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6484C" w14:textId="739C85E0" w:rsidR="35CC5C5E" w:rsidRPr="0074601F" w:rsidRDefault="35CC5C5E" w:rsidP="0074601F">
      <w:pPr>
        <w:pStyle w:val="Sinespaciado"/>
        <w:rPr>
          <w:rFonts w:ascii="Arial" w:hAnsi="Arial" w:cs="Arial"/>
          <w:lang w:eastAsia="es-MX"/>
        </w:rPr>
      </w:pPr>
    </w:p>
    <w:p w14:paraId="0E1F6347" w14:textId="5A43E320" w:rsidR="004117EB" w:rsidRPr="0074601F" w:rsidRDefault="48DB8877" w:rsidP="0074601F">
      <w:pPr>
        <w:spacing w:before="100" w:beforeAutospacing="1" w:after="100" w:afterAutospacing="1"/>
        <w:jc w:val="center"/>
        <w:rPr>
          <w:rFonts w:ascii="Arial" w:eastAsia="Times New Roman" w:hAnsi="Arial" w:cs="Arial"/>
          <w:sz w:val="22"/>
          <w:szCs w:val="22"/>
          <w:lang w:eastAsia="es-MX"/>
        </w:rPr>
      </w:pPr>
      <w:r w:rsidRPr="0074601F">
        <w:rPr>
          <w:rFonts w:ascii="Arial" w:eastAsia="Times New Roman" w:hAnsi="Arial" w:cs="Arial"/>
          <w:b/>
          <w:sz w:val="22"/>
          <w:szCs w:val="22"/>
          <w:lang w:eastAsia="es-MX"/>
        </w:rPr>
        <w:t xml:space="preserve">PROYECTO DE </w:t>
      </w:r>
      <w:r w:rsidR="00E45A5D" w:rsidRPr="0074601F">
        <w:rPr>
          <w:rFonts w:ascii="Arial" w:eastAsia="Times New Roman" w:hAnsi="Arial" w:cs="Arial"/>
          <w:b/>
          <w:sz w:val="22"/>
          <w:szCs w:val="22"/>
          <w:lang w:eastAsia="es-MX"/>
        </w:rPr>
        <w:t>LEY</w:t>
      </w:r>
      <w:r w:rsidRPr="0074601F">
        <w:rPr>
          <w:rFonts w:ascii="Arial" w:eastAsia="Times New Roman" w:hAnsi="Arial" w:cs="Arial"/>
          <w:b/>
          <w:sz w:val="22"/>
          <w:szCs w:val="22"/>
          <w:lang w:eastAsia="es-MX"/>
        </w:rPr>
        <w:t xml:space="preserve"> ____ DE 202</w:t>
      </w:r>
      <w:r w:rsidR="512A7926" w:rsidRPr="0074601F">
        <w:rPr>
          <w:rFonts w:ascii="Arial" w:eastAsia="Times New Roman" w:hAnsi="Arial" w:cs="Arial"/>
          <w:b/>
          <w:sz w:val="22"/>
          <w:szCs w:val="22"/>
          <w:lang w:eastAsia="es-MX"/>
        </w:rPr>
        <w:t>3</w:t>
      </w:r>
    </w:p>
    <w:p w14:paraId="7F0151F5" w14:textId="4DF9E2FC" w:rsidR="39706678" w:rsidRPr="0074601F" w:rsidRDefault="39706678" w:rsidP="0074601F">
      <w:pPr>
        <w:spacing w:beforeAutospacing="1" w:afterAutospacing="1"/>
        <w:jc w:val="center"/>
        <w:rPr>
          <w:rFonts w:ascii="Arial" w:eastAsia="Times New Roman" w:hAnsi="Arial" w:cs="Arial"/>
          <w:b/>
          <w:bCs/>
          <w:sz w:val="22"/>
          <w:szCs w:val="22"/>
          <w:lang w:eastAsia="es-MX"/>
        </w:rPr>
      </w:pPr>
    </w:p>
    <w:p w14:paraId="6530455A" w14:textId="3761A20C" w:rsidR="004117EB" w:rsidRPr="0074601F" w:rsidRDefault="48DB8877" w:rsidP="0074601F">
      <w:pPr>
        <w:spacing w:before="100" w:beforeAutospacing="1" w:after="100" w:afterAutospacing="1"/>
        <w:jc w:val="center"/>
        <w:rPr>
          <w:rFonts w:ascii="Arial" w:eastAsia="Times New Roman" w:hAnsi="Arial" w:cs="Arial"/>
          <w:i/>
          <w:iCs/>
          <w:sz w:val="22"/>
          <w:szCs w:val="22"/>
          <w:lang w:eastAsia="es-MX"/>
        </w:rPr>
      </w:pPr>
      <w:r w:rsidRPr="0074601F">
        <w:rPr>
          <w:rFonts w:ascii="Arial" w:eastAsia="Times New Roman" w:hAnsi="Arial" w:cs="Arial"/>
          <w:i/>
          <w:iCs/>
          <w:sz w:val="22"/>
          <w:szCs w:val="22"/>
          <w:lang w:eastAsia="es-MX"/>
        </w:rPr>
        <w:t>“Por medio de la cual se modifica</w:t>
      </w:r>
      <w:r w:rsidR="007630E2" w:rsidRPr="0074601F">
        <w:rPr>
          <w:rFonts w:ascii="Arial" w:eastAsia="Times New Roman" w:hAnsi="Arial" w:cs="Arial"/>
          <w:i/>
          <w:iCs/>
          <w:sz w:val="22"/>
          <w:szCs w:val="22"/>
          <w:lang w:eastAsia="es-MX"/>
        </w:rPr>
        <w:t>n</w:t>
      </w:r>
      <w:r w:rsidR="00D72014">
        <w:rPr>
          <w:rFonts w:ascii="Arial" w:eastAsia="Times New Roman" w:hAnsi="Arial" w:cs="Arial"/>
          <w:i/>
          <w:iCs/>
          <w:sz w:val="22"/>
          <w:szCs w:val="22"/>
          <w:lang w:eastAsia="es-MX"/>
        </w:rPr>
        <w:t xml:space="preserve"> y adicionan</w:t>
      </w:r>
      <w:r w:rsidRPr="0074601F">
        <w:rPr>
          <w:rFonts w:ascii="Arial" w:eastAsia="Times New Roman" w:hAnsi="Arial" w:cs="Arial"/>
          <w:i/>
          <w:iCs/>
          <w:sz w:val="22"/>
          <w:szCs w:val="22"/>
          <w:lang w:eastAsia="es-MX"/>
        </w:rPr>
        <w:t xml:space="preserve"> la </w:t>
      </w:r>
      <w:r w:rsidR="00497949" w:rsidRPr="0074601F">
        <w:rPr>
          <w:rFonts w:ascii="Arial" w:eastAsia="Times New Roman" w:hAnsi="Arial" w:cs="Arial"/>
          <w:i/>
          <w:iCs/>
          <w:sz w:val="22"/>
          <w:szCs w:val="22"/>
          <w:lang w:eastAsia="es-MX"/>
        </w:rPr>
        <w:t>Ley 1448</w:t>
      </w:r>
      <w:r w:rsidRPr="0074601F">
        <w:rPr>
          <w:rFonts w:ascii="Arial" w:eastAsia="Times New Roman" w:hAnsi="Arial" w:cs="Arial"/>
          <w:i/>
          <w:iCs/>
          <w:sz w:val="22"/>
          <w:szCs w:val="22"/>
          <w:lang w:eastAsia="es-MX"/>
        </w:rPr>
        <w:t xml:space="preserve"> de 2011</w:t>
      </w:r>
      <w:r w:rsidR="007630E2" w:rsidRPr="0074601F">
        <w:rPr>
          <w:rFonts w:ascii="Arial" w:eastAsia="Times New Roman" w:hAnsi="Arial" w:cs="Arial"/>
          <w:i/>
          <w:iCs/>
          <w:sz w:val="22"/>
          <w:szCs w:val="22"/>
          <w:lang w:eastAsia="es-MX"/>
        </w:rPr>
        <w:t xml:space="preserve"> y</w:t>
      </w:r>
      <w:r w:rsidR="00BB7DD6" w:rsidRPr="0074601F">
        <w:rPr>
          <w:rFonts w:ascii="Arial" w:eastAsia="Times New Roman" w:hAnsi="Arial" w:cs="Arial"/>
          <w:i/>
          <w:iCs/>
          <w:sz w:val="22"/>
          <w:szCs w:val="22"/>
          <w:lang w:eastAsia="es-MX"/>
        </w:rPr>
        <w:t xml:space="preserve"> la Ley</w:t>
      </w:r>
      <w:r w:rsidR="007630E2" w:rsidRPr="0074601F">
        <w:rPr>
          <w:rFonts w:ascii="Arial" w:eastAsia="Times New Roman" w:hAnsi="Arial" w:cs="Arial"/>
          <w:i/>
          <w:iCs/>
          <w:sz w:val="22"/>
          <w:szCs w:val="22"/>
          <w:lang w:eastAsia="es-MX"/>
        </w:rPr>
        <w:t xml:space="preserve"> 975 de 2005</w:t>
      </w:r>
      <w:r w:rsidRPr="0074601F">
        <w:rPr>
          <w:rFonts w:ascii="Arial" w:eastAsia="Times New Roman" w:hAnsi="Arial" w:cs="Arial"/>
          <w:sz w:val="22"/>
          <w:szCs w:val="22"/>
          <w:lang w:eastAsia="es-MX"/>
        </w:rPr>
        <w:t xml:space="preserve"> </w:t>
      </w:r>
      <w:r w:rsidRPr="0074601F">
        <w:rPr>
          <w:rFonts w:ascii="Arial" w:eastAsia="Times New Roman" w:hAnsi="Arial" w:cs="Arial"/>
          <w:i/>
          <w:iCs/>
          <w:sz w:val="22"/>
          <w:szCs w:val="22"/>
          <w:lang w:eastAsia="es-MX"/>
        </w:rPr>
        <w:t>y se dictan otras disposiciones”</w:t>
      </w:r>
    </w:p>
    <w:p w14:paraId="1E59EEDF" w14:textId="3B34DEA4" w:rsidR="39706678" w:rsidRPr="0074601F" w:rsidRDefault="39706678" w:rsidP="0074601F">
      <w:pPr>
        <w:spacing w:beforeAutospacing="1" w:afterAutospacing="1"/>
        <w:rPr>
          <w:rFonts w:ascii="Arial" w:eastAsia="Times New Roman" w:hAnsi="Arial" w:cs="Arial"/>
          <w:i/>
          <w:iCs/>
          <w:sz w:val="22"/>
          <w:szCs w:val="22"/>
          <w:lang w:eastAsia="es-MX"/>
        </w:rPr>
      </w:pPr>
    </w:p>
    <w:p w14:paraId="19918FF6" w14:textId="0BA071BC" w:rsidR="004117EB" w:rsidRPr="0074601F" w:rsidRDefault="48DB8877" w:rsidP="0074601F">
      <w:pPr>
        <w:spacing w:before="100" w:beforeAutospacing="1" w:after="100" w:afterAutospacing="1"/>
        <w:jc w:val="center"/>
        <w:rPr>
          <w:rFonts w:ascii="Arial" w:eastAsia="Times New Roman" w:hAnsi="Arial" w:cs="Arial"/>
          <w:sz w:val="22"/>
          <w:szCs w:val="22"/>
          <w:lang w:eastAsia="es-MX"/>
        </w:rPr>
      </w:pPr>
      <w:r w:rsidRPr="0074601F">
        <w:rPr>
          <w:rFonts w:ascii="Arial" w:eastAsia="Times New Roman" w:hAnsi="Arial" w:cs="Arial"/>
          <w:b/>
          <w:bCs/>
          <w:sz w:val="22"/>
          <w:szCs w:val="22"/>
          <w:lang w:eastAsia="es-MX"/>
        </w:rPr>
        <w:t>EL CONGRESO DE LA REPÚBLICA DE COLOMBIA DECRETA</w:t>
      </w:r>
    </w:p>
    <w:p w14:paraId="3BBF57A3" w14:textId="77777777" w:rsidR="00FD604C" w:rsidRPr="0074601F" w:rsidRDefault="00FD604C" w:rsidP="0074601F">
      <w:pPr>
        <w:spacing w:beforeAutospacing="1" w:afterAutospacing="1"/>
        <w:jc w:val="center"/>
        <w:rPr>
          <w:rFonts w:ascii="Arial" w:eastAsia="Times New Roman" w:hAnsi="Arial" w:cs="Arial"/>
          <w:b/>
          <w:bCs/>
          <w:sz w:val="22"/>
          <w:szCs w:val="22"/>
          <w:lang w:eastAsia="es-MX"/>
        </w:rPr>
      </w:pPr>
    </w:p>
    <w:p w14:paraId="065E03B1" w14:textId="1BC32C66" w:rsidR="003477F8" w:rsidRPr="0074601F" w:rsidRDefault="37785330" w:rsidP="0074601F">
      <w:pPr>
        <w:jc w:val="both"/>
        <w:rPr>
          <w:rFonts w:ascii="Arial" w:hAnsi="Arial" w:cs="Arial"/>
          <w:sz w:val="22"/>
          <w:szCs w:val="22"/>
        </w:rPr>
      </w:pPr>
      <w:r w:rsidRPr="0074601F">
        <w:rPr>
          <w:rStyle w:val="Ttulo2Car"/>
          <w:rFonts w:ascii="Arial" w:hAnsi="Arial" w:cs="Arial"/>
          <w:sz w:val="22"/>
          <w:szCs w:val="22"/>
        </w:rPr>
        <w:t>ARTÍCULO 1. Objeto</w:t>
      </w:r>
      <w:r w:rsidR="0C090D2C" w:rsidRPr="0074601F">
        <w:rPr>
          <w:rFonts w:ascii="Arial" w:hAnsi="Arial" w:cs="Arial"/>
          <w:i/>
          <w:iCs/>
          <w:sz w:val="22"/>
          <w:szCs w:val="22"/>
          <w:lang w:val="es-ES"/>
        </w:rPr>
        <w:t>.</w:t>
      </w:r>
      <w:r w:rsidR="0C090D2C" w:rsidRPr="0074601F">
        <w:rPr>
          <w:rFonts w:ascii="Arial" w:hAnsi="Arial" w:cs="Arial"/>
          <w:sz w:val="22"/>
          <w:szCs w:val="22"/>
          <w:lang w:val="es-ES"/>
        </w:rPr>
        <w:t xml:space="preserve"> </w:t>
      </w:r>
      <w:r w:rsidR="1A3641FA" w:rsidRPr="0074601F">
        <w:rPr>
          <w:rFonts w:ascii="Arial" w:hAnsi="Arial" w:cs="Arial"/>
          <w:sz w:val="22"/>
          <w:szCs w:val="22"/>
        </w:rPr>
        <w:t xml:space="preserve">La presente </w:t>
      </w:r>
      <w:r w:rsidR="00E45A5D" w:rsidRPr="0074601F">
        <w:rPr>
          <w:rFonts w:ascii="Arial" w:hAnsi="Arial" w:cs="Arial"/>
          <w:sz w:val="22"/>
          <w:szCs w:val="22"/>
        </w:rPr>
        <w:t>ley</w:t>
      </w:r>
      <w:r w:rsidR="1A3641FA" w:rsidRPr="0074601F">
        <w:rPr>
          <w:rFonts w:ascii="Arial" w:hAnsi="Arial" w:cs="Arial"/>
          <w:sz w:val="22"/>
          <w:szCs w:val="22"/>
        </w:rPr>
        <w:t xml:space="preserve"> tiene como obje</w:t>
      </w:r>
      <w:r w:rsidR="143D67B6" w:rsidRPr="0074601F">
        <w:rPr>
          <w:rFonts w:ascii="Arial" w:hAnsi="Arial" w:cs="Arial"/>
          <w:sz w:val="22"/>
          <w:szCs w:val="22"/>
        </w:rPr>
        <w:t>to</w:t>
      </w:r>
      <w:r w:rsidR="000B7F19" w:rsidRPr="0074601F">
        <w:rPr>
          <w:rFonts w:ascii="Arial" w:hAnsi="Arial" w:cs="Arial"/>
          <w:sz w:val="22"/>
          <w:szCs w:val="22"/>
        </w:rPr>
        <w:t xml:space="preserve"> modificar la </w:t>
      </w:r>
      <w:r w:rsidR="00497949" w:rsidRPr="0074601F">
        <w:rPr>
          <w:rFonts w:ascii="Arial" w:hAnsi="Arial" w:cs="Arial"/>
          <w:sz w:val="22"/>
          <w:szCs w:val="22"/>
        </w:rPr>
        <w:t>Ley 1448</w:t>
      </w:r>
      <w:r w:rsidR="143D67B6" w:rsidRPr="0074601F">
        <w:rPr>
          <w:rFonts w:ascii="Arial" w:hAnsi="Arial" w:cs="Arial"/>
          <w:sz w:val="22"/>
          <w:szCs w:val="22"/>
        </w:rPr>
        <w:t xml:space="preserve"> de 2011</w:t>
      </w:r>
      <w:r w:rsidR="006B24DD" w:rsidRPr="0074601F">
        <w:rPr>
          <w:rFonts w:ascii="Arial" w:hAnsi="Arial" w:cs="Arial"/>
          <w:sz w:val="22"/>
          <w:szCs w:val="22"/>
        </w:rPr>
        <w:t>,</w:t>
      </w:r>
      <w:r w:rsidR="00BB7DD6" w:rsidRPr="0074601F">
        <w:rPr>
          <w:rFonts w:ascii="Arial" w:hAnsi="Arial" w:cs="Arial"/>
          <w:sz w:val="22"/>
          <w:szCs w:val="22"/>
        </w:rPr>
        <w:t xml:space="preserve"> </w:t>
      </w:r>
      <w:r w:rsidR="006B24DD" w:rsidRPr="0074601F">
        <w:rPr>
          <w:rFonts w:ascii="Arial" w:hAnsi="Arial" w:cs="Arial"/>
          <w:sz w:val="22"/>
          <w:szCs w:val="22"/>
        </w:rPr>
        <w:t>“p</w:t>
      </w:r>
      <w:r w:rsidR="00BB7DD6" w:rsidRPr="0074601F">
        <w:rPr>
          <w:rFonts w:ascii="Arial" w:hAnsi="Arial" w:cs="Arial"/>
          <w:sz w:val="22"/>
          <w:szCs w:val="22"/>
        </w:rPr>
        <w:t>or la cual se dictan medidas de atención, asistencia y reparación integral a las víctimas del conflicto armado interno</w:t>
      </w:r>
      <w:r w:rsidR="006B24DD" w:rsidRPr="0074601F">
        <w:rPr>
          <w:rFonts w:ascii="Arial" w:hAnsi="Arial" w:cs="Arial"/>
          <w:sz w:val="22"/>
          <w:szCs w:val="22"/>
        </w:rPr>
        <w:t xml:space="preserve"> y se dictan otras disposiciones”,</w:t>
      </w:r>
      <w:r w:rsidR="00BB7DD6" w:rsidRPr="0074601F">
        <w:rPr>
          <w:rFonts w:ascii="Arial" w:hAnsi="Arial" w:cs="Arial"/>
          <w:sz w:val="22"/>
          <w:szCs w:val="22"/>
        </w:rPr>
        <w:t xml:space="preserve"> </w:t>
      </w:r>
      <w:r w:rsidR="002A5991" w:rsidRPr="0074601F">
        <w:rPr>
          <w:rFonts w:ascii="Arial" w:eastAsia="Arial" w:hAnsi="Arial" w:cs="Arial"/>
          <w:color w:val="000000" w:themeColor="text1"/>
          <w:sz w:val="22"/>
          <w:szCs w:val="22"/>
          <w:lang w:val="es"/>
        </w:rPr>
        <w:t xml:space="preserve">prorrogada por la Ley 2078 de 2021, </w:t>
      </w:r>
      <w:r w:rsidR="002A5991" w:rsidRPr="0074601F">
        <w:rPr>
          <w:rFonts w:ascii="Arial" w:hAnsi="Arial" w:cs="Arial"/>
          <w:sz w:val="22"/>
          <w:szCs w:val="22"/>
        </w:rPr>
        <w:t xml:space="preserve">así como </w:t>
      </w:r>
      <w:r w:rsidR="005D303B" w:rsidRPr="0074601F">
        <w:rPr>
          <w:rFonts w:ascii="Arial" w:hAnsi="Arial" w:cs="Arial"/>
          <w:sz w:val="22"/>
          <w:szCs w:val="22"/>
        </w:rPr>
        <w:t>disposiciones precisas de</w:t>
      </w:r>
      <w:r w:rsidR="002A5991" w:rsidRPr="0074601F">
        <w:rPr>
          <w:rFonts w:ascii="Arial" w:hAnsi="Arial" w:cs="Arial"/>
          <w:sz w:val="22"/>
          <w:szCs w:val="22"/>
        </w:rPr>
        <w:t xml:space="preserve"> </w:t>
      </w:r>
      <w:r w:rsidR="00BB7DD6" w:rsidRPr="0074601F">
        <w:rPr>
          <w:rFonts w:ascii="Arial" w:hAnsi="Arial" w:cs="Arial"/>
          <w:sz w:val="22"/>
          <w:szCs w:val="22"/>
        </w:rPr>
        <w:t xml:space="preserve">la Ley </w:t>
      </w:r>
      <w:r w:rsidR="00BB7DD6" w:rsidRPr="0074601F">
        <w:rPr>
          <w:rFonts w:ascii="Arial" w:eastAsia="Times New Roman" w:hAnsi="Arial" w:cs="Arial"/>
          <w:sz w:val="22"/>
          <w:szCs w:val="22"/>
          <w:lang w:eastAsia="es-MX"/>
        </w:rPr>
        <w:t>975 de 2005</w:t>
      </w:r>
      <w:r w:rsidR="006B24DD" w:rsidRPr="0074601F">
        <w:rPr>
          <w:rFonts w:ascii="Arial" w:eastAsia="Times New Roman" w:hAnsi="Arial" w:cs="Arial"/>
          <w:sz w:val="22"/>
          <w:szCs w:val="22"/>
          <w:lang w:eastAsia="es-MX"/>
        </w:rPr>
        <w:t>, “por la cual se dictan disposiciones para la reincorporación de miembros de grupos armados organizados al margen de la ley, que contribuyan de manera efectiva a la consecución de la paz nacional y se dictan otras disposiciones para acuerdos humanitarios”</w:t>
      </w:r>
      <w:r w:rsidR="003477F8" w:rsidRPr="0074601F">
        <w:rPr>
          <w:rFonts w:ascii="Arial" w:hAnsi="Arial" w:cs="Arial"/>
          <w:sz w:val="22"/>
          <w:szCs w:val="22"/>
        </w:rPr>
        <w:t>.</w:t>
      </w:r>
    </w:p>
    <w:p w14:paraId="0084DF5B" w14:textId="77777777" w:rsidR="001846ED" w:rsidRPr="0074601F" w:rsidRDefault="001846ED" w:rsidP="0074601F">
      <w:pPr>
        <w:rPr>
          <w:rFonts w:ascii="Arial" w:hAnsi="Arial" w:cs="Arial"/>
          <w:sz w:val="22"/>
          <w:szCs w:val="22"/>
        </w:rPr>
      </w:pPr>
    </w:p>
    <w:p w14:paraId="20D14766" w14:textId="5797BB19" w:rsidR="00AF5F5E" w:rsidRPr="0074601F" w:rsidRDefault="000B7F19" w:rsidP="0074601F">
      <w:pPr>
        <w:rPr>
          <w:rFonts w:ascii="Arial" w:hAnsi="Arial" w:cs="Arial"/>
          <w:sz w:val="22"/>
          <w:szCs w:val="22"/>
        </w:rPr>
      </w:pPr>
      <w:bookmarkStart w:id="0" w:name="_Hlk140777424"/>
      <w:r w:rsidRPr="0074601F">
        <w:rPr>
          <w:rStyle w:val="Ttulo2Car"/>
          <w:rFonts w:ascii="Arial" w:hAnsi="Arial" w:cs="Arial"/>
          <w:sz w:val="22"/>
          <w:szCs w:val="22"/>
        </w:rPr>
        <w:t>ARTÍCULO</w:t>
      </w:r>
      <w:r w:rsidR="1A3641FA" w:rsidRPr="0074601F">
        <w:rPr>
          <w:rStyle w:val="Ttulo2Car"/>
          <w:rFonts w:ascii="Arial" w:hAnsi="Arial" w:cs="Arial"/>
          <w:sz w:val="22"/>
          <w:szCs w:val="22"/>
        </w:rPr>
        <w:t xml:space="preserve"> 2. Modifíque</w:t>
      </w:r>
      <w:r w:rsidR="00AF5F5E" w:rsidRPr="0074601F">
        <w:rPr>
          <w:rStyle w:val="Ttulo2Car"/>
          <w:rFonts w:ascii="Arial" w:hAnsi="Arial" w:cs="Arial"/>
          <w:sz w:val="22"/>
          <w:szCs w:val="22"/>
        </w:rPr>
        <w:t xml:space="preserve">se </w:t>
      </w:r>
      <w:r w:rsidRPr="0074601F">
        <w:rPr>
          <w:rStyle w:val="Ttulo2Car"/>
          <w:rFonts w:ascii="Arial" w:hAnsi="Arial" w:cs="Arial"/>
          <w:sz w:val="22"/>
          <w:szCs w:val="22"/>
        </w:rPr>
        <w:t xml:space="preserve">el </w:t>
      </w:r>
      <w:r w:rsidR="00AF5F5E" w:rsidRPr="0074601F">
        <w:rPr>
          <w:rStyle w:val="Ttulo2Car"/>
          <w:rFonts w:ascii="Arial" w:hAnsi="Arial" w:cs="Arial"/>
          <w:sz w:val="22"/>
          <w:szCs w:val="22"/>
        </w:rPr>
        <w:t xml:space="preserve">artículo 3º de la </w:t>
      </w:r>
      <w:r w:rsidR="00497949" w:rsidRPr="0074601F">
        <w:rPr>
          <w:rStyle w:val="Ttulo2Car"/>
          <w:rFonts w:ascii="Arial" w:hAnsi="Arial" w:cs="Arial"/>
          <w:sz w:val="22"/>
          <w:szCs w:val="22"/>
        </w:rPr>
        <w:t>Ley 1448</w:t>
      </w:r>
      <w:r w:rsidR="00AF5F5E" w:rsidRPr="0074601F">
        <w:rPr>
          <w:rStyle w:val="Ttulo2Car"/>
          <w:rFonts w:ascii="Arial" w:hAnsi="Arial" w:cs="Arial"/>
          <w:sz w:val="22"/>
          <w:szCs w:val="22"/>
        </w:rPr>
        <w:t xml:space="preserve"> de 2011</w:t>
      </w:r>
      <w:r w:rsidR="00AF5F5E" w:rsidRPr="0074601F">
        <w:rPr>
          <w:rFonts w:ascii="Arial" w:hAnsi="Arial" w:cs="Arial"/>
          <w:sz w:val="22"/>
          <w:szCs w:val="22"/>
        </w:rPr>
        <w:t xml:space="preserve">, </w:t>
      </w:r>
      <w:r w:rsidRPr="0074601F">
        <w:rPr>
          <w:rFonts w:ascii="Arial" w:hAnsi="Arial" w:cs="Arial"/>
          <w:sz w:val="22"/>
          <w:szCs w:val="22"/>
        </w:rPr>
        <w:t xml:space="preserve">el </w:t>
      </w:r>
      <w:r w:rsidR="00AF5F5E" w:rsidRPr="0074601F">
        <w:rPr>
          <w:rFonts w:ascii="Arial" w:hAnsi="Arial" w:cs="Arial"/>
          <w:sz w:val="22"/>
          <w:szCs w:val="22"/>
        </w:rPr>
        <w:t>cu</w:t>
      </w:r>
      <w:r w:rsidR="006A7829" w:rsidRPr="0074601F">
        <w:rPr>
          <w:rFonts w:ascii="Arial" w:hAnsi="Arial" w:cs="Arial"/>
          <w:sz w:val="22"/>
          <w:szCs w:val="22"/>
        </w:rPr>
        <w:t>a</w:t>
      </w:r>
      <w:r w:rsidR="00AF5F5E" w:rsidRPr="0074601F">
        <w:rPr>
          <w:rFonts w:ascii="Arial" w:hAnsi="Arial" w:cs="Arial"/>
          <w:sz w:val="22"/>
          <w:szCs w:val="22"/>
        </w:rPr>
        <w:t>l queda así:</w:t>
      </w:r>
    </w:p>
    <w:p w14:paraId="6EA9A048" w14:textId="77777777" w:rsidR="000B7F19" w:rsidRPr="0074601F" w:rsidRDefault="000B7F19" w:rsidP="0074601F">
      <w:pPr>
        <w:rPr>
          <w:rFonts w:ascii="Arial" w:hAnsi="Arial" w:cs="Arial"/>
          <w:sz w:val="22"/>
          <w:szCs w:val="22"/>
        </w:rPr>
      </w:pPr>
    </w:p>
    <w:p w14:paraId="526A2DB1" w14:textId="4EC1FC3D" w:rsidR="000B7F19" w:rsidRPr="0074601F" w:rsidRDefault="000B7F19" w:rsidP="0074601F">
      <w:pPr>
        <w:pStyle w:val="NormalWeb"/>
        <w:jc w:val="both"/>
        <w:rPr>
          <w:rFonts w:ascii="Arial" w:hAnsi="Arial" w:cs="Arial"/>
          <w:sz w:val="22"/>
          <w:szCs w:val="22"/>
        </w:rPr>
      </w:pPr>
      <w:bookmarkStart w:id="1" w:name="3"/>
      <w:r w:rsidRPr="0074601F">
        <w:rPr>
          <w:rFonts w:ascii="Arial" w:hAnsi="Arial" w:cs="Arial"/>
          <w:b/>
          <w:bCs/>
          <w:sz w:val="22"/>
          <w:szCs w:val="22"/>
        </w:rPr>
        <w:t>ARTÍCULO 3. VÍCTIMAS.</w:t>
      </w:r>
      <w:bookmarkEnd w:id="1"/>
      <w:r w:rsidRPr="0074601F">
        <w:rPr>
          <w:rFonts w:ascii="Arial" w:hAnsi="Arial" w:cs="Arial"/>
          <w:sz w:val="22"/>
          <w:szCs w:val="22"/>
        </w:rPr>
        <w:t xml:space="preserve"> Se consideran víctimas, para los efectos de esta </w:t>
      </w:r>
      <w:r w:rsidR="00E45A5D" w:rsidRPr="0074601F">
        <w:rPr>
          <w:rFonts w:ascii="Arial" w:hAnsi="Arial" w:cs="Arial"/>
          <w:sz w:val="22"/>
          <w:szCs w:val="22"/>
        </w:rPr>
        <w:t>ley</w:t>
      </w:r>
      <w:r w:rsidRPr="0074601F">
        <w:rPr>
          <w:rFonts w:ascii="Arial" w:hAnsi="Arial" w:cs="Arial"/>
          <w:sz w:val="22"/>
          <w:szCs w:val="22"/>
        </w:rPr>
        <w:t>, aquellas personas que individual o colectivamente hayan sufrido un daño por hechos ocurridos a partir del 1</w:t>
      </w:r>
      <w:r w:rsidR="0069262F" w:rsidRPr="0074601F">
        <w:rPr>
          <w:rFonts w:ascii="Arial" w:hAnsi="Arial" w:cs="Arial"/>
          <w:sz w:val="22"/>
          <w:szCs w:val="22"/>
        </w:rPr>
        <w:t>º</w:t>
      </w:r>
      <w:r w:rsidRPr="0074601F">
        <w:rPr>
          <w:rFonts w:ascii="Arial" w:hAnsi="Arial" w:cs="Arial"/>
          <w:sz w:val="22"/>
          <w:szCs w:val="22"/>
        </w:rPr>
        <w:t xml:space="preserve"> de enero de 1985, como consecuencia de infracciones al Derecho Internacional Humanitario o de violaciones graves y manifiestas a las normas internacionales de Derechos Humanos, ocurridas con ocasión del conflicto armado interno.</w:t>
      </w:r>
    </w:p>
    <w:p w14:paraId="3BA5C760" w14:textId="77777777" w:rsidR="000B7F19" w:rsidRPr="0074601F" w:rsidRDefault="000B7F19" w:rsidP="0074601F">
      <w:pPr>
        <w:pStyle w:val="NormalWeb"/>
        <w:jc w:val="both"/>
        <w:rPr>
          <w:rFonts w:ascii="Arial" w:hAnsi="Arial" w:cs="Arial"/>
          <w:sz w:val="22"/>
          <w:szCs w:val="22"/>
        </w:rPr>
      </w:pPr>
    </w:p>
    <w:p w14:paraId="0DE89F5F" w14:textId="0B2C4027" w:rsidR="000B7F19" w:rsidRPr="0074601F" w:rsidRDefault="000B7F19" w:rsidP="0074601F">
      <w:pPr>
        <w:pStyle w:val="NormalWeb"/>
        <w:jc w:val="both"/>
        <w:rPr>
          <w:rFonts w:ascii="Arial" w:hAnsi="Arial" w:cs="Arial"/>
          <w:sz w:val="22"/>
          <w:szCs w:val="22"/>
        </w:rPr>
      </w:pPr>
      <w:r w:rsidRPr="0074601F">
        <w:rPr>
          <w:rFonts w:ascii="Arial" w:hAnsi="Arial" w:cs="Arial"/>
          <w:sz w:val="22"/>
          <w:szCs w:val="22"/>
        </w:rPr>
        <w:t>También son víctimas el cónyuge, compañero o compañera permanente, parejas del mismo sexo y familiar en primer grado de consanguinidad, primero civil de la víctima directa, cuando a esta se le hubiere dado muerte o estuviere desaparecida. A falta de estas, lo serán los que se encuentren en el segundo grado de consanguinidad ascendente.</w:t>
      </w:r>
    </w:p>
    <w:p w14:paraId="0FFD5A06" w14:textId="246AC0CF" w:rsidR="000B7F19" w:rsidRPr="0074601F" w:rsidRDefault="000B7F19" w:rsidP="0074601F">
      <w:pPr>
        <w:jc w:val="both"/>
        <w:rPr>
          <w:rFonts w:ascii="Arial" w:hAnsi="Arial" w:cs="Arial"/>
          <w:sz w:val="22"/>
          <w:szCs w:val="22"/>
        </w:rPr>
      </w:pPr>
    </w:p>
    <w:p w14:paraId="42946021" w14:textId="77777777" w:rsidR="000B7F19" w:rsidRPr="0074601F" w:rsidRDefault="000B7F19" w:rsidP="0074601F">
      <w:pPr>
        <w:pStyle w:val="NormalWeb"/>
        <w:jc w:val="both"/>
        <w:rPr>
          <w:rFonts w:ascii="Arial" w:hAnsi="Arial" w:cs="Arial"/>
          <w:sz w:val="22"/>
          <w:szCs w:val="22"/>
        </w:rPr>
      </w:pPr>
      <w:r w:rsidRPr="0074601F">
        <w:rPr>
          <w:rFonts w:ascii="Arial" w:hAnsi="Arial" w:cs="Arial"/>
          <w:sz w:val="22"/>
          <w:szCs w:val="22"/>
        </w:rPr>
        <w:t>De la misma forma, se consideran víctimas las personas que hayan sufrido un daño al intervenir para asistir a la víctima en peligro o para prevenir la victimización.</w:t>
      </w:r>
    </w:p>
    <w:p w14:paraId="3B864E3C" w14:textId="77777777" w:rsidR="000B7F19" w:rsidRPr="0074601F" w:rsidRDefault="000B7F19" w:rsidP="0074601F">
      <w:pPr>
        <w:pStyle w:val="NormalWeb"/>
        <w:jc w:val="both"/>
        <w:rPr>
          <w:rFonts w:ascii="Arial" w:hAnsi="Arial" w:cs="Arial"/>
          <w:sz w:val="22"/>
          <w:szCs w:val="22"/>
        </w:rPr>
      </w:pPr>
    </w:p>
    <w:p w14:paraId="5138980C" w14:textId="35D824D1" w:rsidR="000B7F19" w:rsidRPr="0074601F" w:rsidRDefault="000B7F19" w:rsidP="0074601F">
      <w:pPr>
        <w:pStyle w:val="NormalWeb"/>
        <w:jc w:val="both"/>
        <w:rPr>
          <w:rFonts w:ascii="Arial" w:hAnsi="Arial" w:cs="Arial"/>
          <w:sz w:val="22"/>
          <w:szCs w:val="22"/>
        </w:rPr>
      </w:pPr>
      <w:r w:rsidRPr="0074601F">
        <w:rPr>
          <w:rFonts w:ascii="Arial" w:hAnsi="Arial" w:cs="Arial"/>
          <w:sz w:val="22"/>
          <w:szCs w:val="22"/>
        </w:rPr>
        <w:t>La condición de víctima se adquiere con independencia de que se individualice, aprehenda, procese o condene al autor de la conducta punible y de la relación familiar que pueda existir entre el autor y la víctima.</w:t>
      </w:r>
    </w:p>
    <w:p w14:paraId="40093E6B" w14:textId="3DAC5634" w:rsidR="00F03342" w:rsidRPr="0074601F" w:rsidRDefault="00F03342" w:rsidP="0074601F">
      <w:pPr>
        <w:pStyle w:val="NormalWeb"/>
        <w:jc w:val="both"/>
        <w:rPr>
          <w:rFonts w:ascii="Arial" w:hAnsi="Arial" w:cs="Arial"/>
          <w:sz w:val="22"/>
          <w:szCs w:val="22"/>
        </w:rPr>
      </w:pPr>
    </w:p>
    <w:p w14:paraId="1773DFBC" w14:textId="64E4AE7D" w:rsidR="00F03342" w:rsidRPr="0074601F" w:rsidRDefault="00F03342" w:rsidP="0074601F">
      <w:pPr>
        <w:pStyle w:val="NormalWeb"/>
        <w:jc w:val="both"/>
        <w:rPr>
          <w:rFonts w:ascii="Arial" w:hAnsi="Arial" w:cs="Arial"/>
          <w:sz w:val="22"/>
          <w:szCs w:val="22"/>
        </w:rPr>
      </w:pPr>
      <w:r w:rsidRPr="0074601F">
        <w:rPr>
          <w:rFonts w:ascii="Arial" w:hAnsi="Arial" w:cs="Arial"/>
          <w:b/>
          <w:bCs/>
          <w:sz w:val="22"/>
          <w:szCs w:val="22"/>
        </w:rPr>
        <w:t>PARÁGRAFO 1°.</w:t>
      </w:r>
      <w:r w:rsidRPr="0074601F">
        <w:rPr>
          <w:rFonts w:ascii="Arial" w:hAnsi="Arial" w:cs="Arial"/>
          <w:sz w:val="22"/>
          <w:szCs w:val="22"/>
        </w:rPr>
        <w:t xml:space="preserve"> Cuando los miembros de la Fuerza Pública sean víctimas en los términos del presente artículo, su reparación económica corresponderá por todo concepto a la que tengan derecho </w:t>
      </w:r>
      <w:proofErr w:type="gramStart"/>
      <w:r w:rsidRPr="0074601F">
        <w:rPr>
          <w:rFonts w:ascii="Arial" w:hAnsi="Arial" w:cs="Arial"/>
          <w:sz w:val="22"/>
          <w:szCs w:val="22"/>
        </w:rPr>
        <w:t>de acuerdo al</w:t>
      </w:r>
      <w:proofErr w:type="gramEnd"/>
      <w:r w:rsidRPr="0074601F">
        <w:rPr>
          <w:rFonts w:ascii="Arial" w:hAnsi="Arial" w:cs="Arial"/>
          <w:sz w:val="22"/>
          <w:szCs w:val="22"/>
        </w:rPr>
        <w:t xml:space="preserve"> régimen especial que les sea aplicable. De la misma forma, tendrán derecho a las medidas de satisfacción y garantías de no repetición señaladas en la presente ley.</w:t>
      </w:r>
    </w:p>
    <w:p w14:paraId="3406D6A4" w14:textId="05651445" w:rsidR="00F03342" w:rsidRPr="0074601F" w:rsidRDefault="00F03342" w:rsidP="0074601F">
      <w:pPr>
        <w:pStyle w:val="NormalWeb"/>
        <w:ind w:left="709"/>
        <w:jc w:val="both"/>
        <w:rPr>
          <w:rFonts w:ascii="Arial" w:hAnsi="Arial" w:cs="Arial"/>
          <w:sz w:val="22"/>
          <w:szCs w:val="22"/>
        </w:rPr>
      </w:pPr>
    </w:p>
    <w:p w14:paraId="11C74182" w14:textId="4724386C" w:rsidR="00F03342" w:rsidRPr="0074601F" w:rsidRDefault="00F03342" w:rsidP="0074601F">
      <w:pPr>
        <w:pStyle w:val="NormalWeb"/>
        <w:jc w:val="both"/>
        <w:rPr>
          <w:rFonts w:ascii="Arial" w:hAnsi="Arial" w:cs="Arial"/>
          <w:sz w:val="22"/>
          <w:szCs w:val="22"/>
        </w:rPr>
      </w:pPr>
      <w:r w:rsidRPr="0074601F">
        <w:rPr>
          <w:rFonts w:ascii="Arial" w:hAnsi="Arial" w:cs="Arial"/>
          <w:sz w:val="22"/>
          <w:szCs w:val="22"/>
        </w:rPr>
        <w:t xml:space="preserve">El Gobierno Nacional reglamentará la materia </w:t>
      </w:r>
      <w:r w:rsidR="00B57A7B" w:rsidRPr="0074601F">
        <w:rPr>
          <w:rFonts w:ascii="Arial" w:hAnsi="Arial" w:cs="Arial"/>
          <w:sz w:val="22"/>
          <w:szCs w:val="22"/>
        </w:rPr>
        <w:t>dentro de</w:t>
      </w:r>
      <w:r w:rsidRPr="0074601F">
        <w:rPr>
          <w:rFonts w:ascii="Arial" w:hAnsi="Arial" w:cs="Arial"/>
          <w:sz w:val="22"/>
          <w:szCs w:val="22"/>
        </w:rPr>
        <w:t xml:space="preserve"> los seis (6) meses siguientes a la expedición de la presente ley, con el fin de fortalecer las medidas de atención y reparación </w:t>
      </w:r>
      <w:r w:rsidR="00227975" w:rsidRPr="0074601F">
        <w:rPr>
          <w:rFonts w:ascii="Arial" w:hAnsi="Arial" w:cs="Arial"/>
          <w:sz w:val="22"/>
          <w:szCs w:val="22"/>
        </w:rPr>
        <w:t>para miembros de la fuerza pública</w:t>
      </w:r>
      <w:r w:rsidR="00473C65" w:rsidRPr="0074601F">
        <w:rPr>
          <w:rFonts w:ascii="Arial" w:hAnsi="Arial" w:cs="Arial"/>
          <w:sz w:val="22"/>
          <w:szCs w:val="22"/>
        </w:rPr>
        <w:t xml:space="preserve"> excluidos de régimen especial</w:t>
      </w:r>
      <w:r w:rsidR="00227975" w:rsidRPr="0074601F">
        <w:rPr>
          <w:rFonts w:ascii="Arial" w:hAnsi="Arial" w:cs="Arial"/>
          <w:sz w:val="22"/>
          <w:szCs w:val="22"/>
        </w:rPr>
        <w:t xml:space="preserve"> </w:t>
      </w:r>
      <w:r w:rsidRPr="0074601F">
        <w:rPr>
          <w:rFonts w:ascii="Arial" w:hAnsi="Arial" w:cs="Arial"/>
          <w:sz w:val="22"/>
          <w:szCs w:val="22"/>
        </w:rPr>
        <w:t>de conformidad con lo establecido en el artículo transitorio 18 del Acto Legislativo 01 de 2017</w:t>
      </w:r>
      <w:r w:rsidR="00A82BEE" w:rsidRPr="0074601F">
        <w:rPr>
          <w:rFonts w:ascii="Arial" w:hAnsi="Arial" w:cs="Arial"/>
          <w:sz w:val="22"/>
          <w:szCs w:val="22"/>
        </w:rPr>
        <w:t>, atendiendo a los principios de gradualidad y progresividad, en concordancia con el Marco Fiscal de Mediano Plazo</w:t>
      </w:r>
      <w:r w:rsidR="00B91A04" w:rsidRPr="0074601F">
        <w:rPr>
          <w:rFonts w:ascii="Arial" w:hAnsi="Arial" w:cs="Arial"/>
          <w:sz w:val="22"/>
          <w:szCs w:val="22"/>
        </w:rPr>
        <w:t xml:space="preserve"> y el Marco de Gasto de Mediano Plazo</w:t>
      </w:r>
      <w:r w:rsidR="00A82BEE" w:rsidRPr="0074601F">
        <w:rPr>
          <w:rFonts w:ascii="Arial" w:hAnsi="Arial" w:cs="Arial"/>
          <w:sz w:val="22"/>
          <w:szCs w:val="22"/>
        </w:rPr>
        <w:t>.</w:t>
      </w:r>
    </w:p>
    <w:p w14:paraId="4B692ADF" w14:textId="1C9E9251" w:rsidR="00F03342" w:rsidRPr="0074601F" w:rsidRDefault="00F03342" w:rsidP="0074601F">
      <w:pPr>
        <w:pStyle w:val="NormalWeb"/>
        <w:jc w:val="both"/>
        <w:rPr>
          <w:rFonts w:ascii="Arial" w:hAnsi="Arial" w:cs="Arial"/>
          <w:sz w:val="22"/>
          <w:szCs w:val="22"/>
        </w:rPr>
      </w:pPr>
    </w:p>
    <w:p w14:paraId="0A5FF715" w14:textId="093B8AEA" w:rsidR="00F03342" w:rsidRPr="0074601F" w:rsidRDefault="00227975" w:rsidP="0074601F">
      <w:pPr>
        <w:pStyle w:val="NormalWeb"/>
        <w:jc w:val="both"/>
        <w:rPr>
          <w:rFonts w:ascii="Arial" w:hAnsi="Arial" w:cs="Arial"/>
          <w:sz w:val="22"/>
          <w:szCs w:val="22"/>
        </w:rPr>
      </w:pPr>
      <w:r w:rsidRPr="0074601F">
        <w:rPr>
          <w:rFonts w:ascii="Arial" w:hAnsi="Arial" w:cs="Arial"/>
          <w:b/>
          <w:bCs/>
          <w:sz w:val="22"/>
          <w:szCs w:val="22"/>
        </w:rPr>
        <w:t>PARÁGRAFO 2</w:t>
      </w:r>
      <w:r w:rsidR="0069262F" w:rsidRPr="0074601F">
        <w:rPr>
          <w:rFonts w:ascii="Arial" w:hAnsi="Arial" w:cs="Arial"/>
          <w:b/>
          <w:bCs/>
          <w:sz w:val="22"/>
          <w:szCs w:val="22"/>
        </w:rPr>
        <w:t>º</w:t>
      </w:r>
      <w:r w:rsidRPr="0074601F">
        <w:rPr>
          <w:rFonts w:ascii="Arial" w:hAnsi="Arial" w:cs="Arial"/>
          <w:sz w:val="22"/>
          <w:szCs w:val="22"/>
        </w:rPr>
        <w:t>. Los miembros de los grupos armados organizados al margen de la ley no serán considerados víctimas.</w:t>
      </w:r>
    </w:p>
    <w:p w14:paraId="727F49A9" w14:textId="1839BE86" w:rsidR="00227975" w:rsidRPr="0074601F" w:rsidRDefault="00227975" w:rsidP="0074601F">
      <w:pPr>
        <w:pStyle w:val="NormalWeb"/>
        <w:jc w:val="both"/>
        <w:rPr>
          <w:rFonts w:ascii="Arial" w:hAnsi="Arial" w:cs="Arial"/>
          <w:sz w:val="22"/>
          <w:szCs w:val="22"/>
        </w:rPr>
      </w:pPr>
    </w:p>
    <w:p w14:paraId="05697F41" w14:textId="7F4E3931" w:rsidR="00AE4458" w:rsidRPr="0074601F" w:rsidRDefault="00227975" w:rsidP="0074601F">
      <w:pPr>
        <w:pStyle w:val="NormalWeb"/>
        <w:jc w:val="both"/>
        <w:rPr>
          <w:rFonts w:ascii="Arial" w:hAnsi="Arial" w:cs="Arial"/>
          <w:sz w:val="22"/>
          <w:szCs w:val="22"/>
        </w:rPr>
      </w:pPr>
      <w:r w:rsidRPr="0074601F">
        <w:rPr>
          <w:rFonts w:ascii="Arial" w:hAnsi="Arial" w:cs="Arial"/>
          <w:sz w:val="22"/>
          <w:szCs w:val="22"/>
        </w:rPr>
        <w:t>Los miembros de los grupos armados al margen de la ley que hayan dejado las armas y que, por hechos ocurridos durante el tiempo que estuvieron en el grupo armado, hayan sido víctimas directas e indirectas de graves violaciones a los derechos humanos o infracciones al DIH en los términos señalados en el presente artículo, tendrán derecho a medidas de atención, asistencia y reparación</w:t>
      </w:r>
      <w:r w:rsidR="00473C65" w:rsidRPr="0074601F">
        <w:rPr>
          <w:rFonts w:ascii="Arial" w:hAnsi="Arial" w:cs="Arial"/>
          <w:sz w:val="22"/>
          <w:szCs w:val="22"/>
        </w:rPr>
        <w:t>, especialmente cuando se trate de violencias basadas en género, sexuales, o reproductivas</w:t>
      </w:r>
      <w:r w:rsidR="00A16E9E" w:rsidRPr="0074601F">
        <w:rPr>
          <w:rFonts w:ascii="Arial" w:hAnsi="Arial" w:cs="Arial"/>
          <w:sz w:val="22"/>
          <w:szCs w:val="22"/>
        </w:rPr>
        <w:t xml:space="preserve">. </w:t>
      </w:r>
      <w:r w:rsidRPr="0074601F">
        <w:rPr>
          <w:rFonts w:ascii="Arial" w:hAnsi="Arial" w:cs="Arial"/>
          <w:sz w:val="22"/>
          <w:szCs w:val="22"/>
        </w:rPr>
        <w:t>Además, podrán acceder a medidas de rehabilitación en el marco del proceso de reincorporación o de reintegración a cargo de la Agencia para la Reincorporación y la Normalización, con el objetivo de asegurar su transición a una vida civil plena y productiva.</w:t>
      </w:r>
    </w:p>
    <w:p w14:paraId="343D9D9B" w14:textId="3AD401CD" w:rsidR="00AE4458" w:rsidRPr="0074601F" w:rsidRDefault="00AE4458" w:rsidP="0074601F">
      <w:pPr>
        <w:pStyle w:val="NormalWeb"/>
        <w:jc w:val="both"/>
        <w:rPr>
          <w:rFonts w:ascii="Arial" w:hAnsi="Arial" w:cs="Arial"/>
          <w:sz w:val="22"/>
          <w:szCs w:val="22"/>
        </w:rPr>
      </w:pPr>
    </w:p>
    <w:p w14:paraId="7255DBAD" w14:textId="29923D96" w:rsidR="00AE4458" w:rsidRPr="0074601F" w:rsidRDefault="00AE4458" w:rsidP="0074601F">
      <w:pPr>
        <w:pStyle w:val="NormalWeb"/>
        <w:jc w:val="both"/>
        <w:rPr>
          <w:rFonts w:ascii="Arial" w:hAnsi="Arial" w:cs="Arial"/>
          <w:sz w:val="22"/>
          <w:szCs w:val="22"/>
        </w:rPr>
      </w:pPr>
      <w:r w:rsidRPr="0074601F">
        <w:rPr>
          <w:rFonts w:ascii="Arial" w:hAnsi="Arial" w:cs="Arial"/>
          <w:sz w:val="22"/>
          <w:szCs w:val="22"/>
        </w:rPr>
        <w:t>Para los efectos de la presente ley, el o la cónyuge, compañero o compañera permanente, o los parientes de los miembros de grupos armados organizados al margen de la ley serán considerados como víctimas directas por el daño sufrido en sus derechos en los términos del presente artículo, pero no como víctimas indirectas por el daño sufrido por los miembros de dichos grupos. En los mismos términos, estas personas serán incluidas en el Mapa del Reconocimiento y Memoria al que se refiere el artículo 143</w:t>
      </w:r>
      <w:r w:rsidR="00AF1C06" w:rsidRPr="0074601F">
        <w:rPr>
          <w:rFonts w:ascii="Arial" w:hAnsi="Arial" w:cs="Arial"/>
          <w:sz w:val="22"/>
          <w:szCs w:val="22"/>
        </w:rPr>
        <w:t>A</w:t>
      </w:r>
      <w:r w:rsidRPr="0074601F">
        <w:rPr>
          <w:rFonts w:ascii="Arial" w:hAnsi="Arial" w:cs="Arial"/>
          <w:sz w:val="22"/>
          <w:szCs w:val="22"/>
        </w:rPr>
        <w:t xml:space="preserve"> de la presente ley.</w:t>
      </w:r>
    </w:p>
    <w:p w14:paraId="75654C29" w14:textId="77777777" w:rsidR="00A82BEE" w:rsidRPr="0074601F" w:rsidRDefault="00A82BEE" w:rsidP="0074601F">
      <w:pPr>
        <w:pStyle w:val="NormalWeb"/>
        <w:jc w:val="both"/>
        <w:rPr>
          <w:rFonts w:ascii="Arial" w:hAnsi="Arial" w:cs="Arial"/>
          <w:sz w:val="22"/>
          <w:szCs w:val="22"/>
        </w:rPr>
      </w:pPr>
    </w:p>
    <w:p w14:paraId="655AF68A" w14:textId="3B8BB269" w:rsidR="00A82BEE" w:rsidRPr="0074601F" w:rsidRDefault="00A82BEE" w:rsidP="0074601F">
      <w:pPr>
        <w:pStyle w:val="NormalWeb"/>
        <w:jc w:val="both"/>
        <w:rPr>
          <w:rFonts w:ascii="Arial" w:hAnsi="Arial" w:cs="Arial"/>
          <w:sz w:val="22"/>
          <w:szCs w:val="22"/>
        </w:rPr>
      </w:pPr>
      <w:r w:rsidRPr="0074601F">
        <w:rPr>
          <w:rFonts w:ascii="Arial" w:hAnsi="Arial" w:cs="Arial"/>
          <w:sz w:val="22"/>
          <w:szCs w:val="22"/>
        </w:rPr>
        <w:t>El Gobierno Nacional reglamentará la materia dentro de los seis (6) meses siguientes a la expedición de la presente ley, con el fin de fortalecer las medidas de atención y reparación para miembros de grupos armados al margen de la ley de conformidad con lo establecido en el artículo transitorio 18 del Acto Legislativo 01 de 2017, atendiendo a los principios de gradualidad y progresividad, en concordancia con el Marco Fiscal de Mediano Plazo</w:t>
      </w:r>
      <w:r w:rsidR="00B91A04" w:rsidRPr="0074601F">
        <w:rPr>
          <w:rFonts w:ascii="Arial" w:hAnsi="Arial" w:cs="Arial"/>
          <w:sz w:val="22"/>
          <w:szCs w:val="22"/>
        </w:rPr>
        <w:t xml:space="preserve"> y el Marco de Gasto de Mediano Plazo</w:t>
      </w:r>
      <w:r w:rsidRPr="0074601F">
        <w:rPr>
          <w:rFonts w:ascii="Arial" w:hAnsi="Arial" w:cs="Arial"/>
          <w:sz w:val="22"/>
          <w:szCs w:val="22"/>
        </w:rPr>
        <w:t>.</w:t>
      </w:r>
    </w:p>
    <w:p w14:paraId="2BFC57DD" w14:textId="77777777" w:rsidR="00AE4458" w:rsidRPr="0074601F" w:rsidRDefault="00AE4458" w:rsidP="0074601F">
      <w:pPr>
        <w:pStyle w:val="NormalWeb"/>
        <w:jc w:val="both"/>
        <w:rPr>
          <w:rFonts w:ascii="Arial" w:hAnsi="Arial" w:cs="Arial"/>
          <w:sz w:val="22"/>
          <w:szCs w:val="22"/>
        </w:rPr>
      </w:pPr>
    </w:p>
    <w:p w14:paraId="17807ADA" w14:textId="272F67A0" w:rsidR="00AE4458" w:rsidRPr="0074601F" w:rsidRDefault="001A73C3" w:rsidP="0074601F">
      <w:pPr>
        <w:pStyle w:val="NormalWeb"/>
        <w:jc w:val="both"/>
        <w:rPr>
          <w:rFonts w:ascii="Arial" w:eastAsia="Times New Roman" w:hAnsi="Arial" w:cs="Arial"/>
          <w:sz w:val="22"/>
          <w:szCs w:val="22"/>
          <w:lang w:eastAsia="es-MX"/>
        </w:rPr>
      </w:pPr>
      <w:r w:rsidRPr="0074601F">
        <w:rPr>
          <w:rFonts w:ascii="Arial" w:hAnsi="Arial" w:cs="Arial"/>
          <w:b/>
          <w:bCs/>
          <w:sz w:val="22"/>
          <w:szCs w:val="22"/>
        </w:rPr>
        <w:t>PARAGRAFO</w:t>
      </w:r>
      <w:r w:rsidR="001F6881" w:rsidRPr="0074601F">
        <w:rPr>
          <w:rFonts w:ascii="Arial" w:hAnsi="Arial" w:cs="Arial"/>
          <w:b/>
          <w:bCs/>
          <w:sz w:val="22"/>
          <w:szCs w:val="22"/>
        </w:rPr>
        <w:t xml:space="preserve"> </w:t>
      </w:r>
      <w:r w:rsidR="00AE4458" w:rsidRPr="0074601F">
        <w:rPr>
          <w:rFonts w:ascii="Arial" w:hAnsi="Arial" w:cs="Arial"/>
          <w:b/>
          <w:bCs/>
          <w:sz w:val="22"/>
          <w:szCs w:val="22"/>
        </w:rPr>
        <w:t>3</w:t>
      </w:r>
      <w:r w:rsidR="0069262F" w:rsidRPr="0074601F">
        <w:rPr>
          <w:rFonts w:ascii="Arial" w:hAnsi="Arial" w:cs="Arial"/>
          <w:b/>
          <w:bCs/>
          <w:sz w:val="22"/>
          <w:szCs w:val="22"/>
        </w:rPr>
        <w:t>º</w:t>
      </w:r>
      <w:r w:rsidRPr="0074601F">
        <w:rPr>
          <w:rFonts w:ascii="Arial" w:hAnsi="Arial" w:cs="Arial"/>
          <w:sz w:val="22"/>
          <w:szCs w:val="22"/>
        </w:rPr>
        <w:t xml:space="preserve">. </w:t>
      </w:r>
      <w:r w:rsidRPr="0074601F">
        <w:rPr>
          <w:rFonts w:ascii="Arial" w:eastAsia="Times New Roman" w:hAnsi="Arial" w:cs="Arial"/>
          <w:sz w:val="22"/>
          <w:szCs w:val="22"/>
          <w:lang w:eastAsia="es-MX"/>
        </w:rPr>
        <w:t xml:space="preserve">Tendrán derecho a todas las medidas contempladas en la presente ley, los niños, niñas o adolescentes que se hayan desvinculado de un grupo armado organizado al margen de la ley siendo menores de edad. Así mismo, tendrán derecho a las medidas contempladas en la presente ley, los jóvenes desmovilizados que tengan entre los 18 y los 23 años, que habiendo sido víctimas de </w:t>
      </w:r>
      <w:proofErr w:type="spellStart"/>
      <w:r w:rsidR="00051176" w:rsidRPr="0074601F">
        <w:rPr>
          <w:rFonts w:ascii="Arial" w:eastAsia="Times New Roman" w:hAnsi="Arial" w:cs="Arial"/>
          <w:sz w:val="22"/>
          <w:szCs w:val="22"/>
          <w:lang w:eastAsia="es-MX"/>
        </w:rPr>
        <w:t>recluatamiento</w:t>
      </w:r>
      <w:proofErr w:type="spellEnd"/>
      <w:r w:rsidR="00051176" w:rsidRPr="0074601F">
        <w:rPr>
          <w:rFonts w:ascii="Arial" w:eastAsia="Times New Roman" w:hAnsi="Arial" w:cs="Arial"/>
          <w:sz w:val="22"/>
          <w:szCs w:val="22"/>
          <w:lang w:eastAsia="es-MX"/>
        </w:rPr>
        <w:t xml:space="preserve"> ilegal</w:t>
      </w:r>
      <w:r w:rsidRPr="0074601F">
        <w:rPr>
          <w:rFonts w:ascii="Arial" w:eastAsia="Times New Roman" w:hAnsi="Arial" w:cs="Arial"/>
          <w:sz w:val="22"/>
          <w:szCs w:val="22"/>
          <w:lang w:eastAsia="es-MX"/>
        </w:rPr>
        <w:t xml:space="preserve"> por parte de un grupo armado organizado al margen de la ley no hayan logrado desvincularse antes de cumplir la mayoría de edad. </w:t>
      </w:r>
    </w:p>
    <w:p w14:paraId="09961306" w14:textId="77777777" w:rsidR="00AE4458" w:rsidRPr="0074601F" w:rsidRDefault="00AE4458" w:rsidP="0074601F">
      <w:pPr>
        <w:pStyle w:val="NormalWeb"/>
        <w:jc w:val="both"/>
        <w:rPr>
          <w:rFonts w:ascii="Arial" w:hAnsi="Arial" w:cs="Arial"/>
          <w:b/>
          <w:bCs/>
          <w:sz w:val="22"/>
          <w:szCs w:val="22"/>
        </w:rPr>
      </w:pPr>
    </w:p>
    <w:p w14:paraId="37B81420" w14:textId="103CE9C9" w:rsidR="00AE4458" w:rsidRPr="0074601F" w:rsidRDefault="00580841" w:rsidP="0074601F">
      <w:pPr>
        <w:pStyle w:val="NormalWeb"/>
        <w:jc w:val="both"/>
        <w:rPr>
          <w:rFonts w:ascii="Arial" w:hAnsi="Arial" w:cs="Arial"/>
          <w:sz w:val="22"/>
          <w:szCs w:val="22"/>
        </w:rPr>
      </w:pPr>
      <w:r w:rsidRPr="0074601F">
        <w:rPr>
          <w:rFonts w:ascii="Arial" w:hAnsi="Arial" w:cs="Arial"/>
          <w:b/>
          <w:bCs/>
          <w:sz w:val="22"/>
          <w:szCs w:val="22"/>
        </w:rPr>
        <w:t xml:space="preserve">PARÁGRAFO </w:t>
      </w:r>
      <w:r w:rsidR="00AE4458" w:rsidRPr="0074601F">
        <w:rPr>
          <w:rFonts w:ascii="Arial" w:hAnsi="Arial" w:cs="Arial"/>
          <w:b/>
          <w:bCs/>
          <w:sz w:val="22"/>
          <w:szCs w:val="22"/>
        </w:rPr>
        <w:t>4</w:t>
      </w:r>
      <w:r w:rsidRPr="0074601F">
        <w:rPr>
          <w:rFonts w:ascii="Arial" w:hAnsi="Arial" w:cs="Arial"/>
          <w:b/>
          <w:bCs/>
          <w:sz w:val="22"/>
          <w:szCs w:val="22"/>
        </w:rPr>
        <w:t>°.</w:t>
      </w:r>
      <w:r w:rsidRPr="0074601F">
        <w:rPr>
          <w:rFonts w:ascii="Arial" w:hAnsi="Arial" w:cs="Arial"/>
          <w:sz w:val="22"/>
          <w:szCs w:val="22"/>
        </w:rPr>
        <w:t> Para los efectos de la definición contenida en el presente artículo, no serán considerados como víctimas quienes hayan sufrido un daño en sus derechos como consecuencia de actos de delincuencia común.</w:t>
      </w:r>
    </w:p>
    <w:p w14:paraId="1FECDBF1" w14:textId="77777777" w:rsidR="00AE4458" w:rsidRPr="0074601F" w:rsidRDefault="00AE4458" w:rsidP="0074601F">
      <w:pPr>
        <w:pStyle w:val="NormalWeb"/>
        <w:ind w:left="709"/>
        <w:jc w:val="both"/>
        <w:rPr>
          <w:rFonts w:ascii="Arial" w:hAnsi="Arial" w:cs="Arial"/>
          <w:b/>
          <w:bCs/>
          <w:sz w:val="22"/>
          <w:szCs w:val="22"/>
        </w:rPr>
      </w:pPr>
    </w:p>
    <w:p w14:paraId="3388F59E" w14:textId="4C68CADD" w:rsidR="001F7B74" w:rsidRPr="0074601F" w:rsidRDefault="00580841" w:rsidP="0074601F">
      <w:pPr>
        <w:pStyle w:val="NormalWeb"/>
        <w:jc w:val="both"/>
        <w:rPr>
          <w:rFonts w:ascii="Arial" w:eastAsia="Times New Roman" w:hAnsi="Arial" w:cs="Arial"/>
          <w:color w:val="333333"/>
          <w:sz w:val="22"/>
          <w:szCs w:val="22"/>
          <w:lang w:eastAsia="es-MX"/>
        </w:rPr>
      </w:pPr>
      <w:r w:rsidRPr="0074601F">
        <w:rPr>
          <w:rFonts w:ascii="Arial" w:hAnsi="Arial" w:cs="Arial"/>
          <w:b/>
          <w:bCs/>
          <w:sz w:val="22"/>
          <w:szCs w:val="22"/>
        </w:rPr>
        <w:t xml:space="preserve">PARÁGRAFO </w:t>
      </w:r>
      <w:r w:rsidR="00AE4458" w:rsidRPr="0074601F">
        <w:rPr>
          <w:rFonts w:ascii="Arial" w:hAnsi="Arial" w:cs="Arial"/>
          <w:b/>
          <w:bCs/>
          <w:sz w:val="22"/>
          <w:szCs w:val="22"/>
        </w:rPr>
        <w:t>5</w:t>
      </w:r>
      <w:r w:rsidR="0069262F" w:rsidRPr="0074601F">
        <w:rPr>
          <w:rFonts w:ascii="Arial" w:hAnsi="Arial" w:cs="Arial"/>
          <w:b/>
          <w:bCs/>
          <w:sz w:val="22"/>
          <w:szCs w:val="22"/>
        </w:rPr>
        <w:t>º</w:t>
      </w:r>
      <w:r w:rsidRPr="0074601F">
        <w:rPr>
          <w:rFonts w:ascii="Arial" w:hAnsi="Arial" w:cs="Arial"/>
          <w:b/>
          <w:bCs/>
          <w:sz w:val="22"/>
          <w:szCs w:val="22"/>
        </w:rPr>
        <w:t>.</w:t>
      </w:r>
      <w:r w:rsidRPr="0074601F">
        <w:rPr>
          <w:rFonts w:ascii="Arial" w:hAnsi="Arial" w:cs="Arial"/>
          <w:sz w:val="22"/>
          <w:szCs w:val="22"/>
        </w:rPr>
        <w:t xml:space="preserve"> Las personas que hayan sido víctimas por hechos ocurridos antes del 1° de enero de 1985 tienen derecho a la verdad, medidas de reparación simbólica y a las </w:t>
      </w:r>
      <w:r w:rsidRPr="0074601F">
        <w:rPr>
          <w:rFonts w:ascii="Arial" w:hAnsi="Arial" w:cs="Arial"/>
          <w:sz w:val="22"/>
          <w:szCs w:val="22"/>
        </w:rPr>
        <w:lastRenderedPageBreak/>
        <w:t>garantías de no repetición previstas en la presente ley, </w:t>
      </w:r>
      <w:r w:rsidRPr="0074601F">
        <w:rPr>
          <w:rFonts w:ascii="Arial" w:eastAsia="Times New Roman" w:hAnsi="Arial" w:cs="Arial"/>
          <w:color w:val="333333"/>
          <w:sz w:val="22"/>
          <w:szCs w:val="22"/>
          <w:lang w:eastAsia="es-MX"/>
        </w:rPr>
        <w:t>y serán incluidas en el Mapa de Reconocimiento y Memoria de que trata el artículo 143</w:t>
      </w:r>
      <w:r w:rsidR="00AF1C06" w:rsidRPr="0074601F">
        <w:rPr>
          <w:rFonts w:ascii="Arial" w:eastAsia="Times New Roman" w:hAnsi="Arial" w:cs="Arial"/>
          <w:color w:val="333333"/>
          <w:sz w:val="22"/>
          <w:szCs w:val="22"/>
          <w:lang w:eastAsia="es-MX"/>
        </w:rPr>
        <w:t>A</w:t>
      </w:r>
      <w:r w:rsidRPr="0074601F">
        <w:rPr>
          <w:rFonts w:ascii="Arial" w:eastAsia="Times New Roman" w:hAnsi="Arial" w:cs="Arial"/>
          <w:color w:val="333333"/>
          <w:sz w:val="22"/>
          <w:szCs w:val="22"/>
          <w:lang w:eastAsia="es-MX"/>
        </w:rPr>
        <w:t xml:space="preserve"> de la presente Ley.  </w:t>
      </w:r>
    </w:p>
    <w:p w14:paraId="41D41D93" w14:textId="77777777" w:rsidR="001F7B74" w:rsidRPr="0074601F" w:rsidRDefault="001F7B74" w:rsidP="0074601F">
      <w:pPr>
        <w:pStyle w:val="NormalWeb"/>
        <w:jc w:val="both"/>
        <w:rPr>
          <w:rFonts w:ascii="Arial" w:hAnsi="Arial" w:cs="Arial"/>
          <w:b/>
          <w:bCs/>
          <w:sz w:val="22"/>
          <w:szCs w:val="22"/>
        </w:rPr>
      </w:pPr>
    </w:p>
    <w:p w14:paraId="2DE58E56" w14:textId="5A6B8E07" w:rsidR="00580841" w:rsidRPr="0074601F" w:rsidRDefault="00580841" w:rsidP="0074601F">
      <w:pPr>
        <w:pStyle w:val="NormalWeb"/>
        <w:jc w:val="both"/>
        <w:rPr>
          <w:rFonts w:ascii="Arial" w:hAnsi="Arial" w:cs="Arial"/>
          <w:sz w:val="22"/>
          <w:szCs w:val="22"/>
        </w:rPr>
      </w:pPr>
      <w:r w:rsidRPr="0074601F">
        <w:rPr>
          <w:rFonts w:ascii="Arial" w:hAnsi="Arial" w:cs="Arial"/>
          <w:b/>
          <w:bCs/>
          <w:sz w:val="22"/>
          <w:szCs w:val="22"/>
        </w:rPr>
        <w:t xml:space="preserve">PARÁGRAFO </w:t>
      </w:r>
      <w:r w:rsidR="00AE4458" w:rsidRPr="0074601F">
        <w:rPr>
          <w:rFonts w:ascii="Arial" w:hAnsi="Arial" w:cs="Arial"/>
          <w:b/>
          <w:bCs/>
          <w:sz w:val="22"/>
          <w:szCs w:val="22"/>
        </w:rPr>
        <w:t>6</w:t>
      </w:r>
      <w:r w:rsidR="0069262F" w:rsidRPr="0074601F">
        <w:rPr>
          <w:rFonts w:ascii="Arial" w:hAnsi="Arial" w:cs="Arial"/>
          <w:b/>
          <w:bCs/>
          <w:sz w:val="22"/>
          <w:szCs w:val="22"/>
        </w:rPr>
        <w:t>º</w:t>
      </w:r>
      <w:r w:rsidRPr="0074601F">
        <w:rPr>
          <w:rFonts w:ascii="Arial" w:hAnsi="Arial" w:cs="Arial"/>
          <w:b/>
          <w:bCs/>
          <w:sz w:val="22"/>
          <w:szCs w:val="22"/>
        </w:rPr>
        <w:t>.</w:t>
      </w:r>
      <w:r w:rsidRPr="0074601F">
        <w:rPr>
          <w:rFonts w:ascii="Arial" w:hAnsi="Arial" w:cs="Arial"/>
          <w:sz w:val="22"/>
          <w:szCs w:val="22"/>
        </w:rPr>
        <w:t> La definición de víctima contemplada en el presente artículo, en ningún caso podrá interpretarse o presumir reconocimiento alguno de carácter político sobre los grupos terroristas y/o armados ilegales, que hayan ocasionado el daño al que se refiere como hecho victimizante la presente ley, en el marco del Derecho Internacional Humanitario y de los Derechos Humanos, de manera particular de lo establecido por el artículo tercero (3) común a los Convenios de Ginebra de 1949. El ejercicio de las competencias y funciones que le corresponden en virtud de la Constitución, la ley y los reglamentos a las Fuerzas Armadas de combatir otros actores criminales, no se afectará en absoluto por las disposiciones contenidas en la presente ley.</w:t>
      </w:r>
    </w:p>
    <w:p w14:paraId="7D9124D5" w14:textId="77777777" w:rsidR="00580841" w:rsidRPr="0074601F" w:rsidRDefault="00580841" w:rsidP="0074601F">
      <w:pPr>
        <w:jc w:val="both"/>
        <w:rPr>
          <w:rFonts w:ascii="Arial" w:hAnsi="Arial" w:cs="Arial"/>
          <w:sz w:val="22"/>
          <w:szCs w:val="22"/>
          <w:lang w:val="es-ES"/>
        </w:rPr>
      </w:pPr>
    </w:p>
    <w:p w14:paraId="2F5606A9" w14:textId="1EAD1E4F" w:rsidR="008A5459" w:rsidRPr="0074601F" w:rsidRDefault="00580841" w:rsidP="0074601F">
      <w:pPr>
        <w:jc w:val="both"/>
        <w:rPr>
          <w:rFonts w:ascii="Arial" w:hAnsi="Arial" w:cs="Arial"/>
          <w:sz w:val="22"/>
          <w:szCs w:val="22"/>
        </w:rPr>
      </w:pPr>
      <w:r w:rsidRPr="0074601F">
        <w:rPr>
          <w:rFonts w:ascii="Arial" w:hAnsi="Arial" w:cs="Arial"/>
          <w:b/>
          <w:bCs/>
          <w:sz w:val="22"/>
          <w:szCs w:val="22"/>
        </w:rPr>
        <w:t xml:space="preserve">PARÁGRAFO </w:t>
      </w:r>
      <w:r w:rsidR="00963B78" w:rsidRPr="0074601F">
        <w:rPr>
          <w:rFonts w:ascii="Arial" w:hAnsi="Arial" w:cs="Arial"/>
          <w:b/>
          <w:bCs/>
          <w:sz w:val="22"/>
          <w:szCs w:val="22"/>
        </w:rPr>
        <w:t>7º</w:t>
      </w:r>
      <w:r w:rsidR="008A5459" w:rsidRPr="0074601F">
        <w:rPr>
          <w:rFonts w:ascii="Arial" w:hAnsi="Arial" w:cs="Arial"/>
          <w:b/>
          <w:bCs/>
          <w:sz w:val="22"/>
          <w:szCs w:val="22"/>
        </w:rPr>
        <w:t>.</w:t>
      </w:r>
      <w:r w:rsidR="008A5459" w:rsidRPr="0074601F">
        <w:rPr>
          <w:rFonts w:ascii="Arial" w:hAnsi="Arial" w:cs="Arial"/>
          <w:sz w:val="22"/>
          <w:szCs w:val="22"/>
        </w:rPr>
        <w:t xml:space="preserve">  Se entiende como víctima en el exterior a cualquier persona que se encuentre fuera del territorio nacional y que ha sido víctima en los términos</w:t>
      </w:r>
      <w:r w:rsidRPr="0074601F">
        <w:rPr>
          <w:rFonts w:ascii="Arial" w:hAnsi="Arial" w:cs="Arial"/>
          <w:sz w:val="22"/>
          <w:szCs w:val="22"/>
        </w:rPr>
        <w:t xml:space="preserve"> del presente artículo</w:t>
      </w:r>
      <w:r w:rsidR="008A5459" w:rsidRPr="0074601F">
        <w:rPr>
          <w:rFonts w:ascii="Arial" w:hAnsi="Arial" w:cs="Arial"/>
          <w:sz w:val="22"/>
          <w:szCs w:val="22"/>
        </w:rPr>
        <w:t>, independientemente de su estatus migratorio en el país donde habita, si goza o no de medidas de protección internacional, refugio o asilo.</w:t>
      </w:r>
    </w:p>
    <w:p w14:paraId="124A4ECC" w14:textId="15C81F86" w:rsidR="008A5459" w:rsidRPr="0074601F" w:rsidRDefault="008A5459" w:rsidP="0074601F">
      <w:pPr>
        <w:jc w:val="both"/>
        <w:rPr>
          <w:rFonts w:ascii="Arial" w:hAnsi="Arial" w:cs="Arial"/>
          <w:sz w:val="22"/>
          <w:szCs w:val="22"/>
        </w:rPr>
      </w:pPr>
    </w:p>
    <w:p w14:paraId="47BDB3F0" w14:textId="6D804DB7" w:rsidR="008A5459" w:rsidRPr="0074601F" w:rsidRDefault="008A5459" w:rsidP="0074601F">
      <w:pPr>
        <w:jc w:val="both"/>
        <w:rPr>
          <w:rFonts w:ascii="Arial" w:hAnsi="Arial" w:cs="Arial"/>
          <w:sz w:val="22"/>
          <w:szCs w:val="22"/>
        </w:rPr>
      </w:pPr>
      <w:r w:rsidRPr="0074601F">
        <w:rPr>
          <w:rFonts w:ascii="Arial" w:eastAsia="Arial" w:hAnsi="Arial" w:cs="Arial"/>
          <w:sz w:val="22"/>
          <w:szCs w:val="22"/>
        </w:rPr>
        <w:t>El Gobierno Nacional reglamentará la materia en los seis (6) meses siguientes a la expedición de la presente ley, con el fin de garantizar</w:t>
      </w:r>
      <w:r w:rsidRPr="0074601F">
        <w:rPr>
          <w:rFonts w:ascii="Arial" w:hAnsi="Arial" w:cs="Arial"/>
          <w:sz w:val="22"/>
          <w:szCs w:val="22"/>
        </w:rPr>
        <w:t xml:space="preserve"> las condiciones necesarias para brindar una respuesta oportuna y eficaz para la protección de los derechos de las víctimas en el exterior, </w:t>
      </w:r>
      <w:r w:rsidR="001F7124" w:rsidRPr="0074601F">
        <w:rPr>
          <w:rFonts w:ascii="Arial" w:hAnsi="Arial" w:cs="Arial"/>
          <w:sz w:val="22"/>
          <w:szCs w:val="22"/>
        </w:rPr>
        <w:t>de conformidad</w:t>
      </w:r>
      <w:r w:rsidRPr="0074601F">
        <w:rPr>
          <w:rFonts w:ascii="Arial" w:hAnsi="Arial" w:cs="Arial"/>
          <w:sz w:val="22"/>
          <w:szCs w:val="22"/>
        </w:rPr>
        <w:t xml:space="preserve"> con los compromisos internacionales y nacionales en materia de derechos humanos y reparación integral</w:t>
      </w:r>
      <w:r w:rsidR="007A2241" w:rsidRPr="0074601F">
        <w:rPr>
          <w:rFonts w:ascii="Arial" w:hAnsi="Arial" w:cs="Arial"/>
          <w:sz w:val="22"/>
          <w:szCs w:val="22"/>
        </w:rPr>
        <w:t>, atendiendo a los principios de gradualidad y progresividad, en concordancia con el Marco Fiscal de Mediano Plazo</w:t>
      </w:r>
      <w:r w:rsidR="00B91A04" w:rsidRPr="0074601F">
        <w:rPr>
          <w:rFonts w:ascii="Arial" w:hAnsi="Arial" w:cs="Arial"/>
          <w:sz w:val="22"/>
          <w:szCs w:val="22"/>
        </w:rPr>
        <w:t xml:space="preserve"> y el Marco de Gasto de Mediano Plazo</w:t>
      </w:r>
      <w:r w:rsidR="007A2241" w:rsidRPr="0074601F">
        <w:rPr>
          <w:rFonts w:ascii="Arial" w:hAnsi="Arial" w:cs="Arial"/>
          <w:sz w:val="22"/>
          <w:szCs w:val="22"/>
        </w:rPr>
        <w:t>.</w:t>
      </w:r>
    </w:p>
    <w:bookmarkEnd w:id="0"/>
    <w:p w14:paraId="216FF65C" w14:textId="77777777" w:rsidR="00AF5F5E" w:rsidRPr="0074601F" w:rsidRDefault="00AF5F5E" w:rsidP="0074601F">
      <w:pPr>
        <w:jc w:val="both"/>
        <w:rPr>
          <w:rFonts w:ascii="Arial" w:hAnsi="Arial" w:cs="Arial"/>
          <w:sz w:val="22"/>
          <w:szCs w:val="22"/>
          <w:lang w:val="es-ES"/>
        </w:rPr>
      </w:pPr>
    </w:p>
    <w:p w14:paraId="7932F4FF" w14:textId="77777777" w:rsidR="0074194E" w:rsidRPr="0074601F" w:rsidRDefault="0074194E" w:rsidP="0074601F">
      <w:pPr>
        <w:rPr>
          <w:rFonts w:ascii="Arial" w:hAnsi="Arial" w:cs="Arial"/>
          <w:sz w:val="22"/>
          <w:szCs w:val="22"/>
          <w:lang w:val="es-ES"/>
        </w:rPr>
      </w:pPr>
    </w:p>
    <w:p w14:paraId="55E6F7CD" w14:textId="7054B0B8" w:rsidR="00C16619" w:rsidRPr="0074601F" w:rsidRDefault="5715A7F1" w:rsidP="0074601F">
      <w:pPr>
        <w:jc w:val="both"/>
        <w:rPr>
          <w:rFonts w:ascii="Arial" w:hAnsi="Arial" w:cs="Arial"/>
          <w:sz w:val="22"/>
          <w:szCs w:val="22"/>
          <w:lang w:val="es-ES"/>
        </w:rPr>
      </w:pPr>
      <w:r w:rsidRPr="0074601F">
        <w:rPr>
          <w:rStyle w:val="Ttulo2Car"/>
          <w:rFonts w:ascii="Arial" w:hAnsi="Arial" w:cs="Arial"/>
          <w:sz w:val="22"/>
          <w:szCs w:val="22"/>
        </w:rPr>
        <w:t>ARTÍCULO</w:t>
      </w:r>
      <w:r w:rsidR="48DB8877" w:rsidRPr="0074601F">
        <w:rPr>
          <w:rStyle w:val="Ttulo2Car"/>
          <w:rFonts w:ascii="Arial" w:hAnsi="Arial" w:cs="Arial"/>
          <w:sz w:val="22"/>
          <w:szCs w:val="22"/>
        </w:rPr>
        <w:t xml:space="preserve"> </w:t>
      </w:r>
      <w:r w:rsidR="0068495B" w:rsidRPr="0074601F">
        <w:rPr>
          <w:rStyle w:val="Ttulo2Car"/>
          <w:rFonts w:ascii="Arial" w:hAnsi="Arial" w:cs="Arial"/>
          <w:sz w:val="22"/>
          <w:szCs w:val="22"/>
        </w:rPr>
        <w:t>3</w:t>
      </w:r>
      <w:r w:rsidRPr="0074601F">
        <w:rPr>
          <w:rStyle w:val="Ttulo2Car"/>
          <w:rFonts w:ascii="Arial" w:hAnsi="Arial" w:cs="Arial"/>
          <w:sz w:val="22"/>
          <w:szCs w:val="22"/>
        </w:rPr>
        <w:t>. Modifíquese el artículo 13</w:t>
      </w:r>
      <w:r w:rsidR="750BDCC9" w:rsidRPr="0074601F">
        <w:rPr>
          <w:rFonts w:ascii="Arial" w:hAnsi="Arial" w:cs="Arial"/>
          <w:sz w:val="22"/>
          <w:szCs w:val="22"/>
        </w:rPr>
        <w:t>º</w:t>
      </w:r>
      <w:r w:rsidRPr="0074601F">
        <w:rPr>
          <w:rFonts w:ascii="Arial" w:hAnsi="Arial" w:cs="Arial"/>
          <w:sz w:val="22"/>
          <w:szCs w:val="22"/>
        </w:rPr>
        <w:t xml:space="preserve"> de la </w:t>
      </w:r>
      <w:r w:rsidR="00497949" w:rsidRPr="0074601F">
        <w:rPr>
          <w:rFonts w:ascii="Arial" w:hAnsi="Arial" w:cs="Arial"/>
          <w:sz w:val="22"/>
          <w:szCs w:val="22"/>
        </w:rPr>
        <w:t>Ley 1448</w:t>
      </w:r>
      <w:r w:rsidRPr="0074601F">
        <w:rPr>
          <w:rFonts w:ascii="Arial" w:hAnsi="Arial" w:cs="Arial"/>
          <w:sz w:val="22"/>
          <w:szCs w:val="22"/>
        </w:rPr>
        <w:t xml:space="preserve"> de 2011, </w:t>
      </w:r>
      <w:r w:rsidR="1DEC9FA5" w:rsidRPr="0074601F">
        <w:rPr>
          <w:rFonts w:ascii="Arial" w:hAnsi="Arial" w:cs="Arial"/>
          <w:sz w:val="22"/>
          <w:szCs w:val="22"/>
        </w:rPr>
        <w:t xml:space="preserve">el cual </w:t>
      </w:r>
      <w:r w:rsidRPr="0074601F">
        <w:rPr>
          <w:rFonts w:ascii="Arial" w:hAnsi="Arial" w:cs="Arial"/>
          <w:sz w:val="22"/>
          <w:szCs w:val="22"/>
        </w:rPr>
        <w:t>queda así:</w:t>
      </w:r>
      <w:r w:rsidRPr="0074601F">
        <w:rPr>
          <w:rFonts w:ascii="Arial" w:hAnsi="Arial" w:cs="Arial"/>
          <w:sz w:val="22"/>
          <w:szCs w:val="22"/>
          <w:lang w:val="es-ES"/>
        </w:rPr>
        <w:t> </w:t>
      </w:r>
    </w:p>
    <w:p w14:paraId="18BD68D0" w14:textId="77777777" w:rsidR="00C16619" w:rsidRPr="0074601F" w:rsidRDefault="00C16619" w:rsidP="0074601F">
      <w:pPr>
        <w:jc w:val="both"/>
        <w:rPr>
          <w:rFonts w:ascii="Arial" w:hAnsi="Arial" w:cs="Arial"/>
          <w:sz w:val="22"/>
          <w:szCs w:val="22"/>
          <w:lang w:val="es-ES"/>
        </w:rPr>
      </w:pPr>
      <w:r w:rsidRPr="0074601F">
        <w:rPr>
          <w:rFonts w:ascii="Arial" w:hAnsi="Arial" w:cs="Arial"/>
          <w:sz w:val="22"/>
          <w:szCs w:val="22"/>
          <w:lang w:val="es-ES"/>
        </w:rPr>
        <w:t> </w:t>
      </w:r>
    </w:p>
    <w:p w14:paraId="5A2C1E8F" w14:textId="1DE8605B" w:rsidR="00C16619" w:rsidRPr="0074601F" w:rsidRDefault="522D4105" w:rsidP="0074601F">
      <w:pPr>
        <w:jc w:val="both"/>
        <w:rPr>
          <w:rFonts w:ascii="Arial" w:hAnsi="Arial" w:cs="Arial"/>
          <w:sz w:val="22"/>
          <w:szCs w:val="22"/>
          <w:lang w:val="es-ES"/>
        </w:rPr>
      </w:pPr>
      <w:r w:rsidRPr="0074601F">
        <w:rPr>
          <w:rFonts w:ascii="Arial" w:hAnsi="Arial" w:cs="Arial"/>
          <w:b/>
          <w:bCs/>
          <w:sz w:val="22"/>
          <w:szCs w:val="22"/>
          <w:lang w:val="es-ES"/>
        </w:rPr>
        <w:t>ARTÍCULO 13</w:t>
      </w:r>
      <w:r w:rsidR="43223555" w:rsidRPr="0074601F">
        <w:rPr>
          <w:rFonts w:ascii="Arial" w:hAnsi="Arial" w:cs="Arial"/>
          <w:b/>
          <w:bCs/>
          <w:sz w:val="22"/>
          <w:szCs w:val="22"/>
          <w:lang w:val="es-ES"/>
        </w:rPr>
        <w:t>º</w:t>
      </w:r>
      <w:r w:rsidRPr="0074601F">
        <w:rPr>
          <w:rFonts w:ascii="Arial" w:hAnsi="Arial" w:cs="Arial"/>
          <w:b/>
          <w:bCs/>
          <w:sz w:val="22"/>
          <w:szCs w:val="22"/>
          <w:lang w:val="es-ES"/>
        </w:rPr>
        <w:t>. ENFOQUE DIFERENCIAL E INTERSECCIONAL.</w:t>
      </w:r>
      <w:r w:rsidRPr="0074601F">
        <w:rPr>
          <w:rFonts w:ascii="Arial" w:hAnsi="Arial" w:cs="Arial"/>
          <w:sz w:val="22"/>
          <w:szCs w:val="22"/>
          <w:lang w:val="es-ES"/>
        </w:rPr>
        <w:t> </w:t>
      </w:r>
      <w:r w:rsidRPr="0074601F">
        <w:rPr>
          <w:rFonts w:ascii="Arial" w:hAnsi="Arial" w:cs="Arial"/>
          <w:sz w:val="22"/>
          <w:szCs w:val="22"/>
        </w:rPr>
        <w:t xml:space="preserve">El principio de enfoque diferencial </w:t>
      </w:r>
      <w:r w:rsidR="2A8C5F1F" w:rsidRPr="0074601F">
        <w:rPr>
          <w:rFonts w:ascii="Arial" w:hAnsi="Arial" w:cs="Arial"/>
          <w:sz w:val="22"/>
          <w:szCs w:val="22"/>
        </w:rPr>
        <w:t>e interseccional</w:t>
      </w:r>
      <w:r w:rsidR="4D2EE320" w:rsidRPr="0074601F">
        <w:rPr>
          <w:rFonts w:ascii="Arial" w:hAnsi="Arial" w:cs="Arial"/>
          <w:sz w:val="22"/>
          <w:szCs w:val="22"/>
        </w:rPr>
        <w:t xml:space="preserve"> </w:t>
      </w:r>
      <w:r w:rsidRPr="0074601F">
        <w:rPr>
          <w:rFonts w:ascii="Arial" w:hAnsi="Arial" w:cs="Arial"/>
          <w:sz w:val="22"/>
          <w:szCs w:val="22"/>
        </w:rPr>
        <w:t>reconoce y considera las particularidades</w:t>
      </w:r>
      <w:r w:rsidR="00A725B4" w:rsidRPr="0074601F">
        <w:rPr>
          <w:rFonts w:ascii="Arial" w:hAnsi="Arial" w:cs="Arial"/>
          <w:sz w:val="22"/>
          <w:szCs w:val="22"/>
        </w:rPr>
        <w:t xml:space="preserve"> </w:t>
      </w:r>
      <w:r w:rsidRPr="0074601F">
        <w:rPr>
          <w:rFonts w:ascii="Arial" w:hAnsi="Arial" w:cs="Arial"/>
          <w:sz w:val="22"/>
          <w:szCs w:val="22"/>
        </w:rPr>
        <w:t xml:space="preserve">y vulnerabilidades de ciertos grupos de población debido a su edad, género, orientación sexual, situación de discapacidad, origen étnico, </w:t>
      </w:r>
      <w:r w:rsidR="164FD412" w:rsidRPr="0074601F">
        <w:rPr>
          <w:rFonts w:ascii="Arial" w:hAnsi="Arial" w:cs="Arial"/>
          <w:sz w:val="22"/>
          <w:szCs w:val="22"/>
          <w:lang w:val="es-MX"/>
        </w:rPr>
        <w:t>territorial y cultura</w:t>
      </w:r>
      <w:r w:rsidR="001F7124" w:rsidRPr="0074601F">
        <w:rPr>
          <w:rFonts w:ascii="Arial" w:hAnsi="Arial" w:cs="Arial"/>
          <w:sz w:val="22"/>
          <w:szCs w:val="22"/>
          <w:lang w:val="es-MX"/>
        </w:rPr>
        <w:t>l</w:t>
      </w:r>
      <w:r w:rsidR="164FD412" w:rsidRPr="0074601F">
        <w:rPr>
          <w:rFonts w:ascii="Arial" w:hAnsi="Arial" w:cs="Arial"/>
          <w:sz w:val="22"/>
          <w:szCs w:val="22"/>
          <w:lang w:val="es-MX"/>
        </w:rPr>
        <w:t xml:space="preserve">, </w:t>
      </w:r>
      <w:r w:rsidRPr="0074601F">
        <w:rPr>
          <w:rFonts w:ascii="Arial" w:hAnsi="Arial" w:cs="Arial"/>
          <w:sz w:val="22"/>
          <w:szCs w:val="22"/>
        </w:rPr>
        <w:t xml:space="preserve">y </w:t>
      </w:r>
      <w:r w:rsidR="03AD1568" w:rsidRPr="0074601F">
        <w:rPr>
          <w:rFonts w:ascii="Arial" w:hAnsi="Arial" w:cs="Arial"/>
          <w:sz w:val="22"/>
          <w:szCs w:val="22"/>
        </w:rPr>
        <w:t xml:space="preserve">de </w:t>
      </w:r>
      <w:r w:rsidRPr="0074601F">
        <w:rPr>
          <w:rFonts w:ascii="Arial" w:hAnsi="Arial" w:cs="Arial"/>
          <w:sz w:val="22"/>
          <w:szCs w:val="22"/>
        </w:rPr>
        <w:t xml:space="preserve">colectivos especialmente afectados por el conflicto armado, </w:t>
      </w:r>
      <w:r w:rsidRPr="0074601F">
        <w:rPr>
          <w:rFonts w:ascii="Arial" w:hAnsi="Arial" w:cs="Arial"/>
          <w:sz w:val="22"/>
          <w:szCs w:val="22"/>
          <w:lang w:val="es-ES"/>
        </w:rPr>
        <w:t xml:space="preserve">quienes dada su situación de vulnerabilidad han sido reconocidos como sujetos de protección constitucional reforzada. </w:t>
      </w:r>
    </w:p>
    <w:p w14:paraId="5CC6D695" w14:textId="77777777" w:rsidR="00F26BB2" w:rsidRPr="0074601F" w:rsidRDefault="00F26BB2" w:rsidP="0074601F">
      <w:pPr>
        <w:jc w:val="both"/>
        <w:rPr>
          <w:rFonts w:ascii="Arial" w:hAnsi="Arial" w:cs="Arial"/>
          <w:sz w:val="22"/>
          <w:szCs w:val="22"/>
          <w:lang w:val="es-ES"/>
        </w:rPr>
      </w:pPr>
    </w:p>
    <w:p w14:paraId="4F905D6E" w14:textId="4A69C4D1" w:rsidR="00C16619" w:rsidRPr="0074601F" w:rsidRDefault="522D4105" w:rsidP="0074601F">
      <w:pPr>
        <w:jc w:val="both"/>
        <w:rPr>
          <w:rFonts w:ascii="Arial" w:hAnsi="Arial" w:cs="Arial"/>
          <w:sz w:val="22"/>
          <w:szCs w:val="22"/>
          <w:lang w:val="es-ES"/>
        </w:rPr>
      </w:pPr>
      <w:r w:rsidRPr="0074601F">
        <w:rPr>
          <w:rFonts w:ascii="Arial" w:hAnsi="Arial" w:cs="Arial"/>
          <w:sz w:val="22"/>
          <w:szCs w:val="22"/>
          <w:lang w:val="es-ES"/>
        </w:rPr>
        <w:t xml:space="preserve">Por tal razón, las medidas de ayuda humanitaria, atención, asistencia y reparación integral que se establecen en la presente </w:t>
      </w:r>
      <w:r w:rsidR="00E45A5D" w:rsidRPr="0074601F">
        <w:rPr>
          <w:rFonts w:ascii="Arial" w:hAnsi="Arial" w:cs="Arial"/>
          <w:sz w:val="22"/>
          <w:szCs w:val="22"/>
          <w:lang w:val="es-ES"/>
        </w:rPr>
        <w:t>ley</w:t>
      </w:r>
      <w:r w:rsidRPr="0074601F">
        <w:rPr>
          <w:rFonts w:ascii="Arial" w:hAnsi="Arial" w:cs="Arial"/>
          <w:sz w:val="22"/>
          <w:szCs w:val="22"/>
          <w:lang w:val="es-ES"/>
        </w:rPr>
        <w:t xml:space="preserve">, contarán con dicho enfoque y se reforzarán de manera específica en cada uno de los componentes de la política pública de víctimas en aras de mitigar los riesgos específicos que enfrentan los sujetos de especial protección constitucional y atienda los problemas que los afectan. </w:t>
      </w:r>
    </w:p>
    <w:p w14:paraId="37D79011" w14:textId="77777777" w:rsidR="00B265E5" w:rsidRPr="0074601F" w:rsidRDefault="00B265E5" w:rsidP="0074601F">
      <w:pPr>
        <w:jc w:val="both"/>
        <w:rPr>
          <w:rFonts w:ascii="Arial" w:hAnsi="Arial" w:cs="Arial"/>
          <w:sz w:val="22"/>
          <w:szCs w:val="22"/>
          <w:lang w:val="es-ES"/>
        </w:rPr>
      </w:pPr>
    </w:p>
    <w:p w14:paraId="705D32BA" w14:textId="7EDF4A83" w:rsidR="00C16619" w:rsidRPr="0074601F" w:rsidRDefault="5715A7F1" w:rsidP="0074601F">
      <w:pPr>
        <w:jc w:val="both"/>
        <w:rPr>
          <w:rFonts w:ascii="Arial" w:hAnsi="Arial" w:cs="Arial"/>
          <w:sz w:val="22"/>
          <w:szCs w:val="22"/>
          <w:lang w:val="es-ES"/>
        </w:rPr>
      </w:pPr>
      <w:r w:rsidRPr="0074601F">
        <w:rPr>
          <w:rFonts w:ascii="Arial" w:hAnsi="Arial" w:cs="Arial"/>
          <w:sz w:val="22"/>
          <w:szCs w:val="22"/>
          <w:lang w:val="es-ES"/>
        </w:rPr>
        <w:t xml:space="preserve">El Estado ofrecerá especiales garantías y medidas de protección a los grupos expuestos a mayor riesgo de las violaciones contempladas en el artículo 3° de la presente </w:t>
      </w:r>
      <w:r w:rsidR="00F26BB2" w:rsidRPr="0074601F">
        <w:rPr>
          <w:rFonts w:ascii="Arial" w:hAnsi="Arial" w:cs="Arial"/>
          <w:sz w:val="22"/>
          <w:szCs w:val="22"/>
          <w:lang w:val="es-ES"/>
        </w:rPr>
        <w:t xml:space="preserve">ley </w:t>
      </w:r>
      <w:r w:rsidRPr="0074601F">
        <w:rPr>
          <w:rFonts w:ascii="Arial" w:hAnsi="Arial" w:cs="Arial"/>
          <w:sz w:val="22"/>
          <w:szCs w:val="22"/>
          <w:lang w:val="es-ES"/>
        </w:rPr>
        <w:t xml:space="preserve">tales como mujeres, jóvenes, niños, y niñas, adolescentes, jóvenes, adultos mayores, personas en situación de discapacidad, campesinos, líderes sociales, miembros de organizaciones sindicales, </w:t>
      </w:r>
      <w:r w:rsidR="0069262F" w:rsidRPr="0074601F">
        <w:rPr>
          <w:rFonts w:ascii="Arial" w:hAnsi="Arial" w:cs="Arial"/>
          <w:sz w:val="22"/>
          <w:szCs w:val="22"/>
          <w:lang w:val="es-ES"/>
        </w:rPr>
        <w:t xml:space="preserve">sectores sociales LGBTIQ+, </w:t>
      </w:r>
      <w:r w:rsidRPr="0074601F">
        <w:rPr>
          <w:rFonts w:ascii="Arial" w:hAnsi="Arial" w:cs="Arial"/>
          <w:sz w:val="22"/>
          <w:szCs w:val="22"/>
          <w:lang w:val="es-ES"/>
        </w:rPr>
        <w:t>defensores de Derechos Humanos y víctimas de desplazamiento forzado. </w:t>
      </w:r>
    </w:p>
    <w:p w14:paraId="294C376B" w14:textId="3D277E53" w:rsidR="00C16619" w:rsidRPr="0074601F" w:rsidRDefault="00C16619" w:rsidP="0074601F">
      <w:pPr>
        <w:jc w:val="both"/>
        <w:rPr>
          <w:rFonts w:ascii="Arial" w:hAnsi="Arial" w:cs="Arial"/>
          <w:sz w:val="22"/>
          <w:szCs w:val="22"/>
          <w:lang w:val="es-ES"/>
        </w:rPr>
      </w:pPr>
    </w:p>
    <w:p w14:paraId="42700DBE" w14:textId="49AB7478" w:rsidR="00C16619" w:rsidRPr="0074601F" w:rsidRDefault="5715A7F1" w:rsidP="0074601F">
      <w:pPr>
        <w:jc w:val="both"/>
        <w:rPr>
          <w:rFonts w:ascii="Arial" w:hAnsi="Arial" w:cs="Arial"/>
          <w:sz w:val="22"/>
          <w:szCs w:val="22"/>
          <w:lang w:val="es-ES"/>
        </w:rPr>
      </w:pPr>
      <w:r w:rsidRPr="0074601F">
        <w:rPr>
          <w:rFonts w:ascii="Arial" w:hAnsi="Arial" w:cs="Arial"/>
          <w:sz w:val="22"/>
          <w:szCs w:val="22"/>
          <w:lang w:val="es-ES"/>
        </w:rPr>
        <w:lastRenderedPageBreak/>
        <w:t xml:space="preserve">Para el efecto, en la ejecución y adopción por parte del Gobierno Nacional de políticas de asistencia y reparación en desarrollo de la presente </w:t>
      </w:r>
      <w:r w:rsidR="00E45A5D" w:rsidRPr="0074601F">
        <w:rPr>
          <w:rFonts w:ascii="Arial" w:hAnsi="Arial" w:cs="Arial"/>
          <w:sz w:val="22"/>
          <w:szCs w:val="22"/>
          <w:lang w:val="es-ES"/>
        </w:rPr>
        <w:t>ley</w:t>
      </w:r>
      <w:r w:rsidRPr="0074601F">
        <w:rPr>
          <w:rFonts w:ascii="Arial" w:hAnsi="Arial" w:cs="Arial"/>
          <w:sz w:val="22"/>
          <w:szCs w:val="22"/>
          <w:lang w:val="es-ES"/>
        </w:rPr>
        <w:t>, deberán adoptarse criterios diferenciales que respondan a las particularidades y grado de vulnerabilidad de cada uno de estos grupos poblacionales, y en coherencia con los tratados internacionales ratificados por el Estado colombiano en dicha materia.    </w:t>
      </w:r>
    </w:p>
    <w:p w14:paraId="6165C6F3" w14:textId="77777777" w:rsidR="009F3A6E" w:rsidRPr="0074601F" w:rsidRDefault="009F3A6E" w:rsidP="0074601F">
      <w:pPr>
        <w:jc w:val="both"/>
        <w:rPr>
          <w:rFonts w:ascii="Arial" w:hAnsi="Arial" w:cs="Arial"/>
          <w:sz w:val="22"/>
          <w:szCs w:val="22"/>
          <w:lang w:val="es-ES"/>
        </w:rPr>
      </w:pPr>
    </w:p>
    <w:p w14:paraId="3CE02352" w14:textId="2EA058F9" w:rsidR="009F3A6E" w:rsidRPr="0074601F" w:rsidRDefault="009F3A6E" w:rsidP="0074601F">
      <w:pPr>
        <w:jc w:val="both"/>
        <w:rPr>
          <w:rFonts w:ascii="Arial" w:hAnsi="Arial" w:cs="Arial"/>
          <w:sz w:val="22"/>
          <w:szCs w:val="22"/>
        </w:rPr>
      </w:pPr>
      <w:r w:rsidRPr="0074601F">
        <w:rPr>
          <w:rFonts w:ascii="Arial" w:hAnsi="Arial" w:cs="Arial"/>
          <w:sz w:val="22"/>
          <w:szCs w:val="22"/>
        </w:rPr>
        <w:t xml:space="preserve">Igualmente, el Estado realizará esfuerzos encaminados a que las medidas de atención, asistencia y reparación contenidas en la presente </w:t>
      </w:r>
      <w:proofErr w:type="gramStart"/>
      <w:r w:rsidR="00F26BB2" w:rsidRPr="0074601F">
        <w:rPr>
          <w:rFonts w:ascii="Arial" w:hAnsi="Arial" w:cs="Arial"/>
          <w:sz w:val="22"/>
          <w:szCs w:val="22"/>
        </w:rPr>
        <w:t>ley,</w:t>
      </w:r>
      <w:proofErr w:type="gramEnd"/>
      <w:r w:rsidRPr="0074601F">
        <w:rPr>
          <w:rFonts w:ascii="Arial" w:hAnsi="Arial" w:cs="Arial"/>
          <w:sz w:val="22"/>
          <w:szCs w:val="22"/>
        </w:rPr>
        <w:t xml:space="preserve"> contribuyan a la eliminación de los esquemas de discriminación y marginación que pudieron ser la causa de los hechos </w:t>
      </w:r>
      <w:proofErr w:type="spellStart"/>
      <w:r w:rsidRPr="0074601F">
        <w:rPr>
          <w:rFonts w:ascii="Arial" w:hAnsi="Arial" w:cs="Arial"/>
          <w:sz w:val="22"/>
          <w:szCs w:val="22"/>
        </w:rPr>
        <w:t>victimizantes</w:t>
      </w:r>
      <w:proofErr w:type="spellEnd"/>
      <w:r w:rsidRPr="0074601F">
        <w:rPr>
          <w:rFonts w:ascii="Arial" w:hAnsi="Arial" w:cs="Arial"/>
          <w:sz w:val="22"/>
          <w:szCs w:val="22"/>
        </w:rPr>
        <w:t>.</w:t>
      </w:r>
    </w:p>
    <w:p w14:paraId="62290578" w14:textId="77777777" w:rsidR="0069262F" w:rsidRPr="0074601F" w:rsidRDefault="0069262F" w:rsidP="0074601F">
      <w:pPr>
        <w:jc w:val="both"/>
        <w:rPr>
          <w:rFonts w:ascii="Arial" w:hAnsi="Arial" w:cs="Arial"/>
          <w:sz w:val="22"/>
          <w:szCs w:val="22"/>
        </w:rPr>
      </w:pPr>
    </w:p>
    <w:p w14:paraId="2C4EEA45" w14:textId="5B3E01C5" w:rsidR="0069262F" w:rsidRPr="0074601F" w:rsidRDefault="0069262F" w:rsidP="0074601F">
      <w:pPr>
        <w:jc w:val="both"/>
        <w:rPr>
          <w:rFonts w:ascii="Arial" w:hAnsi="Arial" w:cs="Arial"/>
          <w:sz w:val="22"/>
          <w:szCs w:val="22"/>
        </w:rPr>
      </w:pPr>
      <w:r w:rsidRPr="0074601F">
        <w:rPr>
          <w:rFonts w:ascii="Arial" w:hAnsi="Arial" w:cs="Arial"/>
          <w:sz w:val="22"/>
          <w:szCs w:val="22"/>
        </w:rPr>
        <w:t>PARÁGRAFO: Las entidades del SNARIV desarrollar</w:t>
      </w:r>
      <w:r w:rsidR="00AF1C06" w:rsidRPr="0074601F">
        <w:rPr>
          <w:rFonts w:ascii="Arial" w:hAnsi="Arial" w:cs="Arial"/>
          <w:sz w:val="22"/>
          <w:szCs w:val="22"/>
        </w:rPr>
        <w:t>án</w:t>
      </w:r>
      <w:r w:rsidRPr="0074601F">
        <w:rPr>
          <w:rFonts w:ascii="Arial" w:hAnsi="Arial" w:cs="Arial"/>
          <w:sz w:val="22"/>
          <w:szCs w:val="22"/>
        </w:rPr>
        <w:t xml:space="preserve"> acciones articuladas que permitan identificar las características de esto grupos poblacionales con el fin de fortalecer las acciones de focalización y priorización.</w:t>
      </w:r>
    </w:p>
    <w:p w14:paraId="017F06AD" w14:textId="77777777" w:rsidR="00742807" w:rsidRPr="0074601F" w:rsidRDefault="00742807" w:rsidP="0074601F">
      <w:pPr>
        <w:jc w:val="both"/>
        <w:rPr>
          <w:rFonts w:ascii="Arial" w:hAnsi="Arial" w:cs="Arial"/>
          <w:sz w:val="22"/>
          <w:szCs w:val="22"/>
          <w:lang w:val="es-ES"/>
        </w:rPr>
      </w:pPr>
    </w:p>
    <w:p w14:paraId="408BDDF4" w14:textId="16520672" w:rsidR="00D14D01" w:rsidRPr="0074601F" w:rsidRDefault="00D14D01" w:rsidP="0074601F">
      <w:pPr>
        <w:rPr>
          <w:rFonts w:ascii="Arial" w:hAnsi="Arial" w:cs="Arial"/>
          <w:sz w:val="22"/>
          <w:szCs w:val="22"/>
          <w:lang w:val="es-ES"/>
        </w:rPr>
      </w:pPr>
      <w:r w:rsidRPr="0074601F">
        <w:rPr>
          <w:rStyle w:val="Ttulo2Car"/>
          <w:rFonts w:ascii="Arial" w:hAnsi="Arial" w:cs="Arial"/>
          <w:sz w:val="22"/>
          <w:szCs w:val="22"/>
        </w:rPr>
        <w:t xml:space="preserve">ARTÍCULO </w:t>
      </w:r>
      <w:r w:rsidR="0068495B" w:rsidRPr="0074601F">
        <w:rPr>
          <w:rStyle w:val="Ttulo2Car"/>
          <w:rFonts w:ascii="Arial" w:hAnsi="Arial" w:cs="Arial"/>
          <w:sz w:val="22"/>
          <w:szCs w:val="22"/>
        </w:rPr>
        <w:t>4</w:t>
      </w:r>
      <w:r w:rsidRPr="0074601F">
        <w:rPr>
          <w:rStyle w:val="Ttulo2Car"/>
          <w:rFonts w:ascii="Arial" w:hAnsi="Arial" w:cs="Arial"/>
          <w:sz w:val="22"/>
          <w:szCs w:val="22"/>
        </w:rPr>
        <w:t>. Adiciónese el artículo 13A</w:t>
      </w:r>
      <w:r w:rsidRPr="0074601F">
        <w:rPr>
          <w:rFonts w:ascii="Arial" w:hAnsi="Arial" w:cs="Arial"/>
          <w:sz w:val="22"/>
          <w:szCs w:val="22"/>
        </w:rPr>
        <w:t xml:space="preserve"> a la </w:t>
      </w:r>
      <w:r w:rsidR="00497949" w:rsidRPr="0074601F">
        <w:rPr>
          <w:rFonts w:ascii="Arial" w:hAnsi="Arial" w:cs="Arial"/>
          <w:sz w:val="22"/>
          <w:szCs w:val="22"/>
        </w:rPr>
        <w:t>Ley 1448</w:t>
      </w:r>
      <w:r w:rsidRPr="0074601F">
        <w:rPr>
          <w:rFonts w:ascii="Arial" w:hAnsi="Arial" w:cs="Arial"/>
          <w:sz w:val="22"/>
          <w:szCs w:val="22"/>
        </w:rPr>
        <w:t xml:space="preserve"> de 2011, </w:t>
      </w:r>
      <w:r w:rsidR="0068495B" w:rsidRPr="0074601F">
        <w:rPr>
          <w:rFonts w:ascii="Arial" w:hAnsi="Arial" w:cs="Arial"/>
          <w:sz w:val="22"/>
          <w:szCs w:val="22"/>
        </w:rPr>
        <w:t>el cu</w:t>
      </w:r>
      <w:r w:rsidR="007808EC" w:rsidRPr="0074601F">
        <w:rPr>
          <w:rFonts w:ascii="Arial" w:hAnsi="Arial" w:cs="Arial"/>
          <w:sz w:val="22"/>
          <w:szCs w:val="22"/>
        </w:rPr>
        <w:t>a</w:t>
      </w:r>
      <w:r w:rsidR="0068495B" w:rsidRPr="0074601F">
        <w:rPr>
          <w:rFonts w:ascii="Arial" w:hAnsi="Arial" w:cs="Arial"/>
          <w:sz w:val="22"/>
          <w:szCs w:val="22"/>
        </w:rPr>
        <w:t>l queda así</w:t>
      </w:r>
      <w:r w:rsidRPr="0074601F">
        <w:rPr>
          <w:rFonts w:ascii="Arial" w:hAnsi="Arial" w:cs="Arial"/>
          <w:sz w:val="22"/>
          <w:szCs w:val="22"/>
        </w:rPr>
        <w:t>:</w:t>
      </w:r>
      <w:r w:rsidRPr="0074601F">
        <w:rPr>
          <w:rFonts w:ascii="Arial" w:hAnsi="Arial" w:cs="Arial"/>
          <w:sz w:val="22"/>
          <w:szCs w:val="22"/>
          <w:lang w:val="es-ES"/>
        </w:rPr>
        <w:t> </w:t>
      </w:r>
    </w:p>
    <w:p w14:paraId="50CEC217" w14:textId="48032C1E" w:rsidR="00D14D01" w:rsidRPr="0074601F" w:rsidRDefault="00D14D01" w:rsidP="0074601F">
      <w:pPr>
        <w:rPr>
          <w:rFonts w:ascii="Arial" w:hAnsi="Arial" w:cs="Arial"/>
          <w:sz w:val="22"/>
          <w:szCs w:val="22"/>
          <w:lang w:val="es-ES"/>
        </w:rPr>
      </w:pPr>
    </w:p>
    <w:p w14:paraId="26F8CE24" w14:textId="77777777" w:rsidR="00D14D01" w:rsidRPr="0074601F" w:rsidRDefault="00D14D01" w:rsidP="0074601F">
      <w:pPr>
        <w:jc w:val="both"/>
        <w:rPr>
          <w:rFonts w:ascii="Arial" w:hAnsi="Arial" w:cs="Arial"/>
          <w:sz w:val="22"/>
          <w:szCs w:val="22"/>
        </w:rPr>
      </w:pPr>
      <w:r w:rsidRPr="0074601F">
        <w:rPr>
          <w:rFonts w:ascii="Arial" w:hAnsi="Arial" w:cs="Arial"/>
          <w:b/>
          <w:bCs/>
          <w:sz w:val="22"/>
          <w:szCs w:val="22"/>
        </w:rPr>
        <w:t>ARTÍCULO 13A. ENFOQUE DE DERECHOS.</w:t>
      </w:r>
      <w:r w:rsidRPr="0074601F">
        <w:rPr>
          <w:rFonts w:ascii="Arial" w:hAnsi="Arial" w:cs="Arial"/>
          <w:sz w:val="22"/>
          <w:szCs w:val="22"/>
        </w:rPr>
        <w:t xml:space="preserve"> Se reconoce y adopta el enfoque de derechos basado en el reconocimiento de todas las personas como sujetos titulares de derechos y en las obligaciones de las instituciones estatales de desarrollar acciones orientadas a la garantía para el ejercicio y protección ante la vulneración de derechos, en condiciones de dignidad, universalidad, igualdad y no discriminación.</w:t>
      </w:r>
    </w:p>
    <w:p w14:paraId="4F67148A" w14:textId="77777777" w:rsidR="00D14D01" w:rsidRPr="0074601F" w:rsidRDefault="00D14D01" w:rsidP="0074601F">
      <w:pPr>
        <w:jc w:val="both"/>
        <w:rPr>
          <w:rFonts w:ascii="Arial" w:hAnsi="Arial" w:cs="Arial"/>
          <w:sz w:val="22"/>
          <w:szCs w:val="22"/>
          <w:lang w:val="es-ES"/>
        </w:rPr>
      </w:pPr>
    </w:p>
    <w:p w14:paraId="2E69278C" w14:textId="6E7A0686" w:rsidR="00C16619" w:rsidRPr="0074601F" w:rsidRDefault="5715A7F1" w:rsidP="0074601F">
      <w:pPr>
        <w:rPr>
          <w:rFonts w:ascii="Arial" w:hAnsi="Arial" w:cs="Arial"/>
          <w:sz w:val="22"/>
          <w:szCs w:val="22"/>
          <w:lang w:val="es-ES"/>
        </w:rPr>
      </w:pPr>
      <w:r w:rsidRPr="0074601F">
        <w:rPr>
          <w:rStyle w:val="Ttulo2Car"/>
          <w:rFonts w:ascii="Arial" w:hAnsi="Arial" w:cs="Arial"/>
          <w:sz w:val="22"/>
          <w:szCs w:val="22"/>
        </w:rPr>
        <w:t xml:space="preserve">ARTÍCULO </w:t>
      </w:r>
      <w:r w:rsidR="48DB8877" w:rsidRPr="0074601F">
        <w:rPr>
          <w:rStyle w:val="Ttulo2Car"/>
          <w:rFonts w:ascii="Arial" w:hAnsi="Arial" w:cs="Arial"/>
          <w:sz w:val="22"/>
          <w:szCs w:val="22"/>
        </w:rPr>
        <w:t>5</w:t>
      </w:r>
      <w:r w:rsidRPr="0074601F">
        <w:rPr>
          <w:rStyle w:val="Ttulo2Car"/>
          <w:rFonts w:ascii="Arial" w:hAnsi="Arial" w:cs="Arial"/>
          <w:sz w:val="22"/>
          <w:szCs w:val="22"/>
        </w:rPr>
        <w:t>. Adiciónese el artículo 13</w:t>
      </w:r>
      <w:r w:rsidR="00E662BC" w:rsidRPr="0074601F">
        <w:rPr>
          <w:rStyle w:val="Ttulo2Car"/>
          <w:rFonts w:ascii="Arial" w:hAnsi="Arial" w:cs="Arial"/>
          <w:sz w:val="22"/>
          <w:szCs w:val="22"/>
        </w:rPr>
        <w:t>B</w:t>
      </w:r>
      <w:r w:rsidRPr="0074601F">
        <w:rPr>
          <w:rFonts w:ascii="Arial" w:hAnsi="Arial" w:cs="Arial"/>
          <w:sz w:val="22"/>
          <w:szCs w:val="22"/>
        </w:rPr>
        <w:t xml:space="preserve"> a la </w:t>
      </w:r>
      <w:r w:rsidR="00497949" w:rsidRPr="0074601F">
        <w:rPr>
          <w:rFonts w:ascii="Arial" w:hAnsi="Arial" w:cs="Arial"/>
          <w:sz w:val="22"/>
          <w:szCs w:val="22"/>
        </w:rPr>
        <w:t>Ley 1448</w:t>
      </w:r>
      <w:r w:rsidRPr="0074601F">
        <w:rPr>
          <w:rFonts w:ascii="Arial" w:hAnsi="Arial" w:cs="Arial"/>
          <w:sz w:val="22"/>
          <w:szCs w:val="22"/>
        </w:rPr>
        <w:t xml:space="preserve"> de 2011, </w:t>
      </w:r>
      <w:r w:rsidR="0068495B" w:rsidRPr="0074601F">
        <w:rPr>
          <w:rFonts w:ascii="Arial" w:hAnsi="Arial" w:cs="Arial"/>
          <w:sz w:val="22"/>
          <w:szCs w:val="22"/>
        </w:rPr>
        <w:t>el cu</w:t>
      </w:r>
      <w:r w:rsidR="007808EC" w:rsidRPr="0074601F">
        <w:rPr>
          <w:rFonts w:ascii="Arial" w:hAnsi="Arial" w:cs="Arial"/>
          <w:sz w:val="22"/>
          <w:szCs w:val="22"/>
        </w:rPr>
        <w:t>a</w:t>
      </w:r>
      <w:r w:rsidR="0068495B" w:rsidRPr="0074601F">
        <w:rPr>
          <w:rFonts w:ascii="Arial" w:hAnsi="Arial" w:cs="Arial"/>
          <w:sz w:val="22"/>
          <w:szCs w:val="22"/>
        </w:rPr>
        <w:t>l queda así</w:t>
      </w:r>
      <w:r w:rsidRPr="0074601F">
        <w:rPr>
          <w:rFonts w:ascii="Arial" w:hAnsi="Arial" w:cs="Arial"/>
          <w:sz w:val="22"/>
          <w:szCs w:val="22"/>
        </w:rPr>
        <w:t>:</w:t>
      </w:r>
      <w:r w:rsidRPr="0074601F">
        <w:rPr>
          <w:rFonts w:ascii="Arial" w:hAnsi="Arial" w:cs="Arial"/>
          <w:sz w:val="22"/>
          <w:szCs w:val="22"/>
          <w:lang w:val="es-ES"/>
        </w:rPr>
        <w:t> </w:t>
      </w:r>
    </w:p>
    <w:p w14:paraId="131F02A0" w14:textId="77777777" w:rsidR="00C16619" w:rsidRPr="0074601F" w:rsidRDefault="00C16619" w:rsidP="0074601F">
      <w:pPr>
        <w:rPr>
          <w:rFonts w:ascii="Arial" w:hAnsi="Arial" w:cs="Arial"/>
          <w:sz w:val="22"/>
          <w:szCs w:val="22"/>
          <w:lang w:val="es-ES"/>
        </w:rPr>
      </w:pPr>
      <w:r w:rsidRPr="0074601F">
        <w:rPr>
          <w:rFonts w:ascii="Arial" w:hAnsi="Arial" w:cs="Arial"/>
          <w:sz w:val="22"/>
          <w:szCs w:val="22"/>
        </w:rPr>
        <w:t> </w:t>
      </w:r>
      <w:r w:rsidRPr="0074601F">
        <w:rPr>
          <w:rFonts w:ascii="Arial" w:hAnsi="Arial" w:cs="Arial"/>
          <w:sz w:val="22"/>
          <w:szCs w:val="22"/>
          <w:lang w:val="es-ES"/>
        </w:rPr>
        <w:t> </w:t>
      </w:r>
    </w:p>
    <w:p w14:paraId="27B462A8" w14:textId="0FADE773" w:rsidR="00C16619" w:rsidRPr="0074601F" w:rsidRDefault="5715A7F1" w:rsidP="0074601F">
      <w:pPr>
        <w:jc w:val="both"/>
        <w:rPr>
          <w:rFonts w:ascii="Arial" w:hAnsi="Arial" w:cs="Arial"/>
          <w:sz w:val="22"/>
          <w:szCs w:val="22"/>
          <w:lang w:val="es-ES"/>
        </w:rPr>
      </w:pPr>
      <w:r w:rsidRPr="0074601F">
        <w:rPr>
          <w:rFonts w:ascii="Arial" w:hAnsi="Arial" w:cs="Arial"/>
          <w:b/>
          <w:bCs/>
          <w:sz w:val="22"/>
          <w:szCs w:val="22"/>
          <w:lang w:val="es-ES"/>
        </w:rPr>
        <w:t>ARTÍCULO 13</w:t>
      </w:r>
      <w:r w:rsidR="00E662BC" w:rsidRPr="0074601F">
        <w:rPr>
          <w:rFonts w:ascii="Arial" w:hAnsi="Arial" w:cs="Arial"/>
          <w:b/>
          <w:bCs/>
          <w:sz w:val="22"/>
          <w:szCs w:val="22"/>
          <w:lang w:val="es-ES"/>
        </w:rPr>
        <w:t>B</w:t>
      </w:r>
      <w:r w:rsidRPr="0074601F">
        <w:rPr>
          <w:rFonts w:ascii="Arial" w:hAnsi="Arial" w:cs="Arial"/>
          <w:b/>
          <w:bCs/>
          <w:sz w:val="22"/>
          <w:szCs w:val="22"/>
          <w:lang w:val="es-ES"/>
        </w:rPr>
        <w:t>. ENFOQUE DE NIÑEZ.</w:t>
      </w:r>
      <w:r w:rsidRPr="0074601F">
        <w:rPr>
          <w:rFonts w:ascii="Arial" w:hAnsi="Arial" w:cs="Arial"/>
          <w:sz w:val="22"/>
          <w:szCs w:val="22"/>
          <w:lang w:val="es-ES"/>
        </w:rPr>
        <w:t xml:space="preserve"> Se reconoce y adopta el enfoque de niñez, asumiendo a las niñas, niños y adolescentes como sujetos de derechos, garantizando los principios del interés superior del niño, </w:t>
      </w:r>
      <w:r w:rsidR="0D12B405" w:rsidRPr="0074601F">
        <w:rPr>
          <w:rFonts w:ascii="Arial" w:hAnsi="Arial" w:cs="Arial"/>
          <w:sz w:val="22"/>
          <w:szCs w:val="22"/>
          <w:lang w:val="es-ES"/>
        </w:rPr>
        <w:t>protección integral,</w:t>
      </w:r>
      <w:r w:rsidRPr="0074601F">
        <w:rPr>
          <w:rFonts w:ascii="Arial" w:hAnsi="Arial" w:cs="Arial"/>
          <w:sz w:val="22"/>
          <w:szCs w:val="22"/>
          <w:lang w:val="es-ES"/>
        </w:rPr>
        <w:t xml:space="preserve"> no discriminación, participación, supervivencia y desarrollo. </w:t>
      </w:r>
    </w:p>
    <w:p w14:paraId="21F7535F" w14:textId="77777777" w:rsidR="00C16619" w:rsidRPr="0074601F" w:rsidRDefault="00C16619" w:rsidP="0074601F">
      <w:pPr>
        <w:jc w:val="both"/>
        <w:rPr>
          <w:rFonts w:ascii="Arial" w:hAnsi="Arial" w:cs="Arial"/>
          <w:sz w:val="22"/>
          <w:szCs w:val="22"/>
          <w:lang w:val="es-ES"/>
        </w:rPr>
      </w:pPr>
    </w:p>
    <w:p w14:paraId="384473ED" w14:textId="3FE25D86" w:rsidR="00C16619" w:rsidRPr="0074601F" w:rsidRDefault="00C16619" w:rsidP="0074601F">
      <w:pPr>
        <w:rPr>
          <w:rFonts w:ascii="Arial" w:hAnsi="Arial" w:cs="Arial"/>
          <w:sz w:val="22"/>
          <w:szCs w:val="22"/>
          <w:lang w:val="es-ES"/>
        </w:rPr>
      </w:pPr>
      <w:r w:rsidRPr="0074601F">
        <w:rPr>
          <w:rStyle w:val="Ttulo2Car"/>
          <w:rFonts w:ascii="Arial" w:hAnsi="Arial" w:cs="Arial"/>
          <w:sz w:val="22"/>
          <w:szCs w:val="22"/>
        </w:rPr>
        <w:t xml:space="preserve">Artículo </w:t>
      </w:r>
      <w:r w:rsidR="004117EB" w:rsidRPr="0074601F">
        <w:rPr>
          <w:rStyle w:val="Ttulo2Car"/>
          <w:rFonts w:ascii="Arial" w:hAnsi="Arial" w:cs="Arial"/>
          <w:sz w:val="22"/>
          <w:szCs w:val="22"/>
        </w:rPr>
        <w:t>6</w:t>
      </w:r>
      <w:r w:rsidRPr="0074601F">
        <w:rPr>
          <w:rStyle w:val="Ttulo2Car"/>
          <w:rFonts w:ascii="Arial" w:hAnsi="Arial" w:cs="Arial"/>
          <w:sz w:val="22"/>
          <w:szCs w:val="22"/>
        </w:rPr>
        <w:t>. Adiciónese el artículo 13</w:t>
      </w:r>
      <w:r w:rsidR="00E662BC" w:rsidRPr="0074601F">
        <w:rPr>
          <w:rStyle w:val="Ttulo2Car"/>
          <w:rFonts w:ascii="Arial" w:hAnsi="Arial" w:cs="Arial"/>
          <w:sz w:val="22"/>
          <w:szCs w:val="22"/>
        </w:rPr>
        <w:t>C</w:t>
      </w:r>
      <w:r w:rsidRPr="0074601F">
        <w:rPr>
          <w:rFonts w:ascii="Arial" w:hAnsi="Arial" w:cs="Arial"/>
          <w:sz w:val="22"/>
          <w:szCs w:val="22"/>
        </w:rPr>
        <w:t xml:space="preserve"> a la </w:t>
      </w:r>
      <w:r w:rsidR="00497949" w:rsidRPr="0074601F">
        <w:rPr>
          <w:rFonts w:ascii="Arial" w:hAnsi="Arial" w:cs="Arial"/>
          <w:sz w:val="22"/>
          <w:szCs w:val="22"/>
        </w:rPr>
        <w:t>Ley 1448</w:t>
      </w:r>
      <w:r w:rsidRPr="0074601F">
        <w:rPr>
          <w:rFonts w:ascii="Arial" w:hAnsi="Arial" w:cs="Arial"/>
          <w:sz w:val="22"/>
          <w:szCs w:val="22"/>
        </w:rPr>
        <w:t xml:space="preserve"> de 2011, </w:t>
      </w:r>
      <w:r w:rsidR="0068495B" w:rsidRPr="0074601F">
        <w:rPr>
          <w:rFonts w:ascii="Arial" w:hAnsi="Arial" w:cs="Arial"/>
          <w:sz w:val="22"/>
          <w:szCs w:val="22"/>
        </w:rPr>
        <w:t>el cu</w:t>
      </w:r>
      <w:r w:rsidR="007808EC" w:rsidRPr="0074601F">
        <w:rPr>
          <w:rFonts w:ascii="Arial" w:hAnsi="Arial" w:cs="Arial"/>
          <w:sz w:val="22"/>
          <w:szCs w:val="22"/>
        </w:rPr>
        <w:t>a</w:t>
      </w:r>
      <w:r w:rsidR="0068495B" w:rsidRPr="0074601F">
        <w:rPr>
          <w:rFonts w:ascii="Arial" w:hAnsi="Arial" w:cs="Arial"/>
          <w:sz w:val="22"/>
          <w:szCs w:val="22"/>
        </w:rPr>
        <w:t>l queda así</w:t>
      </w:r>
      <w:r w:rsidRPr="0074601F">
        <w:rPr>
          <w:rFonts w:ascii="Arial" w:hAnsi="Arial" w:cs="Arial"/>
          <w:sz w:val="22"/>
          <w:szCs w:val="22"/>
        </w:rPr>
        <w:t>:</w:t>
      </w:r>
      <w:r w:rsidRPr="0074601F">
        <w:rPr>
          <w:rFonts w:ascii="Arial" w:hAnsi="Arial" w:cs="Arial"/>
          <w:sz w:val="22"/>
          <w:szCs w:val="22"/>
          <w:lang w:val="es-ES"/>
        </w:rPr>
        <w:t>  </w:t>
      </w:r>
    </w:p>
    <w:p w14:paraId="12B54A02" w14:textId="44132D88" w:rsidR="00C16619" w:rsidRPr="0074601F" w:rsidRDefault="00C16619" w:rsidP="0074601F">
      <w:pPr>
        <w:rPr>
          <w:rFonts w:ascii="Arial" w:hAnsi="Arial" w:cs="Arial"/>
          <w:sz w:val="22"/>
          <w:szCs w:val="22"/>
          <w:lang w:val="es-ES"/>
        </w:rPr>
      </w:pPr>
      <w:r w:rsidRPr="0074601F">
        <w:rPr>
          <w:rFonts w:ascii="Arial" w:hAnsi="Arial" w:cs="Arial"/>
          <w:sz w:val="22"/>
          <w:szCs w:val="22"/>
        </w:rPr>
        <w:t> </w:t>
      </w:r>
      <w:r w:rsidRPr="0074601F">
        <w:rPr>
          <w:rFonts w:ascii="Arial" w:hAnsi="Arial" w:cs="Arial"/>
          <w:sz w:val="22"/>
          <w:szCs w:val="22"/>
          <w:lang w:val="es-ES"/>
        </w:rPr>
        <w:t>  </w:t>
      </w:r>
    </w:p>
    <w:p w14:paraId="4FE4E43A" w14:textId="6A2AA7C8" w:rsidR="00C16619" w:rsidRPr="0074601F" w:rsidRDefault="000B7F19" w:rsidP="0074601F">
      <w:pPr>
        <w:ind w:left="142"/>
        <w:jc w:val="both"/>
        <w:rPr>
          <w:rFonts w:ascii="Arial" w:hAnsi="Arial" w:cs="Arial"/>
          <w:sz w:val="22"/>
          <w:szCs w:val="22"/>
          <w:lang w:val="es-ES"/>
        </w:rPr>
      </w:pPr>
      <w:r w:rsidRPr="0074601F">
        <w:rPr>
          <w:rFonts w:ascii="Arial" w:hAnsi="Arial" w:cs="Arial"/>
          <w:b/>
          <w:bCs/>
          <w:sz w:val="22"/>
          <w:szCs w:val="22"/>
          <w:lang w:val="es-ES"/>
        </w:rPr>
        <w:t>ARTÍCULO</w:t>
      </w:r>
      <w:r w:rsidR="5715A7F1" w:rsidRPr="0074601F">
        <w:rPr>
          <w:rFonts w:ascii="Arial" w:hAnsi="Arial" w:cs="Arial"/>
          <w:b/>
          <w:bCs/>
          <w:sz w:val="22"/>
          <w:szCs w:val="22"/>
          <w:lang w:val="es-ES"/>
        </w:rPr>
        <w:t xml:space="preserve"> 13</w:t>
      </w:r>
      <w:r w:rsidR="00E662BC" w:rsidRPr="0074601F">
        <w:rPr>
          <w:rFonts w:ascii="Arial" w:hAnsi="Arial" w:cs="Arial"/>
          <w:b/>
          <w:bCs/>
          <w:sz w:val="22"/>
          <w:szCs w:val="22"/>
          <w:lang w:val="es-ES"/>
        </w:rPr>
        <w:t>C</w:t>
      </w:r>
      <w:r w:rsidR="5715A7F1" w:rsidRPr="0074601F">
        <w:rPr>
          <w:rFonts w:ascii="Arial" w:hAnsi="Arial" w:cs="Arial"/>
          <w:b/>
          <w:bCs/>
          <w:sz w:val="22"/>
          <w:szCs w:val="22"/>
          <w:lang w:val="es-ES"/>
        </w:rPr>
        <w:t>. ENFOQUE DE GÉNERO, DERECHOS DE LAS MUJERES Y PERSONAS CON ORIENTACIÓN SEXUAL E IDENTIDAD DE GÉNERO DIVERSAS</w:t>
      </w:r>
      <w:r w:rsidR="5715A7F1" w:rsidRPr="0074601F">
        <w:rPr>
          <w:rFonts w:ascii="Arial" w:hAnsi="Arial" w:cs="Arial"/>
          <w:i/>
          <w:iCs/>
          <w:sz w:val="22"/>
          <w:szCs w:val="22"/>
          <w:lang w:val="es-ES"/>
        </w:rPr>
        <w:t>.</w:t>
      </w:r>
      <w:r w:rsidR="5715A7F1" w:rsidRPr="0074601F">
        <w:rPr>
          <w:rFonts w:ascii="Arial" w:hAnsi="Arial" w:cs="Arial"/>
          <w:sz w:val="22"/>
          <w:szCs w:val="22"/>
          <w:lang w:val="es-ES"/>
        </w:rPr>
        <w:t xml:space="preserve"> Se reconoce y adopta el enfoque de género y de derechos de las mujeres</w:t>
      </w:r>
      <w:r w:rsidR="002F5530" w:rsidRPr="0074601F">
        <w:rPr>
          <w:rFonts w:ascii="Arial" w:hAnsi="Arial" w:cs="Arial"/>
          <w:sz w:val="22"/>
          <w:szCs w:val="22"/>
          <w:lang w:val="es-ES"/>
        </w:rPr>
        <w:t xml:space="preserve"> y personas con orientación sexual e identidad de género diversas</w:t>
      </w:r>
      <w:r w:rsidR="5715A7F1" w:rsidRPr="0074601F">
        <w:rPr>
          <w:rFonts w:ascii="Arial" w:hAnsi="Arial" w:cs="Arial"/>
          <w:sz w:val="22"/>
          <w:szCs w:val="22"/>
          <w:lang w:val="es-ES"/>
        </w:rPr>
        <w:t xml:space="preserve">, garantizando la remoción de estructuras y la erradicación </w:t>
      </w:r>
      <w:r w:rsidR="0BC7701B" w:rsidRPr="0074601F">
        <w:rPr>
          <w:rFonts w:ascii="Arial" w:hAnsi="Arial" w:cs="Arial"/>
          <w:sz w:val="22"/>
          <w:szCs w:val="22"/>
          <w:lang w:val="es-ES"/>
        </w:rPr>
        <w:t xml:space="preserve">de </w:t>
      </w:r>
      <w:r w:rsidR="5715A7F1" w:rsidRPr="0074601F">
        <w:rPr>
          <w:rFonts w:ascii="Arial" w:hAnsi="Arial" w:cs="Arial"/>
          <w:sz w:val="22"/>
          <w:szCs w:val="22"/>
          <w:lang w:val="es-ES"/>
        </w:rPr>
        <w:t xml:space="preserve">comportamientos que dan lugar a situaciones de desigualdad, discriminación y exclusión en torno a la toma de decisiones y la distribución de beneficios asociados con el goce efectivo de derechos por parte de las víctimas del conflicto armado </w:t>
      </w:r>
      <w:r w:rsidR="00497949" w:rsidRPr="0074601F">
        <w:rPr>
          <w:rFonts w:ascii="Arial" w:hAnsi="Arial" w:cs="Arial"/>
          <w:sz w:val="22"/>
          <w:szCs w:val="22"/>
          <w:lang w:val="es-ES"/>
        </w:rPr>
        <w:t>por razones</w:t>
      </w:r>
      <w:r w:rsidR="5715A7F1" w:rsidRPr="0074601F">
        <w:rPr>
          <w:rFonts w:ascii="Arial" w:hAnsi="Arial" w:cs="Arial"/>
          <w:sz w:val="22"/>
          <w:szCs w:val="22"/>
          <w:lang w:val="es-ES"/>
        </w:rPr>
        <w:t xml:space="preserve"> de sexo, identidad u orientación sexual. </w:t>
      </w:r>
    </w:p>
    <w:p w14:paraId="1B145313" w14:textId="77777777" w:rsidR="00C16619" w:rsidRPr="0074601F" w:rsidRDefault="00C16619" w:rsidP="0074601F">
      <w:pPr>
        <w:jc w:val="both"/>
        <w:rPr>
          <w:rFonts w:ascii="Arial" w:hAnsi="Arial" w:cs="Arial"/>
          <w:sz w:val="22"/>
          <w:szCs w:val="22"/>
          <w:lang w:val="es-ES"/>
        </w:rPr>
      </w:pPr>
      <w:r w:rsidRPr="0074601F">
        <w:rPr>
          <w:rFonts w:ascii="Arial" w:hAnsi="Arial" w:cs="Arial"/>
          <w:sz w:val="22"/>
          <w:szCs w:val="22"/>
        </w:rPr>
        <w:t> </w:t>
      </w:r>
      <w:r w:rsidRPr="0074601F">
        <w:rPr>
          <w:rFonts w:ascii="Arial" w:hAnsi="Arial" w:cs="Arial"/>
          <w:sz w:val="22"/>
          <w:szCs w:val="22"/>
          <w:lang w:val="es-ES"/>
        </w:rPr>
        <w:t> </w:t>
      </w:r>
    </w:p>
    <w:p w14:paraId="75C3B6BF" w14:textId="4A53F843" w:rsidR="00C16619" w:rsidRPr="0074601F" w:rsidRDefault="5715A7F1" w:rsidP="0074601F">
      <w:pPr>
        <w:jc w:val="both"/>
        <w:rPr>
          <w:rFonts w:ascii="Arial" w:hAnsi="Arial" w:cs="Arial"/>
          <w:sz w:val="22"/>
          <w:szCs w:val="22"/>
          <w:lang w:val="es-ES"/>
        </w:rPr>
      </w:pPr>
      <w:r w:rsidRPr="0074601F">
        <w:rPr>
          <w:rStyle w:val="Ttulo2Car"/>
          <w:rFonts w:ascii="Arial" w:hAnsi="Arial" w:cs="Arial"/>
          <w:sz w:val="22"/>
          <w:szCs w:val="22"/>
        </w:rPr>
        <w:t xml:space="preserve">ARTÍCULO </w:t>
      </w:r>
      <w:r w:rsidR="48DB8877" w:rsidRPr="0074601F">
        <w:rPr>
          <w:rStyle w:val="Ttulo2Car"/>
          <w:rFonts w:ascii="Arial" w:hAnsi="Arial" w:cs="Arial"/>
          <w:sz w:val="22"/>
          <w:szCs w:val="22"/>
        </w:rPr>
        <w:t>7</w:t>
      </w:r>
      <w:r w:rsidRPr="0074601F">
        <w:rPr>
          <w:rStyle w:val="Ttulo2Car"/>
          <w:rFonts w:ascii="Arial" w:hAnsi="Arial" w:cs="Arial"/>
          <w:sz w:val="22"/>
          <w:szCs w:val="22"/>
        </w:rPr>
        <w:t>. Adiciónese el artículo 13</w:t>
      </w:r>
      <w:r w:rsidR="00E662BC" w:rsidRPr="0074601F">
        <w:rPr>
          <w:rStyle w:val="Ttulo2Car"/>
          <w:rFonts w:ascii="Arial" w:hAnsi="Arial" w:cs="Arial"/>
          <w:sz w:val="22"/>
          <w:szCs w:val="22"/>
        </w:rPr>
        <w:t>D</w:t>
      </w:r>
      <w:r w:rsidRPr="0074601F">
        <w:rPr>
          <w:rFonts w:ascii="Arial" w:hAnsi="Arial" w:cs="Arial"/>
          <w:sz w:val="22"/>
          <w:szCs w:val="22"/>
        </w:rPr>
        <w:t xml:space="preserve"> a la</w:t>
      </w:r>
      <w:r w:rsidR="00E662BC" w:rsidRPr="0074601F">
        <w:rPr>
          <w:rFonts w:ascii="Arial" w:hAnsi="Arial" w:cs="Arial"/>
          <w:sz w:val="22"/>
          <w:szCs w:val="22"/>
        </w:rPr>
        <w:t xml:space="preserve"> </w:t>
      </w:r>
      <w:r w:rsidR="00497949" w:rsidRPr="0074601F">
        <w:rPr>
          <w:rFonts w:ascii="Arial" w:hAnsi="Arial" w:cs="Arial"/>
          <w:sz w:val="22"/>
          <w:szCs w:val="22"/>
        </w:rPr>
        <w:t>Ley 1448</w:t>
      </w:r>
      <w:r w:rsidRPr="0074601F">
        <w:rPr>
          <w:rFonts w:ascii="Arial" w:hAnsi="Arial" w:cs="Arial"/>
          <w:sz w:val="22"/>
          <w:szCs w:val="22"/>
        </w:rPr>
        <w:t xml:space="preserve"> de 2011, </w:t>
      </w:r>
      <w:r w:rsidR="007808EC" w:rsidRPr="0074601F">
        <w:rPr>
          <w:rFonts w:ascii="Arial" w:hAnsi="Arial" w:cs="Arial"/>
          <w:sz w:val="22"/>
          <w:szCs w:val="22"/>
        </w:rPr>
        <w:t>el cual queda así</w:t>
      </w:r>
      <w:r w:rsidRPr="0074601F">
        <w:rPr>
          <w:rFonts w:ascii="Arial" w:hAnsi="Arial" w:cs="Arial"/>
          <w:sz w:val="22"/>
          <w:szCs w:val="22"/>
        </w:rPr>
        <w:t>:</w:t>
      </w:r>
      <w:r w:rsidRPr="0074601F">
        <w:rPr>
          <w:rFonts w:ascii="Arial" w:hAnsi="Arial" w:cs="Arial"/>
          <w:sz w:val="22"/>
          <w:szCs w:val="22"/>
          <w:lang w:val="es-ES"/>
        </w:rPr>
        <w:t>  </w:t>
      </w:r>
    </w:p>
    <w:p w14:paraId="00D671B2" w14:textId="77777777" w:rsidR="00C16619" w:rsidRPr="0074601F" w:rsidRDefault="00C16619" w:rsidP="0074601F">
      <w:pPr>
        <w:jc w:val="both"/>
        <w:rPr>
          <w:rFonts w:ascii="Arial" w:hAnsi="Arial" w:cs="Arial"/>
          <w:sz w:val="22"/>
          <w:szCs w:val="22"/>
          <w:lang w:val="es-ES"/>
        </w:rPr>
      </w:pPr>
    </w:p>
    <w:p w14:paraId="7046BC16" w14:textId="512A73DA" w:rsidR="00C16619" w:rsidRPr="0074601F" w:rsidRDefault="000B7F19" w:rsidP="0074601F">
      <w:pPr>
        <w:jc w:val="both"/>
        <w:rPr>
          <w:rFonts w:ascii="Arial" w:hAnsi="Arial" w:cs="Arial"/>
          <w:sz w:val="22"/>
          <w:szCs w:val="22"/>
          <w:lang w:val="es-ES"/>
        </w:rPr>
      </w:pPr>
      <w:r w:rsidRPr="0074601F">
        <w:rPr>
          <w:rFonts w:ascii="Arial" w:hAnsi="Arial" w:cs="Arial"/>
          <w:b/>
          <w:bCs/>
          <w:sz w:val="22"/>
          <w:szCs w:val="22"/>
          <w:lang w:val="es-ES"/>
        </w:rPr>
        <w:t>ARTÍCULO</w:t>
      </w:r>
      <w:r w:rsidR="5715A7F1" w:rsidRPr="0074601F">
        <w:rPr>
          <w:rFonts w:ascii="Arial" w:hAnsi="Arial" w:cs="Arial"/>
          <w:b/>
          <w:bCs/>
          <w:sz w:val="22"/>
          <w:szCs w:val="22"/>
          <w:lang w:val="es-ES"/>
        </w:rPr>
        <w:t xml:space="preserve"> 13</w:t>
      </w:r>
      <w:r w:rsidR="00E662BC" w:rsidRPr="0074601F">
        <w:rPr>
          <w:rFonts w:ascii="Arial" w:hAnsi="Arial" w:cs="Arial"/>
          <w:b/>
          <w:bCs/>
          <w:sz w:val="22"/>
          <w:szCs w:val="22"/>
          <w:lang w:val="es-ES"/>
        </w:rPr>
        <w:t>D</w:t>
      </w:r>
      <w:r w:rsidR="5715A7F1" w:rsidRPr="0074601F">
        <w:rPr>
          <w:rFonts w:ascii="Arial" w:hAnsi="Arial" w:cs="Arial"/>
          <w:b/>
          <w:bCs/>
          <w:sz w:val="22"/>
          <w:szCs w:val="22"/>
          <w:lang w:val="es-ES"/>
        </w:rPr>
        <w:t xml:space="preserve">. ENFOQUE </w:t>
      </w:r>
      <w:r w:rsidR="00CA70F7" w:rsidRPr="0074601F">
        <w:rPr>
          <w:rFonts w:ascii="Arial" w:hAnsi="Arial" w:cs="Arial"/>
          <w:b/>
          <w:bCs/>
          <w:sz w:val="22"/>
          <w:szCs w:val="22"/>
          <w:lang w:val="es-ES"/>
        </w:rPr>
        <w:t xml:space="preserve">DE </w:t>
      </w:r>
      <w:r w:rsidR="5715A7F1" w:rsidRPr="0074601F">
        <w:rPr>
          <w:rFonts w:ascii="Arial" w:hAnsi="Arial" w:cs="Arial"/>
          <w:b/>
          <w:bCs/>
          <w:sz w:val="22"/>
          <w:szCs w:val="22"/>
          <w:lang w:val="es-ES"/>
        </w:rPr>
        <w:t>DISCAPACIDAD.</w:t>
      </w:r>
      <w:r w:rsidR="5715A7F1" w:rsidRPr="0074601F">
        <w:rPr>
          <w:rFonts w:ascii="Arial" w:hAnsi="Arial" w:cs="Arial"/>
          <w:sz w:val="22"/>
          <w:szCs w:val="22"/>
          <w:lang w:val="es-ES"/>
        </w:rPr>
        <w:t xml:space="preserve"> Se reconoce y adopta el enfoque de discapacidad, garantizando la transformación de aquellas barreras que limita</w:t>
      </w:r>
      <w:r w:rsidR="554E63E1" w:rsidRPr="0074601F">
        <w:rPr>
          <w:rFonts w:ascii="Arial" w:hAnsi="Arial" w:cs="Arial"/>
          <w:sz w:val="22"/>
          <w:szCs w:val="22"/>
          <w:lang w:val="es-ES"/>
        </w:rPr>
        <w:t>n</w:t>
      </w:r>
      <w:r w:rsidR="5715A7F1" w:rsidRPr="0074601F">
        <w:rPr>
          <w:rFonts w:ascii="Arial" w:hAnsi="Arial" w:cs="Arial"/>
          <w:sz w:val="22"/>
          <w:szCs w:val="22"/>
          <w:lang w:val="es-ES"/>
        </w:rPr>
        <w:t xml:space="preserve"> la accesibilidad de esta población a sus derechos y adoptando todas las medidas posibles para garantizar su goce efectivo y en condiciones de dignidad.    </w:t>
      </w:r>
    </w:p>
    <w:p w14:paraId="64AA9E30" w14:textId="2389EB24" w:rsidR="00C16619" w:rsidRPr="0074601F" w:rsidRDefault="00C16619" w:rsidP="0074601F">
      <w:pPr>
        <w:jc w:val="both"/>
        <w:rPr>
          <w:rFonts w:ascii="Arial" w:hAnsi="Arial" w:cs="Arial"/>
          <w:sz w:val="22"/>
          <w:szCs w:val="22"/>
          <w:lang w:val="es-ES"/>
        </w:rPr>
      </w:pPr>
    </w:p>
    <w:p w14:paraId="130E693C" w14:textId="383A0541" w:rsidR="00C16619" w:rsidRPr="0074601F" w:rsidRDefault="5715A7F1" w:rsidP="0074601F">
      <w:pPr>
        <w:jc w:val="both"/>
        <w:rPr>
          <w:rFonts w:ascii="Arial" w:hAnsi="Arial" w:cs="Arial"/>
          <w:sz w:val="22"/>
          <w:szCs w:val="22"/>
          <w:lang w:val="es-ES"/>
        </w:rPr>
      </w:pPr>
      <w:r w:rsidRPr="0074601F">
        <w:rPr>
          <w:rStyle w:val="Ttulo2Car"/>
          <w:rFonts w:ascii="Arial" w:hAnsi="Arial" w:cs="Arial"/>
          <w:sz w:val="22"/>
          <w:szCs w:val="22"/>
        </w:rPr>
        <w:t xml:space="preserve">ARTÍCULO </w:t>
      </w:r>
      <w:r w:rsidR="48DB8877" w:rsidRPr="0074601F">
        <w:rPr>
          <w:rStyle w:val="Ttulo2Car"/>
          <w:rFonts w:ascii="Arial" w:hAnsi="Arial" w:cs="Arial"/>
          <w:sz w:val="22"/>
          <w:szCs w:val="22"/>
        </w:rPr>
        <w:t>8</w:t>
      </w:r>
      <w:r w:rsidRPr="0074601F">
        <w:rPr>
          <w:rStyle w:val="Ttulo2Car"/>
          <w:rFonts w:ascii="Arial" w:hAnsi="Arial" w:cs="Arial"/>
          <w:sz w:val="22"/>
          <w:szCs w:val="22"/>
        </w:rPr>
        <w:t xml:space="preserve">. Adiciónese el artículo </w:t>
      </w:r>
      <w:r w:rsidR="0069262F" w:rsidRPr="0074601F">
        <w:rPr>
          <w:rStyle w:val="Ttulo2Car"/>
          <w:rFonts w:ascii="Arial" w:hAnsi="Arial" w:cs="Arial"/>
          <w:sz w:val="22"/>
          <w:szCs w:val="22"/>
        </w:rPr>
        <w:t>13E</w:t>
      </w:r>
      <w:r w:rsidR="0069262F" w:rsidRPr="0074601F">
        <w:rPr>
          <w:rFonts w:ascii="Arial" w:hAnsi="Arial" w:cs="Arial"/>
          <w:sz w:val="22"/>
          <w:szCs w:val="22"/>
        </w:rPr>
        <w:t xml:space="preserve"> </w:t>
      </w:r>
      <w:r w:rsidRPr="0074601F">
        <w:rPr>
          <w:rFonts w:ascii="Arial" w:hAnsi="Arial" w:cs="Arial"/>
          <w:sz w:val="22"/>
          <w:szCs w:val="22"/>
        </w:rPr>
        <w:t>a la</w:t>
      </w:r>
      <w:r w:rsidR="00E662BC" w:rsidRPr="0074601F">
        <w:rPr>
          <w:rFonts w:ascii="Arial" w:hAnsi="Arial" w:cs="Arial"/>
          <w:sz w:val="22"/>
          <w:szCs w:val="22"/>
        </w:rPr>
        <w:t xml:space="preserve"> </w:t>
      </w:r>
      <w:r w:rsidR="00497949" w:rsidRPr="0074601F">
        <w:rPr>
          <w:rFonts w:ascii="Arial" w:hAnsi="Arial" w:cs="Arial"/>
          <w:sz w:val="22"/>
          <w:szCs w:val="22"/>
        </w:rPr>
        <w:t>Ley 1448</w:t>
      </w:r>
      <w:r w:rsidRPr="0074601F">
        <w:rPr>
          <w:rFonts w:ascii="Arial" w:hAnsi="Arial" w:cs="Arial"/>
          <w:sz w:val="22"/>
          <w:szCs w:val="22"/>
        </w:rPr>
        <w:t xml:space="preserve"> de 2011, </w:t>
      </w:r>
      <w:r w:rsidR="00775E58" w:rsidRPr="0074601F">
        <w:rPr>
          <w:rFonts w:ascii="Arial" w:hAnsi="Arial" w:cs="Arial"/>
          <w:sz w:val="22"/>
          <w:szCs w:val="22"/>
        </w:rPr>
        <w:t>el cual queda así</w:t>
      </w:r>
      <w:r w:rsidRPr="0074601F">
        <w:rPr>
          <w:rFonts w:ascii="Arial" w:hAnsi="Arial" w:cs="Arial"/>
          <w:sz w:val="22"/>
          <w:szCs w:val="22"/>
        </w:rPr>
        <w:t>:</w:t>
      </w:r>
      <w:r w:rsidRPr="0074601F">
        <w:rPr>
          <w:rFonts w:ascii="Arial" w:hAnsi="Arial" w:cs="Arial"/>
          <w:sz w:val="22"/>
          <w:szCs w:val="22"/>
          <w:lang w:val="es-ES"/>
        </w:rPr>
        <w:t>  </w:t>
      </w:r>
    </w:p>
    <w:p w14:paraId="00837D92" w14:textId="3828879C" w:rsidR="00C16619" w:rsidRPr="0074601F" w:rsidRDefault="00C16619" w:rsidP="0074601F">
      <w:pPr>
        <w:jc w:val="both"/>
        <w:rPr>
          <w:rFonts w:ascii="Arial" w:hAnsi="Arial" w:cs="Arial"/>
          <w:sz w:val="22"/>
          <w:szCs w:val="22"/>
          <w:lang w:val="es-ES"/>
        </w:rPr>
      </w:pPr>
      <w:r w:rsidRPr="0074601F">
        <w:rPr>
          <w:rFonts w:ascii="Arial" w:hAnsi="Arial" w:cs="Arial"/>
          <w:sz w:val="22"/>
          <w:szCs w:val="22"/>
        </w:rPr>
        <w:lastRenderedPageBreak/>
        <w:t> </w:t>
      </w:r>
    </w:p>
    <w:p w14:paraId="3F0C7B50" w14:textId="24E870FF" w:rsidR="00424EF0" w:rsidRPr="0074601F" w:rsidRDefault="000B7F19" w:rsidP="0074601F">
      <w:pPr>
        <w:jc w:val="both"/>
        <w:rPr>
          <w:rStyle w:val="Textoennegrita"/>
          <w:rFonts w:ascii="Arial" w:hAnsi="Arial" w:cs="Arial"/>
          <w:b w:val="0"/>
          <w:bCs w:val="0"/>
          <w:strike/>
          <w:color w:val="FF0000"/>
          <w:sz w:val="22"/>
          <w:szCs w:val="22"/>
        </w:rPr>
      </w:pPr>
      <w:r w:rsidRPr="0074601F">
        <w:rPr>
          <w:rFonts w:ascii="Arial" w:hAnsi="Arial" w:cs="Arial"/>
          <w:b/>
          <w:bCs/>
          <w:sz w:val="22"/>
          <w:szCs w:val="22"/>
          <w:lang w:val="es-ES"/>
        </w:rPr>
        <w:t>ARTÍCULO</w:t>
      </w:r>
      <w:r w:rsidR="5715A7F1" w:rsidRPr="0074601F">
        <w:rPr>
          <w:rFonts w:ascii="Arial" w:hAnsi="Arial" w:cs="Arial"/>
          <w:b/>
          <w:bCs/>
          <w:sz w:val="22"/>
          <w:szCs w:val="22"/>
          <w:lang w:val="es-ES"/>
        </w:rPr>
        <w:t xml:space="preserve"> 13</w:t>
      </w:r>
      <w:r w:rsidR="00E662BC" w:rsidRPr="0074601F">
        <w:rPr>
          <w:rFonts w:ascii="Arial" w:hAnsi="Arial" w:cs="Arial"/>
          <w:b/>
          <w:bCs/>
          <w:sz w:val="22"/>
          <w:szCs w:val="22"/>
          <w:lang w:val="es-ES"/>
        </w:rPr>
        <w:t>E</w:t>
      </w:r>
      <w:r w:rsidR="5715A7F1" w:rsidRPr="0074601F">
        <w:rPr>
          <w:rFonts w:ascii="Arial" w:hAnsi="Arial" w:cs="Arial"/>
          <w:b/>
          <w:bCs/>
          <w:sz w:val="22"/>
          <w:szCs w:val="22"/>
          <w:lang w:val="es-ES"/>
        </w:rPr>
        <w:t xml:space="preserve">. ENFOQUE </w:t>
      </w:r>
      <w:r w:rsidR="001C040C" w:rsidRPr="0074601F">
        <w:rPr>
          <w:rFonts w:ascii="Arial" w:hAnsi="Arial" w:cs="Arial"/>
          <w:b/>
          <w:bCs/>
          <w:sz w:val="22"/>
          <w:szCs w:val="22"/>
          <w:lang w:val="es-ES"/>
        </w:rPr>
        <w:t xml:space="preserve">DE </w:t>
      </w:r>
      <w:r w:rsidR="5715A7F1" w:rsidRPr="0074601F">
        <w:rPr>
          <w:rFonts w:ascii="Arial" w:hAnsi="Arial" w:cs="Arial"/>
          <w:b/>
          <w:bCs/>
          <w:sz w:val="22"/>
          <w:szCs w:val="22"/>
          <w:lang w:val="es-ES"/>
        </w:rPr>
        <w:t>PERSONA MAYOR</w:t>
      </w:r>
      <w:r w:rsidR="5715A7F1" w:rsidRPr="0074601F">
        <w:rPr>
          <w:rFonts w:ascii="Arial" w:hAnsi="Arial" w:cs="Arial"/>
          <w:i/>
          <w:iCs/>
          <w:sz w:val="22"/>
          <w:szCs w:val="22"/>
          <w:lang w:val="es-ES"/>
        </w:rPr>
        <w:t>.</w:t>
      </w:r>
      <w:r w:rsidR="5715A7F1" w:rsidRPr="0074601F">
        <w:rPr>
          <w:rFonts w:ascii="Arial" w:hAnsi="Arial" w:cs="Arial"/>
          <w:sz w:val="22"/>
          <w:szCs w:val="22"/>
          <w:lang w:val="es-ES"/>
        </w:rPr>
        <w:t xml:space="preserve"> Se reconoce y adopta el enfoque de persona mayor </w:t>
      </w:r>
      <w:r w:rsidR="006D000F" w:rsidRPr="0074601F">
        <w:rPr>
          <w:rFonts w:ascii="Arial" w:hAnsi="Arial" w:cs="Arial"/>
          <w:sz w:val="22"/>
          <w:szCs w:val="22"/>
          <w:lang w:val="es-ES"/>
        </w:rPr>
        <w:t xml:space="preserve">conforme con </w:t>
      </w:r>
      <w:r w:rsidR="5715A7F1" w:rsidRPr="0074601F">
        <w:rPr>
          <w:rFonts w:ascii="Arial" w:hAnsi="Arial" w:cs="Arial"/>
          <w:sz w:val="22"/>
          <w:szCs w:val="22"/>
          <w:lang w:val="es-ES"/>
        </w:rPr>
        <w:t>los principios de independencia, participación, cuidados, autorrealización y dignidad, garantizando en todo momento su plena integración social, económica, política y cultural  </w:t>
      </w:r>
    </w:p>
    <w:p w14:paraId="3FC73838" w14:textId="77777777" w:rsidR="00E662BC" w:rsidRPr="0074601F" w:rsidRDefault="00E662BC" w:rsidP="0074601F">
      <w:pPr>
        <w:rPr>
          <w:rFonts w:ascii="Arial" w:hAnsi="Arial" w:cs="Arial"/>
          <w:b/>
          <w:bCs/>
          <w:color w:val="FF0000"/>
          <w:sz w:val="22"/>
          <w:szCs w:val="22"/>
          <w:lang w:val="es-ES"/>
        </w:rPr>
      </w:pPr>
    </w:p>
    <w:p w14:paraId="7C433F60" w14:textId="1FE99CFC" w:rsidR="00BF7D12" w:rsidRPr="0074601F" w:rsidRDefault="00BF7D12" w:rsidP="0074601F">
      <w:pPr>
        <w:rPr>
          <w:rFonts w:ascii="Arial" w:hAnsi="Arial" w:cs="Arial"/>
          <w:sz w:val="22"/>
          <w:szCs w:val="22"/>
          <w:lang w:val="es-ES"/>
        </w:rPr>
      </w:pPr>
      <w:r w:rsidRPr="0074601F">
        <w:rPr>
          <w:rStyle w:val="Ttulo2Car"/>
          <w:rFonts w:ascii="Arial" w:hAnsi="Arial" w:cs="Arial"/>
          <w:sz w:val="22"/>
          <w:szCs w:val="22"/>
        </w:rPr>
        <w:t xml:space="preserve">ARTÍCULO </w:t>
      </w:r>
      <w:r w:rsidR="0068495B" w:rsidRPr="0074601F">
        <w:rPr>
          <w:rStyle w:val="Ttulo2Car"/>
          <w:rFonts w:ascii="Arial" w:hAnsi="Arial" w:cs="Arial"/>
          <w:sz w:val="22"/>
          <w:szCs w:val="22"/>
        </w:rPr>
        <w:t>9</w:t>
      </w:r>
      <w:r w:rsidRPr="0074601F">
        <w:rPr>
          <w:rStyle w:val="Ttulo2Car"/>
          <w:rFonts w:ascii="Arial" w:hAnsi="Arial" w:cs="Arial"/>
          <w:sz w:val="22"/>
          <w:szCs w:val="22"/>
        </w:rPr>
        <w:t>. Adiciónese el artículo 13F</w:t>
      </w:r>
      <w:r w:rsidRPr="0074601F">
        <w:rPr>
          <w:rFonts w:ascii="Arial" w:hAnsi="Arial" w:cs="Arial"/>
          <w:sz w:val="22"/>
          <w:szCs w:val="22"/>
        </w:rPr>
        <w:t xml:space="preserve"> a la </w:t>
      </w:r>
      <w:r w:rsidR="00497949" w:rsidRPr="0074601F">
        <w:rPr>
          <w:rFonts w:ascii="Arial" w:hAnsi="Arial" w:cs="Arial"/>
          <w:sz w:val="22"/>
          <w:szCs w:val="22"/>
        </w:rPr>
        <w:t>Ley 1448</w:t>
      </w:r>
      <w:r w:rsidRPr="0074601F">
        <w:rPr>
          <w:rFonts w:ascii="Arial" w:hAnsi="Arial" w:cs="Arial"/>
          <w:sz w:val="22"/>
          <w:szCs w:val="22"/>
        </w:rPr>
        <w:t xml:space="preserve"> de 2011, </w:t>
      </w:r>
      <w:r w:rsidR="00775E58" w:rsidRPr="0074601F">
        <w:rPr>
          <w:rFonts w:ascii="Arial" w:hAnsi="Arial" w:cs="Arial"/>
          <w:sz w:val="22"/>
          <w:szCs w:val="22"/>
        </w:rPr>
        <w:t>el cual queda así</w:t>
      </w:r>
      <w:r w:rsidRPr="0074601F">
        <w:rPr>
          <w:rFonts w:ascii="Arial" w:hAnsi="Arial" w:cs="Arial"/>
          <w:sz w:val="22"/>
          <w:szCs w:val="22"/>
        </w:rPr>
        <w:t>:</w:t>
      </w:r>
      <w:r w:rsidRPr="0074601F">
        <w:rPr>
          <w:rFonts w:ascii="Arial" w:hAnsi="Arial" w:cs="Arial"/>
          <w:sz w:val="22"/>
          <w:szCs w:val="22"/>
          <w:lang w:val="es-ES"/>
        </w:rPr>
        <w:t>  </w:t>
      </w:r>
    </w:p>
    <w:p w14:paraId="3AE34853" w14:textId="77777777" w:rsidR="00BF7D12" w:rsidRPr="0074601F" w:rsidRDefault="00BF7D12" w:rsidP="0074601F">
      <w:pPr>
        <w:rPr>
          <w:rFonts w:ascii="Arial" w:hAnsi="Arial" w:cs="Arial"/>
          <w:sz w:val="22"/>
          <w:szCs w:val="22"/>
          <w:lang w:val="es-ES"/>
        </w:rPr>
      </w:pPr>
    </w:p>
    <w:p w14:paraId="23A18ECA" w14:textId="6DCD24A4" w:rsidR="0768ACE6" w:rsidRPr="0074601F" w:rsidRDefault="00BF7D12" w:rsidP="0074601F">
      <w:pPr>
        <w:jc w:val="both"/>
        <w:rPr>
          <w:rFonts w:ascii="Arial" w:eastAsiaTheme="minorEastAsia" w:hAnsi="Arial" w:cs="Arial"/>
          <w:color w:val="000000" w:themeColor="text1"/>
          <w:sz w:val="22"/>
          <w:szCs w:val="22"/>
          <w:lang w:val="es-ES"/>
        </w:rPr>
      </w:pPr>
      <w:r w:rsidRPr="0074601F">
        <w:rPr>
          <w:rFonts w:ascii="Arial" w:eastAsiaTheme="minorEastAsia" w:hAnsi="Arial" w:cs="Arial"/>
          <w:b/>
          <w:bCs/>
          <w:sz w:val="22"/>
          <w:szCs w:val="22"/>
        </w:rPr>
        <w:t>ARTÍCULO 13F. ENFOQUE TERRITORIAL.</w:t>
      </w:r>
      <w:r w:rsidR="00266B98" w:rsidRPr="0074601F">
        <w:rPr>
          <w:rFonts w:ascii="Arial" w:eastAsiaTheme="minorEastAsia" w:hAnsi="Arial" w:cs="Arial"/>
          <w:b/>
          <w:bCs/>
          <w:sz w:val="22"/>
          <w:szCs w:val="22"/>
        </w:rPr>
        <w:t xml:space="preserve"> </w:t>
      </w:r>
      <w:r w:rsidR="00E662BC" w:rsidRPr="0074601F">
        <w:rPr>
          <w:rFonts w:ascii="Arial" w:hAnsi="Arial" w:cs="Arial"/>
          <w:sz w:val="22"/>
          <w:szCs w:val="22"/>
          <w:lang w:val="es-ES"/>
        </w:rPr>
        <w:t xml:space="preserve">Se reconoce y adopta el </w:t>
      </w:r>
      <w:r w:rsidR="00266B98" w:rsidRPr="0074601F">
        <w:rPr>
          <w:rFonts w:ascii="Arial" w:hAnsi="Arial" w:cs="Arial"/>
          <w:sz w:val="22"/>
          <w:szCs w:val="22"/>
          <w:lang w:val="es-ES"/>
        </w:rPr>
        <w:t xml:space="preserve">enfoque </w:t>
      </w:r>
      <w:r w:rsidR="00266B98" w:rsidRPr="0074601F">
        <w:rPr>
          <w:rFonts w:ascii="Arial" w:eastAsia="Calibri" w:hAnsi="Arial" w:cs="Arial"/>
          <w:color w:val="000000" w:themeColor="text1"/>
          <w:sz w:val="22"/>
          <w:szCs w:val="22"/>
          <w:lang w:val="es-ES"/>
        </w:rPr>
        <w:t>territorial</w:t>
      </w:r>
      <w:r w:rsidR="00E662BC" w:rsidRPr="0074601F">
        <w:rPr>
          <w:rFonts w:ascii="Arial" w:eastAsia="Calibri" w:hAnsi="Arial" w:cs="Arial"/>
          <w:color w:val="000000" w:themeColor="text1"/>
          <w:sz w:val="22"/>
          <w:szCs w:val="22"/>
          <w:lang w:val="es-ES"/>
        </w:rPr>
        <w:t xml:space="preserve">, entendido </w:t>
      </w:r>
      <w:r w:rsidR="00266B98" w:rsidRPr="0074601F">
        <w:rPr>
          <w:rFonts w:ascii="Arial" w:eastAsia="Calibri" w:hAnsi="Arial" w:cs="Arial"/>
          <w:color w:val="000000" w:themeColor="text1"/>
          <w:sz w:val="22"/>
          <w:szCs w:val="22"/>
          <w:lang w:val="es-ES"/>
        </w:rPr>
        <w:t>como el</w:t>
      </w:r>
      <w:r w:rsidR="00A75276" w:rsidRPr="0074601F">
        <w:rPr>
          <w:rFonts w:ascii="Arial" w:eastAsia="Calibri" w:hAnsi="Arial" w:cs="Arial"/>
          <w:color w:val="000000" w:themeColor="text1"/>
          <w:sz w:val="22"/>
          <w:szCs w:val="22"/>
          <w:lang w:val="es-ES"/>
        </w:rPr>
        <w:t xml:space="preserve"> reconocimiento de</w:t>
      </w:r>
      <w:r w:rsidR="5EC86E2E" w:rsidRPr="0074601F">
        <w:rPr>
          <w:rFonts w:ascii="Arial" w:eastAsia="Calibri" w:hAnsi="Arial" w:cs="Arial"/>
          <w:color w:val="000000" w:themeColor="text1"/>
          <w:sz w:val="22"/>
          <w:szCs w:val="22"/>
          <w:lang w:val="es-ES"/>
        </w:rPr>
        <w:t xml:space="preserve"> las necesidades, características y particularidades económicas, culturales y sociales de los territorios y las comunidades víctimas</w:t>
      </w:r>
      <w:r w:rsidR="00266B98" w:rsidRPr="0074601F">
        <w:rPr>
          <w:rFonts w:ascii="Arial" w:eastAsia="Calibri" w:hAnsi="Arial" w:cs="Arial"/>
          <w:color w:val="000000" w:themeColor="text1"/>
          <w:sz w:val="22"/>
          <w:szCs w:val="22"/>
          <w:lang w:val="es-ES"/>
        </w:rPr>
        <w:t>.</w:t>
      </w:r>
      <w:r w:rsidR="5EC86E2E" w:rsidRPr="0074601F">
        <w:rPr>
          <w:rFonts w:ascii="Arial" w:eastAsia="Calibri" w:hAnsi="Arial" w:cs="Arial"/>
          <w:color w:val="000000" w:themeColor="text1"/>
          <w:sz w:val="22"/>
          <w:szCs w:val="22"/>
          <w:lang w:val="es-ES"/>
        </w:rPr>
        <w:t xml:space="preserve"> </w:t>
      </w:r>
      <w:r w:rsidR="00A75276" w:rsidRPr="0074601F">
        <w:rPr>
          <w:rFonts w:ascii="Arial" w:eastAsia="Calibri" w:hAnsi="Arial" w:cs="Arial"/>
          <w:color w:val="000000" w:themeColor="text1"/>
          <w:sz w:val="22"/>
          <w:szCs w:val="22"/>
          <w:lang w:val="es-ES"/>
        </w:rPr>
        <w:t xml:space="preserve"> </w:t>
      </w:r>
      <w:r w:rsidR="00266B98" w:rsidRPr="0074601F">
        <w:rPr>
          <w:rFonts w:ascii="Arial" w:eastAsia="Calibri" w:hAnsi="Arial" w:cs="Arial"/>
          <w:color w:val="000000" w:themeColor="text1"/>
          <w:sz w:val="22"/>
          <w:szCs w:val="22"/>
          <w:lang w:val="es-ES"/>
        </w:rPr>
        <w:t>A</w:t>
      </w:r>
      <w:r w:rsidR="00A75276" w:rsidRPr="0074601F">
        <w:rPr>
          <w:rFonts w:ascii="Arial" w:eastAsia="Calibri" w:hAnsi="Arial" w:cs="Arial"/>
          <w:color w:val="000000" w:themeColor="text1"/>
          <w:sz w:val="22"/>
          <w:szCs w:val="22"/>
          <w:lang w:val="es-ES"/>
        </w:rPr>
        <w:t>sí como el diseño e</w:t>
      </w:r>
      <w:r w:rsidR="5EC86E2E" w:rsidRPr="0074601F">
        <w:rPr>
          <w:rFonts w:ascii="Arial" w:eastAsia="Calibri" w:hAnsi="Arial" w:cs="Arial"/>
          <w:color w:val="000000" w:themeColor="text1"/>
          <w:sz w:val="22"/>
          <w:szCs w:val="22"/>
          <w:lang w:val="es-ES"/>
        </w:rPr>
        <w:t xml:space="preserve"> implementa</w:t>
      </w:r>
      <w:r w:rsidR="00A75276" w:rsidRPr="0074601F">
        <w:rPr>
          <w:rFonts w:ascii="Arial" w:eastAsia="Calibri" w:hAnsi="Arial" w:cs="Arial"/>
          <w:color w:val="000000" w:themeColor="text1"/>
          <w:sz w:val="22"/>
          <w:szCs w:val="22"/>
          <w:lang w:val="es-ES"/>
        </w:rPr>
        <w:t>ción de</w:t>
      </w:r>
      <w:r w:rsidR="5EC86E2E" w:rsidRPr="0074601F">
        <w:rPr>
          <w:rFonts w:ascii="Arial" w:eastAsia="Calibri" w:hAnsi="Arial" w:cs="Arial"/>
          <w:color w:val="000000" w:themeColor="text1"/>
          <w:sz w:val="22"/>
          <w:szCs w:val="22"/>
          <w:lang w:val="es-ES"/>
        </w:rPr>
        <w:t xml:space="preserve"> las diferentes medidas </w:t>
      </w:r>
      <w:r w:rsidR="00A75276" w:rsidRPr="0074601F">
        <w:rPr>
          <w:rFonts w:ascii="Arial" w:eastAsia="Calibri" w:hAnsi="Arial" w:cs="Arial"/>
          <w:color w:val="000000" w:themeColor="text1"/>
          <w:sz w:val="22"/>
          <w:szCs w:val="22"/>
          <w:lang w:val="es-ES"/>
        </w:rPr>
        <w:t>de atención, asistencia</w:t>
      </w:r>
      <w:r w:rsidR="00266B98" w:rsidRPr="0074601F">
        <w:rPr>
          <w:rFonts w:ascii="Arial" w:eastAsia="Calibri" w:hAnsi="Arial" w:cs="Arial"/>
          <w:color w:val="000000" w:themeColor="text1"/>
          <w:sz w:val="22"/>
          <w:szCs w:val="22"/>
          <w:lang w:val="es-ES"/>
        </w:rPr>
        <w:t xml:space="preserve"> </w:t>
      </w:r>
      <w:r w:rsidR="00A75276" w:rsidRPr="0074601F">
        <w:rPr>
          <w:rFonts w:ascii="Arial" w:eastAsia="Calibri" w:hAnsi="Arial" w:cs="Arial"/>
          <w:color w:val="000000" w:themeColor="text1"/>
          <w:sz w:val="22"/>
          <w:szCs w:val="22"/>
          <w:lang w:val="es-ES"/>
        </w:rPr>
        <w:t>y reparación</w:t>
      </w:r>
      <w:r w:rsidR="00266B98" w:rsidRPr="0074601F">
        <w:rPr>
          <w:rFonts w:ascii="Arial" w:eastAsia="Calibri" w:hAnsi="Arial" w:cs="Arial"/>
          <w:color w:val="000000" w:themeColor="text1"/>
          <w:sz w:val="22"/>
          <w:szCs w:val="22"/>
          <w:lang w:val="es-ES"/>
        </w:rPr>
        <w:t>,</w:t>
      </w:r>
      <w:r w:rsidR="00A75276" w:rsidRPr="0074601F">
        <w:rPr>
          <w:rFonts w:ascii="Arial" w:eastAsia="Calibri" w:hAnsi="Arial" w:cs="Arial"/>
          <w:color w:val="000000" w:themeColor="text1"/>
          <w:sz w:val="22"/>
          <w:szCs w:val="22"/>
          <w:lang w:val="es-ES"/>
        </w:rPr>
        <w:t xml:space="preserve"> </w:t>
      </w:r>
      <w:r w:rsidR="5EC86E2E" w:rsidRPr="0074601F">
        <w:rPr>
          <w:rFonts w:ascii="Arial" w:eastAsia="Calibri" w:hAnsi="Arial" w:cs="Arial"/>
          <w:color w:val="000000" w:themeColor="text1"/>
          <w:sz w:val="22"/>
          <w:szCs w:val="22"/>
          <w:lang w:val="es-ES"/>
        </w:rPr>
        <w:t xml:space="preserve">de manera integral y coordinada con la </w:t>
      </w:r>
      <w:proofErr w:type="gramStart"/>
      <w:r w:rsidR="5EC86E2E" w:rsidRPr="0074601F">
        <w:rPr>
          <w:rFonts w:ascii="Arial" w:eastAsia="Calibri" w:hAnsi="Arial" w:cs="Arial"/>
          <w:color w:val="000000" w:themeColor="text1"/>
          <w:sz w:val="22"/>
          <w:szCs w:val="22"/>
          <w:lang w:val="es-ES"/>
        </w:rPr>
        <w:t>participación activa</w:t>
      </w:r>
      <w:proofErr w:type="gramEnd"/>
      <w:r w:rsidR="5EC86E2E" w:rsidRPr="0074601F">
        <w:rPr>
          <w:rFonts w:ascii="Arial" w:eastAsia="Calibri" w:hAnsi="Arial" w:cs="Arial"/>
          <w:color w:val="000000" w:themeColor="text1"/>
          <w:sz w:val="22"/>
          <w:szCs w:val="22"/>
          <w:lang w:val="es-ES"/>
        </w:rPr>
        <w:t xml:space="preserve"> de las víctimas. </w:t>
      </w:r>
    </w:p>
    <w:p w14:paraId="216304E4" w14:textId="77777777" w:rsidR="00994939" w:rsidRPr="0074601F" w:rsidRDefault="00994939" w:rsidP="0074601F">
      <w:pPr>
        <w:rPr>
          <w:rFonts w:ascii="Arial" w:hAnsi="Arial" w:cs="Arial"/>
          <w:sz w:val="22"/>
          <w:szCs w:val="22"/>
          <w:lang w:val="es-ES"/>
        </w:rPr>
      </w:pPr>
    </w:p>
    <w:p w14:paraId="03A1F244" w14:textId="659BA3BA" w:rsidR="000C45F3" w:rsidRPr="0074601F" w:rsidRDefault="50AD9BB2" w:rsidP="0074601F">
      <w:pPr>
        <w:rPr>
          <w:rFonts w:ascii="Arial" w:hAnsi="Arial" w:cs="Arial"/>
          <w:sz w:val="22"/>
          <w:szCs w:val="22"/>
          <w:lang w:val="es-ES"/>
        </w:rPr>
      </w:pPr>
      <w:r w:rsidRPr="0074601F">
        <w:rPr>
          <w:rStyle w:val="Ttulo2Car"/>
          <w:rFonts w:ascii="Arial" w:hAnsi="Arial" w:cs="Arial"/>
          <w:sz w:val="22"/>
          <w:szCs w:val="22"/>
        </w:rPr>
        <w:t xml:space="preserve">ARTÍCULO </w:t>
      </w:r>
      <w:r w:rsidR="48DB8877" w:rsidRPr="0074601F">
        <w:rPr>
          <w:rStyle w:val="Ttulo2Car"/>
          <w:rFonts w:ascii="Arial" w:hAnsi="Arial" w:cs="Arial"/>
          <w:sz w:val="22"/>
          <w:szCs w:val="22"/>
        </w:rPr>
        <w:t>10</w:t>
      </w:r>
      <w:r w:rsidRPr="0074601F">
        <w:rPr>
          <w:rStyle w:val="Ttulo2Car"/>
          <w:rFonts w:ascii="Arial" w:hAnsi="Arial" w:cs="Arial"/>
          <w:sz w:val="22"/>
          <w:szCs w:val="22"/>
        </w:rPr>
        <w:t xml:space="preserve">. </w:t>
      </w:r>
      <w:r w:rsidR="1DEC9FA5" w:rsidRPr="0074601F">
        <w:rPr>
          <w:rStyle w:val="Ttulo2Car"/>
          <w:rFonts w:ascii="Arial" w:hAnsi="Arial" w:cs="Arial"/>
          <w:sz w:val="22"/>
          <w:szCs w:val="22"/>
        </w:rPr>
        <w:t>Adiciónese el artículo 13</w:t>
      </w:r>
      <w:r w:rsidR="00994939" w:rsidRPr="0074601F">
        <w:rPr>
          <w:rStyle w:val="Ttulo2Car"/>
          <w:rFonts w:ascii="Arial" w:hAnsi="Arial" w:cs="Arial"/>
          <w:sz w:val="22"/>
          <w:szCs w:val="22"/>
        </w:rPr>
        <w:t>G</w:t>
      </w:r>
      <w:r w:rsidR="1DEC9FA5" w:rsidRPr="0074601F">
        <w:rPr>
          <w:rFonts w:ascii="Arial" w:hAnsi="Arial" w:cs="Arial"/>
          <w:sz w:val="22"/>
          <w:szCs w:val="22"/>
        </w:rPr>
        <w:t xml:space="preserve"> a la </w:t>
      </w:r>
      <w:r w:rsidR="00497949" w:rsidRPr="0074601F">
        <w:rPr>
          <w:rFonts w:ascii="Arial" w:hAnsi="Arial" w:cs="Arial"/>
          <w:sz w:val="22"/>
          <w:szCs w:val="22"/>
        </w:rPr>
        <w:t>Ley 1448</w:t>
      </w:r>
      <w:r w:rsidR="1DEC9FA5" w:rsidRPr="0074601F">
        <w:rPr>
          <w:rFonts w:ascii="Arial" w:hAnsi="Arial" w:cs="Arial"/>
          <w:sz w:val="22"/>
          <w:szCs w:val="22"/>
        </w:rPr>
        <w:t xml:space="preserve"> de 2011, </w:t>
      </w:r>
      <w:r w:rsidR="00560349" w:rsidRPr="0074601F">
        <w:rPr>
          <w:rFonts w:ascii="Arial" w:hAnsi="Arial" w:cs="Arial"/>
          <w:sz w:val="22"/>
          <w:szCs w:val="22"/>
        </w:rPr>
        <w:t>el cual queda así</w:t>
      </w:r>
      <w:r w:rsidR="1DEC9FA5" w:rsidRPr="0074601F">
        <w:rPr>
          <w:rFonts w:ascii="Arial" w:hAnsi="Arial" w:cs="Arial"/>
          <w:sz w:val="22"/>
          <w:szCs w:val="22"/>
        </w:rPr>
        <w:t>:</w:t>
      </w:r>
      <w:r w:rsidR="1DEC9FA5" w:rsidRPr="0074601F">
        <w:rPr>
          <w:rFonts w:ascii="Arial" w:hAnsi="Arial" w:cs="Arial"/>
          <w:sz w:val="22"/>
          <w:szCs w:val="22"/>
          <w:lang w:val="es-ES"/>
        </w:rPr>
        <w:t>  </w:t>
      </w:r>
    </w:p>
    <w:p w14:paraId="6B758D78" w14:textId="77777777" w:rsidR="000C45F3" w:rsidRPr="0074601F" w:rsidRDefault="000C45F3" w:rsidP="0074601F">
      <w:pPr>
        <w:rPr>
          <w:rFonts w:ascii="Arial" w:hAnsi="Arial" w:cs="Arial"/>
          <w:sz w:val="22"/>
          <w:szCs w:val="22"/>
        </w:rPr>
      </w:pPr>
    </w:p>
    <w:p w14:paraId="00B87CEC" w14:textId="152C02B9" w:rsidR="000C45F3" w:rsidRPr="0074601F" w:rsidRDefault="1DEC9FA5" w:rsidP="0074601F">
      <w:pPr>
        <w:tabs>
          <w:tab w:val="left" w:pos="709"/>
        </w:tabs>
        <w:jc w:val="both"/>
        <w:rPr>
          <w:rFonts w:ascii="Arial" w:hAnsi="Arial" w:cs="Arial"/>
          <w:sz w:val="22"/>
          <w:szCs w:val="22"/>
        </w:rPr>
      </w:pPr>
      <w:r w:rsidRPr="0074601F">
        <w:rPr>
          <w:rFonts w:ascii="Arial" w:hAnsi="Arial" w:cs="Arial"/>
          <w:b/>
          <w:bCs/>
          <w:sz w:val="22"/>
          <w:szCs w:val="22"/>
        </w:rPr>
        <w:t>ARTÍCULO 13</w:t>
      </w:r>
      <w:r w:rsidR="00994939" w:rsidRPr="0074601F">
        <w:rPr>
          <w:rFonts w:ascii="Arial" w:hAnsi="Arial" w:cs="Arial"/>
          <w:b/>
          <w:bCs/>
          <w:sz w:val="22"/>
          <w:szCs w:val="22"/>
        </w:rPr>
        <w:t>G</w:t>
      </w:r>
      <w:r w:rsidRPr="0074601F">
        <w:rPr>
          <w:rFonts w:ascii="Arial" w:hAnsi="Arial" w:cs="Arial"/>
          <w:b/>
          <w:bCs/>
          <w:sz w:val="22"/>
          <w:szCs w:val="22"/>
        </w:rPr>
        <w:t>. ELIMINACIÓN DE ESQUEMAS DISCRIMINATORIOS.</w:t>
      </w:r>
      <w:r w:rsidRPr="0074601F">
        <w:rPr>
          <w:rFonts w:ascii="Arial" w:hAnsi="Arial" w:cs="Arial"/>
          <w:sz w:val="22"/>
          <w:szCs w:val="22"/>
        </w:rPr>
        <w:t xml:space="preserve"> El Estado garantizará que las medidas de atención, asistencia y reparación contenidas en la presente </w:t>
      </w:r>
      <w:r w:rsidR="00F26BB2" w:rsidRPr="0074601F">
        <w:rPr>
          <w:rFonts w:ascii="Arial" w:hAnsi="Arial" w:cs="Arial"/>
          <w:sz w:val="22"/>
          <w:szCs w:val="22"/>
        </w:rPr>
        <w:t>ley</w:t>
      </w:r>
      <w:r w:rsidRPr="0074601F">
        <w:rPr>
          <w:rFonts w:ascii="Arial" w:hAnsi="Arial" w:cs="Arial"/>
          <w:sz w:val="22"/>
          <w:szCs w:val="22"/>
        </w:rPr>
        <w:t xml:space="preserve"> contribuyan a la eliminación de los esquemas de discriminación y marginación que pudieron ser la causa de los hechos </w:t>
      </w:r>
      <w:proofErr w:type="spellStart"/>
      <w:r w:rsidRPr="0074601F">
        <w:rPr>
          <w:rFonts w:ascii="Arial" w:hAnsi="Arial" w:cs="Arial"/>
          <w:sz w:val="22"/>
          <w:szCs w:val="22"/>
        </w:rPr>
        <w:t>victimizantes</w:t>
      </w:r>
      <w:proofErr w:type="spellEnd"/>
      <w:r w:rsidR="00473C65" w:rsidRPr="0074601F">
        <w:rPr>
          <w:rFonts w:ascii="Arial" w:hAnsi="Arial" w:cs="Arial"/>
          <w:sz w:val="22"/>
          <w:szCs w:val="22"/>
        </w:rPr>
        <w:t>, u originar un impacto diferencial o desproporcionado en las víctimas</w:t>
      </w:r>
      <w:r w:rsidRPr="0074601F">
        <w:rPr>
          <w:rFonts w:ascii="Arial" w:hAnsi="Arial" w:cs="Arial"/>
          <w:sz w:val="22"/>
          <w:szCs w:val="22"/>
        </w:rPr>
        <w:t xml:space="preserve">. Se promoverán políticas públicas </w:t>
      </w:r>
      <w:r w:rsidR="0069262F" w:rsidRPr="0074601F">
        <w:rPr>
          <w:rFonts w:ascii="Arial" w:hAnsi="Arial" w:cs="Arial"/>
          <w:sz w:val="22"/>
          <w:szCs w:val="22"/>
        </w:rPr>
        <w:t xml:space="preserve">que propicien medidas afirmativas para </w:t>
      </w:r>
      <w:r w:rsidRPr="0074601F">
        <w:rPr>
          <w:rFonts w:ascii="Arial" w:hAnsi="Arial" w:cs="Arial"/>
          <w:sz w:val="22"/>
          <w:szCs w:val="22"/>
        </w:rPr>
        <w:t>la igualdad y la no discriminación, teniendo en cuenta los criterios de racionalidad establecidos por la Corte Constitucional. </w:t>
      </w:r>
    </w:p>
    <w:p w14:paraId="0956ADA8" w14:textId="77777777" w:rsidR="002246AB" w:rsidRPr="0074601F" w:rsidRDefault="002246AB" w:rsidP="0074601F">
      <w:pPr>
        <w:jc w:val="both"/>
        <w:rPr>
          <w:rFonts w:ascii="Arial" w:hAnsi="Arial" w:cs="Arial"/>
          <w:sz w:val="22"/>
          <w:szCs w:val="22"/>
        </w:rPr>
      </w:pPr>
    </w:p>
    <w:p w14:paraId="653D9B4C" w14:textId="54378C28" w:rsidR="002246AB" w:rsidRPr="0074601F" w:rsidRDefault="002246AB" w:rsidP="0074601F">
      <w:pPr>
        <w:rPr>
          <w:rFonts w:ascii="Arial" w:hAnsi="Arial" w:cs="Arial"/>
          <w:sz w:val="22"/>
          <w:szCs w:val="22"/>
        </w:rPr>
      </w:pPr>
      <w:r w:rsidRPr="0074601F">
        <w:rPr>
          <w:rStyle w:val="Ttulo2Car"/>
          <w:rFonts w:ascii="Arial" w:hAnsi="Arial" w:cs="Arial"/>
          <w:sz w:val="22"/>
          <w:szCs w:val="22"/>
        </w:rPr>
        <w:t xml:space="preserve">ARTÍCULO </w:t>
      </w:r>
      <w:r w:rsidR="004A30C1" w:rsidRPr="0074601F">
        <w:rPr>
          <w:rStyle w:val="Ttulo2Car"/>
          <w:rFonts w:ascii="Arial" w:hAnsi="Arial" w:cs="Arial"/>
          <w:sz w:val="22"/>
          <w:szCs w:val="22"/>
        </w:rPr>
        <w:t>11</w:t>
      </w:r>
      <w:r w:rsidRPr="0074601F">
        <w:rPr>
          <w:rStyle w:val="Ttulo2Car"/>
          <w:rFonts w:ascii="Arial" w:hAnsi="Arial" w:cs="Arial"/>
          <w:sz w:val="22"/>
          <w:szCs w:val="22"/>
        </w:rPr>
        <w:t>. Adiciónese el artículo 13H</w:t>
      </w:r>
      <w:r w:rsidRPr="0074601F">
        <w:rPr>
          <w:rFonts w:ascii="Arial" w:hAnsi="Arial" w:cs="Arial"/>
          <w:sz w:val="22"/>
          <w:szCs w:val="22"/>
        </w:rPr>
        <w:t xml:space="preserve"> a la </w:t>
      </w:r>
      <w:r w:rsidR="00497949" w:rsidRPr="0074601F">
        <w:rPr>
          <w:rFonts w:ascii="Arial" w:hAnsi="Arial" w:cs="Arial"/>
          <w:sz w:val="22"/>
          <w:szCs w:val="22"/>
        </w:rPr>
        <w:t>Ley 1448</w:t>
      </w:r>
      <w:r w:rsidRPr="0074601F">
        <w:rPr>
          <w:rFonts w:ascii="Arial" w:hAnsi="Arial" w:cs="Arial"/>
          <w:sz w:val="22"/>
          <w:szCs w:val="22"/>
        </w:rPr>
        <w:t xml:space="preserve"> de 2011, </w:t>
      </w:r>
      <w:r w:rsidR="00560349" w:rsidRPr="0074601F">
        <w:rPr>
          <w:rFonts w:ascii="Arial" w:hAnsi="Arial" w:cs="Arial"/>
          <w:sz w:val="22"/>
          <w:szCs w:val="22"/>
        </w:rPr>
        <w:t>el cual queda así</w:t>
      </w:r>
      <w:r w:rsidRPr="0074601F">
        <w:rPr>
          <w:rFonts w:ascii="Arial" w:hAnsi="Arial" w:cs="Arial"/>
          <w:sz w:val="22"/>
          <w:szCs w:val="22"/>
        </w:rPr>
        <w:t>:  </w:t>
      </w:r>
    </w:p>
    <w:p w14:paraId="18ECB850" w14:textId="77777777" w:rsidR="002246AB" w:rsidRPr="0074601F" w:rsidRDefault="002246AB" w:rsidP="0074601F">
      <w:pPr>
        <w:rPr>
          <w:rFonts w:ascii="Arial" w:hAnsi="Arial" w:cs="Arial"/>
          <w:sz w:val="22"/>
          <w:szCs w:val="22"/>
        </w:rPr>
      </w:pPr>
    </w:p>
    <w:p w14:paraId="127B70B7" w14:textId="6A76A060" w:rsidR="0069262F" w:rsidRPr="0074601F" w:rsidRDefault="00FD6AFD" w:rsidP="0074601F">
      <w:pPr>
        <w:jc w:val="both"/>
        <w:rPr>
          <w:rFonts w:ascii="Arial" w:hAnsi="Arial" w:cs="Arial"/>
          <w:sz w:val="22"/>
          <w:szCs w:val="22"/>
        </w:rPr>
      </w:pPr>
      <w:bookmarkStart w:id="2" w:name="_Hlk140644852"/>
      <w:r w:rsidRPr="0074601F">
        <w:rPr>
          <w:rFonts w:ascii="Arial" w:hAnsi="Arial" w:cs="Arial"/>
          <w:b/>
          <w:bCs/>
          <w:sz w:val="22"/>
          <w:szCs w:val="22"/>
        </w:rPr>
        <w:t>ARTÍCULO 13H. ENFOQUE DE SOLUCIONES DURADERAS</w:t>
      </w:r>
      <w:r w:rsidRPr="0074601F">
        <w:rPr>
          <w:rFonts w:ascii="Arial" w:hAnsi="Arial" w:cs="Arial"/>
          <w:sz w:val="22"/>
          <w:szCs w:val="22"/>
        </w:rPr>
        <w:t xml:space="preserve">. </w:t>
      </w:r>
      <w:r w:rsidR="0069262F" w:rsidRPr="0074601F">
        <w:rPr>
          <w:rFonts w:ascii="Arial" w:hAnsi="Arial" w:cs="Arial"/>
          <w:sz w:val="22"/>
          <w:szCs w:val="22"/>
        </w:rPr>
        <w:t>El Departamento Administrativo para la Prosperidad Social como cabeza del Sector de la Inclusión Social y Reconciliación en articulación con la Unidad para la Atención y Reparación Integral a las Víctimas como entidad coordinadora del Sistema Naciona</w:t>
      </w:r>
      <w:r w:rsidR="00AF1C06" w:rsidRPr="0074601F">
        <w:rPr>
          <w:rFonts w:ascii="Arial" w:hAnsi="Arial" w:cs="Arial"/>
          <w:sz w:val="22"/>
          <w:szCs w:val="22"/>
        </w:rPr>
        <w:t>l</w:t>
      </w:r>
      <w:r w:rsidR="0069262F" w:rsidRPr="0074601F">
        <w:rPr>
          <w:rFonts w:ascii="Arial" w:hAnsi="Arial" w:cs="Arial"/>
          <w:sz w:val="22"/>
          <w:szCs w:val="22"/>
        </w:rPr>
        <w:t xml:space="preserve"> de Atención, Asistencia y Reparación a las Víctimas y en coordinación las entidades del Gobierno Nacional, formularán, adoptarán, dirigirán y coordinarán la política pública de soluciones duraderas, teniendo en cuenta que el desplazamiento forzado requiere una respuesta coordinada y articulada a nivel interinstitucional, a través de estrategias y acciones destinadas a superar de manera definitiva y sostenible la situación de vulnerabilidad ocasionada por este hecho victimizante.</w:t>
      </w:r>
    </w:p>
    <w:p w14:paraId="249FDA26" w14:textId="77777777" w:rsidR="0069262F" w:rsidRPr="0074601F" w:rsidRDefault="0069262F" w:rsidP="0074601F">
      <w:pPr>
        <w:jc w:val="both"/>
        <w:rPr>
          <w:rFonts w:ascii="Arial" w:hAnsi="Arial" w:cs="Arial"/>
          <w:sz w:val="22"/>
          <w:szCs w:val="22"/>
        </w:rPr>
      </w:pPr>
    </w:p>
    <w:p w14:paraId="1DD9A27A" w14:textId="2DF0B272" w:rsidR="00FD6AFD" w:rsidRPr="0074601F" w:rsidRDefault="0069262F" w:rsidP="0074601F">
      <w:pPr>
        <w:jc w:val="both"/>
        <w:rPr>
          <w:rFonts w:ascii="Arial" w:hAnsi="Arial" w:cs="Arial"/>
          <w:sz w:val="22"/>
          <w:szCs w:val="22"/>
        </w:rPr>
      </w:pPr>
      <w:r w:rsidRPr="0074601F">
        <w:rPr>
          <w:rFonts w:ascii="Arial" w:hAnsi="Arial" w:cs="Arial"/>
          <w:sz w:val="22"/>
          <w:szCs w:val="22"/>
        </w:rPr>
        <w:t>Esta política se orientará hacia la consecución de soluciones duraderas, las cuales incluyen, pero no se limitan a garantías en materia de: seguridad a largo plazo y libertad de circulación, el acceso a alimentos para autoconsumo, seguridad alimentaria y acceso a alimentación adecuada, agua, saneamiento, mejoramiento de habitabilidad, vivienda, servicios de salud, educación básica, reunificación familiar, acceso a mecanismos eficaces de restitución de tierra, generación de ingresos, acceso al empleo y medios de subsistencia, acceso a la documentación de identidad, recursos para acceso a la justicia, garantías de participación en los asuntos públicos, así como acceso a la oferta social del estado que permita la garantía de la inclusión social y productiva de la población desplazada</w:t>
      </w:r>
      <w:r w:rsidR="00FD6AFD" w:rsidRPr="0074601F">
        <w:rPr>
          <w:rFonts w:ascii="Arial" w:hAnsi="Arial" w:cs="Arial"/>
          <w:sz w:val="22"/>
          <w:szCs w:val="22"/>
        </w:rPr>
        <w:t>.</w:t>
      </w:r>
    </w:p>
    <w:p w14:paraId="413AD81E" w14:textId="77777777" w:rsidR="00FD6AFD" w:rsidRPr="0074601F" w:rsidRDefault="00FD6AFD" w:rsidP="0074601F">
      <w:pPr>
        <w:jc w:val="both"/>
        <w:rPr>
          <w:rFonts w:ascii="Arial" w:hAnsi="Arial" w:cs="Arial"/>
          <w:sz w:val="22"/>
          <w:szCs w:val="22"/>
        </w:rPr>
      </w:pPr>
    </w:p>
    <w:p w14:paraId="40BC7EDF" w14:textId="18EBB69C" w:rsidR="00FD6AFD" w:rsidRPr="0074601F" w:rsidRDefault="00FD6AFD" w:rsidP="0074601F">
      <w:pPr>
        <w:jc w:val="both"/>
        <w:rPr>
          <w:rFonts w:ascii="Arial" w:hAnsi="Arial" w:cs="Arial"/>
          <w:sz w:val="22"/>
          <w:szCs w:val="22"/>
        </w:rPr>
      </w:pPr>
      <w:r w:rsidRPr="0074601F">
        <w:rPr>
          <w:rFonts w:ascii="Arial" w:hAnsi="Arial" w:cs="Arial"/>
          <w:sz w:val="22"/>
          <w:szCs w:val="22"/>
        </w:rPr>
        <w:t>Se entiende que una solución duradera se logra cuando l</w:t>
      </w:r>
      <w:r w:rsidR="00F40131" w:rsidRPr="0074601F">
        <w:rPr>
          <w:rFonts w:ascii="Arial" w:hAnsi="Arial" w:cs="Arial"/>
          <w:sz w:val="22"/>
          <w:szCs w:val="22"/>
        </w:rPr>
        <w:t xml:space="preserve">as víctimas de desplazamiento forzado </w:t>
      </w:r>
      <w:r w:rsidRPr="0074601F">
        <w:rPr>
          <w:rFonts w:ascii="Arial" w:hAnsi="Arial" w:cs="Arial"/>
          <w:sz w:val="22"/>
          <w:szCs w:val="22"/>
        </w:rPr>
        <w:t xml:space="preserve">dejan de necesitar asistencia o protección específicas vinculadas con su situación de </w:t>
      </w:r>
      <w:r w:rsidRPr="0074601F">
        <w:rPr>
          <w:rFonts w:ascii="Arial" w:hAnsi="Arial" w:cs="Arial"/>
          <w:sz w:val="22"/>
          <w:szCs w:val="22"/>
        </w:rPr>
        <w:lastRenderedPageBreak/>
        <w:t>desplazamiento y pueden disfrutar de sus derechos humanos sin ser discriminadas por esa condición</w:t>
      </w:r>
      <w:r w:rsidR="00350CBA" w:rsidRPr="0074601F">
        <w:rPr>
          <w:rFonts w:ascii="Arial" w:hAnsi="Arial" w:cs="Arial"/>
          <w:sz w:val="22"/>
          <w:szCs w:val="22"/>
        </w:rPr>
        <w:t>.</w:t>
      </w:r>
    </w:p>
    <w:p w14:paraId="1371F322" w14:textId="72DAED70" w:rsidR="00717949" w:rsidRPr="0074601F" w:rsidRDefault="00FD6AFD" w:rsidP="0074601F">
      <w:pPr>
        <w:ind w:left="709"/>
        <w:jc w:val="both"/>
        <w:rPr>
          <w:rFonts w:ascii="Arial" w:hAnsi="Arial" w:cs="Arial"/>
          <w:sz w:val="22"/>
          <w:szCs w:val="22"/>
        </w:rPr>
      </w:pPr>
      <w:r w:rsidRPr="0074601F">
        <w:rPr>
          <w:rFonts w:ascii="Arial" w:hAnsi="Arial" w:cs="Arial"/>
          <w:sz w:val="22"/>
          <w:szCs w:val="22"/>
        </w:rPr>
        <w:t xml:space="preserve"> </w:t>
      </w:r>
      <w:bookmarkEnd w:id="2"/>
    </w:p>
    <w:p w14:paraId="1CEB3394" w14:textId="517B4383" w:rsidR="00B265E5" w:rsidRPr="0074601F" w:rsidRDefault="51D65569" w:rsidP="0074601F">
      <w:pPr>
        <w:rPr>
          <w:rFonts w:ascii="Arial" w:hAnsi="Arial" w:cs="Arial"/>
          <w:sz w:val="22"/>
          <w:szCs w:val="22"/>
          <w:lang w:val="es-ES"/>
        </w:rPr>
      </w:pPr>
      <w:r w:rsidRPr="0074601F">
        <w:rPr>
          <w:rStyle w:val="Ttulo2Car"/>
          <w:rFonts w:ascii="Arial" w:hAnsi="Arial" w:cs="Arial"/>
          <w:sz w:val="22"/>
          <w:szCs w:val="22"/>
        </w:rPr>
        <w:t xml:space="preserve">ARTÍCULO </w:t>
      </w:r>
      <w:r w:rsidR="48DB8877" w:rsidRPr="0074601F">
        <w:rPr>
          <w:rStyle w:val="Ttulo2Car"/>
          <w:rFonts w:ascii="Arial" w:hAnsi="Arial" w:cs="Arial"/>
          <w:sz w:val="22"/>
          <w:szCs w:val="22"/>
        </w:rPr>
        <w:t>1</w:t>
      </w:r>
      <w:r w:rsidR="004A30C1" w:rsidRPr="0074601F">
        <w:rPr>
          <w:rStyle w:val="Ttulo2Car"/>
          <w:rFonts w:ascii="Arial" w:hAnsi="Arial" w:cs="Arial"/>
          <w:sz w:val="22"/>
          <w:szCs w:val="22"/>
        </w:rPr>
        <w:t>2</w:t>
      </w:r>
      <w:r w:rsidRPr="0074601F">
        <w:rPr>
          <w:rStyle w:val="Ttulo2Car"/>
          <w:rFonts w:ascii="Arial" w:hAnsi="Arial" w:cs="Arial"/>
          <w:sz w:val="22"/>
          <w:szCs w:val="22"/>
        </w:rPr>
        <w:t xml:space="preserve">. Adiciónese el artículo </w:t>
      </w:r>
      <w:r w:rsidR="001F4132" w:rsidRPr="0074601F">
        <w:rPr>
          <w:rStyle w:val="Ttulo2Car"/>
          <w:rFonts w:ascii="Arial" w:hAnsi="Arial" w:cs="Arial"/>
          <w:sz w:val="22"/>
          <w:szCs w:val="22"/>
        </w:rPr>
        <w:t>13I</w:t>
      </w:r>
      <w:r w:rsidRPr="0074601F">
        <w:rPr>
          <w:rFonts w:ascii="Arial" w:hAnsi="Arial" w:cs="Arial"/>
          <w:sz w:val="22"/>
          <w:szCs w:val="22"/>
        </w:rPr>
        <w:t xml:space="preserve"> a la </w:t>
      </w:r>
      <w:r w:rsidR="00497949" w:rsidRPr="0074601F">
        <w:rPr>
          <w:rFonts w:ascii="Arial" w:hAnsi="Arial" w:cs="Arial"/>
          <w:sz w:val="22"/>
          <w:szCs w:val="22"/>
        </w:rPr>
        <w:t>Ley 1448</w:t>
      </w:r>
      <w:r w:rsidRPr="0074601F">
        <w:rPr>
          <w:rFonts w:ascii="Arial" w:hAnsi="Arial" w:cs="Arial"/>
          <w:sz w:val="22"/>
          <w:szCs w:val="22"/>
        </w:rPr>
        <w:t xml:space="preserve"> de 2011, </w:t>
      </w:r>
      <w:r w:rsidR="00560349" w:rsidRPr="0074601F">
        <w:rPr>
          <w:rFonts w:ascii="Arial" w:hAnsi="Arial" w:cs="Arial"/>
          <w:sz w:val="22"/>
          <w:szCs w:val="22"/>
        </w:rPr>
        <w:t>el cual queda así</w:t>
      </w:r>
      <w:r w:rsidRPr="0074601F">
        <w:rPr>
          <w:rFonts w:ascii="Arial" w:hAnsi="Arial" w:cs="Arial"/>
          <w:sz w:val="22"/>
          <w:szCs w:val="22"/>
        </w:rPr>
        <w:t xml:space="preserve">: </w:t>
      </w:r>
      <w:r w:rsidRPr="0074601F">
        <w:rPr>
          <w:rFonts w:ascii="Arial" w:hAnsi="Arial" w:cs="Arial"/>
          <w:sz w:val="22"/>
          <w:szCs w:val="22"/>
          <w:lang w:val="es-ES"/>
        </w:rPr>
        <w:t> </w:t>
      </w:r>
    </w:p>
    <w:p w14:paraId="06267C2D" w14:textId="77777777" w:rsidR="00B265E5" w:rsidRPr="0074601F" w:rsidRDefault="00B265E5" w:rsidP="0074601F">
      <w:pPr>
        <w:rPr>
          <w:rFonts w:ascii="Arial" w:hAnsi="Arial" w:cs="Arial"/>
          <w:sz w:val="22"/>
          <w:szCs w:val="22"/>
          <w:lang w:val="es-ES"/>
        </w:rPr>
      </w:pPr>
      <w:r w:rsidRPr="0074601F">
        <w:rPr>
          <w:rFonts w:ascii="Arial" w:hAnsi="Arial" w:cs="Arial"/>
          <w:sz w:val="22"/>
          <w:szCs w:val="22"/>
        </w:rPr>
        <w:t> </w:t>
      </w:r>
      <w:r w:rsidRPr="0074601F">
        <w:rPr>
          <w:rFonts w:ascii="Arial" w:hAnsi="Arial" w:cs="Arial"/>
          <w:sz w:val="22"/>
          <w:szCs w:val="22"/>
          <w:lang w:val="es-ES"/>
        </w:rPr>
        <w:t> </w:t>
      </w:r>
    </w:p>
    <w:p w14:paraId="46DB97AF" w14:textId="72CAFE4B" w:rsidR="00FD31B1" w:rsidRPr="0074601F" w:rsidRDefault="51D65569" w:rsidP="0074601F">
      <w:pPr>
        <w:jc w:val="both"/>
        <w:rPr>
          <w:rFonts w:ascii="Arial" w:hAnsi="Arial" w:cs="Arial"/>
          <w:sz w:val="22"/>
          <w:szCs w:val="22"/>
          <w:lang w:val="es-ES"/>
        </w:rPr>
      </w:pPr>
      <w:r w:rsidRPr="0074601F">
        <w:rPr>
          <w:rFonts w:ascii="Arial" w:hAnsi="Arial" w:cs="Arial"/>
          <w:b/>
          <w:bCs/>
          <w:sz w:val="22"/>
          <w:szCs w:val="22"/>
          <w:lang w:val="es-ES"/>
        </w:rPr>
        <w:t xml:space="preserve">ARTÍCULO </w:t>
      </w:r>
      <w:r w:rsidR="00717949" w:rsidRPr="0074601F">
        <w:rPr>
          <w:rFonts w:ascii="Arial" w:hAnsi="Arial" w:cs="Arial"/>
          <w:b/>
          <w:bCs/>
          <w:sz w:val="22"/>
          <w:szCs w:val="22"/>
          <w:lang w:val="es-ES"/>
        </w:rPr>
        <w:t>13I</w:t>
      </w:r>
      <w:r w:rsidRPr="0074601F">
        <w:rPr>
          <w:rFonts w:ascii="Arial" w:hAnsi="Arial" w:cs="Arial"/>
          <w:b/>
          <w:bCs/>
          <w:sz w:val="22"/>
          <w:szCs w:val="22"/>
          <w:lang w:val="es-ES"/>
        </w:rPr>
        <w:t>.</w:t>
      </w:r>
      <w:r w:rsidR="000259A5" w:rsidRPr="0074601F">
        <w:rPr>
          <w:rFonts w:ascii="Arial" w:hAnsi="Arial" w:cs="Arial"/>
          <w:color w:val="000000"/>
          <w:sz w:val="22"/>
          <w:szCs w:val="22"/>
          <w:shd w:val="clear" w:color="auto" w:fill="FFFFFF"/>
        </w:rPr>
        <w:t xml:space="preserve"> ENFOQUE DE ACCIÓN SIN MAYORES IMPACTOS O EFECTOS: </w:t>
      </w:r>
      <w:r w:rsidR="000259A5" w:rsidRPr="0074601F">
        <w:rPr>
          <w:rFonts w:ascii="Arial" w:hAnsi="Arial" w:cs="Arial"/>
          <w:sz w:val="22"/>
          <w:szCs w:val="22"/>
          <w:lang w:val="es-ES"/>
        </w:rPr>
        <w:t xml:space="preserve"> El principio de enfoque de acción sin mayores impactos o efectos, reconoce que la intervención de las autoridades estatales puede generar impactos potenciales en la vida de las personas y las comunidades. Los servidores públicos deberán identificar los impactos o efectos potenciales que sus actuaciones puedan causar a fin de evitarlos o de mitigar sus efectos siempre que sea posible.</w:t>
      </w:r>
      <w:r w:rsidRPr="0074601F">
        <w:rPr>
          <w:rFonts w:ascii="Arial" w:hAnsi="Arial" w:cs="Arial"/>
          <w:b/>
          <w:bCs/>
          <w:sz w:val="22"/>
          <w:szCs w:val="22"/>
          <w:lang w:val="es-ES"/>
        </w:rPr>
        <w:t xml:space="preserve"> </w:t>
      </w:r>
    </w:p>
    <w:p w14:paraId="5C75117A" w14:textId="77777777" w:rsidR="00B265E5" w:rsidRPr="0074601F" w:rsidRDefault="00B265E5" w:rsidP="0074601F">
      <w:pPr>
        <w:jc w:val="both"/>
        <w:rPr>
          <w:rFonts w:ascii="Arial" w:hAnsi="Arial" w:cs="Arial"/>
          <w:b/>
          <w:bCs/>
          <w:sz w:val="22"/>
          <w:szCs w:val="22"/>
          <w:lang w:val="es-ES"/>
        </w:rPr>
      </w:pPr>
    </w:p>
    <w:p w14:paraId="7F00313B" w14:textId="419DFE49" w:rsidR="007D116F" w:rsidRPr="0074601F" w:rsidRDefault="51DE6DB8" w:rsidP="0074601F">
      <w:pPr>
        <w:jc w:val="both"/>
        <w:rPr>
          <w:rFonts w:ascii="Arial" w:hAnsi="Arial" w:cs="Arial"/>
          <w:b/>
          <w:bCs/>
          <w:sz w:val="22"/>
          <w:szCs w:val="22"/>
        </w:rPr>
      </w:pPr>
      <w:r w:rsidRPr="0074601F">
        <w:rPr>
          <w:rStyle w:val="Ttulo2Car"/>
          <w:rFonts w:ascii="Arial" w:hAnsi="Arial" w:cs="Arial"/>
          <w:sz w:val="22"/>
          <w:szCs w:val="22"/>
        </w:rPr>
        <w:t xml:space="preserve">ARTÍCULO </w:t>
      </w:r>
      <w:r w:rsidR="48DB8877" w:rsidRPr="0074601F">
        <w:rPr>
          <w:rStyle w:val="Ttulo2Car"/>
          <w:rFonts w:ascii="Arial" w:hAnsi="Arial" w:cs="Arial"/>
          <w:sz w:val="22"/>
          <w:szCs w:val="22"/>
        </w:rPr>
        <w:t>1</w:t>
      </w:r>
      <w:r w:rsidR="00003601" w:rsidRPr="0074601F">
        <w:rPr>
          <w:rStyle w:val="Ttulo2Car"/>
          <w:rFonts w:ascii="Arial" w:hAnsi="Arial" w:cs="Arial"/>
          <w:sz w:val="22"/>
          <w:szCs w:val="22"/>
        </w:rPr>
        <w:t>3</w:t>
      </w:r>
      <w:r w:rsidR="00016FDC" w:rsidRPr="0074601F">
        <w:rPr>
          <w:rStyle w:val="Ttulo2Car"/>
          <w:rFonts w:ascii="Arial" w:hAnsi="Arial" w:cs="Arial"/>
          <w:sz w:val="22"/>
          <w:szCs w:val="22"/>
        </w:rPr>
        <w:t>.</w:t>
      </w:r>
      <w:r w:rsidRPr="0074601F">
        <w:rPr>
          <w:rStyle w:val="Ttulo2Car"/>
          <w:rFonts w:ascii="Arial" w:hAnsi="Arial" w:cs="Arial"/>
          <w:sz w:val="22"/>
          <w:szCs w:val="22"/>
        </w:rPr>
        <w:t xml:space="preserve"> Modifíquese el artículo 19</w:t>
      </w:r>
      <w:r w:rsidRPr="0074601F">
        <w:rPr>
          <w:rFonts w:ascii="Arial" w:hAnsi="Arial" w:cs="Arial"/>
          <w:sz w:val="22"/>
          <w:szCs w:val="22"/>
        </w:rPr>
        <w:t xml:space="preserve"> de la </w:t>
      </w:r>
      <w:r w:rsidR="00497949" w:rsidRPr="0074601F">
        <w:rPr>
          <w:rFonts w:ascii="Arial" w:hAnsi="Arial" w:cs="Arial"/>
          <w:sz w:val="22"/>
          <w:szCs w:val="22"/>
        </w:rPr>
        <w:t>Ley 1448</w:t>
      </w:r>
      <w:r w:rsidRPr="0074601F">
        <w:rPr>
          <w:rFonts w:ascii="Arial" w:hAnsi="Arial" w:cs="Arial"/>
          <w:sz w:val="22"/>
          <w:szCs w:val="22"/>
        </w:rPr>
        <w:t xml:space="preserve"> de 2011, </w:t>
      </w:r>
      <w:r w:rsidR="00560349" w:rsidRPr="0074601F">
        <w:rPr>
          <w:rFonts w:ascii="Arial" w:hAnsi="Arial" w:cs="Arial"/>
          <w:sz w:val="22"/>
          <w:szCs w:val="22"/>
        </w:rPr>
        <w:t>el cual queda así</w:t>
      </w:r>
      <w:r w:rsidRPr="0074601F">
        <w:rPr>
          <w:rFonts w:ascii="Arial" w:hAnsi="Arial" w:cs="Arial"/>
          <w:sz w:val="22"/>
          <w:szCs w:val="22"/>
        </w:rPr>
        <w:t>:</w:t>
      </w:r>
    </w:p>
    <w:p w14:paraId="456DA370" w14:textId="77777777" w:rsidR="007D116F" w:rsidRPr="0074601F" w:rsidRDefault="007D116F" w:rsidP="0074601F">
      <w:pPr>
        <w:jc w:val="both"/>
        <w:rPr>
          <w:rFonts w:ascii="Arial" w:hAnsi="Arial" w:cs="Arial"/>
          <w:b/>
          <w:bCs/>
          <w:sz w:val="22"/>
          <w:szCs w:val="22"/>
        </w:rPr>
      </w:pPr>
    </w:p>
    <w:p w14:paraId="0DE65211" w14:textId="7E5DD103" w:rsidR="00350CBA" w:rsidRPr="0074601F" w:rsidRDefault="51DE6DB8" w:rsidP="0074601F">
      <w:pPr>
        <w:jc w:val="both"/>
        <w:rPr>
          <w:rFonts w:ascii="Arial" w:hAnsi="Arial" w:cs="Arial"/>
          <w:sz w:val="22"/>
          <w:szCs w:val="22"/>
        </w:rPr>
      </w:pPr>
      <w:r w:rsidRPr="0074601F">
        <w:rPr>
          <w:rFonts w:ascii="Arial" w:hAnsi="Arial" w:cs="Arial"/>
          <w:b/>
          <w:bCs/>
          <w:sz w:val="22"/>
          <w:szCs w:val="22"/>
        </w:rPr>
        <w:t>ARTÍCULO 19. SOSTENIBILIDAD.</w:t>
      </w:r>
      <w:r w:rsidRPr="0074601F">
        <w:rPr>
          <w:rFonts w:ascii="Arial" w:hAnsi="Arial" w:cs="Arial"/>
          <w:sz w:val="22"/>
          <w:szCs w:val="22"/>
        </w:rPr>
        <w:t xml:space="preserve"> Para efectos de cumplir con las medidas de prevención, ayuda humanitaria, atención, asistencia y reparación dispuestas en la presente </w:t>
      </w:r>
      <w:r w:rsidR="00F26BB2" w:rsidRPr="0074601F">
        <w:rPr>
          <w:rFonts w:ascii="Arial" w:hAnsi="Arial" w:cs="Arial"/>
          <w:sz w:val="22"/>
          <w:szCs w:val="22"/>
        </w:rPr>
        <w:t>ley</w:t>
      </w:r>
      <w:r w:rsidRPr="0074601F">
        <w:rPr>
          <w:rFonts w:ascii="Arial" w:hAnsi="Arial" w:cs="Arial"/>
          <w:sz w:val="22"/>
          <w:szCs w:val="22"/>
        </w:rPr>
        <w:t xml:space="preserve">, el Gobierno Nacional dentro </w:t>
      </w:r>
      <w:r w:rsidR="00A41EEA" w:rsidRPr="0074601F">
        <w:rPr>
          <w:rFonts w:ascii="Arial" w:hAnsi="Arial" w:cs="Arial"/>
          <w:sz w:val="22"/>
          <w:szCs w:val="22"/>
        </w:rPr>
        <w:t>de los seis</w:t>
      </w:r>
      <w:r w:rsidR="00684CAD" w:rsidRPr="0074601F">
        <w:rPr>
          <w:rFonts w:ascii="Arial" w:hAnsi="Arial" w:cs="Arial"/>
          <w:sz w:val="22"/>
          <w:szCs w:val="22"/>
        </w:rPr>
        <w:t xml:space="preserve"> (6)</w:t>
      </w:r>
      <w:r w:rsidR="00A41EEA" w:rsidRPr="0074601F">
        <w:rPr>
          <w:rFonts w:ascii="Arial" w:hAnsi="Arial" w:cs="Arial"/>
          <w:sz w:val="22"/>
          <w:szCs w:val="22"/>
        </w:rPr>
        <w:t xml:space="preserve"> meses siguientes </w:t>
      </w:r>
      <w:r w:rsidRPr="0074601F">
        <w:rPr>
          <w:rFonts w:ascii="Arial" w:hAnsi="Arial" w:cs="Arial"/>
          <w:sz w:val="22"/>
          <w:szCs w:val="22"/>
        </w:rPr>
        <w:t>a la promulgación de la presente</w:t>
      </w:r>
      <w:r w:rsidR="00A41EEA" w:rsidRPr="0074601F">
        <w:rPr>
          <w:rFonts w:ascii="Arial" w:hAnsi="Arial" w:cs="Arial"/>
          <w:sz w:val="22"/>
          <w:szCs w:val="22"/>
        </w:rPr>
        <w:t xml:space="preserve"> ley</w:t>
      </w:r>
      <w:r w:rsidRPr="0074601F">
        <w:rPr>
          <w:rFonts w:ascii="Arial" w:hAnsi="Arial" w:cs="Arial"/>
          <w:sz w:val="22"/>
          <w:szCs w:val="22"/>
        </w:rPr>
        <w:t>,</w:t>
      </w:r>
      <w:r w:rsidR="00841633" w:rsidRPr="0074601F">
        <w:rPr>
          <w:rFonts w:ascii="Arial" w:hAnsi="Arial" w:cs="Arial"/>
          <w:sz w:val="22"/>
          <w:szCs w:val="22"/>
        </w:rPr>
        <w:t xml:space="preserve"> revisará y </w:t>
      </w:r>
      <w:r w:rsidR="00F941EA" w:rsidRPr="0074601F">
        <w:rPr>
          <w:rFonts w:ascii="Arial" w:hAnsi="Arial" w:cs="Arial"/>
          <w:sz w:val="22"/>
          <w:szCs w:val="22"/>
        </w:rPr>
        <w:t xml:space="preserve">adoptará </w:t>
      </w:r>
      <w:r w:rsidR="00841633" w:rsidRPr="0074601F">
        <w:rPr>
          <w:rFonts w:ascii="Arial" w:hAnsi="Arial" w:cs="Arial"/>
          <w:sz w:val="22"/>
          <w:szCs w:val="22"/>
        </w:rPr>
        <w:t xml:space="preserve">según los mecanismos correspondientes </w:t>
      </w:r>
      <w:r w:rsidR="00F941EA" w:rsidRPr="0074601F">
        <w:rPr>
          <w:rFonts w:ascii="Arial" w:hAnsi="Arial" w:cs="Arial"/>
          <w:sz w:val="22"/>
          <w:szCs w:val="22"/>
        </w:rPr>
        <w:t xml:space="preserve">las recomendaciones de la Comisión de Financiamiento </w:t>
      </w:r>
      <w:r w:rsidRPr="0074601F">
        <w:rPr>
          <w:rFonts w:ascii="Arial" w:hAnsi="Arial" w:cs="Arial"/>
          <w:sz w:val="22"/>
          <w:szCs w:val="22"/>
        </w:rPr>
        <w:t xml:space="preserve">de que trata el artículo </w:t>
      </w:r>
      <w:r w:rsidR="43A669F0" w:rsidRPr="0074601F">
        <w:rPr>
          <w:rFonts w:ascii="Arial" w:hAnsi="Arial" w:cs="Arial"/>
          <w:sz w:val="22"/>
          <w:szCs w:val="22"/>
        </w:rPr>
        <w:t>19A</w:t>
      </w:r>
      <w:r w:rsidRPr="0074601F">
        <w:rPr>
          <w:rFonts w:ascii="Arial" w:hAnsi="Arial" w:cs="Arial"/>
          <w:sz w:val="22"/>
          <w:szCs w:val="22"/>
        </w:rPr>
        <w:t xml:space="preserve"> de la present</w:t>
      </w:r>
      <w:r w:rsidR="00A41EEA" w:rsidRPr="0074601F">
        <w:rPr>
          <w:rFonts w:ascii="Arial" w:hAnsi="Arial" w:cs="Arial"/>
          <w:sz w:val="22"/>
          <w:szCs w:val="22"/>
        </w:rPr>
        <w:t>e le</w:t>
      </w:r>
      <w:r w:rsidR="00713BD8" w:rsidRPr="0074601F">
        <w:rPr>
          <w:rFonts w:ascii="Arial" w:hAnsi="Arial" w:cs="Arial"/>
          <w:sz w:val="22"/>
          <w:szCs w:val="22"/>
        </w:rPr>
        <w:t xml:space="preserve">y.  </w:t>
      </w:r>
    </w:p>
    <w:p w14:paraId="2A22088C" w14:textId="77777777" w:rsidR="00580841" w:rsidRPr="0074601F" w:rsidRDefault="00580841" w:rsidP="0074601F">
      <w:pPr>
        <w:ind w:left="708"/>
        <w:jc w:val="both"/>
        <w:rPr>
          <w:rFonts w:ascii="Arial" w:hAnsi="Arial" w:cs="Arial"/>
          <w:sz w:val="22"/>
          <w:szCs w:val="22"/>
        </w:rPr>
      </w:pPr>
    </w:p>
    <w:p w14:paraId="1FBF862F" w14:textId="25EBBAF5" w:rsidR="007D116F" w:rsidRPr="0074601F" w:rsidRDefault="7644545F" w:rsidP="0074601F">
      <w:pPr>
        <w:jc w:val="both"/>
        <w:rPr>
          <w:rFonts w:ascii="Arial" w:hAnsi="Arial" w:cs="Arial"/>
          <w:sz w:val="22"/>
          <w:szCs w:val="22"/>
        </w:rPr>
      </w:pPr>
      <w:r w:rsidRPr="0074601F">
        <w:rPr>
          <w:rStyle w:val="Ttulo2Car"/>
          <w:rFonts w:ascii="Arial" w:hAnsi="Arial" w:cs="Arial"/>
          <w:sz w:val="22"/>
          <w:szCs w:val="22"/>
        </w:rPr>
        <w:t>ART</w:t>
      </w:r>
      <w:r w:rsidR="2E8F627A" w:rsidRPr="0074601F">
        <w:rPr>
          <w:rStyle w:val="Ttulo2Car"/>
          <w:rFonts w:ascii="Arial" w:hAnsi="Arial" w:cs="Arial"/>
          <w:sz w:val="22"/>
          <w:szCs w:val="22"/>
        </w:rPr>
        <w:t>Í</w:t>
      </w:r>
      <w:r w:rsidRPr="0074601F">
        <w:rPr>
          <w:rStyle w:val="Ttulo2Car"/>
          <w:rFonts w:ascii="Arial" w:hAnsi="Arial" w:cs="Arial"/>
          <w:sz w:val="22"/>
          <w:szCs w:val="22"/>
        </w:rPr>
        <w:t xml:space="preserve">CULO </w:t>
      </w:r>
      <w:r w:rsidR="14047001" w:rsidRPr="0074601F">
        <w:rPr>
          <w:rStyle w:val="Ttulo2Car"/>
          <w:rFonts w:ascii="Arial" w:hAnsi="Arial" w:cs="Arial"/>
          <w:sz w:val="22"/>
          <w:szCs w:val="22"/>
        </w:rPr>
        <w:t>1</w:t>
      </w:r>
      <w:r w:rsidR="00016FDC" w:rsidRPr="0074601F">
        <w:rPr>
          <w:rStyle w:val="Ttulo2Car"/>
          <w:rFonts w:ascii="Arial" w:hAnsi="Arial" w:cs="Arial"/>
          <w:sz w:val="22"/>
          <w:szCs w:val="22"/>
        </w:rPr>
        <w:t>4</w:t>
      </w:r>
      <w:r w:rsidRPr="0074601F">
        <w:rPr>
          <w:rStyle w:val="Ttulo2Car"/>
          <w:rFonts w:ascii="Arial" w:hAnsi="Arial" w:cs="Arial"/>
          <w:sz w:val="22"/>
          <w:szCs w:val="22"/>
        </w:rPr>
        <w:t xml:space="preserve">. Adiciónese el Artículo 19A </w:t>
      </w:r>
      <w:r w:rsidRPr="0074601F">
        <w:rPr>
          <w:rFonts w:ascii="Arial" w:hAnsi="Arial" w:cs="Arial"/>
          <w:sz w:val="22"/>
          <w:szCs w:val="22"/>
        </w:rPr>
        <w:t xml:space="preserve">a la </w:t>
      </w:r>
      <w:r w:rsidR="00497949" w:rsidRPr="0074601F">
        <w:rPr>
          <w:rFonts w:ascii="Arial" w:hAnsi="Arial" w:cs="Arial"/>
          <w:sz w:val="22"/>
          <w:szCs w:val="22"/>
        </w:rPr>
        <w:t>Ley 1448</w:t>
      </w:r>
      <w:r w:rsidRPr="0074601F">
        <w:rPr>
          <w:rFonts w:ascii="Arial" w:hAnsi="Arial" w:cs="Arial"/>
          <w:sz w:val="22"/>
          <w:szCs w:val="22"/>
        </w:rPr>
        <w:t xml:space="preserve"> de 2011, </w:t>
      </w:r>
      <w:r w:rsidR="00560349" w:rsidRPr="0074601F">
        <w:rPr>
          <w:rFonts w:ascii="Arial" w:hAnsi="Arial" w:cs="Arial"/>
          <w:sz w:val="22"/>
          <w:szCs w:val="22"/>
        </w:rPr>
        <w:t>el cual queda así</w:t>
      </w:r>
      <w:r w:rsidRPr="0074601F">
        <w:rPr>
          <w:rFonts w:ascii="Arial" w:hAnsi="Arial" w:cs="Arial"/>
          <w:sz w:val="22"/>
          <w:szCs w:val="22"/>
        </w:rPr>
        <w:t>:</w:t>
      </w:r>
    </w:p>
    <w:p w14:paraId="3342ADAC" w14:textId="77777777" w:rsidR="007D116F" w:rsidRPr="0074601F" w:rsidRDefault="007D116F" w:rsidP="0074601F">
      <w:pPr>
        <w:jc w:val="both"/>
        <w:rPr>
          <w:rFonts w:ascii="Arial" w:hAnsi="Arial" w:cs="Arial"/>
          <w:sz w:val="22"/>
          <w:szCs w:val="22"/>
        </w:rPr>
      </w:pPr>
    </w:p>
    <w:p w14:paraId="21036AAC" w14:textId="4440B577" w:rsidR="007D116F" w:rsidRPr="0074601F" w:rsidRDefault="7644545F" w:rsidP="0074601F">
      <w:pPr>
        <w:jc w:val="both"/>
        <w:rPr>
          <w:rFonts w:ascii="Arial" w:hAnsi="Arial" w:cs="Arial"/>
          <w:sz w:val="22"/>
          <w:szCs w:val="22"/>
        </w:rPr>
      </w:pPr>
      <w:r w:rsidRPr="0074601F">
        <w:rPr>
          <w:rFonts w:ascii="Arial" w:hAnsi="Arial" w:cs="Arial"/>
          <w:b/>
          <w:bCs/>
          <w:sz w:val="22"/>
          <w:szCs w:val="22"/>
        </w:rPr>
        <w:t xml:space="preserve">ARTÍCULO 19A. COMISIÓN DE FINANCIAMIENTO. </w:t>
      </w:r>
      <w:r w:rsidRPr="0074601F">
        <w:rPr>
          <w:rFonts w:ascii="Arial" w:hAnsi="Arial" w:cs="Arial"/>
          <w:sz w:val="22"/>
          <w:szCs w:val="22"/>
        </w:rPr>
        <w:t>Créase</w:t>
      </w:r>
      <w:r w:rsidR="001A617F" w:rsidRPr="0074601F">
        <w:rPr>
          <w:rFonts w:ascii="Arial" w:hAnsi="Arial" w:cs="Arial"/>
          <w:sz w:val="22"/>
          <w:szCs w:val="22"/>
        </w:rPr>
        <w:t xml:space="preserve"> la</w:t>
      </w:r>
      <w:r w:rsidRPr="0074601F">
        <w:rPr>
          <w:rFonts w:ascii="Arial" w:hAnsi="Arial" w:cs="Arial"/>
          <w:sz w:val="22"/>
          <w:szCs w:val="22"/>
        </w:rPr>
        <w:t xml:space="preserve"> </w:t>
      </w:r>
      <w:r w:rsidR="001A617F" w:rsidRPr="0074601F">
        <w:rPr>
          <w:rFonts w:ascii="Arial" w:hAnsi="Arial" w:cs="Arial"/>
          <w:sz w:val="22"/>
          <w:szCs w:val="22"/>
        </w:rPr>
        <w:t xml:space="preserve">Comisión de Financiamiento para la Ley de Víctimas y Restitución de Tierras. Esta comisión tiene la finalidad de elaborar </w:t>
      </w:r>
      <w:r w:rsidR="00F437A5" w:rsidRPr="0074601F">
        <w:rPr>
          <w:rFonts w:ascii="Arial" w:hAnsi="Arial" w:cs="Arial"/>
          <w:sz w:val="22"/>
          <w:szCs w:val="22"/>
        </w:rPr>
        <w:t>recomendaciones</w:t>
      </w:r>
      <w:r w:rsidR="00664EE2" w:rsidRPr="0074601F">
        <w:rPr>
          <w:rFonts w:ascii="Arial" w:hAnsi="Arial" w:cs="Arial"/>
          <w:sz w:val="22"/>
          <w:szCs w:val="22"/>
        </w:rPr>
        <w:t xml:space="preserve"> para el f</w:t>
      </w:r>
      <w:r w:rsidR="001A617F" w:rsidRPr="0074601F">
        <w:rPr>
          <w:rFonts w:ascii="Arial" w:hAnsi="Arial" w:cs="Arial"/>
          <w:sz w:val="22"/>
          <w:szCs w:val="22"/>
        </w:rPr>
        <w:t xml:space="preserve">inanciamiento de la mencionada ley, </w:t>
      </w:r>
      <w:r w:rsidR="00664EE2" w:rsidRPr="0074601F">
        <w:rPr>
          <w:rFonts w:ascii="Arial" w:hAnsi="Arial" w:cs="Arial"/>
          <w:sz w:val="22"/>
          <w:szCs w:val="22"/>
        </w:rPr>
        <w:t xml:space="preserve">entregando </w:t>
      </w:r>
      <w:r w:rsidR="001A617F" w:rsidRPr="0074601F">
        <w:rPr>
          <w:rFonts w:ascii="Arial" w:hAnsi="Arial" w:cs="Arial"/>
          <w:sz w:val="22"/>
          <w:szCs w:val="22"/>
        </w:rPr>
        <w:t xml:space="preserve">al </w:t>
      </w:r>
      <w:proofErr w:type="gramStart"/>
      <w:r w:rsidR="00F437A5" w:rsidRPr="0074601F">
        <w:rPr>
          <w:rFonts w:ascii="Arial" w:hAnsi="Arial" w:cs="Arial"/>
          <w:sz w:val="22"/>
          <w:szCs w:val="22"/>
        </w:rPr>
        <w:t>Presidente</w:t>
      </w:r>
      <w:proofErr w:type="gramEnd"/>
      <w:r w:rsidR="00F437A5" w:rsidRPr="0074601F">
        <w:rPr>
          <w:rFonts w:ascii="Arial" w:hAnsi="Arial" w:cs="Arial"/>
          <w:sz w:val="22"/>
          <w:szCs w:val="22"/>
        </w:rPr>
        <w:t xml:space="preserve"> de la República</w:t>
      </w:r>
      <w:r w:rsidR="001A617F" w:rsidRPr="0074601F">
        <w:rPr>
          <w:rFonts w:ascii="Arial" w:hAnsi="Arial" w:cs="Arial"/>
          <w:sz w:val="22"/>
          <w:szCs w:val="22"/>
        </w:rPr>
        <w:t xml:space="preserve"> diversas opciones de fuentes de financiación</w:t>
      </w:r>
      <w:r w:rsidR="009000AF" w:rsidRPr="0074601F">
        <w:rPr>
          <w:rFonts w:ascii="Arial" w:hAnsi="Arial" w:cs="Arial"/>
          <w:sz w:val="22"/>
          <w:szCs w:val="22"/>
        </w:rPr>
        <w:t xml:space="preserve">, </w:t>
      </w:r>
      <w:r w:rsidR="00664EE2" w:rsidRPr="0074601F">
        <w:rPr>
          <w:rFonts w:ascii="Arial" w:hAnsi="Arial" w:cs="Arial"/>
          <w:sz w:val="22"/>
          <w:szCs w:val="22"/>
        </w:rPr>
        <w:t>para su revisión y adopción según los mecanismos correspondientes</w:t>
      </w:r>
      <w:r w:rsidR="001A617F" w:rsidRPr="0074601F">
        <w:rPr>
          <w:rFonts w:ascii="Arial" w:hAnsi="Arial" w:cs="Arial"/>
          <w:sz w:val="22"/>
          <w:szCs w:val="22"/>
        </w:rPr>
        <w:t>.</w:t>
      </w:r>
      <w:r w:rsidRPr="0074601F">
        <w:rPr>
          <w:rFonts w:ascii="Arial" w:hAnsi="Arial" w:cs="Arial"/>
          <w:sz w:val="22"/>
          <w:szCs w:val="22"/>
        </w:rPr>
        <w:t xml:space="preserve"> </w:t>
      </w:r>
    </w:p>
    <w:p w14:paraId="434A1F1C" w14:textId="77777777" w:rsidR="007D116F" w:rsidRPr="0074601F" w:rsidRDefault="007D116F" w:rsidP="0074601F">
      <w:pPr>
        <w:jc w:val="both"/>
        <w:rPr>
          <w:rFonts w:ascii="Arial" w:hAnsi="Arial" w:cs="Arial"/>
          <w:sz w:val="22"/>
          <w:szCs w:val="22"/>
        </w:rPr>
      </w:pPr>
    </w:p>
    <w:p w14:paraId="63AC95BE" w14:textId="68B10FC6" w:rsidR="007D116F" w:rsidRPr="0074601F" w:rsidRDefault="7644545F" w:rsidP="0074601F">
      <w:pPr>
        <w:jc w:val="both"/>
        <w:rPr>
          <w:rFonts w:ascii="Arial" w:hAnsi="Arial" w:cs="Arial"/>
          <w:sz w:val="22"/>
          <w:szCs w:val="22"/>
        </w:rPr>
      </w:pPr>
      <w:r w:rsidRPr="0074601F">
        <w:rPr>
          <w:rStyle w:val="Ttulo2Car"/>
          <w:rFonts w:ascii="Arial" w:hAnsi="Arial" w:cs="Arial"/>
          <w:sz w:val="22"/>
          <w:szCs w:val="22"/>
        </w:rPr>
        <w:t>ART</w:t>
      </w:r>
      <w:r w:rsidR="7A14D134" w:rsidRPr="0074601F">
        <w:rPr>
          <w:rStyle w:val="Ttulo2Car"/>
          <w:rFonts w:ascii="Arial" w:hAnsi="Arial" w:cs="Arial"/>
          <w:sz w:val="22"/>
          <w:szCs w:val="22"/>
        </w:rPr>
        <w:t>Í</w:t>
      </w:r>
      <w:r w:rsidRPr="0074601F">
        <w:rPr>
          <w:rStyle w:val="Ttulo2Car"/>
          <w:rFonts w:ascii="Arial" w:hAnsi="Arial" w:cs="Arial"/>
          <w:sz w:val="22"/>
          <w:szCs w:val="22"/>
        </w:rPr>
        <w:t xml:space="preserve">CULO </w:t>
      </w:r>
      <w:r w:rsidR="5F64E828" w:rsidRPr="0074601F">
        <w:rPr>
          <w:rStyle w:val="Ttulo2Car"/>
          <w:rFonts w:ascii="Arial" w:hAnsi="Arial" w:cs="Arial"/>
          <w:sz w:val="22"/>
          <w:szCs w:val="22"/>
        </w:rPr>
        <w:t>1</w:t>
      </w:r>
      <w:r w:rsidR="001A617F" w:rsidRPr="0074601F">
        <w:rPr>
          <w:rStyle w:val="Ttulo2Car"/>
          <w:rFonts w:ascii="Arial" w:hAnsi="Arial" w:cs="Arial"/>
          <w:sz w:val="22"/>
          <w:szCs w:val="22"/>
        </w:rPr>
        <w:t>5</w:t>
      </w:r>
      <w:r w:rsidRPr="0074601F">
        <w:rPr>
          <w:rStyle w:val="Ttulo2Car"/>
          <w:rFonts w:ascii="Arial" w:hAnsi="Arial" w:cs="Arial"/>
          <w:sz w:val="22"/>
          <w:szCs w:val="22"/>
        </w:rPr>
        <w:t>. Adiciónese el Artículo 19B</w:t>
      </w:r>
      <w:r w:rsidRPr="0074601F">
        <w:rPr>
          <w:rFonts w:ascii="Arial" w:hAnsi="Arial" w:cs="Arial"/>
          <w:sz w:val="22"/>
          <w:szCs w:val="22"/>
        </w:rPr>
        <w:t xml:space="preserve"> a la </w:t>
      </w:r>
      <w:r w:rsidR="00497949" w:rsidRPr="0074601F">
        <w:rPr>
          <w:rFonts w:ascii="Arial" w:hAnsi="Arial" w:cs="Arial"/>
          <w:sz w:val="22"/>
          <w:szCs w:val="22"/>
        </w:rPr>
        <w:t>Ley 1448</w:t>
      </w:r>
      <w:r w:rsidRPr="0074601F">
        <w:rPr>
          <w:rFonts w:ascii="Arial" w:hAnsi="Arial" w:cs="Arial"/>
          <w:sz w:val="22"/>
          <w:szCs w:val="22"/>
        </w:rPr>
        <w:t xml:space="preserve"> de 2011, </w:t>
      </w:r>
      <w:r w:rsidR="00560349" w:rsidRPr="0074601F">
        <w:rPr>
          <w:rFonts w:ascii="Arial" w:hAnsi="Arial" w:cs="Arial"/>
          <w:sz w:val="22"/>
          <w:szCs w:val="22"/>
        </w:rPr>
        <w:t>el cual queda así</w:t>
      </w:r>
      <w:r w:rsidRPr="0074601F">
        <w:rPr>
          <w:rFonts w:ascii="Arial" w:hAnsi="Arial" w:cs="Arial"/>
          <w:sz w:val="22"/>
          <w:szCs w:val="22"/>
        </w:rPr>
        <w:t>:</w:t>
      </w:r>
    </w:p>
    <w:p w14:paraId="12A5D7B3" w14:textId="77777777" w:rsidR="007D116F" w:rsidRPr="0074601F" w:rsidRDefault="007D116F" w:rsidP="0074601F">
      <w:pPr>
        <w:jc w:val="both"/>
        <w:rPr>
          <w:rFonts w:ascii="Arial" w:hAnsi="Arial" w:cs="Arial"/>
          <w:sz w:val="22"/>
          <w:szCs w:val="22"/>
        </w:rPr>
      </w:pPr>
    </w:p>
    <w:p w14:paraId="0A9241E4" w14:textId="3A67751F" w:rsidR="007D116F" w:rsidRPr="0074601F" w:rsidRDefault="7644545F" w:rsidP="0074601F">
      <w:pPr>
        <w:jc w:val="both"/>
        <w:rPr>
          <w:rFonts w:ascii="Arial" w:hAnsi="Arial" w:cs="Arial"/>
          <w:sz w:val="22"/>
          <w:szCs w:val="22"/>
        </w:rPr>
      </w:pPr>
      <w:r w:rsidRPr="0074601F">
        <w:rPr>
          <w:rFonts w:ascii="Arial" w:hAnsi="Arial" w:cs="Arial"/>
          <w:b/>
          <w:bCs/>
          <w:sz w:val="22"/>
          <w:szCs w:val="22"/>
        </w:rPr>
        <w:t xml:space="preserve">ARTÍCULO 19B. </w:t>
      </w:r>
      <w:r w:rsidR="198BB38B" w:rsidRPr="0074601F">
        <w:rPr>
          <w:rFonts w:ascii="Arial" w:hAnsi="Arial" w:cs="Arial"/>
          <w:b/>
          <w:bCs/>
          <w:sz w:val="22"/>
          <w:szCs w:val="22"/>
        </w:rPr>
        <w:t>DE LA CONFORMACIÓN</w:t>
      </w:r>
      <w:r w:rsidR="00C3174D" w:rsidRPr="0074601F">
        <w:rPr>
          <w:rFonts w:ascii="Arial" w:hAnsi="Arial" w:cs="Arial"/>
          <w:b/>
          <w:bCs/>
          <w:sz w:val="22"/>
          <w:szCs w:val="22"/>
        </w:rPr>
        <w:t xml:space="preserve"> </w:t>
      </w:r>
      <w:r w:rsidRPr="0074601F">
        <w:rPr>
          <w:rFonts w:ascii="Arial" w:hAnsi="Arial" w:cs="Arial"/>
          <w:b/>
          <w:bCs/>
          <w:sz w:val="22"/>
          <w:szCs w:val="22"/>
        </w:rPr>
        <w:t xml:space="preserve">DE LA COMISIÓN DE FINANCIAMIENTO. </w:t>
      </w:r>
      <w:r w:rsidRPr="0074601F">
        <w:rPr>
          <w:rFonts w:ascii="Arial" w:hAnsi="Arial" w:cs="Arial"/>
          <w:sz w:val="22"/>
          <w:szCs w:val="22"/>
        </w:rPr>
        <w:t xml:space="preserve">La Comisión de Financiamiento estará </w:t>
      </w:r>
      <w:r w:rsidR="75A51F0F" w:rsidRPr="0074601F">
        <w:rPr>
          <w:rFonts w:ascii="Arial" w:hAnsi="Arial" w:cs="Arial"/>
          <w:sz w:val="22"/>
          <w:szCs w:val="22"/>
        </w:rPr>
        <w:t xml:space="preserve">conformada por: </w:t>
      </w:r>
    </w:p>
    <w:p w14:paraId="3F38219D" w14:textId="1F653AD0" w:rsidR="00B9171A" w:rsidRPr="0074601F" w:rsidRDefault="00B9171A" w:rsidP="0074601F">
      <w:pPr>
        <w:ind w:left="142"/>
        <w:jc w:val="both"/>
        <w:rPr>
          <w:rFonts w:ascii="Arial" w:hAnsi="Arial" w:cs="Arial"/>
          <w:sz w:val="22"/>
          <w:szCs w:val="22"/>
        </w:rPr>
      </w:pPr>
    </w:p>
    <w:p w14:paraId="54584C7E" w14:textId="77777777" w:rsidR="00155039" w:rsidRPr="0074601F" w:rsidRDefault="009D01C2" w:rsidP="0074601F">
      <w:pPr>
        <w:pStyle w:val="Prrafodelista"/>
        <w:numPr>
          <w:ilvl w:val="0"/>
          <w:numId w:val="2"/>
        </w:numPr>
        <w:spacing w:line="240" w:lineRule="auto"/>
        <w:ind w:left="567"/>
        <w:rPr>
          <w:rFonts w:ascii="Arial" w:hAnsi="Arial" w:cs="Arial"/>
        </w:rPr>
      </w:pPr>
      <w:hyperlink r:id="rId11" w:tgtFrame="_blank" w:history="1">
        <w:r w:rsidR="00155039" w:rsidRPr="0074601F">
          <w:rPr>
            <w:rStyle w:val="Hipervnculo"/>
            <w:rFonts w:ascii="Arial" w:hAnsi="Arial" w:cs="Arial"/>
            <w:color w:val="auto"/>
            <w:u w:val="none"/>
          </w:rPr>
          <w:t>Ministerio de Hacienda y Crédito Público</w:t>
        </w:r>
      </w:hyperlink>
    </w:p>
    <w:p w14:paraId="456E6B23" w14:textId="77777777" w:rsidR="00155039" w:rsidRPr="0074601F" w:rsidRDefault="009D01C2" w:rsidP="0074601F">
      <w:pPr>
        <w:pStyle w:val="Prrafodelista"/>
        <w:numPr>
          <w:ilvl w:val="0"/>
          <w:numId w:val="2"/>
        </w:numPr>
        <w:spacing w:line="240" w:lineRule="auto"/>
        <w:ind w:left="567"/>
        <w:rPr>
          <w:rFonts w:ascii="Arial" w:hAnsi="Arial" w:cs="Arial"/>
        </w:rPr>
      </w:pPr>
      <w:hyperlink r:id="rId12" w:tgtFrame="_blank" w:history="1">
        <w:r w:rsidR="00155039" w:rsidRPr="0074601F">
          <w:rPr>
            <w:rStyle w:val="Hipervnculo"/>
            <w:rFonts w:ascii="Arial" w:hAnsi="Arial" w:cs="Arial"/>
            <w:color w:val="auto"/>
            <w:u w:val="none"/>
          </w:rPr>
          <w:t>Ministerio de Agricultura y Desarrollo Rural</w:t>
        </w:r>
      </w:hyperlink>
    </w:p>
    <w:p w14:paraId="1AA48CCE" w14:textId="77777777" w:rsidR="00155039" w:rsidRPr="0074601F" w:rsidRDefault="00155039" w:rsidP="0074601F">
      <w:pPr>
        <w:pStyle w:val="Prrafodelista"/>
        <w:numPr>
          <w:ilvl w:val="0"/>
          <w:numId w:val="2"/>
        </w:numPr>
        <w:spacing w:line="240" w:lineRule="auto"/>
        <w:ind w:left="567"/>
        <w:jc w:val="both"/>
        <w:rPr>
          <w:rFonts w:ascii="Arial" w:hAnsi="Arial" w:cs="Arial"/>
        </w:rPr>
      </w:pPr>
      <w:r w:rsidRPr="0074601F">
        <w:rPr>
          <w:rFonts w:ascii="Arial" w:hAnsi="Arial" w:cs="Arial"/>
        </w:rPr>
        <w:t>Ministerio de Comercio, Industria y Turismo</w:t>
      </w:r>
    </w:p>
    <w:p w14:paraId="7CBC3AC8" w14:textId="77777777" w:rsidR="00155039" w:rsidRPr="0074601F" w:rsidRDefault="00155039" w:rsidP="0074601F">
      <w:pPr>
        <w:pStyle w:val="Prrafodelista"/>
        <w:numPr>
          <w:ilvl w:val="0"/>
          <w:numId w:val="2"/>
        </w:numPr>
        <w:spacing w:line="240" w:lineRule="auto"/>
        <w:ind w:left="567"/>
        <w:jc w:val="both"/>
        <w:rPr>
          <w:rFonts w:ascii="Arial" w:hAnsi="Arial" w:cs="Arial"/>
        </w:rPr>
      </w:pPr>
      <w:r w:rsidRPr="0074601F">
        <w:rPr>
          <w:rFonts w:ascii="Arial" w:hAnsi="Arial" w:cs="Arial"/>
        </w:rPr>
        <w:t>Ministerio de Igualdad y Equidad</w:t>
      </w:r>
    </w:p>
    <w:p w14:paraId="5C280E3B" w14:textId="77777777" w:rsidR="00155039" w:rsidRPr="0074601F" w:rsidRDefault="00155039" w:rsidP="0074601F">
      <w:pPr>
        <w:pStyle w:val="Prrafodelista"/>
        <w:numPr>
          <w:ilvl w:val="0"/>
          <w:numId w:val="2"/>
        </w:numPr>
        <w:spacing w:line="240" w:lineRule="auto"/>
        <w:ind w:left="567"/>
        <w:jc w:val="both"/>
        <w:rPr>
          <w:rFonts w:ascii="Arial" w:hAnsi="Arial" w:cs="Arial"/>
        </w:rPr>
      </w:pPr>
      <w:r w:rsidRPr="0074601F">
        <w:rPr>
          <w:rFonts w:ascii="Arial" w:hAnsi="Arial" w:cs="Arial"/>
        </w:rPr>
        <w:t>Departamento Administrativo de la Presidencia de la República</w:t>
      </w:r>
    </w:p>
    <w:p w14:paraId="07B6C5C7" w14:textId="77777777" w:rsidR="00155039" w:rsidRPr="0074601F" w:rsidRDefault="00155039" w:rsidP="0074601F">
      <w:pPr>
        <w:pStyle w:val="Prrafodelista"/>
        <w:numPr>
          <w:ilvl w:val="0"/>
          <w:numId w:val="2"/>
        </w:numPr>
        <w:spacing w:line="240" w:lineRule="auto"/>
        <w:ind w:left="567"/>
        <w:jc w:val="both"/>
        <w:rPr>
          <w:rFonts w:ascii="Arial" w:hAnsi="Arial" w:cs="Arial"/>
        </w:rPr>
      </w:pPr>
      <w:r w:rsidRPr="0074601F">
        <w:rPr>
          <w:rFonts w:ascii="Arial" w:hAnsi="Arial" w:cs="Arial"/>
        </w:rPr>
        <w:t>Departamento Nacional de Planeación –DNP</w:t>
      </w:r>
    </w:p>
    <w:p w14:paraId="09CE1CB1" w14:textId="77777777" w:rsidR="00155039" w:rsidRPr="0074601F" w:rsidRDefault="00155039" w:rsidP="0074601F">
      <w:pPr>
        <w:pStyle w:val="Prrafodelista"/>
        <w:numPr>
          <w:ilvl w:val="0"/>
          <w:numId w:val="2"/>
        </w:numPr>
        <w:spacing w:line="240" w:lineRule="auto"/>
        <w:ind w:left="567"/>
        <w:jc w:val="both"/>
        <w:rPr>
          <w:rFonts w:ascii="Arial" w:hAnsi="Arial" w:cs="Arial"/>
        </w:rPr>
      </w:pPr>
      <w:r w:rsidRPr="0074601F">
        <w:rPr>
          <w:rFonts w:ascii="Arial" w:hAnsi="Arial" w:cs="Arial"/>
        </w:rPr>
        <w:t>Departamento Administrativo para la Prosperidad Social</w:t>
      </w:r>
    </w:p>
    <w:p w14:paraId="0D298BEA" w14:textId="77777777" w:rsidR="00155039" w:rsidRPr="0074601F" w:rsidRDefault="00155039" w:rsidP="0074601F">
      <w:pPr>
        <w:pStyle w:val="Prrafodelista"/>
        <w:numPr>
          <w:ilvl w:val="0"/>
          <w:numId w:val="2"/>
        </w:numPr>
        <w:spacing w:line="240" w:lineRule="auto"/>
        <w:ind w:left="567"/>
        <w:jc w:val="both"/>
        <w:rPr>
          <w:rFonts w:ascii="Arial" w:hAnsi="Arial" w:cs="Arial"/>
        </w:rPr>
      </w:pPr>
      <w:r w:rsidRPr="0074601F">
        <w:rPr>
          <w:rFonts w:ascii="Arial" w:hAnsi="Arial" w:cs="Arial"/>
        </w:rPr>
        <w:t>Unidad Administrativa Especial para la Atención y Reparación Integral a las Víctimas</w:t>
      </w:r>
    </w:p>
    <w:p w14:paraId="0DE95578" w14:textId="77777777" w:rsidR="00155039" w:rsidRPr="0074601F" w:rsidRDefault="00155039" w:rsidP="0074601F">
      <w:pPr>
        <w:pStyle w:val="Prrafodelista"/>
        <w:numPr>
          <w:ilvl w:val="0"/>
          <w:numId w:val="2"/>
        </w:numPr>
        <w:spacing w:line="240" w:lineRule="auto"/>
        <w:ind w:left="567"/>
        <w:jc w:val="both"/>
        <w:rPr>
          <w:rFonts w:ascii="Arial" w:hAnsi="Arial" w:cs="Arial"/>
        </w:rPr>
      </w:pPr>
      <w:r w:rsidRPr="0074601F">
        <w:rPr>
          <w:rFonts w:ascii="Arial" w:hAnsi="Arial" w:cs="Arial"/>
        </w:rPr>
        <w:t>Unidad Administrativa Especial de Gestión de Restitución de Tierras Despojadas</w:t>
      </w:r>
    </w:p>
    <w:p w14:paraId="100FDE1A" w14:textId="77777777" w:rsidR="00155039" w:rsidRPr="0074601F" w:rsidRDefault="00155039" w:rsidP="0074601F">
      <w:pPr>
        <w:pStyle w:val="Prrafodelista"/>
        <w:numPr>
          <w:ilvl w:val="0"/>
          <w:numId w:val="2"/>
        </w:numPr>
        <w:spacing w:line="240" w:lineRule="auto"/>
        <w:ind w:left="567"/>
        <w:jc w:val="both"/>
        <w:rPr>
          <w:rFonts w:ascii="Arial" w:hAnsi="Arial" w:cs="Arial"/>
        </w:rPr>
      </w:pPr>
      <w:r w:rsidRPr="0074601F">
        <w:rPr>
          <w:rFonts w:ascii="Arial" w:hAnsi="Arial" w:cs="Arial"/>
        </w:rPr>
        <w:t>Agencia Colombiana para la Reincorporación y la Normalización - ARN</w:t>
      </w:r>
    </w:p>
    <w:p w14:paraId="4BC85300" w14:textId="77777777" w:rsidR="00155039" w:rsidRPr="0074601F" w:rsidRDefault="00155039" w:rsidP="0074601F">
      <w:pPr>
        <w:pStyle w:val="Prrafodelista"/>
        <w:numPr>
          <w:ilvl w:val="0"/>
          <w:numId w:val="2"/>
        </w:numPr>
        <w:spacing w:line="240" w:lineRule="auto"/>
        <w:ind w:left="567"/>
        <w:jc w:val="both"/>
        <w:rPr>
          <w:rFonts w:ascii="Arial" w:hAnsi="Arial" w:cs="Arial"/>
        </w:rPr>
      </w:pPr>
      <w:r w:rsidRPr="0074601F">
        <w:rPr>
          <w:rFonts w:ascii="Arial" w:hAnsi="Arial" w:cs="Arial"/>
        </w:rPr>
        <w:t>Agencia Presidencial de Cooperación Internacional de Colombia APC – Colombia</w:t>
      </w:r>
    </w:p>
    <w:p w14:paraId="62AA189A" w14:textId="77777777" w:rsidR="00155039" w:rsidRPr="0074601F" w:rsidRDefault="00155039" w:rsidP="0074601F">
      <w:pPr>
        <w:pStyle w:val="Prrafodelista"/>
        <w:numPr>
          <w:ilvl w:val="0"/>
          <w:numId w:val="2"/>
        </w:numPr>
        <w:spacing w:line="240" w:lineRule="auto"/>
        <w:ind w:left="567"/>
        <w:jc w:val="both"/>
        <w:rPr>
          <w:rFonts w:ascii="Arial" w:hAnsi="Arial" w:cs="Arial"/>
        </w:rPr>
      </w:pPr>
      <w:bookmarkStart w:id="3" w:name="_Hlk140897525"/>
      <w:r w:rsidRPr="0074601F">
        <w:rPr>
          <w:rFonts w:ascii="Arial" w:hAnsi="Arial" w:cs="Arial"/>
        </w:rPr>
        <w:t>Unidad de Implementación del Acuerdo Final de Paz</w:t>
      </w:r>
      <w:bookmarkEnd w:id="3"/>
    </w:p>
    <w:p w14:paraId="327EC900" w14:textId="77777777" w:rsidR="00155039" w:rsidRPr="0074601F" w:rsidRDefault="00155039" w:rsidP="0074601F">
      <w:pPr>
        <w:pStyle w:val="Prrafodelista"/>
        <w:numPr>
          <w:ilvl w:val="0"/>
          <w:numId w:val="2"/>
        </w:numPr>
        <w:spacing w:line="240" w:lineRule="auto"/>
        <w:ind w:left="567"/>
        <w:jc w:val="both"/>
        <w:rPr>
          <w:rFonts w:ascii="Arial" w:hAnsi="Arial" w:cs="Arial"/>
        </w:rPr>
      </w:pPr>
      <w:r w:rsidRPr="0074601F">
        <w:rPr>
          <w:rFonts w:ascii="Arial" w:hAnsi="Arial" w:cs="Arial"/>
        </w:rPr>
        <w:t>Alto Comisionado para la Paz (OACP)</w:t>
      </w:r>
    </w:p>
    <w:p w14:paraId="0EE7854E" w14:textId="77777777" w:rsidR="00155039" w:rsidRPr="0074601F" w:rsidRDefault="00155039" w:rsidP="0074601F">
      <w:pPr>
        <w:pStyle w:val="Prrafodelista"/>
        <w:numPr>
          <w:ilvl w:val="0"/>
          <w:numId w:val="2"/>
        </w:numPr>
        <w:spacing w:line="240" w:lineRule="auto"/>
        <w:ind w:left="567"/>
        <w:jc w:val="both"/>
        <w:rPr>
          <w:rFonts w:ascii="Arial" w:hAnsi="Arial" w:cs="Arial"/>
        </w:rPr>
      </w:pPr>
      <w:r w:rsidRPr="0074601F">
        <w:rPr>
          <w:rFonts w:ascii="Arial" w:hAnsi="Arial" w:cs="Arial"/>
        </w:rPr>
        <w:t xml:space="preserve">Un representante de los Departamentos, elegido bajo el mecanismo que estos decidan; </w:t>
      </w:r>
    </w:p>
    <w:p w14:paraId="62F1BFD3" w14:textId="59085A38" w:rsidR="00155039" w:rsidRPr="0074601F" w:rsidRDefault="00155039" w:rsidP="0074601F">
      <w:pPr>
        <w:pStyle w:val="Prrafodelista"/>
        <w:numPr>
          <w:ilvl w:val="0"/>
          <w:numId w:val="2"/>
        </w:numPr>
        <w:spacing w:line="240" w:lineRule="auto"/>
        <w:ind w:left="567"/>
        <w:jc w:val="both"/>
        <w:rPr>
          <w:rFonts w:ascii="Arial" w:hAnsi="Arial" w:cs="Arial"/>
        </w:rPr>
      </w:pPr>
      <w:r w:rsidRPr="0074601F">
        <w:rPr>
          <w:rFonts w:ascii="Arial" w:hAnsi="Arial" w:cs="Arial"/>
        </w:rPr>
        <w:t>Un representante de los Municipios, elegido bajo el mecanismo que estos decidan;</w:t>
      </w:r>
    </w:p>
    <w:p w14:paraId="3079F2F5" w14:textId="5884858A" w:rsidR="00576C40" w:rsidRPr="0074601F" w:rsidRDefault="00576C40" w:rsidP="0074601F">
      <w:pPr>
        <w:pStyle w:val="Prrafodelista"/>
        <w:numPr>
          <w:ilvl w:val="0"/>
          <w:numId w:val="2"/>
        </w:numPr>
        <w:spacing w:line="240" w:lineRule="auto"/>
        <w:ind w:left="567"/>
        <w:jc w:val="both"/>
        <w:rPr>
          <w:rFonts w:ascii="Arial" w:hAnsi="Arial" w:cs="Arial"/>
        </w:rPr>
      </w:pPr>
      <w:r w:rsidRPr="0074601F">
        <w:rPr>
          <w:rFonts w:ascii="Arial" w:hAnsi="Arial" w:cs="Arial"/>
        </w:rPr>
        <w:t>Un representante de la Misión de Descentralización.</w:t>
      </w:r>
    </w:p>
    <w:p w14:paraId="7E5E8650" w14:textId="0578D95E" w:rsidR="007D116F" w:rsidRPr="0074601F" w:rsidRDefault="7644545F" w:rsidP="0074601F">
      <w:pPr>
        <w:ind w:left="142"/>
        <w:jc w:val="both"/>
        <w:rPr>
          <w:rFonts w:ascii="Arial" w:hAnsi="Arial" w:cs="Arial"/>
          <w:sz w:val="22"/>
          <w:szCs w:val="22"/>
        </w:rPr>
      </w:pPr>
      <w:r w:rsidRPr="0074601F">
        <w:rPr>
          <w:rFonts w:ascii="Arial" w:hAnsi="Arial" w:cs="Arial"/>
          <w:sz w:val="22"/>
          <w:szCs w:val="22"/>
        </w:rPr>
        <w:lastRenderedPageBreak/>
        <w:t xml:space="preserve">Con el fin de contar con insumos y recomendaciones en materia de financiamiento de la </w:t>
      </w:r>
      <w:r w:rsidR="00B9171A" w:rsidRPr="0074601F">
        <w:rPr>
          <w:rFonts w:ascii="Arial" w:hAnsi="Arial" w:cs="Arial"/>
          <w:sz w:val="22"/>
          <w:szCs w:val="22"/>
        </w:rPr>
        <w:t>ley</w:t>
      </w:r>
      <w:r w:rsidRPr="0074601F">
        <w:rPr>
          <w:rFonts w:ascii="Arial" w:hAnsi="Arial" w:cs="Arial"/>
          <w:sz w:val="22"/>
          <w:szCs w:val="22"/>
        </w:rPr>
        <w:t xml:space="preserve"> de Víctimas</w:t>
      </w:r>
      <w:r w:rsidR="611CEA5C" w:rsidRPr="0074601F">
        <w:rPr>
          <w:rFonts w:ascii="Arial" w:hAnsi="Arial" w:cs="Arial"/>
          <w:sz w:val="22"/>
          <w:szCs w:val="22"/>
        </w:rPr>
        <w:t xml:space="preserve"> y Restitución de Tierras</w:t>
      </w:r>
      <w:r w:rsidRPr="0074601F">
        <w:rPr>
          <w:rFonts w:ascii="Arial" w:hAnsi="Arial" w:cs="Arial"/>
          <w:sz w:val="22"/>
          <w:szCs w:val="22"/>
        </w:rPr>
        <w:t>, se integran a la Comisión</w:t>
      </w:r>
      <w:r w:rsidR="28BFD70A" w:rsidRPr="0074601F">
        <w:rPr>
          <w:rFonts w:ascii="Arial" w:hAnsi="Arial" w:cs="Arial"/>
          <w:sz w:val="22"/>
          <w:szCs w:val="22"/>
        </w:rPr>
        <w:t xml:space="preserve"> de </w:t>
      </w:r>
      <w:r w:rsidR="35F66EE5" w:rsidRPr="0074601F">
        <w:rPr>
          <w:rFonts w:ascii="Arial" w:hAnsi="Arial" w:cs="Arial"/>
          <w:sz w:val="22"/>
          <w:szCs w:val="22"/>
        </w:rPr>
        <w:t>Financiamiento, con</w:t>
      </w:r>
      <w:r w:rsidRPr="0074601F">
        <w:rPr>
          <w:rFonts w:ascii="Arial" w:hAnsi="Arial" w:cs="Arial"/>
          <w:sz w:val="22"/>
          <w:szCs w:val="22"/>
        </w:rPr>
        <w:t xml:space="preserve"> voz, pero sin voto:</w:t>
      </w:r>
    </w:p>
    <w:p w14:paraId="3DF9FFA5" w14:textId="77777777" w:rsidR="007D116F" w:rsidRPr="0074601F" w:rsidRDefault="007D116F" w:rsidP="0074601F">
      <w:pPr>
        <w:ind w:left="142"/>
        <w:jc w:val="both"/>
        <w:rPr>
          <w:rFonts w:ascii="Arial" w:hAnsi="Arial" w:cs="Arial"/>
          <w:sz w:val="22"/>
          <w:szCs w:val="22"/>
        </w:rPr>
      </w:pPr>
    </w:p>
    <w:p w14:paraId="65CD1CAE" w14:textId="77777777" w:rsidR="00155039" w:rsidRPr="0074601F" w:rsidRDefault="00580841" w:rsidP="0074601F">
      <w:pPr>
        <w:pStyle w:val="Prrafodelista"/>
        <w:numPr>
          <w:ilvl w:val="0"/>
          <w:numId w:val="3"/>
        </w:numPr>
        <w:spacing w:line="240" w:lineRule="auto"/>
        <w:ind w:left="567"/>
        <w:jc w:val="both"/>
        <w:rPr>
          <w:rFonts w:ascii="Arial" w:hAnsi="Arial" w:cs="Arial"/>
          <w:color w:val="000000" w:themeColor="text1"/>
        </w:rPr>
      </w:pPr>
      <w:r w:rsidRPr="0074601F">
        <w:rPr>
          <w:rFonts w:ascii="Arial" w:hAnsi="Arial" w:cs="Arial"/>
        </w:rPr>
        <w:t>Tres</w:t>
      </w:r>
      <w:r w:rsidR="7644545F" w:rsidRPr="0074601F">
        <w:rPr>
          <w:rFonts w:ascii="Arial" w:hAnsi="Arial" w:cs="Arial"/>
        </w:rPr>
        <w:t xml:space="preserve"> representante</w:t>
      </w:r>
      <w:r w:rsidRPr="0074601F">
        <w:rPr>
          <w:rFonts w:ascii="Arial" w:hAnsi="Arial" w:cs="Arial"/>
        </w:rPr>
        <w:t>s</w:t>
      </w:r>
      <w:r w:rsidR="7644545F" w:rsidRPr="0074601F">
        <w:rPr>
          <w:rFonts w:ascii="Arial" w:hAnsi="Arial" w:cs="Arial"/>
        </w:rPr>
        <w:t xml:space="preserve"> de </w:t>
      </w:r>
      <w:r w:rsidR="7644545F" w:rsidRPr="0074601F">
        <w:rPr>
          <w:rFonts w:ascii="Arial" w:eastAsia="-apple-system" w:hAnsi="Arial" w:cs="Arial"/>
          <w:color w:val="000000" w:themeColor="text1"/>
        </w:rPr>
        <w:t xml:space="preserve">la Mesa de Participación de Víctimas del nivel nacional </w:t>
      </w:r>
      <w:proofErr w:type="gramStart"/>
      <w:r w:rsidR="7644545F" w:rsidRPr="0074601F">
        <w:rPr>
          <w:rFonts w:ascii="Arial" w:eastAsia="-apple-system" w:hAnsi="Arial" w:cs="Arial"/>
          <w:color w:val="000000" w:themeColor="text1"/>
        </w:rPr>
        <w:t>de acuerdo a</w:t>
      </w:r>
      <w:proofErr w:type="gramEnd"/>
      <w:r w:rsidR="7644545F" w:rsidRPr="0074601F">
        <w:rPr>
          <w:rFonts w:ascii="Arial" w:eastAsia="-apple-system" w:hAnsi="Arial" w:cs="Arial"/>
          <w:color w:val="000000" w:themeColor="text1"/>
        </w:rPr>
        <w:t xml:space="preserve"> lo establecido en el título VIII de la presente </w:t>
      </w:r>
      <w:r w:rsidR="00E45A5D" w:rsidRPr="0074601F">
        <w:rPr>
          <w:rFonts w:ascii="Arial" w:eastAsia="-apple-system" w:hAnsi="Arial" w:cs="Arial"/>
          <w:color w:val="000000" w:themeColor="text1"/>
        </w:rPr>
        <w:t>ley</w:t>
      </w:r>
      <w:r w:rsidR="7644545F" w:rsidRPr="0074601F">
        <w:rPr>
          <w:rFonts w:ascii="Arial" w:eastAsia="-apple-system" w:hAnsi="Arial" w:cs="Arial"/>
          <w:color w:val="000000" w:themeColor="text1"/>
        </w:rPr>
        <w:t>;</w:t>
      </w:r>
      <w:r w:rsidR="7644545F" w:rsidRPr="0074601F">
        <w:rPr>
          <w:rFonts w:ascii="Arial" w:hAnsi="Arial" w:cs="Arial"/>
        </w:rPr>
        <w:t xml:space="preserve"> </w:t>
      </w:r>
    </w:p>
    <w:p w14:paraId="1934EDDD" w14:textId="77777777" w:rsidR="00155039" w:rsidRPr="0074601F" w:rsidRDefault="00155039" w:rsidP="0074601F">
      <w:pPr>
        <w:pStyle w:val="Prrafodelista"/>
        <w:numPr>
          <w:ilvl w:val="0"/>
          <w:numId w:val="3"/>
        </w:numPr>
        <w:spacing w:line="240" w:lineRule="auto"/>
        <w:ind w:left="567"/>
        <w:jc w:val="both"/>
        <w:rPr>
          <w:rFonts w:ascii="Arial" w:hAnsi="Arial" w:cs="Arial"/>
          <w:color w:val="000000" w:themeColor="text1"/>
        </w:rPr>
      </w:pPr>
      <w:r w:rsidRPr="0074601F">
        <w:rPr>
          <w:rFonts w:ascii="Arial" w:hAnsi="Arial" w:cs="Arial"/>
          <w:color w:val="000000" w:themeColor="text1"/>
        </w:rPr>
        <w:t>Un delegado/a de la Mesa Permanente de Concertación con los Pueblos Indígenas</w:t>
      </w:r>
    </w:p>
    <w:p w14:paraId="072BECFA" w14:textId="5CDB04C4" w:rsidR="00155039" w:rsidRPr="0074601F" w:rsidRDefault="00155039" w:rsidP="0074601F">
      <w:pPr>
        <w:pStyle w:val="Prrafodelista"/>
        <w:numPr>
          <w:ilvl w:val="0"/>
          <w:numId w:val="3"/>
        </w:numPr>
        <w:spacing w:line="240" w:lineRule="auto"/>
        <w:ind w:left="567"/>
        <w:jc w:val="both"/>
        <w:rPr>
          <w:rFonts w:ascii="Arial" w:hAnsi="Arial" w:cs="Arial"/>
          <w:color w:val="000000" w:themeColor="text1"/>
        </w:rPr>
      </w:pPr>
      <w:r w:rsidRPr="0074601F">
        <w:rPr>
          <w:rFonts w:ascii="Arial" w:hAnsi="Arial" w:cs="Arial"/>
          <w:color w:val="000000" w:themeColor="text1"/>
        </w:rPr>
        <w:t>Un delegado/a d</w:t>
      </w:r>
      <w:r w:rsidR="002D30C4" w:rsidRPr="0074601F">
        <w:rPr>
          <w:rFonts w:ascii="Arial" w:hAnsi="Arial" w:cs="Arial"/>
          <w:color w:val="000000" w:themeColor="text1"/>
        </w:rPr>
        <w:t>el</w:t>
      </w:r>
      <w:r w:rsidRPr="0074601F">
        <w:rPr>
          <w:rFonts w:ascii="Arial" w:hAnsi="Arial" w:cs="Arial"/>
          <w:color w:val="000000" w:themeColor="text1"/>
        </w:rPr>
        <w:t xml:space="preserve"> </w:t>
      </w:r>
      <w:r w:rsidR="002D30C4" w:rsidRPr="0074601F">
        <w:rPr>
          <w:rFonts w:ascii="Arial" w:hAnsi="Arial" w:cs="Arial"/>
          <w:color w:val="000000" w:themeColor="text1"/>
        </w:rPr>
        <w:t>Espacio Nacional de Consulta Previa de las Comunidades Negras Afrocolombianas Raizales y Palenqueras</w:t>
      </w:r>
    </w:p>
    <w:p w14:paraId="58A9A11F" w14:textId="6A778B67" w:rsidR="00155039" w:rsidRPr="0074601F" w:rsidRDefault="00155039" w:rsidP="0074601F">
      <w:pPr>
        <w:pStyle w:val="Prrafodelista"/>
        <w:numPr>
          <w:ilvl w:val="0"/>
          <w:numId w:val="3"/>
        </w:numPr>
        <w:spacing w:line="240" w:lineRule="auto"/>
        <w:ind w:left="567"/>
        <w:jc w:val="both"/>
        <w:rPr>
          <w:rFonts w:ascii="Arial" w:hAnsi="Arial" w:cs="Arial"/>
          <w:color w:val="000000" w:themeColor="text1"/>
        </w:rPr>
      </w:pPr>
      <w:r w:rsidRPr="0074601F">
        <w:rPr>
          <w:rFonts w:ascii="Arial" w:hAnsi="Arial" w:cs="Arial"/>
          <w:color w:val="000000" w:themeColor="text1"/>
        </w:rPr>
        <w:t xml:space="preserve">Un delegado/a de la Comisión Nacional de diálogo con el pueblo </w:t>
      </w:r>
      <w:proofErr w:type="spellStart"/>
      <w:r w:rsidRPr="0074601F">
        <w:rPr>
          <w:rFonts w:ascii="Arial" w:hAnsi="Arial" w:cs="Arial"/>
          <w:color w:val="000000" w:themeColor="text1"/>
        </w:rPr>
        <w:t>Rrom</w:t>
      </w:r>
      <w:proofErr w:type="spellEnd"/>
    </w:p>
    <w:p w14:paraId="50510870" w14:textId="23F6D459" w:rsidR="007D116F" w:rsidRPr="0074601F" w:rsidRDefault="7644545F" w:rsidP="0074601F">
      <w:pPr>
        <w:pStyle w:val="Prrafodelista"/>
        <w:numPr>
          <w:ilvl w:val="0"/>
          <w:numId w:val="3"/>
        </w:numPr>
        <w:spacing w:line="240" w:lineRule="auto"/>
        <w:ind w:left="567"/>
        <w:jc w:val="both"/>
        <w:rPr>
          <w:rFonts w:ascii="Arial" w:hAnsi="Arial" w:cs="Arial"/>
          <w:color w:val="000000" w:themeColor="text1"/>
        </w:rPr>
      </w:pPr>
      <w:r w:rsidRPr="0074601F">
        <w:rPr>
          <w:rFonts w:ascii="Arial" w:hAnsi="Arial" w:cs="Arial"/>
          <w:color w:val="000000" w:themeColor="text1"/>
        </w:rPr>
        <w:t xml:space="preserve">Un representante de la Comisión de Seguimiento y Monitoreo a la </w:t>
      </w:r>
      <w:r w:rsidR="0088340C" w:rsidRPr="0074601F">
        <w:rPr>
          <w:rFonts w:ascii="Arial" w:hAnsi="Arial" w:cs="Arial"/>
          <w:color w:val="000000" w:themeColor="text1"/>
        </w:rPr>
        <w:t>L</w:t>
      </w:r>
      <w:r w:rsidR="00F26BB2" w:rsidRPr="0074601F">
        <w:rPr>
          <w:rFonts w:ascii="Arial" w:hAnsi="Arial" w:cs="Arial"/>
          <w:color w:val="000000" w:themeColor="text1"/>
        </w:rPr>
        <w:t>ey</w:t>
      </w:r>
      <w:r w:rsidR="00B9171A" w:rsidRPr="0074601F">
        <w:rPr>
          <w:rFonts w:ascii="Arial" w:hAnsi="Arial" w:cs="Arial"/>
          <w:color w:val="000000" w:themeColor="text1"/>
        </w:rPr>
        <w:t xml:space="preserve"> </w:t>
      </w:r>
      <w:r w:rsidRPr="0074601F">
        <w:rPr>
          <w:rFonts w:ascii="Arial" w:hAnsi="Arial" w:cs="Arial"/>
          <w:color w:val="000000" w:themeColor="text1"/>
        </w:rPr>
        <w:t xml:space="preserve">de </w:t>
      </w:r>
      <w:r w:rsidR="0088340C" w:rsidRPr="0074601F">
        <w:rPr>
          <w:rFonts w:ascii="Arial" w:hAnsi="Arial" w:cs="Arial"/>
          <w:color w:val="000000" w:themeColor="text1"/>
        </w:rPr>
        <w:t>V</w:t>
      </w:r>
      <w:r w:rsidRPr="0074601F">
        <w:rPr>
          <w:rFonts w:ascii="Arial" w:hAnsi="Arial" w:cs="Arial"/>
          <w:color w:val="000000" w:themeColor="text1"/>
        </w:rPr>
        <w:t xml:space="preserve">íctimas de que trata el artículo 201 de la presente </w:t>
      </w:r>
      <w:r w:rsidR="00F26BB2" w:rsidRPr="0074601F">
        <w:rPr>
          <w:rFonts w:ascii="Arial" w:hAnsi="Arial" w:cs="Arial"/>
          <w:color w:val="000000" w:themeColor="text1"/>
        </w:rPr>
        <w:t>ley</w:t>
      </w:r>
      <w:r w:rsidRPr="0074601F">
        <w:rPr>
          <w:rFonts w:ascii="Arial" w:hAnsi="Arial" w:cs="Arial"/>
          <w:color w:val="000000" w:themeColor="text1"/>
        </w:rPr>
        <w:t>;</w:t>
      </w:r>
    </w:p>
    <w:p w14:paraId="7ABB8AD1" w14:textId="0044378D" w:rsidR="007D116F" w:rsidRPr="0074601F" w:rsidRDefault="00B9171A" w:rsidP="0074601F">
      <w:pPr>
        <w:pStyle w:val="Prrafodelista"/>
        <w:numPr>
          <w:ilvl w:val="0"/>
          <w:numId w:val="3"/>
        </w:numPr>
        <w:spacing w:line="240" w:lineRule="auto"/>
        <w:ind w:left="567"/>
        <w:jc w:val="both"/>
        <w:rPr>
          <w:rFonts w:ascii="Arial" w:hAnsi="Arial" w:cs="Arial"/>
        </w:rPr>
      </w:pPr>
      <w:r w:rsidRPr="0074601F">
        <w:rPr>
          <w:rFonts w:ascii="Arial" w:hAnsi="Arial" w:cs="Arial"/>
        </w:rPr>
        <w:t>Cuatro</w:t>
      </w:r>
      <w:r w:rsidR="7644545F" w:rsidRPr="0074601F">
        <w:rPr>
          <w:rFonts w:ascii="Arial" w:hAnsi="Arial" w:cs="Arial"/>
        </w:rPr>
        <w:t xml:space="preserve"> expertos en finanzas públicas elegidos por el </w:t>
      </w:r>
      <w:proofErr w:type="gramStart"/>
      <w:r w:rsidR="7644545F" w:rsidRPr="0074601F">
        <w:rPr>
          <w:rFonts w:ascii="Arial" w:hAnsi="Arial" w:cs="Arial"/>
        </w:rPr>
        <w:t>Presidente</w:t>
      </w:r>
      <w:proofErr w:type="gramEnd"/>
      <w:r w:rsidR="7644545F" w:rsidRPr="0074601F">
        <w:rPr>
          <w:rFonts w:ascii="Arial" w:hAnsi="Arial" w:cs="Arial"/>
        </w:rPr>
        <w:t xml:space="preserve"> de la República;</w:t>
      </w:r>
    </w:p>
    <w:p w14:paraId="14ECCF52" w14:textId="0082D04B" w:rsidR="007D116F" w:rsidRPr="0074601F" w:rsidRDefault="7644545F" w:rsidP="0074601F">
      <w:pPr>
        <w:pStyle w:val="Prrafodelista"/>
        <w:numPr>
          <w:ilvl w:val="0"/>
          <w:numId w:val="3"/>
        </w:numPr>
        <w:spacing w:line="240" w:lineRule="auto"/>
        <w:ind w:left="567"/>
        <w:jc w:val="both"/>
        <w:rPr>
          <w:rFonts w:ascii="Arial" w:hAnsi="Arial" w:cs="Arial"/>
        </w:rPr>
      </w:pPr>
      <w:r w:rsidRPr="0074601F">
        <w:rPr>
          <w:rFonts w:ascii="Arial" w:hAnsi="Arial" w:cs="Arial"/>
        </w:rPr>
        <w:t xml:space="preserve">Un representante de </w:t>
      </w:r>
      <w:r w:rsidR="0088340C" w:rsidRPr="0074601F">
        <w:rPr>
          <w:rFonts w:ascii="Arial" w:hAnsi="Arial" w:cs="Arial"/>
        </w:rPr>
        <w:t>la</w:t>
      </w:r>
      <w:r w:rsidRPr="0074601F">
        <w:rPr>
          <w:rFonts w:ascii="Arial" w:hAnsi="Arial" w:cs="Arial"/>
        </w:rPr>
        <w:t xml:space="preserve"> </w:t>
      </w:r>
      <w:r w:rsidR="0088340C" w:rsidRPr="0074601F">
        <w:rPr>
          <w:rFonts w:ascii="Arial" w:hAnsi="Arial" w:cs="Arial"/>
        </w:rPr>
        <w:t>u</w:t>
      </w:r>
      <w:r w:rsidRPr="0074601F">
        <w:rPr>
          <w:rFonts w:ascii="Arial" w:hAnsi="Arial" w:cs="Arial"/>
        </w:rPr>
        <w:t xml:space="preserve">niversidad </w:t>
      </w:r>
      <w:r w:rsidR="0088340C" w:rsidRPr="0074601F">
        <w:rPr>
          <w:rFonts w:ascii="Arial" w:hAnsi="Arial" w:cs="Arial"/>
        </w:rPr>
        <w:t>p</w:t>
      </w:r>
      <w:r w:rsidRPr="0074601F">
        <w:rPr>
          <w:rFonts w:ascii="Arial" w:hAnsi="Arial" w:cs="Arial"/>
        </w:rPr>
        <w:t xml:space="preserve">ública elegido por el </w:t>
      </w:r>
      <w:proofErr w:type="gramStart"/>
      <w:r w:rsidRPr="0074601F">
        <w:rPr>
          <w:rFonts w:ascii="Arial" w:hAnsi="Arial" w:cs="Arial"/>
        </w:rPr>
        <w:t>Presidente</w:t>
      </w:r>
      <w:proofErr w:type="gramEnd"/>
      <w:r w:rsidRPr="0074601F">
        <w:rPr>
          <w:rFonts w:ascii="Arial" w:hAnsi="Arial" w:cs="Arial"/>
        </w:rPr>
        <w:t xml:space="preserve"> de la República;</w:t>
      </w:r>
    </w:p>
    <w:p w14:paraId="5E289C30" w14:textId="670531B3" w:rsidR="007D116F" w:rsidRPr="0074601F" w:rsidRDefault="7644545F" w:rsidP="0074601F">
      <w:pPr>
        <w:pStyle w:val="Prrafodelista"/>
        <w:numPr>
          <w:ilvl w:val="0"/>
          <w:numId w:val="3"/>
        </w:numPr>
        <w:spacing w:line="240" w:lineRule="auto"/>
        <w:ind w:left="567"/>
        <w:jc w:val="both"/>
        <w:rPr>
          <w:rFonts w:ascii="Arial" w:hAnsi="Arial" w:cs="Arial"/>
        </w:rPr>
      </w:pPr>
      <w:r w:rsidRPr="0074601F">
        <w:rPr>
          <w:rFonts w:ascii="Arial" w:hAnsi="Arial" w:cs="Arial"/>
        </w:rPr>
        <w:t xml:space="preserve">Un representante de </w:t>
      </w:r>
      <w:r w:rsidR="0088340C" w:rsidRPr="0074601F">
        <w:rPr>
          <w:rFonts w:ascii="Arial" w:hAnsi="Arial" w:cs="Arial"/>
        </w:rPr>
        <w:t>la</w:t>
      </w:r>
      <w:r w:rsidRPr="0074601F">
        <w:rPr>
          <w:rFonts w:ascii="Arial" w:hAnsi="Arial" w:cs="Arial"/>
        </w:rPr>
        <w:t xml:space="preserve"> </w:t>
      </w:r>
      <w:r w:rsidR="0088340C" w:rsidRPr="0074601F">
        <w:rPr>
          <w:rFonts w:ascii="Arial" w:hAnsi="Arial" w:cs="Arial"/>
        </w:rPr>
        <w:t>u</w:t>
      </w:r>
      <w:r w:rsidRPr="0074601F">
        <w:rPr>
          <w:rFonts w:ascii="Arial" w:hAnsi="Arial" w:cs="Arial"/>
        </w:rPr>
        <w:t xml:space="preserve">niversidad privada elegido por el </w:t>
      </w:r>
      <w:proofErr w:type="gramStart"/>
      <w:r w:rsidRPr="0074601F">
        <w:rPr>
          <w:rFonts w:ascii="Arial" w:hAnsi="Arial" w:cs="Arial"/>
        </w:rPr>
        <w:t>Presidente</w:t>
      </w:r>
      <w:proofErr w:type="gramEnd"/>
      <w:r w:rsidRPr="0074601F">
        <w:rPr>
          <w:rFonts w:ascii="Arial" w:hAnsi="Arial" w:cs="Arial"/>
        </w:rPr>
        <w:t xml:space="preserve"> de la </w:t>
      </w:r>
      <w:r w:rsidR="0088340C" w:rsidRPr="0074601F">
        <w:rPr>
          <w:rFonts w:ascii="Arial" w:hAnsi="Arial" w:cs="Arial"/>
        </w:rPr>
        <w:t>R</w:t>
      </w:r>
      <w:r w:rsidRPr="0074601F">
        <w:rPr>
          <w:rFonts w:ascii="Arial" w:hAnsi="Arial" w:cs="Arial"/>
        </w:rPr>
        <w:t xml:space="preserve">epública; y, </w:t>
      </w:r>
    </w:p>
    <w:p w14:paraId="26DC4C6B" w14:textId="2D7A066F" w:rsidR="7644545F" w:rsidRPr="0074601F" w:rsidRDefault="7644545F" w:rsidP="0074601F">
      <w:pPr>
        <w:pStyle w:val="Prrafodelista"/>
        <w:numPr>
          <w:ilvl w:val="0"/>
          <w:numId w:val="3"/>
        </w:numPr>
        <w:spacing w:line="240" w:lineRule="auto"/>
        <w:ind w:left="567"/>
        <w:jc w:val="both"/>
        <w:rPr>
          <w:rFonts w:ascii="Arial" w:hAnsi="Arial" w:cs="Arial"/>
        </w:rPr>
      </w:pPr>
      <w:r w:rsidRPr="0074601F">
        <w:rPr>
          <w:rFonts w:ascii="Arial" w:hAnsi="Arial" w:cs="Arial"/>
        </w:rPr>
        <w:t>Un representante de los gremios de la producción elegido por el Consejo Gremial.</w:t>
      </w:r>
    </w:p>
    <w:p w14:paraId="2508C902" w14:textId="6BB70248" w:rsidR="105DAF54" w:rsidRPr="0074601F" w:rsidRDefault="0014327B" w:rsidP="0074601F">
      <w:pPr>
        <w:jc w:val="both"/>
        <w:rPr>
          <w:rFonts w:ascii="Arial" w:hAnsi="Arial" w:cs="Arial"/>
          <w:sz w:val="22"/>
          <w:szCs w:val="22"/>
        </w:rPr>
      </w:pPr>
      <w:r w:rsidRPr="00D85E45">
        <w:rPr>
          <w:rFonts w:ascii="Arial" w:hAnsi="Arial" w:cs="Arial"/>
          <w:b/>
          <w:bCs/>
          <w:sz w:val="22"/>
          <w:szCs w:val="22"/>
        </w:rPr>
        <w:t>PARAGRAFO</w:t>
      </w:r>
      <w:r w:rsidR="00850EB3" w:rsidRPr="00D85E45">
        <w:rPr>
          <w:rFonts w:ascii="Arial" w:hAnsi="Arial" w:cs="Arial"/>
          <w:b/>
          <w:bCs/>
          <w:sz w:val="22"/>
          <w:szCs w:val="22"/>
        </w:rPr>
        <w:t xml:space="preserve"> 1.</w:t>
      </w:r>
      <w:r w:rsidR="00850EB3" w:rsidRPr="0074601F">
        <w:rPr>
          <w:rFonts w:ascii="Arial" w:hAnsi="Arial" w:cs="Arial"/>
          <w:sz w:val="22"/>
          <w:szCs w:val="22"/>
        </w:rPr>
        <w:t xml:space="preserve"> </w:t>
      </w:r>
      <w:r w:rsidRPr="0074601F">
        <w:rPr>
          <w:rFonts w:ascii="Arial" w:hAnsi="Arial" w:cs="Arial"/>
          <w:sz w:val="22"/>
          <w:szCs w:val="22"/>
        </w:rPr>
        <w:t xml:space="preserve">Los integrantes de la Comisión que no hagan parte del Gobierno </w:t>
      </w:r>
      <w:proofErr w:type="gramStart"/>
      <w:r w:rsidRPr="0074601F">
        <w:rPr>
          <w:rFonts w:ascii="Arial" w:hAnsi="Arial" w:cs="Arial"/>
          <w:sz w:val="22"/>
          <w:szCs w:val="22"/>
        </w:rPr>
        <w:t>Nacional,</w:t>
      </w:r>
      <w:proofErr w:type="gramEnd"/>
      <w:r w:rsidRPr="0074601F">
        <w:rPr>
          <w:rFonts w:ascii="Arial" w:hAnsi="Arial" w:cs="Arial"/>
          <w:sz w:val="22"/>
          <w:szCs w:val="22"/>
        </w:rPr>
        <w:t xml:space="preserve"> tendrán una participación ad-honorem. </w:t>
      </w:r>
    </w:p>
    <w:p w14:paraId="73E19861" w14:textId="309FB9E0" w:rsidR="00FD604C" w:rsidRPr="00D85E45" w:rsidRDefault="00FD604C" w:rsidP="0074601F">
      <w:pPr>
        <w:jc w:val="both"/>
        <w:rPr>
          <w:rFonts w:ascii="Arial" w:hAnsi="Arial" w:cs="Arial"/>
          <w:b/>
          <w:bCs/>
          <w:sz w:val="22"/>
          <w:szCs w:val="22"/>
        </w:rPr>
      </w:pPr>
    </w:p>
    <w:p w14:paraId="094EA8A1" w14:textId="77777777" w:rsidR="00FD604C" w:rsidRPr="0074601F" w:rsidRDefault="00FD604C" w:rsidP="0074601F">
      <w:pPr>
        <w:jc w:val="both"/>
        <w:rPr>
          <w:rFonts w:ascii="Arial" w:hAnsi="Arial" w:cs="Arial"/>
          <w:sz w:val="22"/>
          <w:szCs w:val="22"/>
        </w:rPr>
      </w:pPr>
      <w:r w:rsidRPr="00D85E45">
        <w:rPr>
          <w:rFonts w:ascii="Arial" w:hAnsi="Arial" w:cs="Arial"/>
          <w:b/>
          <w:bCs/>
          <w:sz w:val="22"/>
          <w:szCs w:val="22"/>
        </w:rPr>
        <w:t>PARAGRAFO 2.</w:t>
      </w:r>
      <w:r w:rsidRPr="0074601F">
        <w:rPr>
          <w:rFonts w:ascii="Arial" w:hAnsi="Arial" w:cs="Arial"/>
          <w:sz w:val="22"/>
          <w:szCs w:val="22"/>
        </w:rPr>
        <w:t xml:space="preserve"> </w:t>
      </w:r>
      <w:proofErr w:type="gramStart"/>
      <w:r w:rsidRPr="0074601F">
        <w:rPr>
          <w:rFonts w:ascii="Arial" w:hAnsi="Arial" w:cs="Arial"/>
          <w:sz w:val="22"/>
          <w:szCs w:val="22"/>
        </w:rPr>
        <w:t>La obligaciones asignadas</w:t>
      </w:r>
      <w:proofErr w:type="gramEnd"/>
      <w:r w:rsidRPr="0074601F">
        <w:rPr>
          <w:rFonts w:ascii="Arial" w:hAnsi="Arial" w:cs="Arial"/>
          <w:sz w:val="22"/>
          <w:szCs w:val="22"/>
        </w:rPr>
        <w:t xml:space="preserve"> a los Entes Territoriales en materia de financiación de la política de víctimas se determinará conforme a sus competencias y a las obligaciones derivadas, teniendo en cuenta las condiciones diferenciales de las entidades territoriales y la estrategia de corresponsabilidad establecida en el artículo 172 de la presente ley. </w:t>
      </w:r>
    </w:p>
    <w:p w14:paraId="29A7E5B5" w14:textId="77777777" w:rsidR="00FD604C" w:rsidRPr="0074601F" w:rsidRDefault="00FD604C" w:rsidP="0074601F">
      <w:pPr>
        <w:jc w:val="both"/>
        <w:rPr>
          <w:rFonts w:ascii="Arial" w:hAnsi="Arial" w:cs="Arial"/>
          <w:sz w:val="22"/>
          <w:szCs w:val="22"/>
        </w:rPr>
      </w:pPr>
    </w:p>
    <w:p w14:paraId="29241397" w14:textId="77777777" w:rsidR="00FD604C" w:rsidRPr="0074601F" w:rsidRDefault="00FD604C" w:rsidP="0074601F">
      <w:pPr>
        <w:jc w:val="both"/>
        <w:rPr>
          <w:rFonts w:ascii="Arial" w:hAnsi="Arial" w:cs="Arial"/>
          <w:sz w:val="22"/>
          <w:szCs w:val="22"/>
        </w:rPr>
      </w:pPr>
      <w:r w:rsidRPr="0074601F">
        <w:rPr>
          <w:rFonts w:ascii="Arial" w:hAnsi="Arial" w:cs="Arial"/>
          <w:sz w:val="22"/>
          <w:szCs w:val="22"/>
        </w:rPr>
        <w:t>Las competencias que se asignen a las Entidades Territoriales en virtud del presente artículo, deben reconocer las condiciones diferenciales de tales entidades en función de factores como su capacidad fiscal, índice de necesidades básicas insatisfechas e índice de presión, entendido este último como la relación existente entre la población víctima por atender de un municipio, distrito o departamento y su población total, teniendo en cuenta además las especiales necesidades del ente territorial en relación con la atención de víctimas.</w:t>
      </w:r>
    </w:p>
    <w:p w14:paraId="68106297" w14:textId="77777777" w:rsidR="00FD604C" w:rsidRPr="0074601F" w:rsidRDefault="00FD604C" w:rsidP="0074601F">
      <w:pPr>
        <w:jc w:val="both"/>
        <w:rPr>
          <w:rFonts w:ascii="Arial" w:hAnsi="Arial" w:cs="Arial"/>
          <w:sz w:val="22"/>
          <w:szCs w:val="22"/>
        </w:rPr>
      </w:pPr>
    </w:p>
    <w:p w14:paraId="7AAA8AEE" w14:textId="7CBBBD1E" w:rsidR="00FD604C" w:rsidRPr="0074601F" w:rsidRDefault="00FD604C" w:rsidP="0074601F">
      <w:pPr>
        <w:jc w:val="both"/>
        <w:rPr>
          <w:rFonts w:ascii="Arial" w:hAnsi="Arial" w:cs="Arial"/>
          <w:sz w:val="22"/>
          <w:szCs w:val="22"/>
        </w:rPr>
      </w:pPr>
      <w:r w:rsidRPr="0074601F">
        <w:rPr>
          <w:rFonts w:ascii="Arial" w:hAnsi="Arial" w:cs="Arial"/>
          <w:sz w:val="22"/>
          <w:szCs w:val="22"/>
        </w:rPr>
        <w:t xml:space="preserve">En aquellos casos en los que sea necesario, el Gobierno Nacional, a través del Ministerio de Hacienda y Crédito Público, el Departamento Nacional de Planeación, el Ministerio del Interior y la Unidad de Atención y Reparación Integral a las Víctimas, asegurará la creación y fortalecimiento de estrategias de apoyo técnico y financiero a la Entidad Territorial correspondiente en el marco de los principios de corresponsabilidad, con el objetivo de garantizar una adecuada financiación territorial de la política de víctimas. </w:t>
      </w:r>
    </w:p>
    <w:p w14:paraId="3420A569" w14:textId="77777777" w:rsidR="0014327B" w:rsidRPr="0074601F" w:rsidRDefault="0014327B" w:rsidP="0074601F">
      <w:pPr>
        <w:jc w:val="both"/>
        <w:rPr>
          <w:rFonts w:ascii="Arial" w:hAnsi="Arial" w:cs="Arial"/>
          <w:sz w:val="22"/>
          <w:szCs w:val="22"/>
        </w:rPr>
      </w:pPr>
    </w:p>
    <w:p w14:paraId="6723B6FD" w14:textId="2710D8BE" w:rsidR="007D116F" w:rsidRPr="0074601F" w:rsidRDefault="7644545F" w:rsidP="0074601F">
      <w:pPr>
        <w:jc w:val="both"/>
        <w:rPr>
          <w:rFonts w:ascii="Arial" w:hAnsi="Arial" w:cs="Arial"/>
          <w:sz w:val="22"/>
          <w:szCs w:val="22"/>
        </w:rPr>
      </w:pPr>
      <w:r w:rsidRPr="0074601F">
        <w:rPr>
          <w:rStyle w:val="Ttulo2Car"/>
          <w:rFonts w:ascii="Arial" w:hAnsi="Arial" w:cs="Arial"/>
          <w:sz w:val="22"/>
          <w:szCs w:val="22"/>
        </w:rPr>
        <w:t xml:space="preserve">ARTÍCULO </w:t>
      </w:r>
      <w:r w:rsidR="12FF0183" w:rsidRPr="0074601F">
        <w:rPr>
          <w:rStyle w:val="Ttulo2Car"/>
          <w:rFonts w:ascii="Arial" w:hAnsi="Arial" w:cs="Arial"/>
          <w:sz w:val="22"/>
          <w:szCs w:val="22"/>
        </w:rPr>
        <w:t>1</w:t>
      </w:r>
      <w:r w:rsidR="0088340C" w:rsidRPr="0074601F">
        <w:rPr>
          <w:rStyle w:val="Ttulo2Car"/>
          <w:rFonts w:ascii="Arial" w:hAnsi="Arial" w:cs="Arial"/>
          <w:sz w:val="22"/>
          <w:szCs w:val="22"/>
        </w:rPr>
        <w:t>6</w:t>
      </w:r>
      <w:r w:rsidRPr="0074601F">
        <w:rPr>
          <w:rStyle w:val="Ttulo2Car"/>
          <w:rFonts w:ascii="Arial" w:hAnsi="Arial" w:cs="Arial"/>
          <w:sz w:val="22"/>
          <w:szCs w:val="22"/>
        </w:rPr>
        <w:t>. Adiciónese el Artículo 19C</w:t>
      </w:r>
      <w:r w:rsidRPr="0074601F">
        <w:rPr>
          <w:rFonts w:ascii="Arial" w:hAnsi="Arial" w:cs="Arial"/>
          <w:sz w:val="22"/>
          <w:szCs w:val="22"/>
        </w:rPr>
        <w:t xml:space="preserve"> a la </w:t>
      </w:r>
      <w:r w:rsidR="00497949" w:rsidRPr="0074601F">
        <w:rPr>
          <w:rFonts w:ascii="Arial" w:hAnsi="Arial" w:cs="Arial"/>
          <w:sz w:val="22"/>
          <w:szCs w:val="22"/>
        </w:rPr>
        <w:t>Ley 1448</w:t>
      </w:r>
      <w:r w:rsidRPr="0074601F">
        <w:rPr>
          <w:rFonts w:ascii="Arial" w:hAnsi="Arial" w:cs="Arial"/>
          <w:sz w:val="22"/>
          <w:szCs w:val="22"/>
        </w:rPr>
        <w:t xml:space="preserve"> de 2011, </w:t>
      </w:r>
      <w:r w:rsidR="00560349" w:rsidRPr="0074601F">
        <w:rPr>
          <w:rFonts w:ascii="Arial" w:hAnsi="Arial" w:cs="Arial"/>
          <w:sz w:val="22"/>
          <w:szCs w:val="22"/>
        </w:rPr>
        <w:t>el cual queda así</w:t>
      </w:r>
      <w:r w:rsidRPr="0074601F">
        <w:rPr>
          <w:rFonts w:ascii="Arial" w:hAnsi="Arial" w:cs="Arial"/>
          <w:sz w:val="22"/>
          <w:szCs w:val="22"/>
        </w:rPr>
        <w:t>:</w:t>
      </w:r>
    </w:p>
    <w:p w14:paraId="05D5D290" w14:textId="77777777" w:rsidR="007D116F" w:rsidRPr="0074601F" w:rsidRDefault="007D116F" w:rsidP="0074601F">
      <w:pPr>
        <w:jc w:val="both"/>
        <w:rPr>
          <w:rFonts w:ascii="Arial" w:hAnsi="Arial" w:cs="Arial"/>
          <w:sz w:val="22"/>
          <w:szCs w:val="22"/>
        </w:rPr>
      </w:pPr>
    </w:p>
    <w:p w14:paraId="5DEB2353" w14:textId="656841FF" w:rsidR="007D116F" w:rsidRPr="0074601F" w:rsidRDefault="7644545F" w:rsidP="0074601F">
      <w:pPr>
        <w:jc w:val="both"/>
        <w:rPr>
          <w:rFonts w:ascii="Arial" w:hAnsi="Arial" w:cs="Arial"/>
          <w:sz w:val="22"/>
          <w:szCs w:val="22"/>
        </w:rPr>
      </w:pPr>
      <w:r w:rsidRPr="0074601F">
        <w:rPr>
          <w:rFonts w:ascii="Arial" w:hAnsi="Arial" w:cs="Arial"/>
          <w:b/>
          <w:bCs/>
          <w:sz w:val="22"/>
          <w:szCs w:val="22"/>
        </w:rPr>
        <w:t xml:space="preserve">ARTÍCULO 19C. NATURALEZA Y </w:t>
      </w:r>
      <w:r w:rsidR="00F163C4" w:rsidRPr="0074601F">
        <w:rPr>
          <w:rFonts w:ascii="Arial" w:hAnsi="Arial" w:cs="Arial"/>
          <w:b/>
          <w:bCs/>
          <w:sz w:val="22"/>
          <w:szCs w:val="22"/>
        </w:rPr>
        <w:t>OBJETO</w:t>
      </w:r>
      <w:r w:rsidRPr="0074601F">
        <w:rPr>
          <w:rFonts w:ascii="Arial" w:hAnsi="Arial" w:cs="Arial"/>
          <w:b/>
          <w:bCs/>
          <w:sz w:val="22"/>
          <w:szCs w:val="22"/>
        </w:rPr>
        <w:t xml:space="preserve"> DE LA COMISIÓN DE FINANCIAMIENTO.</w:t>
      </w:r>
      <w:r w:rsidRPr="0074601F">
        <w:rPr>
          <w:rFonts w:ascii="Arial" w:hAnsi="Arial" w:cs="Arial"/>
          <w:sz w:val="22"/>
          <w:szCs w:val="22"/>
        </w:rPr>
        <w:t xml:space="preserve"> La Comisión de Financiamiento tendrá un carácter </w:t>
      </w:r>
      <w:r w:rsidR="0014327B" w:rsidRPr="0074601F">
        <w:rPr>
          <w:rFonts w:ascii="Arial" w:hAnsi="Arial" w:cs="Arial"/>
          <w:sz w:val="22"/>
          <w:szCs w:val="22"/>
        </w:rPr>
        <w:t xml:space="preserve">temporal </w:t>
      </w:r>
      <w:r w:rsidRPr="0074601F">
        <w:rPr>
          <w:rFonts w:ascii="Arial" w:hAnsi="Arial" w:cs="Arial"/>
          <w:sz w:val="22"/>
          <w:szCs w:val="22"/>
        </w:rPr>
        <w:t xml:space="preserve">y </w:t>
      </w:r>
      <w:r w:rsidR="00F163C4" w:rsidRPr="0074601F">
        <w:rPr>
          <w:rFonts w:ascii="Arial" w:hAnsi="Arial" w:cs="Arial"/>
          <w:sz w:val="22"/>
          <w:szCs w:val="22"/>
        </w:rPr>
        <w:t xml:space="preserve">tendrá como objeto </w:t>
      </w:r>
      <w:r w:rsidRPr="0074601F">
        <w:rPr>
          <w:rFonts w:ascii="Arial" w:hAnsi="Arial" w:cs="Arial"/>
          <w:sz w:val="22"/>
          <w:szCs w:val="22"/>
        </w:rPr>
        <w:t xml:space="preserve">presentar al </w:t>
      </w:r>
      <w:proofErr w:type="gramStart"/>
      <w:r w:rsidRPr="0074601F">
        <w:rPr>
          <w:rFonts w:ascii="Arial" w:hAnsi="Arial" w:cs="Arial"/>
          <w:sz w:val="22"/>
          <w:szCs w:val="22"/>
        </w:rPr>
        <w:t>Presidente</w:t>
      </w:r>
      <w:proofErr w:type="gramEnd"/>
      <w:r w:rsidRPr="0074601F">
        <w:rPr>
          <w:rFonts w:ascii="Arial" w:hAnsi="Arial" w:cs="Arial"/>
          <w:sz w:val="22"/>
          <w:szCs w:val="22"/>
        </w:rPr>
        <w:t xml:space="preserve"> de la República </w:t>
      </w:r>
      <w:r w:rsidR="009E23D4" w:rsidRPr="0074601F">
        <w:rPr>
          <w:rFonts w:ascii="Arial" w:hAnsi="Arial" w:cs="Arial"/>
          <w:sz w:val="22"/>
          <w:szCs w:val="22"/>
        </w:rPr>
        <w:t>recomendaciones</w:t>
      </w:r>
      <w:r w:rsidR="00664EE2" w:rsidRPr="0074601F">
        <w:rPr>
          <w:rFonts w:ascii="Arial" w:hAnsi="Arial" w:cs="Arial"/>
          <w:sz w:val="22"/>
          <w:szCs w:val="22"/>
        </w:rPr>
        <w:t xml:space="preserve"> </w:t>
      </w:r>
      <w:r w:rsidR="009E23D4" w:rsidRPr="0074601F">
        <w:rPr>
          <w:rFonts w:ascii="Arial" w:hAnsi="Arial" w:cs="Arial"/>
          <w:sz w:val="22"/>
          <w:szCs w:val="22"/>
        </w:rPr>
        <w:t>para el</w:t>
      </w:r>
      <w:r w:rsidRPr="0074601F">
        <w:rPr>
          <w:rFonts w:ascii="Arial" w:hAnsi="Arial" w:cs="Arial"/>
          <w:sz w:val="22"/>
          <w:szCs w:val="22"/>
        </w:rPr>
        <w:t xml:space="preserve"> </w:t>
      </w:r>
      <w:r w:rsidR="0B5FC085" w:rsidRPr="0074601F">
        <w:rPr>
          <w:rFonts w:ascii="Arial" w:hAnsi="Arial" w:cs="Arial"/>
          <w:sz w:val="22"/>
          <w:szCs w:val="22"/>
        </w:rPr>
        <w:t>F</w:t>
      </w:r>
      <w:r w:rsidRPr="0074601F">
        <w:rPr>
          <w:rFonts w:ascii="Arial" w:hAnsi="Arial" w:cs="Arial"/>
          <w:sz w:val="22"/>
          <w:szCs w:val="22"/>
        </w:rPr>
        <w:t xml:space="preserve">inanciamiento de la </w:t>
      </w:r>
      <w:r w:rsidR="00DE1CCA" w:rsidRPr="0074601F">
        <w:rPr>
          <w:rFonts w:ascii="Arial" w:hAnsi="Arial" w:cs="Arial"/>
          <w:sz w:val="22"/>
          <w:szCs w:val="22"/>
        </w:rPr>
        <w:t xml:space="preserve">Ley </w:t>
      </w:r>
      <w:r w:rsidRPr="0074601F">
        <w:rPr>
          <w:rFonts w:ascii="Arial" w:hAnsi="Arial" w:cs="Arial"/>
          <w:sz w:val="22"/>
          <w:szCs w:val="22"/>
        </w:rPr>
        <w:t xml:space="preserve">de </w:t>
      </w:r>
      <w:r w:rsidR="26651E12" w:rsidRPr="0074601F">
        <w:rPr>
          <w:rFonts w:ascii="Arial" w:hAnsi="Arial" w:cs="Arial"/>
          <w:sz w:val="22"/>
          <w:szCs w:val="22"/>
        </w:rPr>
        <w:t>V</w:t>
      </w:r>
      <w:r w:rsidRPr="0074601F">
        <w:rPr>
          <w:rFonts w:ascii="Arial" w:hAnsi="Arial" w:cs="Arial"/>
          <w:sz w:val="22"/>
          <w:szCs w:val="22"/>
        </w:rPr>
        <w:t xml:space="preserve">íctimas </w:t>
      </w:r>
      <w:r w:rsidR="08A5ABED" w:rsidRPr="0074601F">
        <w:rPr>
          <w:rFonts w:ascii="Arial" w:hAnsi="Arial" w:cs="Arial"/>
          <w:sz w:val="22"/>
          <w:szCs w:val="22"/>
        </w:rPr>
        <w:t>y Restitución de Tierras</w:t>
      </w:r>
      <w:r w:rsidR="009E23D4" w:rsidRPr="0074601F">
        <w:rPr>
          <w:rFonts w:ascii="Arial" w:hAnsi="Arial" w:cs="Arial"/>
          <w:sz w:val="22"/>
          <w:szCs w:val="22"/>
        </w:rPr>
        <w:t xml:space="preserve">, las cuales </w:t>
      </w:r>
      <w:r w:rsidR="00841633" w:rsidRPr="0074601F">
        <w:rPr>
          <w:rFonts w:ascii="Arial" w:hAnsi="Arial" w:cs="Arial"/>
          <w:sz w:val="22"/>
          <w:szCs w:val="22"/>
        </w:rPr>
        <w:t xml:space="preserve">se revisarán y adoptarán según los mecanismos correspondientes </w:t>
      </w:r>
      <w:r w:rsidRPr="0074601F">
        <w:rPr>
          <w:rFonts w:ascii="Arial" w:hAnsi="Arial" w:cs="Arial"/>
          <w:sz w:val="22"/>
          <w:szCs w:val="22"/>
        </w:rPr>
        <w:t>en un plazo no superior a seis</w:t>
      </w:r>
      <w:r w:rsidR="001629EE" w:rsidRPr="0074601F">
        <w:rPr>
          <w:rFonts w:ascii="Arial" w:hAnsi="Arial" w:cs="Arial"/>
          <w:sz w:val="22"/>
          <w:szCs w:val="22"/>
        </w:rPr>
        <w:t xml:space="preserve"> (6)</w:t>
      </w:r>
      <w:r w:rsidRPr="0074601F">
        <w:rPr>
          <w:rFonts w:ascii="Arial" w:hAnsi="Arial" w:cs="Arial"/>
          <w:sz w:val="22"/>
          <w:szCs w:val="22"/>
        </w:rPr>
        <w:t xml:space="preserve"> meses contados a partir de la promulgación de la presente </w:t>
      </w:r>
      <w:r w:rsidR="00E45A5D" w:rsidRPr="0074601F">
        <w:rPr>
          <w:rFonts w:ascii="Arial" w:hAnsi="Arial" w:cs="Arial"/>
          <w:sz w:val="22"/>
          <w:szCs w:val="22"/>
        </w:rPr>
        <w:t>ley</w:t>
      </w:r>
      <w:r w:rsidRPr="0074601F">
        <w:rPr>
          <w:rFonts w:ascii="Arial" w:hAnsi="Arial" w:cs="Arial"/>
          <w:sz w:val="22"/>
          <w:szCs w:val="22"/>
        </w:rPr>
        <w:t xml:space="preserve">. </w:t>
      </w:r>
      <w:r w:rsidR="008361C0" w:rsidRPr="0074601F">
        <w:rPr>
          <w:rFonts w:ascii="Arial" w:hAnsi="Arial" w:cs="Arial"/>
          <w:sz w:val="22"/>
          <w:szCs w:val="22"/>
        </w:rPr>
        <w:t xml:space="preserve">La Misión de Descentralización presentará recomendaciones </w:t>
      </w:r>
      <w:r w:rsidR="008361C0" w:rsidRPr="0074601F">
        <w:rPr>
          <w:rFonts w:ascii="Arial" w:hAnsi="Arial" w:cs="Arial"/>
          <w:sz w:val="22"/>
          <w:szCs w:val="22"/>
        </w:rPr>
        <w:lastRenderedPageBreak/>
        <w:t>sobre la financiación de la política de víctimas en los territorios, las cuales serán soporte para la mencionada reglamentación</w:t>
      </w:r>
      <w:r w:rsidR="00576C40" w:rsidRPr="0074601F">
        <w:rPr>
          <w:rFonts w:ascii="Arial" w:hAnsi="Arial" w:cs="Arial"/>
          <w:sz w:val="22"/>
          <w:szCs w:val="22"/>
        </w:rPr>
        <w:t>.</w:t>
      </w:r>
    </w:p>
    <w:p w14:paraId="7AB0BD55" w14:textId="77777777" w:rsidR="000B595F" w:rsidRPr="0074601F" w:rsidRDefault="000B595F" w:rsidP="0074601F">
      <w:pPr>
        <w:jc w:val="both"/>
        <w:rPr>
          <w:rFonts w:ascii="Arial" w:hAnsi="Arial" w:cs="Arial"/>
          <w:sz w:val="22"/>
          <w:szCs w:val="22"/>
        </w:rPr>
      </w:pPr>
    </w:p>
    <w:p w14:paraId="0D4CB2FB" w14:textId="64F67DE8" w:rsidR="007D116F" w:rsidRPr="0074601F" w:rsidRDefault="7644545F" w:rsidP="0074601F">
      <w:pPr>
        <w:jc w:val="both"/>
        <w:rPr>
          <w:rFonts w:ascii="Arial" w:hAnsi="Arial" w:cs="Arial"/>
          <w:sz w:val="22"/>
          <w:szCs w:val="22"/>
        </w:rPr>
      </w:pPr>
      <w:r w:rsidRPr="0074601F">
        <w:rPr>
          <w:rFonts w:ascii="Arial" w:hAnsi="Arial" w:cs="Arial"/>
          <w:sz w:val="22"/>
          <w:szCs w:val="22"/>
        </w:rPr>
        <w:t xml:space="preserve">Anualmente, la </w:t>
      </w:r>
      <w:r w:rsidR="1CDADE84" w:rsidRPr="0074601F">
        <w:rPr>
          <w:rFonts w:ascii="Arial" w:hAnsi="Arial" w:cs="Arial"/>
          <w:sz w:val="22"/>
          <w:szCs w:val="22"/>
        </w:rPr>
        <w:t>C</w:t>
      </w:r>
      <w:r w:rsidRPr="0074601F">
        <w:rPr>
          <w:rFonts w:ascii="Arial" w:hAnsi="Arial" w:cs="Arial"/>
          <w:sz w:val="22"/>
          <w:szCs w:val="22"/>
        </w:rPr>
        <w:t>omisión</w:t>
      </w:r>
      <w:r w:rsidR="34A90A8A" w:rsidRPr="0074601F">
        <w:rPr>
          <w:rFonts w:ascii="Arial" w:hAnsi="Arial" w:cs="Arial"/>
          <w:sz w:val="22"/>
          <w:szCs w:val="22"/>
        </w:rPr>
        <w:t xml:space="preserve"> de Financiamiento</w:t>
      </w:r>
      <w:r w:rsidRPr="0074601F">
        <w:rPr>
          <w:rFonts w:ascii="Arial" w:hAnsi="Arial" w:cs="Arial"/>
          <w:sz w:val="22"/>
          <w:szCs w:val="22"/>
        </w:rPr>
        <w:t xml:space="preserve"> revisar</w:t>
      </w:r>
      <w:r w:rsidR="00EA667D" w:rsidRPr="0074601F">
        <w:rPr>
          <w:rFonts w:ascii="Arial" w:hAnsi="Arial" w:cs="Arial"/>
          <w:sz w:val="22"/>
          <w:szCs w:val="22"/>
        </w:rPr>
        <w:t>á el estado de avance</w:t>
      </w:r>
      <w:r w:rsidRPr="0074601F">
        <w:rPr>
          <w:rFonts w:ascii="Arial" w:hAnsi="Arial" w:cs="Arial"/>
          <w:sz w:val="22"/>
          <w:szCs w:val="22"/>
        </w:rPr>
        <w:t xml:space="preserve"> y ajustar</w:t>
      </w:r>
      <w:r w:rsidR="00EA667D" w:rsidRPr="0074601F">
        <w:rPr>
          <w:rFonts w:ascii="Arial" w:hAnsi="Arial" w:cs="Arial"/>
          <w:sz w:val="22"/>
          <w:szCs w:val="22"/>
        </w:rPr>
        <w:t>á</w:t>
      </w:r>
      <w:r w:rsidRPr="0074601F">
        <w:rPr>
          <w:rFonts w:ascii="Arial" w:hAnsi="Arial" w:cs="Arial"/>
          <w:sz w:val="22"/>
          <w:szCs w:val="22"/>
        </w:rPr>
        <w:t xml:space="preserve"> el </w:t>
      </w:r>
      <w:r w:rsidR="00941D2F" w:rsidRPr="0074601F">
        <w:rPr>
          <w:rFonts w:ascii="Arial" w:hAnsi="Arial" w:cs="Arial"/>
          <w:sz w:val="22"/>
          <w:szCs w:val="22"/>
        </w:rPr>
        <w:t>mecanismo de f</w:t>
      </w:r>
      <w:r w:rsidR="0F1C706D" w:rsidRPr="0074601F">
        <w:rPr>
          <w:rFonts w:ascii="Arial" w:hAnsi="Arial" w:cs="Arial"/>
          <w:sz w:val="22"/>
          <w:szCs w:val="22"/>
        </w:rPr>
        <w:t>inanciamiento de la Política de Víctimas</w:t>
      </w:r>
      <w:r w:rsidR="00EA667D" w:rsidRPr="0074601F">
        <w:rPr>
          <w:rFonts w:ascii="Arial" w:hAnsi="Arial" w:cs="Arial"/>
          <w:sz w:val="22"/>
          <w:szCs w:val="22"/>
        </w:rPr>
        <w:t xml:space="preserve">, </w:t>
      </w:r>
      <w:r w:rsidRPr="0074601F">
        <w:rPr>
          <w:rFonts w:ascii="Arial" w:hAnsi="Arial" w:cs="Arial"/>
          <w:sz w:val="22"/>
          <w:szCs w:val="22"/>
        </w:rPr>
        <w:t>de acuerdo con la evolución de la situación financiera, la evolución en el número de víctimas y el avance en la garantía del goce efectivo de los derechos de las víctimas.</w:t>
      </w:r>
      <w:r w:rsidR="00AF1C06" w:rsidRPr="0074601F">
        <w:rPr>
          <w:rFonts w:ascii="Arial" w:hAnsi="Arial" w:cs="Arial"/>
          <w:sz w:val="22"/>
          <w:szCs w:val="22"/>
        </w:rPr>
        <w:t xml:space="preserve"> </w:t>
      </w:r>
      <w:r w:rsidR="7D428EE7" w:rsidRPr="0074601F">
        <w:rPr>
          <w:rFonts w:ascii="Arial" w:hAnsi="Arial" w:cs="Arial"/>
          <w:sz w:val="22"/>
          <w:szCs w:val="22"/>
        </w:rPr>
        <w:t xml:space="preserve">El </w:t>
      </w:r>
      <w:r w:rsidR="00941D2F" w:rsidRPr="0074601F">
        <w:rPr>
          <w:rFonts w:ascii="Arial" w:hAnsi="Arial" w:cs="Arial"/>
          <w:sz w:val="22"/>
          <w:szCs w:val="22"/>
        </w:rPr>
        <w:t xml:space="preserve">mecanismo </w:t>
      </w:r>
      <w:r w:rsidR="7D428EE7" w:rsidRPr="0074601F">
        <w:rPr>
          <w:rFonts w:ascii="Arial" w:hAnsi="Arial" w:cs="Arial"/>
          <w:sz w:val="22"/>
          <w:szCs w:val="22"/>
        </w:rPr>
        <w:t xml:space="preserve">de </w:t>
      </w:r>
      <w:r w:rsidR="00941D2F" w:rsidRPr="0074601F">
        <w:rPr>
          <w:rFonts w:ascii="Arial" w:hAnsi="Arial" w:cs="Arial"/>
          <w:sz w:val="22"/>
          <w:szCs w:val="22"/>
        </w:rPr>
        <w:t>f</w:t>
      </w:r>
      <w:r w:rsidR="7D428EE7" w:rsidRPr="0074601F">
        <w:rPr>
          <w:rFonts w:ascii="Arial" w:hAnsi="Arial" w:cs="Arial"/>
          <w:sz w:val="22"/>
          <w:szCs w:val="22"/>
        </w:rPr>
        <w:t xml:space="preserve">inanciamiento </w:t>
      </w:r>
      <w:r w:rsidR="1D7382FE" w:rsidRPr="0074601F">
        <w:rPr>
          <w:rFonts w:ascii="Arial" w:hAnsi="Arial" w:cs="Arial"/>
          <w:sz w:val="22"/>
          <w:szCs w:val="22"/>
        </w:rPr>
        <w:t xml:space="preserve">de la Política de Víctimas </w:t>
      </w:r>
      <w:r w:rsidR="7D428EE7" w:rsidRPr="0074601F">
        <w:rPr>
          <w:rFonts w:ascii="Arial" w:hAnsi="Arial" w:cs="Arial"/>
          <w:sz w:val="22"/>
          <w:szCs w:val="22"/>
        </w:rPr>
        <w:t xml:space="preserve">se </w:t>
      </w:r>
      <w:r w:rsidR="433C4FE8" w:rsidRPr="0074601F">
        <w:rPr>
          <w:rFonts w:ascii="Arial" w:hAnsi="Arial" w:cs="Arial"/>
          <w:sz w:val="22"/>
          <w:szCs w:val="22"/>
        </w:rPr>
        <w:t>elabor</w:t>
      </w:r>
      <w:r w:rsidR="3306ADBB" w:rsidRPr="0074601F">
        <w:rPr>
          <w:rFonts w:ascii="Arial" w:hAnsi="Arial" w:cs="Arial"/>
          <w:sz w:val="22"/>
          <w:szCs w:val="22"/>
        </w:rPr>
        <w:t>ará</w:t>
      </w:r>
      <w:r w:rsidR="00BB755F" w:rsidRPr="0074601F">
        <w:rPr>
          <w:rFonts w:ascii="Arial" w:hAnsi="Arial" w:cs="Arial"/>
          <w:sz w:val="22"/>
          <w:szCs w:val="22"/>
        </w:rPr>
        <w:t xml:space="preserve"> </w:t>
      </w:r>
      <w:r w:rsidR="7D428EE7" w:rsidRPr="0074601F">
        <w:rPr>
          <w:rFonts w:ascii="Arial" w:hAnsi="Arial" w:cs="Arial"/>
          <w:sz w:val="22"/>
          <w:szCs w:val="22"/>
        </w:rPr>
        <w:t>con base en análisis técnicos, jurídicos y financieros</w:t>
      </w:r>
      <w:r w:rsidR="0077217A" w:rsidRPr="0074601F">
        <w:rPr>
          <w:rFonts w:ascii="Arial" w:hAnsi="Arial" w:cs="Arial"/>
          <w:sz w:val="22"/>
          <w:szCs w:val="22"/>
        </w:rPr>
        <w:t>. Estos análisis buscarán determinar</w:t>
      </w:r>
      <w:r w:rsidR="00941D2F" w:rsidRPr="0074601F">
        <w:rPr>
          <w:rFonts w:ascii="Arial" w:hAnsi="Arial" w:cs="Arial"/>
          <w:sz w:val="22"/>
          <w:szCs w:val="22"/>
        </w:rPr>
        <w:t xml:space="preserve"> nuevas alternativas </w:t>
      </w:r>
      <w:r w:rsidR="0077217A" w:rsidRPr="0074601F">
        <w:rPr>
          <w:rFonts w:ascii="Arial" w:hAnsi="Arial" w:cs="Arial"/>
          <w:sz w:val="22"/>
          <w:szCs w:val="22"/>
        </w:rPr>
        <w:t>de financiació</w:t>
      </w:r>
      <w:r w:rsidRPr="0074601F">
        <w:rPr>
          <w:rFonts w:ascii="Arial" w:hAnsi="Arial" w:cs="Arial"/>
          <w:sz w:val="22"/>
          <w:szCs w:val="22"/>
        </w:rPr>
        <w:t>n</w:t>
      </w:r>
      <w:r w:rsidR="0077217A" w:rsidRPr="0074601F">
        <w:rPr>
          <w:rFonts w:ascii="Arial" w:hAnsi="Arial" w:cs="Arial"/>
          <w:sz w:val="22"/>
          <w:szCs w:val="22"/>
        </w:rPr>
        <w:t>.</w:t>
      </w:r>
      <w:r w:rsidR="00941D2F" w:rsidRPr="0074601F">
        <w:rPr>
          <w:rFonts w:ascii="Arial" w:hAnsi="Arial" w:cs="Arial"/>
          <w:sz w:val="22"/>
          <w:szCs w:val="22"/>
        </w:rPr>
        <w:t xml:space="preserve"> La actualización anual del mecanismo de financiación deberá guardar correspondencia con </w:t>
      </w:r>
      <w:r w:rsidR="00DE1CCA" w:rsidRPr="0074601F">
        <w:rPr>
          <w:rFonts w:ascii="Arial" w:hAnsi="Arial" w:cs="Arial"/>
          <w:sz w:val="22"/>
          <w:szCs w:val="22"/>
        </w:rPr>
        <w:t>los tiempos de programación del Presupuesto General de la Nación</w:t>
      </w:r>
      <w:r w:rsidR="00941D2F" w:rsidRPr="0074601F">
        <w:rPr>
          <w:rFonts w:ascii="Arial" w:hAnsi="Arial" w:cs="Arial"/>
          <w:sz w:val="22"/>
          <w:szCs w:val="22"/>
        </w:rPr>
        <w:t>.</w:t>
      </w:r>
    </w:p>
    <w:p w14:paraId="7069A226" w14:textId="77777777" w:rsidR="00AF1C06" w:rsidRPr="0074601F" w:rsidRDefault="00AF1C06" w:rsidP="0074601F">
      <w:pPr>
        <w:jc w:val="both"/>
        <w:rPr>
          <w:rFonts w:ascii="Arial" w:hAnsi="Arial" w:cs="Arial"/>
          <w:sz w:val="22"/>
          <w:szCs w:val="22"/>
        </w:rPr>
      </w:pPr>
    </w:p>
    <w:p w14:paraId="29F40A2F" w14:textId="2B168E78" w:rsidR="007D116F" w:rsidRPr="0074601F" w:rsidRDefault="7644545F" w:rsidP="0074601F">
      <w:pPr>
        <w:jc w:val="both"/>
        <w:rPr>
          <w:rFonts w:ascii="Arial" w:hAnsi="Arial" w:cs="Arial"/>
          <w:sz w:val="22"/>
          <w:szCs w:val="22"/>
        </w:rPr>
      </w:pPr>
      <w:r w:rsidRPr="0074601F">
        <w:rPr>
          <w:rStyle w:val="Ttulo2Car"/>
          <w:rFonts w:ascii="Arial" w:hAnsi="Arial" w:cs="Arial"/>
          <w:sz w:val="22"/>
          <w:szCs w:val="22"/>
        </w:rPr>
        <w:t xml:space="preserve">ARTÍCULO </w:t>
      </w:r>
      <w:r w:rsidR="00A06EC2" w:rsidRPr="0074601F">
        <w:rPr>
          <w:rStyle w:val="Ttulo2Car"/>
          <w:rFonts w:ascii="Arial" w:hAnsi="Arial" w:cs="Arial"/>
          <w:sz w:val="22"/>
          <w:szCs w:val="22"/>
        </w:rPr>
        <w:t>17</w:t>
      </w:r>
      <w:r w:rsidRPr="0074601F">
        <w:rPr>
          <w:rStyle w:val="Ttulo2Car"/>
          <w:rFonts w:ascii="Arial" w:hAnsi="Arial" w:cs="Arial"/>
          <w:sz w:val="22"/>
          <w:szCs w:val="22"/>
        </w:rPr>
        <w:t xml:space="preserve">. Adiciónese el artículo 19E </w:t>
      </w:r>
      <w:r w:rsidRPr="0074601F">
        <w:rPr>
          <w:rFonts w:ascii="Arial" w:hAnsi="Arial" w:cs="Arial"/>
          <w:sz w:val="22"/>
          <w:szCs w:val="22"/>
          <w:lang w:val="es"/>
        </w:rPr>
        <w:t xml:space="preserve">a la </w:t>
      </w:r>
      <w:r w:rsidR="00497949" w:rsidRPr="0074601F">
        <w:rPr>
          <w:rFonts w:ascii="Arial" w:hAnsi="Arial" w:cs="Arial"/>
          <w:sz w:val="22"/>
          <w:szCs w:val="22"/>
          <w:lang w:val="es"/>
        </w:rPr>
        <w:t>Ley 1448</w:t>
      </w:r>
      <w:r w:rsidRPr="0074601F">
        <w:rPr>
          <w:rFonts w:ascii="Arial" w:hAnsi="Arial" w:cs="Arial"/>
          <w:sz w:val="22"/>
          <w:szCs w:val="22"/>
          <w:lang w:val="es"/>
        </w:rPr>
        <w:t xml:space="preserve"> de 2011, </w:t>
      </w:r>
      <w:r w:rsidR="00560349" w:rsidRPr="0074601F">
        <w:rPr>
          <w:rFonts w:ascii="Arial" w:hAnsi="Arial" w:cs="Arial"/>
          <w:sz w:val="22"/>
          <w:szCs w:val="22"/>
        </w:rPr>
        <w:t>el cual queda así</w:t>
      </w:r>
      <w:r w:rsidRPr="0074601F">
        <w:rPr>
          <w:rFonts w:ascii="Arial" w:hAnsi="Arial" w:cs="Arial"/>
          <w:sz w:val="22"/>
          <w:szCs w:val="22"/>
          <w:lang w:val="es"/>
        </w:rPr>
        <w:t xml:space="preserve">: </w:t>
      </w:r>
    </w:p>
    <w:p w14:paraId="329DB04B" w14:textId="3B41F093" w:rsidR="7644545F" w:rsidRPr="0074601F" w:rsidRDefault="7644545F" w:rsidP="0074601F">
      <w:pPr>
        <w:jc w:val="both"/>
        <w:rPr>
          <w:rFonts w:ascii="Arial" w:hAnsi="Arial" w:cs="Arial"/>
          <w:sz w:val="22"/>
          <w:szCs w:val="22"/>
        </w:rPr>
      </w:pPr>
    </w:p>
    <w:p w14:paraId="250F5590" w14:textId="4BBF0EBA" w:rsidR="00F437A5" w:rsidRPr="0074601F" w:rsidRDefault="00F437A5" w:rsidP="0074601F">
      <w:pPr>
        <w:jc w:val="both"/>
        <w:rPr>
          <w:rStyle w:val="ui-provider"/>
          <w:rFonts w:ascii="Arial" w:hAnsi="Arial" w:cs="Arial"/>
          <w:sz w:val="22"/>
          <w:szCs w:val="22"/>
        </w:rPr>
      </w:pPr>
      <w:r w:rsidRPr="0074601F">
        <w:rPr>
          <w:rStyle w:val="ui-provider"/>
          <w:rFonts w:ascii="Arial" w:hAnsi="Arial" w:cs="Arial"/>
          <w:b/>
          <w:bCs/>
          <w:sz w:val="22"/>
          <w:szCs w:val="22"/>
        </w:rPr>
        <w:t>ARTÍCULO 19E. FINANCIACIÓN DE PROYECTOS PARA LA ESTABILIZACIÓN SOCIOECONOMICA DE LA POBLACIÓN DESPLAZADA Y LA REPARACIÓN INTEGRAL DE LAS VÍCTIMAS RECURSOS DE REGALÍAS.</w:t>
      </w:r>
      <w:r w:rsidRPr="0074601F">
        <w:rPr>
          <w:rStyle w:val="ui-provider"/>
          <w:rFonts w:ascii="Arial" w:hAnsi="Arial" w:cs="Arial"/>
          <w:sz w:val="22"/>
          <w:szCs w:val="22"/>
        </w:rPr>
        <w:t xml:space="preserve"> Los proyectos de inversión tendientes a la estabilización socioeconómica de la población desplazada y a la reparación integral de las víctimas del conflicto armado podrán ser susceptibles de ser financiados con recursos de la Asignación para La Paz.</w:t>
      </w:r>
    </w:p>
    <w:p w14:paraId="5E609F58" w14:textId="6722E539" w:rsidR="00F437A5" w:rsidRPr="0074601F" w:rsidRDefault="00F437A5" w:rsidP="0074601F">
      <w:pPr>
        <w:jc w:val="both"/>
        <w:rPr>
          <w:rStyle w:val="ui-provider"/>
          <w:rFonts w:ascii="Arial" w:hAnsi="Arial" w:cs="Arial"/>
          <w:sz w:val="22"/>
          <w:szCs w:val="22"/>
        </w:rPr>
      </w:pPr>
      <w:r w:rsidRPr="0074601F">
        <w:rPr>
          <w:rStyle w:val="ui-provider"/>
          <w:rFonts w:ascii="Arial" w:hAnsi="Arial" w:cs="Arial"/>
          <w:sz w:val="22"/>
          <w:szCs w:val="22"/>
        </w:rPr>
        <w:t xml:space="preserve"> </w:t>
      </w:r>
      <w:r w:rsidRPr="0074601F">
        <w:rPr>
          <w:rFonts w:ascii="Arial" w:hAnsi="Arial" w:cs="Arial"/>
          <w:sz w:val="22"/>
          <w:szCs w:val="22"/>
        </w:rPr>
        <w:br/>
      </w:r>
      <w:r w:rsidRPr="0074601F">
        <w:rPr>
          <w:rStyle w:val="ui-provider"/>
          <w:rFonts w:ascii="Arial" w:hAnsi="Arial" w:cs="Arial"/>
          <w:sz w:val="22"/>
          <w:szCs w:val="22"/>
        </w:rPr>
        <w:t>Estos proyectos de inversión deberán estar incluidos en las convocatorias públicas de que trata el artículo 2 del Decreto Ley 413 de 2018, modificado por el artículo 16 de la Ley 2294 de 2023.</w:t>
      </w:r>
    </w:p>
    <w:p w14:paraId="49D7D954" w14:textId="77777777" w:rsidR="00A134EE" w:rsidRPr="0074601F" w:rsidRDefault="00A134EE" w:rsidP="0074601F">
      <w:pPr>
        <w:jc w:val="both"/>
        <w:rPr>
          <w:rStyle w:val="ui-provider"/>
          <w:rFonts w:ascii="Arial" w:hAnsi="Arial" w:cs="Arial"/>
          <w:sz w:val="22"/>
          <w:szCs w:val="22"/>
        </w:rPr>
      </w:pPr>
    </w:p>
    <w:p w14:paraId="2558DD90" w14:textId="2765D10D" w:rsidR="00A134EE" w:rsidRPr="0074601F" w:rsidRDefault="00A134EE" w:rsidP="0074601F">
      <w:pPr>
        <w:jc w:val="both"/>
        <w:rPr>
          <w:rFonts w:ascii="Arial" w:eastAsia="Calibri" w:hAnsi="Arial" w:cs="Arial"/>
          <w:sz w:val="22"/>
          <w:szCs w:val="22"/>
        </w:rPr>
      </w:pPr>
      <w:r w:rsidRPr="0074601F">
        <w:rPr>
          <w:rFonts w:ascii="Arial" w:eastAsia="Calibri" w:hAnsi="Arial" w:cs="Arial"/>
          <w:sz w:val="22"/>
          <w:szCs w:val="22"/>
        </w:rPr>
        <w:t xml:space="preserve">Al menos el treinta por ciento (30%) de los proyectos de regalías aprobados por el Órgano Colegiado de Administración y Decisión Paz - OCAD PAZ deberán destinarse a los proyectos de inversión tendientes a la estabilización socioeconómica de la población desplazada y a la reparación integral de las víctimas del conflicto armado, en desarrollo de lo dispuesto en la Constitución Política, artículo 360, inciso segundo y artículo 361, parágrafo 3 transitorio. </w:t>
      </w:r>
    </w:p>
    <w:p w14:paraId="2B1CDC4E" w14:textId="77777777" w:rsidR="009308B5" w:rsidRPr="0074601F" w:rsidRDefault="009308B5" w:rsidP="0074601F">
      <w:pPr>
        <w:jc w:val="both"/>
        <w:rPr>
          <w:rFonts w:ascii="Arial" w:eastAsia="Calibri" w:hAnsi="Arial" w:cs="Arial"/>
          <w:sz w:val="22"/>
          <w:szCs w:val="22"/>
        </w:rPr>
      </w:pPr>
    </w:p>
    <w:p w14:paraId="453B8441" w14:textId="77065473" w:rsidR="00A134EE" w:rsidRPr="0074601F" w:rsidRDefault="00A134EE" w:rsidP="0074601F">
      <w:pPr>
        <w:jc w:val="both"/>
        <w:rPr>
          <w:rFonts w:ascii="Arial" w:eastAsia="Calibri" w:hAnsi="Arial" w:cs="Arial"/>
          <w:sz w:val="22"/>
          <w:szCs w:val="22"/>
        </w:rPr>
      </w:pPr>
      <w:r w:rsidRPr="00D85E45">
        <w:rPr>
          <w:rFonts w:ascii="Arial" w:eastAsia="Calibri" w:hAnsi="Arial" w:cs="Arial"/>
          <w:b/>
          <w:bCs/>
          <w:sz w:val="22"/>
          <w:szCs w:val="22"/>
        </w:rPr>
        <w:t>PARÁGRAFO.</w:t>
      </w:r>
      <w:r w:rsidRPr="0074601F">
        <w:rPr>
          <w:rFonts w:ascii="Arial" w:eastAsia="Calibri" w:hAnsi="Arial" w:cs="Arial"/>
          <w:sz w:val="22"/>
          <w:szCs w:val="22"/>
        </w:rPr>
        <w:t xml:space="preserve"> El Departamento Nacional de Planeación, en el marco de las competencias establecidas en el artículo 9 de la Ley 2056 de 2020, dentro de los seis (6) meses siguientes a</w:t>
      </w:r>
      <w:r w:rsidR="009308B5" w:rsidRPr="0074601F">
        <w:rPr>
          <w:rFonts w:ascii="Arial" w:eastAsia="Calibri" w:hAnsi="Arial" w:cs="Arial"/>
          <w:sz w:val="22"/>
          <w:szCs w:val="22"/>
        </w:rPr>
        <w:t xml:space="preserve"> </w:t>
      </w:r>
      <w:r w:rsidRPr="0074601F">
        <w:rPr>
          <w:rFonts w:ascii="Arial" w:eastAsia="Calibri" w:hAnsi="Arial" w:cs="Arial"/>
          <w:sz w:val="22"/>
          <w:szCs w:val="22"/>
        </w:rPr>
        <w:t>la promulgación de la presente ley, reglamentará la materia. De igual forma, establecerá un</w:t>
      </w:r>
      <w:r w:rsidR="009308B5" w:rsidRPr="0074601F">
        <w:rPr>
          <w:rFonts w:ascii="Arial" w:eastAsia="Calibri" w:hAnsi="Arial" w:cs="Arial"/>
          <w:sz w:val="22"/>
          <w:szCs w:val="22"/>
        </w:rPr>
        <w:t xml:space="preserve"> </w:t>
      </w:r>
      <w:r w:rsidRPr="0074601F">
        <w:rPr>
          <w:rFonts w:ascii="Arial" w:eastAsia="Calibri" w:hAnsi="Arial" w:cs="Arial"/>
          <w:sz w:val="22"/>
          <w:szCs w:val="22"/>
        </w:rPr>
        <w:t>puntaje adicional para aquellos proyectos que, con cargo a cualquier asignación de los recursos de regalías contribuyan directamente en los procesos de reparación integral de las víctimas del conflicto armado.</w:t>
      </w:r>
    </w:p>
    <w:p w14:paraId="2523E06F" w14:textId="77777777" w:rsidR="00161288" w:rsidRPr="0074601F" w:rsidRDefault="00161288" w:rsidP="0074601F">
      <w:pPr>
        <w:jc w:val="both"/>
        <w:rPr>
          <w:rFonts w:ascii="Arial" w:hAnsi="Arial" w:cs="Arial"/>
          <w:sz w:val="22"/>
          <w:szCs w:val="22"/>
        </w:rPr>
      </w:pPr>
    </w:p>
    <w:p w14:paraId="26233A73" w14:textId="76AE10AA" w:rsidR="00161288" w:rsidRPr="0074601F" w:rsidRDefault="00161288" w:rsidP="0074601F">
      <w:pPr>
        <w:rPr>
          <w:rFonts w:ascii="Arial" w:hAnsi="Arial" w:cs="Arial"/>
          <w:sz w:val="22"/>
          <w:szCs w:val="22"/>
        </w:rPr>
      </w:pPr>
      <w:r w:rsidRPr="0074601F">
        <w:rPr>
          <w:rStyle w:val="Ttulo2Car"/>
          <w:rFonts w:ascii="Arial" w:hAnsi="Arial" w:cs="Arial"/>
          <w:sz w:val="22"/>
          <w:szCs w:val="22"/>
        </w:rPr>
        <w:t xml:space="preserve">ARTÍCULO </w:t>
      </w:r>
      <w:r w:rsidR="00A06EC2" w:rsidRPr="0074601F">
        <w:rPr>
          <w:rStyle w:val="Ttulo2Car"/>
          <w:rFonts w:ascii="Arial" w:hAnsi="Arial" w:cs="Arial"/>
          <w:sz w:val="22"/>
          <w:szCs w:val="22"/>
        </w:rPr>
        <w:t>18</w:t>
      </w:r>
      <w:r w:rsidRPr="0074601F">
        <w:rPr>
          <w:rStyle w:val="Ttulo2Car"/>
          <w:rFonts w:ascii="Arial" w:hAnsi="Arial" w:cs="Arial"/>
          <w:sz w:val="22"/>
          <w:szCs w:val="22"/>
        </w:rPr>
        <w:t>. Modifíquese el artículo 26</w:t>
      </w:r>
      <w:r w:rsidRPr="0074601F">
        <w:rPr>
          <w:rFonts w:ascii="Arial" w:hAnsi="Arial" w:cs="Arial"/>
          <w:sz w:val="22"/>
          <w:szCs w:val="22"/>
          <w:lang w:val="es-ES"/>
        </w:rPr>
        <w:t xml:space="preserve"> de la </w:t>
      </w:r>
      <w:r w:rsidR="00497949" w:rsidRPr="0074601F">
        <w:rPr>
          <w:rFonts w:ascii="Arial" w:hAnsi="Arial" w:cs="Arial"/>
          <w:sz w:val="22"/>
          <w:szCs w:val="22"/>
          <w:lang w:val="es-ES"/>
        </w:rPr>
        <w:t>Ley 1448</w:t>
      </w:r>
      <w:r w:rsidRPr="0074601F">
        <w:rPr>
          <w:rFonts w:ascii="Arial" w:hAnsi="Arial" w:cs="Arial"/>
          <w:sz w:val="22"/>
          <w:szCs w:val="22"/>
          <w:lang w:val="es-ES"/>
        </w:rPr>
        <w:t xml:space="preserve">, </w:t>
      </w:r>
      <w:r w:rsidR="00560349" w:rsidRPr="0074601F">
        <w:rPr>
          <w:rFonts w:ascii="Arial" w:hAnsi="Arial" w:cs="Arial"/>
          <w:sz w:val="22"/>
          <w:szCs w:val="22"/>
        </w:rPr>
        <w:t>el cual queda así</w:t>
      </w:r>
      <w:r w:rsidRPr="0074601F">
        <w:rPr>
          <w:rFonts w:ascii="Arial" w:hAnsi="Arial" w:cs="Arial"/>
          <w:sz w:val="22"/>
          <w:szCs w:val="22"/>
          <w:lang w:val="es-ES"/>
        </w:rPr>
        <w:t>:</w:t>
      </w:r>
    </w:p>
    <w:p w14:paraId="4DA5A800" w14:textId="4823EFDD" w:rsidR="00161288" w:rsidRPr="0074601F" w:rsidRDefault="00161288" w:rsidP="0074601F">
      <w:pPr>
        <w:jc w:val="both"/>
        <w:rPr>
          <w:rFonts w:ascii="Arial" w:hAnsi="Arial" w:cs="Arial"/>
          <w:sz w:val="22"/>
          <w:szCs w:val="22"/>
        </w:rPr>
      </w:pPr>
      <w:bookmarkStart w:id="4" w:name="26"/>
      <w:r w:rsidRPr="0074601F">
        <w:rPr>
          <w:rFonts w:ascii="Arial" w:hAnsi="Arial" w:cs="Arial"/>
          <w:b/>
          <w:bCs/>
          <w:color w:val="FFC833"/>
          <w:sz w:val="22"/>
          <w:szCs w:val="22"/>
        </w:rPr>
        <w:br/>
      </w:r>
      <w:r w:rsidRPr="0074601F">
        <w:rPr>
          <w:rFonts w:ascii="Arial" w:hAnsi="Arial" w:cs="Arial"/>
          <w:b/>
          <w:bCs/>
          <w:sz w:val="22"/>
          <w:szCs w:val="22"/>
        </w:rPr>
        <w:t>ARTÍCULO 26. COLABORACIÓN ARMÓNICA.</w:t>
      </w:r>
      <w:bookmarkEnd w:id="4"/>
      <w:r w:rsidRPr="0074601F">
        <w:rPr>
          <w:rFonts w:ascii="Arial" w:hAnsi="Arial" w:cs="Arial"/>
          <w:sz w:val="22"/>
          <w:szCs w:val="22"/>
        </w:rPr>
        <w:t xml:space="preserve"> Las entidades y las diferentes instancias de articulación </w:t>
      </w:r>
      <w:r w:rsidR="003D2FA4" w:rsidRPr="0074601F">
        <w:rPr>
          <w:rFonts w:ascii="Arial" w:hAnsi="Arial" w:cs="Arial"/>
          <w:sz w:val="22"/>
          <w:szCs w:val="22"/>
        </w:rPr>
        <w:t xml:space="preserve">del Estado </w:t>
      </w:r>
      <w:r w:rsidRPr="0074601F">
        <w:rPr>
          <w:rFonts w:ascii="Arial" w:hAnsi="Arial" w:cs="Arial"/>
          <w:sz w:val="22"/>
          <w:szCs w:val="22"/>
        </w:rPr>
        <w:t>deberán trabajar de manera armónica y articulada para el cumplimiento de los fines previstos en la presente ley, sin perjuicio de su autonomía</w:t>
      </w:r>
      <w:r w:rsidR="003D2FA4" w:rsidRPr="0074601F">
        <w:rPr>
          <w:rFonts w:ascii="Arial" w:hAnsi="Arial" w:cs="Arial"/>
          <w:sz w:val="22"/>
          <w:szCs w:val="22"/>
        </w:rPr>
        <w:t>.</w:t>
      </w:r>
    </w:p>
    <w:p w14:paraId="1B81831C" w14:textId="77777777" w:rsidR="003D2FA4" w:rsidRPr="0074601F" w:rsidRDefault="0A6F431E" w:rsidP="0074601F">
      <w:pPr>
        <w:rPr>
          <w:rFonts w:ascii="Arial" w:eastAsia="Arial" w:hAnsi="Arial" w:cs="Arial"/>
          <w:b/>
          <w:bCs/>
          <w:color w:val="FF0000"/>
          <w:sz w:val="22"/>
          <w:szCs w:val="22"/>
        </w:rPr>
      </w:pPr>
      <w:r w:rsidRPr="0074601F">
        <w:rPr>
          <w:rFonts w:ascii="Arial" w:eastAsia="Arial" w:hAnsi="Arial" w:cs="Arial"/>
          <w:b/>
          <w:bCs/>
          <w:color w:val="FF0000"/>
          <w:sz w:val="22"/>
          <w:szCs w:val="22"/>
        </w:rPr>
        <w:t xml:space="preserve">  </w:t>
      </w:r>
    </w:p>
    <w:p w14:paraId="22357406" w14:textId="4EECB07E" w:rsidR="003D2FA4" w:rsidRPr="0074601F" w:rsidRDefault="003D2FA4" w:rsidP="0074601F">
      <w:pPr>
        <w:jc w:val="both"/>
        <w:rPr>
          <w:rFonts w:ascii="Arial" w:hAnsi="Arial" w:cs="Arial"/>
          <w:sz w:val="22"/>
          <w:szCs w:val="22"/>
        </w:rPr>
      </w:pPr>
      <w:r w:rsidRPr="0074601F">
        <w:rPr>
          <w:rStyle w:val="Ttulo2Car"/>
          <w:rFonts w:ascii="Arial" w:hAnsi="Arial" w:cs="Arial"/>
          <w:sz w:val="22"/>
          <w:szCs w:val="22"/>
        </w:rPr>
        <w:t xml:space="preserve">ARTÍCULO </w:t>
      </w:r>
      <w:r w:rsidR="00A06EC2" w:rsidRPr="0074601F">
        <w:rPr>
          <w:rStyle w:val="Ttulo2Car"/>
          <w:rFonts w:ascii="Arial" w:hAnsi="Arial" w:cs="Arial"/>
          <w:sz w:val="22"/>
          <w:szCs w:val="22"/>
        </w:rPr>
        <w:t>19</w:t>
      </w:r>
      <w:r w:rsidRPr="0074601F">
        <w:rPr>
          <w:rStyle w:val="Ttulo2Car"/>
          <w:rFonts w:ascii="Arial" w:hAnsi="Arial" w:cs="Arial"/>
          <w:sz w:val="22"/>
          <w:szCs w:val="22"/>
        </w:rPr>
        <w:t>. Adiciónese el artículo 26A</w:t>
      </w:r>
      <w:r w:rsidRPr="0074601F">
        <w:rPr>
          <w:rFonts w:ascii="Arial" w:hAnsi="Arial" w:cs="Arial"/>
          <w:sz w:val="22"/>
          <w:szCs w:val="22"/>
        </w:rPr>
        <w:t xml:space="preserve"> a la </w:t>
      </w:r>
      <w:r w:rsidR="00497949" w:rsidRPr="0074601F">
        <w:rPr>
          <w:rFonts w:ascii="Arial" w:hAnsi="Arial" w:cs="Arial"/>
          <w:sz w:val="22"/>
          <w:szCs w:val="22"/>
        </w:rPr>
        <w:t>Ley 1448</w:t>
      </w:r>
      <w:r w:rsidRPr="0074601F">
        <w:rPr>
          <w:rFonts w:ascii="Arial" w:hAnsi="Arial" w:cs="Arial"/>
          <w:sz w:val="22"/>
          <w:szCs w:val="22"/>
        </w:rPr>
        <w:t xml:space="preserve"> de 2011, </w:t>
      </w:r>
      <w:r w:rsidR="00560349" w:rsidRPr="0074601F">
        <w:rPr>
          <w:rFonts w:ascii="Arial" w:hAnsi="Arial" w:cs="Arial"/>
          <w:sz w:val="22"/>
          <w:szCs w:val="22"/>
        </w:rPr>
        <w:t>el cual queda así</w:t>
      </w:r>
      <w:r w:rsidRPr="0074601F">
        <w:rPr>
          <w:rFonts w:ascii="Arial" w:hAnsi="Arial" w:cs="Arial"/>
          <w:sz w:val="22"/>
          <w:szCs w:val="22"/>
        </w:rPr>
        <w:t>:</w:t>
      </w:r>
    </w:p>
    <w:p w14:paraId="42DF7F42" w14:textId="77777777" w:rsidR="003D2FA4" w:rsidRPr="0074601F" w:rsidRDefault="003D2FA4" w:rsidP="0074601F">
      <w:pPr>
        <w:jc w:val="both"/>
        <w:rPr>
          <w:rFonts w:ascii="Arial" w:hAnsi="Arial" w:cs="Arial"/>
          <w:sz w:val="22"/>
          <w:szCs w:val="22"/>
        </w:rPr>
      </w:pPr>
    </w:p>
    <w:p w14:paraId="7B185AC0" w14:textId="5081504F" w:rsidR="003D2FA4" w:rsidRPr="0074601F" w:rsidRDefault="003D2FA4" w:rsidP="0074601F">
      <w:pPr>
        <w:tabs>
          <w:tab w:val="left" w:pos="284"/>
        </w:tabs>
        <w:jc w:val="both"/>
        <w:rPr>
          <w:rFonts w:ascii="Arial" w:hAnsi="Arial" w:cs="Arial"/>
          <w:sz w:val="22"/>
          <w:szCs w:val="22"/>
        </w:rPr>
      </w:pPr>
      <w:r w:rsidRPr="0074601F">
        <w:rPr>
          <w:rFonts w:ascii="Arial" w:hAnsi="Arial" w:cs="Arial"/>
          <w:b/>
          <w:bCs/>
          <w:sz w:val="22"/>
          <w:szCs w:val="22"/>
        </w:rPr>
        <w:t>ARTÍCULO 26A. ARTICULACIÓN ENTRE INSTANCIAS Y SISTEMAS.</w:t>
      </w:r>
      <w:r w:rsidRPr="0074601F">
        <w:rPr>
          <w:rFonts w:ascii="Arial" w:hAnsi="Arial" w:cs="Arial"/>
          <w:sz w:val="22"/>
          <w:szCs w:val="22"/>
        </w:rPr>
        <w:t xml:space="preserve"> Se deberá garantizar la articulación efectiva, eficiente y oportuna del Sistema Integral de Atención y Reparación Integral a Víctimas (SNARIV), el Sistema Integral de Verdad, Justicia, Reparación y No </w:t>
      </w:r>
      <w:r w:rsidRPr="0074601F">
        <w:rPr>
          <w:rFonts w:ascii="Arial" w:hAnsi="Arial" w:cs="Arial"/>
          <w:sz w:val="22"/>
          <w:szCs w:val="22"/>
        </w:rPr>
        <w:lastRenderedPageBreak/>
        <w:t>Repetición (SIVJRNR), el Sistema Nacional de Búsqueda de Personas dadas por desaparecidas (SNB), y los demás que se llegaren a crear relacionados con el propósito de alcanzar la paz</w:t>
      </w:r>
      <w:r w:rsidR="004E6AB8" w:rsidRPr="0074601F">
        <w:rPr>
          <w:rFonts w:ascii="Arial" w:hAnsi="Arial" w:cs="Arial"/>
          <w:sz w:val="22"/>
          <w:szCs w:val="22"/>
        </w:rPr>
        <w:t xml:space="preserve"> y </w:t>
      </w:r>
      <w:r w:rsidRPr="0074601F">
        <w:rPr>
          <w:rFonts w:ascii="Arial" w:hAnsi="Arial" w:cs="Arial"/>
          <w:sz w:val="22"/>
          <w:szCs w:val="22"/>
        </w:rPr>
        <w:t>brindar respuestas integrales a las víctimas</w:t>
      </w:r>
      <w:r w:rsidR="004E6AB8" w:rsidRPr="0074601F">
        <w:rPr>
          <w:rFonts w:ascii="Arial" w:hAnsi="Arial" w:cs="Arial"/>
          <w:sz w:val="22"/>
          <w:szCs w:val="22"/>
        </w:rPr>
        <w:t xml:space="preserve"> del conflicto armado</w:t>
      </w:r>
      <w:r w:rsidRPr="0074601F">
        <w:rPr>
          <w:rFonts w:ascii="Arial" w:hAnsi="Arial" w:cs="Arial"/>
          <w:sz w:val="22"/>
          <w:szCs w:val="22"/>
        </w:rPr>
        <w:t>.</w:t>
      </w:r>
    </w:p>
    <w:p w14:paraId="42CD3FBB" w14:textId="5712C0AC" w:rsidR="007A1648" w:rsidRPr="0074601F" w:rsidRDefault="007A1648" w:rsidP="0074601F">
      <w:pPr>
        <w:tabs>
          <w:tab w:val="left" w:pos="284"/>
        </w:tabs>
        <w:jc w:val="both"/>
        <w:rPr>
          <w:rFonts w:ascii="Arial" w:hAnsi="Arial" w:cs="Arial"/>
          <w:sz w:val="22"/>
          <w:szCs w:val="22"/>
        </w:rPr>
      </w:pPr>
    </w:p>
    <w:p w14:paraId="1834898D" w14:textId="6286ED3D" w:rsidR="003D2FA4" w:rsidRPr="0074601F" w:rsidRDefault="007A1648" w:rsidP="0074601F">
      <w:pPr>
        <w:widowControl w:val="0"/>
        <w:tabs>
          <w:tab w:val="left" w:pos="284"/>
        </w:tabs>
        <w:jc w:val="both"/>
        <w:rPr>
          <w:rFonts w:ascii="Arial" w:hAnsi="Arial" w:cs="Arial"/>
          <w:sz w:val="22"/>
          <w:szCs w:val="22"/>
          <w:lang w:val="es-ES"/>
        </w:rPr>
      </w:pPr>
      <w:r w:rsidRPr="0074601F">
        <w:rPr>
          <w:rFonts w:ascii="Arial" w:hAnsi="Arial" w:cs="Arial"/>
          <w:sz w:val="22"/>
          <w:szCs w:val="22"/>
        </w:rPr>
        <w:t>Las entidades encargadas de la coordinación de los sistemas e instancias de articulación mencionadas en este artículo</w:t>
      </w:r>
      <w:r w:rsidR="00225FB6" w:rsidRPr="0074601F">
        <w:rPr>
          <w:rFonts w:ascii="Arial" w:hAnsi="Arial" w:cs="Arial"/>
          <w:sz w:val="22"/>
          <w:szCs w:val="22"/>
        </w:rPr>
        <w:t>, así como de la Política Pública de Soluciones Duraderas,</w:t>
      </w:r>
      <w:r w:rsidRPr="0074601F">
        <w:rPr>
          <w:rFonts w:ascii="Arial" w:hAnsi="Arial" w:cs="Arial"/>
          <w:sz w:val="22"/>
          <w:szCs w:val="22"/>
        </w:rPr>
        <w:t xml:space="preserve"> elaborarán, dentro de los seis (6) meses </w:t>
      </w:r>
      <w:r w:rsidRPr="0074601F">
        <w:rPr>
          <w:rFonts w:ascii="Arial" w:eastAsia="Arial" w:hAnsi="Arial" w:cs="Arial"/>
          <w:sz w:val="22"/>
          <w:szCs w:val="22"/>
        </w:rPr>
        <w:t>siguientes a la expedición de la presente ley</w:t>
      </w:r>
      <w:r w:rsidRPr="0074601F">
        <w:rPr>
          <w:rFonts w:ascii="Arial" w:hAnsi="Arial" w:cs="Arial"/>
          <w:sz w:val="22"/>
          <w:szCs w:val="22"/>
        </w:rPr>
        <w:t xml:space="preserve">, una ruta de articulación interinstitucional que facilite una coordinación efectiva entre las diferentes entidades, políticas, proyectos y actividades que tengan como finalidad el restablecimiento de los derechos de las víctimas así como la búsqueda de personas dadas por desaparecidas en el marco del conflicto armado, en concordancia con lo </w:t>
      </w:r>
      <w:r w:rsidR="005B01B6" w:rsidRPr="0074601F">
        <w:rPr>
          <w:rFonts w:ascii="Arial" w:hAnsi="Arial" w:cs="Arial"/>
          <w:sz w:val="22"/>
          <w:szCs w:val="22"/>
        </w:rPr>
        <w:t xml:space="preserve">establecido </w:t>
      </w:r>
      <w:r w:rsidR="00C33F86" w:rsidRPr="0074601F">
        <w:rPr>
          <w:rFonts w:ascii="Arial" w:hAnsi="Arial" w:cs="Arial"/>
          <w:sz w:val="22"/>
          <w:szCs w:val="22"/>
        </w:rPr>
        <w:t>en el artículo 162A de la presente ley</w:t>
      </w:r>
      <w:r w:rsidRPr="0074601F">
        <w:rPr>
          <w:rFonts w:ascii="Arial" w:hAnsi="Arial" w:cs="Arial"/>
          <w:sz w:val="22"/>
          <w:szCs w:val="22"/>
        </w:rPr>
        <w:t xml:space="preserve">. </w:t>
      </w:r>
    </w:p>
    <w:p w14:paraId="03849929" w14:textId="628F3E7F" w:rsidR="1DF7F712" w:rsidRPr="0074601F" w:rsidRDefault="00A850C6" w:rsidP="0074601F">
      <w:pPr>
        <w:tabs>
          <w:tab w:val="left" w:pos="709"/>
        </w:tabs>
        <w:ind w:hanging="709"/>
        <w:rPr>
          <w:rFonts w:ascii="Arial" w:hAnsi="Arial" w:cs="Arial"/>
          <w:sz w:val="22"/>
          <w:szCs w:val="22"/>
          <w:lang w:val="es-ES"/>
        </w:rPr>
      </w:pPr>
      <w:r w:rsidRPr="0074601F">
        <w:rPr>
          <w:rFonts w:ascii="Arial" w:hAnsi="Arial" w:cs="Arial"/>
          <w:sz w:val="22"/>
          <w:szCs w:val="22"/>
        </w:rPr>
        <w:br/>
      </w:r>
      <w:r w:rsidR="1DF7F712" w:rsidRPr="0074601F">
        <w:rPr>
          <w:rStyle w:val="Ttulo2Car"/>
          <w:rFonts w:ascii="Arial" w:hAnsi="Arial" w:cs="Arial"/>
          <w:sz w:val="22"/>
          <w:szCs w:val="22"/>
        </w:rPr>
        <w:t xml:space="preserve">ARTÍCULO </w:t>
      </w:r>
      <w:r w:rsidR="00A06EC2" w:rsidRPr="0074601F">
        <w:rPr>
          <w:rStyle w:val="Ttulo2Car"/>
          <w:rFonts w:ascii="Arial" w:hAnsi="Arial" w:cs="Arial"/>
          <w:sz w:val="22"/>
          <w:szCs w:val="22"/>
        </w:rPr>
        <w:t>20</w:t>
      </w:r>
      <w:r w:rsidR="1DF7F712" w:rsidRPr="0074601F">
        <w:rPr>
          <w:rStyle w:val="Ttulo2Car"/>
          <w:rFonts w:ascii="Arial" w:hAnsi="Arial" w:cs="Arial"/>
          <w:sz w:val="22"/>
          <w:szCs w:val="22"/>
        </w:rPr>
        <w:t>. Modifíque</w:t>
      </w:r>
      <w:r w:rsidR="00E620D8" w:rsidRPr="0074601F">
        <w:rPr>
          <w:rStyle w:val="Ttulo2Car"/>
          <w:rFonts w:ascii="Arial" w:hAnsi="Arial" w:cs="Arial"/>
          <w:sz w:val="22"/>
          <w:szCs w:val="22"/>
        </w:rPr>
        <w:t xml:space="preserve">se </w:t>
      </w:r>
      <w:r w:rsidR="1DF7F712" w:rsidRPr="0074601F">
        <w:rPr>
          <w:rStyle w:val="Ttulo2Car"/>
          <w:rFonts w:ascii="Arial" w:hAnsi="Arial" w:cs="Arial"/>
          <w:sz w:val="22"/>
          <w:szCs w:val="22"/>
        </w:rPr>
        <w:t>el artículo 31</w:t>
      </w:r>
      <w:r w:rsidR="1DF7F712" w:rsidRPr="0074601F">
        <w:rPr>
          <w:rFonts w:ascii="Arial" w:hAnsi="Arial" w:cs="Arial"/>
          <w:sz w:val="22"/>
          <w:szCs w:val="22"/>
          <w:lang w:val="es-ES"/>
        </w:rPr>
        <w:t xml:space="preserve"> de la </w:t>
      </w:r>
      <w:r w:rsidR="00497949" w:rsidRPr="0074601F">
        <w:rPr>
          <w:rFonts w:ascii="Arial" w:hAnsi="Arial" w:cs="Arial"/>
          <w:sz w:val="22"/>
          <w:szCs w:val="22"/>
          <w:lang w:val="es-ES"/>
        </w:rPr>
        <w:t>Ley 1448</w:t>
      </w:r>
      <w:r w:rsidR="1DF7F712" w:rsidRPr="0074601F">
        <w:rPr>
          <w:rFonts w:ascii="Arial" w:hAnsi="Arial" w:cs="Arial"/>
          <w:sz w:val="22"/>
          <w:szCs w:val="22"/>
          <w:lang w:val="es-ES"/>
        </w:rPr>
        <w:t xml:space="preserve">, </w:t>
      </w:r>
      <w:r w:rsidR="00560349" w:rsidRPr="0074601F">
        <w:rPr>
          <w:rFonts w:ascii="Arial" w:hAnsi="Arial" w:cs="Arial"/>
          <w:sz w:val="22"/>
          <w:szCs w:val="22"/>
        </w:rPr>
        <w:t>el cual queda así</w:t>
      </w:r>
      <w:r w:rsidR="1DF7F712" w:rsidRPr="0074601F">
        <w:rPr>
          <w:rFonts w:ascii="Arial" w:hAnsi="Arial" w:cs="Arial"/>
          <w:sz w:val="22"/>
          <w:szCs w:val="22"/>
          <w:lang w:val="es-ES"/>
        </w:rPr>
        <w:t>:</w:t>
      </w:r>
    </w:p>
    <w:p w14:paraId="6C24D157" w14:textId="6F483A25" w:rsidR="39706678" w:rsidRPr="0074601F" w:rsidRDefault="39706678" w:rsidP="0074601F">
      <w:pPr>
        <w:jc w:val="both"/>
        <w:rPr>
          <w:rFonts w:ascii="Arial" w:hAnsi="Arial" w:cs="Arial"/>
          <w:sz w:val="22"/>
          <w:szCs w:val="22"/>
          <w:lang w:val="es-ES"/>
        </w:rPr>
      </w:pPr>
    </w:p>
    <w:p w14:paraId="06DC2B3D" w14:textId="2C5D6880" w:rsidR="3274E3CF" w:rsidRPr="0074601F" w:rsidRDefault="3274E3CF" w:rsidP="00D85E45">
      <w:pPr>
        <w:jc w:val="both"/>
        <w:rPr>
          <w:rFonts w:ascii="Arial" w:eastAsia="Arial" w:hAnsi="Arial" w:cs="Arial"/>
          <w:sz w:val="22"/>
          <w:szCs w:val="22"/>
          <w:lang w:val="es-ES"/>
        </w:rPr>
      </w:pPr>
      <w:r w:rsidRPr="0074601F">
        <w:rPr>
          <w:rFonts w:ascii="Arial" w:eastAsia="Arial" w:hAnsi="Arial" w:cs="Arial"/>
          <w:b/>
          <w:bCs/>
          <w:sz w:val="22"/>
          <w:szCs w:val="22"/>
          <w:lang w:val="es-ES"/>
        </w:rPr>
        <w:t>ARTÍCULO 31. MEDIDAS ESPECIALES DE PROTECCIÓN.</w:t>
      </w:r>
      <w:r w:rsidRPr="0074601F">
        <w:rPr>
          <w:rFonts w:ascii="Arial" w:eastAsia="Arial" w:hAnsi="Arial" w:cs="Arial"/>
          <w:sz w:val="22"/>
          <w:szCs w:val="22"/>
          <w:lang w:val="es-ES"/>
        </w:rPr>
        <w:t xml:space="preserve"> Las autoridades competentes deberán adoptar medidas de protección integral a las víctimas, testigos y a los funcionarios públicos que intervengan en los procedimientos administrativos y judiciales de reparación y en especial de restitución de tierras, a través de los cuales las víctimas reclaman sus derechos, cuando ello sea necesario según el nivel de riesgo evaluado para cada caso particular, y en la medida en que exista amenaza contra sus derechos fundamentales a la vida, la integridad física, la libertad y la seguridad personal, atendiendo a la jurisprudencia y </w:t>
      </w:r>
      <w:r w:rsidR="00A06EC2" w:rsidRPr="0074601F">
        <w:rPr>
          <w:rFonts w:ascii="Arial" w:eastAsia="Arial" w:hAnsi="Arial" w:cs="Arial"/>
          <w:sz w:val="22"/>
          <w:szCs w:val="22"/>
          <w:lang w:val="es-ES"/>
        </w:rPr>
        <w:t xml:space="preserve">normativa </w:t>
      </w:r>
      <w:r w:rsidRPr="0074601F">
        <w:rPr>
          <w:rFonts w:ascii="Arial" w:eastAsia="Arial" w:hAnsi="Arial" w:cs="Arial"/>
          <w:sz w:val="22"/>
          <w:szCs w:val="22"/>
          <w:lang w:val="es-ES"/>
        </w:rPr>
        <w:t>existente sobre la materia.</w:t>
      </w:r>
    </w:p>
    <w:p w14:paraId="20D0E321" w14:textId="24EE2B85" w:rsidR="39706678" w:rsidRPr="0074601F" w:rsidRDefault="39706678" w:rsidP="00D85E45">
      <w:pPr>
        <w:jc w:val="both"/>
        <w:rPr>
          <w:rFonts w:ascii="Arial" w:eastAsia="Arial" w:hAnsi="Arial" w:cs="Arial"/>
          <w:sz w:val="22"/>
          <w:szCs w:val="22"/>
          <w:lang w:val="es-ES"/>
        </w:rPr>
      </w:pPr>
    </w:p>
    <w:p w14:paraId="71D9E26D" w14:textId="1CBE091D" w:rsidR="3274E3CF" w:rsidRPr="0074601F" w:rsidRDefault="3274E3CF" w:rsidP="00D85E45">
      <w:pPr>
        <w:jc w:val="both"/>
        <w:rPr>
          <w:rFonts w:ascii="Arial" w:eastAsia="Arial" w:hAnsi="Arial" w:cs="Arial"/>
          <w:sz w:val="22"/>
          <w:szCs w:val="22"/>
          <w:lang w:val="es-ES"/>
        </w:rPr>
      </w:pPr>
      <w:r w:rsidRPr="0074601F">
        <w:rPr>
          <w:rFonts w:ascii="Arial" w:eastAsia="Arial" w:hAnsi="Arial" w:cs="Arial"/>
          <w:sz w:val="22"/>
          <w:szCs w:val="22"/>
          <w:lang w:val="es-ES"/>
        </w:rPr>
        <w:t>Estas medidas podrán extenderse al núcleo familiar, siempre que ello sea necesario según el nivel de riesgo evaluado para cada caso particular, exista amenaza contra los derechos fundamentales a la vida, la integridad física, la libertad y la seguridad personal del núcleo familiar y se demuestre parentesco con la víctima. El estudio técnico de nivel de riesgo gozará de carácter reservado y confidencial.</w:t>
      </w:r>
    </w:p>
    <w:p w14:paraId="26CC4427" w14:textId="76FBE60F" w:rsidR="39706678" w:rsidRPr="0074601F" w:rsidRDefault="39706678" w:rsidP="00D85E45">
      <w:pPr>
        <w:jc w:val="both"/>
        <w:rPr>
          <w:rFonts w:ascii="Arial" w:eastAsia="Arial" w:hAnsi="Arial" w:cs="Arial"/>
          <w:sz w:val="22"/>
          <w:szCs w:val="22"/>
          <w:lang w:val="es-ES"/>
        </w:rPr>
      </w:pPr>
    </w:p>
    <w:p w14:paraId="750CF66C" w14:textId="167ED297" w:rsidR="3274E3CF" w:rsidRPr="0074601F" w:rsidRDefault="3274E3CF" w:rsidP="00D85E45">
      <w:pPr>
        <w:jc w:val="both"/>
        <w:rPr>
          <w:rFonts w:ascii="Arial" w:eastAsia="Arial" w:hAnsi="Arial" w:cs="Arial"/>
          <w:sz w:val="22"/>
          <w:szCs w:val="22"/>
          <w:lang w:val="es-ES"/>
        </w:rPr>
      </w:pPr>
      <w:r w:rsidRPr="0074601F">
        <w:rPr>
          <w:rFonts w:ascii="Arial" w:eastAsia="Arial" w:hAnsi="Arial" w:cs="Arial"/>
          <w:sz w:val="22"/>
          <w:szCs w:val="22"/>
          <w:lang w:val="es-ES"/>
        </w:rPr>
        <w:t xml:space="preserve">Cuando las autoridades judiciales, administrativas o del Ministerio Público tengan conocimiento de situaciones de riesgo señaladas en el presente artículo, remitirán de inmediato tal información a la autoridad competente designada de acuerdo </w:t>
      </w:r>
      <w:r w:rsidR="00225FB6" w:rsidRPr="0074601F">
        <w:rPr>
          <w:rFonts w:ascii="Arial" w:eastAsia="Arial" w:hAnsi="Arial" w:cs="Arial"/>
          <w:sz w:val="22"/>
          <w:szCs w:val="22"/>
          <w:lang w:val="es-ES"/>
        </w:rPr>
        <w:t xml:space="preserve">con </w:t>
      </w:r>
      <w:r w:rsidRPr="0074601F">
        <w:rPr>
          <w:rFonts w:ascii="Arial" w:eastAsia="Arial" w:hAnsi="Arial" w:cs="Arial"/>
          <w:sz w:val="22"/>
          <w:szCs w:val="22"/>
          <w:lang w:val="es-ES"/>
        </w:rPr>
        <w:t xml:space="preserve">los programas de protección, para que inicien el procedimiento urgente conducente a la protección de la víctima, de acuerdo </w:t>
      </w:r>
      <w:r w:rsidR="00A06EC2" w:rsidRPr="0074601F">
        <w:rPr>
          <w:rFonts w:ascii="Arial" w:eastAsia="Arial" w:hAnsi="Arial" w:cs="Arial"/>
          <w:sz w:val="22"/>
          <w:szCs w:val="22"/>
          <w:lang w:val="es-ES"/>
        </w:rPr>
        <w:t xml:space="preserve">con </w:t>
      </w:r>
      <w:r w:rsidRPr="0074601F">
        <w:rPr>
          <w:rFonts w:ascii="Arial" w:eastAsia="Arial" w:hAnsi="Arial" w:cs="Arial"/>
          <w:sz w:val="22"/>
          <w:szCs w:val="22"/>
          <w:lang w:val="es-ES"/>
        </w:rPr>
        <w:t>la evaluación de riesgo a la que se refiere el presente artículo.</w:t>
      </w:r>
    </w:p>
    <w:p w14:paraId="7BB2B56E" w14:textId="77777777" w:rsidR="000B595F" w:rsidRPr="0074601F" w:rsidRDefault="000B595F" w:rsidP="00D85E45">
      <w:pPr>
        <w:jc w:val="both"/>
        <w:rPr>
          <w:rFonts w:ascii="Arial" w:eastAsia="Arial" w:hAnsi="Arial" w:cs="Arial"/>
          <w:sz w:val="22"/>
          <w:szCs w:val="22"/>
          <w:lang w:val="es-ES"/>
        </w:rPr>
      </w:pPr>
    </w:p>
    <w:p w14:paraId="77CFAF8F" w14:textId="1A61A766" w:rsidR="3274E3CF" w:rsidRPr="0074601F" w:rsidRDefault="00A06EC2" w:rsidP="00D85E45">
      <w:pPr>
        <w:jc w:val="both"/>
        <w:rPr>
          <w:rFonts w:ascii="Arial" w:eastAsia="Arial" w:hAnsi="Arial" w:cs="Arial"/>
          <w:sz w:val="22"/>
          <w:szCs w:val="22"/>
          <w:lang w:val="es-ES"/>
        </w:rPr>
      </w:pPr>
      <w:r w:rsidRPr="0074601F">
        <w:rPr>
          <w:rFonts w:ascii="Arial" w:eastAsia="Arial" w:hAnsi="Arial" w:cs="Arial"/>
          <w:b/>
          <w:bCs/>
          <w:sz w:val="22"/>
          <w:szCs w:val="22"/>
          <w:lang w:val="es-ES"/>
        </w:rPr>
        <w:t xml:space="preserve">PARÁGRAFO </w:t>
      </w:r>
      <w:r w:rsidR="3274E3CF" w:rsidRPr="0074601F">
        <w:rPr>
          <w:rFonts w:ascii="Arial" w:eastAsia="Arial" w:hAnsi="Arial" w:cs="Arial"/>
          <w:b/>
          <w:bCs/>
          <w:sz w:val="22"/>
          <w:szCs w:val="22"/>
          <w:lang w:val="es-ES"/>
        </w:rPr>
        <w:t>1°.</w:t>
      </w:r>
      <w:r w:rsidR="3274E3CF" w:rsidRPr="0074601F">
        <w:rPr>
          <w:rFonts w:ascii="Arial" w:eastAsia="Arial" w:hAnsi="Arial" w:cs="Arial"/>
          <w:sz w:val="22"/>
          <w:szCs w:val="22"/>
          <w:lang w:val="es-ES"/>
        </w:rPr>
        <w:t xml:space="preserve"> Los programas de protección contemplados en la presente </w:t>
      </w:r>
      <w:r w:rsidR="00E45A5D" w:rsidRPr="0074601F">
        <w:rPr>
          <w:rFonts w:ascii="Arial" w:eastAsia="Arial" w:hAnsi="Arial" w:cs="Arial"/>
          <w:sz w:val="22"/>
          <w:szCs w:val="22"/>
          <w:lang w:val="es-ES"/>
        </w:rPr>
        <w:t>ley</w:t>
      </w:r>
      <w:r w:rsidR="3274E3CF" w:rsidRPr="0074601F">
        <w:rPr>
          <w:rFonts w:ascii="Arial" w:eastAsia="Arial" w:hAnsi="Arial" w:cs="Arial"/>
          <w:sz w:val="22"/>
          <w:szCs w:val="22"/>
          <w:lang w:val="es-ES"/>
        </w:rPr>
        <w:t xml:space="preserve"> se desarrollarán en el marco de los programas existentes en la materia</w:t>
      </w:r>
      <w:r w:rsidR="00C45683" w:rsidRPr="0074601F">
        <w:rPr>
          <w:rFonts w:ascii="Arial" w:eastAsia="Arial" w:hAnsi="Arial" w:cs="Arial"/>
          <w:sz w:val="22"/>
          <w:szCs w:val="22"/>
          <w:lang w:val="es-ES"/>
        </w:rPr>
        <w:t>,</w:t>
      </w:r>
      <w:r w:rsidR="3274E3CF" w:rsidRPr="0074601F">
        <w:rPr>
          <w:rFonts w:ascii="Arial" w:eastAsia="Arial" w:hAnsi="Arial" w:cs="Arial"/>
          <w:sz w:val="22"/>
          <w:szCs w:val="22"/>
          <w:lang w:val="es-ES"/>
        </w:rPr>
        <w:t xml:space="preserve"> al momento de expedición de la presente </w:t>
      </w:r>
      <w:r w:rsidR="00C45683" w:rsidRPr="0074601F">
        <w:rPr>
          <w:rFonts w:ascii="Arial" w:eastAsia="Arial" w:hAnsi="Arial" w:cs="Arial"/>
          <w:sz w:val="22"/>
          <w:szCs w:val="22"/>
          <w:lang w:val="es-ES"/>
        </w:rPr>
        <w:t>ley, y garantizando</w:t>
      </w:r>
      <w:r w:rsidR="3274E3CF" w:rsidRPr="0074601F">
        <w:rPr>
          <w:rFonts w:ascii="Arial" w:eastAsia="Arial" w:hAnsi="Arial" w:cs="Arial"/>
          <w:sz w:val="22"/>
          <w:szCs w:val="22"/>
          <w:lang w:val="es-ES"/>
        </w:rPr>
        <w:t xml:space="preserve"> su coherencia con las políticas de seguridad y defensa nacional.</w:t>
      </w:r>
    </w:p>
    <w:p w14:paraId="5B2B789F" w14:textId="36B97B58" w:rsidR="39706678" w:rsidRPr="0074601F" w:rsidRDefault="39706678" w:rsidP="00D85E45">
      <w:pPr>
        <w:jc w:val="both"/>
        <w:rPr>
          <w:rFonts w:ascii="Arial" w:eastAsia="Arial" w:hAnsi="Arial" w:cs="Arial"/>
          <w:sz w:val="22"/>
          <w:szCs w:val="22"/>
          <w:lang w:val="es-ES"/>
        </w:rPr>
      </w:pPr>
    </w:p>
    <w:p w14:paraId="06EEC09D" w14:textId="0E8648FB" w:rsidR="00E620D8" w:rsidRPr="0074601F" w:rsidRDefault="00A06EC2" w:rsidP="00D85E45">
      <w:pPr>
        <w:jc w:val="both"/>
        <w:rPr>
          <w:rFonts w:ascii="Arial" w:eastAsia="Arial" w:hAnsi="Arial" w:cs="Arial"/>
          <w:sz w:val="22"/>
          <w:szCs w:val="22"/>
          <w:lang w:val="es-ES"/>
        </w:rPr>
      </w:pPr>
      <w:r w:rsidRPr="0074601F">
        <w:rPr>
          <w:rFonts w:ascii="Arial" w:eastAsia="Arial" w:hAnsi="Arial" w:cs="Arial"/>
          <w:b/>
          <w:bCs/>
          <w:sz w:val="22"/>
          <w:szCs w:val="22"/>
          <w:lang w:val="es-ES"/>
        </w:rPr>
        <w:t xml:space="preserve">PARÁGRAFO </w:t>
      </w:r>
      <w:r w:rsidR="3274E3CF" w:rsidRPr="0074601F">
        <w:rPr>
          <w:rFonts w:ascii="Arial" w:eastAsia="Arial" w:hAnsi="Arial" w:cs="Arial"/>
          <w:b/>
          <w:bCs/>
          <w:sz w:val="22"/>
          <w:szCs w:val="22"/>
          <w:lang w:val="es-ES"/>
        </w:rPr>
        <w:t>2.</w:t>
      </w:r>
      <w:r w:rsidR="3274E3CF" w:rsidRPr="0074601F">
        <w:rPr>
          <w:rFonts w:ascii="Arial" w:eastAsia="Arial" w:hAnsi="Arial" w:cs="Arial"/>
          <w:sz w:val="22"/>
          <w:szCs w:val="22"/>
          <w:lang w:val="es-ES"/>
        </w:rPr>
        <w:t xml:space="preserve"> Teniendo en cuenta que los procesos de reparación judicial y administrativo pueden representar un riesgo especial para las víctimas y los funcionarios públicos que intervienen en estas actuaciones, se deberán establecer medidas de prevención suficientes para mitigar esos riesgos, para lo cual se tendrá en cuenta la información del Sistema de Alertas Tempranas de la Defensoría del Pueblo si es del caso. Especialmente, en aquellos municipios en donde se estén adelantando procesos de restitución, las alcaldías deberán formular estrategias de seguridad pública de manera conjunta con el</w:t>
      </w:r>
      <w:r w:rsidR="00E620D8" w:rsidRPr="0074601F">
        <w:rPr>
          <w:rFonts w:ascii="Arial" w:eastAsia="Arial" w:hAnsi="Arial" w:cs="Arial"/>
          <w:sz w:val="22"/>
          <w:szCs w:val="22"/>
          <w:lang w:val="es-ES"/>
        </w:rPr>
        <w:t xml:space="preserve"> </w:t>
      </w:r>
      <w:r w:rsidR="3274E3CF" w:rsidRPr="0074601F">
        <w:rPr>
          <w:rFonts w:ascii="Arial" w:eastAsia="Arial" w:hAnsi="Arial" w:cs="Arial"/>
          <w:sz w:val="22"/>
          <w:szCs w:val="22"/>
          <w:lang w:val="es-ES"/>
        </w:rPr>
        <w:t xml:space="preserve">Ministerio del Interior, el </w:t>
      </w:r>
      <w:r w:rsidR="3274E3CF" w:rsidRPr="0074601F">
        <w:rPr>
          <w:rFonts w:ascii="Arial" w:eastAsia="Arial" w:hAnsi="Arial" w:cs="Arial"/>
          <w:sz w:val="22"/>
          <w:szCs w:val="22"/>
          <w:lang w:val="es-ES"/>
        </w:rPr>
        <w:lastRenderedPageBreak/>
        <w:t>Ministerio de Defensa y el Ministerio de Agricultura y Desarrollo Rural, con el fin de prevenir afectaciones a los derechos de las víctimas, sus representantes, así como de los funcionarios.</w:t>
      </w:r>
    </w:p>
    <w:p w14:paraId="4DA71EED" w14:textId="77777777" w:rsidR="00E620D8" w:rsidRPr="0074601F" w:rsidRDefault="00E620D8" w:rsidP="00D85E45">
      <w:pPr>
        <w:jc w:val="both"/>
        <w:rPr>
          <w:rFonts w:ascii="Arial" w:eastAsia="Arial" w:hAnsi="Arial" w:cs="Arial"/>
          <w:sz w:val="22"/>
          <w:szCs w:val="22"/>
          <w:lang w:val="es-ES"/>
        </w:rPr>
      </w:pPr>
    </w:p>
    <w:p w14:paraId="246818FB" w14:textId="2F5FC4E7" w:rsidR="3274E3CF" w:rsidRPr="0074601F" w:rsidRDefault="3274E3CF" w:rsidP="00D85E45">
      <w:pPr>
        <w:jc w:val="both"/>
        <w:rPr>
          <w:rFonts w:ascii="Arial" w:eastAsia="Arial" w:hAnsi="Arial" w:cs="Arial"/>
          <w:sz w:val="22"/>
          <w:szCs w:val="22"/>
          <w:lang w:val="es-ES"/>
        </w:rPr>
      </w:pPr>
      <w:r w:rsidRPr="0074601F">
        <w:rPr>
          <w:rFonts w:ascii="Arial" w:eastAsia="Arial" w:hAnsi="Arial" w:cs="Arial"/>
          <w:sz w:val="22"/>
          <w:szCs w:val="22"/>
          <w:lang w:val="es-ES"/>
        </w:rPr>
        <w:t xml:space="preserve">Lo anterior sin perjuicio de las medidas de protección contempladas en esta </w:t>
      </w:r>
      <w:r w:rsidR="00F26BB2" w:rsidRPr="0074601F">
        <w:rPr>
          <w:rFonts w:ascii="Arial" w:eastAsia="Arial" w:hAnsi="Arial" w:cs="Arial"/>
          <w:sz w:val="22"/>
          <w:szCs w:val="22"/>
          <w:lang w:val="es-ES"/>
        </w:rPr>
        <w:t>ley</w:t>
      </w:r>
      <w:r w:rsidRPr="0074601F">
        <w:rPr>
          <w:rFonts w:ascii="Arial" w:eastAsia="Arial" w:hAnsi="Arial" w:cs="Arial"/>
          <w:sz w:val="22"/>
          <w:szCs w:val="22"/>
          <w:lang w:val="es-ES"/>
        </w:rPr>
        <w:t xml:space="preserve"> de acuerdo </w:t>
      </w:r>
      <w:r w:rsidR="00A06EC2" w:rsidRPr="0074601F">
        <w:rPr>
          <w:rFonts w:ascii="Arial" w:eastAsia="Arial" w:hAnsi="Arial" w:cs="Arial"/>
          <w:sz w:val="22"/>
          <w:szCs w:val="22"/>
          <w:lang w:val="es-ES"/>
        </w:rPr>
        <w:t xml:space="preserve">con el </w:t>
      </w:r>
      <w:r w:rsidRPr="0074601F">
        <w:rPr>
          <w:rFonts w:ascii="Arial" w:eastAsia="Arial" w:hAnsi="Arial" w:cs="Arial"/>
          <w:sz w:val="22"/>
          <w:szCs w:val="22"/>
          <w:lang w:val="es-ES"/>
        </w:rPr>
        <w:t>análisis de riesgo</w:t>
      </w:r>
      <w:r w:rsidR="23FB29A1" w:rsidRPr="0074601F">
        <w:rPr>
          <w:rFonts w:ascii="Arial" w:eastAsia="Arial" w:hAnsi="Arial" w:cs="Arial"/>
          <w:sz w:val="22"/>
          <w:szCs w:val="22"/>
          <w:lang w:val="es-ES"/>
        </w:rPr>
        <w:t>.</w:t>
      </w:r>
    </w:p>
    <w:p w14:paraId="6403D3BE" w14:textId="77777777" w:rsidR="00C45683" w:rsidRPr="0074601F" w:rsidRDefault="00C45683" w:rsidP="00D85E45">
      <w:pPr>
        <w:rPr>
          <w:rFonts w:ascii="Arial" w:hAnsi="Arial" w:cs="Arial"/>
          <w:sz w:val="22"/>
          <w:szCs w:val="22"/>
          <w:lang w:val="es-ES"/>
        </w:rPr>
      </w:pPr>
    </w:p>
    <w:p w14:paraId="68F35ED7" w14:textId="173F200A" w:rsidR="4F49054A" w:rsidRPr="0074601F" w:rsidRDefault="00A06EC2" w:rsidP="00D85E45">
      <w:pPr>
        <w:jc w:val="both"/>
        <w:rPr>
          <w:rFonts w:ascii="Arial" w:eastAsia="Arial" w:hAnsi="Arial" w:cs="Arial"/>
          <w:sz w:val="22"/>
          <w:szCs w:val="22"/>
          <w:lang w:val="es-ES"/>
        </w:rPr>
      </w:pPr>
      <w:r w:rsidRPr="0074601F">
        <w:rPr>
          <w:rFonts w:ascii="Arial" w:eastAsia="Arial" w:hAnsi="Arial" w:cs="Arial"/>
          <w:b/>
          <w:bCs/>
          <w:sz w:val="22"/>
          <w:szCs w:val="22"/>
          <w:lang w:val="es-ES"/>
        </w:rPr>
        <w:t xml:space="preserve">PARÁGRAFO </w:t>
      </w:r>
      <w:r w:rsidR="15765D3C" w:rsidRPr="0074601F">
        <w:rPr>
          <w:rFonts w:ascii="Arial" w:eastAsia="Arial" w:hAnsi="Arial" w:cs="Arial"/>
          <w:b/>
          <w:bCs/>
          <w:sz w:val="22"/>
          <w:szCs w:val="22"/>
          <w:lang w:val="es-ES"/>
        </w:rPr>
        <w:t>3</w:t>
      </w:r>
      <w:r w:rsidR="15765D3C" w:rsidRPr="0074601F">
        <w:rPr>
          <w:rFonts w:ascii="Arial" w:eastAsia="Arial" w:hAnsi="Arial" w:cs="Arial"/>
          <w:sz w:val="22"/>
          <w:szCs w:val="22"/>
          <w:lang w:val="es-ES"/>
        </w:rPr>
        <w:t>. La definición de las medidas de protección para las mujeres víctimas deberán tener en cuenta las modalidades de agresión, las características de los riesgos que enfrentan, las dificultades para protegerse de sus agresores y la vulnerabilidad ante ellos.</w:t>
      </w:r>
      <w:r w:rsidR="6AE64946" w:rsidRPr="0074601F">
        <w:rPr>
          <w:rFonts w:ascii="Arial" w:eastAsia="Arial" w:hAnsi="Arial" w:cs="Arial"/>
          <w:sz w:val="22"/>
          <w:szCs w:val="22"/>
          <w:lang w:val="es-ES"/>
        </w:rPr>
        <w:t xml:space="preserve"> </w:t>
      </w:r>
      <w:r w:rsidR="15765D3C" w:rsidRPr="0074601F">
        <w:rPr>
          <w:rFonts w:ascii="Arial" w:eastAsia="Arial" w:hAnsi="Arial" w:cs="Arial"/>
          <w:sz w:val="22"/>
          <w:szCs w:val="22"/>
          <w:lang w:val="es-ES"/>
        </w:rPr>
        <w:t xml:space="preserve">Dichas medidas deberán garantizar el ejercicio del liderazgo social, político y organizativo de las mujeres y deberá contar con garantías que no aumenten su condición de riesgo y que posibiliten el goce efectivo de sus derechos. </w:t>
      </w:r>
    </w:p>
    <w:p w14:paraId="62024C4B" w14:textId="77D94FBA" w:rsidR="00FC5861" w:rsidRPr="0074601F" w:rsidRDefault="00FC5861" w:rsidP="00D85E45">
      <w:pPr>
        <w:jc w:val="both"/>
        <w:rPr>
          <w:rFonts w:ascii="Arial" w:eastAsia="Arial" w:hAnsi="Arial" w:cs="Arial"/>
          <w:sz w:val="22"/>
          <w:szCs w:val="22"/>
          <w:lang w:val="es-ES"/>
        </w:rPr>
      </w:pPr>
    </w:p>
    <w:p w14:paraId="42B2EB00" w14:textId="604F2F32" w:rsidR="00E620D8" w:rsidRPr="0074601F" w:rsidRDefault="00A06EC2" w:rsidP="00D85E45">
      <w:pPr>
        <w:jc w:val="both"/>
        <w:rPr>
          <w:rFonts w:ascii="Arial" w:eastAsia="Arial" w:hAnsi="Arial" w:cs="Arial"/>
          <w:sz w:val="22"/>
          <w:szCs w:val="22"/>
          <w:lang w:val="es-ES"/>
        </w:rPr>
      </w:pPr>
      <w:r w:rsidRPr="0074601F">
        <w:rPr>
          <w:rFonts w:ascii="Arial" w:eastAsia="Arial" w:hAnsi="Arial" w:cs="Arial"/>
          <w:b/>
          <w:bCs/>
          <w:sz w:val="22"/>
          <w:szCs w:val="22"/>
          <w:lang w:val="es-ES"/>
        </w:rPr>
        <w:t xml:space="preserve">PARÁGRAFO </w:t>
      </w:r>
      <w:r w:rsidR="595E0793" w:rsidRPr="0074601F">
        <w:rPr>
          <w:rFonts w:ascii="Arial" w:eastAsia="Arial" w:hAnsi="Arial" w:cs="Arial"/>
          <w:b/>
          <w:bCs/>
          <w:sz w:val="22"/>
          <w:szCs w:val="22"/>
          <w:lang w:val="es-ES"/>
        </w:rPr>
        <w:t>4</w:t>
      </w:r>
      <w:r w:rsidR="15765D3C" w:rsidRPr="0074601F">
        <w:rPr>
          <w:rFonts w:ascii="Arial" w:eastAsia="Arial" w:hAnsi="Arial" w:cs="Arial"/>
          <w:b/>
          <w:bCs/>
          <w:sz w:val="22"/>
          <w:szCs w:val="22"/>
          <w:lang w:val="es-ES"/>
        </w:rPr>
        <w:t>.</w:t>
      </w:r>
      <w:r w:rsidR="00E620D8" w:rsidRPr="0074601F">
        <w:rPr>
          <w:rFonts w:ascii="Arial" w:eastAsia="Arial" w:hAnsi="Arial" w:cs="Arial"/>
          <w:sz w:val="22"/>
          <w:szCs w:val="22"/>
          <w:lang w:val="es-ES"/>
        </w:rPr>
        <w:t xml:space="preserve"> Se adoptarán medidas específicas y apropiadas de prevención y protección para niños, niñas y adolescentes que han sido víctimas del conflicto armado. Estas medidas buscarán resguardarlos de los principales peligros que amenazan su vida</w:t>
      </w:r>
      <w:r w:rsidR="15765D3C" w:rsidRPr="0074601F">
        <w:rPr>
          <w:rFonts w:ascii="Arial" w:eastAsia="Arial" w:hAnsi="Arial" w:cs="Arial"/>
          <w:sz w:val="22"/>
          <w:szCs w:val="22"/>
          <w:lang w:val="es-ES"/>
        </w:rPr>
        <w:t xml:space="preserve">, libertad e integridad personal, como el </w:t>
      </w:r>
      <w:proofErr w:type="spellStart"/>
      <w:r w:rsidR="00051176" w:rsidRPr="0074601F">
        <w:rPr>
          <w:rFonts w:ascii="Arial" w:eastAsia="Arial" w:hAnsi="Arial" w:cs="Arial"/>
          <w:sz w:val="22"/>
          <w:szCs w:val="22"/>
          <w:lang w:val="es-ES"/>
        </w:rPr>
        <w:t>recluatamiento</w:t>
      </w:r>
      <w:proofErr w:type="spellEnd"/>
      <w:r w:rsidR="00051176" w:rsidRPr="0074601F">
        <w:rPr>
          <w:rFonts w:ascii="Arial" w:eastAsia="Arial" w:hAnsi="Arial" w:cs="Arial"/>
          <w:sz w:val="22"/>
          <w:szCs w:val="22"/>
          <w:lang w:val="es-ES"/>
        </w:rPr>
        <w:t xml:space="preserve"> ilegal</w:t>
      </w:r>
      <w:r w:rsidR="15765D3C" w:rsidRPr="0074601F">
        <w:rPr>
          <w:rFonts w:ascii="Arial" w:eastAsia="Arial" w:hAnsi="Arial" w:cs="Arial"/>
          <w:sz w:val="22"/>
          <w:szCs w:val="22"/>
          <w:lang w:val="es-ES"/>
        </w:rPr>
        <w:t>, la utilización por grupos armados organizados, la violencia sexual y basada en género, el desplazamiento forzado, las infracciones al D</w:t>
      </w:r>
      <w:r w:rsidR="00E620D8" w:rsidRPr="0074601F">
        <w:rPr>
          <w:rFonts w:ascii="Arial" w:eastAsia="Arial" w:hAnsi="Arial" w:cs="Arial"/>
          <w:sz w:val="22"/>
          <w:szCs w:val="22"/>
          <w:lang w:val="es-ES"/>
        </w:rPr>
        <w:t xml:space="preserve">erecho </w:t>
      </w:r>
      <w:r w:rsidR="15765D3C" w:rsidRPr="0074601F">
        <w:rPr>
          <w:rFonts w:ascii="Arial" w:eastAsia="Arial" w:hAnsi="Arial" w:cs="Arial"/>
          <w:sz w:val="22"/>
          <w:szCs w:val="22"/>
          <w:lang w:val="es-ES"/>
        </w:rPr>
        <w:t>I</w:t>
      </w:r>
      <w:r w:rsidR="00E620D8" w:rsidRPr="0074601F">
        <w:rPr>
          <w:rFonts w:ascii="Arial" w:eastAsia="Arial" w:hAnsi="Arial" w:cs="Arial"/>
          <w:sz w:val="22"/>
          <w:szCs w:val="22"/>
          <w:lang w:val="es-ES"/>
        </w:rPr>
        <w:t xml:space="preserve">nternacional </w:t>
      </w:r>
      <w:r w:rsidR="15765D3C" w:rsidRPr="0074601F">
        <w:rPr>
          <w:rFonts w:ascii="Arial" w:eastAsia="Arial" w:hAnsi="Arial" w:cs="Arial"/>
          <w:sz w:val="22"/>
          <w:szCs w:val="22"/>
          <w:lang w:val="es-ES"/>
        </w:rPr>
        <w:t>H</w:t>
      </w:r>
      <w:r w:rsidR="00E620D8" w:rsidRPr="0074601F">
        <w:rPr>
          <w:rFonts w:ascii="Arial" w:eastAsia="Arial" w:hAnsi="Arial" w:cs="Arial"/>
          <w:sz w:val="22"/>
          <w:szCs w:val="22"/>
          <w:lang w:val="es-ES"/>
        </w:rPr>
        <w:t>umanitario</w:t>
      </w:r>
      <w:r w:rsidR="15765D3C" w:rsidRPr="0074601F">
        <w:rPr>
          <w:rFonts w:ascii="Arial" w:eastAsia="Arial" w:hAnsi="Arial" w:cs="Arial"/>
          <w:sz w:val="22"/>
          <w:szCs w:val="22"/>
          <w:lang w:val="es-ES"/>
        </w:rPr>
        <w:t xml:space="preserve"> y las violaciones a los </w:t>
      </w:r>
      <w:r w:rsidR="00E620D8" w:rsidRPr="0074601F">
        <w:rPr>
          <w:rFonts w:ascii="Arial" w:eastAsia="Arial" w:hAnsi="Arial" w:cs="Arial"/>
          <w:sz w:val="22"/>
          <w:szCs w:val="22"/>
          <w:lang w:val="es-ES"/>
        </w:rPr>
        <w:t>Derechos Humanos</w:t>
      </w:r>
      <w:r w:rsidR="15765D3C" w:rsidRPr="0074601F">
        <w:rPr>
          <w:rFonts w:ascii="Arial" w:eastAsia="Arial" w:hAnsi="Arial" w:cs="Arial"/>
          <w:sz w:val="22"/>
          <w:szCs w:val="22"/>
          <w:lang w:val="es-ES"/>
        </w:rPr>
        <w:t xml:space="preserve">. </w:t>
      </w:r>
      <w:r w:rsidR="00E620D8" w:rsidRPr="0074601F">
        <w:rPr>
          <w:rFonts w:ascii="Arial" w:eastAsia="Arial" w:hAnsi="Arial" w:cs="Arial"/>
          <w:sz w:val="22"/>
          <w:szCs w:val="22"/>
          <w:lang w:val="es-ES"/>
        </w:rPr>
        <w:t>Las medidas implementadas podrán ser individuales, familiares o colectivas y considerarán enfoques de género, étnicos, interculturales, interseccionales y de diversidad, dependiendo del tipo de daño y riesgo identificado. La reglamentación de estas medidas, así como las adecuaciones a la política de prevención, será competencia del Gobierno Nacional.</w:t>
      </w:r>
    </w:p>
    <w:p w14:paraId="02B12A88" w14:textId="77777777" w:rsidR="00E620D8" w:rsidRPr="0074601F" w:rsidRDefault="00E620D8" w:rsidP="00D85E45">
      <w:pPr>
        <w:jc w:val="both"/>
        <w:rPr>
          <w:rFonts w:ascii="Arial" w:eastAsia="Arial" w:hAnsi="Arial" w:cs="Arial"/>
          <w:sz w:val="22"/>
          <w:szCs w:val="22"/>
          <w:lang w:val="es-ES"/>
        </w:rPr>
      </w:pPr>
    </w:p>
    <w:p w14:paraId="41745EB2" w14:textId="0811AB63" w:rsidR="00332E9A" w:rsidRPr="0074601F" w:rsidRDefault="00332E9A" w:rsidP="00D85E45">
      <w:pPr>
        <w:jc w:val="both"/>
        <w:rPr>
          <w:rFonts w:ascii="Arial" w:eastAsia="Arial" w:hAnsi="Arial" w:cs="Arial"/>
          <w:sz w:val="22"/>
          <w:szCs w:val="22"/>
          <w:lang w:val="es-ES"/>
        </w:rPr>
      </w:pPr>
      <w:r w:rsidRPr="0074601F">
        <w:rPr>
          <w:rFonts w:ascii="Arial" w:hAnsi="Arial" w:cs="Arial"/>
          <w:b/>
          <w:bCs/>
          <w:sz w:val="22"/>
          <w:szCs w:val="22"/>
        </w:rPr>
        <w:t>PARÁGRAFO 5</w:t>
      </w:r>
      <w:r w:rsidRPr="0074601F">
        <w:rPr>
          <w:rFonts w:ascii="Arial" w:hAnsi="Arial" w:cs="Arial"/>
          <w:sz w:val="22"/>
          <w:szCs w:val="22"/>
        </w:rPr>
        <w:t>. Se presume el riesgo extraordinario o extremo en los hechos que amenacen o vulneren los derechos fundamentales a la vida, integridad física, libertad o seguridad personal de los solicitantes, víctimas y testigos que intervengan en los procedimientos administrativos y judiciales de restitución de tierras.</w:t>
      </w:r>
    </w:p>
    <w:p w14:paraId="073AAC2F" w14:textId="77777777" w:rsidR="00E97F63" w:rsidRPr="0074601F" w:rsidRDefault="00E97F63" w:rsidP="0074601F">
      <w:pPr>
        <w:rPr>
          <w:rFonts w:ascii="Arial" w:hAnsi="Arial" w:cs="Arial"/>
          <w:b/>
          <w:bCs/>
          <w:sz w:val="22"/>
          <w:szCs w:val="22"/>
        </w:rPr>
      </w:pPr>
    </w:p>
    <w:p w14:paraId="74A8DEBE" w14:textId="3AF86150" w:rsidR="00E219F3" w:rsidRPr="0074601F" w:rsidRDefault="51D65569" w:rsidP="0074601F">
      <w:pPr>
        <w:rPr>
          <w:rFonts w:ascii="Arial" w:hAnsi="Arial" w:cs="Arial"/>
          <w:sz w:val="22"/>
          <w:szCs w:val="22"/>
          <w:lang w:val="es-ES"/>
        </w:rPr>
      </w:pPr>
      <w:r w:rsidRPr="0074601F">
        <w:rPr>
          <w:rStyle w:val="Ttulo2Car"/>
          <w:rFonts w:ascii="Arial" w:hAnsi="Arial" w:cs="Arial"/>
          <w:sz w:val="22"/>
          <w:szCs w:val="22"/>
        </w:rPr>
        <w:t xml:space="preserve">ARTÍCULO </w:t>
      </w:r>
      <w:r w:rsidR="00A06EC2" w:rsidRPr="0074601F">
        <w:rPr>
          <w:rStyle w:val="Ttulo2Car"/>
          <w:rFonts w:ascii="Arial" w:hAnsi="Arial" w:cs="Arial"/>
          <w:sz w:val="22"/>
          <w:szCs w:val="22"/>
        </w:rPr>
        <w:t>21</w:t>
      </w:r>
      <w:r w:rsidRPr="0074601F">
        <w:rPr>
          <w:rStyle w:val="Ttulo2Car"/>
          <w:rFonts w:ascii="Arial" w:hAnsi="Arial" w:cs="Arial"/>
          <w:sz w:val="22"/>
          <w:szCs w:val="22"/>
        </w:rPr>
        <w:t xml:space="preserve">. Modifíquese el </w:t>
      </w:r>
      <w:r w:rsidR="00197E16" w:rsidRPr="0074601F">
        <w:rPr>
          <w:rStyle w:val="Ttulo2Car"/>
          <w:rFonts w:ascii="Arial" w:hAnsi="Arial" w:cs="Arial"/>
          <w:sz w:val="22"/>
          <w:szCs w:val="22"/>
        </w:rPr>
        <w:t xml:space="preserve">parágrafo 2 del </w:t>
      </w:r>
      <w:r w:rsidRPr="0074601F">
        <w:rPr>
          <w:rStyle w:val="Ttulo2Car"/>
          <w:rFonts w:ascii="Arial" w:hAnsi="Arial" w:cs="Arial"/>
          <w:sz w:val="22"/>
          <w:szCs w:val="22"/>
        </w:rPr>
        <w:t>artículo 60</w:t>
      </w:r>
      <w:r w:rsidRPr="0074601F">
        <w:rPr>
          <w:rFonts w:ascii="Arial" w:hAnsi="Arial" w:cs="Arial"/>
          <w:sz w:val="22"/>
          <w:szCs w:val="22"/>
        </w:rPr>
        <w:t xml:space="preserve"> de la </w:t>
      </w:r>
      <w:r w:rsidR="00497949" w:rsidRPr="0074601F">
        <w:rPr>
          <w:rFonts w:ascii="Arial" w:hAnsi="Arial" w:cs="Arial"/>
          <w:sz w:val="22"/>
          <w:szCs w:val="22"/>
        </w:rPr>
        <w:t>Ley 1448</w:t>
      </w:r>
      <w:r w:rsidRPr="0074601F">
        <w:rPr>
          <w:rFonts w:ascii="Arial" w:hAnsi="Arial" w:cs="Arial"/>
          <w:sz w:val="22"/>
          <w:szCs w:val="22"/>
        </w:rPr>
        <w:t xml:space="preserve"> de 2011, </w:t>
      </w:r>
      <w:r w:rsidR="00560349" w:rsidRPr="0074601F">
        <w:rPr>
          <w:rFonts w:ascii="Arial" w:hAnsi="Arial" w:cs="Arial"/>
          <w:sz w:val="22"/>
          <w:szCs w:val="22"/>
        </w:rPr>
        <w:t>el cual queda así</w:t>
      </w:r>
      <w:r w:rsidRPr="0074601F">
        <w:rPr>
          <w:rFonts w:ascii="Arial" w:hAnsi="Arial" w:cs="Arial"/>
          <w:sz w:val="22"/>
          <w:szCs w:val="22"/>
        </w:rPr>
        <w:t>: </w:t>
      </w:r>
    </w:p>
    <w:p w14:paraId="7642C457" w14:textId="77777777" w:rsidR="00580841" w:rsidRPr="0074601F" w:rsidRDefault="00580841" w:rsidP="0074601F">
      <w:pPr>
        <w:jc w:val="both"/>
        <w:rPr>
          <w:rFonts w:ascii="Arial" w:hAnsi="Arial" w:cs="Arial"/>
          <w:b/>
          <w:bCs/>
          <w:sz w:val="22"/>
          <w:szCs w:val="22"/>
        </w:rPr>
      </w:pPr>
    </w:p>
    <w:p w14:paraId="51BC7A79" w14:textId="50D6C64D" w:rsidR="006656B8" w:rsidRPr="0074601F" w:rsidRDefault="740050C0" w:rsidP="0074601F">
      <w:pPr>
        <w:jc w:val="both"/>
        <w:rPr>
          <w:rFonts w:ascii="Arial" w:hAnsi="Arial" w:cs="Arial"/>
          <w:sz w:val="22"/>
          <w:szCs w:val="22"/>
        </w:rPr>
      </w:pPr>
      <w:r w:rsidRPr="0074601F">
        <w:rPr>
          <w:rFonts w:ascii="Arial" w:hAnsi="Arial" w:cs="Arial"/>
          <w:b/>
          <w:bCs/>
          <w:sz w:val="22"/>
          <w:szCs w:val="22"/>
        </w:rPr>
        <w:t>PARÁGRAFO 2.</w:t>
      </w:r>
      <w:r w:rsidRPr="0074601F">
        <w:rPr>
          <w:rFonts w:ascii="Arial" w:hAnsi="Arial" w:cs="Arial"/>
          <w:sz w:val="22"/>
          <w:szCs w:val="22"/>
        </w:rPr>
        <w:t xml:space="preserve"> Para los efectos de la presente </w:t>
      </w:r>
      <w:r w:rsidR="00E45A5D" w:rsidRPr="0074601F">
        <w:rPr>
          <w:rFonts w:ascii="Arial" w:hAnsi="Arial" w:cs="Arial"/>
          <w:sz w:val="22"/>
          <w:szCs w:val="22"/>
        </w:rPr>
        <w:t>ley</w:t>
      </w:r>
      <w:r w:rsidRPr="0074601F">
        <w:rPr>
          <w:rFonts w:ascii="Arial" w:hAnsi="Arial" w:cs="Arial"/>
          <w:sz w:val="22"/>
          <w:szCs w:val="22"/>
        </w:rPr>
        <w:t>, se entenderá que es víctima del desplazamiento forzado toda persona que se ha visto forzada a migrar dentro del territorio nacional</w:t>
      </w:r>
      <w:r w:rsidR="26BC1A8C" w:rsidRPr="0074601F">
        <w:rPr>
          <w:rFonts w:ascii="Arial" w:hAnsi="Arial" w:cs="Arial"/>
          <w:sz w:val="22"/>
          <w:szCs w:val="22"/>
        </w:rPr>
        <w:t xml:space="preserve"> o fuera </w:t>
      </w:r>
      <w:r w:rsidR="00742270" w:rsidRPr="0074601F">
        <w:rPr>
          <w:rFonts w:ascii="Arial" w:hAnsi="Arial" w:cs="Arial"/>
          <w:sz w:val="22"/>
          <w:szCs w:val="22"/>
        </w:rPr>
        <w:t>del territorio nacional</w:t>
      </w:r>
      <w:r w:rsidR="00580841" w:rsidRPr="0074601F">
        <w:rPr>
          <w:rFonts w:ascii="Arial" w:hAnsi="Arial" w:cs="Arial"/>
          <w:sz w:val="22"/>
          <w:szCs w:val="22"/>
        </w:rPr>
        <w:t>,</w:t>
      </w:r>
      <w:r w:rsidR="00197E16" w:rsidRPr="0074601F">
        <w:rPr>
          <w:rFonts w:ascii="Arial" w:hAnsi="Arial" w:cs="Arial"/>
          <w:sz w:val="22"/>
          <w:szCs w:val="22"/>
        </w:rPr>
        <w:t xml:space="preserve"> </w:t>
      </w:r>
      <w:r w:rsidRPr="0074601F">
        <w:rPr>
          <w:rFonts w:ascii="Arial" w:hAnsi="Arial" w:cs="Arial"/>
          <w:sz w:val="22"/>
          <w:szCs w:val="22"/>
        </w:rPr>
        <w:t xml:space="preserve">abandonando su localidad de residencia o actividades económicas habituales, porque su vida, su integridad física, su seguridad o libertad personales han sido vulneradas o se encuentran directamente amenazadas, con ocasión de las violaciones a las que se refiere el artículo 3 de la presente </w:t>
      </w:r>
      <w:r w:rsidR="00742270" w:rsidRPr="0074601F">
        <w:rPr>
          <w:rFonts w:ascii="Arial" w:hAnsi="Arial" w:cs="Arial"/>
          <w:sz w:val="22"/>
          <w:szCs w:val="22"/>
        </w:rPr>
        <w:t>l</w:t>
      </w:r>
      <w:r w:rsidR="00E45A5D" w:rsidRPr="0074601F">
        <w:rPr>
          <w:rFonts w:ascii="Arial" w:hAnsi="Arial" w:cs="Arial"/>
          <w:sz w:val="22"/>
          <w:szCs w:val="22"/>
        </w:rPr>
        <w:t>ey</w:t>
      </w:r>
      <w:r w:rsidRPr="0074601F">
        <w:rPr>
          <w:rFonts w:ascii="Arial" w:hAnsi="Arial" w:cs="Arial"/>
          <w:sz w:val="22"/>
          <w:szCs w:val="22"/>
        </w:rPr>
        <w:t>. </w:t>
      </w:r>
    </w:p>
    <w:p w14:paraId="7B6F0858" w14:textId="0E845560" w:rsidR="0571A838" w:rsidRPr="0074601F" w:rsidRDefault="0571A838" w:rsidP="0074601F">
      <w:pPr>
        <w:spacing w:before="7"/>
        <w:jc w:val="both"/>
        <w:rPr>
          <w:rFonts w:ascii="Arial" w:hAnsi="Arial" w:cs="Arial"/>
          <w:b/>
          <w:bCs/>
          <w:sz w:val="22"/>
          <w:szCs w:val="22"/>
        </w:rPr>
      </w:pPr>
    </w:p>
    <w:p w14:paraId="5D928919" w14:textId="18FCA2ED" w:rsidR="0571A838" w:rsidRPr="0074601F" w:rsidRDefault="0571A838" w:rsidP="0074601F">
      <w:pPr>
        <w:spacing w:before="7"/>
        <w:jc w:val="both"/>
        <w:rPr>
          <w:rFonts w:ascii="Arial" w:hAnsi="Arial" w:cs="Arial"/>
          <w:b/>
          <w:bCs/>
          <w:sz w:val="22"/>
          <w:szCs w:val="22"/>
        </w:rPr>
      </w:pPr>
    </w:p>
    <w:p w14:paraId="2004C9F6" w14:textId="766211E7" w:rsidR="00A850C6" w:rsidRPr="0074601F" w:rsidRDefault="24B898DF" w:rsidP="0074601F">
      <w:pPr>
        <w:spacing w:before="7"/>
        <w:jc w:val="both"/>
        <w:rPr>
          <w:rFonts w:ascii="Arial" w:hAnsi="Arial" w:cs="Arial"/>
          <w:sz w:val="22"/>
          <w:szCs w:val="22"/>
          <w:lang w:val="es-ES"/>
        </w:rPr>
      </w:pPr>
      <w:r w:rsidRPr="0074601F">
        <w:rPr>
          <w:rStyle w:val="Ttulo2Car"/>
          <w:rFonts w:ascii="Arial" w:hAnsi="Arial" w:cs="Arial"/>
          <w:sz w:val="22"/>
          <w:szCs w:val="22"/>
        </w:rPr>
        <w:t xml:space="preserve">ARTÍCULO </w:t>
      </w:r>
      <w:r w:rsidR="00A06EC2" w:rsidRPr="0074601F">
        <w:rPr>
          <w:rStyle w:val="Ttulo2Car"/>
          <w:rFonts w:ascii="Arial" w:hAnsi="Arial" w:cs="Arial"/>
          <w:sz w:val="22"/>
          <w:szCs w:val="22"/>
        </w:rPr>
        <w:t>22</w:t>
      </w:r>
      <w:r w:rsidRPr="0074601F">
        <w:rPr>
          <w:rStyle w:val="Ttulo2Car"/>
          <w:rFonts w:ascii="Arial" w:hAnsi="Arial" w:cs="Arial"/>
          <w:sz w:val="22"/>
          <w:szCs w:val="22"/>
        </w:rPr>
        <w:t>. Adiciónese el artículo 6</w:t>
      </w:r>
      <w:r w:rsidR="008B3FD9" w:rsidRPr="0074601F">
        <w:rPr>
          <w:rStyle w:val="Ttulo2Car"/>
          <w:rFonts w:ascii="Arial" w:hAnsi="Arial" w:cs="Arial"/>
          <w:sz w:val="22"/>
          <w:szCs w:val="22"/>
        </w:rPr>
        <w:t>2</w:t>
      </w:r>
      <w:r w:rsidR="006656B8" w:rsidRPr="0074601F">
        <w:rPr>
          <w:rStyle w:val="Ttulo2Car"/>
          <w:rFonts w:ascii="Arial" w:hAnsi="Arial" w:cs="Arial"/>
          <w:sz w:val="22"/>
          <w:szCs w:val="22"/>
        </w:rPr>
        <w:t>A</w:t>
      </w:r>
      <w:r w:rsidRPr="0074601F">
        <w:rPr>
          <w:rFonts w:ascii="Arial" w:hAnsi="Arial" w:cs="Arial"/>
          <w:sz w:val="22"/>
          <w:szCs w:val="22"/>
        </w:rPr>
        <w:t xml:space="preserve"> a la </w:t>
      </w:r>
      <w:r w:rsidR="00497949" w:rsidRPr="0074601F">
        <w:rPr>
          <w:rFonts w:ascii="Arial" w:hAnsi="Arial" w:cs="Arial"/>
          <w:sz w:val="22"/>
          <w:szCs w:val="22"/>
        </w:rPr>
        <w:t>Ley 1448</w:t>
      </w:r>
      <w:r w:rsidRPr="0074601F">
        <w:rPr>
          <w:rFonts w:ascii="Arial" w:hAnsi="Arial" w:cs="Arial"/>
          <w:sz w:val="22"/>
          <w:szCs w:val="22"/>
        </w:rPr>
        <w:t xml:space="preserve"> de 2011, </w:t>
      </w:r>
      <w:r w:rsidR="00560349" w:rsidRPr="0074601F">
        <w:rPr>
          <w:rFonts w:ascii="Arial" w:hAnsi="Arial" w:cs="Arial"/>
          <w:sz w:val="22"/>
          <w:szCs w:val="22"/>
        </w:rPr>
        <w:t>el cual queda así</w:t>
      </w:r>
      <w:r w:rsidRPr="0074601F">
        <w:rPr>
          <w:rFonts w:ascii="Arial" w:hAnsi="Arial" w:cs="Arial"/>
          <w:sz w:val="22"/>
          <w:szCs w:val="22"/>
        </w:rPr>
        <w:t>:</w:t>
      </w:r>
      <w:r w:rsidRPr="0074601F">
        <w:rPr>
          <w:rFonts w:ascii="Arial" w:hAnsi="Arial" w:cs="Arial"/>
          <w:sz w:val="22"/>
          <w:szCs w:val="22"/>
          <w:lang w:val="es-ES"/>
        </w:rPr>
        <w:t> </w:t>
      </w:r>
      <w:r w:rsidRPr="0074601F">
        <w:rPr>
          <w:rFonts w:ascii="Arial" w:eastAsia="Arial" w:hAnsi="Arial" w:cs="Arial"/>
          <w:b/>
          <w:bCs/>
          <w:sz w:val="22"/>
          <w:szCs w:val="22"/>
        </w:rPr>
        <w:t xml:space="preserve"> </w:t>
      </w:r>
    </w:p>
    <w:p w14:paraId="1988E8E5" w14:textId="10399396" w:rsidR="00A850C6" w:rsidRPr="0074601F" w:rsidRDefault="00A850C6" w:rsidP="0074601F">
      <w:pPr>
        <w:spacing w:before="7"/>
        <w:jc w:val="both"/>
        <w:rPr>
          <w:rFonts w:ascii="Arial" w:eastAsia="Arial" w:hAnsi="Arial" w:cs="Arial"/>
          <w:b/>
          <w:bCs/>
          <w:sz w:val="22"/>
          <w:szCs w:val="22"/>
        </w:rPr>
      </w:pPr>
    </w:p>
    <w:p w14:paraId="02EFA54A" w14:textId="4FB5B010" w:rsidR="00D21990" w:rsidRPr="0074601F" w:rsidRDefault="32499712" w:rsidP="0074601F">
      <w:pPr>
        <w:spacing w:before="7"/>
        <w:jc w:val="both"/>
        <w:rPr>
          <w:rFonts w:ascii="Arial" w:eastAsia="Arial" w:hAnsi="Arial" w:cs="Arial"/>
          <w:sz w:val="22"/>
          <w:szCs w:val="22"/>
        </w:rPr>
      </w:pPr>
      <w:r w:rsidRPr="0074601F">
        <w:rPr>
          <w:rFonts w:ascii="Arial" w:hAnsi="Arial" w:cs="Arial"/>
          <w:b/>
          <w:bCs/>
          <w:sz w:val="22"/>
          <w:szCs w:val="22"/>
        </w:rPr>
        <w:t>ARTÍCULO 6</w:t>
      </w:r>
      <w:r w:rsidR="008B3FD9" w:rsidRPr="0074601F">
        <w:rPr>
          <w:rFonts w:ascii="Arial" w:hAnsi="Arial" w:cs="Arial"/>
          <w:b/>
          <w:bCs/>
          <w:sz w:val="22"/>
          <w:szCs w:val="22"/>
        </w:rPr>
        <w:t>2</w:t>
      </w:r>
      <w:r w:rsidR="006656B8" w:rsidRPr="0074601F">
        <w:rPr>
          <w:rFonts w:ascii="Arial" w:hAnsi="Arial" w:cs="Arial"/>
          <w:b/>
          <w:bCs/>
          <w:sz w:val="22"/>
          <w:szCs w:val="22"/>
        </w:rPr>
        <w:t>A</w:t>
      </w:r>
      <w:r w:rsidRPr="0074601F">
        <w:rPr>
          <w:rFonts w:ascii="Arial" w:hAnsi="Arial" w:cs="Arial"/>
          <w:b/>
          <w:bCs/>
          <w:sz w:val="22"/>
          <w:szCs w:val="22"/>
        </w:rPr>
        <w:t>°.</w:t>
      </w:r>
      <w:r w:rsidRPr="0074601F">
        <w:rPr>
          <w:rFonts w:ascii="Arial" w:eastAsia="Arial" w:hAnsi="Arial" w:cs="Arial"/>
          <w:b/>
          <w:bCs/>
          <w:sz w:val="22"/>
          <w:szCs w:val="22"/>
        </w:rPr>
        <w:t xml:space="preserve"> </w:t>
      </w:r>
      <w:r w:rsidR="00D21990" w:rsidRPr="0074601F">
        <w:rPr>
          <w:rFonts w:ascii="Arial" w:eastAsia="Arial" w:hAnsi="Arial" w:cs="Arial"/>
          <w:b/>
          <w:bCs/>
          <w:sz w:val="22"/>
          <w:szCs w:val="22"/>
        </w:rPr>
        <w:t xml:space="preserve">ATENCIÓN HUMANITARIA AL </w:t>
      </w:r>
      <w:r w:rsidRPr="0074601F">
        <w:rPr>
          <w:rFonts w:ascii="Arial" w:eastAsia="Arial" w:hAnsi="Arial" w:cs="Arial"/>
          <w:b/>
          <w:bCs/>
          <w:sz w:val="22"/>
          <w:szCs w:val="22"/>
        </w:rPr>
        <w:t xml:space="preserve">CONFINAMIENTO. </w:t>
      </w:r>
      <w:r w:rsidR="00D21990" w:rsidRPr="0074601F">
        <w:rPr>
          <w:rFonts w:ascii="Arial" w:eastAsia="Arial" w:hAnsi="Arial" w:cs="Arial"/>
          <w:sz w:val="22"/>
          <w:szCs w:val="22"/>
        </w:rPr>
        <w:t xml:space="preserve">Para efectos de la atención humanitaria, el confinamiento se atenderá bajo similares condiciones que el desplazamiento. </w:t>
      </w:r>
      <w:bookmarkStart w:id="5" w:name="_Hlk140744911"/>
      <w:r w:rsidR="00D21990" w:rsidRPr="0074601F">
        <w:rPr>
          <w:rFonts w:ascii="Arial" w:eastAsia="Arial" w:hAnsi="Arial" w:cs="Arial"/>
          <w:sz w:val="22"/>
          <w:szCs w:val="22"/>
        </w:rPr>
        <w:t xml:space="preserve">El Gobierno Nacional reglamentará la materia en los seis </w:t>
      </w:r>
      <w:r w:rsidR="00197E16" w:rsidRPr="0074601F">
        <w:rPr>
          <w:rFonts w:ascii="Arial" w:eastAsia="Arial" w:hAnsi="Arial" w:cs="Arial"/>
          <w:sz w:val="22"/>
          <w:szCs w:val="22"/>
        </w:rPr>
        <w:t xml:space="preserve">(6) </w:t>
      </w:r>
      <w:r w:rsidR="00D21990" w:rsidRPr="0074601F">
        <w:rPr>
          <w:rFonts w:ascii="Arial" w:eastAsia="Arial" w:hAnsi="Arial" w:cs="Arial"/>
          <w:sz w:val="22"/>
          <w:szCs w:val="22"/>
        </w:rPr>
        <w:t xml:space="preserve">meses siguientes a la expedición de la presente </w:t>
      </w:r>
      <w:r w:rsidR="00E45A5D" w:rsidRPr="0074601F">
        <w:rPr>
          <w:rFonts w:ascii="Arial" w:eastAsia="Arial" w:hAnsi="Arial" w:cs="Arial"/>
          <w:sz w:val="22"/>
          <w:szCs w:val="22"/>
        </w:rPr>
        <w:t>ley</w:t>
      </w:r>
      <w:bookmarkEnd w:id="5"/>
      <w:r w:rsidR="00D21990" w:rsidRPr="0074601F">
        <w:rPr>
          <w:rFonts w:ascii="Arial" w:eastAsia="Arial" w:hAnsi="Arial" w:cs="Arial"/>
          <w:sz w:val="22"/>
          <w:szCs w:val="22"/>
        </w:rPr>
        <w:t>.</w:t>
      </w:r>
    </w:p>
    <w:p w14:paraId="78CB814B" w14:textId="5D1E59A5" w:rsidR="00A850C6" w:rsidRPr="0074601F" w:rsidRDefault="00A850C6" w:rsidP="0074601F">
      <w:pPr>
        <w:spacing w:before="7"/>
        <w:ind w:left="540"/>
        <w:jc w:val="both"/>
        <w:rPr>
          <w:rFonts w:ascii="Arial" w:eastAsia="Arial" w:hAnsi="Arial" w:cs="Arial"/>
          <w:sz w:val="22"/>
          <w:szCs w:val="22"/>
        </w:rPr>
      </w:pPr>
    </w:p>
    <w:p w14:paraId="204FCCDC" w14:textId="00F22C9F" w:rsidR="00266AEE" w:rsidRPr="0074601F" w:rsidRDefault="00266AEE" w:rsidP="0074601F">
      <w:pPr>
        <w:spacing w:before="7"/>
        <w:jc w:val="both"/>
        <w:rPr>
          <w:rFonts w:ascii="Arial" w:hAnsi="Arial" w:cs="Arial"/>
          <w:sz w:val="22"/>
          <w:szCs w:val="22"/>
        </w:rPr>
      </w:pPr>
      <w:r w:rsidRPr="0074601F">
        <w:rPr>
          <w:rStyle w:val="Ttulo2Car"/>
          <w:rFonts w:ascii="Arial" w:hAnsi="Arial" w:cs="Arial"/>
          <w:sz w:val="22"/>
          <w:szCs w:val="22"/>
        </w:rPr>
        <w:t xml:space="preserve">ARTÍCULO </w:t>
      </w:r>
      <w:r w:rsidR="00A06EC2" w:rsidRPr="0074601F">
        <w:rPr>
          <w:rStyle w:val="Ttulo2Car"/>
          <w:rFonts w:ascii="Arial" w:hAnsi="Arial" w:cs="Arial"/>
          <w:sz w:val="22"/>
          <w:szCs w:val="22"/>
        </w:rPr>
        <w:t>23</w:t>
      </w:r>
      <w:r w:rsidRPr="0074601F">
        <w:rPr>
          <w:rStyle w:val="Ttulo2Car"/>
          <w:rFonts w:ascii="Arial" w:hAnsi="Arial" w:cs="Arial"/>
          <w:sz w:val="22"/>
          <w:szCs w:val="22"/>
        </w:rPr>
        <w:t xml:space="preserve">. Modifíquese el artículo 66 </w:t>
      </w:r>
      <w:r w:rsidRPr="0074601F">
        <w:rPr>
          <w:rFonts w:ascii="Arial" w:hAnsi="Arial" w:cs="Arial"/>
          <w:sz w:val="22"/>
          <w:szCs w:val="22"/>
        </w:rPr>
        <w:t xml:space="preserve">de la </w:t>
      </w:r>
      <w:r w:rsidR="00497949" w:rsidRPr="0074601F">
        <w:rPr>
          <w:rFonts w:ascii="Arial" w:hAnsi="Arial" w:cs="Arial"/>
          <w:sz w:val="22"/>
          <w:szCs w:val="22"/>
        </w:rPr>
        <w:t>Ley 1448</w:t>
      </w:r>
      <w:r w:rsidR="00DF6802" w:rsidRPr="0074601F">
        <w:rPr>
          <w:rFonts w:ascii="Arial" w:hAnsi="Arial" w:cs="Arial"/>
          <w:sz w:val="22"/>
          <w:szCs w:val="22"/>
        </w:rPr>
        <w:t xml:space="preserve"> de 2011, </w:t>
      </w:r>
      <w:r w:rsidR="00560349" w:rsidRPr="0074601F">
        <w:rPr>
          <w:rFonts w:ascii="Arial" w:hAnsi="Arial" w:cs="Arial"/>
          <w:sz w:val="22"/>
          <w:szCs w:val="22"/>
        </w:rPr>
        <w:t>el cual queda así</w:t>
      </w:r>
      <w:r w:rsidR="00AC20D1" w:rsidRPr="0074601F">
        <w:rPr>
          <w:rFonts w:ascii="Arial" w:hAnsi="Arial" w:cs="Arial"/>
          <w:sz w:val="22"/>
          <w:szCs w:val="22"/>
        </w:rPr>
        <w:t>:</w:t>
      </w:r>
    </w:p>
    <w:p w14:paraId="611C7723" w14:textId="77777777" w:rsidR="003E60B7" w:rsidRPr="0074601F" w:rsidRDefault="003E60B7" w:rsidP="0074601F">
      <w:pPr>
        <w:spacing w:before="7"/>
        <w:jc w:val="both"/>
        <w:rPr>
          <w:rFonts w:ascii="Arial" w:hAnsi="Arial" w:cs="Arial"/>
          <w:b/>
          <w:bCs/>
          <w:sz w:val="22"/>
          <w:szCs w:val="22"/>
        </w:rPr>
      </w:pPr>
    </w:p>
    <w:p w14:paraId="5A64A15F" w14:textId="76EF4650" w:rsidR="00E97F63" w:rsidRPr="0074601F" w:rsidRDefault="003E60B7" w:rsidP="0074601F">
      <w:pPr>
        <w:spacing w:before="7"/>
        <w:jc w:val="both"/>
        <w:rPr>
          <w:rFonts w:ascii="Arial" w:hAnsi="Arial" w:cs="Arial"/>
          <w:sz w:val="22"/>
          <w:szCs w:val="22"/>
        </w:rPr>
      </w:pPr>
      <w:r w:rsidRPr="0074601F">
        <w:rPr>
          <w:rFonts w:ascii="Arial" w:hAnsi="Arial" w:cs="Arial"/>
          <w:b/>
          <w:bCs/>
          <w:sz w:val="22"/>
          <w:szCs w:val="22"/>
        </w:rPr>
        <w:lastRenderedPageBreak/>
        <w:t>ARTÍCULO 66. RETORNOS Y REUBICACIONES. </w:t>
      </w:r>
      <w:r w:rsidR="00E97F63" w:rsidRPr="0074601F">
        <w:rPr>
          <w:rFonts w:ascii="Arial" w:hAnsi="Arial" w:cs="Arial"/>
          <w:sz w:val="22"/>
          <w:szCs w:val="22"/>
        </w:rPr>
        <w:t xml:space="preserve">Con el propósito de garantizar una atención integral a las víctimas de desplazamiento forzado que deciden voluntariamente retornar o reubicarse en condiciones de seguridad favorables, </w:t>
      </w:r>
      <w:r w:rsidR="00225FB6" w:rsidRPr="0074601F">
        <w:rPr>
          <w:rFonts w:ascii="Arial" w:hAnsi="Arial" w:cs="Arial"/>
          <w:sz w:val="22"/>
          <w:szCs w:val="22"/>
        </w:rPr>
        <w:t>el Sector de la Inclusión Social y la Reconciliación en cabeza de del Departamento Administrativo para la Prosperidad Social y en articulación con la Unidad Administrativa Especial para la Atención Asistencia y Reparación Integral a las Víctimas diseñarán</w:t>
      </w:r>
      <w:r w:rsidR="3839C0A0" w:rsidRPr="0074601F">
        <w:rPr>
          <w:rFonts w:ascii="Arial" w:hAnsi="Arial" w:cs="Arial"/>
          <w:sz w:val="22"/>
          <w:szCs w:val="22"/>
        </w:rPr>
        <w:t xml:space="preserve"> </w:t>
      </w:r>
      <w:r w:rsidR="00E97F63" w:rsidRPr="0074601F">
        <w:rPr>
          <w:rFonts w:ascii="Arial" w:hAnsi="Arial" w:cs="Arial"/>
          <w:sz w:val="22"/>
          <w:szCs w:val="22"/>
        </w:rPr>
        <w:t>esquemas especiales de acompañamiento que promuevan la permanencia e integración de estas personas en el lugar elegido.</w:t>
      </w:r>
    </w:p>
    <w:p w14:paraId="4E758757" w14:textId="77777777" w:rsidR="003E60B7" w:rsidRPr="0074601F" w:rsidRDefault="003E60B7" w:rsidP="0074601F">
      <w:pPr>
        <w:spacing w:before="7"/>
        <w:jc w:val="both"/>
        <w:rPr>
          <w:rFonts w:ascii="Arial" w:hAnsi="Arial" w:cs="Arial"/>
          <w:b/>
          <w:bCs/>
          <w:sz w:val="22"/>
          <w:szCs w:val="22"/>
        </w:rPr>
      </w:pPr>
    </w:p>
    <w:p w14:paraId="66B9C612" w14:textId="0CD47ABE" w:rsidR="003E60B7" w:rsidRPr="0074601F" w:rsidRDefault="003E60B7" w:rsidP="0074601F">
      <w:pPr>
        <w:spacing w:before="7"/>
        <w:jc w:val="both"/>
        <w:rPr>
          <w:rFonts w:ascii="Arial" w:hAnsi="Arial" w:cs="Arial"/>
          <w:sz w:val="22"/>
          <w:szCs w:val="22"/>
        </w:rPr>
      </w:pPr>
      <w:r w:rsidRPr="0074601F">
        <w:rPr>
          <w:rFonts w:ascii="Arial" w:hAnsi="Arial" w:cs="Arial"/>
          <w:sz w:val="22"/>
          <w:szCs w:val="22"/>
        </w:rPr>
        <w:t>Cuando no existan las condiciones de seguridad para permanecer en el lugar elegido, las víctimas deberán acercarse al Ministerio Público y declarar los hechos que generen o puedan generar su desplazamiento.</w:t>
      </w:r>
    </w:p>
    <w:p w14:paraId="2C931F18" w14:textId="77777777" w:rsidR="003E60B7" w:rsidRPr="0074601F" w:rsidRDefault="003E60B7" w:rsidP="0074601F">
      <w:pPr>
        <w:spacing w:before="7"/>
        <w:jc w:val="both"/>
        <w:rPr>
          <w:rFonts w:ascii="Arial" w:hAnsi="Arial" w:cs="Arial"/>
          <w:b/>
          <w:bCs/>
          <w:sz w:val="22"/>
          <w:szCs w:val="22"/>
        </w:rPr>
      </w:pPr>
    </w:p>
    <w:p w14:paraId="7D0AA303" w14:textId="3218FDA8" w:rsidR="00AC20D1" w:rsidRPr="0074601F" w:rsidRDefault="00AC20D1" w:rsidP="0074601F">
      <w:pPr>
        <w:spacing w:before="7"/>
        <w:jc w:val="both"/>
        <w:rPr>
          <w:rFonts w:ascii="Arial" w:hAnsi="Arial" w:cs="Arial"/>
          <w:sz w:val="22"/>
          <w:szCs w:val="22"/>
        </w:rPr>
      </w:pPr>
      <w:r w:rsidRPr="0074601F">
        <w:rPr>
          <w:rFonts w:ascii="Arial" w:hAnsi="Arial" w:cs="Arial"/>
          <w:b/>
          <w:bCs/>
          <w:sz w:val="22"/>
          <w:szCs w:val="22"/>
        </w:rPr>
        <w:t>PARÁGRAFO 1. </w:t>
      </w:r>
      <w:r w:rsidRPr="0074601F">
        <w:rPr>
          <w:rFonts w:ascii="Arial" w:hAnsi="Arial" w:cs="Arial"/>
          <w:sz w:val="22"/>
          <w:szCs w:val="22"/>
        </w:rPr>
        <w:t>La Unidad Administrativa Especial para la Atención y Reparación Integral a las Víctimas</w:t>
      </w:r>
      <w:r w:rsidR="00402579" w:rsidRPr="0074601F">
        <w:rPr>
          <w:rFonts w:ascii="Arial" w:hAnsi="Arial" w:cs="Arial"/>
          <w:sz w:val="22"/>
          <w:szCs w:val="22"/>
        </w:rPr>
        <w:t xml:space="preserve"> (UARIV)</w:t>
      </w:r>
      <w:r w:rsidRPr="0074601F">
        <w:rPr>
          <w:rFonts w:ascii="Arial" w:hAnsi="Arial" w:cs="Arial"/>
          <w:sz w:val="22"/>
          <w:szCs w:val="22"/>
        </w:rPr>
        <w:t>, deberá adelantar las acciones pertinentes ante las distintas entidades que conforman el Sistema Nacional de Atención y Reparación a las Víctimas para garantizar la efectiva atención integral a la población retornada o reubicada, especialmente en lo relacionado con los derechos mínimos de identificación a cargo de la Registraduría Nacional del Estado Civil, salud a cargo del Ministerio de</w:t>
      </w:r>
      <w:r w:rsidR="00E97F63" w:rsidRPr="0074601F">
        <w:rPr>
          <w:rFonts w:ascii="Arial" w:hAnsi="Arial" w:cs="Arial"/>
          <w:sz w:val="22"/>
          <w:szCs w:val="22"/>
        </w:rPr>
        <w:t xml:space="preserve"> Salud y </w:t>
      </w:r>
      <w:r w:rsidRPr="0074601F">
        <w:rPr>
          <w:rFonts w:ascii="Arial" w:hAnsi="Arial" w:cs="Arial"/>
          <w:sz w:val="22"/>
          <w:szCs w:val="22"/>
        </w:rPr>
        <w:t>Protección Social, educación a cargo del Ministerio de Educación Nacional, alimentación y reunificación familiar a cargo del Instituto Colombiano de Bienestar Familiar, vivienda digna a cargo del Ministerio de Ambiente, Vivienda y Desarrollo Territorial cuando se trate de vivienda urbana, y a cargo del Ministerio de Agricultura y Desarrollo Rural cuando se trate de vivienda rural y orientación ocupacional a cargo del Servicio Nacional de Aprendizaje</w:t>
      </w:r>
      <w:r w:rsidR="009B4C16" w:rsidRPr="0074601F">
        <w:rPr>
          <w:rFonts w:ascii="Arial" w:hAnsi="Arial" w:cs="Arial"/>
          <w:sz w:val="22"/>
          <w:szCs w:val="22"/>
        </w:rPr>
        <w:t xml:space="preserve">, </w:t>
      </w:r>
      <w:r w:rsidR="00225FB6" w:rsidRPr="0074601F">
        <w:rPr>
          <w:rFonts w:ascii="Arial" w:hAnsi="Arial" w:cs="Arial"/>
          <w:sz w:val="22"/>
          <w:szCs w:val="22"/>
        </w:rPr>
        <w:t xml:space="preserve">generación de ingresos a cargo del Ministerio de Trabajo, el Ministerio de Comercio, Industria y Turismo y el Departamento Administrativo para la Prosperidad Social.  El componente de alimentación en la atención humanitaria para los procesos de retornos y reubicaciones de la población desplazada quedará a cargo de la UARIV. En cuanto a la generación de ingresos, el acceso a alimentos para autoconsumo y el mejoramiento de habitabilidad, estarán a cargo del Departamento Administrativo para la Prosperidad Social. </w:t>
      </w:r>
    </w:p>
    <w:p w14:paraId="54906AED" w14:textId="77777777" w:rsidR="00DF6802" w:rsidRPr="0074601F" w:rsidRDefault="00DF6802" w:rsidP="0074601F">
      <w:pPr>
        <w:spacing w:before="7"/>
        <w:jc w:val="both"/>
        <w:rPr>
          <w:rFonts w:ascii="Arial" w:hAnsi="Arial" w:cs="Arial"/>
          <w:b/>
          <w:bCs/>
          <w:sz w:val="22"/>
          <w:szCs w:val="22"/>
        </w:rPr>
      </w:pPr>
    </w:p>
    <w:p w14:paraId="14ABAD32" w14:textId="09D08F25" w:rsidR="009F5818" w:rsidRPr="0074601F" w:rsidRDefault="009F5818" w:rsidP="0074601F">
      <w:pPr>
        <w:spacing w:before="7"/>
        <w:jc w:val="both"/>
        <w:rPr>
          <w:rFonts w:ascii="Arial" w:hAnsi="Arial" w:cs="Arial"/>
          <w:sz w:val="22"/>
          <w:szCs w:val="22"/>
        </w:rPr>
      </w:pPr>
      <w:r w:rsidRPr="0074601F">
        <w:rPr>
          <w:rFonts w:ascii="Arial" w:hAnsi="Arial" w:cs="Arial"/>
          <w:b/>
          <w:bCs/>
          <w:sz w:val="22"/>
          <w:szCs w:val="22"/>
        </w:rPr>
        <w:t xml:space="preserve">PARÁGRAFO 2. </w:t>
      </w:r>
      <w:r w:rsidRPr="0074601F">
        <w:rPr>
          <w:rFonts w:ascii="Arial" w:hAnsi="Arial" w:cs="Arial"/>
          <w:sz w:val="22"/>
          <w:szCs w:val="22"/>
        </w:rPr>
        <w:t xml:space="preserve">Las entidades del Gobierno Nacional y las Entidades Territoriales implementarán programas específicos de retorno, reubicación e integración local a fin de que se brinden las condiciones necesarias para garantizar los derechos de las víctimas de desplazamiento forzado </w:t>
      </w:r>
      <w:r w:rsidR="003E60B7" w:rsidRPr="0074601F">
        <w:rPr>
          <w:rFonts w:ascii="Arial" w:hAnsi="Arial" w:cs="Arial"/>
          <w:sz w:val="22"/>
          <w:szCs w:val="22"/>
        </w:rPr>
        <w:t xml:space="preserve">interno </w:t>
      </w:r>
      <w:r w:rsidRPr="0074601F">
        <w:rPr>
          <w:rFonts w:ascii="Arial" w:hAnsi="Arial" w:cs="Arial"/>
          <w:sz w:val="22"/>
          <w:szCs w:val="22"/>
        </w:rPr>
        <w:t>en el marco de soluciones duraderas, quienes podrán optar por uno de los siguientes escenarios:</w:t>
      </w:r>
    </w:p>
    <w:p w14:paraId="1920211F" w14:textId="77777777" w:rsidR="009F5818" w:rsidRPr="0074601F" w:rsidRDefault="009F5818" w:rsidP="0074601F">
      <w:pPr>
        <w:spacing w:before="7"/>
        <w:jc w:val="both"/>
        <w:rPr>
          <w:rFonts w:ascii="Arial" w:hAnsi="Arial" w:cs="Arial"/>
          <w:sz w:val="22"/>
          <w:szCs w:val="22"/>
        </w:rPr>
      </w:pPr>
    </w:p>
    <w:p w14:paraId="00A36075" w14:textId="444C7395" w:rsidR="009F5818" w:rsidRPr="0074601F" w:rsidRDefault="009F5818" w:rsidP="0074601F">
      <w:pPr>
        <w:spacing w:before="7"/>
        <w:ind w:left="709" w:hanging="425"/>
        <w:jc w:val="both"/>
        <w:rPr>
          <w:rFonts w:ascii="Arial" w:hAnsi="Arial" w:cs="Arial"/>
          <w:sz w:val="22"/>
          <w:szCs w:val="22"/>
        </w:rPr>
      </w:pPr>
      <w:r w:rsidRPr="0074601F">
        <w:rPr>
          <w:rFonts w:ascii="Arial" w:hAnsi="Arial" w:cs="Arial"/>
          <w:sz w:val="22"/>
          <w:szCs w:val="22"/>
        </w:rPr>
        <w:t>1.</w:t>
      </w:r>
      <w:r w:rsidRPr="0074601F">
        <w:rPr>
          <w:rFonts w:ascii="Arial" w:hAnsi="Arial" w:cs="Arial"/>
          <w:sz w:val="22"/>
          <w:szCs w:val="22"/>
        </w:rPr>
        <w:tab/>
        <w:t>Retorno o reintegración sostenible en el lugar de origen</w:t>
      </w:r>
      <w:r w:rsidR="00402579" w:rsidRPr="0074601F">
        <w:rPr>
          <w:rFonts w:ascii="Arial" w:hAnsi="Arial" w:cs="Arial"/>
          <w:sz w:val="22"/>
          <w:szCs w:val="22"/>
        </w:rPr>
        <w:t>;</w:t>
      </w:r>
      <w:r w:rsidRPr="0074601F">
        <w:rPr>
          <w:rFonts w:ascii="Arial" w:hAnsi="Arial" w:cs="Arial"/>
          <w:sz w:val="22"/>
          <w:szCs w:val="22"/>
        </w:rPr>
        <w:t xml:space="preserve"> </w:t>
      </w:r>
    </w:p>
    <w:p w14:paraId="16B812D7" w14:textId="43FAFAF6" w:rsidR="009F5818" w:rsidRPr="0074601F" w:rsidRDefault="009F5818" w:rsidP="0074601F">
      <w:pPr>
        <w:spacing w:before="7"/>
        <w:ind w:left="709" w:hanging="425"/>
        <w:jc w:val="both"/>
        <w:rPr>
          <w:rFonts w:ascii="Arial" w:hAnsi="Arial" w:cs="Arial"/>
          <w:sz w:val="22"/>
          <w:szCs w:val="22"/>
        </w:rPr>
      </w:pPr>
      <w:r w:rsidRPr="0074601F">
        <w:rPr>
          <w:rFonts w:ascii="Arial" w:hAnsi="Arial" w:cs="Arial"/>
          <w:sz w:val="22"/>
          <w:szCs w:val="22"/>
        </w:rPr>
        <w:t>2.</w:t>
      </w:r>
      <w:r w:rsidRPr="0074601F">
        <w:rPr>
          <w:rFonts w:ascii="Arial" w:hAnsi="Arial" w:cs="Arial"/>
          <w:sz w:val="22"/>
          <w:szCs w:val="22"/>
        </w:rPr>
        <w:tab/>
        <w:t>Reubicación o integración sostenible en cualquier otra parte del territorio nacional</w:t>
      </w:r>
      <w:r w:rsidR="00402579" w:rsidRPr="0074601F">
        <w:rPr>
          <w:rFonts w:ascii="Arial" w:hAnsi="Arial" w:cs="Arial"/>
          <w:sz w:val="22"/>
          <w:szCs w:val="22"/>
        </w:rPr>
        <w:t>;</w:t>
      </w:r>
    </w:p>
    <w:p w14:paraId="2EB78DA3" w14:textId="77777777" w:rsidR="009F5818" w:rsidRPr="0074601F" w:rsidRDefault="009F5818" w:rsidP="0074601F">
      <w:pPr>
        <w:spacing w:before="7"/>
        <w:ind w:left="709" w:hanging="425"/>
        <w:jc w:val="both"/>
        <w:rPr>
          <w:rFonts w:ascii="Arial" w:hAnsi="Arial" w:cs="Arial"/>
          <w:sz w:val="22"/>
          <w:szCs w:val="22"/>
        </w:rPr>
      </w:pPr>
      <w:r w:rsidRPr="0074601F">
        <w:rPr>
          <w:rFonts w:ascii="Arial" w:hAnsi="Arial" w:cs="Arial"/>
          <w:sz w:val="22"/>
          <w:szCs w:val="22"/>
        </w:rPr>
        <w:t>3.</w:t>
      </w:r>
      <w:r w:rsidRPr="0074601F">
        <w:rPr>
          <w:rFonts w:ascii="Arial" w:hAnsi="Arial" w:cs="Arial"/>
          <w:sz w:val="22"/>
          <w:szCs w:val="22"/>
        </w:rPr>
        <w:tab/>
        <w:t>Integración local sostenible en el lugar de recepción al cual se desplazaron las víctimas.</w:t>
      </w:r>
    </w:p>
    <w:p w14:paraId="52C168CA" w14:textId="77777777" w:rsidR="009F5818" w:rsidRPr="0074601F" w:rsidRDefault="009F5818" w:rsidP="0074601F">
      <w:pPr>
        <w:spacing w:before="7"/>
        <w:jc w:val="both"/>
        <w:rPr>
          <w:rFonts w:ascii="Arial" w:hAnsi="Arial" w:cs="Arial"/>
          <w:sz w:val="22"/>
          <w:szCs w:val="22"/>
        </w:rPr>
      </w:pPr>
    </w:p>
    <w:p w14:paraId="60DDE2E9" w14:textId="0E7A956C" w:rsidR="009F5818" w:rsidRPr="0074601F" w:rsidRDefault="009F5818" w:rsidP="0074601F">
      <w:pPr>
        <w:spacing w:before="7"/>
        <w:jc w:val="both"/>
        <w:rPr>
          <w:rFonts w:ascii="Arial" w:hAnsi="Arial" w:cs="Arial"/>
          <w:sz w:val="22"/>
          <w:szCs w:val="22"/>
        </w:rPr>
      </w:pPr>
      <w:bookmarkStart w:id="6" w:name="_Hlk140745275"/>
      <w:r w:rsidRPr="0074601F">
        <w:rPr>
          <w:rFonts w:ascii="Arial" w:hAnsi="Arial" w:cs="Arial"/>
          <w:sz w:val="22"/>
          <w:szCs w:val="22"/>
        </w:rPr>
        <w:t xml:space="preserve">La Unidad Administrativa Especial para la Atención y Reparación Integral a las Víctimas y las alcaldías coordinarán dicha implementación a través de los Planes de Retorno, Reubicación e Integración local que se aprueben en el marco de los Comités Territoriales de Justicia Transicional establecidos en el artículo 173 de la presente </w:t>
      </w:r>
      <w:r w:rsidR="00402579" w:rsidRPr="0074601F">
        <w:rPr>
          <w:rFonts w:ascii="Arial" w:hAnsi="Arial" w:cs="Arial"/>
          <w:sz w:val="22"/>
          <w:szCs w:val="22"/>
        </w:rPr>
        <w:t>ley</w:t>
      </w:r>
      <w:r w:rsidRPr="0074601F">
        <w:rPr>
          <w:rFonts w:ascii="Arial" w:hAnsi="Arial" w:cs="Arial"/>
          <w:sz w:val="22"/>
          <w:szCs w:val="22"/>
        </w:rPr>
        <w:t xml:space="preserve">, los cuales deben hacer parte de la Estrategia Integral de Intervención Territorial para Soluciones Duraderas </w:t>
      </w:r>
      <w:bookmarkEnd w:id="6"/>
    </w:p>
    <w:p w14:paraId="61050C32" w14:textId="65A68303" w:rsidR="00CF3CBD" w:rsidRPr="0074601F" w:rsidRDefault="009F5818" w:rsidP="0074601F">
      <w:pPr>
        <w:spacing w:before="7"/>
        <w:jc w:val="both"/>
        <w:rPr>
          <w:rFonts w:ascii="Arial" w:hAnsi="Arial" w:cs="Arial"/>
          <w:sz w:val="22"/>
          <w:szCs w:val="22"/>
        </w:rPr>
      </w:pPr>
      <w:r w:rsidRPr="0074601F">
        <w:rPr>
          <w:rFonts w:ascii="Arial" w:hAnsi="Arial" w:cs="Arial"/>
          <w:sz w:val="22"/>
          <w:szCs w:val="22"/>
        </w:rPr>
        <w:t xml:space="preserve"> </w:t>
      </w:r>
    </w:p>
    <w:p w14:paraId="4CBAA45F" w14:textId="77777777" w:rsidR="00CF3CBD" w:rsidRPr="0074601F" w:rsidRDefault="00CF3CBD" w:rsidP="0074601F">
      <w:pPr>
        <w:spacing w:before="7"/>
        <w:jc w:val="both"/>
        <w:rPr>
          <w:rFonts w:ascii="Arial" w:hAnsi="Arial" w:cs="Arial"/>
          <w:sz w:val="22"/>
          <w:szCs w:val="22"/>
        </w:rPr>
      </w:pPr>
      <w:r w:rsidRPr="0074601F">
        <w:rPr>
          <w:rFonts w:ascii="Arial" w:hAnsi="Arial" w:cs="Arial"/>
          <w:sz w:val="22"/>
          <w:szCs w:val="22"/>
        </w:rPr>
        <w:t xml:space="preserve">La participación de los entes territoriales en los programa y proyectos de RETORNOS Y REUBICACIONES se determinará conforme a sus competencias y a las obligaciones </w:t>
      </w:r>
      <w:r w:rsidRPr="0074601F">
        <w:rPr>
          <w:rFonts w:ascii="Arial" w:hAnsi="Arial" w:cs="Arial"/>
          <w:sz w:val="22"/>
          <w:szCs w:val="22"/>
        </w:rPr>
        <w:lastRenderedPageBreak/>
        <w:t xml:space="preserve">derivadas de cada programa o proyecto, teniendo en cuenta las condiciones diferenciales de las entidades territoriales y la estrategia de corresponsabilidad establecida en el artículo 172 de la presente ley, para garantizar una efectiva ejecución. </w:t>
      </w:r>
    </w:p>
    <w:p w14:paraId="5D3BE2BB" w14:textId="77777777" w:rsidR="00CF3CBD" w:rsidRPr="0074601F" w:rsidRDefault="00CF3CBD" w:rsidP="0074601F">
      <w:pPr>
        <w:spacing w:before="7"/>
        <w:ind w:left="708"/>
        <w:jc w:val="both"/>
        <w:rPr>
          <w:rFonts w:ascii="Arial" w:hAnsi="Arial" w:cs="Arial"/>
          <w:sz w:val="22"/>
          <w:szCs w:val="22"/>
        </w:rPr>
      </w:pPr>
    </w:p>
    <w:p w14:paraId="26E9499D" w14:textId="77777777" w:rsidR="00CF3CBD" w:rsidRPr="0074601F" w:rsidRDefault="00CF3CBD" w:rsidP="0074601F">
      <w:pPr>
        <w:spacing w:before="7"/>
        <w:jc w:val="both"/>
        <w:rPr>
          <w:rFonts w:ascii="Arial" w:hAnsi="Arial" w:cs="Arial"/>
          <w:sz w:val="22"/>
          <w:szCs w:val="22"/>
        </w:rPr>
      </w:pPr>
      <w:r w:rsidRPr="0074601F">
        <w:rPr>
          <w:rFonts w:ascii="Arial" w:hAnsi="Arial" w:cs="Arial"/>
          <w:sz w:val="22"/>
          <w:szCs w:val="22"/>
        </w:rPr>
        <w:t xml:space="preserve">En aquellos casos en los que sea necesario, el Gobierno Nacional, a través del Ministerio de Hacienda y Crédito Público, el Departamento Nacional de Planeación, el Ministerio del Interior y la Unidad de Atención y Reparación Integral a las Víctimas, asegurará la creación y fortalecimiento de estrategias de apoyo técnico y financiero a la entidad territorial correspondiente en el marco de los principios de corresponsabilidad, con el objetivo de garantizar los derechos de las víctimas de desplazamiento forzado. </w:t>
      </w:r>
    </w:p>
    <w:p w14:paraId="19E8D440" w14:textId="77777777" w:rsidR="00CF3CBD" w:rsidRPr="0074601F" w:rsidRDefault="00CF3CBD" w:rsidP="0074601F">
      <w:pPr>
        <w:spacing w:before="7"/>
        <w:jc w:val="both"/>
        <w:rPr>
          <w:rFonts w:ascii="Arial" w:hAnsi="Arial" w:cs="Arial"/>
          <w:sz w:val="22"/>
          <w:szCs w:val="22"/>
        </w:rPr>
      </w:pPr>
    </w:p>
    <w:p w14:paraId="0C66E8AB" w14:textId="77777777" w:rsidR="00CF3CBD" w:rsidRPr="0074601F" w:rsidRDefault="00CF3CBD" w:rsidP="0074601F">
      <w:pPr>
        <w:spacing w:before="7"/>
        <w:jc w:val="both"/>
        <w:rPr>
          <w:rFonts w:ascii="Arial" w:hAnsi="Arial" w:cs="Arial"/>
          <w:sz w:val="22"/>
          <w:szCs w:val="22"/>
        </w:rPr>
      </w:pPr>
      <w:r w:rsidRPr="0074601F">
        <w:rPr>
          <w:rFonts w:ascii="Arial" w:hAnsi="Arial" w:cs="Arial"/>
          <w:sz w:val="22"/>
          <w:szCs w:val="22"/>
        </w:rPr>
        <w:t>Cuando las necesidades del ente territorial sean evidenciadas se utilizarán mecanismos de compensación presupuestaria desde el nivel nacional para garantizar la efectiva ejecución.</w:t>
      </w:r>
    </w:p>
    <w:p w14:paraId="77A3E0AC" w14:textId="77777777" w:rsidR="00CF3CBD" w:rsidRPr="0074601F" w:rsidRDefault="00CF3CBD" w:rsidP="0074601F">
      <w:pPr>
        <w:spacing w:before="7"/>
        <w:jc w:val="both"/>
        <w:rPr>
          <w:rFonts w:ascii="Arial" w:hAnsi="Arial" w:cs="Arial"/>
          <w:sz w:val="22"/>
          <w:szCs w:val="22"/>
        </w:rPr>
      </w:pPr>
    </w:p>
    <w:p w14:paraId="08B19D0E" w14:textId="62F8A376" w:rsidR="00CF3CBD" w:rsidRPr="0074601F" w:rsidRDefault="00CF3CBD" w:rsidP="0074601F">
      <w:pPr>
        <w:spacing w:before="7"/>
        <w:jc w:val="both"/>
        <w:rPr>
          <w:rFonts w:ascii="Arial" w:hAnsi="Arial" w:cs="Arial"/>
          <w:sz w:val="22"/>
          <w:szCs w:val="22"/>
        </w:rPr>
      </w:pPr>
      <w:r w:rsidRPr="0074601F">
        <w:rPr>
          <w:rFonts w:ascii="Arial" w:hAnsi="Arial" w:cs="Arial"/>
          <w:sz w:val="22"/>
          <w:szCs w:val="22"/>
        </w:rPr>
        <w:t>Las competencias que se asignan a las entidades territoriales en el presente artículo, deben reconocer las condiciones diferenciales de estas entidades en función de factores tales como su capacidad fiscal, índice de necesidades básicas insatisfechas e índice de presión, entendido este último como la relación existente entre la población víctima por atender de un municipio, distrito o departamento y su población total, teniendo en cuenta además las especiales necesidades del ente territorial en relación con la atención de víctimas.</w:t>
      </w:r>
    </w:p>
    <w:p w14:paraId="47CB2E6E" w14:textId="77777777" w:rsidR="00041372" w:rsidRPr="0074601F" w:rsidRDefault="00041372" w:rsidP="0074601F">
      <w:pPr>
        <w:spacing w:before="7"/>
        <w:jc w:val="both"/>
        <w:rPr>
          <w:rFonts w:ascii="Arial" w:hAnsi="Arial" w:cs="Arial"/>
          <w:b/>
          <w:bCs/>
          <w:sz w:val="22"/>
          <w:szCs w:val="22"/>
        </w:rPr>
      </w:pPr>
    </w:p>
    <w:p w14:paraId="22D08586" w14:textId="6857B317" w:rsidR="00B41F2A" w:rsidRPr="0074601F" w:rsidRDefault="00041372" w:rsidP="0074601F">
      <w:pPr>
        <w:spacing w:before="7"/>
        <w:jc w:val="both"/>
        <w:rPr>
          <w:rFonts w:ascii="Arial" w:eastAsia="Arial" w:hAnsi="Arial" w:cs="Arial"/>
          <w:sz w:val="22"/>
          <w:szCs w:val="22"/>
        </w:rPr>
      </w:pPr>
      <w:r w:rsidRPr="0074601F">
        <w:rPr>
          <w:rFonts w:ascii="Arial" w:hAnsi="Arial" w:cs="Arial"/>
          <w:b/>
          <w:bCs/>
          <w:sz w:val="22"/>
          <w:szCs w:val="22"/>
        </w:rPr>
        <w:t xml:space="preserve">PARÁGRAFO </w:t>
      </w:r>
      <w:r w:rsidR="00BD3294" w:rsidRPr="0074601F">
        <w:rPr>
          <w:rFonts w:ascii="Arial" w:hAnsi="Arial" w:cs="Arial"/>
          <w:b/>
          <w:bCs/>
          <w:sz w:val="22"/>
          <w:szCs w:val="22"/>
        </w:rPr>
        <w:t>3.</w:t>
      </w:r>
      <w:r w:rsidR="00BD3294" w:rsidRPr="0074601F">
        <w:rPr>
          <w:rFonts w:ascii="Arial" w:hAnsi="Arial" w:cs="Arial"/>
          <w:sz w:val="22"/>
          <w:szCs w:val="22"/>
        </w:rPr>
        <w:t xml:space="preserve"> </w:t>
      </w:r>
      <w:r w:rsidR="005A7A21" w:rsidRPr="0074601F">
        <w:rPr>
          <w:rFonts w:ascii="Arial" w:hAnsi="Arial" w:cs="Arial"/>
          <w:sz w:val="22"/>
          <w:szCs w:val="22"/>
        </w:rPr>
        <w:t>Toda persona que sea víctima del conflicto armado en Colombia, en términos de lo dispuesto en el artículo 3 de la presente ley, y que resida fuera del territorio nacional, independientemente de su estatus migratorio en el país de residencia, o de si cuenta o no con medidas de protección internacional, refugio o asilo, tendrá derecho a</w:t>
      </w:r>
      <w:r w:rsidRPr="0074601F">
        <w:rPr>
          <w:rFonts w:ascii="Arial" w:hAnsi="Arial" w:cs="Arial"/>
          <w:sz w:val="22"/>
          <w:szCs w:val="22"/>
        </w:rPr>
        <w:t xml:space="preserve"> los programas de retorno y reubicación </w:t>
      </w:r>
      <w:r w:rsidR="00ED7414" w:rsidRPr="0074601F">
        <w:rPr>
          <w:rFonts w:ascii="Arial" w:hAnsi="Arial" w:cs="Arial"/>
          <w:sz w:val="22"/>
          <w:szCs w:val="22"/>
        </w:rPr>
        <w:t>en el territorio nacional</w:t>
      </w:r>
      <w:r w:rsidRPr="0074601F">
        <w:rPr>
          <w:rFonts w:ascii="Arial" w:hAnsi="Arial" w:cs="Arial"/>
          <w:sz w:val="22"/>
          <w:szCs w:val="22"/>
        </w:rPr>
        <w:t>.</w:t>
      </w:r>
      <w:r w:rsidR="009F5818" w:rsidRPr="0074601F">
        <w:rPr>
          <w:rFonts w:ascii="Arial" w:hAnsi="Arial" w:cs="Arial"/>
          <w:sz w:val="22"/>
          <w:szCs w:val="22"/>
        </w:rPr>
        <w:t xml:space="preserve"> </w:t>
      </w:r>
    </w:p>
    <w:p w14:paraId="3ED86DB6" w14:textId="77777777" w:rsidR="00D80E91" w:rsidRPr="0074601F" w:rsidRDefault="00D80E91" w:rsidP="0074601F">
      <w:pPr>
        <w:spacing w:before="7"/>
        <w:jc w:val="both"/>
        <w:rPr>
          <w:rFonts w:ascii="Arial" w:eastAsia="Arial" w:hAnsi="Arial" w:cs="Arial"/>
          <w:sz w:val="22"/>
          <w:szCs w:val="22"/>
        </w:rPr>
      </w:pPr>
    </w:p>
    <w:p w14:paraId="38C1BD96" w14:textId="77777777" w:rsidR="0093608E" w:rsidRPr="0074601F" w:rsidRDefault="00D80E91" w:rsidP="0074601F">
      <w:pPr>
        <w:spacing w:before="7"/>
        <w:jc w:val="both"/>
        <w:rPr>
          <w:rFonts w:ascii="Arial" w:eastAsia="Arial" w:hAnsi="Arial" w:cs="Arial"/>
          <w:sz w:val="22"/>
          <w:szCs w:val="22"/>
        </w:rPr>
      </w:pPr>
      <w:r w:rsidRPr="0074601F">
        <w:rPr>
          <w:rFonts w:ascii="Arial" w:eastAsia="Arial" w:hAnsi="Arial" w:cs="Arial"/>
          <w:b/>
          <w:bCs/>
          <w:sz w:val="22"/>
          <w:szCs w:val="22"/>
        </w:rPr>
        <w:t>PARAGRAFO 4</w:t>
      </w:r>
      <w:r w:rsidRPr="0074601F">
        <w:rPr>
          <w:rFonts w:ascii="Arial" w:eastAsia="Arial" w:hAnsi="Arial" w:cs="Arial"/>
          <w:sz w:val="22"/>
          <w:szCs w:val="22"/>
        </w:rPr>
        <w:t xml:space="preserve">. El Gobierno Nacional establecerá la ruta de atención y reparación para aquellas víctimas que decidan permanecer fuera del territorio nacional de forma voluntaria. El Ministerio de Relaciones Exteriores se encargará de garantizar su atención y definirá rutas específicas para facilitar su acceso a las medidas de reparación estipuladas en la presente ley. </w:t>
      </w:r>
    </w:p>
    <w:p w14:paraId="513B757B" w14:textId="77777777" w:rsidR="0093608E" w:rsidRPr="0074601F" w:rsidRDefault="0093608E" w:rsidP="0074601F">
      <w:pPr>
        <w:spacing w:before="7"/>
        <w:jc w:val="both"/>
        <w:rPr>
          <w:rFonts w:ascii="Arial" w:eastAsia="Arial" w:hAnsi="Arial" w:cs="Arial"/>
          <w:b/>
          <w:bCs/>
          <w:sz w:val="22"/>
          <w:szCs w:val="22"/>
        </w:rPr>
      </w:pPr>
    </w:p>
    <w:p w14:paraId="1B8A7A14" w14:textId="7B92FE87" w:rsidR="00ED7414" w:rsidRPr="0074601F" w:rsidRDefault="00ED7414" w:rsidP="0074601F">
      <w:pPr>
        <w:spacing w:before="7"/>
        <w:jc w:val="both"/>
        <w:rPr>
          <w:rFonts w:ascii="Arial" w:eastAsia="Arial" w:hAnsi="Arial" w:cs="Arial"/>
          <w:sz w:val="22"/>
          <w:szCs w:val="22"/>
        </w:rPr>
      </w:pPr>
      <w:r w:rsidRPr="0074601F">
        <w:rPr>
          <w:rFonts w:ascii="Arial" w:eastAsia="Arial" w:hAnsi="Arial" w:cs="Arial"/>
          <w:b/>
          <w:bCs/>
          <w:sz w:val="22"/>
          <w:szCs w:val="22"/>
        </w:rPr>
        <w:t xml:space="preserve">PARÁGRAFO </w:t>
      </w:r>
      <w:r w:rsidR="0093608E" w:rsidRPr="0074601F">
        <w:rPr>
          <w:rFonts w:ascii="Arial" w:eastAsia="Arial" w:hAnsi="Arial" w:cs="Arial"/>
          <w:b/>
          <w:bCs/>
          <w:sz w:val="22"/>
          <w:szCs w:val="22"/>
        </w:rPr>
        <w:t>5</w:t>
      </w:r>
      <w:r w:rsidRPr="0074601F">
        <w:rPr>
          <w:rFonts w:ascii="Arial" w:eastAsia="Arial" w:hAnsi="Arial" w:cs="Arial"/>
          <w:b/>
          <w:bCs/>
          <w:sz w:val="22"/>
          <w:szCs w:val="22"/>
        </w:rPr>
        <w:t xml:space="preserve">. </w:t>
      </w:r>
      <w:r w:rsidRPr="0074601F">
        <w:rPr>
          <w:rFonts w:ascii="Arial" w:eastAsia="Arial" w:hAnsi="Arial" w:cs="Arial"/>
          <w:sz w:val="22"/>
          <w:szCs w:val="22"/>
        </w:rPr>
        <w:t>El Gobierno Nacional reglamentará la materia en los seis (6) meses siguientes a la expedición de la presente ley.</w:t>
      </w:r>
    </w:p>
    <w:p w14:paraId="17B1B84E" w14:textId="18DA68D1" w:rsidR="00082D29" w:rsidRPr="0074601F" w:rsidRDefault="00082D29" w:rsidP="0074601F">
      <w:pPr>
        <w:jc w:val="both"/>
        <w:rPr>
          <w:rFonts w:ascii="Arial" w:hAnsi="Arial" w:cs="Arial"/>
          <w:color w:val="7030A0"/>
          <w:sz w:val="22"/>
          <w:szCs w:val="22"/>
        </w:rPr>
      </w:pPr>
    </w:p>
    <w:p w14:paraId="4F23FA43" w14:textId="2403EC07" w:rsidR="00A850C6" w:rsidRPr="0074601F" w:rsidRDefault="74BFAF2F" w:rsidP="0074601F">
      <w:pPr>
        <w:spacing w:before="7"/>
        <w:jc w:val="both"/>
        <w:rPr>
          <w:rFonts w:ascii="Arial" w:eastAsia="Arial" w:hAnsi="Arial" w:cs="Arial"/>
          <w:sz w:val="22"/>
          <w:szCs w:val="22"/>
          <w:lang w:val="es"/>
        </w:rPr>
      </w:pPr>
      <w:r w:rsidRPr="0074601F">
        <w:rPr>
          <w:rStyle w:val="Ttulo2Car"/>
          <w:rFonts w:ascii="Arial" w:hAnsi="Arial" w:cs="Arial"/>
          <w:sz w:val="22"/>
          <w:szCs w:val="22"/>
        </w:rPr>
        <w:t xml:space="preserve">ARTÍCULO </w:t>
      </w:r>
      <w:r w:rsidR="00A06EC2" w:rsidRPr="0074601F">
        <w:rPr>
          <w:rStyle w:val="Ttulo2Car"/>
          <w:rFonts w:ascii="Arial" w:hAnsi="Arial" w:cs="Arial"/>
          <w:sz w:val="22"/>
          <w:szCs w:val="22"/>
        </w:rPr>
        <w:t>24</w:t>
      </w:r>
      <w:r w:rsidR="13C17A01" w:rsidRPr="0074601F">
        <w:rPr>
          <w:rStyle w:val="Ttulo2Car"/>
          <w:rFonts w:ascii="Arial" w:hAnsi="Arial" w:cs="Arial"/>
          <w:sz w:val="22"/>
          <w:szCs w:val="22"/>
        </w:rPr>
        <w:t>. Adiciónese el artículo 7</w:t>
      </w:r>
      <w:r w:rsidR="47351744" w:rsidRPr="0074601F">
        <w:rPr>
          <w:rStyle w:val="Ttulo2Car"/>
          <w:rFonts w:ascii="Arial" w:hAnsi="Arial" w:cs="Arial"/>
          <w:sz w:val="22"/>
          <w:szCs w:val="22"/>
        </w:rPr>
        <w:t>0</w:t>
      </w:r>
      <w:r w:rsidR="13C17A01" w:rsidRPr="0074601F">
        <w:rPr>
          <w:rStyle w:val="Ttulo2Car"/>
          <w:rFonts w:ascii="Arial" w:hAnsi="Arial" w:cs="Arial"/>
          <w:sz w:val="22"/>
          <w:szCs w:val="22"/>
        </w:rPr>
        <w:t>A</w:t>
      </w:r>
      <w:r w:rsidR="13C17A01" w:rsidRPr="0074601F">
        <w:rPr>
          <w:rFonts w:ascii="Arial" w:eastAsia="Arial" w:hAnsi="Arial" w:cs="Arial"/>
          <w:sz w:val="22"/>
          <w:szCs w:val="22"/>
        </w:rPr>
        <w:t xml:space="preserve"> </w:t>
      </w:r>
      <w:r w:rsidR="13C17A01" w:rsidRPr="0074601F">
        <w:rPr>
          <w:rFonts w:ascii="Arial" w:eastAsia="Arial" w:hAnsi="Arial" w:cs="Arial"/>
          <w:sz w:val="22"/>
          <w:szCs w:val="22"/>
          <w:lang w:val="es"/>
        </w:rPr>
        <w:t xml:space="preserve">a </w:t>
      </w:r>
      <w:r w:rsidR="13C17A01" w:rsidRPr="0074601F">
        <w:rPr>
          <w:rFonts w:ascii="Arial" w:eastAsia="Arial" w:hAnsi="Arial" w:cs="Arial"/>
          <w:sz w:val="22"/>
          <w:szCs w:val="22"/>
        </w:rPr>
        <w:t xml:space="preserve">la </w:t>
      </w:r>
      <w:r w:rsidR="00497949" w:rsidRPr="0074601F">
        <w:rPr>
          <w:rFonts w:ascii="Arial" w:eastAsia="Arial" w:hAnsi="Arial" w:cs="Arial"/>
          <w:sz w:val="22"/>
          <w:szCs w:val="22"/>
        </w:rPr>
        <w:t>Ley 1448</w:t>
      </w:r>
      <w:r w:rsidR="13C17A01" w:rsidRPr="0074601F">
        <w:rPr>
          <w:rFonts w:ascii="Arial" w:eastAsia="Arial" w:hAnsi="Arial" w:cs="Arial"/>
          <w:sz w:val="22"/>
          <w:szCs w:val="22"/>
        </w:rPr>
        <w:t xml:space="preserve"> de 2011</w:t>
      </w:r>
      <w:r w:rsidR="13C17A01" w:rsidRPr="0074601F">
        <w:rPr>
          <w:rFonts w:ascii="Arial" w:eastAsia="Arial" w:hAnsi="Arial" w:cs="Arial"/>
          <w:sz w:val="22"/>
          <w:szCs w:val="22"/>
          <w:lang w:val="es"/>
        </w:rPr>
        <w:t xml:space="preserve">, </w:t>
      </w:r>
      <w:r w:rsidR="00560349" w:rsidRPr="0074601F">
        <w:rPr>
          <w:rFonts w:ascii="Arial" w:hAnsi="Arial" w:cs="Arial"/>
          <w:sz w:val="22"/>
          <w:szCs w:val="22"/>
        </w:rPr>
        <w:t>el cual queda así</w:t>
      </w:r>
      <w:r w:rsidR="13C17A01" w:rsidRPr="0074601F">
        <w:rPr>
          <w:rFonts w:ascii="Arial" w:eastAsia="Arial" w:hAnsi="Arial" w:cs="Arial"/>
          <w:sz w:val="22"/>
          <w:szCs w:val="22"/>
          <w:lang w:val="es"/>
        </w:rPr>
        <w:t>:</w:t>
      </w:r>
    </w:p>
    <w:p w14:paraId="3244A8FE" w14:textId="77777777" w:rsidR="00A850C6" w:rsidRPr="0074601F" w:rsidRDefault="00A850C6" w:rsidP="0074601F">
      <w:pPr>
        <w:jc w:val="both"/>
        <w:rPr>
          <w:rFonts w:ascii="Arial" w:hAnsi="Arial" w:cs="Arial"/>
          <w:sz w:val="22"/>
          <w:szCs w:val="22"/>
        </w:rPr>
      </w:pPr>
      <w:r w:rsidRPr="0074601F">
        <w:rPr>
          <w:rFonts w:ascii="Arial" w:eastAsia="Arial" w:hAnsi="Arial" w:cs="Arial"/>
          <w:b/>
          <w:sz w:val="22"/>
          <w:szCs w:val="22"/>
          <w:lang w:val="es"/>
        </w:rPr>
        <w:t xml:space="preserve"> </w:t>
      </w:r>
    </w:p>
    <w:p w14:paraId="0F13EB26" w14:textId="2FE07195" w:rsidR="00A850C6" w:rsidRPr="0074601F" w:rsidRDefault="000B7F19" w:rsidP="0074601F">
      <w:pPr>
        <w:jc w:val="both"/>
        <w:rPr>
          <w:rFonts w:ascii="Arial" w:eastAsia="Arial" w:hAnsi="Arial" w:cs="Arial"/>
          <w:sz w:val="22"/>
          <w:szCs w:val="22"/>
          <w:lang w:val="es"/>
        </w:rPr>
      </w:pPr>
      <w:r w:rsidRPr="0074601F">
        <w:rPr>
          <w:rFonts w:ascii="Arial" w:eastAsia="Arial" w:hAnsi="Arial" w:cs="Arial"/>
          <w:b/>
          <w:bCs/>
          <w:sz w:val="22"/>
          <w:szCs w:val="22"/>
          <w:lang w:val="es"/>
        </w:rPr>
        <w:t>ARTÍCULO</w:t>
      </w:r>
      <w:r w:rsidR="13C17A01" w:rsidRPr="0074601F">
        <w:rPr>
          <w:rFonts w:ascii="Arial" w:eastAsia="Arial" w:hAnsi="Arial" w:cs="Arial"/>
          <w:b/>
          <w:bCs/>
          <w:sz w:val="22"/>
          <w:szCs w:val="22"/>
          <w:lang w:val="es"/>
        </w:rPr>
        <w:t xml:space="preserve"> 7</w:t>
      </w:r>
      <w:r w:rsidR="28188FED" w:rsidRPr="0074601F">
        <w:rPr>
          <w:rFonts w:ascii="Arial" w:eastAsia="Arial" w:hAnsi="Arial" w:cs="Arial"/>
          <w:b/>
          <w:bCs/>
          <w:sz w:val="22"/>
          <w:szCs w:val="22"/>
          <w:lang w:val="es"/>
        </w:rPr>
        <w:t>0</w:t>
      </w:r>
      <w:r w:rsidR="13C17A01" w:rsidRPr="0074601F">
        <w:rPr>
          <w:rFonts w:ascii="Arial" w:eastAsia="Arial" w:hAnsi="Arial" w:cs="Arial"/>
          <w:b/>
          <w:bCs/>
          <w:sz w:val="22"/>
          <w:szCs w:val="22"/>
          <w:lang w:val="es"/>
        </w:rPr>
        <w:t xml:space="preserve">A. SOLUCIONES DURADERAS PARA LAS VÍCTIMAS DE DESPLAZAMIENTO FORZADO. </w:t>
      </w:r>
      <w:r w:rsidR="13C17A01" w:rsidRPr="0074601F">
        <w:rPr>
          <w:rFonts w:ascii="Arial" w:eastAsia="Arial" w:hAnsi="Arial" w:cs="Arial"/>
          <w:sz w:val="22"/>
          <w:szCs w:val="22"/>
          <w:lang w:val="es"/>
        </w:rPr>
        <w:t>Las soluciones duraderas para víctimas de desplazamiento forzado se podrán dar en uno de los siguientes escenarios:</w:t>
      </w:r>
    </w:p>
    <w:p w14:paraId="0A30C03D" w14:textId="77777777" w:rsidR="00A850C6" w:rsidRPr="0074601F" w:rsidRDefault="00A850C6" w:rsidP="0074601F">
      <w:pPr>
        <w:jc w:val="both"/>
        <w:rPr>
          <w:rFonts w:ascii="Arial" w:hAnsi="Arial" w:cs="Arial"/>
          <w:sz w:val="22"/>
          <w:szCs w:val="22"/>
        </w:rPr>
      </w:pPr>
    </w:p>
    <w:p w14:paraId="0B4B96D1" w14:textId="77777777" w:rsidR="00A850C6" w:rsidRPr="0074601F" w:rsidRDefault="00A850C6" w:rsidP="0074601F">
      <w:pPr>
        <w:pStyle w:val="Prrafodelista"/>
        <w:numPr>
          <w:ilvl w:val="0"/>
          <w:numId w:val="10"/>
        </w:numPr>
        <w:spacing w:after="0" w:line="240" w:lineRule="auto"/>
        <w:ind w:left="426"/>
        <w:jc w:val="both"/>
        <w:rPr>
          <w:rFonts w:ascii="Arial" w:eastAsia="Arial" w:hAnsi="Arial" w:cs="Arial"/>
          <w:lang w:val="es"/>
        </w:rPr>
      </w:pPr>
      <w:r w:rsidRPr="0074601F">
        <w:rPr>
          <w:rFonts w:ascii="Arial" w:eastAsia="Arial" w:hAnsi="Arial" w:cs="Arial"/>
          <w:lang w:val="es"/>
        </w:rPr>
        <w:t xml:space="preserve">Retorno o reintegración sostenible en el lugar de origen, </w:t>
      </w:r>
    </w:p>
    <w:p w14:paraId="6DE57B4F" w14:textId="5C920178" w:rsidR="00A850C6" w:rsidRPr="0074601F" w:rsidRDefault="00A850C6" w:rsidP="0074601F">
      <w:pPr>
        <w:pStyle w:val="Prrafodelista"/>
        <w:numPr>
          <w:ilvl w:val="0"/>
          <w:numId w:val="10"/>
        </w:numPr>
        <w:spacing w:after="0" w:line="240" w:lineRule="auto"/>
        <w:ind w:left="426"/>
        <w:jc w:val="both"/>
        <w:rPr>
          <w:rFonts w:ascii="Arial" w:eastAsia="Arial" w:hAnsi="Arial" w:cs="Arial"/>
          <w:lang w:val="es"/>
        </w:rPr>
      </w:pPr>
      <w:r w:rsidRPr="0074601F">
        <w:rPr>
          <w:rFonts w:ascii="Arial" w:eastAsia="Arial" w:hAnsi="Arial" w:cs="Arial"/>
          <w:lang w:val="es"/>
        </w:rPr>
        <w:t>Reubicación o integración sostenible en cualquier otra parte del territorio nacional</w:t>
      </w:r>
      <w:r w:rsidR="00C37090" w:rsidRPr="0074601F">
        <w:rPr>
          <w:rFonts w:ascii="Arial" w:eastAsia="Arial" w:hAnsi="Arial" w:cs="Arial"/>
          <w:lang w:val="es"/>
        </w:rPr>
        <w:t>,</w:t>
      </w:r>
    </w:p>
    <w:p w14:paraId="17B8660F" w14:textId="0C3CE07E" w:rsidR="00A850C6" w:rsidRPr="0074601F" w:rsidRDefault="00A850C6" w:rsidP="0074601F">
      <w:pPr>
        <w:pStyle w:val="Prrafodelista"/>
        <w:numPr>
          <w:ilvl w:val="0"/>
          <w:numId w:val="10"/>
        </w:numPr>
        <w:spacing w:after="0" w:line="240" w:lineRule="auto"/>
        <w:ind w:left="426"/>
        <w:jc w:val="both"/>
        <w:rPr>
          <w:rFonts w:ascii="Arial" w:eastAsia="Arial" w:hAnsi="Arial" w:cs="Arial"/>
          <w:lang w:val="es"/>
        </w:rPr>
      </w:pPr>
      <w:r w:rsidRPr="0074601F">
        <w:rPr>
          <w:rFonts w:ascii="Arial" w:eastAsia="Arial" w:hAnsi="Arial" w:cs="Arial"/>
          <w:lang w:val="es"/>
        </w:rPr>
        <w:t>Integración local sostenible en el lugar de recepción al cual se desplazaron las víctimas.</w:t>
      </w:r>
    </w:p>
    <w:p w14:paraId="183017B5" w14:textId="77777777" w:rsidR="00A850C6" w:rsidRPr="0074601F" w:rsidRDefault="00A850C6" w:rsidP="0074601F">
      <w:pPr>
        <w:jc w:val="both"/>
        <w:rPr>
          <w:rFonts w:ascii="Arial" w:hAnsi="Arial" w:cs="Arial"/>
          <w:sz w:val="22"/>
          <w:szCs w:val="22"/>
        </w:rPr>
      </w:pPr>
      <w:r w:rsidRPr="0074601F">
        <w:rPr>
          <w:rFonts w:ascii="Arial" w:eastAsia="Arial" w:hAnsi="Arial" w:cs="Arial"/>
          <w:sz w:val="22"/>
          <w:szCs w:val="22"/>
          <w:lang w:val="es"/>
        </w:rPr>
        <w:t xml:space="preserve"> </w:t>
      </w:r>
    </w:p>
    <w:p w14:paraId="080A2E75" w14:textId="47C77B05" w:rsidR="00A850C6" w:rsidRPr="0074601F" w:rsidRDefault="54824C9A" w:rsidP="0074601F">
      <w:pPr>
        <w:jc w:val="both"/>
        <w:rPr>
          <w:rFonts w:ascii="Arial" w:hAnsi="Arial" w:cs="Arial"/>
          <w:sz w:val="22"/>
          <w:szCs w:val="22"/>
        </w:rPr>
      </w:pPr>
      <w:r w:rsidRPr="0074601F">
        <w:rPr>
          <w:rFonts w:ascii="Arial" w:eastAsia="Arial" w:hAnsi="Arial" w:cs="Arial"/>
          <w:sz w:val="22"/>
          <w:szCs w:val="22"/>
          <w:lang w:val="es"/>
        </w:rPr>
        <w:t>Las entidades del Gobierno Nacional y las Entidades Territoriales implementarán</w:t>
      </w:r>
      <w:r w:rsidR="21EC978B" w:rsidRPr="0074601F">
        <w:rPr>
          <w:rFonts w:ascii="Arial" w:eastAsia="Arial" w:hAnsi="Arial" w:cs="Arial"/>
          <w:sz w:val="22"/>
          <w:szCs w:val="22"/>
          <w:lang w:val="es"/>
        </w:rPr>
        <w:t xml:space="preserve"> </w:t>
      </w:r>
      <w:r w:rsidRPr="0074601F">
        <w:rPr>
          <w:rFonts w:ascii="Arial" w:eastAsia="Arial" w:hAnsi="Arial" w:cs="Arial"/>
          <w:sz w:val="22"/>
          <w:szCs w:val="22"/>
          <w:lang w:val="es"/>
        </w:rPr>
        <w:t xml:space="preserve">programas específicos de retorno, reubicación e integración local a fin de que se brinden las condiciones necesarias para garantizar los derechos de las víctimas de desplazamiento forzado en </w:t>
      </w:r>
      <w:r w:rsidR="009B4C16" w:rsidRPr="0074601F">
        <w:rPr>
          <w:rFonts w:ascii="Arial" w:eastAsia="Arial" w:hAnsi="Arial" w:cs="Arial"/>
          <w:sz w:val="22"/>
          <w:szCs w:val="22"/>
          <w:lang w:val="es"/>
        </w:rPr>
        <w:t xml:space="preserve">la </w:t>
      </w:r>
      <w:r w:rsidR="009B4C16" w:rsidRPr="0074601F">
        <w:rPr>
          <w:rFonts w:ascii="Arial" w:eastAsia="Arial" w:hAnsi="Arial" w:cs="Arial"/>
          <w:sz w:val="22"/>
          <w:szCs w:val="22"/>
          <w:lang w:val="es"/>
        </w:rPr>
        <w:lastRenderedPageBreak/>
        <w:t>Política Pública de Soluciones Duraderas que se establezca por el Sector de la Inclusión Social y Reconciliación en cabeza del Departamento Administrativo para la Prosperidad Social.</w:t>
      </w:r>
    </w:p>
    <w:p w14:paraId="09A4FEB9" w14:textId="77777777" w:rsidR="00A850C6" w:rsidRPr="0074601F" w:rsidRDefault="00A850C6" w:rsidP="0074601F">
      <w:pPr>
        <w:jc w:val="both"/>
        <w:rPr>
          <w:rFonts w:ascii="Arial" w:hAnsi="Arial" w:cs="Arial"/>
          <w:sz w:val="22"/>
          <w:szCs w:val="22"/>
        </w:rPr>
      </w:pPr>
      <w:r w:rsidRPr="0074601F">
        <w:rPr>
          <w:rFonts w:ascii="Arial" w:eastAsia="Arial" w:hAnsi="Arial" w:cs="Arial"/>
          <w:sz w:val="22"/>
          <w:szCs w:val="22"/>
          <w:lang w:val="es"/>
        </w:rPr>
        <w:t xml:space="preserve"> </w:t>
      </w:r>
    </w:p>
    <w:p w14:paraId="53230EE6" w14:textId="45829545" w:rsidR="00DA3D4A" w:rsidRPr="0074601F" w:rsidRDefault="00A850C6" w:rsidP="0074601F">
      <w:pPr>
        <w:jc w:val="both"/>
        <w:rPr>
          <w:rFonts w:ascii="Arial" w:hAnsi="Arial" w:cs="Arial"/>
          <w:b/>
          <w:bCs/>
          <w:sz w:val="22"/>
          <w:szCs w:val="22"/>
        </w:rPr>
      </w:pPr>
      <w:r w:rsidRPr="0074601F">
        <w:rPr>
          <w:rFonts w:ascii="Arial" w:eastAsia="Arial" w:hAnsi="Arial" w:cs="Arial"/>
          <w:sz w:val="22"/>
          <w:szCs w:val="22"/>
          <w:lang w:val="es"/>
        </w:rPr>
        <w:t xml:space="preserve">La Unidad Administrativa Especial para la Atención y Reparación Integral a las Víctimas y las alcaldías coordinarán dicha implementación a través de los Planes de Retorno, Reubicación e Integración </w:t>
      </w:r>
      <w:r w:rsidR="00573F75" w:rsidRPr="0074601F">
        <w:rPr>
          <w:rFonts w:ascii="Arial" w:eastAsia="Arial" w:hAnsi="Arial" w:cs="Arial"/>
          <w:sz w:val="22"/>
          <w:szCs w:val="22"/>
          <w:lang w:val="es"/>
        </w:rPr>
        <w:t>L</w:t>
      </w:r>
      <w:r w:rsidRPr="0074601F">
        <w:rPr>
          <w:rFonts w:ascii="Arial" w:eastAsia="Arial" w:hAnsi="Arial" w:cs="Arial"/>
          <w:sz w:val="22"/>
          <w:szCs w:val="22"/>
          <w:lang w:val="es"/>
        </w:rPr>
        <w:t xml:space="preserve">ocal con </w:t>
      </w:r>
      <w:r w:rsidR="00573F75" w:rsidRPr="0074601F">
        <w:rPr>
          <w:rFonts w:ascii="Arial" w:eastAsia="Arial" w:hAnsi="Arial" w:cs="Arial"/>
          <w:sz w:val="22"/>
          <w:szCs w:val="22"/>
          <w:lang w:val="es"/>
        </w:rPr>
        <w:t>E</w:t>
      </w:r>
      <w:r w:rsidRPr="0074601F">
        <w:rPr>
          <w:rFonts w:ascii="Arial" w:eastAsia="Arial" w:hAnsi="Arial" w:cs="Arial"/>
          <w:sz w:val="22"/>
          <w:szCs w:val="22"/>
          <w:lang w:val="es"/>
        </w:rPr>
        <w:t xml:space="preserve">nfoque de </w:t>
      </w:r>
      <w:r w:rsidR="00573F75" w:rsidRPr="0074601F">
        <w:rPr>
          <w:rFonts w:ascii="Arial" w:eastAsia="Arial" w:hAnsi="Arial" w:cs="Arial"/>
          <w:sz w:val="22"/>
          <w:szCs w:val="22"/>
          <w:lang w:val="es"/>
        </w:rPr>
        <w:t>S</w:t>
      </w:r>
      <w:r w:rsidRPr="0074601F">
        <w:rPr>
          <w:rFonts w:ascii="Arial" w:eastAsia="Arial" w:hAnsi="Arial" w:cs="Arial"/>
          <w:sz w:val="22"/>
          <w:szCs w:val="22"/>
          <w:lang w:val="es"/>
        </w:rPr>
        <w:t>oluci</w:t>
      </w:r>
      <w:r w:rsidR="00573F75" w:rsidRPr="0074601F">
        <w:rPr>
          <w:rFonts w:ascii="Arial" w:eastAsia="Arial" w:hAnsi="Arial" w:cs="Arial"/>
          <w:sz w:val="22"/>
          <w:szCs w:val="22"/>
          <w:lang w:val="es"/>
        </w:rPr>
        <w:t>ones</w:t>
      </w:r>
      <w:r w:rsidRPr="0074601F">
        <w:rPr>
          <w:rFonts w:ascii="Arial" w:eastAsia="Arial" w:hAnsi="Arial" w:cs="Arial"/>
          <w:sz w:val="22"/>
          <w:szCs w:val="22"/>
          <w:lang w:val="es"/>
        </w:rPr>
        <w:t xml:space="preserve"> </w:t>
      </w:r>
      <w:r w:rsidR="00573F75" w:rsidRPr="0074601F">
        <w:rPr>
          <w:rFonts w:ascii="Arial" w:eastAsia="Arial" w:hAnsi="Arial" w:cs="Arial"/>
          <w:sz w:val="22"/>
          <w:szCs w:val="22"/>
          <w:lang w:val="es"/>
        </w:rPr>
        <w:t>D</w:t>
      </w:r>
      <w:r w:rsidRPr="0074601F">
        <w:rPr>
          <w:rFonts w:ascii="Arial" w:eastAsia="Arial" w:hAnsi="Arial" w:cs="Arial"/>
          <w:sz w:val="22"/>
          <w:szCs w:val="22"/>
          <w:lang w:val="es"/>
        </w:rPr>
        <w:t>uradera</w:t>
      </w:r>
      <w:r w:rsidR="00573F75" w:rsidRPr="0074601F">
        <w:rPr>
          <w:rFonts w:ascii="Arial" w:eastAsia="Arial" w:hAnsi="Arial" w:cs="Arial"/>
          <w:sz w:val="22"/>
          <w:szCs w:val="22"/>
          <w:lang w:val="es"/>
        </w:rPr>
        <w:t>s</w:t>
      </w:r>
      <w:r w:rsidRPr="0074601F">
        <w:rPr>
          <w:rFonts w:ascii="Arial" w:eastAsia="Arial" w:hAnsi="Arial" w:cs="Arial"/>
          <w:sz w:val="22"/>
          <w:szCs w:val="22"/>
          <w:lang w:val="es"/>
        </w:rPr>
        <w:t xml:space="preserve">, que se aprueben en el marco de los Comités Territoriales de Justicia Transicional establecidos en el artículo 173 de la presente </w:t>
      </w:r>
      <w:r w:rsidR="00FD5ACF" w:rsidRPr="0074601F">
        <w:rPr>
          <w:rFonts w:ascii="Arial" w:eastAsia="Arial" w:hAnsi="Arial" w:cs="Arial"/>
          <w:sz w:val="22"/>
          <w:szCs w:val="22"/>
          <w:lang w:val="es"/>
        </w:rPr>
        <w:t>l</w:t>
      </w:r>
      <w:r w:rsidR="00E45A5D" w:rsidRPr="0074601F">
        <w:rPr>
          <w:rFonts w:ascii="Arial" w:eastAsia="Arial" w:hAnsi="Arial" w:cs="Arial"/>
          <w:sz w:val="22"/>
          <w:szCs w:val="22"/>
          <w:lang w:val="es"/>
        </w:rPr>
        <w:t>ey</w:t>
      </w:r>
      <w:r w:rsidRPr="0074601F">
        <w:rPr>
          <w:rFonts w:ascii="Arial" w:eastAsia="Arial" w:hAnsi="Arial" w:cs="Arial"/>
          <w:sz w:val="22"/>
          <w:szCs w:val="22"/>
          <w:lang w:val="es"/>
        </w:rPr>
        <w:t xml:space="preserve">. </w:t>
      </w:r>
    </w:p>
    <w:p w14:paraId="1ED77535" w14:textId="77777777" w:rsidR="00DA3D4A" w:rsidRPr="0074601F" w:rsidRDefault="00DA3D4A" w:rsidP="0074601F">
      <w:pPr>
        <w:jc w:val="both"/>
        <w:rPr>
          <w:rFonts w:ascii="Arial" w:eastAsia="Arial" w:hAnsi="Arial" w:cs="Arial"/>
          <w:sz w:val="22"/>
          <w:szCs w:val="22"/>
          <w:lang w:val="es"/>
        </w:rPr>
      </w:pPr>
    </w:p>
    <w:p w14:paraId="1DD674F2" w14:textId="77777777" w:rsidR="00DA3D4A" w:rsidRPr="0074601F" w:rsidRDefault="00DA3D4A" w:rsidP="0074601F">
      <w:pPr>
        <w:jc w:val="both"/>
        <w:rPr>
          <w:rFonts w:ascii="Arial" w:eastAsia="Arial" w:hAnsi="Arial" w:cs="Arial"/>
          <w:sz w:val="22"/>
          <w:szCs w:val="22"/>
          <w:lang w:val="es"/>
        </w:rPr>
      </w:pPr>
      <w:r w:rsidRPr="0074601F">
        <w:rPr>
          <w:rFonts w:ascii="Arial" w:eastAsia="Arial" w:hAnsi="Arial" w:cs="Arial"/>
          <w:sz w:val="22"/>
          <w:szCs w:val="22"/>
          <w:lang w:val="es"/>
        </w:rPr>
        <w:t xml:space="preserve">La participación de los entes territoriales en los programa y proyectos de SOLUCIONES DURADERAS PARA LAS VÍCTIMAS DE DESPLAZAMIENTO FORZADO se determinará conforme a sus competencias y a las obligaciones derivadas de cada programa o proyecto, teniendo en cuenta las condiciones diferenciales de las entidades territoriales y la estrategia de corresponsabilidad establecida en el artículo 172 de la presente ley, para garantizar una efectiva ejecución. </w:t>
      </w:r>
    </w:p>
    <w:p w14:paraId="0D9D3C9E" w14:textId="77777777" w:rsidR="00DA3D4A" w:rsidRPr="0074601F" w:rsidRDefault="00DA3D4A" w:rsidP="0074601F">
      <w:pPr>
        <w:jc w:val="both"/>
        <w:rPr>
          <w:rFonts w:ascii="Arial" w:eastAsia="Arial" w:hAnsi="Arial" w:cs="Arial"/>
          <w:sz w:val="22"/>
          <w:szCs w:val="22"/>
          <w:lang w:val="es"/>
        </w:rPr>
      </w:pPr>
    </w:p>
    <w:p w14:paraId="07CAEA8F" w14:textId="77777777" w:rsidR="00DA3D4A" w:rsidRPr="0074601F" w:rsidRDefault="00DA3D4A" w:rsidP="0074601F">
      <w:pPr>
        <w:jc w:val="both"/>
        <w:rPr>
          <w:rFonts w:ascii="Arial" w:eastAsia="Arial" w:hAnsi="Arial" w:cs="Arial"/>
          <w:sz w:val="22"/>
          <w:szCs w:val="22"/>
          <w:lang w:val="es"/>
        </w:rPr>
      </w:pPr>
      <w:r w:rsidRPr="0074601F">
        <w:rPr>
          <w:rFonts w:ascii="Arial" w:eastAsia="Arial" w:hAnsi="Arial" w:cs="Arial"/>
          <w:sz w:val="22"/>
          <w:szCs w:val="22"/>
          <w:lang w:val="es"/>
        </w:rPr>
        <w:t xml:space="preserve">En aquellos casos en los que sea necesario, el Gobierno Nacional, a través del Ministerio de Hacienda y Crédito Público, el Departamento Nacional de Planeación, el Ministerio del Interior y la Unidad de Atención y Reparación Integral a las Víctimas, asegurará la creación y fortalecimiento de estrategias de apoyo técnico y financiero a la entidad territorial correspondiente en el marco de los principios de corresponsabilidad, con el objetivo de garantizar los derechos de las víctimas de desplazamiento forzado. </w:t>
      </w:r>
    </w:p>
    <w:p w14:paraId="0D261F9F" w14:textId="77777777" w:rsidR="00DA3D4A" w:rsidRPr="0074601F" w:rsidRDefault="00DA3D4A" w:rsidP="0074601F">
      <w:pPr>
        <w:jc w:val="both"/>
        <w:rPr>
          <w:rFonts w:ascii="Arial" w:eastAsia="Arial" w:hAnsi="Arial" w:cs="Arial"/>
          <w:sz w:val="22"/>
          <w:szCs w:val="22"/>
          <w:lang w:val="es"/>
        </w:rPr>
      </w:pPr>
    </w:p>
    <w:p w14:paraId="31E1CA1E" w14:textId="77777777" w:rsidR="00DA3D4A" w:rsidRPr="0074601F" w:rsidRDefault="00DA3D4A" w:rsidP="0074601F">
      <w:pPr>
        <w:jc w:val="both"/>
        <w:rPr>
          <w:rFonts w:ascii="Arial" w:eastAsia="Arial" w:hAnsi="Arial" w:cs="Arial"/>
          <w:sz w:val="22"/>
          <w:szCs w:val="22"/>
          <w:lang w:val="es"/>
        </w:rPr>
      </w:pPr>
      <w:r w:rsidRPr="0074601F">
        <w:rPr>
          <w:rFonts w:ascii="Arial" w:eastAsia="Arial" w:hAnsi="Arial" w:cs="Arial"/>
          <w:sz w:val="22"/>
          <w:szCs w:val="22"/>
          <w:lang w:val="es"/>
        </w:rPr>
        <w:t>Cuando las necesidades del ente territorial sean evidenciadas se utilizarán mecanismos de compensación presupuestaria desde el nivel nacional para garantizar la efectiva ejecución.</w:t>
      </w:r>
    </w:p>
    <w:p w14:paraId="14350A40" w14:textId="77777777" w:rsidR="00DA3D4A" w:rsidRPr="0074601F" w:rsidRDefault="00DA3D4A" w:rsidP="0074601F">
      <w:pPr>
        <w:jc w:val="both"/>
        <w:rPr>
          <w:rFonts w:ascii="Arial" w:eastAsia="Arial" w:hAnsi="Arial" w:cs="Arial"/>
          <w:sz w:val="22"/>
          <w:szCs w:val="22"/>
          <w:lang w:val="es"/>
        </w:rPr>
      </w:pPr>
    </w:p>
    <w:p w14:paraId="0CF2964C" w14:textId="3E13AF33" w:rsidR="00DA3D4A" w:rsidRPr="0074601F" w:rsidRDefault="00DA3D4A" w:rsidP="0074601F">
      <w:pPr>
        <w:jc w:val="both"/>
        <w:rPr>
          <w:rFonts w:ascii="Arial" w:eastAsia="Arial" w:hAnsi="Arial" w:cs="Arial"/>
          <w:sz w:val="22"/>
          <w:szCs w:val="22"/>
          <w:lang w:val="es"/>
        </w:rPr>
      </w:pPr>
      <w:r w:rsidRPr="0074601F">
        <w:rPr>
          <w:rFonts w:ascii="Arial" w:eastAsia="Arial" w:hAnsi="Arial" w:cs="Arial"/>
          <w:sz w:val="22"/>
          <w:szCs w:val="22"/>
          <w:lang w:val="es"/>
        </w:rPr>
        <w:t>Las competencias que se asignan a las entidades territoriales en el presente artículo, deben reconocer las condiciones diferenciales de estas entidades en función de factores tales como su capacidad fiscal, índice de necesidades básicas insatisfechas e índice de presión, entendido este último como la relación existente entre la población víctima por atender de un municipio, distrito o departamento y su población total, teniendo en cuenta además las especiales necesidades del ente territorial en relación con la atención de víctimas.</w:t>
      </w:r>
    </w:p>
    <w:p w14:paraId="0908DE59" w14:textId="77777777" w:rsidR="00A850C6" w:rsidRPr="0074601F" w:rsidRDefault="00A850C6" w:rsidP="0074601F">
      <w:pPr>
        <w:jc w:val="both"/>
        <w:rPr>
          <w:rFonts w:ascii="Arial" w:eastAsia="Arial" w:hAnsi="Arial" w:cs="Arial"/>
          <w:sz w:val="22"/>
          <w:szCs w:val="22"/>
          <w:lang w:val="es"/>
        </w:rPr>
      </w:pPr>
      <w:r w:rsidRPr="0074601F">
        <w:rPr>
          <w:rFonts w:ascii="Arial" w:eastAsia="Arial" w:hAnsi="Arial" w:cs="Arial"/>
          <w:sz w:val="22"/>
          <w:szCs w:val="22"/>
          <w:lang w:val="es"/>
        </w:rPr>
        <w:t xml:space="preserve"> </w:t>
      </w:r>
    </w:p>
    <w:p w14:paraId="3446BC79" w14:textId="45928987" w:rsidR="00A850C6" w:rsidRPr="0074601F" w:rsidRDefault="54824C9A" w:rsidP="0074601F">
      <w:pPr>
        <w:jc w:val="both"/>
        <w:rPr>
          <w:rFonts w:ascii="Arial" w:eastAsia="Arial" w:hAnsi="Arial" w:cs="Arial"/>
          <w:sz w:val="22"/>
          <w:szCs w:val="22"/>
        </w:rPr>
      </w:pPr>
      <w:r w:rsidRPr="0074601F">
        <w:rPr>
          <w:rFonts w:ascii="Arial" w:eastAsia="Arial" w:hAnsi="Arial" w:cs="Arial"/>
          <w:b/>
          <w:bCs/>
          <w:sz w:val="22"/>
          <w:szCs w:val="22"/>
        </w:rPr>
        <w:t>PARÁGRAFO</w:t>
      </w:r>
      <w:r w:rsidR="00315545" w:rsidRPr="0074601F">
        <w:rPr>
          <w:rFonts w:ascii="Arial" w:eastAsia="Arial" w:hAnsi="Arial" w:cs="Arial"/>
          <w:b/>
          <w:bCs/>
          <w:sz w:val="22"/>
          <w:szCs w:val="22"/>
        </w:rPr>
        <w:t xml:space="preserve">. </w:t>
      </w:r>
      <w:r w:rsidR="00E96845" w:rsidRPr="0074601F">
        <w:rPr>
          <w:rFonts w:ascii="Arial" w:eastAsia="Arial" w:hAnsi="Arial" w:cs="Arial"/>
          <w:sz w:val="22"/>
          <w:szCs w:val="22"/>
        </w:rPr>
        <w:t>El Gobierno Nacional</w:t>
      </w:r>
      <w:r w:rsidR="00AB6621" w:rsidRPr="0074601F">
        <w:rPr>
          <w:rFonts w:ascii="Arial" w:eastAsia="Arial" w:hAnsi="Arial" w:cs="Arial"/>
          <w:sz w:val="22"/>
          <w:szCs w:val="22"/>
        </w:rPr>
        <w:t xml:space="preserve"> a través del </w:t>
      </w:r>
      <w:r w:rsidR="00C96071" w:rsidRPr="0074601F">
        <w:rPr>
          <w:rFonts w:ascii="Arial" w:eastAsia="Arial" w:hAnsi="Arial" w:cs="Arial"/>
          <w:sz w:val="22"/>
          <w:szCs w:val="22"/>
        </w:rPr>
        <w:t>Departamento Administrativo para la Prosperidad Social</w:t>
      </w:r>
      <w:r w:rsidR="00AB6621" w:rsidRPr="0074601F">
        <w:rPr>
          <w:rFonts w:ascii="Arial" w:eastAsia="Arial" w:hAnsi="Arial" w:cs="Arial"/>
          <w:sz w:val="22"/>
          <w:szCs w:val="22"/>
        </w:rPr>
        <w:t xml:space="preserve"> como líder del Sector de Inclusión Social y Reconciliación</w:t>
      </w:r>
      <w:r w:rsidR="00E96845" w:rsidRPr="0074601F">
        <w:rPr>
          <w:rFonts w:ascii="Arial" w:eastAsia="Arial" w:hAnsi="Arial" w:cs="Arial"/>
          <w:sz w:val="22"/>
          <w:szCs w:val="22"/>
        </w:rPr>
        <w:t xml:space="preserve"> reglamentará la materia en los seis (6) meses siguientes a la expedición de la presente ley.</w:t>
      </w:r>
    </w:p>
    <w:p w14:paraId="78FC1B4E" w14:textId="2E88B027" w:rsidR="00136453" w:rsidRPr="0074601F" w:rsidRDefault="00A850C6" w:rsidP="0074601F">
      <w:pPr>
        <w:jc w:val="both"/>
        <w:rPr>
          <w:rFonts w:ascii="Arial" w:hAnsi="Arial" w:cs="Arial"/>
          <w:sz w:val="22"/>
          <w:szCs w:val="22"/>
        </w:rPr>
      </w:pPr>
      <w:r w:rsidRPr="0074601F">
        <w:rPr>
          <w:rFonts w:ascii="Arial" w:eastAsia="Arial" w:hAnsi="Arial" w:cs="Arial"/>
          <w:sz w:val="22"/>
          <w:szCs w:val="22"/>
          <w:lang w:val="es"/>
        </w:rPr>
        <w:t xml:space="preserve"> </w:t>
      </w:r>
    </w:p>
    <w:p w14:paraId="4FE2DE10" w14:textId="4FCF7432" w:rsidR="003A4728" w:rsidRPr="0074601F" w:rsidRDefault="00136453" w:rsidP="0074601F">
      <w:pPr>
        <w:spacing w:after="160"/>
        <w:jc w:val="both"/>
        <w:rPr>
          <w:rFonts w:ascii="Arial" w:eastAsiaTheme="majorEastAsia" w:hAnsi="Arial" w:cs="Arial"/>
          <w:b/>
          <w:bCs/>
          <w:color w:val="000000" w:themeColor="text1"/>
          <w:sz w:val="22"/>
          <w:szCs w:val="22"/>
        </w:rPr>
      </w:pPr>
      <w:r w:rsidRPr="0074601F">
        <w:rPr>
          <w:rStyle w:val="Ttulo2Car"/>
          <w:rFonts w:ascii="Arial" w:hAnsi="Arial" w:cs="Arial"/>
          <w:sz w:val="22"/>
          <w:szCs w:val="22"/>
        </w:rPr>
        <w:t xml:space="preserve">ARTÍCULO </w:t>
      </w:r>
      <w:r w:rsidR="00A06EC2" w:rsidRPr="0074601F">
        <w:rPr>
          <w:rStyle w:val="Ttulo2Car"/>
          <w:rFonts w:ascii="Arial" w:hAnsi="Arial" w:cs="Arial"/>
          <w:sz w:val="22"/>
          <w:szCs w:val="22"/>
        </w:rPr>
        <w:t>25</w:t>
      </w:r>
      <w:r w:rsidRPr="0074601F">
        <w:rPr>
          <w:rStyle w:val="Ttulo2Car"/>
          <w:rFonts w:ascii="Arial" w:hAnsi="Arial" w:cs="Arial"/>
          <w:sz w:val="22"/>
          <w:szCs w:val="22"/>
        </w:rPr>
        <w:t xml:space="preserve">. </w:t>
      </w:r>
      <w:r w:rsidR="003A4728" w:rsidRPr="0074601F">
        <w:rPr>
          <w:rStyle w:val="Ttulo2Car"/>
          <w:rFonts w:ascii="Arial" w:hAnsi="Arial" w:cs="Arial"/>
          <w:sz w:val="22"/>
          <w:szCs w:val="22"/>
        </w:rPr>
        <w:t xml:space="preserve">Modifíquese </w:t>
      </w:r>
      <w:r w:rsidR="00046F38" w:rsidRPr="0074601F">
        <w:rPr>
          <w:rStyle w:val="Ttulo2Car"/>
          <w:rFonts w:ascii="Arial" w:hAnsi="Arial" w:cs="Arial"/>
          <w:sz w:val="22"/>
          <w:szCs w:val="22"/>
        </w:rPr>
        <w:t xml:space="preserve">el </w:t>
      </w:r>
      <w:r w:rsidR="003A4728" w:rsidRPr="0074601F">
        <w:rPr>
          <w:rStyle w:val="Ttulo2Car"/>
          <w:rFonts w:ascii="Arial" w:hAnsi="Arial" w:cs="Arial"/>
          <w:sz w:val="22"/>
          <w:szCs w:val="22"/>
        </w:rPr>
        <w:t>artículo</w:t>
      </w:r>
      <w:r w:rsidR="003A4728" w:rsidRPr="0074601F">
        <w:rPr>
          <w:rFonts w:ascii="Arial" w:eastAsiaTheme="majorEastAsia" w:hAnsi="Arial" w:cs="Arial"/>
          <w:color w:val="000000" w:themeColor="text1"/>
          <w:sz w:val="22"/>
          <w:szCs w:val="22"/>
        </w:rPr>
        <w:t xml:space="preserve"> 79 a la </w:t>
      </w:r>
      <w:r w:rsidR="00497949" w:rsidRPr="0074601F">
        <w:rPr>
          <w:rFonts w:ascii="Arial" w:eastAsiaTheme="majorEastAsia" w:hAnsi="Arial" w:cs="Arial"/>
          <w:color w:val="000000" w:themeColor="text1"/>
          <w:sz w:val="22"/>
          <w:szCs w:val="22"/>
        </w:rPr>
        <w:t>Ley 1448</w:t>
      </w:r>
      <w:r w:rsidR="003A4728" w:rsidRPr="0074601F">
        <w:rPr>
          <w:rFonts w:ascii="Arial" w:eastAsiaTheme="majorEastAsia" w:hAnsi="Arial" w:cs="Arial"/>
          <w:color w:val="000000" w:themeColor="text1"/>
          <w:sz w:val="22"/>
          <w:szCs w:val="22"/>
        </w:rPr>
        <w:t xml:space="preserve"> de 2011, el cual quedará así: </w:t>
      </w:r>
    </w:p>
    <w:p w14:paraId="0A863B10" w14:textId="5CBE695C" w:rsidR="003A4728" w:rsidRPr="0074601F" w:rsidRDefault="003A4728" w:rsidP="0074601F">
      <w:pPr>
        <w:spacing w:after="160"/>
        <w:jc w:val="both"/>
        <w:rPr>
          <w:rFonts w:ascii="Arial" w:eastAsiaTheme="majorEastAsia" w:hAnsi="Arial" w:cs="Arial"/>
          <w:color w:val="000000" w:themeColor="text1"/>
          <w:sz w:val="22"/>
          <w:szCs w:val="22"/>
        </w:rPr>
      </w:pPr>
      <w:r w:rsidRPr="0074601F">
        <w:rPr>
          <w:rFonts w:ascii="Arial" w:eastAsiaTheme="majorEastAsia" w:hAnsi="Arial" w:cs="Arial"/>
          <w:b/>
          <w:bCs/>
          <w:color w:val="000000" w:themeColor="text1"/>
          <w:sz w:val="22"/>
          <w:szCs w:val="22"/>
        </w:rPr>
        <w:t>ARTÍCULO 79. COMPETENCIA PARA CONOCER DE LOS PROCESOS DE RESTITUCIÓN</w:t>
      </w:r>
      <w:r w:rsidRPr="0074601F">
        <w:rPr>
          <w:rFonts w:ascii="Arial" w:eastAsiaTheme="majorEastAsia" w:hAnsi="Arial" w:cs="Arial"/>
          <w:color w:val="000000" w:themeColor="text1"/>
          <w:sz w:val="22"/>
          <w:szCs w:val="22"/>
        </w:rPr>
        <w:t xml:space="preserve">. Los Magistrados de los Tribunales Superiores de Distrito Judicial Sala Civil, especializados en restitución de tierras, decidirán en única instancia los procesos de restitución de tierras, y los procesos de formalización de títulos de despojados y de quienes abandonaron en forma forzosa sus predios, en aquellos casos en que se reconozcan opositores dentro del proceso. Así mismo, conocerán de las consultas de las sentencias dictadas por los Jueces Civiles del Circuito, especializados en restitución de tierras. </w:t>
      </w:r>
    </w:p>
    <w:p w14:paraId="0D8B4416" w14:textId="0FDCC737" w:rsidR="003A4728" w:rsidRPr="0074601F" w:rsidRDefault="003A4728" w:rsidP="0074601F">
      <w:pPr>
        <w:spacing w:after="160"/>
        <w:jc w:val="both"/>
        <w:rPr>
          <w:rFonts w:ascii="Arial" w:eastAsiaTheme="majorEastAsia" w:hAnsi="Arial" w:cs="Arial"/>
          <w:color w:val="000000" w:themeColor="text1"/>
          <w:sz w:val="22"/>
          <w:szCs w:val="22"/>
        </w:rPr>
      </w:pPr>
      <w:r w:rsidRPr="0074601F">
        <w:rPr>
          <w:rFonts w:ascii="Arial" w:eastAsiaTheme="majorEastAsia" w:hAnsi="Arial" w:cs="Arial"/>
          <w:color w:val="000000" w:themeColor="text1"/>
          <w:sz w:val="22"/>
          <w:szCs w:val="22"/>
        </w:rPr>
        <w:t xml:space="preserve">Los Jueces Civiles del Circuito, especializados en restitución de tierras, conocerán y decidirán en única instancia los procesos de restitución de tierras y los procesos de formalización de </w:t>
      </w:r>
      <w:r w:rsidRPr="0074601F">
        <w:rPr>
          <w:rFonts w:ascii="Arial" w:eastAsiaTheme="majorEastAsia" w:hAnsi="Arial" w:cs="Arial"/>
          <w:color w:val="000000" w:themeColor="text1"/>
          <w:sz w:val="22"/>
          <w:szCs w:val="22"/>
        </w:rPr>
        <w:lastRenderedPageBreak/>
        <w:t>títulos de despojados y de quienes abandonaron en forma forzosa sus predios, en aquellos casos en que no se reconozcan opositores dentro del proceso.</w:t>
      </w:r>
    </w:p>
    <w:p w14:paraId="0088666F" w14:textId="23D345D3" w:rsidR="003A4728" w:rsidRPr="0074601F" w:rsidRDefault="003A4728" w:rsidP="0074601F">
      <w:pPr>
        <w:spacing w:after="160"/>
        <w:jc w:val="both"/>
        <w:rPr>
          <w:rFonts w:ascii="Arial" w:eastAsiaTheme="majorEastAsia" w:hAnsi="Arial" w:cs="Arial"/>
          <w:color w:val="000000" w:themeColor="text1"/>
          <w:sz w:val="22"/>
          <w:szCs w:val="22"/>
        </w:rPr>
      </w:pPr>
      <w:r w:rsidRPr="0074601F">
        <w:rPr>
          <w:rFonts w:ascii="Arial" w:eastAsiaTheme="majorEastAsia" w:hAnsi="Arial" w:cs="Arial"/>
          <w:color w:val="000000" w:themeColor="text1"/>
          <w:sz w:val="22"/>
          <w:szCs w:val="22"/>
        </w:rPr>
        <w:t xml:space="preserve">En los procesos en que se reconozca personería a opositores, los Jueces Civiles del Circuito, especializados en restitución de tierras, tramitarán el proceso hasta antes del fallo y lo remitirán para lo de su competencia al Tribunal Superior de Distrito Judicial. </w:t>
      </w:r>
    </w:p>
    <w:p w14:paraId="04EF02A5" w14:textId="7B2A7602" w:rsidR="003A4728" w:rsidRPr="0074601F" w:rsidRDefault="003A4728" w:rsidP="0074601F">
      <w:pPr>
        <w:spacing w:after="160"/>
        <w:jc w:val="both"/>
        <w:rPr>
          <w:rFonts w:ascii="Arial" w:eastAsiaTheme="majorEastAsia" w:hAnsi="Arial" w:cs="Arial"/>
          <w:color w:val="000000" w:themeColor="text1"/>
          <w:sz w:val="22"/>
          <w:szCs w:val="22"/>
        </w:rPr>
      </w:pPr>
      <w:r w:rsidRPr="0074601F">
        <w:rPr>
          <w:rFonts w:ascii="Arial" w:eastAsiaTheme="majorEastAsia" w:hAnsi="Arial" w:cs="Arial"/>
          <w:color w:val="000000" w:themeColor="text1"/>
          <w:sz w:val="22"/>
          <w:szCs w:val="22"/>
        </w:rPr>
        <w:t xml:space="preserve">Las sentencias proferidas por los Jueces Civiles del Circuito especializados en restitución de tierras que no decreten la restitución a favor del despojado serán objeto de consulta ante el Tribunal Superior de Distrito Judicial Sala Civil, en defensa del ordenamiento jurídico y la defensa de los derechos y garantías de los despojados. </w:t>
      </w:r>
    </w:p>
    <w:p w14:paraId="58A86E3C" w14:textId="0197BD95" w:rsidR="003A4728" w:rsidRPr="0074601F" w:rsidRDefault="003A4728" w:rsidP="0074601F">
      <w:pPr>
        <w:spacing w:after="160"/>
        <w:jc w:val="both"/>
        <w:rPr>
          <w:rFonts w:ascii="Arial" w:eastAsiaTheme="majorEastAsia" w:hAnsi="Arial" w:cs="Arial"/>
          <w:color w:val="000000" w:themeColor="text1"/>
          <w:sz w:val="22"/>
          <w:szCs w:val="22"/>
        </w:rPr>
      </w:pPr>
      <w:r w:rsidRPr="0074601F">
        <w:rPr>
          <w:rFonts w:ascii="Arial" w:eastAsiaTheme="majorEastAsia" w:hAnsi="Arial" w:cs="Arial"/>
          <w:b/>
          <w:bCs/>
          <w:color w:val="000000" w:themeColor="text1"/>
          <w:sz w:val="22"/>
          <w:szCs w:val="22"/>
        </w:rPr>
        <w:t>PARÁGRAFO 1.</w:t>
      </w:r>
      <w:r w:rsidRPr="0074601F">
        <w:rPr>
          <w:rFonts w:ascii="Arial" w:eastAsiaTheme="majorEastAsia" w:hAnsi="Arial" w:cs="Arial"/>
          <w:color w:val="000000" w:themeColor="text1"/>
          <w:sz w:val="22"/>
          <w:szCs w:val="22"/>
        </w:rPr>
        <w:t xml:space="preserve"> Los Magistrados del Tribunal Superior del Distrito Judicial Sala Civil, especializados en restitución de tierras, podrán decretar de oficio las pruebas adicionales que consideren necesarias, las que se practicarán en un término no mayor de veinte (20) días.</w:t>
      </w:r>
    </w:p>
    <w:p w14:paraId="39DCBC15" w14:textId="35509C9A" w:rsidR="003A4728" w:rsidRPr="0074601F" w:rsidRDefault="003A4728" w:rsidP="0074601F">
      <w:pPr>
        <w:spacing w:after="160"/>
        <w:jc w:val="both"/>
        <w:rPr>
          <w:rFonts w:ascii="Arial" w:eastAsiaTheme="majorEastAsia" w:hAnsi="Arial" w:cs="Arial"/>
          <w:color w:val="000000" w:themeColor="text1"/>
          <w:sz w:val="22"/>
          <w:szCs w:val="22"/>
        </w:rPr>
      </w:pPr>
      <w:r w:rsidRPr="0074601F">
        <w:rPr>
          <w:rFonts w:ascii="Arial" w:eastAsiaTheme="majorEastAsia" w:hAnsi="Arial" w:cs="Arial"/>
          <w:b/>
          <w:bCs/>
          <w:color w:val="000000" w:themeColor="text1"/>
          <w:sz w:val="22"/>
          <w:szCs w:val="22"/>
        </w:rPr>
        <w:t>PARÁGRAFO 2.</w:t>
      </w:r>
      <w:r w:rsidRPr="0074601F">
        <w:rPr>
          <w:rFonts w:ascii="Arial" w:eastAsiaTheme="majorEastAsia" w:hAnsi="Arial" w:cs="Arial"/>
          <w:color w:val="000000" w:themeColor="text1"/>
          <w:sz w:val="22"/>
          <w:szCs w:val="22"/>
        </w:rPr>
        <w:t xml:space="preserve"> Donde no exista Juez civil del Circuito especializado en restitución de tierras, podrá presentarse la demanda de restitución ante cualquier juez civil municipal, del circuito o promiscuo, quien dentro de los dos (2) días siguientes deberá remitirla al funcionario competente.</w:t>
      </w:r>
    </w:p>
    <w:p w14:paraId="71E69FDD" w14:textId="64284758" w:rsidR="00136453" w:rsidRPr="0074601F" w:rsidRDefault="003A4728" w:rsidP="0074601F">
      <w:pPr>
        <w:spacing w:after="160"/>
        <w:jc w:val="both"/>
        <w:rPr>
          <w:rFonts w:ascii="Arial" w:hAnsi="Arial" w:cs="Arial"/>
          <w:color w:val="000000" w:themeColor="text1"/>
          <w:sz w:val="22"/>
          <w:szCs w:val="22"/>
        </w:rPr>
      </w:pPr>
      <w:r w:rsidRPr="0074601F">
        <w:rPr>
          <w:rFonts w:ascii="Arial" w:eastAsiaTheme="majorEastAsia" w:hAnsi="Arial" w:cs="Arial"/>
          <w:b/>
          <w:bCs/>
          <w:color w:val="000000" w:themeColor="text1"/>
          <w:sz w:val="22"/>
          <w:szCs w:val="22"/>
        </w:rPr>
        <w:t xml:space="preserve">PARÁGRAFO 3. </w:t>
      </w:r>
      <w:r w:rsidRPr="0074601F">
        <w:rPr>
          <w:rFonts w:ascii="Arial" w:eastAsiaTheme="majorEastAsia" w:hAnsi="Arial" w:cs="Arial"/>
          <w:color w:val="000000" w:themeColor="text1"/>
          <w:sz w:val="22"/>
          <w:szCs w:val="22"/>
        </w:rPr>
        <w:t>En los casos de restitución en los cuales no existan opositores o posibles conflictos de derechos, la Unidad Administrativa Especial de Gestión de Restitución de Tierras Despojadas estará facultada para ejercer las facultades jurisdiccionales de restitución de que trata el artículo 79A de esta ley, mediante providencia expedida a más tardar dentro de los (30) días posteriores la ejecutoria del acto administrativo de inscripción en el Registro de Tierras Despojadas.</w:t>
      </w:r>
    </w:p>
    <w:p w14:paraId="5F5F7CF4" w14:textId="34224607" w:rsidR="003A4728" w:rsidRPr="0074601F" w:rsidRDefault="00136453" w:rsidP="0074601F">
      <w:pPr>
        <w:jc w:val="both"/>
        <w:rPr>
          <w:rFonts w:ascii="Arial" w:eastAsiaTheme="majorEastAsia" w:hAnsi="Arial" w:cs="Arial"/>
          <w:color w:val="000000" w:themeColor="text1"/>
          <w:sz w:val="22"/>
          <w:szCs w:val="22"/>
        </w:rPr>
      </w:pPr>
      <w:r w:rsidRPr="0074601F">
        <w:rPr>
          <w:rStyle w:val="Ttulo2Car"/>
          <w:rFonts w:ascii="Arial" w:hAnsi="Arial" w:cs="Arial"/>
          <w:b/>
          <w:bCs/>
          <w:color w:val="000000" w:themeColor="text1"/>
          <w:sz w:val="22"/>
          <w:szCs w:val="22"/>
        </w:rPr>
        <w:t xml:space="preserve">ARTÍCULO </w:t>
      </w:r>
      <w:r w:rsidR="00046F38" w:rsidRPr="0074601F">
        <w:rPr>
          <w:rStyle w:val="Ttulo2Car"/>
          <w:rFonts w:ascii="Arial" w:hAnsi="Arial" w:cs="Arial"/>
          <w:b/>
          <w:bCs/>
          <w:color w:val="000000" w:themeColor="text1"/>
          <w:sz w:val="22"/>
          <w:szCs w:val="22"/>
        </w:rPr>
        <w:t>26</w:t>
      </w:r>
      <w:r w:rsidRPr="0074601F">
        <w:rPr>
          <w:rStyle w:val="Ttulo2Car"/>
          <w:rFonts w:ascii="Arial" w:hAnsi="Arial" w:cs="Arial"/>
          <w:b/>
          <w:bCs/>
          <w:color w:val="000000" w:themeColor="text1"/>
          <w:sz w:val="22"/>
          <w:szCs w:val="22"/>
        </w:rPr>
        <w:t>.</w:t>
      </w:r>
      <w:r w:rsidRPr="0074601F">
        <w:rPr>
          <w:rStyle w:val="Ttulo2Car"/>
          <w:rFonts w:ascii="Arial" w:hAnsi="Arial" w:cs="Arial"/>
          <w:color w:val="000000" w:themeColor="text1"/>
          <w:sz w:val="22"/>
          <w:szCs w:val="22"/>
        </w:rPr>
        <w:t xml:space="preserve"> </w:t>
      </w:r>
      <w:r w:rsidR="003A4728" w:rsidRPr="0074601F">
        <w:rPr>
          <w:rFonts w:ascii="Arial" w:eastAsiaTheme="majorEastAsia" w:hAnsi="Arial" w:cs="Arial"/>
          <w:color w:val="000000" w:themeColor="text1"/>
          <w:sz w:val="22"/>
          <w:szCs w:val="22"/>
        </w:rPr>
        <w:t xml:space="preserve">Adiciónese el artículo 79A a la </w:t>
      </w:r>
      <w:r w:rsidR="00497949" w:rsidRPr="0074601F">
        <w:rPr>
          <w:rFonts w:ascii="Arial" w:eastAsiaTheme="majorEastAsia" w:hAnsi="Arial" w:cs="Arial"/>
          <w:color w:val="000000" w:themeColor="text1"/>
          <w:sz w:val="22"/>
          <w:szCs w:val="22"/>
        </w:rPr>
        <w:t>Ley 1448</w:t>
      </w:r>
      <w:r w:rsidR="003A4728" w:rsidRPr="0074601F">
        <w:rPr>
          <w:rFonts w:ascii="Arial" w:eastAsiaTheme="majorEastAsia" w:hAnsi="Arial" w:cs="Arial"/>
          <w:color w:val="000000" w:themeColor="text1"/>
          <w:sz w:val="22"/>
          <w:szCs w:val="22"/>
        </w:rPr>
        <w:t xml:space="preserve"> de 2011, el cual quedará así: </w:t>
      </w:r>
    </w:p>
    <w:p w14:paraId="35D4A40C" w14:textId="77777777" w:rsidR="003A4728" w:rsidRPr="0074601F" w:rsidRDefault="003A4728" w:rsidP="0074601F">
      <w:pPr>
        <w:jc w:val="both"/>
        <w:rPr>
          <w:rFonts w:ascii="Arial" w:eastAsiaTheme="majorEastAsia" w:hAnsi="Arial" w:cs="Arial"/>
          <w:b/>
          <w:bCs/>
          <w:color w:val="000000" w:themeColor="text1"/>
          <w:sz w:val="22"/>
          <w:szCs w:val="22"/>
        </w:rPr>
      </w:pPr>
    </w:p>
    <w:p w14:paraId="0E1DEC9C" w14:textId="21E54998" w:rsidR="003A4728" w:rsidRPr="0074601F" w:rsidRDefault="003A4728" w:rsidP="0074601F">
      <w:pPr>
        <w:jc w:val="both"/>
        <w:rPr>
          <w:rFonts w:ascii="Arial" w:eastAsiaTheme="majorEastAsia" w:hAnsi="Arial" w:cs="Arial"/>
          <w:b/>
          <w:bCs/>
          <w:color w:val="000000" w:themeColor="text1"/>
          <w:sz w:val="22"/>
          <w:szCs w:val="22"/>
        </w:rPr>
      </w:pPr>
      <w:r w:rsidRPr="0074601F">
        <w:rPr>
          <w:rFonts w:ascii="Arial" w:eastAsiaTheme="majorEastAsia" w:hAnsi="Arial" w:cs="Arial"/>
          <w:b/>
          <w:bCs/>
          <w:color w:val="000000" w:themeColor="text1"/>
          <w:sz w:val="22"/>
          <w:szCs w:val="22"/>
        </w:rPr>
        <w:t>ARTÍCULO 79A. ATRIBUCIÓN DE FACULTADES JURISDICCIONALES DE RESTITUCIÓN A LA UNIDAD ADMINISTRATIVA ESPECIAL DE GESTIÓN DE RESTITUCIÓN DE TIERRAS DESPOJADAS.</w:t>
      </w:r>
    </w:p>
    <w:p w14:paraId="2D0AC6B5" w14:textId="031AC399" w:rsidR="003A4728" w:rsidRPr="0074601F" w:rsidRDefault="003A4728" w:rsidP="0074601F">
      <w:pPr>
        <w:jc w:val="both"/>
        <w:rPr>
          <w:rFonts w:ascii="Arial" w:eastAsiaTheme="majorEastAsia" w:hAnsi="Arial" w:cs="Arial"/>
          <w:color w:val="000000" w:themeColor="text1"/>
          <w:sz w:val="22"/>
          <w:szCs w:val="22"/>
        </w:rPr>
      </w:pPr>
      <w:r w:rsidRPr="0074601F">
        <w:rPr>
          <w:rFonts w:ascii="Arial" w:eastAsiaTheme="majorEastAsia" w:hAnsi="Arial" w:cs="Arial"/>
          <w:color w:val="000000" w:themeColor="text1"/>
          <w:sz w:val="22"/>
          <w:szCs w:val="22"/>
        </w:rPr>
        <w:t xml:space="preserve">En aplicación del artículo 116 de la Constitución Política, la Unidad Administrativa Especial de Gestión de Restitución de Tierras Despojadas estará facultada para ejercer funciones jurisdiccionales en los procesos de restitución de tierras de quienes abandonaron en forma forzosa sus predios, en aquellos casos en que durante la etapa administrativa no se hubieren presentado </w:t>
      </w:r>
      <w:r w:rsidR="00341B94" w:rsidRPr="0074601F">
        <w:rPr>
          <w:rFonts w:ascii="Arial" w:eastAsiaTheme="majorEastAsia" w:hAnsi="Arial" w:cs="Arial"/>
          <w:color w:val="000000" w:themeColor="text1"/>
          <w:sz w:val="22"/>
          <w:szCs w:val="22"/>
        </w:rPr>
        <w:t>opositores o posibles conflictos de derechos</w:t>
      </w:r>
      <w:r w:rsidR="00360EC0" w:rsidRPr="0074601F">
        <w:rPr>
          <w:rFonts w:ascii="Arial" w:eastAsiaTheme="majorEastAsia" w:hAnsi="Arial" w:cs="Arial"/>
          <w:color w:val="000000" w:themeColor="text1"/>
          <w:sz w:val="22"/>
          <w:szCs w:val="22"/>
        </w:rPr>
        <w:t>.</w:t>
      </w:r>
    </w:p>
    <w:p w14:paraId="6049809E" w14:textId="77777777" w:rsidR="003A4728" w:rsidRPr="0074601F" w:rsidRDefault="003A4728" w:rsidP="0074601F">
      <w:pPr>
        <w:jc w:val="both"/>
        <w:rPr>
          <w:rFonts w:ascii="Arial" w:eastAsiaTheme="majorEastAsia" w:hAnsi="Arial" w:cs="Arial"/>
          <w:b/>
          <w:bCs/>
          <w:color w:val="000000" w:themeColor="text1"/>
          <w:sz w:val="22"/>
          <w:szCs w:val="22"/>
        </w:rPr>
      </w:pPr>
    </w:p>
    <w:p w14:paraId="03FBEC92" w14:textId="1AD108C0" w:rsidR="003A4728" w:rsidRPr="0074601F" w:rsidRDefault="003A4728" w:rsidP="0074601F">
      <w:pPr>
        <w:jc w:val="both"/>
        <w:rPr>
          <w:rStyle w:val="Ttulo2Car"/>
          <w:rFonts w:ascii="Arial" w:hAnsi="Arial" w:cs="Arial"/>
          <w:color w:val="000000" w:themeColor="text1"/>
          <w:sz w:val="22"/>
          <w:szCs w:val="22"/>
        </w:rPr>
      </w:pPr>
      <w:r w:rsidRPr="0074601F">
        <w:rPr>
          <w:rFonts w:ascii="Arial" w:eastAsiaTheme="majorEastAsia" w:hAnsi="Arial" w:cs="Arial"/>
          <w:b/>
          <w:bCs/>
          <w:color w:val="000000" w:themeColor="text1"/>
          <w:sz w:val="22"/>
          <w:szCs w:val="22"/>
        </w:rPr>
        <w:t xml:space="preserve">Parágrafo. </w:t>
      </w:r>
      <w:r w:rsidRPr="0074601F">
        <w:rPr>
          <w:rFonts w:ascii="Arial" w:eastAsiaTheme="majorEastAsia" w:hAnsi="Arial" w:cs="Arial"/>
          <w:color w:val="000000" w:themeColor="text1"/>
          <w:sz w:val="22"/>
          <w:szCs w:val="22"/>
        </w:rPr>
        <w:t>Con la finalidad de garantizar la imparcialidad y autonomía en el ejercicio de la referida atribución, la Unidad Administrativa Especial de Gestión de Restitución de Tierras Despojadas ajustará su estructura interna con el propósito de garantizar que el área encargada de asumir las funciones jurisdiccionales asignadas por la presente ley cuente con la debida independencia frente a las demás áreas encargadas de la etapa administrativa del proceso de restitución de tierras.</w:t>
      </w:r>
    </w:p>
    <w:p w14:paraId="4B3203CE" w14:textId="77777777" w:rsidR="003A4728" w:rsidRPr="0074601F" w:rsidRDefault="003A4728" w:rsidP="0074601F">
      <w:pPr>
        <w:jc w:val="both"/>
        <w:rPr>
          <w:rStyle w:val="Ttulo2Car"/>
          <w:rFonts w:ascii="Arial" w:hAnsi="Arial" w:cs="Arial"/>
          <w:sz w:val="22"/>
          <w:szCs w:val="22"/>
        </w:rPr>
      </w:pPr>
    </w:p>
    <w:p w14:paraId="378FDEF1" w14:textId="736D5463" w:rsidR="00136453" w:rsidRPr="0074601F" w:rsidRDefault="003A4728" w:rsidP="0074601F">
      <w:pPr>
        <w:jc w:val="both"/>
        <w:rPr>
          <w:rFonts w:ascii="Arial" w:eastAsiaTheme="majorEastAsia" w:hAnsi="Arial" w:cs="Arial"/>
          <w:b/>
          <w:bCs/>
          <w:color w:val="000000" w:themeColor="text1"/>
          <w:sz w:val="22"/>
          <w:szCs w:val="22"/>
        </w:rPr>
      </w:pPr>
      <w:r w:rsidRPr="0074601F">
        <w:rPr>
          <w:rStyle w:val="Ttulo2Car"/>
          <w:rFonts w:ascii="Arial" w:hAnsi="Arial" w:cs="Arial"/>
          <w:b/>
          <w:bCs/>
          <w:color w:val="000000" w:themeColor="text1"/>
          <w:sz w:val="22"/>
          <w:szCs w:val="22"/>
        </w:rPr>
        <w:t xml:space="preserve">ARTÍCULO </w:t>
      </w:r>
      <w:r w:rsidR="00046F38" w:rsidRPr="0074601F">
        <w:rPr>
          <w:rStyle w:val="Ttulo2Car"/>
          <w:rFonts w:ascii="Arial" w:hAnsi="Arial" w:cs="Arial"/>
          <w:b/>
          <w:bCs/>
          <w:color w:val="000000" w:themeColor="text1"/>
          <w:sz w:val="22"/>
          <w:szCs w:val="22"/>
        </w:rPr>
        <w:t>27</w:t>
      </w:r>
      <w:r w:rsidRPr="0074601F">
        <w:rPr>
          <w:rStyle w:val="Ttulo2Car"/>
          <w:rFonts w:ascii="Arial" w:hAnsi="Arial" w:cs="Arial"/>
          <w:b/>
          <w:bCs/>
          <w:color w:val="000000" w:themeColor="text1"/>
          <w:sz w:val="22"/>
          <w:szCs w:val="22"/>
        </w:rPr>
        <w:t>.</w:t>
      </w:r>
      <w:r w:rsidRPr="0074601F">
        <w:rPr>
          <w:rStyle w:val="Ttulo2Car"/>
          <w:rFonts w:ascii="Arial" w:hAnsi="Arial" w:cs="Arial"/>
          <w:color w:val="000000" w:themeColor="text1"/>
          <w:sz w:val="22"/>
          <w:szCs w:val="22"/>
        </w:rPr>
        <w:t xml:space="preserve"> </w:t>
      </w:r>
      <w:r w:rsidR="00136453" w:rsidRPr="0074601F">
        <w:rPr>
          <w:rStyle w:val="Ttulo2Car"/>
          <w:rFonts w:ascii="Arial" w:hAnsi="Arial" w:cs="Arial"/>
          <w:color w:val="000000" w:themeColor="text1"/>
          <w:sz w:val="22"/>
          <w:szCs w:val="22"/>
        </w:rPr>
        <w:t>Adiciónese el artículo 79</w:t>
      </w:r>
      <w:r w:rsidRPr="0074601F">
        <w:rPr>
          <w:rStyle w:val="Ttulo2Car"/>
          <w:rFonts w:ascii="Arial" w:hAnsi="Arial" w:cs="Arial"/>
          <w:color w:val="000000" w:themeColor="text1"/>
          <w:sz w:val="22"/>
          <w:szCs w:val="22"/>
        </w:rPr>
        <w:t>B</w:t>
      </w:r>
      <w:r w:rsidR="00136453" w:rsidRPr="0074601F">
        <w:rPr>
          <w:rFonts w:ascii="Arial" w:hAnsi="Arial" w:cs="Arial"/>
          <w:color w:val="000000" w:themeColor="text1"/>
          <w:sz w:val="22"/>
          <w:szCs w:val="22"/>
        </w:rPr>
        <w:t xml:space="preserve"> a la </w:t>
      </w:r>
      <w:r w:rsidR="00497949" w:rsidRPr="0074601F">
        <w:rPr>
          <w:rFonts w:ascii="Arial" w:hAnsi="Arial" w:cs="Arial"/>
          <w:sz w:val="22"/>
          <w:szCs w:val="22"/>
        </w:rPr>
        <w:t>Ley 1448</w:t>
      </w:r>
      <w:r w:rsidR="00136453" w:rsidRPr="0074601F">
        <w:rPr>
          <w:rFonts w:ascii="Arial" w:hAnsi="Arial" w:cs="Arial"/>
          <w:sz w:val="22"/>
          <w:szCs w:val="22"/>
        </w:rPr>
        <w:t xml:space="preserve"> de 2011, el cual queda así: </w:t>
      </w:r>
    </w:p>
    <w:p w14:paraId="25688E8E" w14:textId="77777777" w:rsidR="00136453" w:rsidRPr="0074601F" w:rsidRDefault="00136453" w:rsidP="0074601F">
      <w:pPr>
        <w:jc w:val="both"/>
        <w:rPr>
          <w:rFonts w:ascii="Arial" w:hAnsi="Arial" w:cs="Arial"/>
          <w:sz w:val="22"/>
          <w:szCs w:val="22"/>
        </w:rPr>
      </w:pPr>
    </w:p>
    <w:p w14:paraId="3731B09B" w14:textId="2F119882" w:rsidR="00136453" w:rsidRPr="0074601F" w:rsidRDefault="00136453" w:rsidP="0074601F">
      <w:pPr>
        <w:jc w:val="both"/>
        <w:rPr>
          <w:rFonts w:ascii="Arial" w:hAnsi="Arial" w:cs="Arial"/>
          <w:sz w:val="22"/>
          <w:szCs w:val="22"/>
        </w:rPr>
      </w:pPr>
      <w:r w:rsidRPr="0074601F">
        <w:rPr>
          <w:rFonts w:ascii="Arial" w:hAnsi="Arial" w:cs="Arial"/>
          <w:b/>
          <w:bCs/>
          <w:sz w:val="22"/>
          <w:szCs w:val="22"/>
        </w:rPr>
        <w:t>ARTÍCULO 79</w:t>
      </w:r>
      <w:r w:rsidR="003A4728" w:rsidRPr="0074601F">
        <w:rPr>
          <w:rFonts w:ascii="Arial" w:hAnsi="Arial" w:cs="Arial"/>
          <w:b/>
          <w:bCs/>
          <w:sz w:val="22"/>
          <w:szCs w:val="22"/>
        </w:rPr>
        <w:t>B</w:t>
      </w:r>
      <w:r w:rsidRPr="0074601F">
        <w:rPr>
          <w:rFonts w:ascii="Arial" w:hAnsi="Arial" w:cs="Arial"/>
          <w:b/>
          <w:bCs/>
          <w:sz w:val="22"/>
          <w:szCs w:val="22"/>
        </w:rPr>
        <w:t>. RESTITUCIÓN JURISDICCIONAL A CARGO DE LA UNIDAD ADMINISTRATIVA ESPECIAL DE GESTIÓN DE RESTITUCIÓN DE TIERRAS DESPOJADAS.</w:t>
      </w:r>
      <w:r w:rsidRPr="0074601F">
        <w:rPr>
          <w:rFonts w:ascii="Arial" w:hAnsi="Arial" w:cs="Arial"/>
          <w:sz w:val="22"/>
          <w:szCs w:val="22"/>
        </w:rPr>
        <w:t xml:space="preserve"> El procedimiento de restitución jurisdiccional a cargo de la Unidad </w:t>
      </w:r>
      <w:r w:rsidRPr="0074601F">
        <w:rPr>
          <w:rFonts w:ascii="Arial" w:hAnsi="Arial" w:cs="Arial"/>
          <w:sz w:val="22"/>
          <w:szCs w:val="22"/>
        </w:rPr>
        <w:lastRenderedPageBreak/>
        <w:t xml:space="preserve">Administrativa Especial de Gestión y Restitución de Tierras </w:t>
      </w:r>
      <w:proofErr w:type="gramStart"/>
      <w:r w:rsidRPr="0074601F">
        <w:rPr>
          <w:rFonts w:ascii="Arial" w:hAnsi="Arial" w:cs="Arial"/>
          <w:sz w:val="22"/>
          <w:szCs w:val="22"/>
        </w:rPr>
        <w:t>Despojadas,</w:t>
      </w:r>
      <w:proofErr w:type="gramEnd"/>
      <w:r w:rsidRPr="0074601F">
        <w:rPr>
          <w:rFonts w:ascii="Arial" w:hAnsi="Arial" w:cs="Arial"/>
          <w:sz w:val="22"/>
          <w:szCs w:val="22"/>
        </w:rPr>
        <w:t xml:space="preserve"> implica las siguientes etapas:</w:t>
      </w:r>
    </w:p>
    <w:p w14:paraId="08510E0B" w14:textId="77777777" w:rsidR="00136453" w:rsidRPr="0074601F" w:rsidRDefault="00136453" w:rsidP="0074601F">
      <w:pPr>
        <w:jc w:val="both"/>
        <w:rPr>
          <w:rFonts w:ascii="Arial" w:hAnsi="Arial" w:cs="Arial"/>
          <w:sz w:val="22"/>
          <w:szCs w:val="22"/>
        </w:rPr>
      </w:pPr>
    </w:p>
    <w:p w14:paraId="28946668" w14:textId="77777777" w:rsidR="00136453" w:rsidRPr="0074601F" w:rsidRDefault="00136453" w:rsidP="0074601F">
      <w:pPr>
        <w:pStyle w:val="Prrafodelista"/>
        <w:numPr>
          <w:ilvl w:val="3"/>
          <w:numId w:val="14"/>
        </w:numPr>
        <w:spacing w:line="240" w:lineRule="auto"/>
        <w:ind w:left="426"/>
        <w:jc w:val="both"/>
        <w:rPr>
          <w:rFonts w:ascii="Arial" w:hAnsi="Arial" w:cs="Arial"/>
        </w:rPr>
      </w:pPr>
      <w:r w:rsidRPr="0074601F">
        <w:rPr>
          <w:rFonts w:ascii="Arial" w:hAnsi="Arial" w:cs="Arial"/>
        </w:rPr>
        <w:t xml:space="preserve">Acto de inicio. El acto administrativo de inscripción en el Registro de Tierras Despojadas o Forzosamente abandonadas, constituirá el acto de inicio del procedimiento jurisdiccional por parte de la Unidad de Gestión de Restitución de Tierras Despojadas. </w:t>
      </w:r>
    </w:p>
    <w:p w14:paraId="60297647" w14:textId="77777777" w:rsidR="00136453" w:rsidRPr="0074601F" w:rsidRDefault="00136453" w:rsidP="0074601F">
      <w:pPr>
        <w:pStyle w:val="Prrafodelista"/>
        <w:numPr>
          <w:ilvl w:val="3"/>
          <w:numId w:val="14"/>
        </w:numPr>
        <w:spacing w:line="240" w:lineRule="auto"/>
        <w:ind w:left="426"/>
        <w:jc w:val="both"/>
        <w:rPr>
          <w:rFonts w:ascii="Arial" w:hAnsi="Arial" w:cs="Arial"/>
        </w:rPr>
      </w:pPr>
      <w:r w:rsidRPr="0074601F">
        <w:rPr>
          <w:rFonts w:ascii="Arial" w:hAnsi="Arial" w:cs="Arial"/>
        </w:rPr>
        <w:t xml:space="preserve">Publicidad. El Auto de inicio será notificado a personas indeterminadas a través de su publicación por lo menos dos veces en una emisora radial de amplia cobertura y en un periódico de amplia circulación nacional, regional o local, para emplazar a todas las personas que se crean con algún derecho de intervenir en el trámite administrativo y comparezcan en el término de diez (10) días contados a partir de la última publicación de que trata el presente artículo. Igualmente, a través de la fijación por el término de cinco (5) días hábiles del aviso del Auto en un lugar visible y público de la Alcaldía, Personería, Junta de Acción Comunal, Inspección de Policía o Corregimiento donde corresponda, </w:t>
      </w:r>
      <w:proofErr w:type="gramStart"/>
      <w:r w:rsidRPr="0074601F">
        <w:rPr>
          <w:rFonts w:ascii="Arial" w:hAnsi="Arial" w:cs="Arial"/>
        </w:rPr>
        <w:t>de acuerdo a</w:t>
      </w:r>
      <w:proofErr w:type="gramEnd"/>
      <w:r w:rsidRPr="0074601F">
        <w:rPr>
          <w:rFonts w:ascii="Arial" w:hAnsi="Arial" w:cs="Arial"/>
        </w:rPr>
        <w:t xml:space="preserve"> la ubicación del predio objeto de la solicitud. </w:t>
      </w:r>
    </w:p>
    <w:p w14:paraId="31AB5B1C" w14:textId="444B5B71" w:rsidR="00136453" w:rsidRPr="0074601F" w:rsidRDefault="00136453" w:rsidP="0074601F">
      <w:pPr>
        <w:pStyle w:val="Prrafodelista"/>
        <w:numPr>
          <w:ilvl w:val="3"/>
          <w:numId w:val="14"/>
        </w:numPr>
        <w:spacing w:line="240" w:lineRule="auto"/>
        <w:ind w:left="426"/>
        <w:jc w:val="both"/>
        <w:rPr>
          <w:rFonts w:ascii="Arial" w:hAnsi="Arial" w:cs="Arial"/>
        </w:rPr>
      </w:pPr>
      <w:r w:rsidRPr="0074601F">
        <w:rPr>
          <w:rFonts w:ascii="Arial" w:hAnsi="Arial" w:cs="Arial"/>
        </w:rPr>
        <w:t xml:space="preserve">Plazo para presentar la solicitud de restitución de tierras. Una vez los titulares de la acción de restitución son incluidos en el Registro de Tierras Despojadas y Abandonadas Forzosamente y otorgan el poder correspondiente, la demanda debe presentarse, dentro de los 2 meses siguientes, plazo que en ningún caso puede entenderse como de caducidad para el ejercicio de la acción de restitución. 3. Traslado. Se surtirá el traslado de que trata el inciso 1o del artículo 87 de la </w:t>
      </w:r>
      <w:r w:rsidR="00497949" w:rsidRPr="0074601F">
        <w:rPr>
          <w:rFonts w:ascii="Arial" w:hAnsi="Arial" w:cs="Arial"/>
        </w:rPr>
        <w:t>Ley 1448</w:t>
      </w:r>
      <w:r w:rsidRPr="0074601F">
        <w:rPr>
          <w:rFonts w:ascii="Arial" w:hAnsi="Arial" w:cs="Arial"/>
        </w:rPr>
        <w:t xml:space="preserve"> de 2011. </w:t>
      </w:r>
    </w:p>
    <w:p w14:paraId="15D3086E" w14:textId="77777777" w:rsidR="00136453" w:rsidRPr="0074601F" w:rsidRDefault="00136453" w:rsidP="0074601F">
      <w:pPr>
        <w:pStyle w:val="Prrafodelista"/>
        <w:numPr>
          <w:ilvl w:val="3"/>
          <w:numId w:val="14"/>
        </w:numPr>
        <w:spacing w:line="240" w:lineRule="auto"/>
        <w:ind w:left="426"/>
        <w:jc w:val="both"/>
        <w:rPr>
          <w:rFonts w:ascii="Arial" w:hAnsi="Arial" w:cs="Arial"/>
        </w:rPr>
      </w:pPr>
      <w:r w:rsidRPr="0074601F">
        <w:rPr>
          <w:rFonts w:ascii="Arial" w:hAnsi="Arial" w:cs="Arial"/>
        </w:rPr>
        <w:t>Medidas para los casos por fuera de la implementación gradual y progresiva del Registro de Tierras Despojadas y Forzosamente Abandonadas. En aquellos casos en los cuales hayan transcurrido al menos más de dos (2) años desde la presentación de la solicitud de restitución, sin que el bien reclamado en restitución se encuentre situado en las zonas de implementación gradual y progresiva del Registro de Tierras Despojadas y Forzosamente Abandonadas, el o la solicitante podrá optar por la compensación en especie o dinero, mediante trámite jurisdiccional que adelantará la UAEGRTD. Previamente, la UAEGRTD evaluará la pertinencia de iniciar el procedimiento administrativo y/o jurisdiccional de restitución de tierras en las zonas.</w:t>
      </w:r>
    </w:p>
    <w:p w14:paraId="5BF733D5" w14:textId="77777777" w:rsidR="00136453" w:rsidRPr="0074601F" w:rsidRDefault="00136453" w:rsidP="0074601F">
      <w:pPr>
        <w:pStyle w:val="Prrafodelista"/>
        <w:numPr>
          <w:ilvl w:val="3"/>
          <w:numId w:val="14"/>
        </w:numPr>
        <w:spacing w:line="240" w:lineRule="auto"/>
        <w:ind w:left="426"/>
        <w:jc w:val="both"/>
        <w:rPr>
          <w:rFonts w:ascii="Arial" w:hAnsi="Arial" w:cs="Arial"/>
        </w:rPr>
      </w:pPr>
      <w:r w:rsidRPr="0074601F">
        <w:rPr>
          <w:rFonts w:ascii="Arial" w:hAnsi="Arial" w:cs="Arial"/>
        </w:rPr>
        <w:t xml:space="preserve">Venta de predios restituidos al Fondo de Tierras o al Fondo de Restitución de Tierras y Territorios. Si transcurridos dos (2) años contados a partir de la restitución del predio, el titular o los titulares de dicha restitución desean enajenar el predio restituido deberá ofrecerlo en forma preferente al Fondo de Tierras de la Agencia Nacional de Tierras o al Fondo de Restitución de Tierras y Territorios, quienes podrán adquirirlo al precio determinado en el avalúo comercial que se realice por un </w:t>
      </w:r>
      <w:proofErr w:type="spellStart"/>
      <w:r w:rsidRPr="0074601F">
        <w:rPr>
          <w:rFonts w:ascii="Arial" w:hAnsi="Arial" w:cs="Arial"/>
        </w:rPr>
        <w:t>avaluador</w:t>
      </w:r>
      <w:proofErr w:type="spellEnd"/>
      <w:r w:rsidRPr="0074601F">
        <w:rPr>
          <w:rFonts w:ascii="Arial" w:hAnsi="Arial" w:cs="Arial"/>
        </w:rPr>
        <w:t xml:space="preserve"> inscrito. Se priorizará a adultos mayores, mujeres cabeza de hogar y otras poblaciones, según el instrumento de priorización que adopte la UAEGRTD. </w:t>
      </w:r>
    </w:p>
    <w:p w14:paraId="358C6459" w14:textId="280178F7" w:rsidR="00136453" w:rsidRPr="0074601F" w:rsidRDefault="00136453" w:rsidP="0074601F">
      <w:pPr>
        <w:pStyle w:val="Prrafodelista"/>
        <w:numPr>
          <w:ilvl w:val="3"/>
          <w:numId w:val="14"/>
        </w:numPr>
        <w:spacing w:line="240" w:lineRule="auto"/>
        <w:ind w:left="426"/>
        <w:jc w:val="both"/>
        <w:rPr>
          <w:rFonts w:ascii="Arial" w:hAnsi="Arial" w:cs="Arial"/>
          <w:b/>
          <w:bCs/>
        </w:rPr>
      </w:pPr>
      <w:r w:rsidRPr="0074601F">
        <w:rPr>
          <w:rFonts w:ascii="Arial" w:hAnsi="Arial" w:cs="Arial"/>
        </w:rPr>
        <w:t xml:space="preserve">Recurso de revisión del acto jurisdiccional. A partir de la entrada en vigencia de la presente Ley, los Jueces Civiles del Circuito, especializados en restitución de tierras, conocerán también y decidirán en única instancia del recurso de revisión contra los actos jurisdiccionales dictados por la Unidad Especial de Gestión de Restitución de Tierras Despojadas, en aquellos casos en los cuales no se reconozcan opositores dentro del proceso o no existan conflictos de derechos, recurso que podrá ser interpuesto dentro de los veinte (20) días siguientes a la providencia que expida la Unidad Especial de Gestión de Restitución de Tierras Despojadas. De igual forma, si durante el procedimiento administrativo adelantado por esta entidad, se identifican o concurren interesados que controviertan la acción administrativa de restitución, la Unidad Especial de Gestión de Restitución de Tierras Despojadas, presentará el caso ante los jueces quienes </w:t>
      </w:r>
      <w:r w:rsidRPr="0074601F">
        <w:rPr>
          <w:rFonts w:ascii="Arial" w:hAnsi="Arial" w:cs="Arial"/>
        </w:rPr>
        <w:lastRenderedPageBreak/>
        <w:t>mantendrán la competencia para el trámite del caso de conformidad con el numeral 3 del presente artículo.</w:t>
      </w:r>
    </w:p>
    <w:p w14:paraId="65F2685F" w14:textId="19FFD319" w:rsidR="00136453" w:rsidRPr="0074601F" w:rsidRDefault="00136453" w:rsidP="0074601F">
      <w:pPr>
        <w:jc w:val="both"/>
        <w:rPr>
          <w:rFonts w:ascii="Arial" w:hAnsi="Arial" w:cs="Arial"/>
          <w:sz w:val="22"/>
          <w:szCs w:val="22"/>
        </w:rPr>
      </w:pPr>
      <w:r w:rsidRPr="0074601F">
        <w:rPr>
          <w:rStyle w:val="Ttulo2Car"/>
          <w:rFonts w:ascii="Arial" w:hAnsi="Arial" w:cs="Arial"/>
          <w:sz w:val="22"/>
          <w:szCs w:val="22"/>
        </w:rPr>
        <w:t xml:space="preserve">ARTÍCULO </w:t>
      </w:r>
      <w:r w:rsidR="00200385" w:rsidRPr="0074601F">
        <w:rPr>
          <w:rStyle w:val="Ttulo2Car"/>
          <w:rFonts w:ascii="Arial" w:hAnsi="Arial" w:cs="Arial"/>
          <w:sz w:val="22"/>
          <w:szCs w:val="22"/>
        </w:rPr>
        <w:t>28</w:t>
      </w:r>
      <w:r w:rsidRPr="0074601F">
        <w:rPr>
          <w:rStyle w:val="Ttulo2Car"/>
          <w:rFonts w:ascii="Arial" w:hAnsi="Arial" w:cs="Arial"/>
          <w:sz w:val="22"/>
          <w:szCs w:val="22"/>
        </w:rPr>
        <w:t>. Modifíquese el artículo 81</w:t>
      </w:r>
      <w:r w:rsidRPr="0074601F">
        <w:rPr>
          <w:rFonts w:ascii="Arial" w:hAnsi="Arial" w:cs="Arial"/>
          <w:sz w:val="22"/>
          <w:szCs w:val="22"/>
        </w:rPr>
        <w:t xml:space="preserve"> de la </w:t>
      </w:r>
      <w:r w:rsidR="00497949" w:rsidRPr="0074601F">
        <w:rPr>
          <w:rFonts w:ascii="Arial" w:hAnsi="Arial" w:cs="Arial"/>
          <w:sz w:val="22"/>
          <w:szCs w:val="22"/>
        </w:rPr>
        <w:t>Ley 1448</w:t>
      </w:r>
      <w:r w:rsidRPr="0074601F">
        <w:rPr>
          <w:rFonts w:ascii="Arial" w:hAnsi="Arial" w:cs="Arial"/>
          <w:sz w:val="22"/>
          <w:szCs w:val="22"/>
        </w:rPr>
        <w:t xml:space="preserve"> de 2011, el cual queda así: </w:t>
      </w:r>
    </w:p>
    <w:p w14:paraId="1F9AEDA3" w14:textId="77777777" w:rsidR="00136453" w:rsidRPr="0074601F" w:rsidRDefault="00136453" w:rsidP="0074601F">
      <w:pPr>
        <w:jc w:val="both"/>
        <w:rPr>
          <w:rFonts w:ascii="Arial" w:hAnsi="Arial" w:cs="Arial"/>
          <w:sz w:val="22"/>
          <w:szCs w:val="22"/>
        </w:rPr>
      </w:pPr>
    </w:p>
    <w:p w14:paraId="159B59FD" w14:textId="77777777" w:rsidR="00136453" w:rsidRPr="0074601F" w:rsidRDefault="00136453" w:rsidP="0074601F">
      <w:pPr>
        <w:jc w:val="both"/>
        <w:rPr>
          <w:rFonts w:ascii="Arial" w:hAnsi="Arial" w:cs="Arial"/>
          <w:sz w:val="22"/>
          <w:szCs w:val="22"/>
        </w:rPr>
      </w:pPr>
      <w:r w:rsidRPr="0074601F">
        <w:rPr>
          <w:rFonts w:ascii="Arial" w:hAnsi="Arial" w:cs="Arial"/>
          <w:b/>
          <w:bCs/>
          <w:sz w:val="22"/>
          <w:szCs w:val="22"/>
        </w:rPr>
        <w:t>ARTÍCULO 81. LEGITIMACIÓN.</w:t>
      </w:r>
      <w:r w:rsidRPr="0074601F">
        <w:rPr>
          <w:rFonts w:ascii="Arial" w:hAnsi="Arial" w:cs="Arial"/>
          <w:sz w:val="22"/>
          <w:szCs w:val="22"/>
        </w:rPr>
        <w:t xml:space="preserve"> Serán titulares de la acción regulada en esta ley: </w:t>
      </w:r>
    </w:p>
    <w:p w14:paraId="03D7F53D" w14:textId="77777777" w:rsidR="00136453" w:rsidRPr="0074601F" w:rsidRDefault="00136453" w:rsidP="0074601F">
      <w:pPr>
        <w:ind w:left="1276" w:hanging="709"/>
        <w:jc w:val="both"/>
        <w:rPr>
          <w:rFonts w:ascii="Arial" w:hAnsi="Arial" w:cs="Arial"/>
          <w:sz w:val="22"/>
          <w:szCs w:val="22"/>
        </w:rPr>
      </w:pPr>
    </w:p>
    <w:p w14:paraId="0EE7CCBA" w14:textId="77777777" w:rsidR="00136453" w:rsidRPr="0074601F" w:rsidRDefault="00136453" w:rsidP="00D85E45">
      <w:pPr>
        <w:pStyle w:val="Prrafodelista"/>
        <w:numPr>
          <w:ilvl w:val="0"/>
          <w:numId w:val="36"/>
        </w:numPr>
        <w:spacing w:line="240" w:lineRule="auto"/>
        <w:ind w:left="284" w:hanging="283"/>
        <w:jc w:val="both"/>
        <w:rPr>
          <w:rFonts w:ascii="Arial" w:hAnsi="Arial" w:cs="Arial"/>
        </w:rPr>
      </w:pPr>
      <w:r w:rsidRPr="0074601F">
        <w:rPr>
          <w:rFonts w:ascii="Arial" w:hAnsi="Arial" w:cs="Arial"/>
        </w:rPr>
        <w:t xml:space="preserve">Las personas a que hace referencia el artículo 75. </w:t>
      </w:r>
    </w:p>
    <w:p w14:paraId="6DA5AB72" w14:textId="77777777" w:rsidR="00136453" w:rsidRPr="0074601F" w:rsidRDefault="00136453" w:rsidP="00D85E45">
      <w:pPr>
        <w:pStyle w:val="Prrafodelista"/>
        <w:numPr>
          <w:ilvl w:val="0"/>
          <w:numId w:val="36"/>
        </w:numPr>
        <w:spacing w:line="240" w:lineRule="auto"/>
        <w:ind w:left="284" w:hanging="283"/>
        <w:jc w:val="both"/>
        <w:rPr>
          <w:rFonts w:ascii="Arial" w:hAnsi="Arial" w:cs="Arial"/>
        </w:rPr>
      </w:pPr>
      <w:r w:rsidRPr="0074601F">
        <w:rPr>
          <w:rFonts w:ascii="Arial" w:hAnsi="Arial" w:cs="Arial"/>
        </w:rPr>
        <w:t>Su cónyuge o compañero o compañera permanente con quien se conviva al momento en que ocurrieron los hechos o amenazas que llevaron al despojo o al abandono forzado, según el caso.</w:t>
      </w:r>
    </w:p>
    <w:p w14:paraId="07AF373E" w14:textId="77777777" w:rsidR="00136453" w:rsidRPr="0074601F" w:rsidRDefault="00136453" w:rsidP="00D85E45">
      <w:pPr>
        <w:pStyle w:val="Prrafodelista"/>
        <w:numPr>
          <w:ilvl w:val="0"/>
          <w:numId w:val="36"/>
        </w:numPr>
        <w:spacing w:line="240" w:lineRule="auto"/>
        <w:ind w:left="284" w:hanging="283"/>
        <w:jc w:val="both"/>
        <w:rPr>
          <w:rFonts w:ascii="Arial" w:hAnsi="Arial" w:cs="Arial"/>
        </w:rPr>
      </w:pPr>
      <w:r w:rsidRPr="0074601F">
        <w:rPr>
          <w:rFonts w:ascii="Arial" w:hAnsi="Arial" w:cs="Arial"/>
        </w:rPr>
        <w:t xml:space="preserve">Cuando el despojado, o su cónyuge o compañero o compañera permanente hubieran fallecido, o estuvieren desaparecidos podrán iniciar la acción los llamados a sucederlos, de conformidad con el Código Civil, y en relación con el cónyuge o el compañero o compañera permanente se tendrá en cuenta la convivencia marital o de hecho al momento en que ocurrieron los hechos. </w:t>
      </w:r>
    </w:p>
    <w:p w14:paraId="67E6FEB1" w14:textId="77777777" w:rsidR="00136453" w:rsidRPr="0074601F" w:rsidRDefault="00136453" w:rsidP="0074601F">
      <w:pPr>
        <w:pStyle w:val="Prrafodelista"/>
        <w:spacing w:line="240" w:lineRule="auto"/>
        <w:ind w:left="709" w:hanging="283"/>
        <w:jc w:val="both"/>
        <w:rPr>
          <w:rFonts w:ascii="Arial" w:hAnsi="Arial" w:cs="Arial"/>
        </w:rPr>
      </w:pPr>
    </w:p>
    <w:p w14:paraId="23C5BCD8" w14:textId="77777777" w:rsidR="00136453" w:rsidRPr="0074601F" w:rsidRDefault="00136453" w:rsidP="00D85E45">
      <w:pPr>
        <w:pStyle w:val="Prrafodelista"/>
        <w:spacing w:line="240" w:lineRule="auto"/>
        <w:ind w:left="0"/>
        <w:jc w:val="both"/>
        <w:rPr>
          <w:rFonts w:ascii="Arial" w:hAnsi="Arial" w:cs="Arial"/>
        </w:rPr>
      </w:pPr>
      <w:r w:rsidRPr="0074601F">
        <w:rPr>
          <w:rFonts w:ascii="Arial" w:hAnsi="Arial" w:cs="Arial"/>
        </w:rPr>
        <w:t>En los casos contemplados en el numeral anterior, cuando los llamados a sucederlos sean menores de edad o personas incapaces, que habiten dentro o fuera del territorio nacional, o estos vivieran con el despojado y dependieran económicamente de este, al momento de la victimización, la Unidad Administrativa Especial de Gestión de Restitución de Tierras Despojadas actuará en su nombre y a su favor.</w:t>
      </w:r>
    </w:p>
    <w:p w14:paraId="73EA7D90" w14:textId="77777777" w:rsidR="00136453" w:rsidRPr="0074601F" w:rsidRDefault="00136453" w:rsidP="00D85E45">
      <w:pPr>
        <w:pStyle w:val="Prrafodelista"/>
        <w:spacing w:line="240" w:lineRule="auto"/>
        <w:ind w:left="0"/>
        <w:jc w:val="both"/>
        <w:rPr>
          <w:rFonts w:ascii="Arial" w:hAnsi="Arial" w:cs="Arial"/>
        </w:rPr>
      </w:pPr>
    </w:p>
    <w:p w14:paraId="05DFE804" w14:textId="77777777" w:rsidR="00136453" w:rsidRPr="0074601F" w:rsidRDefault="00136453" w:rsidP="00D85E45">
      <w:pPr>
        <w:pStyle w:val="Prrafodelista"/>
        <w:spacing w:line="240" w:lineRule="auto"/>
        <w:ind w:left="0"/>
        <w:jc w:val="both"/>
        <w:rPr>
          <w:rFonts w:ascii="Arial" w:hAnsi="Arial" w:cs="Arial"/>
        </w:rPr>
      </w:pPr>
      <w:r w:rsidRPr="0074601F">
        <w:rPr>
          <w:rFonts w:ascii="Arial" w:hAnsi="Arial" w:cs="Arial"/>
        </w:rPr>
        <w:t>Los titulares de la acción podrán solicitar a la Unidad Administrativa Especial de Gestión de Tierras Despojadas que ejerza la acción en su nombre y a su favor.</w:t>
      </w:r>
    </w:p>
    <w:p w14:paraId="79D487BD" w14:textId="06521FC8" w:rsidR="00136453" w:rsidRPr="0074601F" w:rsidRDefault="00136453" w:rsidP="0074601F">
      <w:pPr>
        <w:jc w:val="both"/>
        <w:rPr>
          <w:rFonts w:ascii="Arial" w:hAnsi="Arial" w:cs="Arial"/>
          <w:sz w:val="22"/>
          <w:szCs w:val="22"/>
        </w:rPr>
      </w:pPr>
      <w:r w:rsidRPr="0074601F">
        <w:rPr>
          <w:rStyle w:val="Ttulo2Car"/>
          <w:rFonts w:ascii="Arial" w:hAnsi="Arial" w:cs="Arial"/>
          <w:sz w:val="22"/>
          <w:szCs w:val="22"/>
        </w:rPr>
        <w:t xml:space="preserve">ARTÍCULO </w:t>
      </w:r>
      <w:r w:rsidR="00200385" w:rsidRPr="0074601F">
        <w:rPr>
          <w:rStyle w:val="Ttulo2Car"/>
          <w:rFonts w:ascii="Arial" w:hAnsi="Arial" w:cs="Arial"/>
          <w:sz w:val="22"/>
          <w:szCs w:val="22"/>
        </w:rPr>
        <w:t>29</w:t>
      </w:r>
      <w:r w:rsidRPr="0074601F">
        <w:rPr>
          <w:rStyle w:val="Ttulo2Car"/>
          <w:rFonts w:ascii="Arial" w:hAnsi="Arial" w:cs="Arial"/>
          <w:sz w:val="22"/>
          <w:szCs w:val="22"/>
        </w:rPr>
        <w:t>. Modifíquese el artículo 82</w:t>
      </w:r>
      <w:r w:rsidRPr="0074601F">
        <w:rPr>
          <w:rFonts w:ascii="Arial" w:hAnsi="Arial" w:cs="Arial"/>
          <w:sz w:val="22"/>
          <w:szCs w:val="22"/>
        </w:rPr>
        <w:t xml:space="preserve"> de la </w:t>
      </w:r>
      <w:r w:rsidR="00497949" w:rsidRPr="0074601F">
        <w:rPr>
          <w:rFonts w:ascii="Arial" w:hAnsi="Arial" w:cs="Arial"/>
          <w:sz w:val="22"/>
          <w:szCs w:val="22"/>
        </w:rPr>
        <w:t>Ley 1448</w:t>
      </w:r>
      <w:r w:rsidRPr="0074601F">
        <w:rPr>
          <w:rFonts w:ascii="Arial" w:hAnsi="Arial" w:cs="Arial"/>
          <w:sz w:val="22"/>
          <w:szCs w:val="22"/>
        </w:rPr>
        <w:t xml:space="preserve"> de 2011, el cual queda así: </w:t>
      </w:r>
    </w:p>
    <w:p w14:paraId="696856E4" w14:textId="77777777" w:rsidR="00136453" w:rsidRPr="0074601F" w:rsidRDefault="00136453" w:rsidP="0074601F">
      <w:pPr>
        <w:jc w:val="both"/>
        <w:rPr>
          <w:rFonts w:ascii="Arial" w:hAnsi="Arial" w:cs="Arial"/>
          <w:sz w:val="22"/>
          <w:szCs w:val="22"/>
        </w:rPr>
      </w:pPr>
    </w:p>
    <w:p w14:paraId="62DA6522" w14:textId="77777777" w:rsidR="00136453" w:rsidRPr="0074601F" w:rsidRDefault="00136453" w:rsidP="0074601F">
      <w:pPr>
        <w:jc w:val="both"/>
        <w:rPr>
          <w:rFonts w:ascii="Arial" w:hAnsi="Arial" w:cs="Arial"/>
          <w:sz w:val="22"/>
          <w:szCs w:val="22"/>
        </w:rPr>
      </w:pPr>
      <w:r w:rsidRPr="00D85E45">
        <w:rPr>
          <w:rFonts w:ascii="Arial" w:hAnsi="Arial" w:cs="Arial"/>
          <w:b/>
          <w:bCs/>
          <w:sz w:val="22"/>
          <w:szCs w:val="22"/>
        </w:rPr>
        <w:t>ARTÍCULO 82.</w:t>
      </w:r>
      <w:r w:rsidRPr="0074601F">
        <w:rPr>
          <w:rFonts w:ascii="Arial" w:hAnsi="Arial" w:cs="Arial"/>
          <w:sz w:val="22"/>
          <w:szCs w:val="22"/>
        </w:rPr>
        <w:t xml:space="preserve"> Representación judicial y ejercicio acumulado de la acción de restitución. A la Unidad Especial de Gestión de Restitución de Tierras Despojadas y a la Defensoría del Pueblo, les corresponde de manera conjunta implementar estrategias encaminadas a la orientación, asesoría y representación judicial a las víctimas de despojo y desplazamiento, labor en la cual podrán involucrar a otras autoridades y organizaciones no gubernamentales especializadas en la materia, con el propósito que se ejerza de manera oportuna la acción de restitución. </w:t>
      </w:r>
    </w:p>
    <w:p w14:paraId="6F66B04D" w14:textId="77777777" w:rsidR="00136453" w:rsidRPr="0074601F" w:rsidRDefault="00136453" w:rsidP="0074601F">
      <w:pPr>
        <w:jc w:val="both"/>
        <w:rPr>
          <w:rFonts w:ascii="Arial" w:hAnsi="Arial" w:cs="Arial"/>
          <w:sz w:val="22"/>
          <w:szCs w:val="22"/>
        </w:rPr>
      </w:pPr>
    </w:p>
    <w:p w14:paraId="518669D7" w14:textId="77777777" w:rsidR="00136453" w:rsidRPr="0074601F" w:rsidRDefault="00136453" w:rsidP="0074601F">
      <w:pPr>
        <w:jc w:val="both"/>
        <w:rPr>
          <w:rFonts w:ascii="Arial" w:hAnsi="Arial" w:cs="Arial"/>
          <w:sz w:val="22"/>
          <w:szCs w:val="22"/>
        </w:rPr>
      </w:pPr>
      <w:r w:rsidRPr="0074601F">
        <w:rPr>
          <w:rFonts w:ascii="Arial" w:hAnsi="Arial" w:cs="Arial"/>
          <w:sz w:val="22"/>
          <w:szCs w:val="22"/>
        </w:rPr>
        <w:t xml:space="preserve">Los titulares de la acción pueden tramitar en forma colectiva las solicitudes de restitución o formalización de predios incluidos en el Registro de Tierras Despojadas y Forzosamente Abandonadas, en las cuales se dé uniformidad con respecto a la vecindad de los bienes despojados o abandonados, el tiempo y la causa del desplazamiento. </w:t>
      </w:r>
    </w:p>
    <w:p w14:paraId="2C973E4A" w14:textId="77777777" w:rsidR="00136453" w:rsidRPr="0074601F" w:rsidRDefault="00136453" w:rsidP="0074601F">
      <w:pPr>
        <w:jc w:val="both"/>
        <w:rPr>
          <w:rFonts w:ascii="Arial" w:hAnsi="Arial" w:cs="Arial"/>
          <w:sz w:val="22"/>
          <w:szCs w:val="22"/>
        </w:rPr>
      </w:pPr>
    </w:p>
    <w:p w14:paraId="413D66EA" w14:textId="77777777" w:rsidR="00136453" w:rsidRPr="0074601F" w:rsidRDefault="00136453" w:rsidP="0074601F">
      <w:pPr>
        <w:jc w:val="both"/>
        <w:rPr>
          <w:rFonts w:ascii="Arial" w:hAnsi="Arial" w:cs="Arial"/>
          <w:sz w:val="22"/>
          <w:szCs w:val="22"/>
        </w:rPr>
      </w:pPr>
      <w:r w:rsidRPr="00D85E45">
        <w:rPr>
          <w:rFonts w:ascii="Arial" w:hAnsi="Arial" w:cs="Arial"/>
          <w:b/>
          <w:bCs/>
          <w:sz w:val="22"/>
          <w:szCs w:val="22"/>
        </w:rPr>
        <w:t>PARÁGRAFO 1.</w:t>
      </w:r>
      <w:r w:rsidRPr="0074601F">
        <w:rPr>
          <w:rFonts w:ascii="Arial" w:hAnsi="Arial" w:cs="Arial"/>
          <w:sz w:val="22"/>
          <w:szCs w:val="22"/>
        </w:rPr>
        <w:t xml:space="preserve"> Una vez los titulares de la acción de restitución son incluidos en el Registro de Tierras Despojadas y Abandonadas Forzosamente, la demanda debe presentarse dentro de los 2 meses siguientes, plazo que en ningún caso puede entenderse como de caducidad para el ejercicio de la acción de restitución. </w:t>
      </w:r>
    </w:p>
    <w:p w14:paraId="6BA1E42A" w14:textId="77777777" w:rsidR="00136453" w:rsidRPr="0074601F" w:rsidRDefault="00136453" w:rsidP="0074601F">
      <w:pPr>
        <w:jc w:val="both"/>
        <w:rPr>
          <w:rFonts w:ascii="Arial" w:hAnsi="Arial" w:cs="Arial"/>
          <w:sz w:val="22"/>
          <w:szCs w:val="22"/>
        </w:rPr>
      </w:pPr>
    </w:p>
    <w:p w14:paraId="3CBB1233" w14:textId="1799E9E4" w:rsidR="00136453" w:rsidRPr="0074601F" w:rsidRDefault="00136453" w:rsidP="0074601F">
      <w:pPr>
        <w:jc w:val="both"/>
        <w:rPr>
          <w:rFonts w:ascii="Arial" w:hAnsi="Arial" w:cs="Arial"/>
          <w:b/>
          <w:bCs/>
          <w:sz w:val="22"/>
          <w:szCs w:val="22"/>
        </w:rPr>
      </w:pPr>
      <w:r w:rsidRPr="00D85E45">
        <w:rPr>
          <w:rFonts w:ascii="Arial" w:hAnsi="Arial" w:cs="Arial"/>
          <w:b/>
          <w:bCs/>
          <w:sz w:val="22"/>
          <w:szCs w:val="22"/>
        </w:rPr>
        <w:t>PARÁGRAFO 2.</w:t>
      </w:r>
      <w:r w:rsidRPr="0074601F">
        <w:rPr>
          <w:rFonts w:ascii="Arial" w:hAnsi="Arial" w:cs="Arial"/>
          <w:sz w:val="22"/>
          <w:szCs w:val="22"/>
        </w:rPr>
        <w:t xml:space="preserve"> La Unidad Administrativa Especial de Gestión de Restitución de Tierras adoptará las medidas para que, a más tardar dentro de los 12 meses siguientes a la </w:t>
      </w:r>
      <w:proofErr w:type="gramStart"/>
      <w:r w:rsidRPr="0074601F">
        <w:rPr>
          <w:rFonts w:ascii="Arial" w:hAnsi="Arial" w:cs="Arial"/>
          <w:sz w:val="22"/>
          <w:szCs w:val="22"/>
        </w:rPr>
        <w:t>entrada en vigencia</w:t>
      </w:r>
      <w:proofErr w:type="gramEnd"/>
      <w:r w:rsidRPr="0074601F">
        <w:rPr>
          <w:rFonts w:ascii="Arial" w:hAnsi="Arial" w:cs="Arial"/>
          <w:sz w:val="22"/>
          <w:szCs w:val="22"/>
        </w:rPr>
        <w:t xml:space="preserve"> de la presente ley, se presenten las respectivas demandas o solicitudes </w:t>
      </w:r>
      <w:r w:rsidRPr="0074601F">
        <w:rPr>
          <w:rFonts w:ascii="Arial" w:hAnsi="Arial" w:cs="Arial"/>
          <w:sz w:val="22"/>
          <w:szCs w:val="22"/>
        </w:rPr>
        <w:lastRenderedPageBreak/>
        <w:t>represadas de restitución ante los jueces de restitución de tierras o expida los actos jurisdiccionales de restitución.</w:t>
      </w:r>
    </w:p>
    <w:p w14:paraId="6FB5FA94" w14:textId="77777777" w:rsidR="00136453" w:rsidRPr="0074601F" w:rsidRDefault="00136453" w:rsidP="0074601F">
      <w:pPr>
        <w:jc w:val="both"/>
        <w:rPr>
          <w:rFonts w:ascii="Arial" w:hAnsi="Arial" w:cs="Arial"/>
          <w:b/>
          <w:bCs/>
          <w:sz w:val="22"/>
          <w:szCs w:val="22"/>
        </w:rPr>
      </w:pPr>
    </w:p>
    <w:p w14:paraId="335AE79E" w14:textId="06AE8614" w:rsidR="00136453" w:rsidRPr="0074601F" w:rsidRDefault="00136453" w:rsidP="0074601F">
      <w:pPr>
        <w:jc w:val="both"/>
        <w:rPr>
          <w:rFonts w:ascii="Arial" w:hAnsi="Arial" w:cs="Arial"/>
          <w:sz w:val="22"/>
          <w:szCs w:val="22"/>
        </w:rPr>
      </w:pPr>
      <w:r w:rsidRPr="0074601F">
        <w:rPr>
          <w:rStyle w:val="Ttulo2Car"/>
          <w:rFonts w:ascii="Arial" w:hAnsi="Arial" w:cs="Arial"/>
          <w:sz w:val="22"/>
          <w:szCs w:val="22"/>
        </w:rPr>
        <w:t xml:space="preserve">ARTÍCULO </w:t>
      </w:r>
      <w:r w:rsidR="00200385" w:rsidRPr="0074601F">
        <w:rPr>
          <w:rStyle w:val="Ttulo2Car"/>
          <w:rFonts w:ascii="Arial" w:hAnsi="Arial" w:cs="Arial"/>
          <w:sz w:val="22"/>
          <w:szCs w:val="22"/>
        </w:rPr>
        <w:t>30</w:t>
      </w:r>
      <w:r w:rsidRPr="0074601F">
        <w:rPr>
          <w:rStyle w:val="Ttulo2Car"/>
          <w:rFonts w:ascii="Arial" w:hAnsi="Arial" w:cs="Arial"/>
          <w:sz w:val="22"/>
          <w:szCs w:val="22"/>
        </w:rPr>
        <w:t>. Adiciónese el artículo 86</w:t>
      </w:r>
      <w:r w:rsidRPr="0074601F">
        <w:rPr>
          <w:rFonts w:ascii="Arial" w:hAnsi="Arial" w:cs="Arial"/>
          <w:sz w:val="22"/>
          <w:szCs w:val="22"/>
        </w:rPr>
        <w:t xml:space="preserve"> de la </w:t>
      </w:r>
      <w:r w:rsidR="00497949" w:rsidRPr="0074601F">
        <w:rPr>
          <w:rFonts w:ascii="Arial" w:hAnsi="Arial" w:cs="Arial"/>
          <w:sz w:val="22"/>
          <w:szCs w:val="22"/>
        </w:rPr>
        <w:t>Ley 1448</w:t>
      </w:r>
      <w:r w:rsidRPr="0074601F">
        <w:rPr>
          <w:rFonts w:ascii="Arial" w:hAnsi="Arial" w:cs="Arial"/>
          <w:sz w:val="22"/>
          <w:szCs w:val="22"/>
        </w:rPr>
        <w:t xml:space="preserve"> de 2011, el cual queda así: </w:t>
      </w:r>
    </w:p>
    <w:p w14:paraId="417468F2" w14:textId="77777777" w:rsidR="00136453" w:rsidRPr="0074601F" w:rsidRDefault="00136453" w:rsidP="0074601F">
      <w:pPr>
        <w:jc w:val="both"/>
        <w:rPr>
          <w:rFonts w:ascii="Arial" w:hAnsi="Arial" w:cs="Arial"/>
          <w:sz w:val="22"/>
          <w:szCs w:val="22"/>
        </w:rPr>
      </w:pPr>
    </w:p>
    <w:p w14:paraId="29EAEFDF" w14:textId="77777777" w:rsidR="00136453" w:rsidRPr="0074601F" w:rsidRDefault="00136453" w:rsidP="0074601F">
      <w:pPr>
        <w:jc w:val="both"/>
        <w:rPr>
          <w:rFonts w:ascii="Arial" w:hAnsi="Arial" w:cs="Arial"/>
          <w:sz w:val="22"/>
          <w:szCs w:val="22"/>
        </w:rPr>
      </w:pPr>
      <w:r w:rsidRPr="00D85E45">
        <w:rPr>
          <w:rFonts w:ascii="Arial" w:hAnsi="Arial" w:cs="Arial"/>
          <w:b/>
          <w:bCs/>
          <w:sz w:val="22"/>
          <w:szCs w:val="22"/>
        </w:rPr>
        <w:t>ARTÍCULO 86. ADMISIÓN DE LA SOLICITUD.</w:t>
      </w:r>
      <w:r w:rsidRPr="0074601F">
        <w:rPr>
          <w:rFonts w:ascii="Arial" w:hAnsi="Arial" w:cs="Arial"/>
          <w:sz w:val="22"/>
          <w:szCs w:val="22"/>
        </w:rPr>
        <w:t xml:space="preserve"> En el auto que ordena la inscripción de la solicitud en el Registro de Tierras Despojadas y Forzosamente Abandonadas, que constituye el acto de inicio del procedimiento jurisdiccional proferido por la UAEGRTD o los jueces de restitución de tierras que admita la solicitud deberá disponer: </w:t>
      </w:r>
    </w:p>
    <w:p w14:paraId="3500FD54" w14:textId="77777777" w:rsidR="00136453" w:rsidRPr="0074601F" w:rsidRDefault="00136453" w:rsidP="0074601F">
      <w:pPr>
        <w:jc w:val="both"/>
        <w:rPr>
          <w:rFonts w:ascii="Arial" w:hAnsi="Arial" w:cs="Arial"/>
          <w:sz w:val="22"/>
          <w:szCs w:val="22"/>
        </w:rPr>
      </w:pPr>
    </w:p>
    <w:p w14:paraId="020345A7" w14:textId="77777777" w:rsidR="00136453" w:rsidRPr="0074601F" w:rsidRDefault="00136453" w:rsidP="0074601F">
      <w:pPr>
        <w:jc w:val="both"/>
        <w:rPr>
          <w:rFonts w:ascii="Arial" w:hAnsi="Arial" w:cs="Arial"/>
          <w:sz w:val="22"/>
          <w:szCs w:val="22"/>
        </w:rPr>
      </w:pPr>
      <w:r w:rsidRPr="0074601F">
        <w:rPr>
          <w:rFonts w:ascii="Arial" w:hAnsi="Arial" w:cs="Arial"/>
          <w:sz w:val="22"/>
          <w:szCs w:val="22"/>
        </w:rPr>
        <w:t xml:space="preserve">“a). La inscripción de la solicitud en la Oficina de Registro de Instrumentos Públicos indicando el folio de matrícula inmobiliaria y la orden de remisión del oficio de inscripción por el registrador al Magistrado o funcionario de la UAEGRTD, junto con el certificado sobre la situación jurídica del bien, dentro de los cinco (5) días siguientes al recibo de la orden de inscripción. </w:t>
      </w:r>
    </w:p>
    <w:p w14:paraId="5293CBBE" w14:textId="77777777" w:rsidR="00136453" w:rsidRPr="0074601F" w:rsidRDefault="00136453" w:rsidP="0074601F">
      <w:pPr>
        <w:jc w:val="both"/>
        <w:rPr>
          <w:rFonts w:ascii="Arial" w:hAnsi="Arial" w:cs="Arial"/>
          <w:b/>
          <w:bCs/>
          <w:sz w:val="22"/>
          <w:szCs w:val="22"/>
        </w:rPr>
      </w:pPr>
    </w:p>
    <w:p w14:paraId="0AFC1B16" w14:textId="705A7438" w:rsidR="00136453" w:rsidRPr="0074601F" w:rsidRDefault="00136453" w:rsidP="0074601F">
      <w:pPr>
        <w:jc w:val="both"/>
        <w:rPr>
          <w:rFonts w:ascii="Arial" w:hAnsi="Arial" w:cs="Arial"/>
          <w:sz w:val="22"/>
          <w:szCs w:val="22"/>
        </w:rPr>
      </w:pPr>
      <w:r w:rsidRPr="0074601F">
        <w:rPr>
          <w:rStyle w:val="Ttulo2Car"/>
          <w:rFonts w:ascii="Arial" w:hAnsi="Arial" w:cs="Arial"/>
          <w:sz w:val="22"/>
          <w:szCs w:val="22"/>
        </w:rPr>
        <w:t xml:space="preserve">ARTÍCULO </w:t>
      </w:r>
      <w:r w:rsidR="00200385" w:rsidRPr="0074601F">
        <w:rPr>
          <w:rStyle w:val="Ttulo2Car"/>
          <w:rFonts w:ascii="Arial" w:hAnsi="Arial" w:cs="Arial"/>
          <w:sz w:val="22"/>
          <w:szCs w:val="22"/>
        </w:rPr>
        <w:t>31</w:t>
      </w:r>
      <w:r w:rsidRPr="0074601F">
        <w:rPr>
          <w:rStyle w:val="Ttulo2Car"/>
          <w:rFonts w:ascii="Arial" w:hAnsi="Arial" w:cs="Arial"/>
          <w:sz w:val="22"/>
          <w:szCs w:val="22"/>
        </w:rPr>
        <w:t>. Modifíquese el artículo 91</w:t>
      </w:r>
      <w:r w:rsidRPr="0074601F">
        <w:rPr>
          <w:rFonts w:ascii="Arial" w:hAnsi="Arial" w:cs="Arial"/>
          <w:sz w:val="22"/>
          <w:szCs w:val="22"/>
        </w:rPr>
        <w:t xml:space="preserve"> de la </w:t>
      </w:r>
      <w:r w:rsidR="00497949" w:rsidRPr="0074601F">
        <w:rPr>
          <w:rFonts w:ascii="Arial" w:hAnsi="Arial" w:cs="Arial"/>
          <w:sz w:val="22"/>
          <w:szCs w:val="22"/>
        </w:rPr>
        <w:t>Ley 1448</w:t>
      </w:r>
      <w:r w:rsidRPr="0074601F">
        <w:rPr>
          <w:rFonts w:ascii="Arial" w:hAnsi="Arial" w:cs="Arial"/>
          <w:sz w:val="22"/>
          <w:szCs w:val="22"/>
        </w:rPr>
        <w:t xml:space="preserve"> de 2011, el cual queda así: </w:t>
      </w:r>
    </w:p>
    <w:p w14:paraId="04A7C40F" w14:textId="77777777" w:rsidR="00136453" w:rsidRPr="0074601F" w:rsidRDefault="00136453" w:rsidP="0074601F">
      <w:pPr>
        <w:jc w:val="both"/>
        <w:rPr>
          <w:rFonts w:ascii="Arial" w:hAnsi="Arial" w:cs="Arial"/>
          <w:sz w:val="22"/>
          <w:szCs w:val="22"/>
        </w:rPr>
      </w:pPr>
    </w:p>
    <w:p w14:paraId="3319153E" w14:textId="77777777" w:rsidR="00136453" w:rsidRPr="0074601F" w:rsidRDefault="00136453" w:rsidP="00D85E45">
      <w:pPr>
        <w:jc w:val="both"/>
        <w:rPr>
          <w:rFonts w:ascii="Arial" w:hAnsi="Arial" w:cs="Arial"/>
          <w:sz w:val="22"/>
          <w:szCs w:val="22"/>
        </w:rPr>
      </w:pPr>
      <w:r w:rsidRPr="00D85E45">
        <w:rPr>
          <w:rFonts w:ascii="Arial" w:hAnsi="Arial" w:cs="Arial"/>
          <w:b/>
          <w:bCs/>
          <w:sz w:val="22"/>
          <w:szCs w:val="22"/>
        </w:rPr>
        <w:t>ARTÍCULO 91. CONTENIDO DEL FALLO. La</w:t>
      </w:r>
      <w:r w:rsidRPr="0074601F">
        <w:rPr>
          <w:rFonts w:ascii="Arial" w:hAnsi="Arial" w:cs="Arial"/>
          <w:sz w:val="22"/>
          <w:szCs w:val="22"/>
        </w:rPr>
        <w:t xml:space="preserve"> sentencia proferida por los jueces o magistrados de restitución de tierras o la providencia emitida por la Unidad Administrativa Especial de Gestión de Restitución de Tierras, se pronunciará de manera definitiva sobre la propiedad, posesión del bien u ocupación del baldío objeto de la demanda y decretará, en el caso de las sentencias, las compensaciones a que hubiera lugar, a favor de los opositores que probaron buena fe exenta de culpa dentro del proceso. Por lo tanto, la sentencia o acto administrativo constituye título de propiedad suficiente. </w:t>
      </w:r>
    </w:p>
    <w:p w14:paraId="6450C24A" w14:textId="77777777" w:rsidR="00136453" w:rsidRPr="0074601F" w:rsidRDefault="00136453" w:rsidP="00D85E45">
      <w:pPr>
        <w:jc w:val="both"/>
        <w:rPr>
          <w:rFonts w:ascii="Arial" w:hAnsi="Arial" w:cs="Arial"/>
          <w:sz w:val="22"/>
          <w:szCs w:val="22"/>
        </w:rPr>
      </w:pPr>
    </w:p>
    <w:p w14:paraId="093A77C3" w14:textId="77777777" w:rsidR="00136453" w:rsidRPr="0074601F" w:rsidRDefault="00136453" w:rsidP="00D85E45">
      <w:pPr>
        <w:jc w:val="both"/>
        <w:rPr>
          <w:rFonts w:ascii="Arial" w:hAnsi="Arial" w:cs="Arial"/>
          <w:sz w:val="22"/>
          <w:szCs w:val="22"/>
        </w:rPr>
      </w:pPr>
      <w:r w:rsidRPr="0074601F">
        <w:rPr>
          <w:rFonts w:ascii="Arial" w:hAnsi="Arial" w:cs="Arial"/>
          <w:sz w:val="22"/>
          <w:szCs w:val="22"/>
        </w:rPr>
        <w:t xml:space="preserve">La sentencia o la providencia de restitución deberá referirse a los siguientes aspectos, de manera explícita y suficientemente motivada, según el caso: </w:t>
      </w:r>
    </w:p>
    <w:p w14:paraId="23113661" w14:textId="77777777" w:rsidR="00136453" w:rsidRPr="0074601F" w:rsidRDefault="00136453" w:rsidP="00D85E45">
      <w:pPr>
        <w:jc w:val="both"/>
        <w:rPr>
          <w:rFonts w:ascii="Arial" w:hAnsi="Arial" w:cs="Arial"/>
          <w:sz w:val="22"/>
          <w:szCs w:val="22"/>
        </w:rPr>
      </w:pPr>
    </w:p>
    <w:p w14:paraId="665FE61A" w14:textId="77777777" w:rsidR="00136453" w:rsidRPr="0074601F" w:rsidRDefault="00136453" w:rsidP="00D85E45">
      <w:pPr>
        <w:jc w:val="both"/>
        <w:rPr>
          <w:rFonts w:ascii="Arial" w:hAnsi="Arial" w:cs="Arial"/>
          <w:sz w:val="22"/>
          <w:szCs w:val="22"/>
        </w:rPr>
      </w:pPr>
      <w:r w:rsidRPr="0074601F">
        <w:rPr>
          <w:rFonts w:ascii="Arial" w:hAnsi="Arial" w:cs="Arial"/>
          <w:sz w:val="22"/>
          <w:szCs w:val="22"/>
        </w:rPr>
        <w:t xml:space="preserve">a. Todas y cada una de las pretensiones de los solicitantes, las solicitudes de los terceros y, en el caso de las sentencias, a las excepciones de opositores. </w:t>
      </w:r>
    </w:p>
    <w:p w14:paraId="080B5C80" w14:textId="77777777" w:rsidR="00136453" w:rsidRPr="0074601F" w:rsidRDefault="00136453" w:rsidP="00D85E45">
      <w:pPr>
        <w:jc w:val="both"/>
        <w:rPr>
          <w:rFonts w:ascii="Arial" w:hAnsi="Arial" w:cs="Arial"/>
          <w:sz w:val="22"/>
          <w:szCs w:val="22"/>
        </w:rPr>
      </w:pPr>
      <w:r w:rsidRPr="0074601F">
        <w:rPr>
          <w:rFonts w:ascii="Arial" w:hAnsi="Arial" w:cs="Arial"/>
          <w:sz w:val="22"/>
          <w:szCs w:val="22"/>
        </w:rPr>
        <w:t xml:space="preserve">b. La identificación, individualización, deslinde de los inmuebles que se restituyan, indicando su ubicación, extensión, características generales y especiales, linderos, coordenadas geográficas, identificación catastral y registral y el número de matrícula inmobiliaria. </w:t>
      </w:r>
    </w:p>
    <w:p w14:paraId="36E840F0" w14:textId="77777777" w:rsidR="00136453" w:rsidRPr="0074601F" w:rsidRDefault="00136453" w:rsidP="00D85E45">
      <w:pPr>
        <w:jc w:val="both"/>
        <w:rPr>
          <w:rFonts w:ascii="Arial" w:hAnsi="Arial" w:cs="Arial"/>
          <w:sz w:val="22"/>
          <w:szCs w:val="22"/>
        </w:rPr>
      </w:pPr>
      <w:r w:rsidRPr="0074601F">
        <w:rPr>
          <w:rFonts w:ascii="Arial" w:hAnsi="Arial" w:cs="Arial"/>
          <w:sz w:val="22"/>
          <w:szCs w:val="22"/>
        </w:rPr>
        <w:t xml:space="preserve">c. Las órdenes a la oficina de registro de instrumentos públicos para que inscriba la sentencia o acto administrativo, en la oficina en donde por circunscripción territorial corresponda el registro del predio restituido o formalizado. </w:t>
      </w:r>
    </w:p>
    <w:p w14:paraId="07101800" w14:textId="77777777" w:rsidR="00136453" w:rsidRPr="0074601F" w:rsidRDefault="00136453" w:rsidP="00D85E45">
      <w:pPr>
        <w:jc w:val="both"/>
        <w:rPr>
          <w:rFonts w:ascii="Arial" w:hAnsi="Arial" w:cs="Arial"/>
          <w:sz w:val="22"/>
          <w:szCs w:val="22"/>
        </w:rPr>
      </w:pPr>
      <w:r w:rsidRPr="0074601F">
        <w:rPr>
          <w:rFonts w:ascii="Arial" w:hAnsi="Arial" w:cs="Arial"/>
          <w:sz w:val="22"/>
          <w:szCs w:val="22"/>
        </w:rPr>
        <w:t xml:space="preserve">d. Las órdenes a la oficina de registro de instrumentos públicos para que cancele todo antecedente registral sobre gravámenes y limitaciones de dominio, títulos de tenencia, arrendamientos, de la denominada falsa tradición y las medidas cautelares registradas con posterioridad al despojo o abandono, así como la cancelación de los correspondientes asientos e inscripciones registrales; </w:t>
      </w:r>
    </w:p>
    <w:p w14:paraId="0F755F31" w14:textId="77777777" w:rsidR="00136453" w:rsidRPr="0074601F" w:rsidRDefault="00136453" w:rsidP="00D85E45">
      <w:pPr>
        <w:jc w:val="both"/>
        <w:rPr>
          <w:rFonts w:ascii="Arial" w:hAnsi="Arial" w:cs="Arial"/>
          <w:sz w:val="22"/>
          <w:szCs w:val="22"/>
        </w:rPr>
      </w:pPr>
      <w:r w:rsidRPr="0074601F">
        <w:rPr>
          <w:rFonts w:ascii="Arial" w:hAnsi="Arial" w:cs="Arial"/>
          <w:sz w:val="22"/>
          <w:szCs w:val="22"/>
        </w:rPr>
        <w:t xml:space="preserve">e. Las órdenes para que los inmuebles restituidos queden protegidos en los términos de la Ley 387 de 1997, siempre y cuando los sujetos a quienes se les restituya el bien estén de acuerdo con que se profiera dicha orden de protección; </w:t>
      </w:r>
    </w:p>
    <w:p w14:paraId="24D18E34" w14:textId="77777777" w:rsidR="00136453" w:rsidRPr="0074601F" w:rsidRDefault="00136453" w:rsidP="00D85E45">
      <w:pPr>
        <w:jc w:val="both"/>
        <w:rPr>
          <w:rFonts w:ascii="Arial" w:hAnsi="Arial" w:cs="Arial"/>
          <w:sz w:val="22"/>
          <w:szCs w:val="22"/>
        </w:rPr>
      </w:pPr>
      <w:r w:rsidRPr="0074601F">
        <w:rPr>
          <w:rFonts w:ascii="Arial" w:hAnsi="Arial" w:cs="Arial"/>
          <w:sz w:val="22"/>
          <w:szCs w:val="22"/>
        </w:rPr>
        <w:t xml:space="preserve">f. En el caso de que procediera la declaración de pertenencia, si se hubiese sumado el término de posesión exigido para usucapir previsto por la normativa, las órdenes a la oficina de registro de instrumentos públicos para que inscriba dicha declaración de pertenencia; </w:t>
      </w:r>
    </w:p>
    <w:p w14:paraId="16492B99" w14:textId="77777777" w:rsidR="00136453" w:rsidRPr="0074601F" w:rsidRDefault="00136453" w:rsidP="00D85E45">
      <w:pPr>
        <w:jc w:val="both"/>
        <w:rPr>
          <w:rFonts w:ascii="Arial" w:hAnsi="Arial" w:cs="Arial"/>
          <w:sz w:val="22"/>
          <w:szCs w:val="22"/>
        </w:rPr>
      </w:pPr>
      <w:r w:rsidRPr="0074601F">
        <w:rPr>
          <w:rFonts w:ascii="Arial" w:hAnsi="Arial" w:cs="Arial"/>
          <w:sz w:val="22"/>
          <w:szCs w:val="22"/>
        </w:rPr>
        <w:lastRenderedPageBreak/>
        <w:t xml:space="preserve">g. En el caso de la explotación de baldíos, se ordenará a la Agencia Nacional de Tierras ANT o a quien haga sus veces la realización de las adjudicaciones de baldíos a que haya lugar. </w:t>
      </w:r>
    </w:p>
    <w:p w14:paraId="101A43BC" w14:textId="77777777" w:rsidR="00136453" w:rsidRPr="0074601F" w:rsidRDefault="00136453" w:rsidP="00D85E45">
      <w:pPr>
        <w:jc w:val="both"/>
        <w:rPr>
          <w:rFonts w:ascii="Arial" w:hAnsi="Arial" w:cs="Arial"/>
          <w:sz w:val="22"/>
          <w:szCs w:val="22"/>
        </w:rPr>
      </w:pPr>
      <w:r w:rsidRPr="0074601F">
        <w:rPr>
          <w:rFonts w:ascii="Arial" w:hAnsi="Arial" w:cs="Arial"/>
          <w:sz w:val="22"/>
          <w:szCs w:val="22"/>
        </w:rPr>
        <w:t>h. Las órdenes necesarias para restituir al poseedor favorecido en su derecho por la sentencia dentro del proceso de restitución, de acuerdo con lo establecido en la presente ley, cuando no se le reconozca el derecho de dominio en la respectiva providencia;</w:t>
      </w:r>
    </w:p>
    <w:p w14:paraId="5AA52AC8" w14:textId="77777777" w:rsidR="00136453" w:rsidRPr="0074601F" w:rsidRDefault="00136453" w:rsidP="00D85E45">
      <w:pPr>
        <w:jc w:val="both"/>
        <w:rPr>
          <w:rFonts w:ascii="Arial" w:hAnsi="Arial" w:cs="Arial"/>
          <w:sz w:val="22"/>
          <w:szCs w:val="22"/>
        </w:rPr>
      </w:pPr>
      <w:r w:rsidRPr="0074601F">
        <w:rPr>
          <w:rFonts w:ascii="Arial" w:hAnsi="Arial" w:cs="Arial"/>
          <w:sz w:val="22"/>
          <w:szCs w:val="22"/>
        </w:rPr>
        <w:t xml:space="preserve">i. Las órdenes necesarias para que se </w:t>
      </w:r>
      <w:proofErr w:type="spellStart"/>
      <w:r w:rsidRPr="0074601F">
        <w:rPr>
          <w:rFonts w:ascii="Arial" w:hAnsi="Arial" w:cs="Arial"/>
          <w:sz w:val="22"/>
          <w:szCs w:val="22"/>
        </w:rPr>
        <w:t>desengloben</w:t>
      </w:r>
      <w:proofErr w:type="spellEnd"/>
      <w:r w:rsidRPr="0074601F">
        <w:rPr>
          <w:rFonts w:ascii="Arial" w:hAnsi="Arial" w:cs="Arial"/>
          <w:sz w:val="22"/>
          <w:szCs w:val="22"/>
        </w:rPr>
        <w:t xml:space="preserve"> o parcelen los respectivos inmuebles cuando el inmueble a restituir sea parte de uno de mayor extensión. El Juez o Magistrado también ordenará que los predios se engloben cuando el inmueble a restituir incluya varios predios de menor extensión; </w:t>
      </w:r>
    </w:p>
    <w:p w14:paraId="0D67304C" w14:textId="77777777" w:rsidR="00136453" w:rsidRPr="0074601F" w:rsidRDefault="00136453" w:rsidP="00D85E45">
      <w:pPr>
        <w:jc w:val="both"/>
        <w:rPr>
          <w:rFonts w:ascii="Arial" w:hAnsi="Arial" w:cs="Arial"/>
          <w:sz w:val="22"/>
          <w:szCs w:val="22"/>
        </w:rPr>
      </w:pPr>
      <w:r w:rsidRPr="0074601F">
        <w:rPr>
          <w:rFonts w:ascii="Arial" w:hAnsi="Arial" w:cs="Arial"/>
          <w:sz w:val="22"/>
          <w:szCs w:val="22"/>
        </w:rPr>
        <w:t xml:space="preserve">j. Las órdenes pertinentes para que se haga efectivo cumplimiento de las compensaciones de que trata la ley, y aquellas tendientes a garantizar los derechos de todas las partes en relación con las mejoras sobre los bienes objeto de restitución; </w:t>
      </w:r>
    </w:p>
    <w:p w14:paraId="4AB48DD4" w14:textId="77777777" w:rsidR="00136453" w:rsidRPr="0074601F" w:rsidRDefault="00136453" w:rsidP="00D85E45">
      <w:pPr>
        <w:jc w:val="both"/>
        <w:rPr>
          <w:rFonts w:ascii="Arial" w:hAnsi="Arial" w:cs="Arial"/>
          <w:sz w:val="22"/>
          <w:szCs w:val="22"/>
        </w:rPr>
      </w:pPr>
      <w:r w:rsidRPr="0074601F">
        <w:rPr>
          <w:rFonts w:ascii="Arial" w:hAnsi="Arial" w:cs="Arial"/>
          <w:sz w:val="22"/>
          <w:szCs w:val="22"/>
        </w:rPr>
        <w:t xml:space="preserve">k. Las órdenes necesarias para que la persona compensada transfiera al Fondo de la Unidad Administrativa el bien que le fue despojado y que fue imposible restituirle, siempre que se trate de bienes que puedan ser entregados en compensación a beneficiarios de restitución o como medida de atención a segundos ocupantes. </w:t>
      </w:r>
    </w:p>
    <w:p w14:paraId="0BB1DD07" w14:textId="77777777" w:rsidR="00136453" w:rsidRPr="0074601F" w:rsidRDefault="00136453" w:rsidP="00D85E45">
      <w:pPr>
        <w:jc w:val="both"/>
        <w:rPr>
          <w:rFonts w:ascii="Arial" w:hAnsi="Arial" w:cs="Arial"/>
          <w:sz w:val="22"/>
          <w:szCs w:val="22"/>
        </w:rPr>
      </w:pPr>
      <w:r w:rsidRPr="0074601F">
        <w:rPr>
          <w:rFonts w:ascii="Arial" w:hAnsi="Arial" w:cs="Arial"/>
          <w:sz w:val="22"/>
          <w:szCs w:val="22"/>
        </w:rPr>
        <w:t xml:space="preserve">De igual forma, las órdenes necesarias para que la persona compensada transfiera a la Entidad que se determine como competente para recibir los predios que no puedan ser entregados en compensación a beneficiarios de restitución o como medida de atención a segundos ocupantes. </w:t>
      </w:r>
    </w:p>
    <w:p w14:paraId="4179154F" w14:textId="77777777" w:rsidR="00136453" w:rsidRPr="0074601F" w:rsidRDefault="00136453" w:rsidP="00D85E45">
      <w:pPr>
        <w:jc w:val="both"/>
        <w:rPr>
          <w:rFonts w:ascii="Arial" w:hAnsi="Arial" w:cs="Arial"/>
          <w:sz w:val="22"/>
          <w:szCs w:val="22"/>
        </w:rPr>
      </w:pPr>
      <w:r w:rsidRPr="0074601F">
        <w:rPr>
          <w:rFonts w:ascii="Arial" w:hAnsi="Arial" w:cs="Arial"/>
          <w:sz w:val="22"/>
          <w:szCs w:val="22"/>
        </w:rPr>
        <w:t xml:space="preserve">l. La declaratoria de nulidad de las decisiones judiciales </w:t>
      </w:r>
      <w:proofErr w:type="gramStart"/>
      <w:r w:rsidRPr="0074601F">
        <w:rPr>
          <w:rFonts w:ascii="Arial" w:hAnsi="Arial" w:cs="Arial"/>
          <w:sz w:val="22"/>
          <w:szCs w:val="22"/>
        </w:rPr>
        <w:t>que</w:t>
      </w:r>
      <w:proofErr w:type="gramEnd"/>
      <w:r w:rsidRPr="0074601F">
        <w:rPr>
          <w:rFonts w:ascii="Arial" w:hAnsi="Arial" w:cs="Arial"/>
          <w:sz w:val="22"/>
          <w:szCs w:val="22"/>
        </w:rPr>
        <w:t xml:space="preserve"> por los efectos de su sentencia o acto administrativo, pierdan validez jurídica, de conformidad con lo establecido en la presente ley. </w:t>
      </w:r>
    </w:p>
    <w:p w14:paraId="5D334147" w14:textId="77777777" w:rsidR="00136453" w:rsidRPr="0074601F" w:rsidRDefault="00136453" w:rsidP="00D85E45">
      <w:pPr>
        <w:jc w:val="both"/>
        <w:rPr>
          <w:rFonts w:ascii="Arial" w:hAnsi="Arial" w:cs="Arial"/>
          <w:sz w:val="22"/>
          <w:szCs w:val="22"/>
        </w:rPr>
      </w:pPr>
      <w:r w:rsidRPr="0074601F">
        <w:rPr>
          <w:rFonts w:ascii="Arial" w:hAnsi="Arial" w:cs="Arial"/>
          <w:sz w:val="22"/>
          <w:szCs w:val="22"/>
        </w:rPr>
        <w:t xml:space="preserve">m. La declaratoria de nulidad de los actos administrativos que extingan o reconozcan derechos individuales o colectivos, o modifiquen situaciones jurídicas particulares y concretas, debatidos en el proceso, si existiera mérito para ello, de conformidad con lo establecido en esta ley, incluyendo los permisos, concesiones y autorizaciones para el aprovechamiento de los recursos naturales que se hubieran otorgado sobre el predio respectivo; </w:t>
      </w:r>
    </w:p>
    <w:p w14:paraId="125C28DF" w14:textId="77777777" w:rsidR="00136453" w:rsidRPr="0074601F" w:rsidRDefault="00136453" w:rsidP="00D85E45">
      <w:pPr>
        <w:jc w:val="both"/>
        <w:rPr>
          <w:rFonts w:ascii="Arial" w:hAnsi="Arial" w:cs="Arial"/>
          <w:sz w:val="22"/>
          <w:szCs w:val="22"/>
        </w:rPr>
      </w:pPr>
      <w:r w:rsidRPr="0074601F">
        <w:rPr>
          <w:rFonts w:ascii="Arial" w:hAnsi="Arial" w:cs="Arial"/>
          <w:sz w:val="22"/>
          <w:szCs w:val="22"/>
        </w:rPr>
        <w:t xml:space="preserve">n. La orden de cancelar la inscripción de cualquier derecho real que tuviera un tercero sobre el inmueble objeto de restitución, en virtud de cualesquiera obligaciones civiles, comerciales, administrativas o tributarias contraídas, de conformidad con lo debatido en el proceso; </w:t>
      </w:r>
    </w:p>
    <w:p w14:paraId="7498B1F3" w14:textId="77777777" w:rsidR="00136453" w:rsidRPr="0074601F" w:rsidRDefault="00136453" w:rsidP="00D85E45">
      <w:pPr>
        <w:jc w:val="both"/>
        <w:rPr>
          <w:rFonts w:ascii="Arial" w:hAnsi="Arial" w:cs="Arial"/>
          <w:sz w:val="22"/>
          <w:szCs w:val="22"/>
        </w:rPr>
      </w:pPr>
      <w:r w:rsidRPr="0074601F">
        <w:rPr>
          <w:rFonts w:ascii="Arial" w:hAnsi="Arial" w:cs="Arial"/>
          <w:sz w:val="22"/>
          <w:szCs w:val="22"/>
        </w:rPr>
        <w:t xml:space="preserve">o. Las órdenes pertinentes para que la fuerza pública acompañe y colabore en la diligencia de entrega material de los bienes a restituir; </w:t>
      </w:r>
    </w:p>
    <w:p w14:paraId="20EFA74C" w14:textId="77777777" w:rsidR="00136453" w:rsidRPr="0074601F" w:rsidRDefault="00136453" w:rsidP="00D85E45">
      <w:pPr>
        <w:jc w:val="both"/>
        <w:rPr>
          <w:rFonts w:ascii="Arial" w:hAnsi="Arial" w:cs="Arial"/>
          <w:sz w:val="22"/>
          <w:szCs w:val="22"/>
        </w:rPr>
      </w:pPr>
      <w:r w:rsidRPr="0074601F">
        <w:rPr>
          <w:rFonts w:ascii="Arial" w:hAnsi="Arial" w:cs="Arial"/>
          <w:sz w:val="22"/>
          <w:szCs w:val="22"/>
        </w:rPr>
        <w:t>p. Las órdenes que sean necesarias para garantizar la efectividad de la restitución jurídica y material del bien inmueble y la estabilidad en el ejercicio y goce efectivo de los derechos de las personas reparadas;</w:t>
      </w:r>
    </w:p>
    <w:p w14:paraId="24F1D75E" w14:textId="77777777" w:rsidR="00136453" w:rsidRPr="0074601F" w:rsidRDefault="00136453" w:rsidP="00D85E45">
      <w:pPr>
        <w:jc w:val="both"/>
        <w:rPr>
          <w:rFonts w:ascii="Arial" w:hAnsi="Arial" w:cs="Arial"/>
          <w:sz w:val="22"/>
          <w:szCs w:val="22"/>
        </w:rPr>
      </w:pPr>
      <w:r w:rsidRPr="0074601F">
        <w:rPr>
          <w:rFonts w:ascii="Arial" w:hAnsi="Arial" w:cs="Arial"/>
          <w:sz w:val="22"/>
          <w:szCs w:val="22"/>
        </w:rPr>
        <w:t>q. Las órdenes y condenas exigibles de quienes hayan sido llamados en garantía dentro del proceso a favor de los demandantes y/o de los demandados de buena fe derrotados en el proceso;</w:t>
      </w:r>
    </w:p>
    <w:p w14:paraId="6CDFF2EF" w14:textId="77777777" w:rsidR="00136453" w:rsidRPr="0074601F" w:rsidRDefault="00136453" w:rsidP="00D85E45">
      <w:pPr>
        <w:jc w:val="both"/>
        <w:rPr>
          <w:rFonts w:ascii="Arial" w:hAnsi="Arial" w:cs="Arial"/>
          <w:sz w:val="22"/>
          <w:szCs w:val="22"/>
        </w:rPr>
      </w:pPr>
      <w:r w:rsidRPr="0074601F">
        <w:rPr>
          <w:rFonts w:ascii="Arial" w:hAnsi="Arial" w:cs="Arial"/>
          <w:sz w:val="22"/>
          <w:szCs w:val="22"/>
        </w:rPr>
        <w:t xml:space="preserve">r. Las órdenes necesarias para garantizar </w:t>
      </w:r>
      <w:proofErr w:type="gramStart"/>
      <w:r w:rsidRPr="0074601F">
        <w:rPr>
          <w:rFonts w:ascii="Arial" w:hAnsi="Arial" w:cs="Arial"/>
          <w:sz w:val="22"/>
          <w:szCs w:val="22"/>
        </w:rPr>
        <w:t>que</w:t>
      </w:r>
      <w:proofErr w:type="gramEnd"/>
      <w:r w:rsidRPr="0074601F">
        <w:rPr>
          <w:rFonts w:ascii="Arial" w:hAnsi="Arial" w:cs="Arial"/>
          <w:sz w:val="22"/>
          <w:szCs w:val="22"/>
        </w:rPr>
        <w:t xml:space="preserve"> en las sentencias, las partes de buena fe exenta de culpa vencidas en el proceso sean compensadas cuando fuera del caso, en los términos establecidos por la presente ley; </w:t>
      </w:r>
    </w:p>
    <w:p w14:paraId="6677A718" w14:textId="77777777" w:rsidR="00136453" w:rsidRPr="0074601F" w:rsidRDefault="00136453" w:rsidP="00D85E45">
      <w:pPr>
        <w:jc w:val="both"/>
        <w:rPr>
          <w:rFonts w:ascii="Arial" w:hAnsi="Arial" w:cs="Arial"/>
          <w:sz w:val="22"/>
          <w:szCs w:val="22"/>
        </w:rPr>
      </w:pPr>
      <w:r w:rsidRPr="0074601F">
        <w:rPr>
          <w:rFonts w:ascii="Arial" w:hAnsi="Arial" w:cs="Arial"/>
          <w:sz w:val="22"/>
          <w:szCs w:val="22"/>
        </w:rPr>
        <w:t xml:space="preserve">s. La condena en costas a cargo de la parte vencida en el proceso de restitución de que trata la presente ley cuando en la sentencia se acredite su dolo, temeridad o mala fe; </w:t>
      </w:r>
    </w:p>
    <w:p w14:paraId="17522FB1" w14:textId="77777777" w:rsidR="00136453" w:rsidRPr="0074601F" w:rsidRDefault="00136453" w:rsidP="00D85E45">
      <w:pPr>
        <w:jc w:val="both"/>
        <w:rPr>
          <w:rFonts w:ascii="Arial" w:hAnsi="Arial" w:cs="Arial"/>
          <w:sz w:val="22"/>
          <w:szCs w:val="22"/>
        </w:rPr>
      </w:pPr>
      <w:r w:rsidRPr="0074601F">
        <w:rPr>
          <w:rFonts w:ascii="Arial" w:hAnsi="Arial" w:cs="Arial"/>
          <w:sz w:val="22"/>
          <w:szCs w:val="22"/>
        </w:rPr>
        <w:t xml:space="preserve">t. La remisión de oficios a la </w:t>
      </w:r>
      <w:proofErr w:type="gramStart"/>
      <w:r w:rsidRPr="0074601F">
        <w:rPr>
          <w:rFonts w:ascii="Arial" w:hAnsi="Arial" w:cs="Arial"/>
          <w:sz w:val="22"/>
          <w:szCs w:val="22"/>
        </w:rPr>
        <w:t>Fiscalía General</w:t>
      </w:r>
      <w:proofErr w:type="gramEnd"/>
      <w:r w:rsidRPr="0074601F">
        <w:rPr>
          <w:rFonts w:ascii="Arial" w:hAnsi="Arial" w:cs="Arial"/>
          <w:sz w:val="22"/>
          <w:szCs w:val="22"/>
        </w:rPr>
        <w:t xml:space="preserve"> de la Nación en caso de que como resultado del proceso se perciba la posible ocurrencia de un hecho punible. </w:t>
      </w:r>
    </w:p>
    <w:p w14:paraId="46FC6953" w14:textId="77777777" w:rsidR="00136453" w:rsidRPr="0074601F" w:rsidRDefault="00136453" w:rsidP="00D85E45">
      <w:pPr>
        <w:jc w:val="both"/>
        <w:rPr>
          <w:rFonts w:ascii="Arial" w:hAnsi="Arial" w:cs="Arial"/>
          <w:sz w:val="22"/>
          <w:szCs w:val="22"/>
        </w:rPr>
      </w:pPr>
    </w:p>
    <w:p w14:paraId="5C616EB1" w14:textId="77777777" w:rsidR="00136453" w:rsidRPr="0074601F" w:rsidRDefault="00136453" w:rsidP="00D85E45">
      <w:pPr>
        <w:jc w:val="both"/>
        <w:rPr>
          <w:rFonts w:ascii="Arial" w:hAnsi="Arial" w:cs="Arial"/>
          <w:b/>
          <w:bCs/>
          <w:sz w:val="22"/>
          <w:szCs w:val="22"/>
        </w:rPr>
      </w:pPr>
      <w:r w:rsidRPr="00D85E45">
        <w:rPr>
          <w:rFonts w:ascii="Arial" w:hAnsi="Arial" w:cs="Arial"/>
          <w:b/>
          <w:bCs/>
          <w:sz w:val="22"/>
          <w:szCs w:val="22"/>
        </w:rPr>
        <w:t>PARÁGRAFO 1o.</w:t>
      </w:r>
      <w:r w:rsidRPr="0074601F">
        <w:rPr>
          <w:rFonts w:ascii="Arial" w:hAnsi="Arial" w:cs="Arial"/>
          <w:sz w:val="22"/>
          <w:szCs w:val="22"/>
        </w:rPr>
        <w:t xml:space="preserve"> Una vez ejecutoriada la sentencia o el acto jurisdiccional que declara el derecho fundamental a la restitución, su cumplimiento se hará de inmediato. En todo caso, el </w:t>
      </w:r>
      <w:r w:rsidRPr="0074601F">
        <w:rPr>
          <w:rFonts w:ascii="Arial" w:hAnsi="Arial" w:cs="Arial"/>
          <w:sz w:val="22"/>
          <w:szCs w:val="22"/>
        </w:rPr>
        <w:lastRenderedPageBreak/>
        <w:t>Juez o Magistrado, la Unidad Administrativa Especial de Gestión de Restitución de Tierras, mantendrá la competencia para garantizar el goce efectivo de los derechos del reivindicado en el proceso, prosiguiéndose dentro del mismo expediente las medidas de ejecución de la sentencia o el acto jurisdiccional, aplicándose, en lo procedente, las disposiciones del Código General del Proceso. Dicha competencia se mantendrá hasta tanto estén completamente eliminadas las causas de la amenaza sobre los derechos del reivindicado en el proceso.</w:t>
      </w:r>
    </w:p>
    <w:p w14:paraId="20E05877" w14:textId="77777777" w:rsidR="00136453" w:rsidRPr="0074601F" w:rsidRDefault="00136453" w:rsidP="0074601F">
      <w:pPr>
        <w:jc w:val="both"/>
        <w:rPr>
          <w:rFonts w:ascii="Arial" w:hAnsi="Arial" w:cs="Arial"/>
          <w:b/>
          <w:bCs/>
          <w:sz w:val="22"/>
          <w:szCs w:val="22"/>
        </w:rPr>
      </w:pPr>
    </w:p>
    <w:p w14:paraId="59AE90BD" w14:textId="59298912" w:rsidR="00136453" w:rsidRPr="0074601F" w:rsidRDefault="00136453" w:rsidP="0074601F">
      <w:pPr>
        <w:jc w:val="both"/>
        <w:rPr>
          <w:rFonts w:ascii="Arial" w:hAnsi="Arial" w:cs="Arial"/>
          <w:sz w:val="22"/>
          <w:szCs w:val="22"/>
        </w:rPr>
      </w:pPr>
      <w:r w:rsidRPr="0074601F">
        <w:rPr>
          <w:rStyle w:val="Ttulo2Car"/>
          <w:rFonts w:ascii="Arial" w:hAnsi="Arial" w:cs="Arial"/>
          <w:sz w:val="22"/>
          <w:szCs w:val="22"/>
        </w:rPr>
        <w:t xml:space="preserve">ARTÍCULO </w:t>
      </w:r>
      <w:r w:rsidR="00200385" w:rsidRPr="0074601F">
        <w:rPr>
          <w:rStyle w:val="Ttulo2Car"/>
          <w:rFonts w:ascii="Arial" w:hAnsi="Arial" w:cs="Arial"/>
          <w:sz w:val="22"/>
          <w:szCs w:val="22"/>
        </w:rPr>
        <w:t>32</w:t>
      </w:r>
      <w:r w:rsidRPr="0074601F">
        <w:rPr>
          <w:rStyle w:val="Ttulo2Car"/>
          <w:rFonts w:ascii="Arial" w:hAnsi="Arial" w:cs="Arial"/>
          <w:sz w:val="22"/>
          <w:szCs w:val="22"/>
        </w:rPr>
        <w:t xml:space="preserve">. Modifíquese el artículo 112 </w:t>
      </w:r>
      <w:r w:rsidRPr="0074601F">
        <w:rPr>
          <w:rFonts w:ascii="Arial" w:hAnsi="Arial" w:cs="Arial"/>
          <w:sz w:val="22"/>
          <w:szCs w:val="22"/>
        </w:rPr>
        <w:t xml:space="preserve">de la </w:t>
      </w:r>
      <w:r w:rsidR="00497949" w:rsidRPr="0074601F">
        <w:rPr>
          <w:rFonts w:ascii="Arial" w:hAnsi="Arial" w:cs="Arial"/>
          <w:sz w:val="22"/>
          <w:szCs w:val="22"/>
        </w:rPr>
        <w:t>Ley 1448</w:t>
      </w:r>
      <w:r w:rsidRPr="0074601F">
        <w:rPr>
          <w:rFonts w:ascii="Arial" w:hAnsi="Arial" w:cs="Arial"/>
          <w:sz w:val="22"/>
          <w:szCs w:val="22"/>
        </w:rPr>
        <w:t xml:space="preserve"> de 2011, el cual queda así: </w:t>
      </w:r>
    </w:p>
    <w:p w14:paraId="18F395C1" w14:textId="77777777" w:rsidR="00136453" w:rsidRPr="0074601F" w:rsidRDefault="00136453" w:rsidP="0074601F">
      <w:pPr>
        <w:jc w:val="both"/>
        <w:rPr>
          <w:rFonts w:ascii="Arial" w:hAnsi="Arial" w:cs="Arial"/>
          <w:sz w:val="22"/>
          <w:szCs w:val="22"/>
        </w:rPr>
      </w:pPr>
    </w:p>
    <w:p w14:paraId="53C4C097" w14:textId="77777777" w:rsidR="00136453" w:rsidRPr="0074601F" w:rsidRDefault="00136453" w:rsidP="0074601F">
      <w:pPr>
        <w:jc w:val="both"/>
        <w:rPr>
          <w:rFonts w:ascii="Arial" w:hAnsi="Arial" w:cs="Arial"/>
          <w:b/>
          <w:bCs/>
          <w:sz w:val="22"/>
          <w:szCs w:val="22"/>
        </w:rPr>
      </w:pPr>
      <w:r w:rsidRPr="00D85E45">
        <w:rPr>
          <w:rFonts w:ascii="Arial" w:hAnsi="Arial" w:cs="Arial"/>
          <w:b/>
          <w:bCs/>
          <w:sz w:val="22"/>
          <w:szCs w:val="22"/>
        </w:rPr>
        <w:t>ARTÍCULO 112. ADMINISTRACIÓN DEL FONDO DE RESTITUCIÓN DE TIERRAS Y TERRITORIOS.</w:t>
      </w:r>
      <w:r w:rsidRPr="0074601F">
        <w:rPr>
          <w:rFonts w:ascii="Arial" w:hAnsi="Arial" w:cs="Arial"/>
          <w:sz w:val="22"/>
          <w:szCs w:val="22"/>
        </w:rPr>
        <w:t xml:space="preserve"> Los recursos del Fondo de Restitución de Tierras y Territorios se administrarán a través de un modelo mixto, compuesto por los siguientes regímenes de operación y ejecución presupuestal y contractual: 1) una fiducia comercial de administración, contratada con una o más sociedades fiduciarias, cuyo constituyente y beneficiario será la Unidad Administrativa Especial de Gestión de Restitución de Tierras Despojadas, para lo cual, la administración de los recursos del Fondo estará sometida al régimen de la sociedad fiduciaria administradora del Fondo. El Gobierno reglamentará la materia y, 2) régimen de derecho privado, bajo los principios de transparencia, objetividad, para celebración de convenios y contratos con organizaciones sociales, étnicas, populares, campesinas, para la implementación directa de las medidas de restitución integral a su favor y/o de comunidades circunvecinas o de sus áreas de influencia.</w:t>
      </w:r>
    </w:p>
    <w:p w14:paraId="3E1D3287" w14:textId="77777777" w:rsidR="00136453" w:rsidRPr="0074601F" w:rsidRDefault="00136453" w:rsidP="0074601F">
      <w:pPr>
        <w:jc w:val="both"/>
        <w:rPr>
          <w:rFonts w:ascii="Arial" w:hAnsi="Arial" w:cs="Arial"/>
          <w:b/>
          <w:bCs/>
          <w:sz w:val="22"/>
          <w:szCs w:val="22"/>
        </w:rPr>
      </w:pPr>
    </w:p>
    <w:p w14:paraId="01283E70" w14:textId="297C53C7" w:rsidR="00136453" w:rsidRPr="0074601F" w:rsidRDefault="00136453" w:rsidP="0074601F">
      <w:pPr>
        <w:jc w:val="both"/>
        <w:rPr>
          <w:rFonts w:ascii="Arial" w:hAnsi="Arial" w:cs="Arial"/>
          <w:sz w:val="22"/>
          <w:szCs w:val="22"/>
        </w:rPr>
      </w:pPr>
      <w:r w:rsidRPr="0074601F">
        <w:rPr>
          <w:rStyle w:val="Ttulo2Car"/>
          <w:rFonts w:ascii="Arial" w:hAnsi="Arial" w:cs="Arial"/>
          <w:sz w:val="22"/>
          <w:szCs w:val="22"/>
        </w:rPr>
        <w:t xml:space="preserve">ARTÍCULO </w:t>
      </w:r>
      <w:r w:rsidR="00200385" w:rsidRPr="0074601F">
        <w:rPr>
          <w:rStyle w:val="Ttulo2Car"/>
          <w:rFonts w:ascii="Arial" w:hAnsi="Arial" w:cs="Arial"/>
          <w:sz w:val="22"/>
          <w:szCs w:val="22"/>
        </w:rPr>
        <w:t>33</w:t>
      </w:r>
      <w:r w:rsidRPr="0074601F">
        <w:rPr>
          <w:rStyle w:val="Ttulo2Car"/>
          <w:rFonts w:ascii="Arial" w:hAnsi="Arial" w:cs="Arial"/>
          <w:sz w:val="22"/>
          <w:szCs w:val="22"/>
        </w:rPr>
        <w:t>. Adiciónese el artículo 112B</w:t>
      </w:r>
      <w:r w:rsidRPr="0074601F">
        <w:rPr>
          <w:rFonts w:ascii="Arial" w:hAnsi="Arial" w:cs="Arial"/>
          <w:sz w:val="22"/>
          <w:szCs w:val="22"/>
        </w:rPr>
        <w:t xml:space="preserve"> de la </w:t>
      </w:r>
      <w:r w:rsidR="00497949" w:rsidRPr="0074601F">
        <w:rPr>
          <w:rFonts w:ascii="Arial" w:hAnsi="Arial" w:cs="Arial"/>
          <w:sz w:val="22"/>
          <w:szCs w:val="22"/>
        </w:rPr>
        <w:t>Ley 1448</w:t>
      </w:r>
      <w:r w:rsidRPr="0074601F">
        <w:rPr>
          <w:rFonts w:ascii="Arial" w:hAnsi="Arial" w:cs="Arial"/>
          <w:sz w:val="22"/>
          <w:szCs w:val="22"/>
        </w:rPr>
        <w:t xml:space="preserve"> de 2011, el cual queda así: </w:t>
      </w:r>
    </w:p>
    <w:p w14:paraId="7FEFF68C" w14:textId="77777777" w:rsidR="00136453" w:rsidRPr="0074601F" w:rsidRDefault="00136453" w:rsidP="0074601F">
      <w:pPr>
        <w:jc w:val="both"/>
        <w:rPr>
          <w:rFonts w:ascii="Arial" w:hAnsi="Arial" w:cs="Arial"/>
          <w:sz w:val="22"/>
          <w:szCs w:val="22"/>
        </w:rPr>
      </w:pPr>
    </w:p>
    <w:p w14:paraId="33D24AFA" w14:textId="21A6C3C6" w:rsidR="00136453" w:rsidRPr="0074601F" w:rsidRDefault="00136453" w:rsidP="0074601F">
      <w:pPr>
        <w:jc w:val="both"/>
        <w:rPr>
          <w:rFonts w:ascii="Arial" w:hAnsi="Arial" w:cs="Arial"/>
          <w:b/>
          <w:bCs/>
          <w:sz w:val="22"/>
          <w:szCs w:val="22"/>
        </w:rPr>
      </w:pPr>
      <w:r w:rsidRPr="00D85E45">
        <w:rPr>
          <w:rFonts w:ascii="Arial" w:hAnsi="Arial" w:cs="Arial"/>
          <w:b/>
          <w:bCs/>
          <w:sz w:val="22"/>
          <w:szCs w:val="22"/>
        </w:rPr>
        <w:t>ARTÍCULO 112B:</w:t>
      </w:r>
      <w:r w:rsidRPr="0074601F">
        <w:rPr>
          <w:rFonts w:ascii="Arial" w:hAnsi="Arial" w:cs="Arial"/>
          <w:sz w:val="22"/>
          <w:szCs w:val="22"/>
        </w:rPr>
        <w:t xml:space="preserve"> La Unidad Especial de Gestión de Restitución de Tierras Despojadas, establecerá un sistema de seguimiento y monitoreo a las medidas de restitución ordenadas por la Unidad Especial de Gestión de Restitución de Tierras Despojadas, los jueces y magistrados de restitución de tierras, el cual deberá contar con un enfoque diferencial. El sistema de seguimiento deberá establecerse por parte de la Unidad de Restitución de Tierras dentro de los seis (6) meses siguientes a la expedición de la presente Ley. La autoridad encargada de velar por el cumplimiento de las órdenes judiciales y proferidas por la Unidad Especial de Gestión de Restitución de Tierras </w:t>
      </w:r>
      <w:proofErr w:type="gramStart"/>
      <w:r w:rsidRPr="0074601F">
        <w:rPr>
          <w:rFonts w:ascii="Arial" w:hAnsi="Arial" w:cs="Arial"/>
          <w:sz w:val="22"/>
          <w:szCs w:val="22"/>
        </w:rPr>
        <w:t>Despojadas,</w:t>
      </w:r>
      <w:proofErr w:type="gramEnd"/>
      <w:r w:rsidRPr="0074601F">
        <w:rPr>
          <w:rFonts w:ascii="Arial" w:hAnsi="Arial" w:cs="Arial"/>
          <w:sz w:val="22"/>
          <w:szCs w:val="22"/>
        </w:rPr>
        <w:t xml:space="preserve"> podrá celebrar audiencias de cumplimiento con la comparecencia de los sujetos involucrados en la ejecución de las decisiones jurisdiccionales. A éstas deberá comparecer por las autoridades competentes, servidores públicos o sus apoderados con capacidad de decisión, a fin de que en aquéllas se establezcan compromisos claros, concretos y precisos que serán objeto de seguimiento y verificación por el juez y el Ministerio Público</w:t>
      </w:r>
    </w:p>
    <w:p w14:paraId="389BEBFF" w14:textId="77777777" w:rsidR="00136453" w:rsidRPr="0074601F" w:rsidRDefault="00136453" w:rsidP="0074601F">
      <w:pPr>
        <w:ind w:left="708"/>
        <w:jc w:val="both"/>
        <w:rPr>
          <w:rFonts w:ascii="Arial" w:hAnsi="Arial" w:cs="Arial"/>
          <w:color w:val="000000" w:themeColor="text1"/>
          <w:sz w:val="22"/>
          <w:szCs w:val="22"/>
        </w:rPr>
      </w:pPr>
    </w:p>
    <w:p w14:paraId="387EEC4D" w14:textId="15B14B8A" w:rsidR="00136453" w:rsidRPr="0074601F" w:rsidRDefault="00136453" w:rsidP="0074601F">
      <w:pPr>
        <w:rPr>
          <w:rFonts w:ascii="Arial" w:hAnsi="Arial" w:cs="Arial"/>
          <w:sz w:val="22"/>
          <w:szCs w:val="22"/>
          <w:lang w:val="es-ES"/>
        </w:rPr>
      </w:pPr>
      <w:r w:rsidRPr="0074601F">
        <w:rPr>
          <w:rStyle w:val="Ttulo2Car"/>
          <w:rFonts w:ascii="Arial" w:hAnsi="Arial" w:cs="Arial"/>
          <w:sz w:val="22"/>
          <w:szCs w:val="22"/>
        </w:rPr>
        <w:t xml:space="preserve">ARTÍCULO </w:t>
      </w:r>
      <w:r w:rsidR="00200385" w:rsidRPr="0074601F">
        <w:rPr>
          <w:rStyle w:val="Ttulo2Car"/>
          <w:rFonts w:ascii="Arial" w:hAnsi="Arial" w:cs="Arial"/>
          <w:sz w:val="22"/>
          <w:szCs w:val="22"/>
        </w:rPr>
        <w:t>34</w:t>
      </w:r>
      <w:r w:rsidRPr="0074601F">
        <w:rPr>
          <w:rStyle w:val="Ttulo2Car"/>
          <w:rFonts w:ascii="Arial" w:hAnsi="Arial" w:cs="Arial"/>
          <w:sz w:val="22"/>
          <w:szCs w:val="22"/>
        </w:rPr>
        <w:t>. Adiciónense los parágrafos 1, 2 y 3 al artículo 136</w:t>
      </w:r>
      <w:r w:rsidRPr="0074601F">
        <w:rPr>
          <w:rFonts w:ascii="Arial" w:hAnsi="Arial" w:cs="Arial"/>
          <w:sz w:val="22"/>
          <w:szCs w:val="22"/>
          <w:lang w:val="es-ES"/>
        </w:rPr>
        <w:t xml:space="preserve"> de la </w:t>
      </w:r>
      <w:r w:rsidR="00497949" w:rsidRPr="0074601F">
        <w:rPr>
          <w:rFonts w:ascii="Arial" w:hAnsi="Arial" w:cs="Arial"/>
          <w:sz w:val="22"/>
          <w:szCs w:val="22"/>
          <w:lang w:val="es-ES"/>
        </w:rPr>
        <w:t>Ley 1448</w:t>
      </w:r>
      <w:r w:rsidRPr="0074601F">
        <w:rPr>
          <w:rFonts w:ascii="Arial" w:hAnsi="Arial" w:cs="Arial"/>
          <w:sz w:val="22"/>
          <w:szCs w:val="22"/>
          <w:lang w:val="es-ES"/>
        </w:rPr>
        <w:t xml:space="preserve"> de 2011, </w:t>
      </w:r>
      <w:r w:rsidRPr="0074601F">
        <w:rPr>
          <w:rFonts w:ascii="Arial" w:hAnsi="Arial" w:cs="Arial"/>
          <w:sz w:val="22"/>
          <w:szCs w:val="22"/>
        </w:rPr>
        <w:t>así</w:t>
      </w:r>
      <w:r w:rsidRPr="0074601F">
        <w:rPr>
          <w:rFonts w:ascii="Arial" w:hAnsi="Arial" w:cs="Arial"/>
          <w:sz w:val="22"/>
          <w:szCs w:val="22"/>
          <w:lang w:val="es-ES"/>
        </w:rPr>
        <w:t>:</w:t>
      </w:r>
    </w:p>
    <w:p w14:paraId="783C29D9" w14:textId="77777777" w:rsidR="00136453" w:rsidRPr="0074601F" w:rsidRDefault="00136453" w:rsidP="0074601F">
      <w:pPr>
        <w:rPr>
          <w:rFonts w:ascii="Arial" w:hAnsi="Arial" w:cs="Arial"/>
          <w:sz w:val="22"/>
          <w:szCs w:val="22"/>
          <w:lang w:val="es-ES"/>
        </w:rPr>
      </w:pPr>
    </w:p>
    <w:p w14:paraId="371E6EE8" w14:textId="77777777" w:rsidR="00136453" w:rsidRPr="0074601F" w:rsidRDefault="00136453" w:rsidP="0074601F">
      <w:pPr>
        <w:spacing w:after="160"/>
        <w:jc w:val="both"/>
        <w:rPr>
          <w:rFonts w:ascii="Arial" w:hAnsi="Arial" w:cs="Arial"/>
          <w:b/>
          <w:bCs/>
          <w:sz w:val="22"/>
          <w:szCs w:val="22"/>
        </w:rPr>
      </w:pPr>
      <w:r w:rsidRPr="0074601F">
        <w:rPr>
          <w:rFonts w:ascii="Arial" w:hAnsi="Arial" w:cs="Arial"/>
          <w:b/>
          <w:bCs/>
          <w:sz w:val="22"/>
          <w:szCs w:val="22"/>
          <w:lang w:val="es-ES"/>
        </w:rPr>
        <w:t>PARÁGRAFO 1.</w:t>
      </w:r>
      <w:r w:rsidRPr="0074601F">
        <w:rPr>
          <w:rFonts w:ascii="Arial" w:hAnsi="Arial" w:cs="Arial"/>
          <w:sz w:val="22"/>
          <w:szCs w:val="22"/>
          <w:lang w:val="es-ES"/>
        </w:rPr>
        <w:t xml:space="preserve"> En el desarrollo de la búsqueda humanitaria y extrajudicial, la Unidad de Búsqueda de Personas dadas por Desaparecidas -UBPD- promoverá la coordinación interinstitucional para el acompañamiento psicosocial a los familiares de las personas dadas por desaparecidas en el contexto y </w:t>
      </w:r>
      <w:proofErr w:type="gramStart"/>
      <w:r w:rsidRPr="0074601F">
        <w:rPr>
          <w:rFonts w:ascii="Arial" w:hAnsi="Arial" w:cs="Arial"/>
          <w:sz w:val="22"/>
          <w:szCs w:val="22"/>
          <w:lang w:val="es-ES"/>
        </w:rPr>
        <w:t>en razón del</w:t>
      </w:r>
      <w:proofErr w:type="gramEnd"/>
      <w:r w:rsidRPr="0074601F">
        <w:rPr>
          <w:rFonts w:ascii="Arial" w:hAnsi="Arial" w:cs="Arial"/>
          <w:sz w:val="22"/>
          <w:szCs w:val="22"/>
          <w:lang w:val="es-ES"/>
        </w:rPr>
        <w:t xml:space="preserve"> conflicto armado. Para esto definirá </w:t>
      </w:r>
      <w:proofErr w:type="gramStart"/>
      <w:r w:rsidRPr="0074601F">
        <w:rPr>
          <w:rFonts w:ascii="Arial" w:hAnsi="Arial" w:cs="Arial"/>
          <w:sz w:val="22"/>
          <w:szCs w:val="22"/>
          <w:lang w:val="es-ES"/>
        </w:rPr>
        <w:t>conjuntamente con</w:t>
      </w:r>
      <w:proofErr w:type="gramEnd"/>
      <w:r w:rsidRPr="0074601F">
        <w:rPr>
          <w:rFonts w:ascii="Arial" w:hAnsi="Arial" w:cs="Arial"/>
          <w:sz w:val="22"/>
          <w:szCs w:val="22"/>
          <w:lang w:val="es-ES"/>
        </w:rPr>
        <w:t xml:space="preserve"> la </w:t>
      </w:r>
      <w:r w:rsidRPr="0074601F">
        <w:rPr>
          <w:rFonts w:ascii="Arial" w:eastAsia="Calibri" w:hAnsi="Arial" w:cs="Arial"/>
          <w:sz w:val="22"/>
          <w:szCs w:val="22"/>
          <w:lang w:val="es-ES"/>
        </w:rPr>
        <w:t>Unidad Administrativa Especial de Atención y Reparación a Víctimas</w:t>
      </w:r>
      <w:r w:rsidRPr="0074601F">
        <w:rPr>
          <w:rFonts w:ascii="Arial" w:hAnsi="Arial" w:cs="Arial"/>
          <w:sz w:val="22"/>
          <w:szCs w:val="22"/>
          <w:lang w:val="es-ES"/>
        </w:rPr>
        <w:t xml:space="preserve"> estrategias que garanticen que todas las personas que participan en la búsqueda humanitaria cuenten con acompañamiento psicosocial de acuerdo con su necesidad.</w:t>
      </w:r>
    </w:p>
    <w:p w14:paraId="2591848A" w14:textId="4DABA0FC" w:rsidR="00136453" w:rsidRPr="0074601F" w:rsidRDefault="00136453" w:rsidP="0074601F">
      <w:pPr>
        <w:jc w:val="both"/>
        <w:rPr>
          <w:rFonts w:ascii="Arial" w:eastAsia="Arial" w:hAnsi="Arial" w:cs="Arial"/>
          <w:sz w:val="22"/>
          <w:szCs w:val="22"/>
        </w:rPr>
      </w:pPr>
      <w:r w:rsidRPr="0074601F">
        <w:rPr>
          <w:rFonts w:ascii="Arial" w:hAnsi="Arial" w:cs="Arial"/>
          <w:b/>
          <w:bCs/>
          <w:sz w:val="22"/>
          <w:szCs w:val="22"/>
        </w:rPr>
        <w:lastRenderedPageBreak/>
        <w:t xml:space="preserve">PARÁGRAFO 2. </w:t>
      </w:r>
      <w:r w:rsidRPr="0074601F">
        <w:rPr>
          <w:rFonts w:ascii="Arial" w:eastAsia="Arial" w:hAnsi="Arial" w:cs="Arial"/>
          <w:sz w:val="22"/>
          <w:szCs w:val="22"/>
        </w:rPr>
        <w:t>El Gobierno Nacional</w:t>
      </w:r>
      <w:r w:rsidR="006D5FB7" w:rsidRPr="0074601F">
        <w:rPr>
          <w:rFonts w:ascii="Arial" w:eastAsia="Arial" w:hAnsi="Arial" w:cs="Arial"/>
          <w:sz w:val="22"/>
          <w:szCs w:val="22"/>
        </w:rPr>
        <w:t>,</w:t>
      </w:r>
      <w:r w:rsidRPr="0074601F">
        <w:rPr>
          <w:rFonts w:ascii="Arial" w:eastAsia="Arial" w:hAnsi="Arial" w:cs="Arial"/>
          <w:sz w:val="22"/>
          <w:szCs w:val="22"/>
        </w:rPr>
        <w:t xml:space="preserve"> </w:t>
      </w:r>
      <w:r w:rsidR="006D5FB7" w:rsidRPr="0074601F">
        <w:rPr>
          <w:rFonts w:ascii="Arial" w:eastAsia="Arial" w:hAnsi="Arial" w:cs="Arial"/>
          <w:sz w:val="22"/>
          <w:szCs w:val="22"/>
        </w:rPr>
        <w:t xml:space="preserve">dentro de </w:t>
      </w:r>
      <w:r w:rsidRPr="0074601F">
        <w:rPr>
          <w:rFonts w:ascii="Arial" w:eastAsia="Arial" w:hAnsi="Arial" w:cs="Arial"/>
          <w:sz w:val="22"/>
          <w:szCs w:val="22"/>
        </w:rPr>
        <w:t>los seis (6) meses siguientes a la expedición de la presente ley,</w:t>
      </w:r>
      <w:r w:rsidRPr="0074601F">
        <w:rPr>
          <w:rFonts w:ascii="Arial" w:hAnsi="Arial" w:cs="Arial"/>
          <w:sz w:val="22"/>
          <w:szCs w:val="22"/>
        </w:rPr>
        <w:t xml:space="preserve"> reglamentará la ruta para fortalecer las medidas de rehabilitación para las víctimas de la fuerza pública de que trata el parágrafo 1 del artículo 3 de la presente ley conforme a las competencias de cada entidad. </w:t>
      </w:r>
      <w:r w:rsidRPr="0074601F" w:rsidDel="003F6E1E">
        <w:rPr>
          <w:rFonts w:ascii="Arial" w:hAnsi="Arial" w:cs="Arial"/>
          <w:sz w:val="22"/>
          <w:szCs w:val="22"/>
        </w:rPr>
        <w:t xml:space="preserve"> </w:t>
      </w:r>
    </w:p>
    <w:p w14:paraId="5A9655D5" w14:textId="77777777" w:rsidR="00136453" w:rsidRPr="0074601F" w:rsidRDefault="00136453" w:rsidP="0074601F">
      <w:pPr>
        <w:jc w:val="both"/>
        <w:rPr>
          <w:rFonts w:ascii="Arial" w:eastAsia="Calibri" w:hAnsi="Arial" w:cs="Arial"/>
          <w:b/>
          <w:bCs/>
          <w:sz w:val="22"/>
          <w:szCs w:val="22"/>
        </w:rPr>
      </w:pPr>
    </w:p>
    <w:p w14:paraId="5467B2F4" w14:textId="77777777" w:rsidR="00136453" w:rsidRPr="0074601F" w:rsidRDefault="00136453" w:rsidP="0074601F">
      <w:pPr>
        <w:jc w:val="both"/>
        <w:rPr>
          <w:rFonts w:ascii="Arial" w:eastAsia="Calibri" w:hAnsi="Arial" w:cs="Arial"/>
          <w:sz w:val="22"/>
          <w:szCs w:val="22"/>
        </w:rPr>
      </w:pPr>
      <w:r w:rsidRPr="0074601F">
        <w:rPr>
          <w:rFonts w:ascii="Arial" w:hAnsi="Arial" w:cs="Arial"/>
          <w:b/>
          <w:bCs/>
          <w:sz w:val="22"/>
          <w:szCs w:val="22"/>
        </w:rPr>
        <w:t>PARÁGRAFO</w:t>
      </w:r>
      <w:r w:rsidRPr="0074601F">
        <w:rPr>
          <w:rFonts w:ascii="Arial" w:eastAsia="Calibri" w:hAnsi="Arial" w:cs="Arial"/>
          <w:b/>
          <w:bCs/>
          <w:sz w:val="22"/>
          <w:szCs w:val="22"/>
        </w:rPr>
        <w:t xml:space="preserve"> 3. </w:t>
      </w:r>
      <w:r w:rsidRPr="0074601F">
        <w:rPr>
          <w:rFonts w:ascii="Arial" w:eastAsia="Calibri" w:hAnsi="Arial" w:cs="Arial"/>
          <w:sz w:val="22"/>
          <w:szCs w:val="22"/>
        </w:rPr>
        <w:t>El Gobierno Nacional ampliará la cobertura pública y despliegue territorial, y mejorará la calidad de la atención psicosocial para la recuperación emocional de las víctimas de acuerdo con el daño específico que hayan padecido, entre ellos las afectaciones particulares de las</w:t>
      </w:r>
      <w:r w:rsidRPr="0074601F">
        <w:rPr>
          <w:rFonts w:ascii="Arial" w:eastAsia="Calibri" w:hAnsi="Arial" w:cs="Arial"/>
          <w:color w:val="008080"/>
          <w:sz w:val="22"/>
          <w:szCs w:val="22"/>
        </w:rPr>
        <w:t xml:space="preserve"> </w:t>
      </w:r>
      <w:r w:rsidRPr="0074601F">
        <w:rPr>
          <w:rFonts w:ascii="Arial" w:eastAsia="Calibri" w:hAnsi="Arial" w:cs="Arial"/>
          <w:sz w:val="22"/>
          <w:szCs w:val="22"/>
        </w:rPr>
        <w:t xml:space="preserve">víctimas de violencia sexual. Para ello </w:t>
      </w:r>
      <w:proofErr w:type="gramStart"/>
      <w:r w:rsidRPr="0074601F">
        <w:rPr>
          <w:rFonts w:ascii="Arial" w:eastAsia="Calibri" w:hAnsi="Arial" w:cs="Arial"/>
          <w:sz w:val="22"/>
          <w:szCs w:val="22"/>
        </w:rPr>
        <w:t>se  impulsarán</w:t>
      </w:r>
      <w:proofErr w:type="gramEnd"/>
      <w:r w:rsidRPr="0074601F">
        <w:rPr>
          <w:rFonts w:ascii="Arial" w:eastAsia="Calibri" w:hAnsi="Arial" w:cs="Arial"/>
          <w:sz w:val="22"/>
          <w:szCs w:val="22"/>
        </w:rPr>
        <w:t xml:space="preserve"> estrategias móviles para llegar a los lugares más apartados y se fortalecerá el acceso a los servicios de salud física y mental para las víctimas que así lo requieran.</w:t>
      </w:r>
    </w:p>
    <w:p w14:paraId="29492E08" w14:textId="77777777" w:rsidR="00136453" w:rsidRPr="0074601F" w:rsidRDefault="00136453" w:rsidP="0074601F">
      <w:pPr>
        <w:spacing w:before="7"/>
        <w:jc w:val="both"/>
        <w:rPr>
          <w:rFonts w:ascii="Arial" w:eastAsia="Calibri" w:hAnsi="Arial" w:cs="Arial"/>
          <w:sz w:val="22"/>
          <w:szCs w:val="22"/>
          <w:lang w:val="es-MX"/>
        </w:rPr>
      </w:pPr>
    </w:p>
    <w:p w14:paraId="7777B841" w14:textId="4C4BB1B2" w:rsidR="00136453" w:rsidRPr="0074601F" w:rsidRDefault="00136453" w:rsidP="0074601F">
      <w:pPr>
        <w:spacing w:before="7"/>
        <w:jc w:val="both"/>
        <w:rPr>
          <w:rFonts w:ascii="Arial" w:eastAsia="Calibri" w:hAnsi="Arial" w:cs="Arial"/>
          <w:color w:val="000000" w:themeColor="text1"/>
          <w:sz w:val="22"/>
          <w:szCs w:val="22"/>
          <w:lang w:val="es-MX"/>
        </w:rPr>
      </w:pPr>
      <w:r w:rsidRPr="0074601F">
        <w:rPr>
          <w:rStyle w:val="Ttulo2Car"/>
          <w:rFonts w:ascii="Arial" w:hAnsi="Arial" w:cs="Arial"/>
          <w:sz w:val="22"/>
          <w:szCs w:val="22"/>
        </w:rPr>
        <w:t xml:space="preserve">ARTÍCULO </w:t>
      </w:r>
      <w:r w:rsidR="00200385" w:rsidRPr="0074601F">
        <w:rPr>
          <w:rStyle w:val="Ttulo2Car"/>
          <w:rFonts w:ascii="Arial" w:hAnsi="Arial" w:cs="Arial"/>
          <w:sz w:val="22"/>
          <w:szCs w:val="22"/>
        </w:rPr>
        <w:t>35</w:t>
      </w:r>
      <w:r w:rsidRPr="0074601F">
        <w:rPr>
          <w:rStyle w:val="Ttulo2Car"/>
          <w:rFonts w:ascii="Arial" w:hAnsi="Arial" w:cs="Arial"/>
          <w:sz w:val="22"/>
          <w:szCs w:val="22"/>
        </w:rPr>
        <w:t>. Adiciónese el literal m al artículo 139</w:t>
      </w:r>
      <w:r w:rsidRPr="0074601F">
        <w:rPr>
          <w:rFonts w:ascii="Arial" w:eastAsia="Calibri" w:hAnsi="Arial" w:cs="Arial"/>
          <w:color w:val="000000" w:themeColor="text1"/>
          <w:sz w:val="22"/>
          <w:szCs w:val="22"/>
          <w:lang w:val="es-MX"/>
        </w:rPr>
        <w:t xml:space="preserve"> de la </w:t>
      </w:r>
      <w:r w:rsidR="00497949" w:rsidRPr="0074601F">
        <w:rPr>
          <w:rFonts w:ascii="Arial" w:eastAsia="Calibri" w:hAnsi="Arial" w:cs="Arial"/>
          <w:color w:val="000000" w:themeColor="text1"/>
          <w:sz w:val="22"/>
          <w:szCs w:val="22"/>
          <w:lang w:val="es-MX"/>
        </w:rPr>
        <w:t>Ley 1448</w:t>
      </w:r>
      <w:r w:rsidRPr="0074601F">
        <w:rPr>
          <w:rFonts w:ascii="Arial" w:eastAsia="Calibri" w:hAnsi="Arial" w:cs="Arial"/>
          <w:color w:val="000000" w:themeColor="text1"/>
          <w:sz w:val="22"/>
          <w:szCs w:val="22"/>
          <w:lang w:val="es-MX"/>
        </w:rPr>
        <w:t xml:space="preserve"> de 2011, </w:t>
      </w:r>
      <w:r w:rsidRPr="0074601F">
        <w:rPr>
          <w:rFonts w:ascii="Arial" w:hAnsi="Arial" w:cs="Arial"/>
          <w:sz w:val="22"/>
          <w:szCs w:val="22"/>
        </w:rPr>
        <w:t>así</w:t>
      </w:r>
      <w:r w:rsidRPr="0074601F">
        <w:rPr>
          <w:rFonts w:ascii="Arial" w:eastAsia="Calibri" w:hAnsi="Arial" w:cs="Arial"/>
          <w:color w:val="000000" w:themeColor="text1"/>
          <w:sz w:val="22"/>
          <w:szCs w:val="22"/>
          <w:lang w:val="es-MX"/>
        </w:rPr>
        <w:t>:</w:t>
      </w:r>
    </w:p>
    <w:p w14:paraId="46E47D2A" w14:textId="77777777" w:rsidR="00136453" w:rsidRPr="0074601F" w:rsidRDefault="00136453" w:rsidP="0074601F">
      <w:pPr>
        <w:jc w:val="both"/>
        <w:rPr>
          <w:rFonts w:ascii="Arial" w:hAnsi="Arial" w:cs="Arial"/>
          <w:b/>
          <w:bCs/>
          <w:color w:val="000000" w:themeColor="text1"/>
          <w:sz w:val="22"/>
          <w:szCs w:val="22"/>
        </w:rPr>
      </w:pPr>
    </w:p>
    <w:p w14:paraId="46A28F4C" w14:textId="77777777" w:rsidR="00136453" w:rsidRPr="0074601F" w:rsidRDefault="00136453" w:rsidP="0074601F">
      <w:pPr>
        <w:jc w:val="both"/>
        <w:rPr>
          <w:rFonts w:ascii="Arial" w:hAnsi="Arial" w:cs="Arial"/>
          <w:color w:val="000000" w:themeColor="text1"/>
          <w:sz w:val="22"/>
          <w:szCs w:val="22"/>
        </w:rPr>
      </w:pPr>
      <w:r w:rsidRPr="0074601F">
        <w:rPr>
          <w:rFonts w:ascii="Arial" w:hAnsi="Arial" w:cs="Arial"/>
          <w:color w:val="000000" w:themeColor="text1"/>
          <w:sz w:val="22"/>
          <w:szCs w:val="22"/>
        </w:rPr>
        <w:t>m. Realización de acciones y procesos de reconstrucción de memoria histórica y de esclarecimiento de la verdad.</w:t>
      </w:r>
    </w:p>
    <w:p w14:paraId="63B36D55" w14:textId="77777777" w:rsidR="0079168A" w:rsidRPr="0074601F" w:rsidRDefault="0079168A" w:rsidP="0074601F">
      <w:pPr>
        <w:pStyle w:val="Ttulo2"/>
        <w:rPr>
          <w:rFonts w:ascii="Arial" w:hAnsi="Arial" w:cs="Arial"/>
          <w:sz w:val="22"/>
          <w:szCs w:val="22"/>
        </w:rPr>
      </w:pPr>
    </w:p>
    <w:p w14:paraId="7E83A131" w14:textId="3112CFA9" w:rsidR="0079168A" w:rsidRPr="0074601F" w:rsidRDefault="30B3C7DE" w:rsidP="0074601F">
      <w:pPr>
        <w:rPr>
          <w:rFonts w:ascii="Arial" w:hAnsi="Arial" w:cs="Arial"/>
          <w:b/>
          <w:bCs/>
          <w:sz w:val="22"/>
          <w:szCs w:val="22"/>
        </w:rPr>
      </w:pPr>
      <w:r w:rsidRPr="0074601F">
        <w:rPr>
          <w:rStyle w:val="Ttulo2Car"/>
          <w:rFonts w:ascii="Arial" w:hAnsi="Arial" w:cs="Arial"/>
          <w:sz w:val="22"/>
          <w:szCs w:val="22"/>
        </w:rPr>
        <w:t xml:space="preserve">ARTÍCULO </w:t>
      </w:r>
      <w:r w:rsidR="00200385" w:rsidRPr="0074601F">
        <w:rPr>
          <w:rStyle w:val="Ttulo2Car"/>
          <w:rFonts w:ascii="Arial" w:hAnsi="Arial" w:cs="Arial"/>
          <w:sz w:val="22"/>
          <w:szCs w:val="22"/>
        </w:rPr>
        <w:t>36</w:t>
      </w:r>
      <w:r w:rsidRPr="0074601F">
        <w:rPr>
          <w:rStyle w:val="Ttulo2Car"/>
          <w:rFonts w:ascii="Arial" w:hAnsi="Arial" w:cs="Arial"/>
          <w:sz w:val="22"/>
          <w:szCs w:val="22"/>
        </w:rPr>
        <w:t>. Modifíquese el artículo 141</w:t>
      </w:r>
      <w:r w:rsidRPr="0074601F">
        <w:rPr>
          <w:rFonts w:ascii="Arial" w:hAnsi="Arial" w:cs="Arial"/>
          <w:sz w:val="22"/>
          <w:szCs w:val="22"/>
        </w:rPr>
        <w:t xml:space="preserve"> de la </w:t>
      </w:r>
      <w:r w:rsidR="00497949" w:rsidRPr="0074601F">
        <w:rPr>
          <w:rFonts w:ascii="Arial" w:hAnsi="Arial" w:cs="Arial"/>
          <w:sz w:val="22"/>
          <w:szCs w:val="22"/>
        </w:rPr>
        <w:t>Ley 1448</w:t>
      </w:r>
      <w:r w:rsidRPr="0074601F">
        <w:rPr>
          <w:rFonts w:ascii="Arial" w:hAnsi="Arial" w:cs="Arial"/>
          <w:sz w:val="22"/>
          <w:szCs w:val="22"/>
        </w:rPr>
        <w:t xml:space="preserve"> de 2011, </w:t>
      </w:r>
      <w:r w:rsidR="00560349" w:rsidRPr="0074601F">
        <w:rPr>
          <w:rFonts w:ascii="Arial" w:hAnsi="Arial" w:cs="Arial"/>
          <w:sz w:val="22"/>
          <w:szCs w:val="22"/>
        </w:rPr>
        <w:t>el cual queda así</w:t>
      </w:r>
      <w:r w:rsidRPr="0074601F">
        <w:rPr>
          <w:rFonts w:ascii="Arial" w:hAnsi="Arial" w:cs="Arial"/>
          <w:sz w:val="22"/>
          <w:szCs w:val="22"/>
        </w:rPr>
        <w:t>:</w:t>
      </w:r>
    </w:p>
    <w:p w14:paraId="3720654F" w14:textId="77777777" w:rsidR="0079168A" w:rsidRPr="0074601F" w:rsidRDefault="0079168A" w:rsidP="0074601F">
      <w:pPr>
        <w:jc w:val="both"/>
        <w:rPr>
          <w:rFonts w:ascii="Arial" w:hAnsi="Arial" w:cs="Arial"/>
          <w:b/>
          <w:bCs/>
          <w:color w:val="000000" w:themeColor="text1"/>
          <w:sz w:val="22"/>
          <w:szCs w:val="22"/>
        </w:rPr>
      </w:pPr>
    </w:p>
    <w:p w14:paraId="47B95059" w14:textId="6511BB52" w:rsidR="0079168A" w:rsidRPr="0074601F" w:rsidRDefault="30B3C7DE" w:rsidP="0074601F">
      <w:pPr>
        <w:jc w:val="both"/>
        <w:rPr>
          <w:rFonts w:ascii="Arial" w:hAnsi="Arial" w:cs="Arial"/>
          <w:color w:val="000000" w:themeColor="text1"/>
          <w:sz w:val="22"/>
          <w:szCs w:val="22"/>
        </w:rPr>
      </w:pPr>
      <w:r w:rsidRPr="0074601F">
        <w:rPr>
          <w:rFonts w:ascii="Arial" w:hAnsi="Arial" w:cs="Arial"/>
          <w:b/>
          <w:bCs/>
          <w:color w:val="000000" w:themeColor="text1"/>
          <w:sz w:val="22"/>
          <w:szCs w:val="22"/>
        </w:rPr>
        <w:t>ARTÍCULO 141. REPARACIÓN SIMBÓLICA</w:t>
      </w:r>
      <w:r w:rsidRPr="0074601F">
        <w:rPr>
          <w:rFonts w:ascii="Arial" w:hAnsi="Arial" w:cs="Arial"/>
          <w:i/>
          <w:iCs/>
          <w:color w:val="000000" w:themeColor="text1"/>
          <w:sz w:val="22"/>
          <w:szCs w:val="22"/>
        </w:rPr>
        <w:t>.</w:t>
      </w:r>
      <w:r w:rsidRPr="0074601F">
        <w:rPr>
          <w:rFonts w:ascii="Arial" w:hAnsi="Arial" w:cs="Arial"/>
          <w:b/>
          <w:bCs/>
          <w:color w:val="000000" w:themeColor="text1"/>
          <w:sz w:val="22"/>
          <w:szCs w:val="22"/>
        </w:rPr>
        <w:t> </w:t>
      </w:r>
      <w:r w:rsidRPr="0074601F">
        <w:rPr>
          <w:rFonts w:ascii="Arial" w:hAnsi="Arial" w:cs="Arial"/>
          <w:color w:val="000000" w:themeColor="text1"/>
          <w:sz w:val="22"/>
          <w:szCs w:val="22"/>
        </w:rPr>
        <w:t xml:space="preserve">Se entiende por reparación simbólica toda prestación realizada a favor de las víctimas o de la comunidad en general que tienda a asegurar la preservación de la memoria histórica, el esclarecimiento de la verdad, la no repetición de los hechos </w:t>
      </w:r>
      <w:proofErr w:type="spellStart"/>
      <w:r w:rsidRPr="0074601F">
        <w:rPr>
          <w:rFonts w:ascii="Arial" w:hAnsi="Arial" w:cs="Arial"/>
          <w:color w:val="000000" w:themeColor="text1"/>
          <w:sz w:val="22"/>
          <w:szCs w:val="22"/>
        </w:rPr>
        <w:t>victimizantes</w:t>
      </w:r>
      <w:proofErr w:type="spellEnd"/>
      <w:r w:rsidRPr="0074601F">
        <w:rPr>
          <w:rFonts w:ascii="Arial" w:hAnsi="Arial" w:cs="Arial"/>
          <w:color w:val="000000" w:themeColor="text1"/>
          <w:sz w:val="22"/>
          <w:szCs w:val="22"/>
        </w:rPr>
        <w:t>, la aceptación pública de los hechos, la solicitud de perdón público y el restablecimiento de la dignidad de las víctimas.</w:t>
      </w:r>
    </w:p>
    <w:p w14:paraId="364C5C1C" w14:textId="69E6C50B" w:rsidR="0079168A" w:rsidRPr="0074601F" w:rsidRDefault="0079168A" w:rsidP="0074601F">
      <w:pPr>
        <w:ind w:left="708"/>
        <w:jc w:val="both"/>
        <w:rPr>
          <w:rFonts w:ascii="Arial" w:hAnsi="Arial" w:cs="Arial"/>
          <w:color w:val="000000" w:themeColor="text1"/>
          <w:sz w:val="22"/>
          <w:szCs w:val="22"/>
        </w:rPr>
      </w:pPr>
    </w:p>
    <w:p w14:paraId="06187D26" w14:textId="7F3983F5" w:rsidR="0079168A" w:rsidRPr="0074601F" w:rsidRDefault="30B3C7DE" w:rsidP="0074601F">
      <w:pPr>
        <w:rPr>
          <w:rFonts w:ascii="Arial" w:hAnsi="Arial" w:cs="Arial"/>
          <w:color w:val="000000" w:themeColor="text1"/>
          <w:sz w:val="22"/>
          <w:szCs w:val="22"/>
        </w:rPr>
      </w:pPr>
      <w:r w:rsidRPr="0074601F">
        <w:rPr>
          <w:rStyle w:val="Ttulo2Car"/>
          <w:rFonts w:ascii="Arial" w:hAnsi="Arial" w:cs="Arial"/>
          <w:sz w:val="22"/>
          <w:szCs w:val="22"/>
        </w:rPr>
        <w:t xml:space="preserve">ARTÍCULO </w:t>
      </w:r>
      <w:r w:rsidR="00200385" w:rsidRPr="0074601F">
        <w:rPr>
          <w:rStyle w:val="Ttulo2Car"/>
          <w:rFonts w:ascii="Arial" w:hAnsi="Arial" w:cs="Arial"/>
          <w:sz w:val="22"/>
          <w:szCs w:val="22"/>
        </w:rPr>
        <w:t>37</w:t>
      </w:r>
      <w:r w:rsidRPr="0074601F">
        <w:rPr>
          <w:rStyle w:val="Ttulo2Car"/>
          <w:rFonts w:ascii="Arial" w:hAnsi="Arial" w:cs="Arial"/>
          <w:sz w:val="22"/>
          <w:szCs w:val="22"/>
        </w:rPr>
        <w:t xml:space="preserve">. Adiciónese el artículo 143A </w:t>
      </w:r>
      <w:r w:rsidRPr="0074601F">
        <w:rPr>
          <w:rFonts w:ascii="Arial" w:hAnsi="Arial" w:cs="Arial"/>
          <w:color w:val="000000" w:themeColor="text1"/>
          <w:sz w:val="22"/>
          <w:szCs w:val="22"/>
        </w:rPr>
        <w:t xml:space="preserve">a la </w:t>
      </w:r>
      <w:r w:rsidR="00497949" w:rsidRPr="0074601F">
        <w:rPr>
          <w:rFonts w:ascii="Arial" w:hAnsi="Arial" w:cs="Arial"/>
          <w:color w:val="000000" w:themeColor="text1"/>
          <w:sz w:val="22"/>
          <w:szCs w:val="22"/>
        </w:rPr>
        <w:t>Ley 1448</w:t>
      </w:r>
      <w:r w:rsidRPr="0074601F">
        <w:rPr>
          <w:rFonts w:ascii="Arial" w:hAnsi="Arial" w:cs="Arial"/>
          <w:color w:val="000000" w:themeColor="text1"/>
          <w:sz w:val="22"/>
          <w:szCs w:val="22"/>
        </w:rPr>
        <w:t xml:space="preserve"> de 2011, </w:t>
      </w:r>
      <w:r w:rsidR="00560349" w:rsidRPr="0074601F">
        <w:rPr>
          <w:rFonts w:ascii="Arial" w:hAnsi="Arial" w:cs="Arial"/>
          <w:sz w:val="22"/>
          <w:szCs w:val="22"/>
        </w:rPr>
        <w:t>el cual queda así</w:t>
      </w:r>
      <w:r w:rsidRPr="0074601F">
        <w:rPr>
          <w:rFonts w:ascii="Arial" w:hAnsi="Arial" w:cs="Arial"/>
          <w:color w:val="000000" w:themeColor="text1"/>
          <w:sz w:val="22"/>
          <w:szCs w:val="22"/>
        </w:rPr>
        <w:t>:</w:t>
      </w:r>
    </w:p>
    <w:p w14:paraId="2E4A5618" w14:textId="77777777" w:rsidR="0079168A" w:rsidRPr="0074601F" w:rsidRDefault="0079168A" w:rsidP="0074601F">
      <w:pPr>
        <w:rPr>
          <w:rFonts w:ascii="Arial" w:hAnsi="Arial" w:cs="Arial"/>
          <w:color w:val="000000" w:themeColor="text1"/>
          <w:sz w:val="22"/>
          <w:szCs w:val="22"/>
        </w:rPr>
      </w:pPr>
    </w:p>
    <w:p w14:paraId="5C8D2C7C" w14:textId="5C883840" w:rsidR="00743CD1" w:rsidRPr="0074601F" w:rsidRDefault="7BD0CFE9" w:rsidP="0074601F">
      <w:pPr>
        <w:spacing w:after="160"/>
        <w:jc w:val="both"/>
        <w:rPr>
          <w:rFonts w:ascii="Arial" w:hAnsi="Arial" w:cs="Arial"/>
          <w:sz w:val="22"/>
          <w:szCs w:val="22"/>
        </w:rPr>
      </w:pPr>
      <w:r w:rsidRPr="0074601F">
        <w:rPr>
          <w:rFonts w:ascii="Arial" w:hAnsi="Arial" w:cs="Arial"/>
          <w:b/>
          <w:bCs/>
          <w:sz w:val="22"/>
          <w:szCs w:val="22"/>
        </w:rPr>
        <w:t>ARTÍCULO 143A. MAPA</w:t>
      </w:r>
      <w:r w:rsidR="6095CE37" w:rsidRPr="0074601F">
        <w:rPr>
          <w:rFonts w:ascii="Arial" w:hAnsi="Arial" w:cs="Arial"/>
          <w:b/>
          <w:bCs/>
          <w:sz w:val="22"/>
          <w:szCs w:val="22"/>
        </w:rPr>
        <w:t xml:space="preserve"> </w:t>
      </w:r>
      <w:r w:rsidR="0BB78248" w:rsidRPr="0074601F">
        <w:rPr>
          <w:rFonts w:ascii="Arial" w:hAnsi="Arial" w:cs="Arial"/>
          <w:b/>
          <w:bCs/>
          <w:sz w:val="22"/>
          <w:szCs w:val="22"/>
        </w:rPr>
        <w:t>D</w:t>
      </w:r>
      <w:r w:rsidR="6095CE37" w:rsidRPr="0074601F">
        <w:rPr>
          <w:rFonts w:ascii="Arial" w:hAnsi="Arial" w:cs="Arial"/>
          <w:b/>
          <w:bCs/>
          <w:sz w:val="22"/>
          <w:szCs w:val="22"/>
        </w:rPr>
        <w:t>EL RECONOCIMIENTO Y MEMORIA</w:t>
      </w:r>
      <w:r w:rsidR="5FD281EF" w:rsidRPr="0074601F">
        <w:rPr>
          <w:rFonts w:ascii="Arial" w:hAnsi="Arial" w:cs="Arial"/>
          <w:b/>
          <w:bCs/>
          <w:sz w:val="22"/>
          <w:szCs w:val="22"/>
        </w:rPr>
        <w:t xml:space="preserve">. </w:t>
      </w:r>
      <w:r w:rsidR="00AB6621" w:rsidRPr="0074601F">
        <w:rPr>
          <w:rFonts w:ascii="Arial" w:hAnsi="Arial" w:cs="Arial"/>
          <w:sz w:val="22"/>
          <w:szCs w:val="22"/>
        </w:rPr>
        <w:t xml:space="preserve">El Sector de la Inclusión Social y Reconciliación en cabeza del </w:t>
      </w:r>
      <w:r w:rsidR="00C96071" w:rsidRPr="0074601F">
        <w:rPr>
          <w:rFonts w:ascii="Arial" w:hAnsi="Arial" w:cs="Arial"/>
          <w:sz w:val="22"/>
          <w:szCs w:val="22"/>
        </w:rPr>
        <w:t>Departamento Administrativo para la Prosperidad Social</w:t>
      </w:r>
      <w:r w:rsidR="00AB6621" w:rsidRPr="0074601F">
        <w:rPr>
          <w:rFonts w:ascii="Arial" w:hAnsi="Arial" w:cs="Arial"/>
          <w:sz w:val="22"/>
          <w:szCs w:val="22"/>
        </w:rPr>
        <w:t xml:space="preserve"> y con sus entidades adscritas la Unidad Administrativa Especial de Atención y Reparación a Víctimas y  el Centro Nacional de Memoria Histórica, en coordinac</w:t>
      </w:r>
      <w:r w:rsidR="00137DEB" w:rsidRPr="0074601F">
        <w:rPr>
          <w:rFonts w:ascii="Arial" w:hAnsi="Arial" w:cs="Arial"/>
          <w:sz w:val="22"/>
          <w:szCs w:val="22"/>
        </w:rPr>
        <w:t>ió</w:t>
      </w:r>
      <w:r w:rsidR="00AB6621" w:rsidRPr="0074601F">
        <w:rPr>
          <w:rFonts w:ascii="Arial" w:hAnsi="Arial" w:cs="Arial"/>
          <w:sz w:val="22"/>
          <w:szCs w:val="22"/>
        </w:rPr>
        <w:t>n con la Unidad de Búsqueda de Personas dadas por Desaparecidas y la Jurisdicción Especial para la Paz, construirán</w:t>
      </w:r>
      <w:r w:rsidRPr="0074601F">
        <w:rPr>
          <w:rFonts w:ascii="Arial" w:hAnsi="Arial" w:cs="Arial"/>
          <w:sz w:val="22"/>
          <w:szCs w:val="22"/>
        </w:rPr>
        <w:t xml:space="preserve"> </w:t>
      </w:r>
      <w:r w:rsidR="00DF4249" w:rsidRPr="0074601F">
        <w:rPr>
          <w:rFonts w:ascii="Arial" w:hAnsi="Arial" w:cs="Arial"/>
          <w:sz w:val="22"/>
          <w:szCs w:val="22"/>
        </w:rPr>
        <w:t xml:space="preserve">el Mapa del Reconocimiento y Memoria </w:t>
      </w:r>
      <w:r w:rsidR="5FD281EF" w:rsidRPr="0074601F">
        <w:rPr>
          <w:rFonts w:ascii="Arial" w:hAnsi="Arial" w:cs="Arial"/>
          <w:sz w:val="22"/>
          <w:szCs w:val="22"/>
        </w:rPr>
        <w:t>de</w:t>
      </w:r>
      <w:r w:rsidR="35B55BF1" w:rsidRPr="0074601F">
        <w:rPr>
          <w:rFonts w:ascii="Arial" w:hAnsi="Arial" w:cs="Arial"/>
          <w:sz w:val="22"/>
          <w:szCs w:val="22"/>
        </w:rPr>
        <w:t xml:space="preserve"> las víctimas -</w:t>
      </w:r>
      <w:r w:rsidR="5FD281EF" w:rsidRPr="0074601F">
        <w:rPr>
          <w:rFonts w:ascii="Arial" w:hAnsi="Arial" w:cs="Arial"/>
          <w:sz w:val="22"/>
          <w:szCs w:val="22"/>
        </w:rPr>
        <w:t>individual</w:t>
      </w:r>
      <w:r w:rsidR="53EB283D" w:rsidRPr="0074601F">
        <w:rPr>
          <w:rFonts w:ascii="Arial" w:hAnsi="Arial" w:cs="Arial"/>
          <w:sz w:val="22"/>
          <w:szCs w:val="22"/>
        </w:rPr>
        <w:t>es</w:t>
      </w:r>
      <w:r w:rsidR="5FD281EF" w:rsidRPr="0074601F">
        <w:rPr>
          <w:rFonts w:ascii="Arial" w:hAnsi="Arial" w:cs="Arial"/>
          <w:sz w:val="22"/>
          <w:szCs w:val="22"/>
        </w:rPr>
        <w:t xml:space="preserve"> y colectiva</w:t>
      </w:r>
      <w:r w:rsidR="46C6447E" w:rsidRPr="0074601F">
        <w:rPr>
          <w:rFonts w:ascii="Arial" w:hAnsi="Arial" w:cs="Arial"/>
          <w:sz w:val="22"/>
          <w:szCs w:val="22"/>
        </w:rPr>
        <w:t>s-</w:t>
      </w:r>
      <w:r w:rsidRPr="0074601F">
        <w:rPr>
          <w:rFonts w:ascii="Arial" w:hAnsi="Arial" w:cs="Arial"/>
          <w:sz w:val="22"/>
          <w:szCs w:val="22"/>
        </w:rPr>
        <w:t xml:space="preserve"> </w:t>
      </w:r>
      <w:r w:rsidR="00743CD1" w:rsidRPr="0074601F">
        <w:rPr>
          <w:rFonts w:ascii="Arial" w:hAnsi="Arial" w:cs="Arial"/>
          <w:sz w:val="22"/>
          <w:szCs w:val="22"/>
        </w:rPr>
        <w:t xml:space="preserve">que hayan sufrido graves violaciones a los derechos humanos e infracciones al DIH con ocasión del conflicto </w:t>
      </w:r>
      <w:bookmarkStart w:id="7" w:name="_Hlk140894684"/>
      <w:r w:rsidR="00743CD1" w:rsidRPr="0074601F">
        <w:rPr>
          <w:rFonts w:ascii="Arial" w:hAnsi="Arial" w:cs="Arial"/>
          <w:sz w:val="22"/>
          <w:szCs w:val="22"/>
        </w:rPr>
        <w:t xml:space="preserve">armado </w:t>
      </w:r>
      <w:bookmarkEnd w:id="7"/>
      <w:r w:rsidR="00743CD1" w:rsidRPr="0074601F">
        <w:rPr>
          <w:rFonts w:ascii="Arial" w:hAnsi="Arial" w:cs="Arial"/>
          <w:sz w:val="22"/>
          <w:szCs w:val="22"/>
        </w:rPr>
        <w:t>y que no estén dentro del universo de víctimas objeto del Registro Único de Víctimas de la presente ley.</w:t>
      </w:r>
    </w:p>
    <w:p w14:paraId="654A2B04" w14:textId="218DCA33" w:rsidR="0079168A" w:rsidRPr="0074601F" w:rsidRDefault="00DF4249" w:rsidP="0074601F">
      <w:pPr>
        <w:spacing w:after="160"/>
        <w:jc w:val="both"/>
        <w:rPr>
          <w:rFonts w:ascii="Arial" w:hAnsi="Arial" w:cs="Arial"/>
          <w:sz w:val="22"/>
          <w:szCs w:val="22"/>
        </w:rPr>
      </w:pPr>
      <w:r w:rsidRPr="0074601F">
        <w:rPr>
          <w:rFonts w:ascii="Arial" w:hAnsi="Arial" w:cs="Arial"/>
          <w:sz w:val="22"/>
          <w:szCs w:val="22"/>
        </w:rPr>
        <w:t>El Mapa del Reconocimiento y memoria corresponde a una de las medidas de reparación simbólica y construcción de las memorias asociadas a la victimización del conflicto armado interno. Es un</w:t>
      </w:r>
      <w:r w:rsidR="7BD0CFE9" w:rsidRPr="0074601F">
        <w:rPr>
          <w:rFonts w:ascii="Arial" w:hAnsi="Arial" w:cs="Arial"/>
          <w:sz w:val="22"/>
          <w:szCs w:val="22"/>
        </w:rPr>
        <w:t xml:space="preserve"> instrumento de reconocimiento y memoria </w:t>
      </w:r>
      <w:r w:rsidR="00743CD1" w:rsidRPr="0074601F">
        <w:rPr>
          <w:rFonts w:ascii="Arial" w:hAnsi="Arial" w:cs="Arial"/>
          <w:sz w:val="22"/>
          <w:szCs w:val="22"/>
        </w:rPr>
        <w:t xml:space="preserve">de hechos cometidos con ocasión del conflicto </w:t>
      </w:r>
      <w:r w:rsidRPr="0074601F">
        <w:rPr>
          <w:rFonts w:ascii="Arial" w:hAnsi="Arial" w:cs="Arial"/>
          <w:sz w:val="22"/>
          <w:szCs w:val="22"/>
        </w:rPr>
        <w:t>armado</w:t>
      </w:r>
      <w:r w:rsidR="00743CD1" w:rsidRPr="0074601F">
        <w:rPr>
          <w:rFonts w:ascii="Arial" w:hAnsi="Arial" w:cs="Arial"/>
          <w:sz w:val="22"/>
          <w:szCs w:val="22"/>
        </w:rPr>
        <w:t xml:space="preserve"> </w:t>
      </w:r>
      <w:r w:rsidR="7BD0CFE9" w:rsidRPr="0074601F">
        <w:rPr>
          <w:rFonts w:ascii="Arial" w:hAnsi="Arial" w:cs="Arial"/>
          <w:sz w:val="22"/>
          <w:szCs w:val="22"/>
        </w:rPr>
        <w:t xml:space="preserve">de las personas civiles, miembros de la fuerza pública, así como </w:t>
      </w:r>
      <w:r w:rsidR="23F76036" w:rsidRPr="0074601F">
        <w:rPr>
          <w:rFonts w:ascii="Arial" w:hAnsi="Arial" w:cs="Arial"/>
          <w:sz w:val="22"/>
          <w:szCs w:val="22"/>
        </w:rPr>
        <w:t xml:space="preserve">a los que siendo integrantes </w:t>
      </w:r>
      <w:r w:rsidR="7BD0CFE9" w:rsidRPr="0074601F">
        <w:rPr>
          <w:rFonts w:ascii="Arial" w:hAnsi="Arial" w:cs="Arial"/>
          <w:sz w:val="22"/>
          <w:szCs w:val="22"/>
        </w:rPr>
        <w:t xml:space="preserve">de grupos armados hayan sufrido </w:t>
      </w:r>
      <w:r w:rsidR="1C891EE4" w:rsidRPr="0074601F">
        <w:rPr>
          <w:rFonts w:ascii="Arial" w:hAnsi="Arial" w:cs="Arial"/>
          <w:sz w:val="22"/>
          <w:szCs w:val="22"/>
        </w:rPr>
        <w:t xml:space="preserve">graves </w:t>
      </w:r>
      <w:r w:rsidR="7BD0CFE9" w:rsidRPr="0074601F">
        <w:rPr>
          <w:rFonts w:ascii="Arial" w:hAnsi="Arial" w:cs="Arial"/>
          <w:sz w:val="22"/>
          <w:szCs w:val="22"/>
        </w:rPr>
        <w:t xml:space="preserve">violaciones a los derechos humanos e infracciones al DIH y que no estén dentro del universo de víctimas objeto del Registro Único de Víctimas de la presente </w:t>
      </w:r>
      <w:r w:rsidR="00743CD1" w:rsidRPr="0074601F">
        <w:rPr>
          <w:rFonts w:ascii="Arial" w:hAnsi="Arial" w:cs="Arial"/>
          <w:sz w:val="22"/>
          <w:szCs w:val="22"/>
        </w:rPr>
        <w:t>l</w:t>
      </w:r>
      <w:r w:rsidR="0098416D" w:rsidRPr="0074601F">
        <w:rPr>
          <w:rFonts w:ascii="Arial" w:hAnsi="Arial" w:cs="Arial"/>
          <w:sz w:val="22"/>
          <w:szCs w:val="22"/>
        </w:rPr>
        <w:t>ey</w:t>
      </w:r>
      <w:r w:rsidR="7BD0CFE9" w:rsidRPr="0074601F">
        <w:rPr>
          <w:rFonts w:ascii="Arial" w:hAnsi="Arial" w:cs="Arial"/>
          <w:sz w:val="22"/>
          <w:szCs w:val="22"/>
        </w:rPr>
        <w:t>.</w:t>
      </w:r>
    </w:p>
    <w:p w14:paraId="718885D4" w14:textId="6B43F7D5" w:rsidR="0079168A" w:rsidRPr="0074601F" w:rsidRDefault="30B3C7DE" w:rsidP="0074601F">
      <w:pPr>
        <w:jc w:val="both"/>
        <w:rPr>
          <w:rFonts w:ascii="Arial" w:hAnsi="Arial" w:cs="Arial"/>
          <w:sz w:val="22"/>
          <w:szCs w:val="22"/>
        </w:rPr>
      </w:pPr>
      <w:r w:rsidRPr="0074601F">
        <w:rPr>
          <w:rFonts w:ascii="Arial" w:hAnsi="Arial" w:cs="Arial"/>
          <w:sz w:val="22"/>
          <w:szCs w:val="22"/>
        </w:rPr>
        <w:t>Las personas reconocidas en el presente mapa tendrán derecho a la verdad, a medidas satisfacción y de reparación simbólica y a las garantías de no repetición.</w:t>
      </w:r>
    </w:p>
    <w:p w14:paraId="6D3F6AC8" w14:textId="401CBB7C" w:rsidR="0079168A" w:rsidRPr="0074601F" w:rsidRDefault="0079168A" w:rsidP="0074601F">
      <w:pPr>
        <w:jc w:val="both"/>
        <w:rPr>
          <w:rFonts w:ascii="Arial" w:hAnsi="Arial" w:cs="Arial"/>
          <w:sz w:val="22"/>
          <w:szCs w:val="22"/>
        </w:rPr>
      </w:pPr>
    </w:p>
    <w:p w14:paraId="372C2899" w14:textId="284D5C1C" w:rsidR="0079168A" w:rsidRPr="0074601F" w:rsidRDefault="30B3C7DE" w:rsidP="0074601F">
      <w:pPr>
        <w:jc w:val="both"/>
        <w:rPr>
          <w:rFonts w:ascii="Arial" w:hAnsi="Arial" w:cs="Arial"/>
          <w:b/>
          <w:bCs/>
          <w:sz w:val="22"/>
          <w:szCs w:val="22"/>
          <w:lang w:val="es-ES"/>
        </w:rPr>
      </w:pPr>
      <w:r w:rsidRPr="0074601F">
        <w:rPr>
          <w:rFonts w:ascii="Arial" w:hAnsi="Arial" w:cs="Arial"/>
          <w:sz w:val="22"/>
          <w:szCs w:val="22"/>
        </w:rPr>
        <w:lastRenderedPageBreak/>
        <w:t xml:space="preserve">Dentro de los seis </w:t>
      </w:r>
      <w:r w:rsidR="00743CD1" w:rsidRPr="0074601F">
        <w:rPr>
          <w:rFonts w:ascii="Arial" w:hAnsi="Arial" w:cs="Arial"/>
          <w:sz w:val="22"/>
          <w:szCs w:val="22"/>
        </w:rPr>
        <w:t xml:space="preserve">(6) </w:t>
      </w:r>
      <w:r w:rsidRPr="0074601F">
        <w:rPr>
          <w:rFonts w:ascii="Arial" w:hAnsi="Arial" w:cs="Arial"/>
          <w:sz w:val="22"/>
          <w:szCs w:val="22"/>
        </w:rPr>
        <w:t xml:space="preserve">meses siguientes a la promulgación de la presente </w:t>
      </w:r>
      <w:r w:rsidR="0098416D" w:rsidRPr="0074601F">
        <w:rPr>
          <w:rFonts w:ascii="Arial" w:hAnsi="Arial" w:cs="Arial"/>
          <w:sz w:val="22"/>
          <w:szCs w:val="22"/>
        </w:rPr>
        <w:t>ley</w:t>
      </w:r>
      <w:r w:rsidRPr="0074601F">
        <w:rPr>
          <w:rFonts w:ascii="Arial" w:hAnsi="Arial" w:cs="Arial"/>
          <w:sz w:val="22"/>
          <w:szCs w:val="22"/>
        </w:rPr>
        <w:t xml:space="preserve">, el Gobierno Nacional reglamentará la metodología y las fuentes para la construcción del </w:t>
      </w:r>
      <w:r w:rsidR="00DF4249" w:rsidRPr="0074601F">
        <w:rPr>
          <w:rFonts w:ascii="Arial" w:hAnsi="Arial" w:cs="Arial"/>
          <w:sz w:val="22"/>
          <w:szCs w:val="22"/>
        </w:rPr>
        <w:t>Mapa del Reconocimiento y Memoria.</w:t>
      </w:r>
    </w:p>
    <w:p w14:paraId="252A254D" w14:textId="77777777" w:rsidR="00460007" w:rsidRPr="0074601F" w:rsidRDefault="00460007" w:rsidP="0074601F">
      <w:pPr>
        <w:jc w:val="both"/>
        <w:rPr>
          <w:rFonts w:ascii="Arial" w:hAnsi="Arial" w:cs="Arial"/>
          <w:b/>
          <w:bCs/>
          <w:sz w:val="22"/>
          <w:szCs w:val="22"/>
        </w:rPr>
      </w:pPr>
    </w:p>
    <w:p w14:paraId="7ACFBA31" w14:textId="4A90A344" w:rsidR="00E96845" w:rsidRPr="0074601F" w:rsidRDefault="30B3C7DE" w:rsidP="0074601F">
      <w:pPr>
        <w:jc w:val="both"/>
        <w:rPr>
          <w:rFonts w:ascii="Arial" w:hAnsi="Arial" w:cs="Arial"/>
          <w:sz w:val="22"/>
          <w:szCs w:val="22"/>
        </w:rPr>
      </w:pPr>
      <w:r w:rsidRPr="0074601F">
        <w:rPr>
          <w:rStyle w:val="Ttulo2Car"/>
          <w:rFonts w:ascii="Arial" w:hAnsi="Arial" w:cs="Arial"/>
          <w:sz w:val="22"/>
          <w:szCs w:val="22"/>
        </w:rPr>
        <w:t xml:space="preserve">ARTÍCULO </w:t>
      </w:r>
      <w:r w:rsidR="00200385" w:rsidRPr="0074601F">
        <w:rPr>
          <w:rStyle w:val="Ttulo2Car"/>
          <w:rFonts w:ascii="Arial" w:hAnsi="Arial" w:cs="Arial"/>
          <w:sz w:val="22"/>
          <w:szCs w:val="22"/>
        </w:rPr>
        <w:t>38</w:t>
      </w:r>
      <w:r w:rsidRPr="0074601F">
        <w:rPr>
          <w:rStyle w:val="Ttulo2Car"/>
          <w:rFonts w:ascii="Arial" w:hAnsi="Arial" w:cs="Arial"/>
          <w:sz w:val="22"/>
          <w:szCs w:val="22"/>
        </w:rPr>
        <w:t xml:space="preserve">. Modifíquense </w:t>
      </w:r>
      <w:r w:rsidR="00E96845" w:rsidRPr="0074601F">
        <w:rPr>
          <w:rStyle w:val="Ttulo2Car"/>
          <w:rFonts w:ascii="Arial" w:hAnsi="Arial" w:cs="Arial"/>
          <w:sz w:val="22"/>
          <w:szCs w:val="22"/>
        </w:rPr>
        <w:t xml:space="preserve">el </w:t>
      </w:r>
      <w:r w:rsidRPr="0074601F">
        <w:rPr>
          <w:rStyle w:val="Ttulo2Car"/>
          <w:rFonts w:ascii="Arial" w:hAnsi="Arial" w:cs="Arial"/>
          <w:sz w:val="22"/>
          <w:szCs w:val="22"/>
        </w:rPr>
        <w:t>artículo 145</w:t>
      </w:r>
      <w:r w:rsidRPr="0074601F">
        <w:rPr>
          <w:rFonts w:ascii="Arial" w:hAnsi="Arial" w:cs="Arial"/>
          <w:sz w:val="22"/>
          <w:szCs w:val="22"/>
        </w:rPr>
        <w:t xml:space="preserve"> de la </w:t>
      </w:r>
      <w:r w:rsidR="00497949" w:rsidRPr="0074601F">
        <w:rPr>
          <w:rFonts w:ascii="Arial" w:hAnsi="Arial" w:cs="Arial"/>
          <w:sz w:val="22"/>
          <w:szCs w:val="22"/>
        </w:rPr>
        <w:t>Ley 1448</w:t>
      </w:r>
      <w:r w:rsidRPr="0074601F">
        <w:rPr>
          <w:rFonts w:ascii="Arial" w:hAnsi="Arial" w:cs="Arial"/>
          <w:sz w:val="22"/>
          <w:szCs w:val="22"/>
        </w:rPr>
        <w:t xml:space="preserve"> de 2011, </w:t>
      </w:r>
      <w:r w:rsidR="00560349" w:rsidRPr="0074601F">
        <w:rPr>
          <w:rFonts w:ascii="Arial" w:hAnsi="Arial" w:cs="Arial"/>
          <w:sz w:val="22"/>
          <w:szCs w:val="22"/>
        </w:rPr>
        <w:t>el cual queda así</w:t>
      </w:r>
      <w:r w:rsidRPr="0074601F">
        <w:rPr>
          <w:rFonts w:ascii="Arial" w:hAnsi="Arial" w:cs="Arial"/>
          <w:sz w:val="22"/>
          <w:szCs w:val="22"/>
        </w:rPr>
        <w:t>:</w:t>
      </w:r>
    </w:p>
    <w:p w14:paraId="4C4993F3" w14:textId="77777777" w:rsidR="00E96845" w:rsidRPr="0074601F" w:rsidRDefault="00E96845" w:rsidP="0074601F">
      <w:pPr>
        <w:ind w:left="630"/>
        <w:jc w:val="both"/>
        <w:rPr>
          <w:rFonts w:ascii="Arial" w:hAnsi="Arial" w:cs="Arial"/>
          <w:sz w:val="22"/>
          <w:szCs w:val="22"/>
        </w:rPr>
      </w:pPr>
    </w:p>
    <w:p w14:paraId="6ED7243D" w14:textId="6C27F9E1" w:rsidR="00E96845" w:rsidRPr="0074601F" w:rsidRDefault="00E96845" w:rsidP="0074601F">
      <w:pPr>
        <w:pStyle w:val="NormalWeb"/>
        <w:jc w:val="both"/>
        <w:rPr>
          <w:rFonts w:ascii="Arial" w:hAnsi="Arial" w:cs="Arial"/>
          <w:sz w:val="22"/>
          <w:szCs w:val="22"/>
        </w:rPr>
      </w:pPr>
      <w:bookmarkStart w:id="8" w:name="145"/>
      <w:r w:rsidRPr="0074601F">
        <w:rPr>
          <w:rFonts w:ascii="Arial" w:hAnsi="Arial" w:cs="Arial"/>
          <w:b/>
          <w:bCs/>
          <w:sz w:val="22"/>
          <w:szCs w:val="22"/>
        </w:rPr>
        <w:t>ARTÍCULO 145. ACCIONES EN MATERIA DE MEMORIA HISTÓRICA.</w:t>
      </w:r>
      <w:bookmarkEnd w:id="8"/>
      <w:r w:rsidR="00CC46E2" w:rsidRPr="0074601F">
        <w:rPr>
          <w:rFonts w:ascii="Arial" w:hAnsi="Arial" w:cs="Arial"/>
          <w:b/>
          <w:bCs/>
          <w:sz w:val="22"/>
          <w:szCs w:val="22"/>
        </w:rPr>
        <w:t xml:space="preserve"> </w:t>
      </w:r>
      <w:r w:rsidRPr="0074601F">
        <w:rPr>
          <w:rFonts w:ascii="Arial" w:hAnsi="Arial" w:cs="Arial"/>
          <w:sz w:val="22"/>
          <w:szCs w:val="22"/>
        </w:rPr>
        <w:t>Dentro de las acciones en materia de memoria histórica se entenderán comprendidas, bien sean desarrolladas por iniciativa privada o por el Centro de Memoria Histórica, las siguientes:</w:t>
      </w:r>
    </w:p>
    <w:p w14:paraId="46D0E64B" w14:textId="77777777" w:rsidR="00E96845" w:rsidRPr="0074601F" w:rsidRDefault="00E96845" w:rsidP="0074601F">
      <w:pPr>
        <w:pStyle w:val="NormalWeb"/>
        <w:jc w:val="both"/>
        <w:rPr>
          <w:rFonts w:ascii="Arial" w:hAnsi="Arial" w:cs="Arial"/>
          <w:sz w:val="22"/>
          <w:szCs w:val="22"/>
        </w:rPr>
      </w:pPr>
    </w:p>
    <w:p w14:paraId="4E96282D" w14:textId="583DF5DD" w:rsidR="00E96845" w:rsidRPr="0074601F" w:rsidRDefault="00E96845" w:rsidP="0074601F">
      <w:pPr>
        <w:pStyle w:val="NormalWeb"/>
        <w:numPr>
          <w:ilvl w:val="0"/>
          <w:numId w:val="31"/>
        </w:numPr>
        <w:ind w:left="426"/>
        <w:jc w:val="both"/>
        <w:rPr>
          <w:rFonts w:ascii="Arial" w:hAnsi="Arial" w:cs="Arial"/>
          <w:sz w:val="22"/>
          <w:szCs w:val="22"/>
        </w:rPr>
      </w:pPr>
      <w:r w:rsidRPr="0074601F">
        <w:rPr>
          <w:rFonts w:ascii="Arial" w:hAnsi="Arial" w:cs="Arial"/>
          <w:sz w:val="22"/>
          <w:szCs w:val="22"/>
        </w:rPr>
        <w:t xml:space="preserve">Integrar un archivo con los documentos originales o copias fidedignas de todos los hechos </w:t>
      </w:r>
      <w:proofErr w:type="spellStart"/>
      <w:r w:rsidRPr="0074601F">
        <w:rPr>
          <w:rFonts w:ascii="Arial" w:hAnsi="Arial" w:cs="Arial"/>
          <w:sz w:val="22"/>
          <w:szCs w:val="22"/>
        </w:rPr>
        <w:t>victimizantes</w:t>
      </w:r>
      <w:proofErr w:type="spellEnd"/>
      <w:r w:rsidRPr="0074601F">
        <w:rPr>
          <w:rFonts w:ascii="Arial" w:hAnsi="Arial" w:cs="Arial"/>
          <w:sz w:val="22"/>
          <w:szCs w:val="22"/>
        </w:rPr>
        <w:t xml:space="preserve"> a los que hace referencia la presente ley, así como la documentación sobre procesos similares en otros países, que reposen en sitios como museos, bibliotecas o archivos de entidades del Estado.</w:t>
      </w:r>
    </w:p>
    <w:p w14:paraId="71903577" w14:textId="5C0E0CAE" w:rsidR="00E96845" w:rsidRPr="0074601F" w:rsidRDefault="00E96845" w:rsidP="0074601F">
      <w:pPr>
        <w:pStyle w:val="NormalWeb"/>
        <w:numPr>
          <w:ilvl w:val="0"/>
          <w:numId w:val="31"/>
        </w:numPr>
        <w:ind w:left="426"/>
        <w:jc w:val="both"/>
        <w:rPr>
          <w:rFonts w:ascii="Arial" w:hAnsi="Arial" w:cs="Arial"/>
          <w:sz w:val="22"/>
          <w:szCs w:val="22"/>
        </w:rPr>
      </w:pPr>
      <w:r w:rsidRPr="0074601F">
        <w:rPr>
          <w:rFonts w:ascii="Arial" w:hAnsi="Arial" w:cs="Arial"/>
          <w:sz w:val="22"/>
          <w:szCs w:val="22"/>
        </w:rPr>
        <w:t>Recopilar los testimonios orales correspondientes a las víctimas y sus familiares de que trata la presente ley, a través de las organizaciones sociales de derechos humanos y remitirlos al archivo de que trata el numeral anterior, para lo cual se podrá incorporar lo obrado en las audiencias públicas realizadas en el marco de la Ley </w:t>
      </w:r>
      <w:hyperlink r:id="rId13" w:anchor="1" w:history="1">
        <w:r w:rsidRPr="0074601F">
          <w:rPr>
            <w:rFonts w:ascii="Arial" w:hAnsi="Arial" w:cs="Arial"/>
            <w:sz w:val="22"/>
            <w:szCs w:val="22"/>
          </w:rPr>
          <w:t>975</w:t>
        </w:r>
      </w:hyperlink>
      <w:r w:rsidRPr="0074601F">
        <w:rPr>
          <w:rFonts w:ascii="Arial" w:hAnsi="Arial" w:cs="Arial"/>
          <w:sz w:val="22"/>
          <w:szCs w:val="22"/>
        </w:rPr>
        <w:t> de 2005, siempre y cuando no obste reserva legal para que esta información sea pública, y no constituya revictimización.</w:t>
      </w:r>
    </w:p>
    <w:p w14:paraId="30D3C113" w14:textId="3B6CA108" w:rsidR="00E96845" w:rsidRPr="0074601F" w:rsidRDefault="00E96845" w:rsidP="0074601F">
      <w:pPr>
        <w:pStyle w:val="NormalWeb"/>
        <w:numPr>
          <w:ilvl w:val="0"/>
          <w:numId w:val="31"/>
        </w:numPr>
        <w:ind w:left="426"/>
        <w:jc w:val="both"/>
        <w:rPr>
          <w:rFonts w:ascii="Arial" w:hAnsi="Arial" w:cs="Arial"/>
          <w:sz w:val="22"/>
          <w:szCs w:val="22"/>
        </w:rPr>
      </w:pPr>
      <w:r w:rsidRPr="0074601F">
        <w:rPr>
          <w:rFonts w:ascii="Arial" w:hAnsi="Arial" w:cs="Arial"/>
          <w:sz w:val="22"/>
          <w:szCs w:val="22"/>
        </w:rPr>
        <w:t>Poner a disposición de los interesados los documentos y testimonios de los que tratan los numerales 1 y 2 del presente artículo, siempre que los documentos o testimonios no contengan información confidencial o sujeta a reserva.</w:t>
      </w:r>
    </w:p>
    <w:p w14:paraId="46A2C0FB" w14:textId="5A63BC76" w:rsidR="00E96845" w:rsidRPr="0074601F" w:rsidRDefault="00E96845" w:rsidP="0074601F">
      <w:pPr>
        <w:pStyle w:val="Prrafodelista"/>
        <w:numPr>
          <w:ilvl w:val="0"/>
          <w:numId w:val="31"/>
        </w:numPr>
        <w:spacing w:line="240" w:lineRule="auto"/>
        <w:ind w:left="426"/>
        <w:jc w:val="both"/>
        <w:rPr>
          <w:rFonts w:ascii="Arial" w:eastAsiaTheme="minorHAnsi" w:hAnsi="Arial" w:cs="Arial"/>
        </w:rPr>
      </w:pPr>
      <w:r w:rsidRPr="0074601F">
        <w:rPr>
          <w:rFonts w:ascii="Arial" w:eastAsiaTheme="minorHAnsi" w:hAnsi="Arial" w:cs="Arial"/>
        </w:rPr>
        <w:t xml:space="preserve">Apoyar y fortalecer las iniciativas, los lugares y los sitios de memoria agenciadas y promovidas por las víctimas y sobrevivientes, las organizaciones de víctimas, sociales y de derechos humanos.  </w:t>
      </w:r>
    </w:p>
    <w:p w14:paraId="0B6321A7" w14:textId="77777777" w:rsidR="00E96845" w:rsidRPr="0074601F" w:rsidRDefault="00E96845" w:rsidP="0074601F">
      <w:pPr>
        <w:pStyle w:val="Prrafodelista"/>
        <w:numPr>
          <w:ilvl w:val="0"/>
          <w:numId w:val="31"/>
        </w:numPr>
        <w:spacing w:line="240" w:lineRule="auto"/>
        <w:ind w:left="426"/>
        <w:jc w:val="both"/>
        <w:rPr>
          <w:rFonts w:ascii="Arial" w:hAnsi="Arial" w:cs="Arial"/>
        </w:rPr>
      </w:pPr>
      <w:r w:rsidRPr="0074601F">
        <w:rPr>
          <w:rFonts w:ascii="Arial" w:eastAsiaTheme="minorHAnsi" w:hAnsi="Arial" w:cs="Arial"/>
        </w:rPr>
        <w:t xml:space="preserve">Promover procesos de reconstrucción de memoria histórica con la participación de víctimas, sobrevivientes y sociedad en general, con sentido dignificante y reparador, que mitiguen el efecto de prácticas </w:t>
      </w:r>
      <w:proofErr w:type="spellStart"/>
      <w:r w:rsidRPr="0074601F">
        <w:rPr>
          <w:rFonts w:ascii="Arial" w:eastAsiaTheme="minorHAnsi" w:hAnsi="Arial" w:cs="Arial"/>
        </w:rPr>
        <w:t>revictimizantes</w:t>
      </w:r>
      <w:proofErr w:type="spellEnd"/>
      <w:r w:rsidRPr="0074601F">
        <w:rPr>
          <w:rFonts w:ascii="Arial" w:eastAsiaTheme="minorHAnsi" w:hAnsi="Arial" w:cs="Arial"/>
        </w:rPr>
        <w:t>, discriminatorias, falsificadoras, vengativas, negacionistas, revisionistas o estigmatizantes.6. Contribuir en la identificación, documentación, verificación y difusión de información de las víctimas y sobrevivientes, las organizaciones de víctimas, sociales y de derechos humanos, para el esclarecimiento de la verdad sobre infracciones al Derecho Internacional Humanitario y graves violaciones a los Derechos Humanos.</w:t>
      </w:r>
    </w:p>
    <w:p w14:paraId="6957F8FD" w14:textId="3E97C6D0" w:rsidR="003F6E1E" w:rsidRPr="0074601F" w:rsidRDefault="00E96845" w:rsidP="0074601F">
      <w:pPr>
        <w:pStyle w:val="Prrafodelista"/>
        <w:numPr>
          <w:ilvl w:val="0"/>
          <w:numId w:val="31"/>
        </w:numPr>
        <w:spacing w:line="240" w:lineRule="auto"/>
        <w:ind w:left="426"/>
        <w:jc w:val="both"/>
        <w:rPr>
          <w:rFonts w:ascii="Arial" w:hAnsi="Arial" w:cs="Arial"/>
        </w:rPr>
      </w:pPr>
      <w:r w:rsidRPr="0074601F">
        <w:rPr>
          <w:rFonts w:ascii="Arial" w:hAnsi="Arial" w:cs="Arial"/>
        </w:rPr>
        <w:t xml:space="preserve">Fomentar a través de los programas y entidades existentes, la investigación sobre la memoria histórica y el esclarecimiento de la verdad del origen, impactos, dinámicas del conflicto armado en Colombia y contribuir a la difusión de sus resultados. </w:t>
      </w:r>
    </w:p>
    <w:p w14:paraId="2AA61483" w14:textId="5FB2FB91" w:rsidR="00E96845" w:rsidRPr="0074601F" w:rsidRDefault="00E96845" w:rsidP="0074601F">
      <w:pPr>
        <w:pStyle w:val="Prrafodelista"/>
        <w:numPr>
          <w:ilvl w:val="0"/>
          <w:numId w:val="31"/>
        </w:numPr>
        <w:spacing w:line="240" w:lineRule="auto"/>
        <w:ind w:left="426"/>
        <w:jc w:val="both"/>
        <w:rPr>
          <w:rFonts w:ascii="Arial" w:hAnsi="Arial" w:cs="Arial"/>
        </w:rPr>
      </w:pPr>
      <w:r w:rsidRPr="0074601F">
        <w:rPr>
          <w:rFonts w:ascii="Arial" w:hAnsi="Arial" w:cs="Arial"/>
        </w:rPr>
        <w:t>Analizar, complementar y difundir el legado y los hallazgos de la Comisión de Esclarecimiento de la Verdad, la Convivencia y la No repetición, así como del Mecanismo No Judicial de Contribución a la Memoria y la Verdad reglamentado por la ley 1424 de 2010 y demás procesos de esclarecimiento de la verdad promovidos desde escenarios no judiciales.</w:t>
      </w:r>
    </w:p>
    <w:p w14:paraId="4B86E574" w14:textId="65073ADA" w:rsidR="00E96845" w:rsidRPr="0074601F" w:rsidRDefault="00CC46E2" w:rsidP="0074601F">
      <w:pPr>
        <w:pStyle w:val="Prrafodelista"/>
        <w:numPr>
          <w:ilvl w:val="0"/>
          <w:numId w:val="31"/>
        </w:numPr>
        <w:spacing w:line="240" w:lineRule="auto"/>
        <w:ind w:left="426"/>
        <w:jc w:val="both"/>
        <w:rPr>
          <w:rFonts w:ascii="Arial" w:eastAsiaTheme="minorHAnsi" w:hAnsi="Arial" w:cs="Arial"/>
        </w:rPr>
      </w:pPr>
      <w:r w:rsidRPr="0074601F">
        <w:rPr>
          <w:rFonts w:ascii="Arial" w:eastAsiaTheme="minorHAnsi" w:hAnsi="Arial" w:cs="Arial"/>
        </w:rPr>
        <w:t>Pro</w:t>
      </w:r>
      <w:r w:rsidR="00E96845" w:rsidRPr="0074601F">
        <w:rPr>
          <w:rFonts w:ascii="Arial" w:eastAsiaTheme="minorHAnsi" w:hAnsi="Arial" w:cs="Arial"/>
        </w:rPr>
        <w:t>mover y fortalecer procesos pedagógicos y acciones de apropiación social de la memoria histórica y el esclarecimiento de la verdad. Las acciones pedagógicas y de apropiación social deberán desarrollarse con la participación efectiva de las víctimas y sobrevivientes, las organizaciones de víctimas, sociales y de derechos humanos, reconociendo sus particularidades y saberes e incorporando los enfoques diferenciales de género, curso de vida, étnico y discapacidad bajo una perspectiva interseccional y de cuidado psicosocial.</w:t>
      </w:r>
    </w:p>
    <w:p w14:paraId="5D36C57A" w14:textId="61D01E54" w:rsidR="00E96845" w:rsidRPr="0074601F" w:rsidRDefault="00CC46E2" w:rsidP="0074601F">
      <w:pPr>
        <w:pStyle w:val="Prrafodelista"/>
        <w:numPr>
          <w:ilvl w:val="0"/>
          <w:numId w:val="31"/>
        </w:numPr>
        <w:spacing w:line="240" w:lineRule="auto"/>
        <w:ind w:left="426"/>
        <w:jc w:val="both"/>
        <w:rPr>
          <w:rFonts w:ascii="Arial" w:eastAsiaTheme="minorHAnsi" w:hAnsi="Arial" w:cs="Arial"/>
        </w:rPr>
      </w:pPr>
      <w:r w:rsidRPr="0074601F">
        <w:rPr>
          <w:rFonts w:ascii="Arial" w:eastAsiaTheme="minorHAnsi" w:hAnsi="Arial" w:cs="Arial"/>
        </w:rPr>
        <w:lastRenderedPageBreak/>
        <w:t>R</w:t>
      </w:r>
      <w:r w:rsidR="00E96845" w:rsidRPr="0074601F">
        <w:rPr>
          <w:rFonts w:ascii="Arial" w:eastAsiaTheme="minorHAnsi" w:hAnsi="Arial" w:cs="Arial"/>
        </w:rPr>
        <w:t>ealizar exhibiciones, muestras y eventos para el fortalecimiento de la memoria colectiva acerca de los hechos desarrollados en el marco del conflicto armado interno y como aporte a la no repetición.</w:t>
      </w:r>
    </w:p>
    <w:p w14:paraId="6E440789" w14:textId="53DF3930" w:rsidR="00E96845" w:rsidRPr="0074601F" w:rsidRDefault="00E96845" w:rsidP="0074601F">
      <w:pPr>
        <w:pStyle w:val="NormalWeb"/>
        <w:jc w:val="both"/>
        <w:rPr>
          <w:rFonts w:ascii="Arial" w:hAnsi="Arial" w:cs="Arial"/>
          <w:sz w:val="22"/>
          <w:szCs w:val="22"/>
        </w:rPr>
      </w:pPr>
      <w:r w:rsidRPr="0074601F">
        <w:rPr>
          <w:rFonts w:ascii="Arial" w:hAnsi="Arial" w:cs="Arial"/>
          <w:b/>
          <w:bCs/>
          <w:sz w:val="22"/>
          <w:szCs w:val="22"/>
        </w:rPr>
        <w:t>PARÁGRAFO</w:t>
      </w:r>
      <w:r w:rsidR="00BD3755" w:rsidRPr="0074601F">
        <w:rPr>
          <w:rFonts w:ascii="Arial" w:hAnsi="Arial" w:cs="Arial"/>
          <w:b/>
          <w:bCs/>
          <w:sz w:val="22"/>
          <w:szCs w:val="22"/>
        </w:rPr>
        <w:t xml:space="preserve"> 1</w:t>
      </w:r>
      <w:r w:rsidRPr="0074601F">
        <w:rPr>
          <w:rFonts w:ascii="Arial" w:hAnsi="Arial" w:cs="Arial"/>
          <w:b/>
          <w:bCs/>
          <w:sz w:val="22"/>
          <w:szCs w:val="22"/>
        </w:rPr>
        <w:t>.</w:t>
      </w:r>
      <w:r w:rsidRPr="0074601F">
        <w:rPr>
          <w:rFonts w:ascii="Arial" w:hAnsi="Arial" w:cs="Arial"/>
          <w:sz w:val="22"/>
          <w:szCs w:val="22"/>
        </w:rPr>
        <w:t> En estas acciones el Estado deberá garantizar la participación de las organizaciones de víctimas y sociales y promoverá y reconocerá las iniciativas de la sociedad civil para adelantar ejercicios de memoria histórica, con un enfoque diferencial. Adicionalmente las actividades de memoria histórica a las que se refiere este artículo harán especial énfasis sobre las modalidades de violencia contra la mujer en el marco de las violaciones contempladas en el artículo </w:t>
      </w:r>
      <w:hyperlink r:id="rId14" w:anchor="3" w:history="1">
        <w:r w:rsidRPr="0074601F">
          <w:rPr>
            <w:rFonts w:ascii="Arial" w:hAnsi="Arial" w:cs="Arial"/>
            <w:sz w:val="22"/>
            <w:szCs w:val="22"/>
          </w:rPr>
          <w:t>3</w:t>
        </w:r>
      </w:hyperlink>
      <w:r w:rsidRPr="0074601F">
        <w:rPr>
          <w:rFonts w:ascii="Arial" w:hAnsi="Arial" w:cs="Arial"/>
          <w:sz w:val="22"/>
          <w:szCs w:val="22"/>
        </w:rPr>
        <w:t>o de la presente.</w:t>
      </w:r>
    </w:p>
    <w:p w14:paraId="02F2F9A8" w14:textId="77777777" w:rsidR="00E96845" w:rsidRPr="0074601F" w:rsidRDefault="00E96845" w:rsidP="0074601F">
      <w:pPr>
        <w:pStyle w:val="NormalWeb"/>
        <w:jc w:val="both"/>
        <w:rPr>
          <w:rFonts w:ascii="Arial" w:hAnsi="Arial" w:cs="Arial"/>
          <w:sz w:val="22"/>
          <w:szCs w:val="22"/>
        </w:rPr>
      </w:pPr>
    </w:p>
    <w:p w14:paraId="42E1FD51" w14:textId="29D43328" w:rsidR="00E96845" w:rsidRPr="0074601F" w:rsidRDefault="00E96845" w:rsidP="0074601F">
      <w:pPr>
        <w:pStyle w:val="NormalWeb"/>
        <w:jc w:val="both"/>
        <w:rPr>
          <w:rFonts w:ascii="Arial" w:hAnsi="Arial" w:cs="Arial"/>
          <w:sz w:val="22"/>
          <w:szCs w:val="22"/>
        </w:rPr>
      </w:pPr>
      <w:r w:rsidRPr="0074601F">
        <w:rPr>
          <w:rFonts w:ascii="Arial" w:hAnsi="Arial" w:cs="Arial"/>
          <w:b/>
          <w:bCs/>
          <w:sz w:val="22"/>
          <w:szCs w:val="22"/>
        </w:rPr>
        <w:t>PARÁGRAFO 2.</w:t>
      </w:r>
      <w:r w:rsidRPr="0074601F">
        <w:rPr>
          <w:rFonts w:ascii="Arial" w:hAnsi="Arial" w:cs="Arial"/>
          <w:sz w:val="22"/>
          <w:szCs w:val="22"/>
        </w:rPr>
        <w:t xml:space="preserve">  Como parte del desarrollo del enfoque diferencial, el Centro de Memoria Histórica presentará en el término de dos (2) años al Gobierno Nacional, al Congreso de la República, a las Altas Cortes y a la </w:t>
      </w:r>
      <w:proofErr w:type="gramStart"/>
      <w:r w:rsidRPr="0074601F">
        <w:rPr>
          <w:rFonts w:ascii="Arial" w:hAnsi="Arial" w:cs="Arial"/>
          <w:sz w:val="22"/>
          <w:szCs w:val="22"/>
        </w:rPr>
        <w:t>Fiscalía General</w:t>
      </w:r>
      <w:proofErr w:type="gramEnd"/>
      <w:r w:rsidRPr="0074601F">
        <w:rPr>
          <w:rFonts w:ascii="Arial" w:hAnsi="Arial" w:cs="Arial"/>
          <w:sz w:val="22"/>
          <w:szCs w:val="22"/>
        </w:rPr>
        <w:t xml:space="preserve"> de la Nación, un informe especial de carácter público, sobre violencia sexual con ocasión del conflicto armado.</w:t>
      </w:r>
    </w:p>
    <w:p w14:paraId="18552970" w14:textId="77777777" w:rsidR="00E96845" w:rsidRPr="0074601F" w:rsidRDefault="00E96845" w:rsidP="0074601F">
      <w:pPr>
        <w:pStyle w:val="NormalWeb"/>
        <w:jc w:val="both"/>
        <w:rPr>
          <w:rFonts w:ascii="Arial" w:hAnsi="Arial" w:cs="Arial"/>
          <w:sz w:val="22"/>
          <w:szCs w:val="22"/>
        </w:rPr>
      </w:pPr>
    </w:p>
    <w:p w14:paraId="72BFF1A7" w14:textId="77777777" w:rsidR="00E96845" w:rsidRPr="0074601F" w:rsidRDefault="00E96845" w:rsidP="0074601F">
      <w:pPr>
        <w:pStyle w:val="NormalWeb"/>
        <w:jc w:val="both"/>
        <w:rPr>
          <w:rFonts w:ascii="Arial" w:hAnsi="Arial" w:cs="Arial"/>
          <w:sz w:val="22"/>
          <w:szCs w:val="22"/>
        </w:rPr>
      </w:pPr>
      <w:r w:rsidRPr="0074601F">
        <w:rPr>
          <w:rFonts w:ascii="Arial" w:hAnsi="Arial" w:cs="Arial"/>
          <w:sz w:val="22"/>
          <w:szCs w:val="22"/>
        </w:rPr>
        <w:t>El informe, que tendrá un alcance nacional, buscará establecer la existencia de patrones de la ocurrencia de este tipo de conductas y describir el contexto regional en el que se desarrollaron, atendiendo a las causas sociales, económicas, políticas y culturales que permitieron la comisión de este tipo de violencia.</w:t>
      </w:r>
    </w:p>
    <w:p w14:paraId="3F3704EF" w14:textId="77777777" w:rsidR="00E96845" w:rsidRPr="0074601F" w:rsidRDefault="00E96845" w:rsidP="0074601F">
      <w:pPr>
        <w:pStyle w:val="NormalWeb"/>
        <w:jc w:val="both"/>
        <w:rPr>
          <w:rFonts w:ascii="Arial" w:hAnsi="Arial" w:cs="Arial"/>
          <w:sz w:val="22"/>
          <w:szCs w:val="22"/>
        </w:rPr>
      </w:pPr>
    </w:p>
    <w:p w14:paraId="48A67CB8" w14:textId="298785EA" w:rsidR="00E96845" w:rsidRPr="0074601F" w:rsidRDefault="00E96845" w:rsidP="0074601F">
      <w:pPr>
        <w:pStyle w:val="NormalWeb"/>
        <w:jc w:val="both"/>
        <w:rPr>
          <w:rFonts w:ascii="Arial" w:hAnsi="Arial" w:cs="Arial"/>
          <w:sz w:val="22"/>
          <w:szCs w:val="22"/>
        </w:rPr>
      </w:pPr>
      <w:r w:rsidRPr="0074601F">
        <w:rPr>
          <w:rFonts w:ascii="Arial" w:hAnsi="Arial" w:cs="Arial"/>
          <w:sz w:val="22"/>
          <w:szCs w:val="22"/>
        </w:rPr>
        <w:t>La metodología para la elaboración del informe incluirá la documentación de casos de víctimas de violencia sexual y la utilización de la sistematización de la información de los acuerdos por la verdad establecidos en la Ley </w:t>
      </w:r>
      <w:hyperlink r:id="rId15" w:anchor="Inicio">
        <w:r w:rsidRPr="0074601F">
          <w:rPr>
            <w:rFonts w:ascii="Arial" w:hAnsi="Arial" w:cs="Arial"/>
            <w:sz w:val="22"/>
            <w:szCs w:val="22"/>
          </w:rPr>
          <w:t>1424</w:t>
        </w:r>
      </w:hyperlink>
      <w:r w:rsidRPr="0074601F">
        <w:rPr>
          <w:rFonts w:ascii="Arial" w:hAnsi="Arial" w:cs="Arial"/>
          <w:sz w:val="22"/>
          <w:szCs w:val="22"/>
        </w:rPr>
        <w:t> de 2011, así como de las versiones libres en el marco de la Ley </w:t>
      </w:r>
      <w:hyperlink r:id="rId16" w:anchor="Inicio">
        <w:r w:rsidRPr="0074601F">
          <w:rPr>
            <w:rFonts w:ascii="Arial" w:hAnsi="Arial" w:cs="Arial"/>
            <w:sz w:val="22"/>
            <w:szCs w:val="22"/>
          </w:rPr>
          <w:t>975</w:t>
        </w:r>
      </w:hyperlink>
      <w:r w:rsidRPr="0074601F">
        <w:rPr>
          <w:rFonts w:ascii="Arial" w:hAnsi="Arial" w:cs="Arial"/>
          <w:sz w:val="22"/>
          <w:szCs w:val="22"/>
        </w:rPr>
        <w:t> de 2005.</w:t>
      </w:r>
    </w:p>
    <w:p w14:paraId="50477426" w14:textId="1DE44A67" w:rsidR="0079168A" w:rsidRPr="0074601F" w:rsidRDefault="30B3C7DE" w:rsidP="0074601F">
      <w:pPr>
        <w:ind w:left="630"/>
        <w:jc w:val="both"/>
        <w:rPr>
          <w:rFonts w:ascii="Arial" w:hAnsi="Arial" w:cs="Arial"/>
          <w:sz w:val="22"/>
          <w:szCs w:val="22"/>
        </w:rPr>
      </w:pPr>
      <w:r w:rsidRPr="0074601F">
        <w:rPr>
          <w:rFonts w:ascii="Arial" w:hAnsi="Arial" w:cs="Arial"/>
          <w:sz w:val="22"/>
          <w:szCs w:val="22"/>
        </w:rPr>
        <w:t xml:space="preserve"> </w:t>
      </w:r>
    </w:p>
    <w:p w14:paraId="32F00524" w14:textId="4AC53701" w:rsidR="0079168A" w:rsidRPr="0074601F" w:rsidRDefault="30B3C7DE" w:rsidP="0074601F">
      <w:pPr>
        <w:jc w:val="both"/>
        <w:rPr>
          <w:rFonts w:ascii="Arial" w:hAnsi="Arial" w:cs="Arial"/>
          <w:color w:val="000000" w:themeColor="text1"/>
          <w:sz w:val="22"/>
          <w:szCs w:val="22"/>
        </w:rPr>
      </w:pPr>
      <w:r w:rsidRPr="0074601F">
        <w:rPr>
          <w:rStyle w:val="Ttulo2Car"/>
          <w:rFonts w:ascii="Arial" w:hAnsi="Arial" w:cs="Arial"/>
          <w:sz w:val="22"/>
          <w:szCs w:val="22"/>
        </w:rPr>
        <w:t xml:space="preserve">ARTÍCULO </w:t>
      </w:r>
      <w:r w:rsidR="00200385" w:rsidRPr="0074601F">
        <w:rPr>
          <w:rStyle w:val="Ttulo2Car"/>
          <w:rFonts w:ascii="Arial" w:hAnsi="Arial" w:cs="Arial"/>
          <w:sz w:val="22"/>
          <w:szCs w:val="22"/>
        </w:rPr>
        <w:t>39</w:t>
      </w:r>
      <w:r w:rsidRPr="0074601F">
        <w:rPr>
          <w:rStyle w:val="Ttulo2Car"/>
          <w:rFonts w:ascii="Arial" w:hAnsi="Arial" w:cs="Arial"/>
          <w:sz w:val="22"/>
          <w:szCs w:val="22"/>
        </w:rPr>
        <w:t>. Modifíquese el artículo 146</w:t>
      </w:r>
      <w:r w:rsidRPr="0074601F">
        <w:rPr>
          <w:rFonts w:ascii="Arial" w:hAnsi="Arial" w:cs="Arial"/>
          <w:color w:val="000000" w:themeColor="text1"/>
          <w:sz w:val="22"/>
          <w:szCs w:val="22"/>
        </w:rPr>
        <w:t xml:space="preserve"> de la </w:t>
      </w:r>
      <w:r w:rsidR="00497949" w:rsidRPr="0074601F">
        <w:rPr>
          <w:rFonts w:ascii="Arial" w:hAnsi="Arial" w:cs="Arial"/>
          <w:color w:val="000000" w:themeColor="text1"/>
          <w:sz w:val="22"/>
          <w:szCs w:val="22"/>
        </w:rPr>
        <w:t>Ley 1448</w:t>
      </w:r>
      <w:r w:rsidRPr="0074601F">
        <w:rPr>
          <w:rFonts w:ascii="Arial" w:hAnsi="Arial" w:cs="Arial"/>
          <w:color w:val="000000" w:themeColor="text1"/>
          <w:sz w:val="22"/>
          <w:szCs w:val="22"/>
        </w:rPr>
        <w:t xml:space="preserve"> de 2011, </w:t>
      </w:r>
      <w:r w:rsidR="00560349" w:rsidRPr="0074601F">
        <w:rPr>
          <w:rFonts w:ascii="Arial" w:hAnsi="Arial" w:cs="Arial"/>
          <w:sz w:val="22"/>
          <w:szCs w:val="22"/>
        </w:rPr>
        <w:t>el cual queda así</w:t>
      </w:r>
      <w:r w:rsidRPr="0074601F">
        <w:rPr>
          <w:rFonts w:ascii="Arial" w:hAnsi="Arial" w:cs="Arial"/>
          <w:color w:val="000000" w:themeColor="text1"/>
          <w:sz w:val="22"/>
          <w:szCs w:val="22"/>
        </w:rPr>
        <w:t>:</w:t>
      </w:r>
    </w:p>
    <w:p w14:paraId="2E3C2ACE" w14:textId="77777777" w:rsidR="0079168A" w:rsidRPr="0074601F" w:rsidRDefault="0079168A" w:rsidP="0074601F">
      <w:pPr>
        <w:jc w:val="both"/>
        <w:rPr>
          <w:rFonts w:ascii="Arial" w:hAnsi="Arial" w:cs="Arial"/>
          <w:color w:val="000000" w:themeColor="text1"/>
          <w:sz w:val="22"/>
          <w:szCs w:val="22"/>
        </w:rPr>
      </w:pPr>
    </w:p>
    <w:p w14:paraId="32AA0778" w14:textId="333B3755" w:rsidR="0079168A" w:rsidRPr="0074601F" w:rsidRDefault="30B3C7DE" w:rsidP="0074601F">
      <w:pPr>
        <w:jc w:val="both"/>
        <w:rPr>
          <w:rFonts w:ascii="Arial" w:hAnsi="Arial" w:cs="Arial"/>
          <w:color w:val="000000" w:themeColor="text1"/>
          <w:sz w:val="22"/>
          <w:szCs w:val="22"/>
        </w:rPr>
      </w:pPr>
      <w:r w:rsidRPr="0074601F">
        <w:rPr>
          <w:rFonts w:ascii="Arial" w:hAnsi="Arial" w:cs="Arial"/>
          <w:b/>
          <w:bCs/>
          <w:color w:val="000000" w:themeColor="text1"/>
          <w:sz w:val="22"/>
          <w:szCs w:val="22"/>
        </w:rPr>
        <w:t xml:space="preserve">ARTÍCULO 146. CENTRO NACIONAL DE MEMORIA HISTÓRICA. </w:t>
      </w:r>
      <w:r w:rsidRPr="0074601F">
        <w:rPr>
          <w:rFonts w:ascii="Arial" w:hAnsi="Arial" w:cs="Arial"/>
          <w:color w:val="000000" w:themeColor="text1"/>
          <w:sz w:val="22"/>
          <w:szCs w:val="22"/>
        </w:rPr>
        <w:t xml:space="preserve">Créase el Centro Nacional de Memoria Histórica, como establecimiento público del orden nacional, </w:t>
      </w:r>
      <w:r w:rsidR="0074411B" w:rsidRPr="0074601F">
        <w:rPr>
          <w:rFonts w:ascii="Arial" w:hAnsi="Arial" w:cs="Arial"/>
          <w:color w:val="000000" w:themeColor="text1"/>
          <w:sz w:val="22"/>
          <w:szCs w:val="22"/>
        </w:rPr>
        <w:t xml:space="preserve">adscrito al </w:t>
      </w:r>
      <w:r w:rsidR="00C96071" w:rsidRPr="0074601F">
        <w:rPr>
          <w:rFonts w:ascii="Arial" w:hAnsi="Arial" w:cs="Arial"/>
          <w:color w:val="000000" w:themeColor="text1"/>
          <w:sz w:val="22"/>
          <w:szCs w:val="22"/>
        </w:rPr>
        <w:t>Departamento Administrativo para la Prosperidad Social</w:t>
      </w:r>
      <w:r w:rsidR="0074411B" w:rsidRPr="0074601F">
        <w:rPr>
          <w:rFonts w:ascii="Arial" w:hAnsi="Arial" w:cs="Arial"/>
          <w:color w:val="000000" w:themeColor="text1"/>
          <w:sz w:val="22"/>
          <w:szCs w:val="22"/>
        </w:rPr>
        <w:t xml:space="preserve"> como cabeza del Sector de la Inclusión Social y la Reconciliación,</w:t>
      </w:r>
      <w:r w:rsidRPr="0074601F">
        <w:rPr>
          <w:rFonts w:ascii="Arial" w:hAnsi="Arial" w:cs="Arial"/>
          <w:color w:val="000000" w:themeColor="text1"/>
          <w:sz w:val="22"/>
          <w:szCs w:val="22"/>
        </w:rPr>
        <w:t xml:space="preserve"> con personería jurídica, patrimonio propio y autonomía administrativa y financiera. El Centro Nacional de Memoria Histórica tendrá como sede principal la ciudad de Bogotá, D.C. y su funcionamiento será permanente </w:t>
      </w:r>
      <w:proofErr w:type="gramStart"/>
      <w:r w:rsidRPr="0074601F">
        <w:rPr>
          <w:rFonts w:ascii="Arial" w:hAnsi="Arial" w:cs="Arial"/>
          <w:color w:val="000000" w:themeColor="text1"/>
          <w:sz w:val="22"/>
          <w:szCs w:val="22"/>
        </w:rPr>
        <w:t>en razón de</w:t>
      </w:r>
      <w:proofErr w:type="gramEnd"/>
      <w:r w:rsidRPr="0074601F">
        <w:rPr>
          <w:rFonts w:ascii="Arial" w:hAnsi="Arial" w:cs="Arial"/>
          <w:color w:val="000000" w:themeColor="text1"/>
          <w:sz w:val="22"/>
          <w:szCs w:val="22"/>
        </w:rPr>
        <w:t xml:space="preserve"> la relevancia de la memoria histórica y el esclarecimiento de la verdad para la construcción de paz.</w:t>
      </w:r>
    </w:p>
    <w:p w14:paraId="7C272F46" w14:textId="77777777" w:rsidR="0079168A" w:rsidRPr="0074601F" w:rsidRDefault="0079168A" w:rsidP="0074601F">
      <w:pPr>
        <w:jc w:val="both"/>
        <w:rPr>
          <w:rFonts w:ascii="Arial" w:hAnsi="Arial" w:cs="Arial"/>
          <w:color w:val="000000" w:themeColor="text1"/>
          <w:sz w:val="22"/>
          <w:szCs w:val="22"/>
        </w:rPr>
      </w:pPr>
    </w:p>
    <w:p w14:paraId="6BF599B7" w14:textId="7198674B" w:rsidR="0079168A" w:rsidRPr="0074601F" w:rsidRDefault="30B3C7DE" w:rsidP="0074601F">
      <w:pPr>
        <w:jc w:val="both"/>
        <w:rPr>
          <w:rFonts w:ascii="Arial" w:hAnsi="Arial" w:cs="Arial"/>
          <w:color w:val="000000" w:themeColor="text1"/>
          <w:sz w:val="22"/>
          <w:szCs w:val="22"/>
        </w:rPr>
      </w:pPr>
      <w:r w:rsidRPr="0074601F">
        <w:rPr>
          <w:rFonts w:ascii="Arial" w:hAnsi="Arial" w:cs="Arial"/>
          <w:color w:val="000000" w:themeColor="text1"/>
          <w:sz w:val="22"/>
          <w:szCs w:val="22"/>
        </w:rPr>
        <w:t xml:space="preserve">El Centro Nacional de Memoria Histórica diseñará e implementará un programa de territorialización de sus acciones misionales con el propósito de articular los procesos de reconstrucción de memoria histórica y esclarecimiento de la verdad, así como fortalecer las acciones de memoria descritas en el artículo 145 de la presente </w:t>
      </w:r>
      <w:r w:rsidR="0098416D" w:rsidRPr="0074601F">
        <w:rPr>
          <w:rFonts w:ascii="Arial" w:hAnsi="Arial" w:cs="Arial"/>
          <w:color w:val="000000" w:themeColor="text1"/>
          <w:sz w:val="22"/>
          <w:szCs w:val="22"/>
        </w:rPr>
        <w:t>ley</w:t>
      </w:r>
      <w:r w:rsidRPr="0074601F">
        <w:rPr>
          <w:rFonts w:ascii="Arial" w:hAnsi="Arial" w:cs="Arial"/>
          <w:color w:val="000000" w:themeColor="text1"/>
          <w:sz w:val="22"/>
          <w:szCs w:val="22"/>
        </w:rPr>
        <w:t>.</w:t>
      </w:r>
    </w:p>
    <w:p w14:paraId="12B97706" w14:textId="77777777" w:rsidR="0079168A" w:rsidRPr="0074601F" w:rsidRDefault="0079168A" w:rsidP="0074601F">
      <w:pPr>
        <w:jc w:val="both"/>
        <w:rPr>
          <w:rFonts w:ascii="Arial" w:hAnsi="Arial" w:cs="Arial"/>
          <w:color w:val="000000" w:themeColor="text1"/>
          <w:sz w:val="22"/>
          <w:szCs w:val="22"/>
        </w:rPr>
      </w:pPr>
    </w:p>
    <w:p w14:paraId="7C2D1F3A" w14:textId="3875412A" w:rsidR="0079168A" w:rsidRPr="0074601F" w:rsidRDefault="30B3C7DE" w:rsidP="0074601F">
      <w:pPr>
        <w:jc w:val="both"/>
        <w:rPr>
          <w:rFonts w:ascii="Arial" w:hAnsi="Arial" w:cs="Arial"/>
          <w:color w:val="000000" w:themeColor="text1"/>
          <w:sz w:val="22"/>
          <w:szCs w:val="22"/>
        </w:rPr>
      </w:pPr>
      <w:r w:rsidRPr="0074601F">
        <w:rPr>
          <w:rStyle w:val="Ttulo2Car"/>
          <w:rFonts w:ascii="Arial" w:hAnsi="Arial" w:cs="Arial"/>
          <w:sz w:val="22"/>
          <w:szCs w:val="22"/>
        </w:rPr>
        <w:t xml:space="preserve">ARTÍCULO </w:t>
      </w:r>
      <w:r w:rsidR="00200385" w:rsidRPr="0074601F">
        <w:rPr>
          <w:rStyle w:val="Ttulo2Car"/>
          <w:rFonts w:ascii="Arial" w:hAnsi="Arial" w:cs="Arial"/>
          <w:sz w:val="22"/>
          <w:szCs w:val="22"/>
        </w:rPr>
        <w:t>40</w:t>
      </w:r>
      <w:r w:rsidRPr="0074601F">
        <w:rPr>
          <w:rStyle w:val="Ttulo2Car"/>
          <w:rFonts w:ascii="Arial" w:hAnsi="Arial" w:cs="Arial"/>
          <w:sz w:val="22"/>
          <w:szCs w:val="22"/>
        </w:rPr>
        <w:t>. Modifíquese el artículo 147</w:t>
      </w:r>
      <w:r w:rsidRPr="0074601F">
        <w:rPr>
          <w:rFonts w:ascii="Arial" w:hAnsi="Arial" w:cs="Arial"/>
          <w:color w:val="000000" w:themeColor="text1"/>
          <w:sz w:val="22"/>
          <w:szCs w:val="22"/>
        </w:rPr>
        <w:t xml:space="preserve"> de la </w:t>
      </w:r>
      <w:r w:rsidR="00497949" w:rsidRPr="0074601F">
        <w:rPr>
          <w:rFonts w:ascii="Arial" w:hAnsi="Arial" w:cs="Arial"/>
          <w:color w:val="000000" w:themeColor="text1"/>
          <w:sz w:val="22"/>
          <w:szCs w:val="22"/>
        </w:rPr>
        <w:t>Ley 1448</w:t>
      </w:r>
      <w:r w:rsidRPr="0074601F">
        <w:rPr>
          <w:rFonts w:ascii="Arial" w:hAnsi="Arial" w:cs="Arial"/>
          <w:color w:val="000000" w:themeColor="text1"/>
          <w:sz w:val="22"/>
          <w:szCs w:val="22"/>
        </w:rPr>
        <w:t xml:space="preserve"> de 2011, </w:t>
      </w:r>
      <w:r w:rsidR="00560349" w:rsidRPr="0074601F">
        <w:rPr>
          <w:rFonts w:ascii="Arial" w:hAnsi="Arial" w:cs="Arial"/>
          <w:sz w:val="22"/>
          <w:szCs w:val="22"/>
        </w:rPr>
        <w:t>el cual queda así</w:t>
      </w:r>
      <w:r w:rsidRPr="0074601F">
        <w:rPr>
          <w:rFonts w:ascii="Arial" w:hAnsi="Arial" w:cs="Arial"/>
          <w:color w:val="000000" w:themeColor="text1"/>
          <w:sz w:val="22"/>
          <w:szCs w:val="22"/>
        </w:rPr>
        <w:t>:</w:t>
      </w:r>
    </w:p>
    <w:p w14:paraId="05656275" w14:textId="77777777" w:rsidR="0079168A" w:rsidRPr="0074601F" w:rsidRDefault="0079168A" w:rsidP="0074601F">
      <w:pPr>
        <w:jc w:val="both"/>
        <w:rPr>
          <w:rFonts w:ascii="Arial" w:hAnsi="Arial" w:cs="Arial"/>
          <w:color w:val="000000" w:themeColor="text1"/>
          <w:sz w:val="22"/>
          <w:szCs w:val="22"/>
        </w:rPr>
      </w:pPr>
    </w:p>
    <w:p w14:paraId="11BBAD83" w14:textId="77777777" w:rsidR="004B3D29" w:rsidRPr="0074601F" w:rsidRDefault="30B3C7DE" w:rsidP="0074601F">
      <w:pPr>
        <w:jc w:val="both"/>
        <w:rPr>
          <w:rFonts w:ascii="Arial" w:hAnsi="Arial" w:cs="Arial"/>
          <w:color w:val="000000" w:themeColor="text1"/>
          <w:sz w:val="22"/>
          <w:szCs w:val="22"/>
        </w:rPr>
      </w:pPr>
      <w:r w:rsidRPr="0074601F">
        <w:rPr>
          <w:rFonts w:ascii="Arial" w:hAnsi="Arial" w:cs="Arial"/>
          <w:b/>
          <w:bCs/>
          <w:color w:val="000000" w:themeColor="text1"/>
          <w:sz w:val="22"/>
          <w:szCs w:val="22"/>
        </w:rPr>
        <w:t>ARTÍCULO 147°. OBJETO, ESTRUCTURA Y FUNCIONAMIENTO. </w:t>
      </w:r>
      <w:r w:rsidRPr="0074601F">
        <w:rPr>
          <w:rFonts w:ascii="Arial" w:hAnsi="Arial" w:cs="Arial"/>
          <w:color w:val="000000" w:themeColor="text1"/>
          <w:sz w:val="22"/>
          <w:szCs w:val="22"/>
        </w:rPr>
        <w:t xml:space="preserve">El Centro Nacional de Memoria Histórica tendrá como objeto contribuir a la reparación simbólica, la satisfacción del derecho a la verdad y a las garantías de no repetición de las víctimas y de la sociedad, mediante procesos de reconstrucción de memoria histórica orientados al esclarecimiento de los hechos ocurridos en el marco del conflicto armado interno. Para cumplir su objeto, el </w:t>
      </w:r>
      <w:r w:rsidRPr="0074601F">
        <w:rPr>
          <w:rFonts w:ascii="Arial" w:hAnsi="Arial" w:cs="Arial"/>
          <w:color w:val="000000" w:themeColor="text1"/>
          <w:sz w:val="22"/>
          <w:szCs w:val="22"/>
        </w:rPr>
        <w:lastRenderedPageBreak/>
        <w:t xml:space="preserve">Centro Nacional de Memoria Histórica reunirá y recuperará, todo el material documental, testimonios orales y por cualquier otro medio relativos a las violaciones de que trata el artículo 3° de la presente </w:t>
      </w:r>
      <w:r w:rsidR="0098416D" w:rsidRPr="0074601F">
        <w:rPr>
          <w:rFonts w:ascii="Arial" w:hAnsi="Arial" w:cs="Arial"/>
          <w:color w:val="000000" w:themeColor="text1"/>
          <w:sz w:val="22"/>
          <w:szCs w:val="22"/>
        </w:rPr>
        <w:t>ley</w:t>
      </w:r>
      <w:r w:rsidRPr="0074601F">
        <w:rPr>
          <w:rFonts w:ascii="Arial" w:hAnsi="Arial" w:cs="Arial"/>
          <w:color w:val="000000" w:themeColor="text1"/>
          <w:sz w:val="22"/>
          <w:szCs w:val="22"/>
        </w:rPr>
        <w:t xml:space="preserve">. </w:t>
      </w:r>
    </w:p>
    <w:p w14:paraId="546E2695" w14:textId="77777777" w:rsidR="004B3D29" w:rsidRPr="0074601F" w:rsidRDefault="004B3D29" w:rsidP="0074601F">
      <w:pPr>
        <w:jc w:val="both"/>
        <w:rPr>
          <w:rFonts w:ascii="Arial" w:hAnsi="Arial" w:cs="Arial"/>
          <w:color w:val="000000" w:themeColor="text1"/>
          <w:sz w:val="22"/>
          <w:szCs w:val="22"/>
        </w:rPr>
      </w:pPr>
    </w:p>
    <w:p w14:paraId="14A1A8B5" w14:textId="67FC484A" w:rsidR="0079168A" w:rsidRPr="0074601F" w:rsidRDefault="30B3C7DE" w:rsidP="0074601F">
      <w:pPr>
        <w:jc w:val="both"/>
        <w:rPr>
          <w:rFonts w:ascii="Arial" w:hAnsi="Arial" w:cs="Arial"/>
          <w:color w:val="000000" w:themeColor="text1"/>
          <w:sz w:val="22"/>
          <w:szCs w:val="22"/>
        </w:rPr>
      </w:pPr>
      <w:r w:rsidRPr="0074601F">
        <w:rPr>
          <w:rFonts w:ascii="Arial" w:hAnsi="Arial" w:cs="Arial"/>
          <w:color w:val="000000" w:themeColor="text1"/>
          <w:sz w:val="22"/>
          <w:szCs w:val="22"/>
        </w:rPr>
        <w:t>La información recogida será acopiada, resguardada, verificada y puesta a disposición de los interesados, de los investigadores y de la sociedad en general, mediante actividades investigativas, de archivos de derechos humanos, museísticas, pedagógicas, de apropiación social y comunicativas, con el propósito de aportar a la comprensión social del conflicto armado interno, sus orígenes y causas, así como los responsables de la victimización, los daños generados a víctimas, naturaleza y territorios, y a las formas de afrontamiento y de resistencia a las violencias.</w:t>
      </w:r>
    </w:p>
    <w:p w14:paraId="70C4D3C0" w14:textId="77777777" w:rsidR="0079168A" w:rsidRPr="0074601F" w:rsidRDefault="0079168A" w:rsidP="0074601F">
      <w:pPr>
        <w:jc w:val="both"/>
        <w:rPr>
          <w:rFonts w:ascii="Arial" w:hAnsi="Arial" w:cs="Arial"/>
          <w:color w:val="000000" w:themeColor="text1"/>
          <w:sz w:val="22"/>
          <w:szCs w:val="22"/>
        </w:rPr>
      </w:pPr>
    </w:p>
    <w:p w14:paraId="498D9742" w14:textId="2D8F44A5" w:rsidR="0079168A" w:rsidRPr="0074601F" w:rsidRDefault="30B3C7DE" w:rsidP="0074601F">
      <w:pPr>
        <w:jc w:val="both"/>
        <w:rPr>
          <w:rFonts w:ascii="Arial" w:hAnsi="Arial" w:cs="Arial"/>
          <w:color w:val="000000" w:themeColor="text1"/>
          <w:sz w:val="22"/>
          <w:szCs w:val="22"/>
        </w:rPr>
      </w:pPr>
      <w:r w:rsidRPr="0074601F">
        <w:rPr>
          <w:rFonts w:ascii="Arial" w:hAnsi="Arial" w:cs="Arial"/>
          <w:color w:val="000000" w:themeColor="text1"/>
          <w:sz w:val="22"/>
          <w:szCs w:val="22"/>
        </w:rPr>
        <w:t>Los investigadores y funcionarios del Centro Nacional de Memoria Histórica no podrán ser demandados civilmente</w:t>
      </w:r>
      <w:r w:rsidR="003F6E1E" w:rsidRPr="0074601F">
        <w:rPr>
          <w:rFonts w:ascii="Arial" w:hAnsi="Arial" w:cs="Arial"/>
          <w:color w:val="000000" w:themeColor="text1"/>
          <w:sz w:val="22"/>
          <w:szCs w:val="22"/>
        </w:rPr>
        <w:t>,</w:t>
      </w:r>
      <w:r w:rsidRPr="0074601F">
        <w:rPr>
          <w:rFonts w:ascii="Arial" w:hAnsi="Arial" w:cs="Arial"/>
          <w:color w:val="000000" w:themeColor="text1"/>
          <w:sz w:val="22"/>
          <w:szCs w:val="22"/>
        </w:rPr>
        <w:t xml:space="preserve"> ni investigados penalmente por las afirmaciones realizadas en sus informes.</w:t>
      </w:r>
    </w:p>
    <w:p w14:paraId="2BF694E1" w14:textId="77777777" w:rsidR="0079168A" w:rsidRPr="0074601F" w:rsidRDefault="0079168A" w:rsidP="0074601F">
      <w:pPr>
        <w:jc w:val="both"/>
        <w:rPr>
          <w:rFonts w:ascii="Arial" w:hAnsi="Arial" w:cs="Arial"/>
          <w:color w:val="000000" w:themeColor="text1"/>
          <w:sz w:val="22"/>
          <w:szCs w:val="22"/>
        </w:rPr>
      </w:pPr>
    </w:p>
    <w:p w14:paraId="6C8AD767" w14:textId="3458EECD" w:rsidR="0079168A" w:rsidRPr="0074601F" w:rsidRDefault="30B3C7DE" w:rsidP="0074601F">
      <w:pPr>
        <w:jc w:val="both"/>
        <w:rPr>
          <w:rFonts w:ascii="Arial" w:hAnsi="Arial" w:cs="Arial"/>
          <w:color w:val="000000" w:themeColor="text1"/>
          <w:sz w:val="22"/>
          <w:szCs w:val="22"/>
        </w:rPr>
      </w:pPr>
      <w:r w:rsidRPr="0074601F">
        <w:rPr>
          <w:rFonts w:ascii="Arial" w:hAnsi="Arial" w:cs="Arial"/>
          <w:color w:val="000000" w:themeColor="text1"/>
          <w:sz w:val="22"/>
          <w:szCs w:val="22"/>
        </w:rPr>
        <w:t>El Gobierno Nacional determinará la estructura, el funcionamiento y alcances del Centro Nacional de Memoria Histórica.</w:t>
      </w:r>
    </w:p>
    <w:p w14:paraId="6745D945" w14:textId="77777777" w:rsidR="0079168A" w:rsidRPr="0074601F" w:rsidRDefault="0079168A" w:rsidP="0074601F">
      <w:pPr>
        <w:jc w:val="both"/>
        <w:rPr>
          <w:rFonts w:ascii="Arial" w:hAnsi="Arial" w:cs="Arial"/>
          <w:b/>
          <w:bCs/>
          <w:sz w:val="22"/>
          <w:szCs w:val="22"/>
        </w:rPr>
      </w:pPr>
    </w:p>
    <w:p w14:paraId="1BEB05B3" w14:textId="2C7C02AA" w:rsidR="0079168A" w:rsidRPr="0074601F" w:rsidRDefault="30B3C7DE" w:rsidP="0074601F">
      <w:pPr>
        <w:jc w:val="both"/>
        <w:rPr>
          <w:rFonts w:ascii="Arial" w:hAnsi="Arial" w:cs="Arial"/>
          <w:sz w:val="22"/>
          <w:szCs w:val="22"/>
        </w:rPr>
      </w:pPr>
      <w:r w:rsidRPr="0074601F">
        <w:rPr>
          <w:rStyle w:val="Ttulo2Car"/>
          <w:rFonts w:ascii="Arial" w:hAnsi="Arial" w:cs="Arial"/>
          <w:sz w:val="22"/>
          <w:szCs w:val="22"/>
        </w:rPr>
        <w:t xml:space="preserve">ARTÍCULO </w:t>
      </w:r>
      <w:r w:rsidR="00200385" w:rsidRPr="0074601F">
        <w:rPr>
          <w:rStyle w:val="Ttulo2Car"/>
          <w:rFonts w:ascii="Arial" w:hAnsi="Arial" w:cs="Arial"/>
          <w:sz w:val="22"/>
          <w:szCs w:val="22"/>
        </w:rPr>
        <w:t>41</w:t>
      </w:r>
      <w:r w:rsidRPr="0074601F">
        <w:rPr>
          <w:rStyle w:val="Ttulo2Car"/>
          <w:rFonts w:ascii="Arial" w:hAnsi="Arial" w:cs="Arial"/>
          <w:sz w:val="22"/>
          <w:szCs w:val="22"/>
        </w:rPr>
        <w:t>. Modifíquese el artículo 148</w:t>
      </w:r>
      <w:r w:rsidRPr="0074601F">
        <w:rPr>
          <w:rFonts w:ascii="Arial" w:hAnsi="Arial" w:cs="Arial"/>
          <w:sz w:val="22"/>
          <w:szCs w:val="22"/>
        </w:rPr>
        <w:t xml:space="preserve"> de la </w:t>
      </w:r>
      <w:r w:rsidR="00497949" w:rsidRPr="0074601F">
        <w:rPr>
          <w:rFonts w:ascii="Arial" w:hAnsi="Arial" w:cs="Arial"/>
          <w:sz w:val="22"/>
          <w:szCs w:val="22"/>
        </w:rPr>
        <w:t>Ley 1448</w:t>
      </w:r>
      <w:r w:rsidRPr="0074601F">
        <w:rPr>
          <w:rFonts w:ascii="Arial" w:hAnsi="Arial" w:cs="Arial"/>
          <w:sz w:val="22"/>
          <w:szCs w:val="22"/>
        </w:rPr>
        <w:t xml:space="preserve"> de 2011, </w:t>
      </w:r>
      <w:r w:rsidR="00560349" w:rsidRPr="0074601F">
        <w:rPr>
          <w:rFonts w:ascii="Arial" w:hAnsi="Arial" w:cs="Arial"/>
          <w:sz w:val="22"/>
          <w:szCs w:val="22"/>
        </w:rPr>
        <w:t>el cual queda así</w:t>
      </w:r>
      <w:r w:rsidRPr="0074601F">
        <w:rPr>
          <w:rFonts w:ascii="Arial" w:hAnsi="Arial" w:cs="Arial"/>
          <w:sz w:val="22"/>
          <w:szCs w:val="22"/>
        </w:rPr>
        <w:t>:</w:t>
      </w:r>
    </w:p>
    <w:p w14:paraId="409DE601" w14:textId="77777777" w:rsidR="0079168A" w:rsidRPr="0074601F" w:rsidRDefault="0079168A" w:rsidP="0074601F">
      <w:pPr>
        <w:jc w:val="both"/>
        <w:rPr>
          <w:rFonts w:ascii="Arial" w:hAnsi="Arial" w:cs="Arial"/>
          <w:b/>
          <w:bCs/>
          <w:sz w:val="22"/>
          <w:szCs w:val="22"/>
        </w:rPr>
      </w:pPr>
    </w:p>
    <w:p w14:paraId="2439F3C8" w14:textId="3062EB21" w:rsidR="0079168A" w:rsidRPr="0074601F" w:rsidRDefault="30B3C7DE" w:rsidP="0074601F">
      <w:pPr>
        <w:jc w:val="both"/>
        <w:rPr>
          <w:rFonts w:ascii="Arial" w:hAnsi="Arial" w:cs="Arial"/>
          <w:color w:val="000000" w:themeColor="text1"/>
          <w:sz w:val="22"/>
          <w:szCs w:val="22"/>
        </w:rPr>
      </w:pPr>
      <w:r w:rsidRPr="0074601F">
        <w:rPr>
          <w:rFonts w:ascii="Arial" w:hAnsi="Arial" w:cs="Arial"/>
          <w:b/>
          <w:bCs/>
          <w:color w:val="000000" w:themeColor="text1"/>
          <w:sz w:val="22"/>
          <w:szCs w:val="22"/>
        </w:rPr>
        <w:t>ARTÍCULO 148°.</w:t>
      </w:r>
      <w:r w:rsidRPr="0074601F">
        <w:rPr>
          <w:rFonts w:ascii="Arial" w:hAnsi="Arial" w:cs="Arial"/>
          <w:color w:val="000000" w:themeColor="text1"/>
          <w:sz w:val="22"/>
          <w:szCs w:val="22"/>
        </w:rPr>
        <w:t xml:space="preserve"> </w:t>
      </w:r>
      <w:r w:rsidRPr="0074601F">
        <w:rPr>
          <w:rFonts w:ascii="Arial" w:hAnsi="Arial" w:cs="Arial"/>
          <w:b/>
          <w:bCs/>
          <w:color w:val="000000" w:themeColor="text1"/>
          <w:sz w:val="22"/>
          <w:szCs w:val="22"/>
        </w:rPr>
        <w:t>FUNCIONES DEL CENTRO NACIONAL DE MEMORIA HISTÓRICA.</w:t>
      </w:r>
      <w:r w:rsidRPr="0074601F">
        <w:rPr>
          <w:rFonts w:ascii="Arial" w:hAnsi="Arial" w:cs="Arial"/>
          <w:color w:val="000000" w:themeColor="text1"/>
          <w:sz w:val="22"/>
          <w:szCs w:val="22"/>
        </w:rPr>
        <w:t xml:space="preserve"> El Centro Nacional de Memoria Histórica, concebido como complejo de memoria histórica, desarrollará sus funciones desde un abordaje integral, con enfoque territorial, diferencial, interseccional y psicosocial. Son funciones generales del Centro Nacional de Memoria Histórica, sin perjuicio de las que se determinen en el Decreto que fije su estructura y funcionamiento:</w:t>
      </w:r>
    </w:p>
    <w:p w14:paraId="13483831" w14:textId="77777777" w:rsidR="0079168A" w:rsidRPr="0074601F" w:rsidRDefault="0079168A" w:rsidP="0074601F">
      <w:pPr>
        <w:pStyle w:val="Prrafodelista"/>
        <w:spacing w:line="240" w:lineRule="auto"/>
        <w:jc w:val="both"/>
        <w:rPr>
          <w:rFonts w:ascii="Arial" w:hAnsi="Arial" w:cs="Arial"/>
          <w:color w:val="000000" w:themeColor="text1"/>
        </w:rPr>
      </w:pPr>
    </w:p>
    <w:p w14:paraId="5A26A58C" w14:textId="549F19F9" w:rsidR="0079168A" w:rsidRPr="0074601F" w:rsidRDefault="30B3C7DE" w:rsidP="0074601F">
      <w:pPr>
        <w:pStyle w:val="Prrafodelista"/>
        <w:numPr>
          <w:ilvl w:val="0"/>
          <w:numId w:val="13"/>
        </w:numPr>
        <w:spacing w:line="240" w:lineRule="auto"/>
        <w:ind w:left="426" w:hanging="426"/>
        <w:jc w:val="both"/>
        <w:rPr>
          <w:rFonts w:ascii="Arial" w:hAnsi="Arial" w:cs="Arial"/>
          <w:color w:val="000000" w:themeColor="text1"/>
        </w:rPr>
      </w:pPr>
      <w:r w:rsidRPr="0074601F">
        <w:rPr>
          <w:rFonts w:ascii="Arial" w:hAnsi="Arial" w:cs="Arial"/>
          <w:color w:val="000000" w:themeColor="text1"/>
        </w:rPr>
        <w:t xml:space="preserve">Administrar el Programa de Derechos Humanos y Memoria Histórica de que trata el artículo 144 de la presente </w:t>
      </w:r>
      <w:r w:rsidR="0098416D" w:rsidRPr="0074601F">
        <w:rPr>
          <w:rFonts w:ascii="Arial" w:hAnsi="Arial" w:cs="Arial"/>
          <w:color w:val="000000" w:themeColor="text1"/>
        </w:rPr>
        <w:t>ley</w:t>
      </w:r>
      <w:r w:rsidRPr="0074601F">
        <w:rPr>
          <w:rFonts w:ascii="Arial" w:hAnsi="Arial" w:cs="Arial"/>
          <w:color w:val="000000" w:themeColor="text1"/>
        </w:rPr>
        <w:t>.</w:t>
      </w:r>
    </w:p>
    <w:p w14:paraId="59FD115E" w14:textId="7B0CF0C0" w:rsidR="0079168A" w:rsidRPr="0074601F" w:rsidRDefault="30B3C7DE" w:rsidP="0074601F">
      <w:pPr>
        <w:pStyle w:val="Prrafodelista"/>
        <w:numPr>
          <w:ilvl w:val="0"/>
          <w:numId w:val="13"/>
        </w:numPr>
        <w:spacing w:line="240" w:lineRule="auto"/>
        <w:ind w:left="426" w:hanging="426"/>
        <w:jc w:val="both"/>
        <w:rPr>
          <w:rFonts w:ascii="Arial" w:hAnsi="Arial" w:cs="Arial"/>
          <w:color w:val="000000" w:themeColor="text1"/>
        </w:rPr>
      </w:pPr>
      <w:r w:rsidRPr="0074601F">
        <w:rPr>
          <w:rFonts w:ascii="Arial" w:hAnsi="Arial" w:cs="Arial"/>
          <w:color w:val="000000" w:themeColor="text1"/>
        </w:rPr>
        <w:t xml:space="preserve">Desarrollar e implementar las acciones y procesos en materia de memoria histórica de que trata el artículo 145 de la presente </w:t>
      </w:r>
      <w:r w:rsidR="0098416D" w:rsidRPr="0074601F">
        <w:rPr>
          <w:rFonts w:ascii="Arial" w:hAnsi="Arial" w:cs="Arial"/>
          <w:color w:val="000000" w:themeColor="text1"/>
        </w:rPr>
        <w:t>ley</w:t>
      </w:r>
      <w:r w:rsidRPr="0074601F">
        <w:rPr>
          <w:rFonts w:ascii="Arial" w:hAnsi="Arial" w:cs="Arial"/>
          <w:color w:val="000000" w:themeColor="text1"/>
        </w:rPr>
        <w:t>.</w:t>
      </w:r>
    </w:p>
    <w:p w14:paraId="3C67559E" w14:textId="77777777" w:rsidR="0079168A" w:rsidRPr="0074601F" w:rsidRDefault="30B3C7DE" w:rsidP="0074601F">
      <w:pPr>
        <w:pStyle w:val="Prrafodelista"/>
        <w:numPr>
          <w:ilvl w:val="0"/>
          <w:numId w:val="13"/>
        </w:numPr>
        <w:spacing w:line="240" w:lineRule="auto"/>
        <w:ind w:left="426" w:hanging="426"/>
        <w:jc w:val="both"/>
        <w:rPr>
          <w:rFonts w:ascii="Arial" w:hAnsi="Arial" w:cs="Arial"/>
          <w:color w:val="000000" w:themeColor="text1"/>
        </w:rPr>
      </w:pPr>
      <w:r w:rsidRPr="0074601F">
        <w:rPr>
          <w:rFonts w:ascii="Arial" w:hAnsi="Arial" w:cs="Arial"/>
          <w:color w:val="000000" w:themeColor="text1"/>
        </w:rPr>
        <w:t>Adelantar acciones de identificación, recopilación, protección, fortalecimiento, preservación, apropiación y usos sociales de archivos y colecciones documentales de derechos humanos.</w:t>
      </w:r>
    </w:p>
    <w:p w14:paraId="7E56B647" w14:textId="77777777" w:rsidR="0079168A" w:rsidRPr="0074601F" w:rsidRDefault="30B3C7DE" w:rsidP="0074601F">
      <w:pPr>
        <w:pStyle w:val="Prrafodelista"/>
        <w:numPr>
          <w:ilvl w:val="0"/>
          <w:numId w:val="13"/>
        </w:numPr>
        <w:spacing w:line="240" w:lineRule="auto"/>
        <w:ind w:left="426" w:hanging="426"/>
        <w:jc w:val="both"/>
        <w:rPr>
          <w:rFonts w:ascii="Arial" w:hAnsi="Arial" w:cs="Arial"/>
          <w:color w:val="000000" w:themeColor="text1"/>
        </w:rPr>
      </w:pPr>
      <w:r w:rsidRPr="0074601F">
        <w:rPr>
          <w:rFonts w:ascii="Arial" w:hAnsi="Arial" w:cs="Arial"/>
          <w:color w:val="000000" w:themeColor="text1"/>
        </w:rPr>
        <w:t xml:space="preserve">Administrar el Museo de Memoria Histórica de Colombia que, a manera de lugar de memoria nacional, haga visibles las voces e iniciativas territoriales de las víctimas, sobrevivientes, organizaciones y expresiones que surjan de la sociedad; e integre los resultados de los procesos de reconstrucción de memoria histórica y esclarecimiento de la verdad para la apropiación social. </w:t>
      </w:r>
    </w:p>
    <w:p w14:paraId="15CC9217" w14:textId="6858D359" w:rsidR="0079168A" w:rsidRPr="0074601F" w:rsidRDefault="30B3C7DE" w:rsidP="0074601F">
      <w:pPr>
        <w:pStyle w:val="Prrafodelista"/>
        <w:numPr>
          <w:ilvl w:val="0"/>
          <w:numId w:val="13"/>
        </w:numPr>
        <w:spacing w:line="240" w:lineRule="auto"/>
        <w:ind w:left="426" w:hanging="426"/>
        <w:jc w:val="both"/>
        <w:rPr>
          <w:rFonts w:ascii="Arial" w:hAnsi="Arial" w:cs="Arial"/>
          <w:color w:val="000000" w:themeColor="text1"/>
        </w:rPr>
      </w:pPr>
      <w:r w:rsidRPr="0074601F">
        <w:rPr>
          <w:rFonts w:ascii="Arial" w:hAnsi="Arial" w:cs="Arial"/>
          <w:color w:val="000000" w:themeColor="text1"/>
        </w:rPr>
        <w:t xml:space="preserve">Implementar y administrar el Mecanismo No Judicial de Contribución a la Verdad y la Memoria Histórica, creado por la </w:t>
      </w:r>
      <w:r w:rsidR="0098416D" w:rsidRPr="0074601F">
        <w:rPr>
          <w:rFonts w:ascii="Arial" w:hAnsi="Arial" w:cs="Arial"/>
          <w:color w:val="000000" w:themeColor="text1"/>
        </w:rPr>
        <w:t>ley</w:t>
      </w:r>
      <w:r w:rsidRPr="0074601F">
        <w:rPr>
          <w:rFonts w:ascii="Arial" w:hAnsi="Arial" w:cs="Arial"/>
          <w:color w:val="000000" w:themeColor="text1"/>
        </w:rPr>
        <w:t xml:space="preserve"> 1424 de 2010 y sus decretos reglamentarios e impulsar acciones para su adaptabilidad orientadas a la aplicación en diversos procesos de paz y de sometimiento a la justicia.</w:t>
      </w:r>
    </w:p>
    <w:p w14:paraId="380F4755" w14:textId="4A1DEC66" w:rsidR="0079168A" w:rsidRPr="0074601F" w:rsidRDefault="30B3C7DE" w:rsidP="0074601F">
      <w:pPr>
        <w:pStyle w:val="Prrafodelista"/>
        <w:numPr>
          <w:ilvl w:val="0"/>
          <w:numId w:val="13"/>
        </w:numPr>
        <w:spacing w:line="240" w:lineRule="auto"/>
        <w:ind w:left="426"/>
        <w:jc w:val="both"/>
        <w:rPr>
          <w:rFonts w:ascii="Arial" w:hAnsi="Arial" w:cs="Arial"/>
          <w:color w:val="000000" w:themeColor="text1"/>
        </w:rPr>
      </w:pPr>
      <w:r w:rsidRPr="0074601F">
        <w:rPr>
          <w:rFonts w:ascii="Arial" w:hAnsi="Arial" w:cs="Arial"/>
          <w:color w:val="000000" w:themeColor="text1"/>
        </w:rPr>
        <w:t xml:space="preserve">Recolectar, clasificar, sistematizar, analizar y preservar la información que surja de los Acuerdos de Contribución a la Verdad Histórica y la Reparación de que trata la </w:t>
      </w:r>
      <w:r w:rsidR="0098416D" w:rsidRPr="0074601F">
        <w:rPr>
          <w:rFonts w:ascii="Arial" w:hAnsi="Arial" w:cs="Arial"/>
          <w:color w:val="000000" w:themeColor="text1"/>
        </w:rPr>
        <w:t>ley</w:t>
      </w:r>
      <w:r w:rsidRPr="0074601F">
        <w:rPr>
          <w:rFonts w:ascii="Arial" w:hAnsi="Arial" w:cs="Arial"/>
          <w:color w:val="000000" w:themeColor="text1"/>
        </w:rPr>
        <w:t xml:space="preserve"> 1424 de 2010, así como de la información que se reciba, de forma individual y colectiva, de los desmovilizados con quienes se haya suscrito el Acuerdo de Contribución a la Verdad Histórica y la Reparación y de aquellas personas que voluntariamente deseen hacer </w:t>
      </w:r>
      <w:r w:rsidRPr="0074601F">
        <w:rPr>
          <w:rFonts w:ascii="Arial" w:hAnsi="Arial" w:cs="Arial"/>
          <w:color w:val="000000" w:themeColor="text1"/>
        </w:rPr>
        <w:lastRenderedPageBreak/>
        <w:t>manifestaciones sobre asuntos que guarden relación o sean de interés para el mecanismo no judicial de contribución a la verdad y la memoria histórica.</w:t>
      </w:r>
    </w:p>
    <w:p w14:paraId="48DA7C6C" w14:textId="77777777" w:rsidR="0079168A" w:rsidRPr="0074601F" w:rsidRDefault="30B3C7DE" w:rsidP="0074601F">
      <w:pPr>
        <w:pStyle w:val="Prrafodelista"/>
        <w:numPr>
          <w:ilvl w:val="0"/>
          <w:numId w:val="13"/>
        </w:numPr>
        <w:spacing w:line="240" w:lineRule="auto"/>
        <w:ind w:left="426"/>
        <w:jc w:val="both"/>
        <w:rPr>
          <w:rFonts w:ascii="Arial" w:hAnsi="Arial" w:cs="Arial"/>
          <w:color w:val="000000" w:themeColor="text1"/>
        </w:rPr>
      </w:pPr>
      <w:r w:rsidRPr="0074601F">
        <w:rPr>
          <w:rFonts w:ascii="Arial" w:hAnsi="Arial" w:cs="Arial"/>
          <w:color w:val="000000" w:themeColor="text1"/>
        </w:rPr>
        <w:t>Orientar la política pública de memoria y verdad bajo los principios democrático, participativo y pluralista, y con un enfoque territorial, diferencial, interseccional y psicosocial.</w:t>
      </w:r>
    </w:p>
    <w:p w14:paraId="4BC5E290" w14:textId="77777777" w:rsidR="0079168A" w:rsidRPr="0074601F" w:rsidRDefault="30B3C7DE" w:rsidP="0074601F">
      <w:pPr>
        <w:pStyle w:val="Prrafodelista"/>
        <w:numPr>
          <w:ilvl w:val="0"/>
          <w:numId w:val="13"/>
        </w:numPr>
        <w:spacing w:line="240" w:lineRule="auto"/>
        <w:ind w:left="426"/>
        <w:jc w:val="both"/>
        <w:rPr>
          <w:rFonts w:ascii="Arial" w:hAnsi="Arial" w:cs="Arial"/>
          <w:color w:val="000000" w:themeColor="text1"/>
        </w:rPr>
      </w:pPr>
      <w:r w:rsidRPr="0074601F">
        <w:rPr>
          <w:rFonts w:ascii="Arial" w:hAnsi="Arial" w:cs="Arial"/>
          <w:color w:val="000000" w:themeColor="text1"/>
        </w:rPr>
        <w:t>Suscribir convenios, contratos y cualquier otro acto jurídico que se requiera para la ejecución de sus funciones y el desarrollo de su mandato.</w:t>
      </w:r>
    </w:p>
    <w:p w14:paraId="79E41C27" w14:textId="08F543D1" w:rsidR="0079168A" w:rsidRPr="0074601F" w:rsidRDefault="30B3C7DE" w:rsidP="0074601F">
      <w:pPr>
        <w:pStyle w:val="Prrafodelista"/>
        <w:numPr>
          <w:ilvl w:val="0"/>
          <w:numId w:val="13"/>
        </w:numPr>
        <w:spacing w:line="240" w:lineRule="auto"/>
        <w:ind w:left="426"/>
        <w:jc w:val="both"/>
        <w:rPr>
          <w:rFonts w:ascii="Arial" w:hAnsi="Arial" w:cs="Arial"/>
          <w:b/>
          <w:bCs/>
        </w:rPr>
      </w:pPr>
      <w:r w:rsidRPr="0074601F">
        <w:rPr>
          <w:rFonts w:ascii="Arial" w:hAnsi="Arial" w:cs="Arial"/>
          <w:color w:val="000000" w:themeColor="text1"/>
        </w:rPr>
        <w:t>Producir informes periódicos con carácter general y de investigación que den a conocer a la sociedad colombiana los avances en el desarrollo de sus funciones. Estos informes serán publicados y difundidos por los medios que se consideren más conducentes para que su contenido sea conocido por toda la sociedad colombiana.</w:t>
      </w:r>
    </w:p>
    <w:p w14:paraId="01149696" w14:textId="1E5F591B" w:rsidR="0079168A" w:rsidRPr="0074601F" w:rsidRDefault="30B3C7DE" w:rsidP="0074601F">
      <w:pPr>
        <w:jc w:val="both"/>
        <w:rPr>
          <w:rFonts w:ascii="Arial" w:hAnsi="Arial" w:cs="Arial"/>
          <w:sz w:val="22"/>
          <w:szCs w:val="22"/>
        </w:rPr>
      </w:pPr>
      <w:r w:rsidRPr="0074601F">
        <w:rPr>
          <w:rStyle w:val="Ttulo2Car"/>
          <w:rFonts w:ascii="Arial" w:hAnsi="Arial" w:cs="Arial"/>
          <w:sz w:val="22"/>
          <w:szCs w:val="22"/>
        </w:rPr>
        <w:t xml:space="preserve">ARTÍCULO </w:t>
      </w:r>
      <w:r w:rsidR="00200385" w:rsidRPr="0074601F">
        <w:rPr>
          <w:rStyle w:val="Ttulo2Car"/>
          <w:rFonts w:ascii="Arial" w:hAnsi="Arial" w:cs="Arial"/>
          <w:sz w:val="22"/>
          <w:szCs w:val="22"/>
        </w:rPr>
        <w:t>42</w:t>
      </w:r>
      <w:r w:rsidRPr="0074601F">
        <w:rPr>
          <w:rStyle w:val="Ttulo2Car"/>
          <w:rFonts w:ascii="Arial" w:hAnsi="Arial" w:cs="Arial"/>
          <w:sz w:val="22"/>
          <w:szCs w:val="22"/>
        </w:rPr>
        <w:t xml:space="preserve">. Modifíquese el literal b </w:t>
      </w:r>
      <w:r w:rsidR="0074411B" w:rsidRPr="0074601F">
        <w:rPr>
          <w:rStyle w:val="Ttulo2Car"/>
          <w:rFonts w:ascii="Arial" w:hAnsi="Arial" w:cs="Arial"/>
          <w:sz w:val="22"/>
          <w:szCs w:val="22"/>
        </w:rPr>
        <w:t xml:space="preserve">y el parágrafo </w:t>
      </w:r>
      <w:r w:rsidRPr="0074601F">
        <w:rPr>
          <w:rStyle w:val="Ttulo2Car"/>
          <w:rFonts w:ascii="Arial" w:hAnsi="Arial" w:cs="Arial"/>
          <w:sz w:val="22"/>
          <w:szCs w:val="22"/>
        </w:rPr>
        <w:t>del artículo 149</w:t>
      </w:r>
      <w:r w:rsidRPr="0074601F">
        <w:rPr>
          <w:rFonts w:ascii="Arial" w:hAnsi="Arial" w:cs="Arial"/>
          <w:sz w:val="22"/>
          <w:szCs w:val="22"/>
        </w:rPr>
        <w:t xml:space="preserve"> de la </w:t>
      </w:r>
      <w:r w:rsidR="00497949" w:rsidRPr="0074601F">
        <w:rPr>
          <w:rFonts w:ascii="Arial" w:hAnsi="Arial" w:cs="Arial"/>
          <w:sz w:val="22"/>
          <w:szCs w:val="22"/>
        </w:rPr>
        <w:t>Ley 1448</w:t>
      </w:r>
      <w:r w:rsidRPr="0074601F">
        <w:rPr>
          <w:rFonts w:ascii="Arial" w:hAnsi="Arial" w:cs="Arial"/>
          <w:sz w:val="22"/>
          <w:szCs w:val="22"/>
        </w:rPr>
        <w:t xml:space="preserve"> de 2011, </w:t>
      </w:r>
      <w:r w:rsidR="00560349" w:rsidRPr="0074601F">
        <w:rPr>
          <w:rFonts w:ascii="Arial" w:hAnsi="Arial" w:cs="Arial"/>
          <w:sz w:val="22"/>
          <w:szCs w:val="22"/>
        </w:rPr>
        <w:t>así</w:t>
      </w:r>
      <w:r w:rsidRPr="0074601F">
        <w:rPr>
          <w:rFonts w:ascii="Arial" w:hAnsi="Arial" w:cs="Arial"/>
          <w:sz w:val="22"/>
          <w:szCs w:val="22"/>
        </w:rPr>
        <w:t xml:space="preserve">: </w:t>
      </w:r>
    </w:p>
    <w:p w14:paraId="380F3EF2" w14:textId="77777777" w:rsidR="00A9362A" w:rsidRPr="0074601F" w:rsidRDefault="00A9362A" w:rsidP="0074601F">
      <w:pPr>
        <w:jc w:val="both"/>
        <w:rPr>
          <w:rFonts w:ascii="Arial" w:hAnsi="Arial" w:cs="Arial"/>
          <w:sz w:val="22"/>
          <w:szCs w:val="22"/>
        </w:rPr>
      </w:pPr>
    </w:p>
    <w:p w14:paraId="7ADE2399" w14:textId="7B43401F" w:rsidR="00A35100" w:rsidRPr="0074601F" w:rsidRDefault="30B3C7DE" w:rsidP="0074601F">
      <w:pPr>
        <w:jc w:val="both"/>
        <w:rPr>
          <w:rFonts w:ascii="Arial" w:hAnsi="Arial" w:cs="Arial"/>
          <w:sz w:val="22"/>
          <w:szCs w:val="22"/>
        </w:rPr>
      </w:pPr>
      <w:r w:rsidRPr="0074601F">
        <w:rPr>
          <w:rFonts w:ascii="Arial" w:hAnsi="Arial" w:cs="Arial"/>
          <w:sz w:val="22"/>
          <w:szCs w:val="22"/>
        </w:rPr>
        <w:t xml:space="preserve">b) La </w:t>
      </w:r>
      <w:r w:rsidRPr="0074601F">
        <w:rPr>
          <w:rFonts w:ascii="Arial" w:hAnsi="Arial" w:cs="Arial"/>
          <w:color w:val="000000" w:themeColor="text1"/>
          <w:sz w:val="22"/>
          <w:szCs w:val="22"/>
        </w:rPr>
        <w:t xml:space="preserve">verificación y esclarecimiento de los hechos, y la difusión pública y completa de la verdad, en la medida en que no provoque más daños innecesarios a la víctima, los testigos </w:t>
      </w:r>
      <w:r w:rsidRPr="0074601F">
        <w:rPr>
          <w:rFonts w:ascii="Arial" w:hAnsi="Arial" w:cs="Arial"/>
          <w:sz w:val="22"/>
          <w:szCs w:val="22"/>
        </w:rPr>
        <w:t>u otras personas, ni cree un peligro para su seguridad;</w:t>
      </w:r>
    </w:p>
    <w:p w14:paraId="68719661" w14:textId="77777777" w:rsidR="0079168A" w:rsidRPr="0074601F" w:rsidRDefault="0079168A" w:rsidP="0074601F">
      <w:pPr>
        <w:jc w:val="both"/>
        <w:rPr>
          <w:rFonts w:ascii="Arial" w:hAnsi="Arial" w:cs="Arial"/>
          <w:sz w:val="22"/>
          <w:szCs w:val="22"/>
        </w:rPr>
      </w:pPr>
    </w:p>
    <w:p w14:paraId="72A6F211" w14:textId="36F6CE69" w:rsidR="0074411B" w:rsidRPr="0074601F" w:rsidRDefault="0074411B" w:rsidP="0074601F">
      <w:pPr>
        <w:jc w:val="both"/>
        <w:rPr>
          <w:rFonts w:ascii="Arial" w:hAnsi="Arial" w:cs="Arial"/>
          <w:sz w:val="22"/>
          <w:szCs w:val="22"/>
        </w:rPr>
      </w:pPr>
      <w:r w:rsidRPr="0074601F">
        <w:rPr>
          <w:rFonts w:ascii="Arial" w:hAnsi="Arial" w:cs="Arial"/>
          <w:sz w:val="22"/>
          <w:szCs w:val="22"/>
        </w:rPr>
        <w:t>Parágrafo. El Gobierno Nacional, a través del Plan Nacional de Atención y Reparación Integral a las Víctimas, reglamentará las garantías de no repetición que correspondan mediante el fortalecimiento de los diferentes planes y programas que conforman la política pública de prevención y protección de las violaciones contempladas en el artículo 3o de la presente ley. Además, integrará los planes y programas delimitados en los Acuerdos de Paz para la solución del conflicto armado y así desarrollar acciones que mitiguen los factores de riesgo para la prevención de las causas del conflicto, para lo cual además definirá medidas que permitan la articulación e implementación coordinada de los Planes de Reparación Colectiva, Planes de Retornos y Reubicaciones, Programas de Desarrollo con Enfoque Territorial, Planes de Acción para la Transformación Regional, Programa de Sustitución de Cultivos de Uso Ilícito, Plan Marco de Implementación, Planes Integrales de Desarrollo Alternativo.</w:t>
      </w:r>
    </w:p>
    <w:p w14:paraId="7EE7B9E4" w14:textId="77777777" w:rsidR="0074411B" w:rsidRPr="0074601F" w:rsidRDefault="0074411B" w:rsidP="0074601F">
      <w:pPr>
        <w:jc w:val="both"/>
        <w:rPr>
          <w:rFonts w:ascii="Arial" w:hAnsi="Arial" w:cs="Arial"/>
          <w:sz w:val="22"/>
          <w:szCs w:val="22"/>
        </w:rPr>
      </w:pPr>
    </w:p>
    <w:p w14:paraId="707F7F83" w14:textId="12AB7417" w:rsidR="0079168A" w:rsidRPr="0074601F" w:rsidRDefault="7BD0CFE9" w:rsidP="0074601F">
      <w:pPr>
        <w:jc w:val="both"/>
        <w:rPr>
          <w:rFonts w:ascii="Arial" w:hAnsi="Arial" w:cs="Arial"/>
          <w:sz w:val="22"/>
          <w:szCs w:val="22"/>
        </w:rPr>
      </w:pPr>
      <w:r w:rsidRPr="0074601F">
        <w:rPr>
          <w:rStyle w:val="Ttulo2Car"/>
          <w:rFonts w:ascii="Arial" w:hAnsi="Arial" w:cs="Arial"/>
          <w:sz w:val="22"/>
          <w:szCs w:val="22"/>
        </w:rPr>
        <w:t xml:space="preserve">ARTÍCULO </w:t>
      </w:r>
      <w:r w:rsidR="00200385" w:rsidRPr="0074601F">
        <w:rPr>
          <w:rStyle w:val="Ttulo2Car"/>
          <w:rFonts w:ascii="Arial" w:hAnsi="Arial" w:cs="Arial"/>
          <w:sz w:val="22"/>
          <w:szCs w:val="22"/>
        </w:rPr>
        <w:t>43</w:t>
      </w:r>
      <w:r w:rsidRPr="0074601F">
        <w:rPr>
          <w:rStyle w:val="Ttulo2Car"/>
          <w:rFonts w:ascii="Arial" w:hAnsi="Arial" w:cs="Arial"/>
          <w:sz w:val="22"/>
          <w:szCs w:val="22"/>
        </w:rPr>
        <w:t xml:space="preserve">. Adiciónense los parágrafos 1, 2, 3 y 4 al artículo 152 </w:t>
      </w:r>
      <w:r w:rsidRPr="0074601F">
        <w:rPr>
          <w:rFonts w:ascii="Arial" w:hAnsi="Arial" w:cs="Arial"/>
          <w:sz w:val="22"/>
          <w:szCs w:val="22"/>
        </w:rPr>
        <w:t xml:space="preserve">de la </w:t>
      </w:r>
      <w:r w:rsidR="00497949" w:rsidRPr="0074601F">
        <w:rPr>
          <w:rFonts w:ascii="Arial" w:hAnsi="Arial" w:cs="Arial"/>
          <w:sz w:val="22"/>
          <w:szCs w:val="22"/>
        </w:rPr>
        <w:t>Ley 1448</w:t>
      </w:r>
      <w:r w:rsidRPr="0074601F">
        <w:rPr>
          <w:rFonts w:ascii="Arial" w:hAnsi="Arial" w:cs="Arial"/>
          <w:sz w:val="22"/>
          <w:szCs w:val="22"/>
        </w:rPr>
        <w:t xml:space="preserve"> de 2011, </w:t>
      </w:r>
      <w:r w:rsidR="00560349" w:rsidRPr="0074601F">
        <w:rPr>
          <w:rFonts w:ascii="Arial" w:hAnsi="Arial" w:cs="Arial"/>
          <w:sz w:val="22"/>
          <w:szCs w:val="22"/>
        </w:rPr>
        <w:t>el cual queda así</w:t>
      </w:r>
      <w:r w:rsidRPr="0074601F">
        <w:rPr>
          <w:rFonts w:ascii="Arial" w:hAnsi="Arial" w:cs="Arial"/>
          <w:sz w:val="22"/>
          <w:szCs w:val="22"/>
        </w:rPr>
        <w:t xml:space="preserve">: </w:t>
      </w:r>
    </w:p>
    <w:p w14:paraId="64F28736" w14:textId="77777777" w:rsidR="0079168A" w:rsidRPr="0074601F" w:rsidRDefault="7BD0CFE9" w:rsidP="0074601F">
      <w:pPr>
        <w:jc w:val="both"/>
        <w:rPr>
          <w:rFonts w:ascii="Arial" w:hAnsi="Arial" w:cs="Arial"/>
          <w:sz w:val="22"/>
          <w:szCs w:val="22"/>
        </w:rPr>
      </w:pPr>
      <w:r w:rsidRPr="0074601F">
        <w:rPr>
          <w:rFonts w:ascii="Arial" w:hAnsi="Arial" w:cs="Arial"/>
          <w:sz w:val="22"/>
          <w:szCs w:val="22"/>
        </w:rPr>
        <w:t xml:space="preserve"> </w:t>
      </w:r>
    </w:p>
    <w:p w14:paraId="15159BA8" w14:textId="3C524091" w:rsidR="0079168A" w:rsidRPr="0074601F" w:rsidRDefault="7BD0CFE9" w:rsidP="0074601F">
      <w:pPr>
        <w:jc w:val="both"/>
        <w:rPr>
          <w:rFonts w:ascii="Arial" w:hAnsi="Arial" w:cs="Arial"/>
          <w:sz w:val="22"/>
          <w:szCs w:val="22"/>
        </w:rPr>
      </w:pPr>
      <w:r w:rsidRPr="0074601F">
        <w:rPr>
          <w:rFonts w:ascii="Arial" w:hAnsi="Arial" w:cs="Arial"/>
          <w:b/>
          <w:bCs/>
          <w:sz w:val="22"/>
          <w:szCs w:val="22"/>
        </w:rPr>
        <w:t>PARÁGRAFO 1.</w:t>
      </w:r>
      <w:r w:rsidRPr="0074601F">
        <w:rPr>
          <w:rFonts w:ascii="Arial" w:hAnsi="Arial" w:cs="Arial"/>
          <w:sz w:val="22"/>
          <w:szCs w:val="22"/>
        </w:rPr>
        <w:t xml:space="preserve"> Los sujetos que busquen acceder a la reparación colectiva y obtener el reconocimiento correspondiente tendrán un plazo de</w:t>
      </w:r>
      <w:r w:rsidR="00512C53" w:rsidRPr="0074601F">
        <w:rPr>
          <w:rFonts w:ascii="Arial" w:hAnsi="Arial" w:cs="Arial"/>
          <w:sz w:val="22"/>
          <w:szCs w:val="22"/>
        </w:rPr>
        <w:t xml:space="preserve"> </w:t>
      </w:r>
      <w:r w:rsidRPr="0074601F">
        <w:rPr>
          <w:rFonts w:ascii="Arial" w:hAnsi="Arial" w:cs="Arial"/>
          <w:sz w:val="22"/>
          <w:szCs w:val="22"/>
        </w:rPr>
        <w:t xml:space="preserve">dos </w:t>
      </w:r>
      <w:r w:rsidR="00512C53" w:rsidRPr="0074601F">
        <w:rPr>
          <w:rFonts w:ascii="Arial" w:hAnsi="Arial" w:cs="Arial"/>
          <w:sz w:val="22"/>
          <w:szCs w:val="22"/>
        </w:rPr>
        <w:t xml:space="preserve">(2) </w:t>
      </w:r>
      <w:r w:rsidRPr="0074601F">
        <w:rPr>
          <w:rFonts w:ascii="Arial" w:hAnsi="Arial" w:cs="Arial"/>
          <w:sz w:val="22"/>
          <w:szCs w:val="22"/>
        </w:rPr>
        <w:t xml:space="preserve">años, contados a partir de la promulgación de esta </w:t>
      </w:r>
      <w:r w:rsidR="0098416D" w:rsidRPr="0074601F">
        <w:rPr>
          <w:rFonts w:ascii="Arial" w:hAnsi="Arial" w:cs="Arial"/>
          <w:sz w:val="22"/>
          <w:szCs w:val="22"/>
        </w:rPr>
        <w:t>ley</w:t>
      </w:r>
      <w:r w:rsidRPr="0074601F">
        <w:rPr>
          <w:rFonts w:ascii="Arial" w:hAnsi="Arial" w:cs="Arial"/>
          <w:sz w:val="22"/>
          <w:szCs w:val="22"/>
        </w:rPr>
        <w:t xml:space="preserve">, para presentar la declaración de los hechos ante el Ministerio Público. </w:t>
      </w:r>
    </w:p>
    <w:p w14:paraId="05C626FE" w14:textId="7464E9E4" w:rsidR="0079168A" w:rsidRPr="0074601F" w:rsidRDefault="0079168A" w:rsidP="0074601F">
      <w:pPr>
        <w:jc w:val="both"/>
        <w:rPr>
          <w:rFonts w:ascii="Arial" w:hAnsi="Arial" w:cs="Arial"/>
          <w:sz w:val="22"/>
          <w:szCs w:val="22"/>
        </w:rPr>
      </w:pPr>
    </w:p>
    <w:p w14:paraId="5EA0123B" w14:textId="77777777" w:rsidR="002A2E4C" w:rsidRPr="0074601F" w:rsidRDefault="30B3C7DE" w:rsidP="0074601F">
      <w:pPr>
        <w:spacing w:after="160"/>
        <w:jc w:val="both"/>
        <w:rPr>
          <w:rFonts w:ascii="Arial" w:eastAsia="Calibri" w:hAnsi="Arial" w:cs="Arial"/>
          <w:color w:val="000000" w:themeColor="text1"/>
          <w:sz w:val="22"/>
          <w:szCs w:val="22"/>
        </w:rPr>
      </w:pPr>
      <w:r w:rsidRPr="0074601F">
        <w:rPr>
          <w:rFonts w:ascii="Arial" w:eastAsia="Calibri" w:hAnsi="Arial" w:cs="Arial"/>
          <w:b/>
          <w:bCs/>
          <w:sz w:val="22"/>
          <w:szCs w:val="22"/>
        </w:rPr>
        <w:t xml:space="preserve">PARÁGRAFO 2. </w:t>
      </w:r>
      <w:r w:rsidRPr="0074601F">
        <w:rPr>
          <w:rFonts w:ascii="Arial" w:eastAsia="Calibri" w:hAnsi="Arial" w:cs="Arial"/>
          <w:sz w:val="22"/>
          <w:szCs w:val="22"/>
        </w:rPr>
        <w:t xml:space="preserve">Las entidades del </w:t>
      </w:r>
      <w:bookmarkStart w:id="9" w:name="_Hlk140746439"/>
      <w:r w:rsidRPr="0074601F">
        <w:rPr>
          <w:rFonts w:ascii="Arial" w:eastAsia="Arial" w:hAnsi="Arial" w:cs="Arial"/>
          <w:sz w:val="22"/>
          <w:szCs w:val="22"/>
          <w:lang w:val="es"/>
        </w:rPr>
        <w:t>Sistema Nacional para la Atención y Reparación Integral a Víctimas</w:t>
      </w:r>
      <w:bookmarkEnd w:id="9"/>
      <w:r w:rsidRPr="0074601F">
        <w:rPr>
          <w:rFonts w:ascii="Arial" w:eastAsia="Calibri" w:hAnsi="Arial" w:cs="Arial"/>
          <w:sz w:val="22"/>
          <w:szCs w:val="22"/>
        </w:rPr>
        <w:t xml:space="preserve"> deberán participar en la elaboración de los Planes Integrales de </w:t>
      </w:r>
      <w:r w:rsidRPr="0074601F">
        <w:rPr>
          <w:rFonts w:ascii="Arial" w:eastAsia="Calibri" w:hAnsi="Arial" w:cs="Arial"/>
          <w:color w:val="000000" w:themeColor="text1"/>
          <w:sz w:val="22"/>
          <w:szCs w:val="22"/>
        </w:rPr>
        <w:t xml:space="preserve">Reparación Colectiva, conforme a sus competencias y a las obligaciones derivadas de cada medida de reparación colectiva. El objetivo </w:t>
      </w:r>
      <w:r w:rsidR="004B3D29" w:rsidRPr="0074601F">
        <w:rPr>
          <w:rFonts w:ascii="Arial" w:eastAsia="Calibri" w:hAnsi="Arial" w:cs="Arial"/>
          <w:color w:val="000000" w:themeColor="text1"/>
          <w:sz w:val="22"/>
          <w:szCs w:val="22"/>
        </w:rPr>
        <w:t xml:space="preserve">de esta participación </w:t>
      </w:r>
      <w:r w:rsidRPr="0074601F">
        <w:rPr>
          <w:rFonts w:ascii="Arial" w:eastAsia="Calibri" w:hAnsi="Arial" w:cs="Arial"/>
          <w:color w:val="000000" w:themeColor="text1"/>
          <w:sz w:val="22"/>
          <w:szCs w:val="22"/>
        </w:rPr>
        <w:t xml:space="preserve">es asegurar una ejecución coordinada </w:t>
      </w:r>
      <w:r w:rsidR="004B3D29" w:rsidRPr="0074601F">
        <w:rPr>
          <w:rFonts w:ascii="Arial" w:eastAsia="Calibri" w:hAnsi="Arial" w:cs="Arial"/>
          <w:color w:val="000000" w:themeColor="text1"/>
          <w:sz w:val="22"/>
          <w:szCs w:val="22"/>
        </w:rPr>
        <w:t xml:space="preserve">de las medidas </w:t>
      </w:r>
      <w:r w:rsidRPr="0074601F">
        <w:rPr>
          <w:rFonts w:ascii="Arial" w:eastAsia="Calibri" w:hAnsi="Arial" w:cs="Arial"/>
          <w:color w:val="000000" w:themeColor="text1"/>
          <w:sz w:val="22"/>
          <w:szCs w:val="22"/>
        </w:rPr>
        <w:t xml:space="preserve">en un plazo razonable, de acuerdo con la naturaleza administrativa del proceso y su sostenibilidad. </w:t>
      </w:r>
    </w:p>
    <w:p w14:paraId="52070392" w14:textId="77777777" w:rsidR="002A2E4C" w:rsidRPr="0074601F" w:rsidRDefault="30B3C7DE" w:rsidP="00D85E45">
      <w:pPr>
        <w:spacing w:after="160"/>
        <w:jc w:val="both"/>
        <w:rPr>
          <w:rFonts w:ascii="Arial" w:eastAsia="Calibri" w:hAnsi="Arial" w:cs="Arial"/>
          <w:color w:val="000000" w:themeColor="text1"/>
          <w:sz w:val="22"/>
          <w:szCs w:val="22"/>
        </w:rPr>
      </w:pPr>
      <w:r w:rsidRPr="0074601F">
        <w:rPr>
          <w:rFonts w:ascii="Arial" w:eastAsia="Calibri" w:hAnsi="Arial" w:cs="Arial"/>
          <w:color w:val="000000" w:themeColor="text1"/>
          <w:sz w:val="22"/>
          <w:szCs w:val="22"/>
        </w:rPr>
        <w:t>Para ello, la Unidad Administrativa Especial de Atención y Reparación a Víctimas</w:t>
      </w:r>
      <w:r w:rsidR="00A35100" w:rsidRPr="0074601F">
        <w:rPr>
          <w:rFonts w:ascii="Arial" w:eastAsia="Calibri" w:hAnsi="Arial" w:cs="Arial"/>
          <w:color w:val="000000" w:themeColor="text1"/>
          <w:sz w:val="22"/>
          <w:szCs w:val="22"/>
        </w:rPr>
        <w:t>,</w:t>
      </w:r>
      <w:r w:rsidRPr="0074601F">
        <w:rPr>
          <w:rFonts w:ascii="Arial" w:eastAsia="Calibri" w:hAnsi="Arial" w:cs="Arial"/>
          <w:color w:val="000000" w:themeColor="text1"/>
          <w:sz w:val="22"/>
          <w:szCs w:val="22"/>
        </w:rPr>
        <w:t xml:space="preserve"> previo al inicio de la formulación del Plan Integral de Reparación Colectiva</w:t>
      </w:r>
      <w:r w:rsidR="00A35100" w:rsidRPr="0074601F">
        <w:rPr>
          <w:rFonts w:ascii="Arial" w:eastAsia="Calibri" w:hAnsi="Arial" w:cs="Arial"/>
          <w:color w:val="000000" w:themeColor="text1"/>
          <w:sz w:val="22"/>
          <w:szCs w:val="22"/>
        </w:rPr>
        <w:t>,</w:t>
      </w:r>
      <w:r w:rsidRPr="0074601F">
        <w:rPr>
          <w:rFonts w:ascii="Arial" w:eastAsia="Calibri" w:hAnsi="Arial" w:cs="Arial"/>
          <w:color w:val="000000" w:themeColor="text1"/>
          <w:sz w:val="22"/>
          <w:szCs w:val="22"/>
        </w:rPr>
        <w:t xml:space="preserve"> </w:t>
      </w:r>
      <w:r w:rsidR="004B3D29" w:rsidRPr="0074601F">
        <w:rPr>
          <w:rFonts w:ascii="Arial" w:eastAsia="Calibri" w:hAnsi="Arial" w:cs="Arial"/>
          <w:color w:val="000000" w:themeColor="text1"/>
          <w:sz w:val="22"/>
          <w:szCs w:val="22"/>
        </w:rPr>
        <w:t xml:space="preserve">informará </w:t>
      </w:r>
      <w:r w:rsidRPr="0074601F">
        <w:rPr>
          <w:rFonts w:ascii="Arial" w:eastAsia="Calibri" w:hAnsi="Arial" w:cs="Arial"/>
          <w:color w:val="000000" w:themeColor="text1"/>
          <w:sz w:val="22"/>
          <w:szCs w:val="22"/>
        </w:rPr>
        <w:t xml:space="preserve">al Ministerio y/o sector administrativo correspondientes, director, gobernador o alcalde, y </w:t>
      </w:r>
      <w:r w:rsidR="004B3D29" w:rsidRPr="0074601F">
        <w:rPr>
          <w:rFonts w:ascii="Arial" w:eastAsia="Calibri" w:hAnsi="Arial" w:cs="Arial"/>
          <w:color w:val="000000" w:themeColor="text1"/>
          <w:sz w:val="22"/>
          <w:szCs w:val="22"/>
        </w:rPr>
        <w:t xml:space="preserve">lo </w:t>
      </w:r>
      <w:r w:rsidRPr="0074601F">
        <w:rPr>
          <w:rFonts w:ascii="Arial" w:eastAsia="Calibri" w:hAnsi="Arial" w:cs="Arial"/>
          <w:color w:val="000000" w:themeColor="text1"/>
          <w:sz w:val="22"/>
          <w:szCs w:val="22"/>
        </w:rPr>
        <w:t xml:space="preserve">convocará para la participación en </w:t>
      </w:r>
      <w:r w:rsidR="004B3D29" w:rsidRPr="0074601F">
        <w:rPr>
          <w:rFonts w:ascii="Arial" w:eastAsia="Calibri" w:hAnsi="Arial" w:cs="Arial"/>
          <w:color w:val="000000" w:themeColor="text1"/>
          <w:sz w:val="22"/>
          <w:szCs w:val="22"/>
        </w:rPr>
        <w:t xml:space="preserve">el </w:t>
      </w:r>
      <w:r w:rsidRPr="0074601F">
        <w:rPr>
          <w:rFonts w:ascii="Arial" w:eastAsia="Calibri" w:hAnsi="Arial" w:cs="Arial"/>
          <w:color w:val="000000" w:themeColor="text1"/>
          <w:sz w:val="22"/>
          <w:szCs w:val="22"/>
        </w:rPr>
        <w:t>mism</w:t>
      </w:r>
      <w:r w:rsidR="004B3D29" w:rsidRPr="0074601F">
        <w:rPr>
          <w:rFonts w:ascii="Arial" w:eastAsia="Calibri" w:hAnsi="Arial" w:cs="Arial"/>
          <w:color w:val="000000" w:themeColor="text1"/>
          <w:sz w:val="22"/>
          <w:szCs w:val="22"/>
        </w:rPr>
        <w:t>o</w:t>
      </w:r>
      <w:r w:rsidRPr="0074601F">
        <w:rPr>
          <w:rFonts w:ascii="Arial" w:eastAsia="Calibri" w:hAnsi="Arial" w:cs="Arial"/>
          <w:color w:val="000000" w:themeColor="text1"/>
          <w:sz w:val="22"/>
          <w:szCs w:val="22"/>
        </w:rPr>
        <w:t xml:space="preserve">. </w:t>
      </w:r>
    </w:p>
    <w:p w14:paraId="26C2B5A7" w14:textId="569147E2" w:rsidR="003E5C0D" w:rsidRPr="0074601F" w:rsidRDefault="30B3C7DE" w:rsidP="00D85E45">
      <w:pPr>
        <w:spacing w:after="160"/>
        <w:jc w:val="both"/>
        <w:rPr>
          <w:rFonts w:ascii="Arial" w:eastAsia="Calibri" w:hAnsi="Arial" w:cs="Arial"/>
          <w:color w:val="000000" w:themeColor="text1"/>
          <w:sz w:val="22"/>
          <w:szCs w:val="22"/>
        </w:rPr>
      </w:pPr>
      <w:r w:rsidRPr="0074601F">
        <w:rPr>
          <w:rFonts w:ascii="Arial" w:eastAsia="Calibri" w:hAnsi="Arial" w:cs="Arial"/>
          <w:color w:val="000000" w:themeColor="text1"/>
          <w:sz w:val="22"/>
          <w:szCs w:val="22"/>
        </w:rPr>
        <w:lastRenderedPageBreak/>
        <w:t xml:space="preserve">Una vez elaborado el Plan Integral de Reparación Colectiva, la Unidad Administrativa Especial de Atención y Reparación a Víctimas, a efectos del cumplimiento de las medidas, remitirá el </w:t>
      </w:r>
      <w:r w:rsidRPr="0074601F">
        <w:rPr>
          <w:rFonts w:ascii="Arial" w:eastAsia="Calibri" w:hAnsi="Arial" w:cs="Arial"/>
          <w:sz w:val="22"/>
          <w:szCs w:val="22"/>
        </w:rPr>
        <w:t>Plan a las citadas entidades con las obligaciones específicas allí contenidas</w:t>
      </w:r>
      <w:r w:rsidR="004B3D29" w:rsidRPr="0074601F">
        <w:rPr>
          <w:rFonts w:ascii="Arial" w:eastAsia="Calibri" w:hAnsi="Arial" w:cs="Arial"/>
          <w:sz w:val="22"/>
          <w:szCs w:val="22"/>
        </w:rPr>
        <w:t>, para su respectiva implementación y seguimiento</w:t>
      </w:r>
      <w:r w:rsidRPr="0074601F">
        <w:rPr>
          <w:rFonts w:ascii="Arial" w:eastAsia="Calibri" w:hAnsi="Arial" w:cs="Arial"/>
          <w:sz w:val="22"/>
          <w:szCs w:val="22"/>
        </w:rPr>
        <w:t>.</w:t>
      </w:r>
    </w:p>
    <w:p w14:paraId="55D77B5D" w14:textId="02966313" w:rsidR="003E5C0D" w:rsidRPr="0074601F" w:rsidRDefault="30B3C7DE" w:rsidP="00D85E45">
      <w:pPr>
        <w:spacing w:after="160"/>
        <w:jc w:val="both"/>
        <w:rPr>
          <w:rFonts w:ascii="Arial" w:hAnsi="Arial" w:cs="Arial"/>
          <w:sz w:val="22"/>
          <w:szCs w:val="22"/>
        </w:rPr>
      </w:pPr>
      <w:r w:rsidRPr="0074601F">
        <w:rPr>
          <w:rFonts w:ascii="Arial" w:eastAsia="Calibri" w:hAnsi="Arial" w:cs="Arial"/>
          <w:b/>
          <w:bCs/>
          <w:color w:val="000000" w:themeColor="text1"/>
          <w:sz w:val="22"/>
          <w:szCs w:val="22"/>
        </w:rPr>
        <w:t>PARÁGRAFO 3.</w:t>
      </w:r>
      <w:r w:rsidRPr="0074601F">
        <w:rPr>
          <w:rFonts w:ascii="Arial" w:eastAsia="Calibri" w:hAnsi="Arial" w:cs="Arial"/>
          <w:color w:val="000000" w:themeColor="text1"/>
          <w:sz w:val="22"/>
          <w:szCs w:val="22"/>
        </w:rPr>
        <w:t xml:space="preserve"> </w:t>
      </w:r>
      <w:r w:rsidR="00A1082A" w:rsidRPr="0074601F">
        <w:rPr>
          <w:rFonts w:ascii="Arial" w:hAnsi="Arial" w:cs="Arial"/>
          <w:sz w:val="22"/>
          <w:szCs w:val="22"/>
        </w:rPr>
        <w:t>La participación de los entes territoriales en el programa de reparación colectiva se determinará conforme a sus competencias y a las obligaciones derivadas de cada medida de reparación colectiva, teniendo en cuenta las condiciones diferenciales de las entidades territoriales y la estrategia de corresponsabilidad establecida en el artículo 172 de la presente ley, para garantizar la efectiva ejecución de las medidas. En aquellos casos en los que sea necesario, el Gobierno Nacional, a través del Ministerio de Hacienda y Crédito Público, el Departamento Nacional de Planeación, el Ministerio del Interior y la Unidad de Atención y Reparación Integral a las Víctimas, asegurará la creación y fortalecimiento de estrategias de apoyo técnico y financiero a la entidad territorial correspondiente en el marco de los principios de corresponsabilidad, con el objetivo garantizar los derechos de los sujetos de reparación colectiva. Además, cuando las necesidades del ente territorial sean evidenciadas se utilizarán mecanismos de compensación presupuestaria desde el nivel nacional para garantizar la efectiva ejecución de las medidas.</w:t>
      </w:r>
    </w:p>
    <w:p w14:paraId="0E7FB156" w14:textId="77777777" w:rsidR="003E5C0D" w:rsidRPr="0074601F" w:rsidRDefault="003E5C0D" w:rsidP="0074601F">
      <w:pPr>
        <w:spacing w:after="160"/>
        <w:jc w:val="both"/>
        <w:rPr>
          <w:rFonts w:ascii="Arial" w:hAnsi="Arial" w:cs="Arial"/>
          <w:sz w:val="22"/>
          <w:szCs w:val="22"/>
        </w:rPr>
      </w:pPr>
      <w:r w:rsidRPr="0074601F">
        <w:rPr>
          <w:rFonts w:ascii="Arial" w:hAnsi="Arial" w:cs="Arial"/>
          <w:sz w:val="22"/>
          <w:szCs w:val="22"/>
        </w:rPr>
        <w:t xml:space="preserve">Cuando las necesidades del ente territorial sean evidenciadas se utilizarán mecanismos de compensación presupuestaria desde el nivel nacional para garantizar la efectiva ejecución. </w:t>
      </w:r>
    </w:p>
    <w:p w14:paraId="5C1C383A" w14:textId="75A6BB76" w:rsidR="005A526C" w:rsidRPr="0074601F" w:rsidRDefault="003E5C0D" w:rsidP="0074601F">
      <w:pPr>
        <w:spacing w:after="160"/>
        <w:jc w:val="both"/>
        <w:rPr>
          <w:rFonts w:ascii="Arial" w:hAnsi="Arial" w:cs="Arial"/>
          <w:sz w:val="22"/>
          <w:szCs w:val="22"/>
        </w:rPr>
      </w:pPr>
      <w:r w:rsidRPr="0074601F">
        <w:rPr>
          <w:rFonts w:ascii="Arial" w:hAnsi="Arial" w:cs="Arial"/>
          <w:sz w:val="22"/>
          <w:szCs w:val="22"/>
        </w:rPr>
        <w:t>Las competencias que se asignan a las entidades territoriales en el presente artículo, deben reconocer las condiciones diferenciales de estas entidades en función de factores tales como su capacidad fiscal, índice de necesidades básicas insatisfechas e índice de presión, entendido este último como la relación existente entre la población víctima por atender de un municipio, distrito o departamento y su población total, teniendo en cuenta además las especiales necesidades del ente territorial en relación con la atención de víctimas</w:t>
      </w:r>
    </w:p>
    <w:p w14:paraId="1334CCE5" w14:textId="6DB72717" w:rsidR="0079168A" w:rsidRPr="0074601F" w:rsidRDefault="30B3C7DE" w:rsidP="0074601F">
      <w:pPr>
        <w:spacing w:after="160"/>
        <w:jc w:val="both"/>
        <w:rPr>
          <w:rFonts w:ascii="Arial" w:eastAsia="Calibri" w:hAnsi="Arial" w:cs="Arial"/>
          <w:color w:val="000000" w:themeColor="text1"/>
          <w:sz w:val="22"/>
          <w:szCs w:val="22"/>
        </w:rPr>
      </w:pPr>
      <w:r w:rsidRPr="0074601F">
        <w:rPr>
          <w:rFonts w:ascii="Arial" w:eastAsia="Calibri" w:hAnsi="Arial" w:cs="Arial"/>
          <w:b/>
          <w:bCs/>
          <w:sz w:val="22"/>
          <w:szCs w:val="22"/>
        </w:rPr>
        <w:t>PARÁGRAFO 4.</w:t>
      </w:r>
      <w:r w:rsidRPr="0074601F">
        <w:rPr>
          <w:rFonts w:ascii="Arial" w:eastAsia="Calibri" w:hAnsi="Arial" w:cs="Arial"/>
          <w:sz w:val="22"/>
          <w:szCs w:val="22"/>
        </w:rPr>
        <w:t xml:space="preserve"> </w:t>
      </w:r>
      <w:r w:rsidR="0064375D" w:rsidRPr="0074601F">
        <w:rPr>
          <w:rFonts w:ascii="Arial" w:eastAsia="Calibri" w:hAnsi="Arial" w:cs="Arial"/>
          <w:sz w:val="22"/>
          <w:szCs w:val="22"/>
        </w:rPr>
        <w:t xml:space="preserve">Dentro de los </w:t>
      </w:r>
      <w:r w:rsidRPr="0074601F">
        <w:rPr>
          <w:rFonts w:ascii="Arial" w:eastAsia="Calibri" w:hAnsi="Arial" w:cs="Arial"/>
          <w:sz w:val="22"/>
          <w:szCs w:val="22"/>
        </w:rPr>
        <w:t xml:space="preserve">seis </w:t>
      </w:r>
      <w:r w:rsidR="00512C53" w:rsidRPr="0074601F">
        <w:rPr>
          <w:rFonts w:ascii="Arial" w:eastAsia="Calibri" w:hAnsi="Arial" w:cs="Arial"/>
          <w:sz w:val="22"/>
          <w:szCs w:val="22"/>
        </w:rPr>
        <w:t xml:space="preserve">(6) </w:t>
      </w:r>
      <w:r w:rsidRPr="0074601F">
        <w:rPr>
          <w:rFonts w:ascii="Arial" w:eastAsia="Calibri" w:hAnsi="Arial" w:cs="Arial"/>
          <w:sz w:val="22"/>
          <w:szCs w:val="22"/>
        </w:rPr>
        <w:t xml:space="preserve">meses </w:t>
      </w:r>
      <w:r w:rsidR="0064375D" w:rsidRPr="0074601F">
        <w:rPr>
          <w:rFonts w:ascii="Arial" w:eastAsia="Calibri" w:hAnsi="Arial" w:cs="Arial"/>
          <w:sz w:val="22"/>
          <w:szCs w:val="22"/>
        </w:rPr>
        <w:t xml:space="preserve">siguientes a la </w:t>
      </w:r>
      <w:r w:rsidR="0064375D" w:rsidRPr="0074601F">
        <w:rPr>
          <w:rFonts w:ascii="Arial" w:eastAsia="Arial" w:hAnsi="Arial" w:cs="Arial"/>
          <w:sz w:val="22"/>
          <w:szCs w:val="22"/>
        </w:rPr>
        <w:t>expedición de la presente ley</w:t>
      </w:r>
      <w:r w:rsidRPr="0074601F">
        <w:rPr>
          <w:rFonts w:ascii="Arial" w:eastAsia="Calibri" w:hAnsi="Arial" w:cs="Arial"/>
          <w:sz w:val="22"/>
          <w:szCs w:val="22"/>
        </w:rPr>
        <w:t xml:space="preserve">, el Gobierno Nacional </w:t>
      </w:r>
      <w:r w:rsidR="00E90654" w:rsidRPr="0074601F">
        <w:rPr>
          <w:rFonts w:ascii="Arial" w:eastAsia="Calibri" w:hAnsi="Arial" w:cs="Arial"/>
          <w:sz w:val="22"/>
          <w:szCs w:val="22"/>
        </w:rPr>
        <w:t xml:space="preserve">a través del </w:t>
      </w:r>
      <w:r w:rsidR="00C96071" w:rsidRPr="0074601F">
        <w:rPr>
          <w:rFonts w:ascii="Arial" w:eastAsia="Calibri" w:hAnsi="Arial" w:cs="Arial"/>
          <w:sz w:val="22"/>
          <w:szCs w:val="22"/>
        </w:rPr>
        <w:t>Departamento Administrativo para la Prosperidad Social</w:t>
      </w:r>
      <w:r w:rsidR="00E90654" w:rsidRPr="0074601F">
        <w:rPr>
          <w:rFonts w:ascii="Arial" w:eastAsia="Calibri" w:hAnsi="Arial" w:cs="Arial"/>
          <w:sz w:val="22"/>
          <w:szCs w:val="22"/>
        </w:rPr>
        <w:t xml:space="preserve"> como cabeza del Sector de la Inclusión Social y la Reconciliación y en coordinación con la Unidad Administrativa Especial de Atención y Reparación Integral a las Víctimas </w:t>
      </w:r>
      <w:r w:rsidRPr="0074601F">
        <w:rPr>
          <w:rFonts w:ascii="Arial" w:eastAsia="Calibri" w:hAnsi="Arial" w:cs="Arial"/>
          <w:sz w:val="22"/>
          <w:szCs w:val="22"/>
        </w:rPr>
        <w:t xml:space="preserve">establecerá un sistema de seguimiento y monitoreo de las medidas de reparación colectiva, así como de su ejecución por parte de las entidades del gobierno nacional, los departamentos, municipios y distritos, conforme a sus competencias.  </w:t>
      </w:r>
    </w:p>
    <w:p w14:paraId="12C60EB9" w14:textId="77777777" w:rsidR="0064375D" w:rsidRPr="0074601F" w:rsidRDefault="0064375D" w:rsidP="0074601F">
      <w:pPr>
        <w:ind w:left="630"/>
        <w:jc w:val="both"/>
        <w:rPr>
          <w:rFonts w:ascii="Arial" w:hAnsi="Arial" w:cs="Arial"/>
          <w:sz w:val="22"/>
          <w:szCs w:val="22"/>
        </w:rPr>
      </w:pPr>
    </w:p>
    <w:p w14:paraId="17D414EB" w14:textId="5652AC1D" w:rsidR="0079168A" w:rsidRPr="0074601F" w:rsidRDefault="30B3C7DE" w:rsidP="0074601F">
      <w:pPr>
        <w:jc w:val="both"/>
        <w:rPr>
          <w:rFonts w:ascii="Arial" w:hAnsi="Arial" w:cs="Arial"/>
          <w:sz w:val="22"/>
          <w:szCs w:val="22"/>
        </w:rPr>
      </w:pPr>
      <w:r w:rsidRPr="0074601F">
        <w:rPr>
          <w:rStyle w:val="Ttulo2Car"/>
          <w:rFonts w:ascii="Arial" w:hAnsi="Arial" w:cs="Arial"/>
          <w:sz w:val="22"/>
          <w:szCs w:val="22"/>
        </w:rPr>
        <w:t xml:space="preserve">ARTÍCULO </w:t>
      </w:r>
      <w:r w:rsidR="00200385" w:rsidRPr="0074601F">
        <w:rPr>
          <w:rStyle w:val="Ttulo2Car"/>
          <w:rFonts w:ascii="Arial" w:hAnsi="Arial" w:cs="Arial"/>
          <w:sz w:val="22"/>
          <w:szCs w:val="22"/>
        </w:rPr>
        <w:t>44</w:t>
      </w:r>
      <w:r w:rsidRPr="0074601F">
        <w:rPr>
          <w:rStyle w:val="Ttulo2Car"/>
          <w:rFonts w:ascii="Arial" w:hAnsi="Arial" w:cs="Arial"/>
          <w:sz w:val="22"/>
          <w:szCs w:val="22"/>
        </w:rPr>
        <w:t>. Adiciónese el artículo 152A</w:t>
      </w:r>
      <w:r w:rsidRPr="0074601F">
        <w:rPr>
          <w:rFonts w:ascii="Arial" w:hAnsi="Arial" w:cs="Arial"/>
          <w:sz w:val="22"/>
          <w:szCs w:val="22"/>
        </w:rPr>
        <w:t xml:space="preserve"> a la </w:t>
      </w:r>
      <w:r w:rsidR="00497949" w:rsidRPr="0074601F">
        <w:rPr>
          <w:rFonts w:ascii="Arial" w:hAnsi="Arial" w:cs="Arial"/>
          <w:sz w:val="22"/>
          <w:szCs w:val="22"/>
        </w:rPr>
        <w:t>Ley 1448</w:t>
      </w:r>
      <w:r w:rsidRPr="0074601F">
        <w:rPr>
          <w:rFonts w:ascii="Arial" w:hAnsi="Arial" w:cs="Arial"/>
          <w:sz w:val="22"/>
          <w:szCs w:val="22"/>
        </w:rPr>
        <w:t xml:space="preserve"> de 2011, </w:t>
      </w:r>
      <w:r w:rsidR="00560349" w:rsidRPr="0074601F">
        <w:rPr>
          <w:rFonts w:ascii="Arial" w:hAnsi="Arial" w:cs="Arial"/>
          <w:sz w:val="22"/>
          <w:szCs w:val="22"/>
        </w:rPr>
        <w:t>el cual queda así</w:t>
      </w:r>
      <w:r w:rsidRPr="0074601F">
        <w:rPr>
          <w:rFonts w:ascii="Arial" w:hAnsi="Arial" w:cs="Arial"/>
          <w:sz w:val="22"/>
          <w:szCs w:val="22"/>
        </w:rPr>
        <w:t>:</w:t>
      </w:r>
    </w:p>
    <w:p w14:paraId="705C2CB6" w14:textId="64A48763" w:rsidR="728AFD96" w:rsidRPr="0074601F" w:rsidRDefault="728AFD96" w:rsidP="0074601F">
      <w:pPr>
        <w:jc w:val="both"/>
        <w:rPr>
          <w:rFonts w:ascii="Arial" w:hAnsi="Arial" w:cs="Arial"/>
          <w:sz w:val="22"/>
          <w:szCs w:val="22"/>
        </w:rPr>
      </w:pPr>
    </w:p>
    <w:p w14:paraId="52BB3E8F" w14:textId="6FE7B1B7" w:rsidR="7BD2B2B2" w:rsidRPr="0074601F" w:rsidRDefault="7BD2B2B2" w:rsidP="0074601F">
      <w:pPr>
        <w:widowControl w:val="0"/>
        <w:ind w:right="115"/>
        <w:jc w:val="both"/>
        <w:rPr>
          <w:rFonts w:ascii="Arial" w:eastAsia="Calibri" w:hAnsi="Arial" w:cs="Arial"/>
          <w:sz w:val="22"/>
          <w:szCs w:val="22"/>
        </w:rPr>
      </w:pPr>
      <w:r w:rsidRPr="0074601F">
        <w:rPr>
          <w:rFonts w:ascii="Arial" w:eastAsia="Arial" w:hAnsi="Arial" w:cs="Arial"/>
          <w:b/>
          <w:bCs/>
          <w:color w:val="000000" w:themeColor="text1"/>
          <w:sz w:val="22"/>
          <w:szCs w:val="22"/>
        </w:rPr>
        <w:t>Artículo 152A.</w:t>
      </w:r>
      <w:r w:rsidRPr="0074601F">
        <w:rPr>
          <w:rFonts w:ascii="Arial" w:eastAsia="Arial" w:hAnsi="Arial" w:cs="Arial"/>
          <w:color w:val="000000" w:themeColor="text1"/>
          <w:sz w:val="22"/>
          <w:szCs w:val="22"/>
        </w:rPr>
        <w:t xml:space="preserve"> En el marco de los Planes de la Reforma Rural Integral se priorizarán las medidas y acciones contempladas en los planes de reparación colectiva y en los planes de retornos o reubicaciones y las demás que se requieren para contribuir </w:t>
      </w:r>
      <w:r w:rsidR="009B006C" w:rsidRPr="0074601F">
        <w:rPr>
          <w:rFonts w:ascii="Arial" w:eastAsia="Arial" w:hAnsi="Arial" w:cs="Arial"/>
          <w:color w:val="000000" w:themeColor="text1"/>
          <w:sz w:val="22"/>
          <w:szCs w:val="22"/>
        </w:rPr>
        <w:t>a avanzar</w:t>
      </w:r>
      <w:r w:rsidRPr="0074601F">
        <w:rPr>
          <w:rFonts w:ascii="Arial" w:eastAsia="Arial" w:hAnsi="Arial" w:cs="Arial"/>
          <w:color w:val="000000" w:themeColor="text1"/>
          <w:sz w:val="22"/>
          <w:szCs w:val="22"/>
        </w:rPr>
        <w:t xml:space="preserve"> en la garantía de derechos de las víctimas del conflicto de que trata la presente </w:t>
      </w:r>
      <w:r w:rsidR="0098416D" w:rsidRPr="0074601F">
        <w:rPr>
          <w:rFonts w:ascii="Arial" w:eastAsia="Arial" w:hAnsi="Arial" w:cs="Arial"/>
          <w:color w:val="000000" w:themeColor="text1"/>
          <w:sz w:val="22"/>
          <w:szCs w:val="22"/>
        </w:rPr>
        <w:t>Ley</w:t>
      </w:r>
      <w:r w:rsidRPr="0074601F">
        <w:rPr>
          <w:rFonts w:ascii="Arial" w:eastAsia="Arial" w:hAnsi="Arial" w:cs="Arial"/>
          <w:color w:val="000000" w:themeColor="text1"/>
          <w:sz w:val="22"/>
          <w:szCs w:val="22"/>
        </w:rPr>
        <w:t xml:space="preserve">. </w:t>
      </w:r>
    </w:p>
    <w:p w14:paraId="2EDBD638" w14:textId="7AC85C9C" w:rsidR="728AFD96" w:rsidRPr="0074601F" w:rsidRDefault="728AFD96" w:rsidP="0074601F">
      <w:pPr>
        <w:jc w:val="both"/>
        <w:rPr>
          <w:rFonts w:ascii="Arial" w:hAnsi="Arial" w:cs="Arial"/>
          <w:sz w:val="22"/>
          <w:szCs w:val="22"/>
        </w:rPr>
      </w:pPr>
    </w:p>
    <w:p w14:paraId="14C807A2" w14:textId="3CA1AA1B" w:rsidR="0079168A" w:rsidRPr="0074601F" w:rsidRDefault="009B006C" w:rsidP="0074601F">
      <w:pPr>
        <w:jc w:val="both"/>
        <w:rPr>
          <w:rFonts w:ascii="Arial" w:hAnsi="Arial" w:cs="Arial"/>
          <w:sz w:val="22"/>
          <w:szCs w:val="22"/>
        </w:rPr>
      </w:pPr>
      <w:r w:rsidRPr="0074601F">
        <w:rPr>
          <w:rStyle w:val="Ttulo2Car"/>
          <w:rFonts w:ascii="Arial" w:hAnsi="Arial" w:cs="Arial"/>
          <w:sz w:val="22"/>
          <w:szCs w:val="22"/>
        </w:rPr>
        <w:t xml:space="preserve">ARTÍCULO </w:t>
      </w:r>
      <w:r w:rsidR="00200385" w:rsidRPr="0074601F">
        <w:rPr>
          <w:rStyle w:val="Ttulo2Car"/>
          <w:rFonts w:ascii="Arial" w:hAnsi="Arial" w:cs="Arial"/>
          <w:sz w:val="22"/>
          <w:szCs w:val="22"/>
        </w:rPr>
        <w:t>45</w:t>
      </w:r>
      <w:r w:rsidRPr="0074601F">
        <w:rPr>
          <w:rStyle w:val="Ttulo2Car"/>
          <w:rFonts w:ascii="Arial" w:hAnsi="Arial" w:cs="Arial"/>
          <w:sz w:val="22"/>
          <w:szCs w:val="22"/>
        </w:rPr>
        <w:t>. Adiciónese el artículo 152B</w:t>
      </w:r>
      <w:r w:rsidRPr="0074601F">
        <w:rPr>
          <w:rFonts w:ascii="Arial" w:hAnsi="Arial" w:cs="Arial"/>
          <w:sz w:val="22"/>
          <w:szCs w:val="22"/>
        </w:rPr>
        <w:t xml:space="preserve"> a la </w:t>
      </w:r>
      <w:r w:rsidR="00497949" w:rsidRPr="0074601F">
        <w:rPr>
          <w:rFonts w:ascii="Arial" w:hAnsi="Arial" w:cs="Arial"/>
          <w:sz w:val="22"/>
          <w:szCs w:val="22"/>
        </w:rPr>
        <w:t>Ley 1448</w:t>
      </w:r>
      <w:r w:rsidRPr="0074601F">
        <w:rPr>
          <w:rFonts w:ascii="Arial" w:hAnsi="Arial" w:cs="Arial"/>
          <w:sz w:val="22"/>
          <w:szCs w:val="22"/>
        </w:rPr>
        <w:t xml:space="preserve"> de 2011, </w:t>
      </w:r>
      <w:r w:rsidR="00560349" w:rsidRPr="0074601F">
        <w:rPr>
          <w:rFonts w:ascii="Arial" w:hAnsi="Arial" w:cs="Arial"/>
          <w:sz w:val="22"/>
          <w:szCs w:val="22"/>
        </w:rPr>
        <w:t>el cual queda así</w:t>
      </w:r>
      <w:r w:rsidRPr="0074601F">
        <w:rPr>
          <w:rFonts w:ascii="Arial" w:hAnsi="Arial" w:cs="Arial"/>
          <w:sz w:val="22"/>
          <w:szCs w:val="22"/>
        </w:rPr>
        <w:t>:</w:t>
      </w:r>
    </w:p>
    <w:p w14:paraId="719D89DE" w14:textId="77777777" w:rsidR="009B006C" w:rsidRPr="0074601F" w:rsidRDefault="009B006C" w:rsidP="0074601F">
      <w:pPr>
        <w:jc w:val="both"/>
        <w:rPr>
          <w:rFonts w:ascii="Arial" w:hAnsi="Arial" w:cs="Arial"/>
          <w:sz w:val="22"/>
          <w:szCs w:val="22"/>
        </w:rPr>
      </w:pPr>
    </w:p>
    <w:p w14:paraId="7A3AD9DD" w14:textId="1FF58177" w:rsidR="00A22B97" w:rsidRPr="0074601F" w:rsidRDefault="30B3C7DE" w:rsidP="0074601F">
      <w:pPr>
        <w:jc w:val="both"/>
        <w:rPr>
          <w:rFonts w:ascii="Arial" w:hAnsi="Arial" w:cs="Arial"/>
          <w:sz w:val="22"/>
          <w:szCs w:val="22"/>
        </w:rPr>
      </w:pPr>
      <w:r w:rsidRPr="0074601F">
        <w:rPr>
          <w:rFonts w:ascii="Arial" w:hAnsi="Arial" w:cs="Arial"/>
          <w:b/>
          <w:bCs/>
          <w:sz w:val="22"/>
          <w:szCs w:val="22"/>
        </w:rPr>
        <w:t>Artículo 152</w:t>
      </w:r>
      <w:r w:rsidR="009B006C" w:rsidRPr="0074601F">
        <w:rPr>
          <w:rFonts w:ascii="Arial" w:hAnsi="Arial" w:cs="Arial"/>
          <w:b/>
          <w:bCs/>
          <w:sz w:val="22"/>
          <w:szCs w:val="22"/>
        </w:rPr>
        <w:t>B</w:t>
      </w:r>
      <w:r w:rsidRPr="0074601F">
        <w:rPr>
          <w:rFonts w:ascii="Arial" w:hAnsi="Arial" w:cs="Arial"/>
          <w:b/>
          <w:bCs/>
          <w:sz w:val="22"/>
          <w:szCs w:val="22"/>
        </w:rPr>
        <w:t>.</w:t>
      </w:r>
      <w:r w:rsidRPr="0074601F">
        <w:rPr>
          <w:rFonts w:ascii="Arial" w:hAnsi="Arial" w:cs="Arial"/>
          <w:sz w:val="22"/>
          <w:szCs w:val="22"/>
        </w:rPr>
        <w:t xml:space="preserve"> </w:t>
      </w:r>
      <w:r w:rsidR="00A22B97" w:rsidRPr="0074601F">
        <w:rPr>
          <w:rFonts w:ascii="Arial" w:hAnsi="Arial" w:cs="Arial"/>
          <w:b/>
          <w:bCs/>
          <w:sz w:val="22"/>
          <w:szCs w:val="22"/>
        </w:rPr>
        <w:t>ENFOQUE REPARADOR DE LOS PROGRAMAS DE DESARROLLO CON ENFOQUE TERRITORIAL -PDET-.</w:t>
      </w:r>
      <w:r w:rsidR="00A22B97" w:rsidRPr="0074601F">
        <w:rPr>
          <w:rFonts w:ascii="Arial" w:hAnsi="Arial" w:cs="Arial"/>
          <w:sz w:val="22"/>
          <w:szCs w:val="22"/>
        </w:rPr>
        <w:t xml:space="preserve"> En virtud del enfoque reparador de los PDET, en la implementación de los </w:t>
      </w:r>
      <w:r w:rsidR="1C5A7740" w:rsidRPr="0074601F">
        <w:rPr>
          <w:rFonts w:ascii="Arial" w:hAnsi="Arial" w:cs="Arial"/>
          <w:sz w:val="22"/>
          <w:szCs w:val="22"/>
        </w:rPr>
        <w:t>P</w:t>
      </w:r>
      <w:r w:rsidR="00A22B97" w:rsidRPr="0074601F">
        <w:rPr>
          <w:rFonts w:ascii="Arial" w:hAnsi="Arial" w:cs="Arial"/>
          <w:sz w:val="22"/>
          <w:szCs w:val="22"/>
        </w:rPr>
        <w:t xml:space="preserve">lanes de Acción para la Transformación </w:t>
      </w:r>
      <w:r w:rsidR="7667C008" w:rsidRPr="0074601F">
        <w:rPr>
          <w:rFonts w:ascii="Arial" w:hAnsi="Arial" w:cs="Arial"/>
          <w:sz w:val="22"/>
          <w:szCs w:val="22"/>
        </w:rPr>
        <w:t>R</w:t>
      </w:r>
      <w:r w:rsidR="00A22B97" w:rsidRPr="0074601F">
        <w:rPr>
          <w:rFonts w:ascii="Arial" w:hAnsi="Arial" w:cs="Arial"/>
          <w:sz w:val="22"/>
          <w:szCs w:val="22"/>
        </w:rPr>
        <w:t xml:space="preserve">egional, las acciones y </w:t>
      </w:r>
      <w:r w:rsidR="00A22B97" w:rsidRPr="0074601F">
        <w:rPr>
          <w:rFonts w:ascii="Arial" w:hAnsi="Arial" w:cs="Arial"/>
          <w:sz w:val="22"/>
          <w:szCs w:val="22"/>
        </w:rPr>
        <w:lastRenderedPageBreak/>
        <w:t>medidas contempladas en los planes de reparación colectiva y en los planes de retornos o reubicaciones se deberán priorizar de manera gradual y progresiva.</w:t>
      </w:r>
      <w:r w:rsidR="009B006C" w:rsidRPr="0074601F">
        <w:rPr>
          <w:rFonts w:ascii="Arial" w:hAnsi="Arial" w:cs="Arial"/>
          <w:sz w:val="22"/>
          <w:szCs w:val="22"/>
        </w:rPr>
        <w:t xml:space="preserve"> </w:t>
      </w:r>
    </w:p>
    <w:p w14:paraId="3A67A8DD" w14:textId="77777777" w:rsidR="00B87536" w:rsidRPr="0074601F" w:rsidRDefault="00B87536" w:rsidP="0074601F">
      <w:pPr>
        <w:ind w:left="708"/>
        <w:jc w:val="both"/>
        <w:rPr>
          <w:rFonts w:ascii="Arial" w:hAnsi="Arial" w:cs="Arial"/>
          <w:sz w:val="22"/>
          <w:szCs w:val="22"/>
        </w:rPr>
      </w:pPr>
    </w:p>
    <w:p w14:paraId="37C08FBA" w14:textId="3A75C27B" w:rsidR="0079168A" w:rsidRPr="0074601F" w:rsidRDefault="30B3C7DE" w:rsidP="0074601F">
      <w:pPr>
        <w:jc w:val="both"/>
        <w:rPr>
          <w:rFonts w:ascii="Arial" w:hAnsi="Arial" w:cs="Arial"/>
          <w:sz w:val="22"/>
          <w:szCs w:val="22"/>
        </w:rPr>
      </w:pPr>
      <w:bookmarkStart w:id="10" w:name="_Hlk146651870"/>
      <w:r w:rsidRPr="0074601F">
        <w:rPr>
          <w:rStyle w:val="Ttulo2Car"/>
          <w:rFonts w:ascii="Arial" w:hAnsi="Arial" w:cs="Arial"/>
          <w:sz w:val="22"/>
          <w:szCs w:val="22"/>
        </w:rPr>
        <w:t xml:space="preserve">ARTÍCULO </w:t>
      </w:r>
      <w:r w:rsidR="00200385" w:rsidRPr="0074601F">
        <w:rPr>
          <w:rStyle w:val="Ttulo2Car"/>
          <w:rFonts w:ascii="Arial" w:hAnsi="Arial" w:cs="Arial"/>
          <w:sz w:val="22"/>
          <w:szCs w:val="22"/>
        </w:rPr>
        <w:t>46</w:t>
      </w:r>
      <w:r w:rsidRPr="0074601F">
        <w:rPr>
          <w:rStyle w:val="Ttulo2Car"/>
          <w:rFonts w:ascii="Arial" w:hAnsi="Arial" w:cs="Arial"/>
          <w:sz w:val="22"/>
          <w:szCs w:val="22"/>
        </w:rPr>
        <w:t>. Adiciónese el artículo 152</w:t>
      </w:r>
      <w:r w:rsidR="009B006C" w:rsidRPr="0074601F">
        <w:rPr>
          <w:rStyle w:val="Ttulo2Car"/>
          <w:rFonts w:ascii="Arial" w:hAnsi="Arial" w:cs="Arial"/>
          <w:sz w:val="22"/>
          <w:szCs w:val="22"/>
        </w:rPr>
        <w:t>C</w:t>
      </w:r>
      <w:r w:rsidRPr="0074601F">
        <w:rPr>
          <w:rFonts w:ascii="Arial" w:hAnsi="Arial" w:cs="Arial"/>
          <w:sz w:val="22"/>
          <w:szCs w:val="22"/>
        </w:rPr>
        <w:t xml:space="preserve"> a la </w:t>
      </w:r>
      <w:r w:rsidR="00497949" w:rsidRPr="0074601F">
        <w:rPr>
          <w:rFonts w:ascii="Arial" w:hAnsi="Arial" w:cs="Arial"/>
          <w:sz w:val="22"/>
          <w:szCs w:val="22"/>
        </w:rPr>
        <w:t>Ley 1448</w:t>
      </w:r>
      <w:r w:rsidRPr="0074601F">
        <w:rPr>
          <w:rFonts w:ascii="Arial" w:hAnsi="Arial" w:cs="Arial"/>
          <w:sz w:val="22"/>
          <w:szCs w:val="22"/>
        </w:rPr>
        <w:t xml:space="preserve"> de 2011, </w:t>
      </w:r>
      <w:r w:rsidR="00560349" w:rsidRPr="0074601F">
        <w:rPr>
          <w:rFonts w:ascii="Arial" w:hAnsi="Arial" w:cs="Arial"/>
          <w:sz w:val="22"/>
          <w:szCs w:val="22"/>
        </w:rPr>
        <w:t>el cual queda así</w:t>
      </w:r>
      <w:r w:rsidRPr="0074601F">
        <w:rPr>
          <w:rFonts w:ascii="Arial" w:hAnsi="Arial" w:cs="Arial"/>
          <w:sz w:val="22"/>
          <w:szCs w:val="22"/>
        </w:rPr>
        <w:t>:</w:t>
      </w:r>
    </w:p>
    <w:p w14:paraId="1729D6B7" w14:textId="77777777" w:rsidR="0079168A" w:rsidRPr="0074601F" w:rsidRDefault="0079168A" w:rsidP="0074601F">
      <w:pPr>
        <w:jc w:val="both"/>
        <w:rPr>
          <w:rFonts w:ascii="Arial" w:hAnsi="Arial" w:cs="Arial"/>
          <w:sz w:val="22"/>
          <w:szCs w:val="22"/>
        </w:rPr>
      </w:pPr>
    </w:p>
    <w:p w14:paraId="5C854513" w14:textId="42886A40" w:rsidR="009B006C" w:rsidRPr="0074601F" w:rsidRDefault="009B006C" w:rsidP="0074601F">
      <w:pPr>
        <w:jc w:val="both"/>
        <w:rPr>
          <w:rFonts w:ascii="Arial" w:eastAsia="Arial" w:hAnsi="Arial" w:cs="Arial"/>
          <w:color w:val="000000" w:themeColor="text1"/>
          <w:sz w:val="22"/>
          <w:szCs w:val="22"/>
        </w:rPr>
      </w:pPr>
      <w:r w:rsidRPr="0074601F">
        <w:rPr>
          <w:rStyle w:val="normaltextrun"/>
          <w:rFonts w:ascii="Arial" w:hAnsi="Arial" w:cs="Arial"/>
          <w:b/>
          <w:bCs/>
          <w:color w:val="000000"/>
          <w:sz w:val="22"/>
          <w:szCs w:val="22"/>
          <w:shd w:val="clear" w:color="auto" w:fill="FFFFFF"/>
        </w:rPr>
        <w:t>ARTÍCULO 152C.</w:t>
      </w:r>
      <w:r w:rsidRPr="0074601F">
        <w:rPr>
          <w:rStyle w:val="normaltextrun"/>
          <w:rFonts w:ascii="Arial" w:hAnsi="Arial" w:cs="Arial"/>
          <w:color w:val="000000"/>
          <w:sz w:val="22"/>
          <w:szCs w:val="22"/>
          <w:shd w:val="clear" w:color="auto" w:fill="FFFFFF"/>
        </w:rPr>
        <w:t xml:space="preserve"> El Gobierno Nacional, en el marco de la oferta institucional que pondrá a disposición de la </w:t>
      </w:r>
      <w:r w:rsidR="0070140F" w:rsidRPr="0074601F">
        <w:rPr>
          <w:rFonts w:ascii="Arial" w:hAnsi="Arial" w:cs="Arial"/>
          <w:sz w:val="22"/>
          <w:szCs w:val="22"/>
          <w:lang w:val="es-ES"/>
        </w:rPr>
        <w:t>Jurisdicción</w:t>
      </w:r>
      <w:r w:rsidR="0070140F" w:rsidRPr="0074601F">
        <w:rPr>
          <w:rFonts w:ascii="Arial" w:hAnsi="Arial" w:cs="Arial"/>
          <w:sz w:val="22"/>
          <w:szCs w:val="22"/>
        </w:rPr>
        <w:t xml:space="preserve"> Especial para la Paz (JEP) </w:t>
      </w:r>
      <w:r w:rsidRPr="0074601F">
        <w:rPr>
          <w:rStyle w:val="normaltextrun"/>
          <w:rFonts w:ascii="Arial" w:hAnsi="Arial" w:cs="Arial"/>
          <w:color w:val="000000"/>
          <w:sz w:val="22"/>
          <w:szCs w:val="22"/>
          <w:shd w:val="clear" w:color="auto" w:fill="FFFFFF"/>
        </w:rPr>
        <w:t xml:space="preserve">para ser tenida en cuenta para la definición de los Trabajos, Obras y Acciones con contenido Reparador, priorizará las acciones y medidas contempladas en los </w:t>
      </w:r>
      <w:r w:rsidR="00C71EB8" w:rsidRPr="0074601F">
        <w:rPr>
          <w:rStyle w:val="normaltextrun"/>
          <w:rFonts w:ascii="Arial" w:hAnsi="Arial" w:cs="Arial"/>
          <w:color w:val="000000"/>
          <w:sz w:val="22"/>
          <w:szCs w:val="22"/>
          <w:shd w:val="clear" w:color="auto" w:fill="FFFFFF"/>
        </w:rPr>
        <w:t>P</w:t>
      </w:r>
      <w:r w:rsidRPr="0074601F">
        <w:rPr>
          <w:rStyle w:val="normaltextrun"/>
          <w:rFonts w:ascii="Arial" w:hAnsi="Arial" w:cs="Arial"/>
          <w:color w:val="000000"/>
          <w:sz w:val="22"/>
          <w:szCs w:val="22"/>
          <w:shd w:val="clear" w:color="auto" w:fill="FFFFFF"/>
        </w:rPr>
        <w:t>lanes de Reparación Colectiva y los Planes de Retorno y Reubicación</w:t>
      </w:r>
      <w:r w:rsidR="00C36E5B" w:rsidRPr="0074601F">
        <w:rPr>
          <w:rStyle w:val="normaltextrun"/>
          <w:rFonts w:ascii="Arial" w:hAnsi="Arial" w:cs="Arial"/>
          <w:color w:val="000000"/>
          <w:sz w:val="22"/>
          <w:szCs w:val="22"/>
          <w:shd w:val="clear" w:color="auto" w:fill="FFFFFF"/>
        </w:rPr>
        <w:t xml:space="preserve">, siempre y cuando se cuente con la respetiva disponibilidad presupuestal. </w:t>
      </w:r>
    </w:p>
    <w:bookmarkEnd w:id="10"/>
    <w:p w14:paraId="230C0BBA" w14:textId="77777777" w:rsidR="0070140F" w:rsidRPr="0074601F" w:rsidRDefault="0070140F" w:rsidP="0074601F">
      <w:pPr>
        <w:jc w:val="both"/>
        <w:rPr>
          <w:rStyle w:val="normaltextrun"/>
          <w:rFonts w:ascii="Arial" w:hAnsi="Arial" w:cs="Arial"/>
          <w:sz w:val="22"/>
          <w:szCs w:val="22"/>
        </w:rPr>
      </w:pPr>
    </w:p>
    <w:p w14:paraId="34C2D0A8" w14:textId="0193FE37" w:rsidR="0070140F" w:rsidRPr="0074601F" w:rsidRDefault="0070140F" w:rsidP="0074601F">
      <w:pPr>
        <w:jc w:val="both"/>
        <w:rPr>
          <w:rFonts w:ascii="Arial" w:hAnsi="Arial" w:cs="Arial"/>
          <w:sz w:val="22"/>
          <w:szCs w:val="22"/>
        </w:rPr>
      </w:pPr>
      <w:r w:rsidRPr="0074601F">
        <w:rPr>
          <w:rStyle w:val="Ttulo2Car"/>
          <w:rFonts w:ascii="Arial" w:hAnsi="Arial" w:cs="Arial"/>
          <w:sz w:val="22"/>
          <w:szCs w:val="22"/>
        </w:rPr>
        <w:t xml:space="preserve">ARTÍCULO </w:t>
      </w:r>
      <w:r w:rsidR="00200385" w:rsidRPr="0074601F">
        <w:rPr>
          <w:rStyle w:val="Ttulo2Car"/>
          <w:rFonts w:ascii="Arial" w:hAnsi="Arial" w:cs="Arial"/>
          <w:sz w:val="22"/>
          <w:szCs w:val="22"/>
        </w:rPr>
        <w:t>47</w:t>
      </w:r>
      <w:r w:rsidRPr="0074601F">
        <w:rPr>
          <w:rStyle w:val="Ttulo2Car"/>
          <w:rFonts w:ascii="Arial" w:hAnsi="Arial" w:cs="Arial"/>
          <w:sz w:val="22"/>
          <w:szCs w:val="22"/>
        </w:rPr>
        <w:t>. Adiciónese el artículo 152</w:t>
      </w:r>
      <w:r w:rsidR="00C71EB8" w:rsidRPr="0074601F">
        <w:rPr>
          <w:rStyle w:val="Ttulo2Car"/>
          <w:rFonts w:ascii="Arial" w:hAnsi="Arial" w:cs="Arial"/>
          <w:sz w:val="22"/>
          <w:szCs w:val="22"/>
        </w:rPr>
        <w:t>D</w:t>
      </w:r>
      <w:r w:rsidR="00C71EB8" w:rsidRPr="0074601F">
        <w:rPr>
          <w:rFonts w:ascii="Arial" w:hAnsi="Arial" w:cs="Arial"/>
          <w:sz w:val="22"/>
          <w:szCs w:val="22"/>
        </w:rPr>
        <w:t xml:space="preserve"> </w:t>
      </w:r>
      <w:r w:rsidRPr="0074601F">
        <w:rPr>
          <w:rFonts w:ascii="Arial" w:hAnsi="Arial" w:cs="Arial"/>
          <w:sz w:val="22"/>
          <w:szCs w:val="22"/>
        </w:rPr>
        <w:t xml:space="preserve">a la </w:t>
      </w:r>
      <w:r w:rsidR="00497949" w:rsidRPr="0074601F">
        <w:rPr>
          <w:rFonts w:ascii="Arial" w:hAnsi="Arial" w:cs="Arial"/>
          <w:sz w:val="22"/>
          <w:szCs w:val="22"/>
        </w:rPr>
        <w:t>Ley 1448</w:t>
      </w:r>
      <w:r w:rsidRPr="0074601F">
        <w:rPr>
          <w:rFonts w:ascii="Arial" w:hAnsi="Arial" w:cs="Arial"/>
          <w:sz w:val="22"/>
          <w:szCs w:val="22"/>
        </w:rPr>
        <w:t xml:space="preserve"> de 2011, </w:t>
      </w:r>
      <w:r w:rsidR="00560349" w:rsidRPr="0074601F">
        <w:rPr>
          <w:rFonts w:ascii="Arial" w:hAnsi="Arial" w:cs="Arial"/>
          <w:sz w:val="22"/>
          <w:szCs w:val="22"/>
        </w:rPr>
        <w:t>el cual queda así</w:t>
      </w:r>
      <w:r w:rsidRPr="0074601F">
        <w:rPr>
          <w:rFonts w:ascii="Arial" w:hAnsi="Arial" w:cs="Arial"/>
          <w:sz w:val="22"/>
          <w:szCs w:val="22"/>
        </w:rPr>
        <w:t>:</w:t>
      </w:r>
    </w:p>
    <w:p w14:paraId="29C8CEE8" w14:textId="77777777" w:rsidR="009B006C" w:rsidRPr="0074601F" w:rsidRDefault="009B006C" w:rsidP="0074601F">
      <w:pPr>
        <w:jc w:val="both"/>
        <w:rPr>
          <w:rFonts w:ascii="Arial" w:hAnsi="Arial" w:cs="Arial"/>
          <w:sz w:val="22"/>
          <w:szCs w:val="22"/>
        </w:rPr>
      </w:pPr>
    </w:p>
    <w:p w14:paraId="076C20EE" w14:textId="231E1DFB" w:rsidR="0070140F" w:rsidRPr="0074601F" w:rsidRDefault="7BD0CFE9" w:rsidP="0074601F">
      <w:pPr>
        <w:widowControl w:val="0"/>
        <w:jc w:val="both"/>
        <w:rPr>
          <w:rFonts w:ascii="Arial" w:hAnsi="Arial" w:cs="Arial"/>
          <w:sz w:val="22"/>
          <w:szCs w:val="22"/>
        </w:rPr>
      </w:pPr>
      <w:r w:rsidRPr="0074601F">
        <w:rPr>
          <w:rFonts w:ascii="Arial" w:hAnsi="Arial" w:cs="Arial"/>
          <w:b/>
          <w:bCs/>
          <w:sz w:val="22"/>
          <w:szCs w:val="22"/>
        </w:rPr>
        <w:t>ARTÍCULO 152</w:t>
      </w:r>
      <w:r w:rsidR="0070140F" w:rsidRPr="0074601F">
        <w:rPr>
          <w:rFonts w:ascii="Arial" w:hAnsi="Arial" w:cs="Arial"/>
          <w:b/>
          <w:bCs/>
          <w:sz w:val="22"/>
          <w:szCs w:val="22"/>
        </w:rPr>
        <w:t>D</w:t>
      </w:r>
      <w:r w:rsidRPr="0074601F">
        <w:rPr>
          <w:rFonts w:ascii="Arial" w:hAnsi="Arial" w:cs="Arial"/>
          <w:b/>
          <w:bCs/>
          <w:sz w:val="22"/>
          <w:szCs w:val="22"/>
        </w:rPr>
        <w:t xml:space="preserve">. PRIORIZACIÓN DE MEDIDAS DE REPARACIÓN COLECTIVA Y PLANES DE RETORNOS EN LA REFORMA RURAL INTEGRAL. </w:t>
      </w:r>
      <w:bookmarkStart w:id="11" w:name="_Hlk140596855"/>
      <w:r w:rsidR="00AA3E6E" w:rsidRPr="0074601F">
        <w:rPr>
          <w:rFonts w:ascii="Arial" w:hAnsi="Arial" w:cs="Arial"/>
          <w:sz w:val="22"/>
          <w:szCs w:val="22"/>
        </w:rPr>
        <w:t>Para garantizar su debida articulación con los Programas de Desarrollo Rural con Enfoque Territorial, los actuales y futuros Planes Integrales de Reparación Colectiva serán fortalecidos en sus dimensiones territorial y transformadora.   Para fortalecer la dimensión territorial de los Planes Integrales de Reparación Colectiva, el Gobierno Nacional garantizará su articulación con procesos colectivos de retorno acompañado y asistido en zonas rurales, con acciones institucionales de restitución de tierras y territorios, y los distintos programas y planes que conforman la reforma rural integral, con especial énfasis en la provisión de bienes públicos, la priorización de la formalización de la pequeña y mediana propiedad y la transformación regional, en aquellas zonas que fueron identificadas  como particularmente afectadas por el conflicto armado y la victimización.</w:t>
      </w:r>
    </w:p>
    <w:p w14:paraId="4E24C6B5" w14:textId="77777777" w:rsidR="0070140F" w:rsidRPr="0074601F" w:rsidRDefault="0070140F" w:rsidP="0074601F">
      <w:pPr>
        <w:widowControl w:val="0"/>
        <w:jc w:val="both"/>
        <w:rPr>
          <w:rFonts w:ascii="Arial" w:hAnsi="Arial" w:cs="Arial"/>
          <w:sz w:val="22"/>
          <w:szCs w:val="22"/>
        </w:rPr>
      </w:pPr>
    </w:p>
    <w:p w14:paraId="2F42FBBF" w14:textId="1344036A" w:rsidR="00AA3E6E" w:rsidRPr="0074601F" w:rsidRDefault="00AA3E6E" w:rsidP="0074601F">
      <w:pPr>
        <w:widowControl w:val="0"/>
        <w:jc w:val="both"/>
        <w:rPr>
          <w:rFonts w:ascii="Arial" w:hAnsi="Arial" w:cs="Arial"/>
          <w:sz w:val="22"/>
          <w:szCs w:val="22"/>
        </w:rPr>
      </w:pPr>
      <w:r w:rsidRPr="0074601F">
        <w:rPr>
          <w:rFonts w:ascii="Arial" w:hAnsi="Arial" w:cs="Arial"/>
          <w:sz w:val="22"/>
          <w:szCs w:val="22"/>
        </w:rPr>
        <w:t xml:space="preserve">Cuando el diagnóstico del daño identifique impactos sobre el territorio, la configuración </w:t>
      </w:r>
      <w:proofErr w:type="gramStart"/>
      <w:r w:rsidRPr="0074601F">
        <w:rPr>
          <w:rFonts w:ascii="Arial" w:hAnsi="Arial" w:cs="Arial"/>
          <w:sz w:val="22"/>
          <w:szCs w:val="22"/>
        </w:rPr>
        <w:t>del mismo</w:t>
      </w:r>
      <w:proofErr w:type="gramEnd"/>
      <w:r w:rsidRPr="0074601F">
        <w:rPr>
          <w:rFonts w:ascii="Arial" w:hAnsi="Arial" w:cs="Arial"/>
          <w:sz w:val="22"/>
          <w:szCs w:val="22"/>
        </w:rPr>
        <w:t xml:space="preserve">, las formas de tenencia y uso de la tierra, o su condición ambiental </w:t>
      </w:r>
      <w:r w:rsidR="00600E1B" w:rsidRPr="0074601F">
        <w:rPr>
          <w:rFonts w:ascii="Arial" w:hAnsi="Arial" w:cs="Arial"/>
          <w:sz w:val="22"/>
          <w:szCs w:val="22"/>
        </w:rPr>
        <w:t xml:space="preserve">que </w:t>
      </w:r>
      <w:r w:rsidRPr="0074601F">
        <w:rPr>
          <w:rFonts w:ascii="Arial" w:hAnsi="Arial" w:cs="Arial"/>
          <w:sz w:val="22"/>
          <w:szCs w:val="22"/>
        </w:rPr>
        <w:t>tuvieron relación con la implementación de modelos de desarrollo ajenos a la población victim</w:t>
      </w:r>
      <w:r w:rsidR="00600E1B" w:rsidRPr="0074601F">
        <w:rPr>
          <w:rFonts w:ascii="Arial" w:hAnsi="Arial" w:cs="Arial"/>
          <w:sz w:val="22"/>
          <w:szCs w:val="22"/>
        </w:rPr>
        <w:t>a</w:t>
      </w:r>
      <w:r w:rsidRPr="0074601F">
        <w:rPr>
          <w:rFonts w:ascii="Arial" w:hAnsi="Arial" w:cs="Arial"/>
          <w:sz w:val="22"/>
          <w:szCs w:val="22"/>
        </w:rPr>
        <w:t xml:space="preserve"> en zonas con altos niveles de victimización, el Gobierno Nacional establecerá medidas especiales de reparación colectiva.</w:t>
      </w:r>
    </w:p>
    <w:bookmarkEnd w:id="11"/>
    <w:p w14:paraId="0DAA1F2A" w14:textId="0756C9FC" w:rsidR="7BD0CFE9" w:rsidRPr="0074601F" w:rsidRDefault="7BD0CFE9" w:rsidP="0074601F">
      <w:pPr>
        <w:jc w:val="both"/>
        <w:rPr>
          <w:rFonts w:ascii="Arial" w:hAnsi="Arial" w:cs="Arial"/>
          <w:sz w:val="22"/>
          <w:szCs w:val="22"/>
        </w:rPr>
      </w:pPr>
    </w:p>
    <w:p w14:paraId="7F158C04" w14:textId="08B91CA0" w:rsidR="47CE275D" w:rsidRPr="0074601F" w:rsidRDefault="00D01CA6" w:rsidP="0074601F">
      <w:pPr>
        <w:widowControl w:val="0"/>
        <w:jc w:val="both"/>
        <w:rPr>
          <w:rFonts w:ascii="Arial" w:eastAsia="Calibri" w:hAnsi="Arial" w:cs="Arial"/>
          <w:sz w:val="22"/>
          <w:szCs w:val="22"/>
        </w:rPr>
      </w:pPr>
      <w:r w:rsidRPr="0074601F">
        <w:rPr>
          <w:rFonts w:ascii="Arial" w:hAnsi="Arial" w:cs="Arial"/>
          <w:b/>
          <w:bCs/>
          <w:sz w:val="22"/>
          <w:szCs w:val="22"/>
        </w:rPr>
        <w:t>PARÁGRAFO 1.</w:t>
      </w:r>
      <w:r w:rsidRPr="0074601F">
        <w:rPr>
          <w:rFonts w:ascii="Arial" w:hAnsi="Arial" w:cs="Arial"/>
          <w:sz w:val="22"/>
          <w:szCs w:val="22"/>
        </w:rPr>
        <w:t xml:space="preserve"> Las víctimas tendrán acceso prioritario, especial y diferenciado a todos los programas que ejecute el Gobierno Nacional en </w:t>
      </w:r>
      <w:r w:rsidR="00600E1B" w:rsidRPr="0074601F">
        <w:rPr>
          <w:rFonts w:ascii="Arial" w:hAnsi="Arial" w:cs="Arial"/>
          <w:sz w:val="22"/>
          <w:szCs w:val="22"/>
        </w:rPr>
        <w:t>d</w:t>
      </w:r>
      <w:r w:rsidRPr="0074601F">
        <w:rPr>
          <w:rFonts w:ascii="Arial" w:hAnsi="Arial" w:cs="Arial"/>
          <w:sz w:val="22"/>
          <w:szCs w:val="22"/>
        </w:rPr>
        <w:t>esarrollo de la Reforma Rural Integral de que trata el Punto 1 del Acuerdo Final de Paz, con especial énfasis en el acceso al Fondo de Tierras, garantizando que el contenido y alcance de los servicios o medidas suministradas sean por lo menos iguales a</w:t>
      </w:r>
      <w:r w:rsidR="00600E1B" w:rsidRPr="0074601F">
        <w:rPr>
          <w:rFonts w:ascii="Arial" w:hAnsi="Arial" w:cs="Arial"/>
          <w:sz w:val="22"/>
          <w:szCs w:val="22"/>
        </w:rPr>
        <w:t xml:space="preserve"> </w:t>
      </w:r>
      <w:r w:rsidRPr="0074601F">
        <w:rPr>
          <w:rFonts w:ascii="Arial" w:hAnsi="Arial" w:cs="Arial"/>
          <w:sz w:val="22"/>
          <w:szCs w:val="22"/>
        </w:rPr>
        <w:t>l</w:t>
      </w:r>
      <w:r w:rsidR="00600E1B" w:rsidRPr="0074601F">
        <w:rPr>
          <w:rFonts w:ascii="Arial" w:hAnsi="Arial" w:cs="Arial"/>
          <w:sz w:val="22"/>
          <w:szCs w:val="22"/>
        </w:rPr>
        <w:t>os</w:t>
      </w:r>
      <w:r w:rsidRPr="0074601F">
        <w:rPr>
          <w:rFonts w:ascii="Arial" w:hAnsi="Arial" w:cs="Arial"/>
          <w:sz w:val="22"/>
          <w:szCs w:val="22"/>
        </w:rPr>
        <w:t xml:space="preserve"> reconocido</w:t>
      </w:r>
      <w:r w:rsidR="00600E1B" w:rsidRPr="0074601F">
        <w:rPr>
          <w:rFonts w:ascii="Arial" w:hAnsi="Arial" w:cs="Arial"/>
          <w:sz w:val="22"/>
          <w:szCs w:val="22"/>
        </w:rPr>
        <w:t>s</w:t>
      </w:r>
      <w:r w:rsidRPr="0074601F">
        <w:rPr>
          <w:rFonts w:ascii="Arial" w:hAnsi="Arial" w:cs="Arial"/>
          <w:sz w:val="22"/>
          <w:szCs w:val="22"/>
        </w:rPr>
        <w:t xml:space="preserve"> para el resto de la població</w:t>
      </w:r>
      <w:r w:rsidR="00600E1B" w:rsidRPr="0074601F">
        <w:rPr>
          <w:rFonts w:ascii="Arial" w:hAnsi="Arial" w:cs="Arial"/>
          <w:sz w:val="22"/>
          <w:szCs w:val="22"/>
        </w:rPr>
        <w:t>n</w:t>
      </w:r>
      <w:r w:rsidR="63B6505A" w:rsidRPr="0074601F">
        <w:rPr>
          <w:rFonts w:ascii="Arial" w:eastAsia="Calibri" w:hAnsi="Arial" w:cs="Arial"/>
          <w:sz w:val="22"/>
          <w:szCs w:val="22"/>
        </w:rPr>
        <w:t>.</w:t>
      </w:r>
    </w:p>
    <w:p w14:paraId="5C884040" w14:textId="77777777" w:rsidR="0079168A" w:rsidRPr="0074601F" w:rsidRDefault="0079168A" w:rsidP="0074601F">
      <w:pPr>
        <w:jc w:val="both"/>
        <w:rPr>
          <w:rFonts w:ascii="Arial" w:eastAsia="Calibri" w:hAnsi="Arial" w:cs="Arial"/>
          <w:b/>
          <w:bCs/>
          <w:sz w:val="22"/>
          <w:szCs w:val="22"/>
        </w:rPr>
      </w:pPr>
    </w:p>
    <w:p w14:paraId="37CB0294" w14:textId="11859AAB" w:rsidR="0079168A" w:rsidRPr="0074601F" w:rsidRDefault="30B3C7DE" w:rsidP="0074601F">
      <w:pPr>
        <w:spacing w:after="160"/>
        <w:jc w:val="both"/>
        <w:rPr>
          <w:rFonts w:ascii="Arial" w:hAnsi="Arial" w:cs="Arial"/>
          <w:sz w:val="22"/>
          <w:szCs w:val="22"/>
        </w:rPr>
      </w:pPr>
      <w:r w:rsidRPr="0074601F">
        <w:rPr>
          <w:rStyle w:val="Ttulo2Car"/>
          <w:rFonts w:ascii="Arial" w:hAnsi="Arial" w:cs="Arial"/>
          <w:sz w:val="22"/>
          <w:szCs w:val="22"/>
        </w:rPr>
        <w:t xml:space="preserve">ARTÍCULO </w:t>
      </w:r>
      <w:r w:rsidR="00200385" w:rsidRPr="0074601F">
        <w:rPr>
          <w:rStyle w:val="Ttulo2Car"/>
          <w:rFonts w:ascii="Arial" w:hAnsi="Arial" w:cs="Arial"/>
          <w:sz w:val="22"/>
          <w:szCs w:val="22"/>
        </w:rPr>
        <w:t>48</w:t>
      </w:r>
      <w:r w:rsidRPr="0074601F">
        <w:rPr>
          <w:rStyle w:val="Ttulo2Car"/>
          <w:rFonts w:ascii="Arial" w:hAnsi="Arial" w:cs="Arial"/>
          <w:sz w:val="22"/>
          <w:szCs w:val="22"/>
        </w:rPr>
        <w:t>. Adiciónese el artículo 152</w:t>
      </w:r>
      <w:r w:rsidR="0070140F" w:rsidRPr="0074601F">
        <w:rPr>
          <w:rStyle w:val="Ttulo2Car"/>
          <w:rFonts w:ascii="Arial" w:hAnsi="Arial" w:cs="Arial"/>
          <w:sz w:val="22"/>
          <w:szCs w:val="22"/>
        </w:rPr>
        <w:t>E</w:t>
      </w:r>
      <w:r w:rsidRPr="0074601F">
        <w:rPr>
          <w:rFonts w:ascii="Arial" w:eastAsia="Calibri" w:hAnsi="Arial" w:cs="Arial"/>
          <w:sz w:val="22"/>
          <w:szCs w:val="22"/>
        </w:rPr>
        <w:t xml:space="preserve"> a la </w:t>
      </w:r>
      <w:r w:rsidR="00497949" w:rsidRPr="0074601F">
        <w:rPr>
          <w:rFonts w:ascii="Arial" w:eastAsia="Calibri" w:hAnsi="Arial" w:cs="Arial"/>
          <w:sz w:val="22"/>
          <w:szCs w:val="22"/>
        </w:rPr>
        <w:t>Ley 1448</w:t>
      </w:r>
      <w:r w:rsidRPr="0074601F">
        <w:rPr>
          <w:rFonts w:ascii="Arial" w:eastAsia="Calibri" w:hAnsi="Arial" w:cs="Arial"/>
          <w:sz w:val="22"/>
          <w:szCs w:val="22"/>
        </w:rPr>
        <w:t xml:space="preserve"> de 2011, </w:t>
      </w:r>
      <w:r w:rsidR="00560349" w:rsidRPr="0074601F">
        <w:rPr>
          <w:rFonts w:ascii="Arial" w:hAnsi="Arial" w:cs="Arial"/>
          <w:sz w:val="22"/>
          <w:szCs w:val="22"/>
        </w:rPr>
        <w:t>el cual queda así</w:t>
      </w:r>
      <w:r w:rsidRPr="0074601F">
        <w:rPr>
          <w:rFonts w:ascii="Arial" w:eastAsia="Calibri" w:hAnsi="Arial" w:cs="Arial"/>
          <w:sz w:val="22"/>
          <w:szCs w:val="22"/>
        </w:rPr>
        <w:t>:</w:t>
      </w:r>
      <w:r w:rsidRPr="0074601F">
        <w:rPr>
          <w:rFonts w:ascii="Arial" w:eastAsia="Calibri" w:hAnsi="Arial" w:cs="Arial"/>
          <w:b/>
          <w:bCs/>
          <w:sz w:val="22"/>
          <w:szCs w:val="22"/>
        </w:rPr>
        <w:t xml:space="preserve"> </w:t>
      </w:r>
    </w:p>
    <w:p w14:paraId="216E0E27" w14:textId="37DD0F94" w:rsidR="0070140F" w:rsidRPr="0074601F" w:rsidRDefault="30B3C7DE" w:rsidP="0074601F">
      <w:pPr>
        <w:spacing w:after="160"/>
        <w:jc w:val="both"/>
        <w:rPr>
          <w:rFonts w:ascii="Arial" w:eastAsia="Calibri" w:hAnsi="Arial" w:cs="Arial"/>
          <w:sz w:val="22"/>
          <w:szCs w:val="22"/>
        </w:rPr>
      </w:pPr>
      <w:r w:rsidRPr="0074601F">
        <w:rPr>
          <w:rFonts w:ascii="Arial" w:eastAsia="Calibri" w:hAnsi="Arial" w:cs="Arial"/>
          <w:b/>
          <w:bCs/>
          <w:sz w:val="22"/>
          <w:szCs w:val="22"/>
        </w:rPr>
        <w:t>ARTÍCULO 152</w:t>
      </w:r>
      <w:r w:rsidR="0070140F" w:rsidRPr="0074601F">
        <w:rPr>
          <w:rFonts w:ascii="Arial" w:eastAsia="Calibri" w:hAnsi="Arial" w:cs="Arial"/>
          <w:b/>
          <w:bCs/>
          <w:sz w:val="22"/>
          <w:szCs w:val="22"/>
        </w:rPr>
        <w:t>E</w:t>
      </w:r>
      <w:r w:rsidRPr="0074601F">
        <w:rPr>
          <w:rFonts w:ascii="Arial" w:eastAsia="Calibri" w:hAnsi="Arial" w:cs="Arial"/>
          <w:b/>
          <w:bCs/>
          <w:sz w:val="22"/>
          <w:szCs w:val="22"/>
        </w:rPr>
        <w:t>. ESTRATEGIAS DE FORTALECIMIENTO Y AUTONOMÍA DE LOS SUJETOS COLECTIVOS.</w:t>
      </w:r>
      <w:r w:rsidRPr="0074601F">
        <w:rPr>
          <w:rFonts w:ascii="Arial" w:eastAsia="Calibri" w:hAnsi="Arial" w:cs="Arial"/>
          <w:sz w:val="22"/>
          <w:szCs w:val="22"/>
        </w:rPr>
        <w:t xml:space="preserve"> La implementación de medidas de los Planes Integrales de Reparación Colectiva podrá estar a cargo de los mismos Sujetos de Reparación Colectiva. </w:t>
      </w:r>
      <w:r w:rsidR="0070140F" w:rsidRPr="0074601F">
        <w:rPr>
          <w:rFonts w:ascii="Arial" w:eastAsia="Arial" w:hAnsi="Arial" w:cs="Arial"/>
          <w:sz w:val="22"/>
          <w:szCs w:val="22"/>
        </w:rPr>
        <w:t xml:space="preserve">El Gobierno Nacional reglamentará la materia en los seis (6) meses siguientes a la expedición de la presente ley. </w:t>
      </w:r>
    </w:p>
    <w:p w14:paraId="37D5CC20" w14:textId="5A2A6FCA" w:rsidR="0079168A" w:rsidRPr="0074601F" w:rsidRDefault="30B3C7DE" w:rsidP="0074601F">
      <w:pPr>
        <w:spacing w:after="160"/>
        <w:jc w:val="both"/>
        <w:rPr>
          <w:rFonts w:ascii="Arial" w:hAnsi="Arial" w:cs="Arial"/>
          <w:sz w:val="22"/>
          <w:szCs w:val="22"/>
        </w:rPr>
      </w:pPr>
      <w:r w:rsidRPr="0074601F">
        <w:rPr>
          <w:rFonts w:ascii="Arial" w:eastAsia="Calibri" w:hAnsi="Arial" w:cs="Arial"/>
          <w:b/>
          <w:bCs/>
          <w:sz w:val="22"/>
          <w:szCs w:val="22"/>
        </w:rPr>
        <w:t>PARÁGRAFO 1.</w:t>
      </w:r>
      <w:r w:rsidRPr="0074601F">
        <w:rPr>
          <w:rFonts w:ascii="Arial" w:eastAsia="Calibri" w:hAnsi="Arial" w:cs="Arial"/>
          <w:sz w:val="22"/>
          <w:szCs w:val="22"/>
        </w:rPr>
        <w:t xml:space="preserve"> La Unidad </w:t>
      </w:r>
      <w:r w:rsidR="00605292" w:rsidRPr="0074601F">
        <w:rPr>
          <w:rFonts w:ascii="Arial" w:eastAsia="Calibri" w:hAnsi="Arial" w:cs="Arial"/>
          <w:sz w:val="22"/>
          <w:szCs w:val="22"/>
        </w:rPr>
        <w:t xml:space="preserve">Administrativa Especial de Atención y Reparación a las </w:t>
      </w:r>
      <w:r w:rsidRPr="0074601F">
        <w:rPr>
          <w:rFonts w:ascii="Arial" w:eastAsia="Calibri" w:hAnsi="Arial" w:cs="Arial"/>
          <w:sz w:val="22"/>
          <w:szCs w:val="22"/>
        </w:rPr>
        <w:t>Víctimas deberá adelantar estrategias de fortalecimiento técnico</w:t>
      </w:r>
      <w:r w:rsidR="00C36E5B" w:rsidRPr="0074601F">
        <w:rPr>
          <w:rFonts w:ascii="Arial" w:eastAsia="Calibri" w:hAnsi="Arial" w:cs="Arial"/>
          <w:sz w:val="22"/>
          <w:szCs w:val="22"/>
        </w:rPr>
        <w:t xml:space="preserve"> y </w:t>
      </w:r>
      <w:r w:rsidRPr="0074601F">
        <w:rPr>
          <w:rFonts w:ascii="Arial" w:eastAsia="Calibri" w:hAnsi="Arial" w:cs="Arial"/>
          <w:sz w:val="22"/>
          <w:szCs w:val="22"/>
        </w:rPr>
        <w:t xml:space="preserve">administrativo a los Sujetos de Reparación Colectiva que lo requieran con el fin de fortalecer su autonomía y participación como sujetos de derechos. </w:t>
      </w:r>
    </w:p>
    <w:p w14:paraId="2E02139E" w14:textId="702AEC95" w:rsidR="0079168A" w:rsidRPr="0074601F" w:rsidRDefault="30B3C7DE" w:rsidP="0074601F">
      <w:pPr>
        <w:spacing w:after="160"/>
        <w:jc w:val="both"/>
        <w:rPr>
          <w:rFonts w:ascii="Arial" w:hAnsi="Arial" w:cs="Arial"/>
          <w:strike/>
          <w:sz w:val="22"/>
          <w:szCs w:val="22"/>
        </w:rPr>
      </w:pPr>
      <w:r w:rsidRPr="0074601F">
        <w:rPr>
          <w:rFonts w:ascii="Arial" w:eastAsia="Calibri" w:hAnsi="Arial" w:cs="Arial"/>
          <w:b/>
          <w:bCs/>
          <w:sz w:val="22"/>
          <w:szCs w:val="22"/>
        </w:rPr>
        <w:lastRenderedPageBreak/>
        <w:t>PARÁGRAFO 2.</w:t>
      </w:r>
      <w:r w:rsidRPr="0074601F">
        <w:rPr>
          <w:rFonts w:ascii="Arial" w:eastAsia="Calibri" w:hAnsi="Arial" w:cs="Arial"/>
          <w:sz w:val="22"/>
          <w:szCs w:val="22"/>
        </w:rPr>
        <w:t xml:space="preserve"> </w:t>
      </w:r>
      <w:r w:rsidR="00463D6F" w:rsidRPr="0074601F">
        <w:rPr>
          <w:rFonts w:ascii="Arial" w:eastAsia="Calibri" w:hAnsi="Arial" w:cs="Arial"/>
          <w:sz w:val="22"/>
          <w:szCs w:val="22"/>
        </w:rPr>
        <w:t xml:space="preserve">Para la aplicación </w:t>
      </w:r>
      <w:r w:rsidR="00605292" w:rsidRPr="0074601F">
        <w:rPr>
          <w:rFonts w:ascii="Arial" w:eastAsia="Calibri" w:hAnsi="Arial" w:cs="Arial"/>
          <w:sz w:val="22"/>
          <w:szCs w:val="22"/>
        </w:rPr>
        <w:t xml:space="preserve">de la </w:t>
      </w:r>
      <w:r w:rsidR="00463D6F" w:rsidRPr="0074601F">
        <w:rPr>
          <w:rFonts w:ascii="Arial" w:eastAsia="Calibri" w:hAnsi="Arial" w:cs="Arial"/>
          <w:sz w:val="22"/>
          <w:szCs w:val="22"/>
        </w:rPr>
        <w:t>presente disposición</w:t>
      </w:r>
      <w:r w:rsidR="00605292" w:rsidRPr="0074601F">
        <w:rPr>
          <w:rFonts w:ascii="Arial" w:eastAsia="Calibri" w:hAnsi="Arial" w:cs="Arial"/>
          <w:sz w:val="22"/>
          <w:szCs w:val="22"/>
        </w:rPr>
        <w:t>,</w:t>
      </w:r>
      <w:r w:rsidR="00463D6F" w:rsidRPr="0074601F">
        <w:rPr>
          <w:rFonts w:ascii="Arial" w:eastAsia="Calibri" w:hAnsi="Arial" w:cs="Arial"/>
          <w:sz w:val="22"/>
          <w:szCs w:val="22"/>
        </w:rPr>
        <w:t xml:space="preserve"> se </w:t>
      </w:r>
      <w:r w:rsidR="00605292" w:rsidRPr="0074601F">
        <w:rPr>
          <w:rFonts w:ascii="Arial" w:eastAsia="Calibri" w:hAnsi="Arial" w:cs="Arial"/>
          <w:sz w:val="22"/>
          <w:szCs w:val="22"/>
        </w:rPr>
        <w:t>podrá acudir a la figura de la</w:t>
      </w:r>
      <w:r w:rsidR="00187141" w:rsidRPr="0074601F">
        <w:rPr>
          <w:rFonts w:ascii="Arial" w:eastAsia="Calibri" w:hAnsi="Arial" w:cs="Arial"/>
          <w:sz w:val="22"/>
          <w:szCs w:val="22"/>
        </w:rPr>
        <w:t xml:space="preserve">s Asociaciones de Iniciativa Público Popular </w:t>
      </w:r>
      <w:r w:rsidR="00605292" w:rsidRPr="0074601F">
        <w:rPr>
          <w:rFonts w:ascii="Arial" w:eastAsia="Calibri" w:hAnsi="Arial" w:cs="Arial"/>
          <w:sz w:val="22"/>
          <w:szCs w:val="22"/>
        </w:rPr>
        <w:t xml:space="preserve">señalada en el artículo 101 de la </w:t>
      </w:r>
      <w:r w:rsidR="0098416D" w:rsidRPr="0074601F">
        <w:rPr>
          <w:rFonts w:ascii="Arial" w:eastAsia="Calibri" w:hAnsi="Arial" w:cs="Arial"/>
          <w:sz w:val="22"/>
          <w:szCs w:val="22"/>
        </w:rPr>
        <w:t>ley</w:t>
      </w:r>
      <w:r w:rsidR="00605292" w:rsidRPr="0074601F">
        <w:rPr>
          <w:rFonts w:ascii="Arial" w:eastAsia="Calibri" w:hAnsi="Arial" w:cs="Arial"/>
          <w:sz w:val="22"/>
          <w:szCs w:val="22"/>
        </w:rPr>
        <w:t xml:space="preserve"> 2294 de 2023. </w:t>
      </w:r>
    </w:p>
    <w:p w14:paraId="4847BC71" w14:textId="74822E99" w:rsidR="0079168A" w:rsidRPr="0074601F" w:rsidRDefault="30B3C7DE" w:rsidP="0074601F">
      <w:pPr>
        <w:spacing w:after="160"/>
        <w:jc w:val="both"/>
        <w:rPr>
          <w:rFonts w:ascii="Arial" w:hAnsi="Arial" w:cs="Arial"/>
          <w:sz w:val="22"/>
          <w:szCs w:val="22"/>
        </w:rPr>
      </w:pPr>
      <w:r w:rsidRPr="0074601F">
        <w:rPr>
          <w:rStyle w:val="Ttulo2Car"/>
          <w:rFonts w:ascii="Arial" w:hAnsi="Arial" w:cs="Arial"/>
          <w:sz w:val="22"/>
          <w:szCs w:val="22"/>
        </w:rPr>
        <w:t xml:space="preserve">ARTÍCULO </w:t>
      </w:r>
      <w:r w:rsidR="00200385" w:rsidRPr="0074601F">
        <w:rPr>
          <w:rStyle w:val="Ttulo2Car"/>
          <w:rFonts w:ascii="Arial" w:hAnsi="Arial" w:cs="Arial"/>
          <w:sz w:val="22"/>
          <w:szCs w:val="22"/>
        </w:rPr>
        <w:t>49</w:t>
      </w:r>
      <w:r w:rsidRPr="0074601F">
        <w:rPr>
          <w:rStyle w:val="Ttulo2Car"/>
          <w:rFonts w:ascii="Arial" w:hAnsi="Arial" w:cs="Arial"/>
          <w:sz w:val="22"/>
          <w:szCs w:val="22"/>
        </w:rPr>
        <w:t>. Adiciónese el artículo 152</w:t>
      </w:r>
      <w:r w:rsidR="003E19E3" w:rsidRPr="0074601F">
        <w:rPr>
          <w:rStyle w:val="Ttulo2Car"/>
          <w:rFonts w:ascii="Arial" w:hAnsi="Arial" w:cs="Arial"/>
          <w:sz w:val="22"/>
          <w:szCs w:val="22"/>
        </w:rPr>
        <w:t>F</w:t>
      </w:r>
      <w:r w:rsidRPr="0074601F">
        <w:rPr>
          <w:rFonts w:ascii="Arial" w:eastAsia="Calibri" w:hAnsi="Arial" w:cs="Arial"/>
          <w:sz w:val="22"/>
          <w:szCs w:val="22"/>
        </w:rPr>
        <w:t xml:space="preserve"> a la </w:t>
      </w:r>
      <w:r w:rsidR="00497949" w:rsidRPr="0074601F">
        <w:rPr>
          <w:rFonts w:ascii="Arial" w:eastAsia="Calibri" w:hAnsi="Arial" w:cs="Arial"/>
          <w:sz w:val="22"/>
          <w:szCs w:val="22"/>
        </w:rPr>
        <w:t>Ley 1448</w:t>
      </w:r>
      <w:r w:rsidRPr="0074601F">
        <w:rPr>
          <w:rFonts w:ascii="Arial" w:eastAsia="Calibri" w:hAnsi="Arial" w:cs="Arial"/>
          <w:sz w:val="22"/>
          <w:szCs w:val="22"/>
        </w:rPr>
        <w:t xml:space="preserve"> de 2011, </w:t>
      </w:r>
      <w:r w:rsidR="00560349" w:rsidRPr="0074601F">
        <w:rPr>
          <w:rFonts w:ascii="Arial" w:hAnsi="Arial" w:cs="Arial"/>
          <w:sz w:val="22"/>
          <w:szCs w:val="22"/>
        </w:rPr>
        <w:t>el cual queda así</w:t>
      </w:r>
      <w:r w:rsidRPr="0074601F">
        <w:rPr>
          <w:rFonts w:ascii="Arial" w:eastAsia="Calibri" w:hAnsi="Arial" w:cs="Arial"/>
          <w:sz w:val="22"/>
          <w:szCs w:val="22"/>
        </w:rPr>
        <w:t>:</w:t>
      </w:r>
    </w:p>
    <w:p w14:paraId="043C61C3" w14:textId="1CB52708" w:rsidR="0079168A" w:rsidRPr="0074601F" w:rsidRDefault="30B3C7DE" w:rsidP="0074601F">
      <w:pPr>
        <w:spacing w:after="160"/>
        <w:jc w:val="both"/>
        <w:rPr>
          <w:rFonts w:ascii="Arial" w:hAnsi="Arial" w:cs="Arial"/>
          <w:sz w:val="22"/>
          <w:szCs w:val="22"/>
        </w:rPr>
      </w:pPr>
      <w:r w:rsidRPr="0074601F">
        <w:rPr>
          <w:rFonts w:ascii="Arial" w:eastAsia="Calibri" w:hAnsi="Arial" w:cs="Arial"/>
          <w:b/>
          <w:bCs/>
          <w:sz w:val="22"/>
          <w:szCs w:val="22"/>
        </w:rPr>
        <w:t>ARTÍCULO 152</w:t>
      </w:r>
      <w:r w:rsidR="0070140F" w:rsidRPr="0074601F">
        <w:rPr>
          <w:rFonts w:ascii="Arial" w:eastAsia="Calibri" w:hAnsi="Arial" w:cs="Arial"/>
          <w:b/>
          <w:bCs/>
          <w:sz w:val="22"/>
          <w:szCs w:val="22"/>
        </w:rPr>
        <w:t>F</w:t>
      </w:r>
      <w:r w:rsidRPr="0074601F">
        <w:rPr>
          <w:rFonts w:ascii="Arial" w:eastAsia="Calibri" w:hAnsi="Arial" w:cs="Arial"/>
          <w:b/>
          <w:bCs/>
          <w:sz w:val="22"/>
          <w:szCs w:val="22"/>
        </w:rPr>
        <w:t>. COMPLEMENTARIEDAD Y COHERENCIA.</w:t>
      </w:r>
      <w:r w:rsidRPr="0074601F">
        <w:rPr>
          <w:rFonts w:ascii="Arial" w:eastAsia="Calibri" w:hAnsi="Arial" w:cs="Arial"/>
          <w:sz w:val="22"/>
          <w:szCs w:val="22"/>
        </w:rPr>
        <w:t xml:space="preserve"> Los Planes Integrales de </w:t>
      </w:r>
      <w:r w:rsidR="003E19E3" w:rsidRPr="0074601F">
        <w:rPr>
          <w:rFonts w:ascii="Arial" w:eastAsia="Calibri" w:hAnsi="Arial" w:cs="Arial"/>
          <w:sz w:val="22"/>
          <w:szCs w:val="22"/>
        </w:rPr>
        <w:t>R</w:t>
      </w:r>
      <w:r w:rsidRPr="0074601F">
        <w:rPr>
          <w:rFonts w:ascii="Arial" w:eastAsia="Calibri" w:hAnsi="Arial" w:cs="Arial"/>
          <w:sz w:val="22"/>
          <w:szCs w:val="22"/>
        </w:rPr>
        <w:t xml:space="preserve">eparación </w:t>
      </w:r>
      <w:r w:rsidR="003E19E3" w:rsidRPr="0074601F">
        <w:rPr>
          <w:rFonts w:ascii="Arial" w:eastAsia="Calibri" w:hAnsi="Arial" w:cs="Arial"/>
          <w:sz w:val="22"/>
          <w:szCs w:val="22"/>
        </w:rPr>
        <w:t>C</w:t>
      </w:r>
      <w:r w:rsidRPr="0074601F">
        <w:rPr>
          <w:rFonts w:ascii="Arial" w:eastAsia="Calibri" w:hAnsi="Arial" w:cs="Arial"/>
          <w:sz w:val="22"/>
          <w:szCs w:val="22"/>
        </w:rPr>
        <w:t>olectiva se articularán con las medidas de reparación integral de que trata esta</w:t>
      </w:r>
      <w:r w:rsidR="6B62ECBD" w:rsidRPr="0074601F">
        <w:rPr>
          <w:rFonts w:ascii="Arial" w:eastAsia="Calibri" w:hAnsi="Arial" w:cs="Arial"/>
          <w:sz w:val="22"/>
          <w:szCs w:val="22"/>
        </w:rPr>
        <w:t xml:space="preserve"> </w:t>
      </w:r>
      <w:r w:rsidR="0098416D" w:rsidRPr="0074601F">
        <w:rPr>
          <w:rFonts w:ascii="Arial" w:eastAsia="Calibri" w:hAnsi="Arial" w:cs="Arial"/>
          <w:sz w:val="22"/>
          <w:szCs w:val="22"/>
        </w:rPr>
        <w:t>L</w:t>
      </w:r>
      <w:r w:rsidR="00D25C29" w:rsidRPr="0074601F">
        <w:rPr>
          <w:rFonts w:ascii="Arial" w:eastAsia="Calibri" w:hAnsi="Arial" w:cs="Arial"/>
          <w:sz w:val="22"/>
          <w:szCs w:val="22"/>
        </w:rPr>
        <w:t>ey</w:t>
      </w:r>
      <w:r w:rsidRPr="0074601F">
        <w:rPr>
          <w:rFonts w:ascii="Arial" w:eastAsia="Calibri" w:hAnsi="Arial" w:cs="Arial"/>
          <w:sz w:val="22"/>
          <w:szCs w:val="22"/>
        </w:rPr>
        <w:t>, de manera que se garantice la complementariedad y coherencia con la política de asistencia, atención y reparación integral</w:t>
      </w:r>
      <w:r w:rsidR="00C36E5B" w:rsidRPr="0074601F">
        <w:rPr>
          <w:rFonts w:ascii="Arial" w:eastAsia="Calibri" w:hAnsi="Arial" w:cs="Arial"/>
          <w:sz w:val="22"/>
          <w:szCs w:val="22"/>
        </w:rPr>
        <w:t>, así como con la Política Pública de Soluciones Duraderas.</w:t>
      </w:r>
    </w:p>
    <w:p w14:paraId="27F02C5A" w14:textId="165678AC" w:rsidR="0079168A" w:rsidRPr="0074601F" w:rsidRDefault="30B3C7DE" w:rsidP="0074601F">
      <w:pPr>
        <w:spacing w:after="160"/>
        <w:jc w:val="both"/>
        <w:rPr>
          <w:rFonts w:ascii="Arial" w:hAnsi="Arial" w:cs="Arial"/>
          <w:sz w:val="22"/>
          <w:szCs w:val="22"/>
        </w:rPr>
      </w:pPr>
      <w:r w:rsidRPr="0074601F">
        <w:rPr>
          <w:rFonts w:ascii="Arial" w:eastAsia="Calibri" w:hAnsi="Arial" w:cs="Arial"/>
          <w:sz w:val="22"/>
          <w:szCs w:val="22"/>
        </w:rPr>
        <w:t>Se procurará la articulación del Programa de Reparación Colectiva con las órdenes de reparación integral contenidas en los procesos judiciales que se adelanten por las violaciones a los derechos humanos y al DIH en el marco del artículo 3</w:t>
      </w:r>
      <w:r w:rsidR="00CB4F1D" w:rsidRPr="0074601F">
        <w:rPr>
          <w:rFonts w:ascii="Arial" w:eastAsia="Calibri" w:hAnsi="Arial" w:cs="Arial"/>
          <w:sz w:val="22"/>
          <w:szCs w:val="22"/>
        </w:rPr>
        <w:t>º</w:t>
      </w:r>
      <w:r w:rsidRPr="0074601F">
        <w:rPr>
          <w:rFonts w:ascii="Arial" w:eastAsia="Calibri" w:hAnsi="Arial" w:cs="Arial"/>
          <w:sz w:val="22"/>
          <w:szCs w:val="22"/>
        </w:rPr>
        <w:t xml:space="preserve"> de esta </w:t>
      </w:r>
      <w:r w:rsidR="0098416D" w:rsidRPr="0074601F">
        <w:rPr>
          <w:rFonts w:ascii="Arial" w:eastAsia="Calibri" w:hAnsi="Arial" w:cs="Arial"/>
          <w:sz w:val="22"/>
          <w:szCs w:val="22"/>
        </w:rPr>
        <w:t>Ley</w:t>
      </w:r>
      <w:r w:rsidRPr="0074601F">
        <w:rPr>
          <w:rFonts w:ascii="Arial" w:eastAsia="Calibri" w:hAnsi="Arial" w:cs="Arial"/>
          <w:sz w:val="22"/>
          <w:szCs w:val="22"/>
        </w:rPr>
        <w:t>.</w:t>
      </w:r>
    </w:p>
    <w:p w14:paraId="660992B1" w14:textId="215E6FBA" w:rsidR="0079168A" w:rsidRPr="0074601F" w:rsidRDefault="30B3C7DE" w:rsidP="0074601F">
      <w:pPr>
        <w:spacing w:after="160"/>
        <w:jc w:val="both"/>
        <w:rPr>
          <w:rFonts w:ascii="Arial" w:eastAsia="Calibri" w:hAnsi="Arial" w:cs="Arial"/>
          <w:b/>
          <w:bCs/>
          <w:sz w:val="22"/>
          <w:szCs w:val="22"/>
        </w:rPr>
      </w:pPr>
      <w:r w:rsidRPr="0074601F">
        <w:rPr>
          <w:rFonts w:ascii="Arial" w:eastAsia="Calibri" w:hAnsi="Arial" w:cs="Arial"/>
          <w:color w:val="000000" w:themeColor="text1"/>
          <w:sz w:val="22"/>
          <w:szCs w:val="22"/>
        </w:rPr>
        <w:t xml:space="preserve">Se promoverá la complementariedad y coherencia entre el Programa de Reparación Colectiva y el </w:t>
      </w:r>
      <w:r w:rsidRPr="0074601F">
        <w:rPr>
          <w:rFonts w:ascii="Arial" w:hAnsi="Arial" w:cs="Arial"/>
          <w:sz w:val="22"/>
          <w:szCs w:val="22"/>
        </w:rPr>
        <w:t>Sistema Integral de Verdad, Justicia, Reparación y Garantías de No Repetición</w:t>
      </w:r>
      <w:r w:rsidRPr="0074601F">
        <w:rPr>
          <w:rFonts w:ascii="Arial" w:eastAsia="Calibri" w:hAnsi="Arial" w:cs="Arial"/>
          <w:color w:val="000000" w:themeColor="text1"/>
          <w:sz w:val="22"/>
          <w:szCs w:val="22"/>
        </w:rPr>
        <w:t xml:space="preserve"> y otros mecanismos e instrumentos del Acuerdo de Paz y de justicia transicional y restaurativa, judiciales y extrajudiciales. Para ello el </w:t>
      </w:r>
      <w:r w:rsidR="00C36E5B" w:rsidRPr="0074601F">
        <w:rPr>
          <w:rFonts w:ascii="Arial" w:eastAsia="Calibri" w:hAnsi="Arial" w:cs="Arial"/>
          <w:color w:val="000000" w:themeColor="text1"/>
          <w:sz w:val="22"/>
          <w:szCs w:val="22"/>
        </w:rPr>
        <w:t>Sector de la Inclusión Social y la Reconciliación</w:t>
      </w:r>
      <w:r w:rsidR="00137DEB" w:rsidRPr="0074601F">
        <w:rPr>
          <w:rFonts w:ascii="Arial" w:eastAsia="Calibri" w:hAnsi="Arial" w:cs="Arial"/>
          <w:color w:val="000000" w:themeColor="text1"/>
          <w:sz w:val="22"/>
          <w:szCs w:val="22"/>
        </w:rPr>
        <w:t xml:space="preserve"> </w:t>
      </w:r>
      <w:r w:rsidRPr="0074601F">
        <w:rPr>
          <w:rFonts w:ascii="Arial" w:eastAsia="Calibri" w:hAnsi="Arial" w:cs="Arial"/>
          <w:color w:val="000000" w:themeColor="text1"/>
          <w:sz w:val="22"/>
          <w:szCs w:val="22"/>
        </w:rPr>
        <w:t>definirá estrategias de coordinación y articulación entre las distintas instancias</w:t>
      </w:r>
      <w:r w:rsidR="00D25C29" w:rsidRPr="0074601F">
        <w:rPr>
          <w:rFonts w:ascii="Arial" w:eastAsia="Calibri" w:hAnsi="Arial" w:cs="Arial"/>
          <w:color w:val="000000" w:themeColor="text1"/>
          <w:sz w:val="22"/>
          <w:szCs w:val="22"/>
        </w:rPr>
        <w:t>, conforme a lo establecido en el artículo 26A de esta Ley.</w:t>
      </w:r>
      <w:r w:rsidRPr="0074601F">
        <w:rPr>
          <w:rFonts w:ascii="Arial" w:eastAsia="Calibri" w:hAnsi="Arial" w:cs="Arial"/>
          <w:b/>
          <w:bCs/>
          <w:sz w:val="22"/>
          <w:szCs w:val="22"/>
        </w:rPr>
        <w:t xml:space="preserve"> </w:t>
      </w:r>
    </w:p>
    <w:p w14:paraId="492C6AAB" w14:textId="3392535A" w:rsidR="0079168A" w:rsidRPr="0074601F" w:rsidRDefault="30B3C7DE" w:rsidP="0074601F">
      <w:pPr>
        <w:jc w:val="both"/>
        <w:rPr>
          <w:rFonts w:ascii="Arial" w:hAnsi="Arial" w:cs="Arial"/>
          <w:b/>
          <w:bCs/>
          <w:sz w:val="22"/>
          <w:szCs w:val="22"/>
        </w:rPr>
      </w:pPr>
      <w:r w:rsidRPr="0074601F">
        <w:rPr>
          <w:rStyle w:val="Ttulo2Car"/>
          <w:rFonts w:ascii="Arial" w:hAnsi="Arial" w:cs="Arial"/>
          <w:sz w:val="22"/>
          <w:szCs w:val="22"/>
        </w:rPr>
        <w:t xml:space="preserve">ARTÍCULO </w:t>
      </w:r>
      <w:r w:rsidR="00200385" w:rsidRPr="0074601F">
        <w:rPr>
          <w:rStyle w:val="Ttulo2Car"/>
          <w:rFonts w:ascii="Arial" w:hAnsi="Arial" w:cs="Arial"/>
          <w:sz w:val="22"/>
          <w:szCs w:val="22"/>
        </w:rPr>
        <w:t>50</w:t>
      </w:r>
      <w:r w:rsidRPr="0074601F">
        <w:rPr>
          <w:rStyle w:val="Ttulo2Car"/>
          <w:rFonts w:ascii="Arial" w:hAnsi="Arial" w:cs="Arial"/>
          <w:sz w:val="22"/>
          <w:szCs w:val="22"/>
        </w:rPr>
        <w:t xml:space="preserve">. </w:t>
      </w:r>
      <w:r w:rsidR="003E19E3" w:rsidRPr="0074601F">
        <w:rPr>
          <w:rStyle w:val="Ttulo2Car"/>
          <w:rFonts w:ascii="Arial" w:hAnsi="Arial" w:cs="Arial"/>
          <w:sz w:val="22"/>
          <w:szCs w:val="22"/>
        </w:rPr>
        <w:t>Adiciónese</w:t>
      </w:r>
      <w:r w:rsidRPr="0074601F">
        <w:rPr>
          <w:rStyle w:val="Ttulo2Car"/>
          <w:rFonts w:ascii="Arial" w:hAnsi="Arial" w:cs="Arial"/>
          <w:sz w:val="22"/>
          <w:szCs w:val="22"/>
        </w:rPr>
        <w:t xml:space="preserve"> el artículo 152</w:t>
      </w:r>
      <w:r w:rsidR="003E19E3" w:rsidRPr="0074601F">
        <w:rPr>
          <w:rStyle w:val="Ttulo2Car"/>
          <w:rFonts w:ascii="Arial" w:hAnsi="Arial" w:cs="Arial"/>
          <w:sz w:val="22"/>
          <w:szCs w:val="22"/>
        </w:rPr>
        <w:t>G</w:t>
      </w:r>
      <w:r w:rsidRPr="0074601F">
        <w:rPr>
          <w:rFonts w:ascii="Arial" w:hAnsi="Arial" w:cs="Arial"/>
          <w:sz w:val="22"/>
          <w:szCs w:val="22"/>
        </w:rPr>
        <w:t xml:space="preserve"> a la </w:t>
      </w:r>
      <w:r w:rsidR="00497949" w:rsidRPr="0074601F">
        <w:rPr>
          <w:rFonts w:ascii="Arial" w:hAnsi="Arial" w:cs="Arial"/>
          <w:sz w:val="22"/>
          <w:szCs w:val="22"/>
        </w:rPr>
        <w:t>Ley 1448</w:t>
      </w:r>
      <w:r w:rsidRPr="0074601F">
        <w:rPr>
          <w:rFonts w:ascii="Arial" w:hAnsi="Arial" w:cs="Arial"/>
          <w:sz w:val="22"/>
          <w:szCs w:val="22"/>
        </w:rPr>
        <w:t xml:space="preserve"> de 2011, </w:t>
      </w:r>
      <w:r w:rsidR="00560349" w:rsidRPr="0074601F">
        <w:rPr>
          <w:rFonts w:ascii="Arial" w:hAnsi="Arial" w:cs="Arial"/>
          <w:sz w:val="22"/>
          <w:szCs w:val="22"/>
        </w:rPr>
        <w:t>el cual queda así</w:t>
      </w:r>
      <w:r w:rsidRPr="0074601F">
        <w:rPr>
          <w:rFonts w:ascii="Arial" w:hAnsi="Arial" w:cs="Arial"/>
          <w:sz w:val="22"/>
          <w:szCs w:val="22"/>
        </w:rPr>
        <w:t>:</w:t>
      </w:r>
    </w:p>
    <w:p w14:paraId="31C6C552" w14:textId="77777777" w:rsidR="0079168A" w:rsidRPr="0074601F" w:rsidRDefault="0079168A" w:rsidP="0074601F">
      <w:pPr>
        <w:jc w:val="both"/>
        <w:rPr>
          <w:rFonts w:ascii="Arial" w:hAnsi="Arial" w:cs="Arial"/>
          <w:b/>
          <w:bCs/>
          <w:sz w:val="22"/>
          <w:szCs w:val="22"/>
        </w:rPr>
      </w:pPr>
    </w:p>
    <w:p w14:paraId="04E37FFB" w14:textId="098BCA20" w:rsidR="0079168A" w:rsidRPr="0074601F" w:rsidRDefault="30B3C7DE" w:rsidP="0074601F">
      <w:pPr>
        <w:spacing w:after="160"/>
        <w:jc w:val="both"/>
        <w:rPr>
          <w:rFonts w:ascii="Arial" w:hAnsi="Arial" w:cs="Arial"/>
          <w:color w:val="000000" w:themeColor="text1"/>
          <w:sz w:val="22"/>
          <w:szCs w:val="22"/>
        </w:rPr>
      </w:pPr>
      <w:r w:rsidRPr="0074601F">
        <w:rPr>
          <w:rFonts w:ascii="Arial" w:hAnsi="Arial" w:cs="Arial"/>
          <w:b/>
          <w:bCs/>
          <w:sz w:val="22"/>
          <w:szCs w:val="22"/>
        </w:rPr>
        <w:t>ARTÍCULO 152</w:t>
      </w:r>
      <w:r w:rsidR="00C25977" w:rsidRPr="0074601F">
        <w:rPr>
          <w:rFonts w:ascii="Arial" w:hAnsi="Arial" w:cs="Arial"/>
          <w:b/>
          <w:bCs/>
          <w:sz w:val="22"/>
          <w:szCs w:val="22"/>
        </w:rPr>
        <w:t>G</w:t>
      </w:r>
      <w:r w:rsidRPr="0074601F">
        <w:rPr>
          <w:rFonts w:ascii="Arial" w:hAnsi="Arial" w:cs="Arial"/>
          <w:b/>
          <w:bCs/>
          <w:sz w:val="22"/>
          <w:szCs w:val="22"/>
        </w:rPr>
        <w:t>. PUBLICIDAD DE LOS PROGRAMAS INTEGRALES DE REPARACIÓN COLECTIVA (PIRC).</w:t>
      </w:r>
      <w:r w:rsidRPr="0074601F">
        <w:rPr>
          <w:rFonts w:ascii="Arial" w:hAnsi="Arial" w:cs="Arial"/>
          <w:sz w:val="22"/>
          <w:szCs w:val="22"/>
        </w:rPr>
        <w:t xml:space="preserve"> Con el propósito de asegurar la transparencia y el acceso a la </w:t>
      </w:r>
      <w:r w:rsidRPr="0074601F">
        <w:rPr>
          <w:rFonts w:ascii="Arial" w:hAnsi="Arial" w:cs="Arial"/>
          <w:color w:val="000000" w:themeColor="text1"/>
          <w:sz w:val="22"/>
          <w:szCs w:val="22"/>
        </w:rPr>
        <w:t xml:space="preserve">información, la </w:t>
      </w:r>
      <w:r w:rsidRPr="0074601F">
        <w:rPr>
          <w:rFonts w:ascii="Arial" w:eastAsia="Calibri" w:hAnsi="Arial" w:cs="Arial"/>
          <w:color w:val="000000" w:themeColor="text1"/>
          <w:sz w:val="22"/>
          <w:szCs w:val="22"/>
        </w:rPr>
        <w:t>Unidad Administrativa Especial de Atención y Reparación a Víctimas</w:t>
      </w:r>
      <w:r w:rsidRPr="0074601F">
        <w:rPr>
          <w:rFonts w:ascii="Arial" w:hAnsi="Arial" w:cs="Arial"/>
          <w:color w:val="000000" w:themeColor="text1"/>
          <w:sz w:val="22"/>
          <w:szCs w:val="22"/>
        </w:rPr>
        <w:t xml:space="preserve"> deberá garantizar la publicidad de la información relacionada con los Programas Integrales de Reparación Colectiva (PIRC). Con este fin, se promoverá la difusión accesible y oportuna de los avances, resultados y acciones adoptadas en el marco de la reparación colectiva. Además, se instaurarán canales de comunicación y participación ciudadana para facilitar la retroalimentación y consulta de las partes interesadas.</w:t>
      </w:r>
    </w:p>
    <w:p w14:paraId="231D7D35" w14:textId="5FAD8AE9" w:rsidR="00F70FB6" w:rsidRPr="0074601F" w:rsidRDefault="30B3C7DE" w:rsidP="0074601F">
      <w:pPr>
        <w:widowControl w:val="0"/>
        <w:jc w:val="both"/>
        <w:rPr>
          <w:rFonts w:ascii="Arial" w:eastAsia="Calibri" w:hAnsi="Arial" w:cs="Arial"/>
          <w:sz w:val="22"/>
          <w:szCs w:val="22"/>
        </w:rPr>
      </w:pPr>
      <w:r w:rsidRPr="0074601F">
        <w:rPr>
          <w:rFonts w:ascii="Arial" w:hAnsi="Arial" w:cs="Arial"/>
          <w:color w:val="000000" w:themeColor="text1"/>
          <w:sz w:val="22"/>
          <w:szCs w:val="22"/>
        </w:rPr>
        <w:t xml:space="preserve">La </w:t>
      </w:r>
      <w:r w:rsidRPr="0074601F">
        <w:rPr>
          <w:rFonts w:ascii="Arial" w:eastAsia="Calibri" w:hAnsi="Arial" w:cs="Arial"/>
          <w:color w:val="000000" w:themeColor="text1"/>
          <w:sz w:val="22"/>
          <w:szCs w:val="22"/>
        </w:rPr>
        <w:t>Unidad Administrativa Especial de Atención y Reparación a Víctimas</w:t>
      </w:r>
      <w:r w:rsidRPr="0074601F">
        <w:rPr>
          <w:rFonts w:ascii="Arial" w:hAnsi="Arial" w:cs="Arial"/>
          <w:color w:val="000000" w:themeColor="text1"/>
          <w:sz w:val="22"/>
          <w:szCs w:val="22"/>
        </w:rPr>
        <w:t xml:space="preserve"> pondrá en marcha mecanismos de seguimiento y evaluación para verificar el cumplimiento</w:t>
      </w:r>
      <w:r w:rsidRPr="0074601F">
        <w:rPr>
          <w:rFonts w:ascii="Arial" w:hAnsi="Arial" w:cs="Arial"/>
          <w:sz w:val="22"/>
          <w:szCs w:val="22"/>
        </w:rPr>
        <w:t xml:space="preserve"> de esta obligación.</w:t>
      </w:r>
    </w:p>
    <w:p w14:paraId="50679C3B" w14:textId="77777777" w:rsidR="0079168A" w:rsidRPr="0074601F" w:rsidRDefault="0079168A" w:rsidP="0074601F">
      <w:pPr>
        <w:rPr>
          <w:rFonts w:ascii="Arial" w:hAnsi="Arial" w:cs="Arial"/>
          <w:b/>
          <w:bCs/>
          <w:sz w:val="22"/>
          <w:szCs w:val="22"/>
        </w:rPr>
      </w:pPr>
    </w:p>
    <w:p w14:paraId="31D4A94B" w14:textId="4E1F6843" w:rsidR="0079168A" w:rsidRPr="0074601F" w:rsidRDefault="30B3C7DE" w:rsidP="0074601F">
      <w:pPr>
        <w:rPr>
          <w:rFonts w:ascii="Arial" w:hAnsi="Arial" w:cs="Arial"/>
          <w:sz w:val="22"/>
          <w:szCs w:val="22"/>
        </w:rPr>
      </w:pPr>
      <w:r w:rsidRPr="0074601F">
        <w:rPr>
          <w:rStyle w:val="Ttulo3Car"/>
          <w:rFonts w:ascii="Arial" w:hAnsi="Arial" w:cs="Arial"/>
          <w:sz w:val="22"/>
          <w:szCs w:val="22"/>
        </w:rPr>
        <w:t xml:space="preserve">Artículo </w:t>
      </w:r>
      <w:r w:rsidR="00200385" w:rsidRPr="0074601F">
        <w:rPr>
          <w:rStyle w:val="Ttulo3Car"/>
          <w:rFonts w:ascii="Arial" w:hAnsi="Arial" w:cs="Arial"/>
          <w:sz w:val="22"/>
          <w:szCs w:val="22"/>
        </w:rPr>
        <w:t>51</w:t>
      </w:r>
      <w:r w:rsidRPr="0074601F">
        <w:rPr>
          <w:rStyle w:val="Ttulo3Car"/>
          <w:rFonts w:ascii="Arial" w:hAnsi="Arial" w:cs="Arial"/>
          <w:sz w:val="22"/>
          <w:szCs w:val="22"/>
        </w:rPr>
        <w:t>. Modifíquese el artículo 153</w:t>
      </w:r>
      <w:r w:rsidRPr="0074601F">
        <w:rPr>
          <w:rFonts w:ascii="Arial" w:hAnsi="Arial" w:cs="Arial"/>
          <w:sz w:val="22"/>
          <w:szCs w:val="22"/>
        </w:rPr>
        <w:t xml:space="preserve"> de la </w:t>
      </w:r>
      <w:r w:rsidR="00497949" w:rsidRPr="0074601F">
        <w:rPr>
          <w:rFonts w:ascii="Arial" w:hAnsi="Arial" w:cs="Arial"/>
          <w:sz w:val="22"/>
          <w:szCs w:val="22"/>
        </w:rPr>
        <w:t>Ley 1448</w:t>
      </w:r>
      <w:r w:rsidRPr="0074601F">
        <w:rPr>
          <w:rFonts w:ascii="Arial" w:hAnsi="Arial" w:cs="Arial"/>
          <w:sz w:val="22"/>
          <w:szCs w:val="22"/>
        </w:rPr>
        <w:t xml:space="preserve"> de 2011, </w:t>
      </w:r>
      <w:r w:rsidR="00560349" w:rsidRPr="0074601F">
        <w:rPr>
          <w:rFonts w:ascii="Arial" w:hAnsi="Arial" w:cs="Arial"/>
          <w:sz w:val="22"/>
          <w:szCs w:val="22"/>
        </w:rPr>
        <w:t>el cual queda así</w:t>
      </w:r>
      <w:r w:rsidRPr="0074601F">
        <w:rPr>
          <w:rFonts w:ascii="Arial" w:hAnsi="Arial" w:cs="Arial"/>
          <w:sz w:val="22"/>
          <w:szCs w:val="22"/>
        </w:rPr>
        <w:t>:</w:t>
      </w:r>
    </w:p>
    <w:p w14:paraId="679337F5" w14:textId="77777777" w:rsidR="0079168A" w:rsidRPr="0074601F" w:rsidRDefault="0079168A" w:rsidP="0074601F">
      <w:pPr>
        <w:rPr>
          <w:rFonts w:ascii="Arial" w:hAnsi="Arial" w:cs="Arial"/>
          <w:b/>
          <w:bCs/>
          <w:sz w:val="22"/>
          <w:szCs w:val="22"/>
        </w:rPr>
      </w:pPr>
    </w:p>
    <w:p w14:paraId="54678377" w14:textId="55FE311D" w:rsidR="0079168A" w:rsidRPr="0074601F" w:rsidRDefault="30B3C7DE" w:rsidP="00D85E45">
      <w:pPr>
        <w:jc w:val="both"/>
        <w:rPr>
          <w:rFonts w:ascii="Arial" w:hAnsi="Arial" w:cs="Arial"/>
          <w:sz w:val="22"/>
          <w:szCs w:val="22"/>
        </w:rPr>
      </w:pPr>
      <w:r w:rsidRPr="0074601F">
        <w:rPr>
          <w:rFonts w:ascii="Arial" w:hAnsi="Arial" w:cs="Arial"/>
          <w:b/>
          <w:bCs/>
          <w:sz w:val="22"/>
          <w:szCs w:val="22"/>
          <w:lang w:val="es-ES"/>
        </w:rPr>
        <w:t>Artículo 153. RED NACIONAL DE INFORMACIÓN PARA LA ATENCIÓN Y REPARACIÓN A LAS VÍCTIMAS</w:t>
      </w:r>
      <w:r w:rsidRPr="0074601F">
        <w:rPr>
          <w:rFonts w:ascii="Arial" w:hAnsi="Arial" w:cs="Arial"/>
          <w:i/>
          <w:iCs/>
          <w:sz w:val="22"/>
          <w:szCs w:val="22"/>
          <w:lang w:val="es-ES"/>
        </w:rPr>
        <w:t>.</w:t>
      </w:r>
      <w:r w:rsidRPr="0074601F">
        <w:rPr>
          <w:rFonts w:ascii="Arial" w:hAnsi="Arial" w:cs="Arial"/>
          <w:sz w:val="22"/>
          <w:szCs w:val="22"/>
          <w:lang w:val="es-ES"/>
        </w:rPr>
        <w:t xml:space="preserve"> La Unidad Administrativa Especial para la Atención y Reparación Integral a las Víctimas coordinará la Red Nacional de Información para la Atención y Reparación a las Víctimas, asegurando un flujo de información eficiente y oportuno, a nivel nacional y regional, sobre las víctimas referenciadas en el artículo 3 de la presente </w:t>
      </w:r>
      <w:r w:rsidR="0098416D" w:rsidRPr="0074601F">
        <w:rPr>
          <w:rFonts w:ascii="Arial" w:hAnsi="Arial" w:cs="Arial"/>
          <w:sz w:val="22"/>
          <w:szCs w:val="22"/>
          <w:lang w:val="es-ES"/>
        </w:rPr>
        <w:t>Ley</w:t>
      </w:r>
      <w:r w:rsidRPr="0074601F">
        <w:rPr>
          <w:rFonts w:ascii="Arial" w:hAnsi="Arial" w:cs="Arial"/>
          <w:sz w:val="22"/>
          <w:szCs w:val="22"/>
          <w:lang w:val="es-ES"/>
        </w:rPr>
        <w:t>. Dicha Red facilitará la identificación de las víctimas y el diagnóstico de su afectación, suministrando insumos para la toma de decisiones y formulación de políticas, planes y estrategias por parte del Sistema Nacional de Atención y Reparación Integral a las Víctimas. </w:t>
      </w:r>
    </w:p>
    <w:p w14:paraId="0EFA6474" w14:textId="77777777" w:rsidR="0079168A" w:rsidRPr="0074601F" w:rsidRDefault="30B3C7DE" w:rsidP="00D85E45">
      <w:pPr>
        <w:jc w:val="both"/>
        <w:rPr>
          <w:rFonts w:ascii="Arial" w:hAnsi="Arial" w:cs="Arial"/>
          <w:sz w:val="22"/>
          <w:szCs w:val="22"/>
        </w:rPr>
      </w:pPr>
      <w:r w:rsidRPr="0074601F">
        <w:rPr>
          <w:rFonts w:ascii="Arial" w:hAnsi="Arial" w:cs="Arial"/>
          <w:sz w:val="22"/>
          <w:szCs w:val="22"/>
          <w:lang w:val="es-ES"/>
        </w:rPr>
        <w:t> </w:t>
      </w:r>
    </w:p>
    <w:p w14:paraId="40ABB1F2" w14:textId="721D7ABF" w:rsidR="004F448C" w:rsidRPr="0074601F" w:rsidRDefault="00CB4F1D" w:rsidP="00D85E45">
      <w:pPr>
        <w:jc w:val="both"/>
        <w:rPr>
          <w:rFonts w:ascii="Arial" w:hAnsi="Arial" w:cs="Arial"/>
          <w:sz w:val="22"/>
          <w:szCs w:val="22"/>
          <w:lang w:val="es-ES"/>
        </w:rPr>
      </w:pPr>
      <w:r w:rsidRPr="0074601F">
        <w:rPr>
          <w:rFonts w:ascii="Arial" w:hAnsi="Arial" w:cs="Arial"/>
          <w:b/>
          <w:bCs/>
          <w:sz w:val="22"/>
          <w:szCs w:val="22"/>
          <w:lang w:val="es-ES"/>
        </w:rPr>
        <w:t>PARÁGRAFO 1</w:t>
      </w:r>
      <w:r w:rsidR="30B3C7DE" w:rsidRPr="0074601F">
        <w:rPr>
          <w:rFonts w:ascii="Arial" w:hAnsi="Arial" w:cs="Arial"/>
          <w:b/>
          <w:bCs/>
          <w:sz w:val="22"/>
          <w:szCs w:val="22"/>
          <w:lang w:val="es-ES"/>
        </w:rPr>
        <w:t>.</w:t>
      </w:r>
      <w:r w:rsidR="30B3C7DE" w:rsidRPr="0074601F">
        <w:rPr>
          <w:rFonts w:ascii="Arial" w:hAnsi="Arial" w:cs="Arial"/>
          <w:sz w:val="22"/>
          <w:szCs w:val="22"/>
          <w:lang w:val="es-ES"/>
        </w:rPr>
        <w:t xml:space="preserve"> La Unidad Administrativa Especial para la Atención y Reparación Integral a las Víctimas asegurará la interoperabilidad de los sistemas de información de registro, atención y reparación a las víctimas, apoyándose en la actual Red Nacional de Información y </w:t>
      </w:r>
      <w:r w:rsidR="30B3C7DE" w:rsidRPr="0074601F">
        <w:rPr>
          <w:rFonts w:ascii="Arial" w:hAnsi="Arial" w:cs="Arial"/>
          <w:sz w:val="22"/>
          <w:szCs w:val="22"/>
          <w:lang w:val="es-ES"/>
        </w:rPr>
        <w:lastRenderedPageBreak/>
        <w:t>en l</w:t>
      </w:r>
      <w:r w:rsidR="001B4B1C" w:rsidRPr="0074601F">
        <w:rPr>
          <w:rFonts w:ascii="Arial" w:hAnsi="Arial" w:cs="Arial"/>
          <w:sz w:val="22"/>
          <w:szCs w:val="22"/>
          <w:lang w:val="es-ES"/>
        </w:rPr>
        <w:t>a</w:t>
      </w:r>
      <w:r w:rsidR="30B3C7DE" w:rsidRPr="0074601F">
        <w:rPr>
          <w:rFonts w:ascii="Arial" w:hAnsi="Arial" w:cs="Arial"/>
          <w:sz w:val="22"/>
          <w:szCs w:val="22"/>
          <w:lang w:val="es-ES"/>
        </w:rPr>
        <w:t>s demás fuentes que puedan proveer las entidades del Sistema Nacional de Atención y Reparación Integral a las Víctimas (SNARIV)</w:t>
      </w:r>
      <w:r w:rsidRPr="0074601F">
        <w:rPr>
          <w:rFonts w:ascii="Arial" w:hAnsi="Arial" w:cs="Arial"/>
          <w:sz w:val="22"/>
          <w:szCs w:val="22"/>
          <w:lang w:val="es-ES"/>
        </w:rPr>
        <w:t xml:space="preserve"> y el</w:t>
      </w:r>
      <w:r w:rsidR="30B3C7DE" w:rsidRPr="0074601F">
        <w:rPr>
          <w:rFonts w:ascii="Arial" w:hAnsi="Arial" w:cs="Arial"/>
          <w:sz w:val="22"/>
          <w:szCs w:val="22"/>
          <w:lang w:val="es-ES"/>
        </w:rPr>
        <w:t xml:space="preserve"> </w:t>
      </w:r>
      <w:r w:rsidR="30B3C7DE" w:rsidRPr="0074601F">
        <w:rPr>
          <w:rFonts w:ascii="Arial" w:hAnsi="Arial" w:cs="Arial"/>
          <w:sz w:val="22"/>
          <w:szCs w:val="22"/>
        </w:rPr>
        <w:t xml:space="preserve">Sistema Integral de Verdad, Justicia, Reparación y Garantías de No Repetición </w:t>
      </w:r>
      <w:r w:rsidR="30B3C7DE" w:rsidRPr="0074601F">
        <w:rPr>
          <w:rFonts w:ascii="Arial" w:hAnsi="Arial" w:cs="Arial"/>
          <w:sz w:val="22"/>
          <w:szCs w:val="22"/>
          <w:lang w:val="es-ES"/>
        </w:rPr>
        <w:t>(SIVJRNR)</w:t>
      </w:r>
      <w:r w:rsidRPr="0074601F">
        <w:rPr>
          <w:rFonts w:ascii="Arial" w:hAnsi="Arial" w:cs="Arial"/>
          <w:sz w:val="22"/>
          <w:szCs w:val="22"/>
          <w:lang w:val="es-ES"/>
        </w:rPr>
        <w:t>,</w:t>
      </w:r>
      <w:r w:rsidR="30B3C7DE" w:rsidRPr="0074601F">
        <w:rPr>
          <w:rFonts w:ascii="Arial" w:hAnsi="Arial" w:cs="Arial"/>
          <w:sz w:val="22"/>
          <w:szCs w:val="22"/>
        </w:rPr>
        <w:t xml:space="preserve"> </w:t>
      </w:r>
      <w:r w:rsidR="30B3C7DE" w:rsidRPr="0074601F">
        <w:rPr>
          <w:rFonts w:ascii="Arial" w:hAnsi="Arial" w:cs="Arial"/>
          <w:sz w:val="22"/>
          <w:szCs w:val="22"/>
          <w:lang w:val="es-ES"/>
        </w:rPr>
        <w:t xml:space="preserve">que </w:t>
      </w:r>
      <w:r w:rsidR="001B4B1C" w:rsidRPr="0074601F">
        <w:rPr>
          <w:rFonts w:ascii="Arial" w:hAnsi="Arial" w:cs="Arial"/>
          <w:sz w:val="22"/>
          <w:szCs w:val="22"/>
          <w:lang w:val="es-ES"/>
        </w:rPr>
        <w:t xml:space="preserve">sean relevantes </w:t>
      </w:r>
      <w:r w:rsidR="30B3C7DE" w:rsidRPr="0074601F">
        <w:rPr>
          <w:rFonts w:ascii="Arial" w:hAnsi="Arial" w:cs="Arial"/>
          <w:sz w:val="22"/>
          <w:szCs w:val="22"/>
          <w:lang w:val="es-ES"/>
        </w:rPr>
        <w:t>para el adecuado funcionamiento de la Red, conforme a la normativa que se emita sobre el asunto</w:t>
      </w:r>
      <w:r w:rsidR="004F448C" w:rsidRPr="0074601F">
        <w:rPr>
          <w:rFonts w:ascii="Arial" w:hAnsi="Arial" w:cs="Arial"/>
          <w:sz w:val="22"/>
          <w:szCs w:val="22"/>
          <w:lang w:val="es-ES"/>
        </w:rPr>
        <w:t>.</w:t>
      </w:r>
    </w:p>
    <w:p w14:paraId="5924557B" w14:textId="77777777" w:rsidR="004F448C" w:rsidRPr="0074601F" w:rsidRDefault="004F448C" w:rsidP="00D85E45">
      <w:pPr>
        <w:jc w:val="both"/>
        <w:rPr>
          <w:rFonts w:ascii="Arial" w:hAnsi="Arial" w:cs="Arial"/>
          <w:sz w:val="22"/>
          <w:szCs w:val="22"/>
        </w:rPr>
      </w:pPr>
    </w:p>
    <w:p w14:paraId="61F0301D" w14:textId="77777777" w:rsidR="004F448C" w:rsidRPr="0074601F" w:rsidRDefault="004F448C" w:rsidP="00D85E45">
      <w:pPr>
        <w:jc w:val="both"/>
        <w:rPr>
          <w:rFonts w:ascii="Arial" w:hAnsi="Arial" w:cs="Arial"/>
          <w:sz w:val="22"/>
          <w:szCs w:val="22"/>
        </w:rPr>
      </w:pPr>
      <w:r w:rsidRPr="0074601F">
        <w:rPr>
          <w:rFonts w:ascii="Arial" w:hAnsi="Arial" w:cs="Arial"/>
          <w:b/>
          <w:bCs/>
          <w:sz w:val="22"/>
          <w:szCs w:val="22"/>
        </w:rPr>
        <w:t>PARÁGRAFO 2.</w:t>
      </w:r>
      <w:r w:rsidRPr="0074601F">
        <w:rPr>
          <w:rFonts w:ascii="Arial" w:hAnsi="Arial" w:cs="Arial"/>
          <w:sz w:val="22"/>
          <w:szCs w:val="22"/>
        </w:rPr>
        <w:t> De conformidad con el artículo 15 de la Constitución Política, y con el fin de proteger el derecho a la intimidad de las víctimas y su seguridad, toda la información suministrada por la víctima y aquella relacionada con la solicitud de registro es de carácter reservado. </w:t>
      </w:r>
    </w:p>
    <w:p w14:paraId="5672BFF8" w14:textId="77777777" w:rsidR="004F448C" w:rsidRPr="0074601F" w:rsidRDefault="004F448C" w:rsidP="00D85E45">
      <w:pPr>
        <w:jc w:val="both"/>
        <w:rPr>
          <w:rFonts w:ascii="Arial" w:hAnsi="Arial" w:cs="Arial"/>
          <w:sz w:val="22"/>
          <w:szCs w:val="22"/>
        </w:rPr>
      </w:pPr>
      <w:r w:rsidRPr="0074601F">
        <w:rPr>
          <w:rFonts w:ascii="Arial" w:hAnsi="Arial" w:cs="Arial"/>
          <w:sz w:val="22"/>
          <w:szCs w:val="22"/>
        </w:rPr>
        <w:t>  </w:t>
      </w:r>
    </w:p>
    <w:p w14:paraId="0B3B7B77" w14:textId="3CEC4783" w:rsidR="004F448C" w:rsidRPr="0074601F" w:rsidRDefault="004F448C" w:rsidP="00D85E45">
      <w:pPr>
        <w:jc w:val="both"/>
        <w:rPr>
          <w:rFonts w:ascii="Arial" w:hAnsi="Arial" w:cs="Arial"/>
          <w:sz w:val="22"/>
          <w:szCs w:val="22"/>
        </w:rPr>
      </w:pPr>
      <w:r w:rsidRPr="0074601F">
        <w:rPr>
          <w:rFonts w:ascii="Arial" w:hAnsi="Arial" w:cs="Arial"/>
          <w:b/>
          <w:bCs/>
          <w:sz w:val="22"/>
          <w:szCs w:val="22"/>
        </w:rPr>
        <w:t>PARÁGRAFO 3.</w:t>
      </w:r>
      <w:r w:rsidRPr="0074601F">
        <w:rPr>
          <w:rFonts w:ascii="Arial" w:hAnsi="Arial" w:cs="Arial"/>
          <w:sz w:val="22"/>
          <w:szCs w:val="22"/>
        </w:rPr>
        <w:t xml:space="preserve"> En el evento en que la víctima mencione el o los nombres del potencial perpetrador del daño que alega haber sufrido para acceder a las medidas de atención, asistencia y reparación previstas en la presente </w:t>
      </w:r>
      <w:r w:rsidR="0098416D" w:rsidRPr="0074601F">
        <w:rPr>
          <w:rFonts w:ascii="Arial" w:hAnsi="Arial" w:cs="Arial"/>
          <w:sz w:val="22"/>
          <w:szCs w:val="22"/>
        </w:rPr>
        <w:t>ley</w:t>
      </w:r>
      <w:r w:rsidRPr="0074601F">
        <w:rPr>
          <w:rFonts w:ascii="Arial" w:hAnsi="Arial" w:cs="Arial"/>
          <w:sz w:val="22"/>
          <w:szCs w:val="22"/>
        </w:rPr>
        <w:t>, este nombre o nombres, en ningún caso, serán incluidos en el acto administrativo mediante el cual se concede o se niegue el registro. </w:t>
      </w:r>
    </w:p>
    <w:p w14:paraId="03FC4D11" w14:textId="77777777" w:rsidR="004F448C" w:rsidRPr="0074601F" w:rsidRDefault="004F448C" w:rsidP="00D85E45">
      <w:pPr>
        <w:jc w:val="both"/>
        <w:rPr>
          <w:rFonts w:ascii="Arial" w:hAnsi="Arial" w:cs="Arial"/>
          <w:sz w:val="22"/>
          <w:szCs w:val="22"/>
        </w:rPr>
      </w:pPr>
      <w:r w:rsidRPr="0074601F">
        <w:rPr>
          <w:rFonts w:ascii="Arial" w:hAnsi="Arial" w:cs="Arial"/>
          <w:sz w:val="22"/>
          <w:szCs w:val="22"/>
        </w:rPr>
        <w:t>  </w:t>
      </w:r>
    </w:p>
    <w:p w14:paraId="01252792" w14:textId="0532119F" w:rsidR="004F448C" w:rsidRPr="0074601F" w:rsidRDefault="004F448C" w:rsidP="00D85E45">
      <w:pPr>
        <w:jc w:val="both"/>
        <w:rPr>
          <w:rFonts w:ascii="Arial" w:hAnsi="Arial" w:cs="Arial"/>
          <w:sz w:val="22"/>
          <w:szCs w:val="22"/>
        </w:rPr>
      </w:pPr>
      <w:r w:rsidRPr="0074601F">
        <w:rPr>
          <w:rFonts w:ascii="Arial" w:hAnsi="Arial" w:cs="Arial"/>
          <w:b/>
          <w:bCs/>
          <w:sz w:val="22"/>
          <w:szCs w:val="22"/>
        </w:rPr>
        <w:t>PARÁGRAFO 4.</w:t>
      </w:r>
      <w:r w:rsidRPr="0074601F">
        <w:rPr>
          <w:rFonts w:ascii="Arial" w:hAnsi="Arial" w:cs="Arial"/>
          <w:sz w:val="22"/>
          <w:szCs w:val="22"/>
        </w:rPr>
        <w:t xml:space="preserve"> El Gobierno Nacional establecerá los mecanismos para la reconstrucción de la verdad y la memoria histórica, conforme a los artículos 139, 143, 144 y 145 de la presente </w:t>
      </w:r>
      <w:r w:rsidR="0098416D" w:rsidRPr="0074601F">
        <w:rPr>
          <w:rFonts w:ascii="Arial" w:hAnsi="Arial" w:cs="Arial"/>
          <w:sz w:val="22"/>
          <w:szCs w:val="22"/>
        </w:rPr>
        <w:t>Ley</w:t>
      </w:r>
      <w:r w:rsidRPr="0074601F">
        <w:rPr>
          <w:rFonts w:ascii="Arial" w:hAnsi="Arial" w:cs="Arial"/>
          <w:sz w:val="22"/>
          <w:szCs w:val="22"/>
        </w:rPr>
        <w:t>, y se deberán articular con los mecanismos vigentes. </w:t>
      </w:r>
    </w:p>
    <w:p w14:paraId="096BCDD4" w14:textId="77777777" w:rsidR="004F448C" w:rsidRPr="0074601F" w:rsidRDefault="004F448C" w:rsidP="00D85E45">
      <w:pPr>
        <w:jc w:val="both"/>
        <w:rPr>
          <w:rFonts w:ascii="Arial" w:hAnsi="Arial" w:cs="Arial"/>
          <w:sz w:val="22"/>
          <w:szCs w:val="22"/>
        </w:rPr>
      </w:pPr>
      <w:r w:rsidRPr="0074601F">
        <w:rPr>
          <w:rFonts w:ascii="Arial" w:hAnsi="Arial" w:cs="Arial"/>
          <w:sz w:val="22"/>
          <w:szCs w:val="22"/>
        </w:rPr>
        <w:t>  </w:t>
      </w:r>
    </w:p>
    <w:p w14:paraId="07C403EE" w14:textId="1EB14948" w:rsidR="004F448C" w:rsidRPr="0074601F" w:rsidRDefault="004F448C" w:rsidP="00D85E45">
      <w:pPr>
        <w:jc w:val="both"/>
        <w:rPr>
          <w:rFonts w:ascii="Arial" w:hAnsi="Arial" w:cs="Arial"/>
          <w:sz w:val="22"/>
          <w:szCs w:val="22"/>
        </w:rPr>
      </w:pPr>
      <w:r w:rsidRPr="0074601F">
        <w:rPr>
          <w:rFonts w:ascii="Arial" w:hAnsi="Arial" w:cs="Arial"/>
          <w:b/>
          <w:bCs/>
          <w:sz w:val="22"/>
          <w:szCs w:val="22"/>
        </w:rPr>
        <w:t>PARÁGRAFO 5.</w:t>
      </w:r>
      <w:r w:rsidRPr="0074601F">
        <w:rPr>
          <w:rFonts w:ascii="Arial" w:hAnsi="Arial" w:cs="Arial"/>
          <w:sz w:val="22"/>
          <w:szCs w:val="22"/>
        </w:rPr>
        <w:t xml:space="preserve"> En lo que respecta al registro, seguimiento y administración de la información de la población víctima del desplazamiento forzado, se regirá por lo establecido en el Título III, Capítulo III de la presente </w:t>
      </w:r>
      <w:r w:rsidR="0098416D" w:rsidRPr="0074601F">
        <w:rPr>
          <w:rFonts w:ascii="Arial" w:hAnsi="Arial" w:cs="Arial"/>
          <w:sz w:val="22"/>
          <w:szCs w:val="22"/>
        </w:rPr>
        <w:t>ley</w:t>
      </w:r>
      <w:r w:rsidRPr="0074601F">
        <w:rPr>
          <w:rFonts w:ascii="Arial" w:hAnsi="Arial" w:cs="Arial"/>
          <w:sz w:val="22"/>
          <w:szCs w:val="22"/>
        </w:rPr>
        <w:t>. </w:t>
      </w:r>
    </w:p>
    <w:p w14:paraId="05D76C23" w14:textId="77777777" w:rsidR="004F448C" w:rsidRPr="0074601F" w:rsidRDefault="004F448C" w:rsidP="00D85E45">
      <w:pPr>
        <w:jc w:val="both"/>
        <w:rPr>
          <w:rFonts w:ascii="Arial" w:hAnsi="Arial" w:cs="Arial"/>
          <w:sz w:val="22"/>
          <w:szCs w:val="22"/>
        </w:rPr>
      </w:pPr>
      <w:r w:rsidRPr="0074601F">
        <w:rPr>
          <w:rFonts w:ascii="Arial" w:hAnsi="Arial" w:cs="Arial"/>
          <w:sz w:val="22"/>
          <w:szCs w:val="22"/>
        </w:rPr>
        <w:t>  </w:t>
      </w:r>
    </w:p>
    <w:p w14:paraId="345C2C0E" w14:textId="63B7427C" w:rsidR="004F448C" w:rsidRPr="0074601F" w:rsidRDefault="004F448C" w:rsidP="00D85E45">
      <w:pPr>
        <w:jc w:val="both"/>
        <w:rPr>
          <w:rFonts w:ascii="Arial" w:hAnsi="Arial" w:cs="Arial"/>
          <w:sz w:val="22"/>
          <w:szCs w:val="22"/>
        </w:rPr>
      </w:pPr>
      <w:r w:rsidRPr="0074601F">
        <w:rPr>
          <w:rFonts w:ascii="Arial" w:hAnsi="Arial" w:cs="Arial"/>
          <w:b/>
          <w:bCs/>
          <w:sz w:val="22"/>
          <w:szCs w:val="22"/>
        </w:rPr>
        <w:t>PARÁGRAFO 6.</w:t>
      </w:r>
      <w:r w:rsidRPr="0074601F">
        <w:rPr>
          <w:rFonts w:ascii="Arial" w:hAnsi="Arial" w:cs="Arial"/>
          <w:sz w:val="22"/>
          <w:szCs w:val="22"/>
        </w:rPr>
        <w:t xml:space="preserve"> La información de que trata el artículo 48 de la presente </w:t>
      </w:r>
      <w:r w:rsidR="0098416D" w:rsidRPr="0074601F">
        <w:rPr>
          <w:rFonts w:ascii="Arial" w:hAnsi="Arial" w:cs="Arial"/>
          <w:sz w:val="22"/>
          <w:szCs w:val="22"/>
        </w:rPr>
        <w:t>Ley</w:t>
      </w:r>
      <w:r w:rsidRPr="0074601F">
        <w:rPr>
          <w:rFonts w:ascii="Arial" w:hAnsi="Arial" w:cs="Arial"/>
          <w:sz w:val="22"/>
          <w:szCs w:val="22"/>
        </w:rPr>
        <w:t>, se tendrá en cuenta en el proceso de registro. </w:t>
      </w:r>
    </w:p>
    <w:p w14:paraId="4F12F328" w14:textId="77777777" w:rsidR="004F448C" w:rsidRPr="0074601F" w:rsidRDefault="004F448C" w:rsidP="00D85E45">
      <w:pPr>
        <w:jc w:val="both"/>
        <w:rPr>
          <w:rFonts w:ascii="Arial" w:hAnsi="Arial" w:cs="Arial"/>
          <w:sz w:val="22"/>
          <w:szCs w:val="22"/>
        </w:rPr>
      </w:pPr>
      <w:r w:rsidRPr="0074601F">
        <w:rPr>
          <w:rFonts w:ascii="Arial" w:hAnsi="Arial" w:cs="Arial"/>
          <w:sz w:val="22"/>
          <w:szCs w:val="22"/>
        </w:rPr>
        <w:t>  </w:t>
      </w:r>
    </w:p>
    <w:p w14:paraId="25073477" w14:textId="77777777" w:rsidR="004F448C" w:rsidRPr="0074601F" w:rsidRDefault="004F448C" w:rsidP="00D85E45">
      <w:pPr>
        <w:jc w:val="both"/>
        <w:rPr>
          <w:rFonts w:ascii="Arial" w:hAnsi="Arial" w:cs="Arial"/>
          <w:sz w:val="22"/>
          <w:szCs w:val="22"/>
        </w:rPr>
      </w:pPr>
      <w:r w:rsidRPr="0074601F">
        <w:rPr>
          <w:rFonts w:ascii="Arial" w:hAnsi="Arial" w:cs="Arial"/>
          <w:b/>
          <w:bCs/>
          <w:sz w:val="22"/>
          <w:szCs w:val="22"/>
        </w:rPr>
        <w:t>PARÁGRAFO 7.</w:t>
      </w:r>
      <w:r w:rsidRPr="0074601F">
        <w:rPr>
          <w:rFonts w:ascii="Arial" w:hAnsi="Arial" w:cs="Arial"/>
          <w:sz w:val="22"/>
          <w:szCs w:val="22"/>
        </w:rPr>
        <w:t> La víctima podrá allegar documentos adicionales al momento de presentar su declaración ante el Ministerio Público, quien lo remitirá a la entidad encargada del Registro Único de Víctimas para que sean tenidos en cuenta al momento de realizar el proceso de verificación. </w:t>
      </w:r>
    </w:p>
    <w:p w14:paraId="2661BE45" w14:textId="6926AB47" w:rsidR="0079168A" w:rsidRPr="0074601F" w:rsidRDefault="30B3C7DE" w:rsidP="0074601F">
      <w:pPr>
        <w:ind w:left="708"/>
        <w:jc w:val="both"/>
        <w:rPr>
          <w:rFonts w:ascii="Arial" w:hAnsi="Arial" w:cs="Arial"/>
          <w:b/>
          <w:bCs/>
          <w:sz w:val="22"/>
          <w:szCs w:val="22"/>
          <w:lang w:val="es-ES"/>
        </w:rPr>
      </w:pPr>
      <w:r w:rsidRPr="0074601F">
        <w:rPr>
          <w:rFonts w:ascii="Arial" w:hAnsi="Arial" w:cs="Arial"/>
          <w:sz w:val="22"/>
          <w:szCs w:val="22"/>
          <w:lang w:val="es-ES"/>
        </w:rPr>
        <w:t>  </w:t>
      </w:r>
    </w:p>
    <w:p w14:paraId="391C6262" w14:textId="75A79E26" w:rsidR="0009551E" w:rsidRPr="0074601F" w:rsidRDefault="0009551E" w:rsidP="0074601F">
      <w:pPr>
        <w:jc w:val="both"/>
        <w:rPr>
          <w:rFonts w:ascii="Arial" w:hAnsi="Arial" w:cs="Arial"/>
          <w:sz w:val="22"/>
          <w:szCs w:val="22"/>
        </w:rPr>
      </w:pPr>
      <w:r w:rsidRPr="0074601F">
        <w:rPr>
          <w:rStyle w:val="Ttulo2Car"/>
          <w:rFonts w:ascii="Arial" w:hAnsi="Arial" w:cs="Arial"/>
          <w:sz w:val="22"/>
          <w:szCs w:val="22"/>
        </w:rPr>
        <w:t xml:space="preserve">ARTÍCULO </w:t>
      </w:r>
      <w:r w:rsidR="00200385" w:rsidRPr="0074601F">
        <w:rPr>
          <w:rStyle w:val="Ttulo2Car"/>
          <w:rFonts w:ascii="Arial" w:hAnsi="Arial" w:cs="Arial"/>
          <w:sz w:val="22"/>
          <w:szCs w:val="22"/>
        </w:rPr>
        <w:t>52</w:t>
      </w:r>
      <w:r w:rsidRPr="0074601F">
        <w:rPr>
          <w:rStyle w:val="Ttulo2Car"/>
          <w:rFonts w:ascii="Arial" w:hAnsi="Arial" w:cs="Arial"/>
          <w:sz w:val="22"/>
          <w:szCs w:val="22"/>
        </w:rPr>
        <w:t xml:space="preserve">. Adiciónese el Artículo Transitorio 155A </w:t>
      </w:r>
      <w:r w:rsidRPr="0074601F">
        <w:rPr>
          <w:rFonts w:ascii="Arial" w:hAnsi="Arial" w:cs="Arial"/>
          <w:sz w:val="22"/>
          <w:szCs w:val="22"/>
        </w:rPr>
        <w:t xml:space="preserve">a la </w:t>
      </w:r>
      <w:r w:rsidR="00497949" w:rsidRPr="0074601F">
        <w:rPr>
          <w:rFonts w:ascii="Arial" w:hAnsi="Arial" w:cs="Arial"/>
          <w:sz w:val="22"/>
          <w:szCs w:val="22"/>
        </w:rPr>
        <w:t>Ley 1448</w:t>
      </w:r>
      <w:r w:rsidRPr="0074601F">
        <w:rPr>
          <w:rFonts w:ascii="Arial" w:hAnsi="Arial" w:cs="Arial"/>
          <w:sz w:val="22"/>
          <w:szCs w:val="22"/>
        </w:rPr>
        <w:t xml:space="preserve"> de 2011, </w:t>
      </w:r>
      <w:r w:rsidR="00560349" w:rsidRPr="0074601F">
        <w:rPr>
          <w:rFonts w:ascii="Arial" w:hAnsi="Arial" w:cs="Arial"/>
          <w:sz w:val="22"/>
          <w:szCs w:val="22"/>
        </w:rPr>
        <w:t>el cual queda así</w:t>
      </w:r>
      <w:r w:rsidRPr="0074601F">
        <w:rPr>
          <w:rFonts w:ascii="Arial" w:hAnsi="Arial" w:cs="Arial"/>
          <w:sz w:val="22"/>
          <w:szCs w:val="22"/>
        </w:rPr>
        <w:t xml:space="preserve">: </w:t>
      </w:r>
    </w:p>
    <w:p w14:paraId="017F050B" w14:textId="77777777" w:rsidR="00533FAA" w:rsidRPr="0074601F" w:rsidRDefault="00533FAA" w:rsidP="0074601F">
      <w:pPr>
        <w:jc w:val="both"/>
        <w:rPr>
          <w:rFonts w:ascii="Arial" w:hAnsi="Arial" w:cs="Arial"/>
          <w:sz w:val="22"/>
          <w:szCs w:val="22"/>
        </w:rPr>
      </w:pPr>
    </w:p>
    <w:p w14:paraId="10F72A7D" w14:textId="240D3CE3" w:rsidR="0009551E" w:rsidRPr="0074601F" w:rsidRDefault="0009551E" w:rsidP="00D85E45">
      <w:pPr>
        <w:jc w:val="both"/>
        <w:rPr>
          <w:rFonts w:ascii="Arial" w:hAnsi="Arial" w:cs="Arial"/>
          <w:sz w:val="22"/>
          <w:szCs w:val="22"/>
        </w:rPr>
      </w:pPr>
      <w:r w:rsidRPr="0074601F">
        <w:rPr>
          <w:rFonts w:ascii="Arial" w:hAnsi="Arial" w:cs="Arial"/>
          <w:b/>
          <w:bCs/>
          <w:sz w:val="22"/>
          <w:szCs w:val="22"/>
        </w:rPr>
        <w:t>ARTÍCULO TRANSITORIO 155A. SEGUNDA OPORTUNIDAD DE DECLARACIÓN Y REGISTRO</w:t>
      </w:r>
      <w:r w:rsidRPr="0074601F">
        <w:rPr>
          <w:rFonts w:ascii="Arial" w:hAnsi="Arial" w:cs="Arial"/>
          <w:sz w:val="22"/>
          <w:szCs w:val="22"/>
        </w:rPr>
        <w:t>. Las víctimas que no hayan presentado oportunamente su declaración, ni hayan sido registradas en concordancia con lo establecido en los artículos 61 y 155 de</w:t>
      </w:r>
      <w:r w:rsidR="0003764D" w:rsidRPr="0074601F">
        <w:rPr>
          <w:rFonts w:ascii="Arial" w:hAnsi="Arial" w:cs="Arial"/>
          <w:sz w:val="22"/>
          <w:szCs w:val="22"/>
        </w:rPr>
        <w:t xml:space="preserve"> la presente ley</w:t>
      </w:r>
      <w:r w:rsidRPr="0074601F">
        <w:rPr>
          <w:rFonts w:ascii="Arial" w:hAnsi="Arial" w:cs="Arial"/>
          <w:sz w:val="22"/>
          <w:szCs w:val="22"/>
        </w:rPr>
        <w:t xml:space="preserve">, tendrán una segunda oportunidad para declarar ante el Ministerio público y/o </w:t>
      </w:r>
      <w:r w:rsidR="0003764D" w:rsidRPr="0074601F">
        <w:rPr>
          <w:rFonts w:ascii="Arial" w:hAnsi="Arial" w:cs="Arial"/>
          <w:sz w:val="22"/>
          <w:szCs w:val="22"/>
        </w:rPr>
        <w:t>realizar el proceso de registro en los términos de la presente ley</w:t>
      </w:r>
      <w:r w:rsidRPr="0074601F">
        <w:rPr>
          <w:rFonts w:ascii="Arial" w:hAnsi="Arial" w:cs="Arial"/>
          <w:sz w:val="22"/>
          <w:szCs w:val="22"/>
        </w:rPr>
        <w:t xml:space="preserve">, por un tiempo de doce (12) meses a partir de la expedición de la presente </w:t>
      </w:r>
      <w:r w:rsidR="0098416D" w:rsidRPr="0074601F">
        <w:rPr>
          <w:rFonts w:ascii="Arial" w:hAnsi="Arial" w:cs="Arial"/>
          <w:sz w:val="22"/>
          <w:szCs w:val="22"/>
        </w:rPr>
        <w:t>ley</w:t>
      </w:r>
      <w:r w:rsidRPr="0074601F">
        <w:rPr>
          <w:rFonts w:ascii="Arial" w:hAnsi="Arial" w:cs="Arial"/>
          <w:sz w:val="22"/>
          <w:szCs w:val="22"/>
        </w:rPr>
        <w:t xml:space="preserve">. </w:t>
      </w:r>
    </w:p>
    <w:p w14:paraId="237C1CAF" w14:textId="66AF162E" w:rsidR="0079168A" w:rsidRPr="0074601F" w:rsidRDefault="0079168A" w:rsidP="0074601F">
      <w:pPr>
        <w:jc w:val="both"/>
        <w:rPr>
          <w:rFonts w:ascii="Arial" w:eastAsia="Calibri" w:hAnsi="Arial" w:cs="Arial"/>
          <w:color w:val="000000" w:themeColor="text1"/>
          <w:sz w:val="22"/>
          <w:szCs w:val="22"/>
        </w:rPr>
      </w:pPr>
    </w:p>
    <w:p w14:paraId="1025FDC6" w14:textId="38290633" w:rsidR="0079168A" w:rsidRPr="0074601F" w:rsidRDefault="00064338" w:rsidP="0074601F">
      <w:pPr>
        <w:jc w:val="both"/>
        <w:rPr>
          <w:rFonts w:ascii="Arial" w:eastAsia="Calibri" w:hAnsi="Arial" w:cs="Arial"/>
          <w:color w:val="000000" w:themeColor="text1"/>
          <w:sz w:val="22"/>
          <w:szCs w:val="22"/>
        </w:rPr>
      </w:pPr>
      <w:bookmarkStart w:id="12" w:name="_Hlk146651890"/>
      <w:r w:rsidRPr="0074601F">
        <w:rPr>
          <w:rStyle w:val="Ttulo2Car"/>
          <w:rFonts w:ascii="Arial" w:hAnsi="Arial" w:cs="Arial"/>
          <w:sz w:val="22"/>
          <w:szCs w:val="22"/>
        </w:rPr>
        <w:t xml:space="preserve">ARTÍCULO </w:t>
      </w:r>
      <w:r w:rsidR="00200385" w:rsidRPr="0074601F">
        <w:rPr>
          <w:rStyle w:val="Ttulo2Car"/>
          <w:rFonts w:ascii="Arial" w:hAnsi="Arial" w:cs="Arial"/>
          <w:sz w:val="22"/>
          <w:szCs w:val="22"/>
        </w:rPr>
        <w:t>53</w:t>
      </w:r>
      <w:r w:rsidRPr="0074601F">
        <w:rPr>
          <w:rStyle w:val="Ttulo2Car"/>
          <w:rFonts w:ascii="Arial" w:hAnsi="Arial" w:cs="Arial"/>
          <w:sz w:val="22"/>
          <w:szCs w:val="22"/>
        </w:rPr>
        <w:t xml:space="preserve">. Adiciónese el artículo 156A </w:t>
      </w:r>
      <w:r w:rsidRPr="0074601F">
        <w:rPr>
          <w:rFonts w:ascii="Arial" w:eastAsia="Calibri" w:hAnsi="Arial" w:cs="Arial"/>
          <w:color w:val="000000" w:themeColor="text1"/>
          <w:sz w:val="22"/>
          <w:szCs w:val="22"/>
        </w:rPr>
        <w:t xml:space="preserve">de la </w:t>
      </w:r>
      <w:r w:rsidR="00497949" w:rsidRPr="0074601F">
        <w:rPr>
          <w:rFonts w:ascii="Arial" w:eastAsia="Calibri" w:hAnsi="Arial" w:cs="Arial"/>
          <w:color w:val="000000" w:themeColor="text1"/>
          <w:sz w:val="22"/>
          <w:szCs w:val="22"/>
        </w:rPr>
        <w:t>Ley 1448</w:t>
      </w:r>
      <w:r w:rsidR="00B57A7B" w:rsidRPr="0074601F">
        <w:rPr>
          <w:rFonts w:ascii="Arial" w:eastAsia="Calibri" w:hAnsi="Arial" w:cs="Arial"/>
          <w:color w:val="000000" w:themeColor="text1"/>
          <w:sz w:val="22"/>
          <w:szCs w:val="22"/>
        </w:rPr>
        <w:t xml:space="preserve"> </w:t>
      </w:r>
      <w:r w:rsidRPr="0074601F">
        <w:rPr>
          <w:rFonts w:ascii="Arial" w:eastAsia="Calibri" w:hAnsi="Arial" w:cs="Arial"/>
          <w:color w:val="000000" w:themeColor="text1"/>
          <w:sz w:val="22"/>
          <w:szCs w:val="22"/>
        </w:rPr>
        <w:t xml:space="preserve">de 2011, </w:t>
      </w:r>
      <w:r w:rsidR="00560349" w:rsidRPr="0074601F">
        <w:rPr>
          <w:rFonts w:ascii="Arial" w:hAnsi="Arial" w:cs="Arial"/>
          <w:sz w:val="22"/>
          <w:szCs w:val="22"/>
        </w:rPr>
        <w:t>el cual queda así</w:t>
      </w:r>
      <w:r w:rsidRPr="0074601F">
        <w:rPr>
          <w:rFonts w:ascii="Arial" w:eastAsia="Calibri" w:hAnsi="Arial" w:cs="Arial"/>
          <w:color w:val="000000" w:themeColor="text1"/>
          <w:sz w:val="22"/>
          <w:szCs w:val="22"/>
        </w:rPr>
        <w:t>:</w:t>
      </w:r>
    </w:p>
    <w:p w14:paraId="39B3C37A" w14:textId="77777777" w:rsidR="00332E9A" w:rsidRPr="0074601F" w:rsidRDefault="00332E9A" w:rsidP="0074601F">
      <w:pPr>
        <w:jc w:val="both"/>
        <w:rPr>
          <w:rFonts w:ascii="Arial" w:hAnsi="Arial" w:cs="Arial"/>
          <w:b/>
          <w:bCs/>
          <w:sz w:val="22"/>
          <w:szCs w:val="22"/>
        </w:rPr>
      </w:pPr>
    </w:p>
    <w:p w14:paraId="42612EEF" w14:textId="18DF936B" w:rsidR="00B57A7B" w:rsidRPr="0074601F" w:rsidRDefault="002C146B" w:rsidP="00D85E45">
      <w:pPr>
        <w:jc w:val="both"/>
        <w:rPr>
          <w:rFonts w:ascii="Arial" w:hAnsi="Arial" w:cs="Arial"/>
          <w:sz w:val="22"/>
          <w:szCs w:val="22"/>
        </w:rPr>
      </w:pPr>
      <w:r w:rsidRPr="0074601F">
        <w:rPr>
          <w:rFonts w:ascii="Arial" w:hAnsi="Arial" w:cs="Arial"/>
          <w:b/>
          <w:bCs/>
          <w:sz w:val="22"/>
          <w:szCs w:val="22"/>
        </w:rPr>
        <w:t>ARTÍCULO 156A. RUTA DE INCLUSIÓN PARA VÍCTIMAS ACREDITADAS ANTE LA JURISDICCIÓN ESPECIAL PARA LA PAZ (JEP) Y RECONOCIDAS POR LA UNIDAD DE BÚSQUEDA DE PERSONAS DADAS POR DESAPARECIDAS (UBPD)</w:t>
      </w:r>
      <w:r w:rsidRPr="0074601F">
        <w:rPr>
          <w:rFonts w:ascii="Arial" w:hAnsi="Arial" w:cs="Arial"/>
          <w:sz w:val="22"/>
          <w:szCs w:val="22"/>
        </w:rPr>
        <w:t xml:space="preserve">: </w:t>
      </w:r>
      <w:r w:rsidR="000F6A37" w:rsidRPr="0074601F">
        <w:rPr>
          <w:rFonts w:ascii="Arial" w:hAnsi="Arial" w:cs="Arial"/>
          <w:sz w:val="22"/>
          <w:szCs w:val="22"/>
        </w:rPr>
        <w:t xml:space="preserve">El Sector de la Inclusión Social y la Reconciliación en Cabeza del </w:t>
      </w:r>
      <w:r w:rsidR="00C96071" w:rsidRPr="0074601F">
        <w:rPr>
          <w:rFonts w:ascii="Arial" w:hAnsi="Arial" w:cs="Arial"/>
          <w:sz w:val="22"/>
          <w:szCs w:val="22"/>
        </w:rPr>
        <w:t>Departamento Administrativo para la Prosperidad Social</w:t>
      </w:r>
      <w:r w:rsidR="000F6A37" w:rsidRPr="0074601F">
        <w:rPr>
          <w:rFonts w:ascii="Arial" w:hAnsi="Arial" w:cs="Arial"/>
          <w:sz w:val="22"/>
          <w:szCs w:val="22"/>
        </w:rPr>
        <w:t xml:space="preserve"> en articulación con la Unidad Administrativa Especial para la Atención y Reparación Integral a las Víctimas establecerá</w:t>
      </w:r>
      <w:r w:rsidRPr="0074601F">
        <w:rPr>
          <w:rFonts w:ascii="Arial" w:hAnsi="Arial" w:cs="Arial"/>
          <w:sz w:val="22"/>
          <w:szCs w:val="22"/>
        </w:rPr>
        <w:t xml:space="preserve">, </w:t>
      </w:r>
      <w:r w:rsidR="00B57A7B" w:rsidRPr="0074601F">
        <w:rPr>
          <w:rFonts w:ascii="Arial" w:hAnsi="Arial" w:cs="Arial"/>
          <w:sz w:val="22"/>
          <w:szCs w:val="22"/>
        </w:rPr>
        <w:t xml:space="preserve">dentro de seis (6) meses siguientes a la </w:t>
      </w:r>
      <w:r w:rsidR="00B57A7B" w:rsidRPr="0074601F">
        <w:rPr>
          <w:rFonts w:ascii="Arial" w:hAnsi="Arial" w:cs="Arial"/>
          <w:sz w:val="22"/>
          <w:szCs w:val="22"/>
        </w:rPr>
        <w:lastRenderedPageBreak/>
        <w:t>promulgación de esta ley,</w:t>
      </w:r>
      <w:r w:rsidRPr="0074601F">
        <w:rPr>
          <w:rFonts w:ascii="Arial" w:hAnsi="Arial" w:cs="Arial"/>
          <w:sz w:val="22"/>
          <w:szCs w:val="22"/>
        </w:rPr>
        <w:t xml:space="preserve"> una ruta especial para la inclusión en el Registro Único de Víctimas de las víctimas directas e indirectas acreditadas judicialmente por la Jurisdicción Especial para la Paz (JEP) y de las personas reconocidas por la Unidad de Búsqueda de Personas Dadas por Desaparecidas (UBPD).</w:t>
      </w:r>
    </w:p>
    <w:p w14:paraId="0FA63761" w14:textId="25297459" w:rsidR="002C146B" w:rsidRPr="0074601F" w:rsidRDefault="002C146B" w:rsidP="00D85E45">
      <w:pPr>
        <w:jc w:val="both"/>
        <w:rPr>
          <w:rFonts w:ascii="Arial" w:hAnsi="Arial" w:cs="Arial"/>
          <w:sz w:val="22"/>
          <w:szCs w:val="22"/>
        </w:rPr>
      </w:pPr>
      <w:r w:rsidRPr="0074601F">
        <w:rPr>
          <w:rFonts w:ascii="Arial" w:hAnsi="Arial" w:cs="Arial"/>
          <w:sz w:val="22"/>
          <w:szCs w:val="22"/>
        </w:rPr>
        <w:t xml:space="preserve"> </w:t>
      </w:r>
    </w:p>
    <w:p w14:paraId="6656D596" w14:textId="77777777" w:rsidR="002B6A5E" w:rsidRPr="0074601F" w:rsidRDefault="002C146B" w:rsidP="00D85E45">
      <w:pPr>
        <w:jc w:val="both"/>
        <w:rPr>
          <w:rFonts w:ascii="Arial" w:hAnsi="Arial" w:cs="Arial"/>
          <w:sz w:val="22"/>
          <w:szCs w:val="22"/>
        </w:rPr>
      </w:pPr>
      <w:r w:rsidRPr="0074601F">
        <w:rPr>
          <w:rFonts w:ascii="Arial" w:hAnsi="Arial" w:cs="Arial"/>
          <w:b/>
          <w:bCs/>
          <w:sz w:val="22"/>
          <w:szCs w:val="22"/>
        </w:rPr>
        <w:t>PARÁGRAFO</w:t>
      </w:r>
      <w:r w:rsidRPr="0074601F">
        <w:rPr>
          <w:rFonts w:ascii="Arial" w:hAnsi="Arial" w:cs="Arial"/>
          <w:sz w:val="22"/>
          <w:szCs w:val="22"/>
        </w:rPr>
        <w:t xml:space="preserve">. Las personas acreditadas como víctimas ante la Jurisdicción Especial para la Paz (JEP) así como las personas reconocidas por la Unidad de Búsqueda de Personas Dadas por Desaparecidas (UBPD), por hechos ocurridos antes del 1 de enero de 1985, tendrán derecho a la verdad, a medidas de reparación simbólica, a garantías de no repetición y a su inclusión en el Mapa del Reconocimiento y Memoria contemplado en el Punto 5.1.3.7. del Acuerdo Final de Paz, en los términos del </w:t>
      </w:r>
      <w:r w:rsidR="00B57A7B" w:rsidRPr="0074601F">
        <w:rPr>
          <w:rFonts w:ascii="Arial" w:hAnsi="Arial" w:cs="Arial"/>
          <w:sz w:val="22"/>
          <w:szCs w:val="22"/>
        </w:rPr>
        <w:t>artículo 143A</w:t>
      </w:r>
      <w:r w:rsidRPr="0074601F">
        <w:rPr>
          <w:rFonts w:ascii="Arial" w:hAnsi="Arial" w:cs="Arial"/>
          <w:sz w:val="22"/>
          <w:szCs w:val="22"/>
        </w:rPr>
        <w:t xml:space="preserve"> de la presente ley.</w:t>
      </w:r>
    </w:p>
    <w:p w14:paraId="1B69EF47" w14:textId="77777777" w:rsidR="002B6A5E" w:rsidRPr="0074601F" w:rsidRDefault="002B6A5E" w:rsidP="00D85E45">
      <w:pPr>
        <w:jc w:val="both"/>
        <w:rPr>
          <w:rFonts w:ascii="Arial" w:hAnsi="Arial" w:cs="Arial"/>
          <w:sz w:val="22"/>
          <w:szCs w:val="22"/>
        </w:rPr>
      </w:pPr>
    </w:p>
    <w:p w14:paraId="0A3C0032" w14:textId="2C4CDA92" w:rsidR="002C146B" w:rsidRPr="0074601F" w:rsidRDefault="002C146B" w:rsidP="00D85E45">
      <w:pPr>
        <w:jc w:val="both"/>
        <w:rPr>
          <w:rFonts w:ascii="Arial" w:hAnsi="Arial" w:cs="Arial"/>
          <w:sz w:val="22"/>
          <w:szCs w:val="22"/>
        </w:rPr>
      </w:pPr>
      <w:r w:rsidRPr="0074601F">
        <w:rPr>
          <w:rFonts w:ascii="Arial" w:hAnsi="Arial" w:cs="Arial"/>
          <w:sz w:val="22"/>
          <w:szCs w:val="22"/>
        </w:rPr>
        <w:t xml:space="preserve">Lo anterior sin perjuicio de las órdenes de reparación que emita la Jurisdicción Especial para la Paz a través de sus providencias. </w:t>
      </w:r>
    </w:p>
    <w:bookmarkEnd w:id="12"/>
    <w:p w14:paraId="1F816CA4" w14:textId="1DAFACB2" w:rsidR="0079168A" w:rsidRPr="0074601F" w:rsidRDefault="0079168A" w:rsidP="0074601F">
      <w:pPr>
        <w:jc w:val="both"/>
        <w:rPr>
          <w:rFonts w:ascii="Arial" w:hAnsi="Arial" w:cs="Arial"/>
          <w:b/>
          <w:bCs/>
          <w:sz w:val="22"/>
          <w:szCs w:val="22"/>
        </w:rPr>
      </w:pPr>
    </w:p>
    <w:p w14:paraId="2659C78F" w14:textId="58D1B3A3" w:rsidR="0079168A" w:rsidRPr="0074601F" w:rsidRDefault="30B3C7DE" w:rsidP="0074601F">
      <w:pPr>
        <w:jc w:val="both"/>
        <w:rPr>
          <w:rFonts w:ascii="Arial" w:hAnsi="Arial" w:cs="Arial"/>
          <w:sz w:val="22"/>
          <w:szCs w:val="22"/>
          <w:lang w:val="es-ES"/>
        </w:rPr>
      </w:pPr>
      <w:r w:rsidRPr="0074601F">
        <w:rPr>
          <w:rStyle w:val="Ttulo2Car"/>
          <w:rFonts w:ascii="Arial" w:hAnsi="Arial" w:cs="Arial"/>
          <w:sz w:val="22"/>
          <w:szCs w:val="22"/>
        </w:rPr>
        <w:t xml:space="preserve">ARTÍCULO </w:t>
      </w:r>
      <w:r w:rsidR="00200385" w:rsidRPr="0074601F">
        <w:rPr>
          <w:rStyle w:val="Ttulo2Car"/>
          <w:rFonts w:ascii="Arial" w:hAnsi="Arial" w:cs="Arial"/>
          <w:sz w:val="22"/>
          <w:szCs w:val="22"/>
        </w:rPr>
        <w:t>54</w:t>
      </w:r>
      <w:r w:rsidRPr="0074601F">
        <w:rPr>
          <w:rStyle w:val="Ttulo2Car"/>
          <w:rFonts w:ascii="Arial" w:hAnsi="Arial" w:cs="Arial"/>
          <w:sz w:val="22"/>
          <w:szCs w:val="22"/>
        </w:rPr>
        <w:t>. Modifíquese el artículo 160</w:t>
      </w:r>
      <w:r w:rsidRPr="0074601F">
        <w:rPr>
          <w:rFonts w:ascii="Arial" w:hAnsi="Arial" w:cs="Arial"/>
          <w:sz w:val="22"/>
          <w:szCs w:val="22"/>
        </w:rPr>
        <w:t xml:space="preserve"> de la </w:t>
      </w:r>
      <w:r w:rsidR="00497949" w:rsidRPr="0074601F">
        <w:rPr>
          <w:rFonts w:ascii="Arial" w:hAnsi="Arial" w:cs="Arial"/>
          <w:sz w:val="22"/>
          <w:szCs w:val="22"/>
        </w:rPr>
        <w:t>Ley 1448</w:t>
      </w:r>
      <w:r w:rsidRPr="0074601F">
        <w:rPr>
          <w:rFonts w:ascii="Arial" w:hAnsi="Arial" w:cs="Arial"/>
          <w:sz w:val="22"/>
          <w:szCs w:val="22"/>
        </w:rPr>
        <w:t xml:space="preserve"> de 2011, </w:t>
      </w:r>
      <w:r w:rsidR="00560349" w:rsidRPr="0074601F">
        <w:rPr>
          <w:rFonts w:ascii="Arial" w:hAnsi="Arial" w:cs="Arial"/>
          <w:sz w:val="22"/>
          <w:szCs w:val="22"/>
        </w:rPr>
        <w:t>el cual queda así</w:t>
      </w:r>
      <w:r w:rsidRPr="0074601F">
        <w:rPr>
          <w:rFonts w:ascii="Arial" w:hAnsi="Arial" w:cs="Arial"/>
          <w:sz w:val="22"/>
          <w:szCs w:val="22"/>
        </w:rPr>
        <w:t>: </w:t>
      </w:r>
      <w:r w:rsidRPr="0074601F">
        <w:rPr>
          <w:rFonts w:ascii="Arial" w:hAnsi="Arial" w:cs="Arial"/>
          <w:sz w:val="22"/>
          <w:szCs w:val="22"/>
          <w:lang w:val="es-ES"/>
        </w:rPr>
        <w:t> </w:t>
      </w:r>
    </w:p>
    <w:p w14:paraId="22B1C45C" w14:textId="77777777" w:rsidR="0079168A" w:rsidRPr="0074601F" w:rsidRDefault="30B3C7DE" w:rsidP="0074601F">
      <w:pPr>
        <w:jc w:val="both"/>
        <w:rPr>
          <w:rFonts w:ascii="Arial" w:hAnsi="Arial" w:cs="Arial"/>
          <w:b/>
          <w:bCs/>
          <w:sz w:val="22"/>
          <w:szCs w:val="22"/>
          <w:lang w:val="es-ES"/>
        </w:rPr>
      </w:pPr>
      <w:r w:rsidRPr="0074601F">
        <w:rPr>
          <w:rFonts w:ascii="Arial" w:hAnsi="Arial" w:cs="Arial"/>
          <w:sz w:val="22"/>
          <w:szCs w:val="22"/>
        </w:rPr>
        <w:t> </w:t>
      </w:r>
      <w:r w:rsidRPr="0074601F">
        <w:rPr>
          <w:rFonts w:ascii="Arial" w:hAnsi="Arial" w:cs="Arial"/>
          <w:sz w:val="22"/>
          <w:szCs w:val="22"/>
          <w:lang w:val="es-ES"/>
        </w:rPr>
        <w:t> </w:t>
      </w:r>
    </w:p>
    <w:p w14:paraId="2E7CFCCA" w14:textId="2D858E72" w:rsidR="0079168A" w:rsidRPr="0074601F" w:rsidRDefault="30B3C7DE" w:rsidP="00D85E45">
      <w:pPr>
        <w:jc w:val="both"/>
        <w:rPr>
          <w:rFonts w:ascii="Arial" w:hAnsi="Arial" w:cs="Arial"/>
          <w:sz w:val="22"/>
          <w:szCs w:val="22"/>
          <w:lang w:val="es-ES"/>
        </w:rPr>
      </w:pPr>
      <w:r w:rsidRPr="0074601F">
        <w:rPr>
          <w:rFonts w:ascii="Arial" w:hAnsi="Arial" w:cs="Arial"/>
          <w:b/>
          <w:bCs/>
          <w:sz w:val="22"/>
          <w:szCs w:val="22"/>
        </w:rPr>
        <w:t>ARTÍCULO 160</w:t>
      </w:r>
      <w:r w:rsidR="3558B943" w:rsidRPr="0074601F">
        <w:rPr>
          <w:rFonts w:ascii="Arial" w:hAnsi="Arial" w:cs="Arial"/>
          <w:b/>
          <w:bCs/>
          <w:sz w:val="22"/>
          <w:szCs w:val="22"/>
        </w:rPr>
        <w:t>°</w:t>
      </w:r>
      <w:r w:rsidRPr="0074601F">
        <w:rPr>
          <w:rFonts w:ascii="Arial" w:hAnsi="Arial" w:cs="Arial"/>
          <w:b/>
          <w:bCs/>
          <w:sz w:val="22"/>
          <w:szCs w:val="22"/>
        </w:rPr>
        <w:t>. DE LA CONFORMACIÓN DEL SISTEMA NACIONAL DE ATENCIÓN Y REPARACIÓN A LAS VÍCTIMAS</w:t>
      </w:r>
      <w:r w:rsidRPr="0074601F">
        <w:rPr>
          <w:rFonts w:ascii="Arial" w:hAnsi="Arial" w:cs="Arial"/>
          <w:sz w:val="22"/>
          <w:szCs w:val="22"/>
        </w:rPr>
        <w:t>.</w:t>
      </w:r>
      <w:r w:rsidRPr="0074601F">
        <w:rPr>
          <w:rFonts w:ascii="Arial" w:hAnsi="Arial" w:cs="Arial"/>
          <w:i/>
          <w:iCs/>
          <w:sz w:val="22"/>
          <w:szCs w:val="22"/>
        </w:rPr>
        <w:t xml:space="preserve"> </w:t>
      </w:r>
      <w:r w:rsidRPr="0074601F">
        <w:rPr>
          <w:rFonts w:ascii="Arial" w:hAnsi="Arial" w:cs="Arial"/>
          <w:sz w:val="22"/>
          <w:szCs w:val="22"/>
        </w:rPr>
        <w:t>El Sistema Nacional de Atención y Reparación a las Víctimas estará conformado por las siguientes entidades y programas: </w:t>
      </w:r>
      <w:r w:rsidRPr="0074601F">
        <w:rPr>
          <w:rFonts w:ascii="Arial" w:hAnsi="Arial" w:cs="Arial"/>
          <w:sz w:val="22"/>
          <w:szCs w:val="22"/>
          <w:lang w:val="es-ES"/>
        </w:rPr>
        <w:t> </w:t>
      </w:r>
    </w:p>
    <w:p w14:paraId="65BC8FDA" w14:textId="77777777" w:rsidR="0079168A" w:rsidRPr="0074601F" w:rsidRDefault="30B3C7DE" w:rsidP="00D85E45">
      <w:pPr>
        <w:jc w:val="both"/>
        <w:rPr>
          <w:rFonts w:ascii="Arial" w:hAnsi="Arial" w:cs="Arial"/>
          <w:sz w:val="22"/>
          <w:szCs w:val="22"/>
          <w:lang w:val="es-ES"/>
        </w:rPr>
      </w:pPr>
      <w:r w:rsidRPr="0074601F">
        <w:rPr>
          <w:rFonts w:ascii="Arial" w:hAnsi="Arial" w:cs="Arial"/>
          <w:sz w:val="22"/>
          <w:szCs w:val="22"/>
        </w:rPr>
        <w:t> </w:t>
      </w:r>
      <w:r w:rsidRPr="0074601F">
        <w:rPr>
          <w:rFonts w:ascii="Arial" w:hAnsi="Arial" w:cs="Arial"/>
          <w:sz w:val="22"/>
          <w:szCs w:val="22"/>
          <w:lang w:val="es-ES"/>
        </w:rPr>
        <w:t> </w:t>
      </w:r>
    </w:p>
    <w:p w14:paraId="7CD0037A" w14:textId="77777777" w:rsidR="0079168A" w:rsidRPr="0074601F" w:rsidRDefault="30B3C7DE" w:rsidP="00D85E45">
      <w:pPr>
        <w:jc w:val="both"/>
        <w:rPr>
          <w:rFonts w:ascii="Arial" w:hAnsi="Arial" w:cs="Arial"/>
          <w:sz w:val="22"/>
          <w:szCs w:val="22"/>
          <w:lang w:val="es-ES"/>
        </w:rPr>
      </w:pPr>
      <w:r w:rsidRPr="0074601F">
        <w:rPr>
          <w:rFonts w:ascii="Arial" w:hAnsi="Arial" w:cs="Arial"/>
          <w:sz w:val="22"/>
          <w:szCs w:val="22"/>
        </w:rPr>
        <w:t>En el orden nacional, por: </w:t>
      </w:r>
      <w:r w:rsidRPr="0074601F">
        <w:rPr>
          <w:rFonts w:ascii="Arial" w:hAnsi="Arial" w:cs="Arial"/>
          <w:sz w:val="22"/>
          <w:szCs w:val="22"/>
          <w:lang w:val="es-ES"/>
        </w:rPr>
        <w:t> </w:t>
      </w:r>
    </w:p>
    <w:p w14:paraId="42119578" w14:textId="77777777" w:rsidR="00137DEB" w:rsidRPr="0074601F" w:rsidRDefault="00137DEB" w:rsidP="00D85E45">
      <w:pPr>
        <w:ind w:left="567" w:hanging="567"/>
        <w:jc w:val="both"/>
        <w:rPr>
          <w:rFonts w:ascii="Arial" w:hAnsi="Arial" w:cs="Arial"/>
          <w:sz w:val="22"/>
          <w:szCs w:val="22"/>
          <w:lang w:val="es-ES"/>
        </w:rPr>
      </w:pPr>
    </w:p>
    <w:p w14:paraId="7BFB0A95" w14:textId="1ED5B3E2"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El </w:t>
      </w:r>
      <w:r w:rsidR="00C96071" w:rsidRPr="0074601F">
        <w:rPr>
          <w:rFonts w:ascii="Arial" w:hAnsi="Arial" w:cs="Arial"/>
          <w:lang w:val="es-ES"/>
        </w:rPr>
        <w:t>Departamento Administrativo para la Prosperidad Social</w:t>
      </w:r>
    </w:p>
    <w:p w14:paraId="001B5534" w14:textId="03586FF3"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La Unidad para la Atención y Reparación Integral a las Víctimas  </w:t>
      </w:r>
    </w:p>
    <w:p w14:paraId="68D1E6BE" w14:textId="17FAF4A1"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El Ministerio del Interior  </w:t>
      </w:r>
    </w:p>
    <w:p w14:paraId="578E0786" w14:textId="09F654C1"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El Ministerio de Justicia y del Derecho  </w:t>
      </w:r>
    </w:p>
    <w:p w14:paraId="7EC38D39" w14:textId="350C373D"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El Ministerio de Relaciones Exteriores  </w:t>
      </w:r>
    </w:p>
    <w:p w14:paraId="2F0DB2FA" w14:textId="262877B7"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El Ministerio de Hacienda y Crédito Público  </w:t>
      </w:r>
    </w:p>
    <w:p w14:paraId="3B97F09F" w14:textId="6BB054D6"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El Ministerio de Defensa Nacional  </w:t>
      </w:r>
    </w:p>
    <w:p w14:paraId="4EF6C865" w14:textId="60FA517C"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El Ministerio de Agricultura y Desarrollo Rural  </w:t>
      </w:r>
    </w:p>
    <w:p w14:paraId="6C72B337" w14:textId="3E282BBB"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El Ministerio de Salud y Protección Social  </w:t>
      </w:r>
    </w:p>
    <w:p w14:paraId="07522DBC" w14:textId="4F7774DB"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El Ministerio de Comercio, Industria y Turismo  </w:t>
      </w:r>
    </w:p>
    <w:p w14:paraId="76B1365F" w14:textId="40AB812A"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El Ministerio de Educación Nacional  </w:t>
      </w:r>
    </w:p>
    <w:p w14:paraId="077FD9BE" w14:textId="43B4F3E9"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El Ministerio de Ambiente y Desarrollo Sostenible  </w:t>
      </w:r>
    </w:p>
    <w:p w14:paraId="4ED111FC" w14:textId="59E554E7"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El Ministerio de Tecnologías de la Información y las Comunicaciones  </w:t>
      </w:r>
    </w:p>
    <w:p w14:paraId="45ABC0B8" w14:textId="0762B401"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El </w:t>
      </w:r>
      <w:r w:rsidR="008B4EFE" w:rsidRPr="0074601F">
        <w:rPr>
          <w:rFonts w:ascii="Arial" w:hAnsi="Arial" w:cs="Arial"/>
          <w:lang w:val="es-ES"/>
        </w:rPr>
        <w:t>Ministerio de las Culturas, las artes y los saberes</w:t>
      </w:r>
      <w:r w:rsidRPr="0074601F">
        <w:rPr>
          <w:rFonts w:ascii="Arial" w:hAnsi="Arial" w:cs="Arial"/>
          <w:lang w:val="es-ES"/>
        </w:rPr>
        <w:t xml:space="preserve">  </w:t>
      </w:r>
    </w:p>
    <w:p w14:paraId="690D3A51" w14:textId="759B0269"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El Ministerio de la Igualdad  </w:t>
      </w:r>
    </w:p>
    <w:p w14:paraId="3B832FB6" w14:textId="40C04EE8"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El Ministerio de Transporte</w:t>
      </w:r>
    </w:p>
    <w:p w14:paraId="32CA1D61" w14:textId="2487FC2F"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El Ministerio de Vivienda, Ciudad y Territorio</w:t>
      </w:r>
    </w:p>
    <w:p w14:paraId="0ED5D7ED" w14:textId="1FE89B2D"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El ministerio del Trabajo </w:t>
      </w:r>
    </w:p>
    <w:p w14:paraId="3CC94FBA" w14:textId="29F1302D"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El Departamento Nacional de Planeación  </w:t>
      </w:r>
    </w:p>
    <w:p w14:paraId="120467FE" w14:textId="0272460D"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La Unidad de Implementación del Acuerdo Final </w:t>
      </w:r>
    </w:p>
    <w:p w14:paraId="4E163172" w14:textId="735446E2"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La Agencia Presidencial para la Cooperación Internacional  </w:t>
      </w:r>
    </w:p>
    <w:p w14:paraId="28E9E5B0" w14:textId="3933B69E"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La Unidad Administrativa Especial de Gestión de Restitución de Tierras Despojadas  </w:t>
      </w:r>
    </w:p>
    <w:p w14:paraId="301D6CA7" w14:textId="31E661D3"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La </w:t>
      </w:r>
      <w:proofErr w:type="gramStart"/>
      <w:r w:rsidRPr="0074601F">
        <w:rPr>
          <w:rFonts w:ascii="Arial" w:hAnsi="Arial" w:cs="Arial"/>
          <w:lang w:val="es-ES"/>
        </w:rPr>
        <w:t>Fiscalía General</w:t>
      </w:r>
      <w:proofErr w:type="gramEnd"/>
      <w:r w:rsidRPr="0074601F">
        <w:rPr>
          <w:rFonts w:ascii="Arial" w:hAnsi="Arial" w:cs="Arial"/>
          <w:lang w:val="es-ES"/>
        </w:rPr>
        <w:t xml:space="preserve"> de la Nación  </w:t>
      </w:r>
    </w:p>
    <w:p w14:paraId="73DE02BB" w14:textId="24DFE28A"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La Defensoría del Pueblo  </w:t>
      </w:r>
    </w:p>
    <w:p w14:paraId="271BA563" w14:textId="29ED7BB4"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La Registraduría Nacional del Estado Civil  </w:t>
      </w:r>
    </w:p>
    <w:p w14:paraId="6AA49EB4" w14:textId="740AFAB8"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El Consejo Superior de la Judicatura - Sala Administrativa (sic)   </w:t>
      </w:r>
    </w:p>
    <w:p w14:paraId="48695421" w14:textId="148C30F0"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lastRenderedPageBreak/>
        <w:t xml:space="preserve">La Policía Nacional   </w:t>
      </w:r>
    </w:p>
    <w:p w14:paraId="0BCD4FAE" w14:textId="58B7145B"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El Servicio Nacional de Aprendizaje   </w:t>
      </w:r>
    </w:p>
    <w:p w14:paraId="5E7689F2" w14:textId="4FB9A9E3"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EI Instituto Colombiano de Crédito Educativo y Estudios Técnicos en el Exterior   </w:t>
      </w:r>
    </w:p>
    <w:p w14:paraId="0496EA8D" w14:textId="20B74C26"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El Instituto Colombiano de Bienestar Familiar   </w:t>
      </w:r>
    </w:p>
    <w:p w14:paraId="53166B8D" w14:textId="2E82B041" w:rsidR="00EA5616" w:rsidRPr="0074601F" w:rsidRDefault="00EA5616"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El Instituto Nacional </w:t>
      </w:r>
      <w:proofErr w:type="gramStart"/>
      <w:r w:rsidRPr="0074601F">
        <w:rPr>
          <w:rFonts w:ascii="Arial" w:hAnsi="Arial" w:cs="Arial"/>
          <w:lang w:val="es-ES"/>
        </w:rPr>
        <w:t>de  Vías</w:t>
      </w:r>
      <w:proofErr w:type="gramEnd"/>
      <w:r w:rsidRPr="0074601F">
        <w:rPr>
          <w:rFonts w:ascii="Arial" w:hAnsi="Arial" w:cs="Arial"/>
          <w:lang w:val="es-ES"/>
        </w:rPr>
        <w:t xml:space="preserve"> </w:t>
      </w:r>
    </w:p>
    <w:p w14:paraId="2CB0CA56" w14:textId="3EB2CB26"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El Archivo General de la Nación   </w:t>
      </w:r>
    </w:p>
    <w:p w14:paraId="154F180A" w14:textId="20E012B8"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El Instituto Nacional de Medicina Legal y Ciencias Forenses   </w:t>
      </w:r>
    </w:p>
    <w:p w14:paraId="165A0676" w14:textId="00319D6E"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El Instituto Geográfico Agustín Codazzi   </w:t>
      </w:r>
    </w:p>
    <w:p w14:paraId="16B693A5" w14:textId="7456B692"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La Superintendencia de Notariado y Registro   </w:t>
      </w:r>
    </w:p>
    <w:p w14:paraId="754ACBF3" w14:textId="31AF559E"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El Banco de Comercio Exterior   </w:t>
      </w:r>
    </w:p>
    <w:p w14:paraId="517F0D28" w14:textId="0DB3C94D"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El Fondo para el Financiamiento del Sector Agropecuario   </w:t>
      </w:r>
    </w:p>
    <w:p w14:paraId="12289652" w14:textId="5886FABF"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La Agencia de Renovación del Territorio   </w:t>
      </w:r>
    </w:p>
    <w:p w14:paraId="3A1B72A6" w14:textId="741D79D2"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La Agencia de Desarrollo Rural   </w:t>
      </w:r>
    </w:p>
    <w:p w14:paraId="4A0A203F" w14:textId="420B2F65"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La Agencia Nacional de Tierras </w:t>
      </w:r>
    </w:p>
    <w:p w14:paraId="0183F7D8" w14:textId="3DF2CCD5"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La Agencia para la Reincorporación y la Normalización   </w:t>
      </w:r>
    </w:p>
    <w:p w14:paraId="3EC7BC9C" w14:textId="510E13A9"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La Unidad de Búsqueda de Personas Dadas por Desaparecidas</w:t>
      </w:r>
    </w:p>
    <w:p w14:paraId="1A2A1F0B" w14:textId="52DE694F" w:rsidR="00EA5616" w:rsidRPr="0074601F" w:rsidRDefault="00EA5616"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La Unidad Nacional de Protección </w:t>
      </w:r>
    </w:p>
    <w:p w14:paraId="0F9B8DC9" w14:textId="55BA54DD" w:rsidR="00137DEB" w:rsidRPr="0074601F" w:rsidRDefault="00754C9E"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El </w:t>
      </w:r>
      <w:r w:rsidR="00137DEB" w:rsidRPr="0074601F">
        <w:rPr>
          <w:rFonts w:ascii="Arial" w:hAnsi="Arial" w:cs="Arial"/>
          <w:lang w:val="es-ES"/>
        </w:rPr>
        <w:t>Centro Nacional de Memoria Histórica</w:t>
      </w:r>
    </w:p>
    <w:p w14:paraId="5D9B002E" w14:textId="3BDD6E0D"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La Sociedad de Activos Especiales   </w:t>
      </w:r>
    </w:p>
    <w:p w14:paraId="1E62CC57" w14:textId="07D80729"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Las demás organizaciones públicas o privadas que participen en las diferentes acciones de atención y reparación en el marco de la presente ley  </w:t>
      </w:r>
    </w:p>
    <w:p w14:paraId="31190AD1" w14:textId="70A0481A" w:rsidR="00137DEB" w:rsidRPr="0074601F" w:rsidRDefault="00137DEB" w:rsidP="00D85E45">
      <w:pPr>
        <w:pStyle w:val="Prrafodelista"/>
        <w:numPr>
          <w:ilvl w:val="0"/>
          <w:numId w:val="42"/>
        </w:numPr>
        <w:spacing w:line="240" w:lineRule="auto"/>
        <w:ind w:left="567" w:hanging="567"/>
        <w:jc w:val="both"/>
        <w:rPr>
          <w:rFonts w:ascii="Arial" w:hAnsi="Arial" w:cs="Arial"/>
          <w:lang w:val="es-ES"/>
        </w:rPr>
      </w:pPr>
      <w:r w:rsidRPr="0074601F">
        <w:rPr>
          <w:rFonts w:ascii="Arial" w:hAnsi="Arial" w:cs="Arial"/>
          <w:lang w:val="es-ES"/>
        </w:rPr>
        <w:t xml:space="preserve">La Mesa de Participación de víctimas del nivel nacional, </w:t>
      </w:r>
      <w:proofErr w:type="gramStart"/>
      <w:r w:rsidRPr="0074601F">
        <w:rPr>
          <w:rFonts w:ascii="Arial" w:hAnsi="Arial" w:cs="Arial"/>
          <w:lang w:val="es-ES"/>
        </w:rPr>
        <w:t>de acuerdo al</w:t>
      </w:r>
      <w:proofErr w:type="gramEnd"/>
      <w:r w:rsidRPr="0074601F">
        <w:rPr>
          <w:rFonts w:ascii="Arial" w:hAnsi="Arial" w:cs="Arial"/>
          <w:lang w:val="es-ES"/>
        </w:rPr>
        <w:t xml:space="preserve"> Título VIII de la </w:t>
      </w:r>
      <w:r w:rsidR="00497949" w:rsidRPr="0074601F">
        <w:rPr>
          <w:rFonts w:ascii="Arial" w:hAnsi="Arial" w:cs="Arial"/>
          <w:lang w:val="es-ES"/>
        </w:rPr>
        <w:t>Ley 1448</w:t>
      </w:r>
      <w:r w:rsidRPr="0074601F">
        <w:rPr>
          <w:rFonts w:ascii="Arial" w:hAnsi="Arial" w:cs="Arial"/>
          <w:lang w:val="es-ES"/>
        </w:rPr>
        <w:t xml:space="preserve"> de 2011.</w:t>
      </w:r>
    </w:p>
    <w:p w14:paraId="06C16D78" w14:textId="77777777" w:rsidR="0079168A" w:rsidRPr="0074601F" w:rsidRDefault="30B3C7DE" w:rsidP="00D85E45">
      <w:pPr>
        <w:jc w:val="both"/>
        <w:rPr>
          <w:rFonts w:ascii="Arial" w:hAnsi="Arial" w:cs="Arial"/>
          <w:sz w:val="22"/>
          <w:szCs w:val="22"/>
          <w:lang w:val="es-ES"/>
        </w:rPr>
      </w:pPr>
      <w:r w:rsidRPr="0074601F">
        <w:rPr>
          <w:rFonts w:ascii="Arial" w:hAnsi="Arial" w:cs="Arial"/>
          <w:sz w:val="22"/>
          <w:szCs w:val="22"/>
        </w:rPr>
        <w:t>En el orden territorial, por:</w:t>
      </w:r>
      <w:r w:rsidRPr="0074601F">
        <w:rPr>
          <w:rFonts w:ascii="Arial" w:hAnsi="Arial" w:cs="Arial"/>
          <w:sz w:val="22"/>
          <w:szCs w:val="22"/>
          <w:lang w:val="es-ES"/>
        </w:rPr>
        <w:t> </w:t>
      </w:r>
    </w:p>
    <w:p w14:paraId="669B059C" w14:textId="77777777" w:rsidR="0079168A" w:rsidRPr="0074601F" w:rsidRDefault="30B3C7DE" w:rsidP="00D85E45">
      <w:pPr>
        <w:ind w:left="426" w:hanging="426"/>
        <w:jc w:val="both"/>
        <w:rPr>
          <w:rFonts w:ascii="Arial" w:hAnsi="Arial" w:cs="Arial"/>
          <w:sz w:val="22"/>
          <w:szCs w:val="22"/>
          <w:lang w:val="es-ES"/>
        </w:rPr>
      </w:pPr>
      <w:r w:rsidRPr="0074601F">
        <w:rPr>
          <w:rFonts w:ascii="Arial" w:hAnsi="Arial" w:cs="Arial"/>
          <w:sz w:val="22"/>
          <w:szCs w:val="22"/>
        </w:rPr>
        <w:t> </w:t>
      </w:r>
      <w:r w:rsidRPr="0074601F">
        <w:rPr>
          <w:rFonts w:ascii="Arial" w:hAnsi="Arial" w:cs="Arial"/>
          <w:sz w:val="22"/>
          <w:szCs w:val="22"/>
          <w:lang w:val="es-ES"/>
        </w:rPr>
        <w:t> </w:t>
      </w:r>
    </w:p>
    <w:p w14:paraId="25F0493E" w14:textId="14B08B5F" w:rsidR="0079168A" w:rsidRPr="0074601F" w:rsidRDefault="00DF16C1" w:rsidP="00D85E45">
      <w:pPr>
        <w:pStyle w:val="Prrafodelista"/>
        <w:numPr>
          <w:ilvl w:val="3"/>
          <w:numId w:val="15"/>
        </w:numPr>
        <w:spacing w:line="240" w:lineRule="auto"/>
        <w:ind w:left="426" w:hanging="426"/>
        <w:jc w:val="both"/>
        <w:rPr>
          <w:rFonts w:ascii="Arial" w:hAnsi="Arial" w:cs="Arial"/>
          <w:lang w:val="es-ES"/>
        </w:rPr>
      </w:pPr>
      <w:r w:rsidRPr="0074601F">
        <w:rPr>
          <w:rFonts w:ascii="Arial" w:hAnsi="Arial" w:cs="Arial"/>
        </w:rPr>
        <w:t>L</w:t>
      </w:r>
      <w:r w:rsidR="30B3C7DE" w:rsidRPr="0074601F">
        <w:rPr>
          <w:rFonts w:ascii="Arial" w:hAnsi="Arial" w:cs="Arial"/>
        </w:rPr>
        <w:t>os Departamentos, Distritos y Municipios.</w:t>
      </w:r>
      <w:r w:rsidR="30B3C7DE" w:rsidRPr="0074601F">
        <w:rPr>
          <w:rFonts w:ascii="Arial" w:hAnsi="Arial" w:cs="Arial"/>
          <w:lang w:val="es-ES"/>
        </w:rPr>
        <w:t> </w:t>
      </w:r>
    </w:p>
    <w:p w14:paraId="70565D89" w14:textId="416C06A5" w:rsidR="0079168A" w:rsidRPr="0074601F" w:rsidRDefault="00DF16C1" w:rsidP="00D85E45">
      <w:pPr>
        <w:pStyle w:val="Prrafodelista"/>
        <w:numPr>
          <w:ilvl w:val="3"/>
          <w:numId w:val="15"/>
        </w:numPr>
        <w:spacing w:line="240" w:lineRule="auto"/>
        <w:ind w:left="426" w:hanging="426"/>
        <w:jc w:val="both"/>
        <w:rPr>
          <w:rFonts w:ascii="Arial" w:hAnsi="Arial" w:cs="Arial"/>
          <w:lang w:val="es-ES"/>
        </w:rPr>
      </w:pPr>
      <w:r w:rsidRPr="0074601F">
        <w:rPr>
          <w:rFonts w:ascii="Arial" w:hAnsi="Arial" w:cs="Arial"/>
        </w:rPr>
        <w:t>L</w:t>
      </w:r>
      <w:r w:rsidR="30B3C7DE" w:rsidRPr="0074601F">
        <w:rPr>
          <w:rFonts w:ascii="Arial" w:hAnsi="Arial" w:cs="Arial"/>
        </w:rPr>
        <w:t xml:space="preserve">as entidades descentralizadas funcionalmente o por servicios con funciones y competencias para la atención y reparación a las víctimas a que se refiere esta </w:t>
      </w:r>
      <w:r w:rsidR="0098416D" w:rsidRPr="0074601F">
        <w:rPr>
          <w:rFonts w:ascii="Arial" w:hAnsi="Arial" w:cs="Arial"/>
        </w:rPr>
        <w:t>ley</w:t>
      </w:r>
      <w:r w:rsidR="30B3C7DE" w:rsidRPr="0074601F">
        <w:rPr>
          <w:rFonts w:ascii="Arial" w:hAnsi="Arial" w:cs="Arial"/>
        </w:rPr>
        <w:t>.</w:t>
      </w:r>
      <w:r w:rsidR="30B3C7DE" w:rsidRPr="0074601F">
        <w:rPr>
          <w:rFonts w:ascii="Arial" w:hAnsi="Arial" w:cs="Arial"/>
          <w:lang w:val="es-ES"/>
        </w:rPr>
        <w:t> </w:t>
      </w:r>
    </w:p>
    <w:p w14:paraId="50994F2C" w14:textId="25BF11DD" w:rsidR="0079168A" w:rsidRPr="0074601F" w:rsidRDefault="00DF16C1" w:rsidP="00D85E45">
      <w:pPr>
        <w:pStyle w:val="Prrafodelista"/>
        <w:numPr>
          <w:ilvl w:val="3"/>
          <w:numId w:val="15"/>
        </w:numPr>
        <w:spacing w:line="240" w:lineRule="auto"/>
        <w:ind w:left="426" w:hanging="426"/>
        <w:jc w:val="both"/>
        <w:rPr>
          <w:rFonts w:ascii="Arial" w:hAnsi="Arial" w:cs="Arial"/>
          <w:lang w:val="es-ES"/>
        </w:rPr>
      </w:pPr>
      <w:r w:rsidRPr="0074601F">
        <w:rPr>
          <w:rFonts w:ascii="Arial" w:hAnsi="Arial" w:cs="Arial"/>
        </w:rPr>
        <w:t>L</w:t>
      </w:r>
      <w:r w:rsidR="30B3C7DE" w:rsidRPr="0074601F">
        <w:rPr>
          <w:rFonts w:ascii="Arial" w:hAnsi="Arial" w:cs="Arial"/>
        </w:rPr>
        <w:t xml:space="preserve">a Mesa de Participación de Víctimas del respectivo nivel, </w:t>
      </w:r>
      <w:proofErr w:type="gramStart"/>
      <w:r w:rsidR="30B3C7DE" w:rsidRPr="0074601F">
        <w:rPr>
          <w:rFonts w:ascii="Arial" w:hAnsi="Arial" w:cs="Arial"/>
        </w:rPr>
        <w:t>de acuerdo al</w:t>
      </w:r>
      <w:proofErr w:type="gramEnd"/>
      <w:r w:rsidR="30B3C7DE" w:rsidRPr="0074601F">
        <w:rPr>
          <w:rFonts w:ascii="Arial" w:hAnsi="Arial" w:cs="Arial"/>
        </w:rPr>
        <w:t xml:space="preserve"> Título VIII.</w:t>
      </w:r>
      <w:r w:rsidR="30B3C7DE" w:rsidRPr="0074601F">
        <w:rPr>
          <w:rFonts w:ascii="Arial" w:hAnsi="Arial" w:cs="Arial"/>
          <w:lang w:val="es-ES"/>
        </w:rPr>
        <w:t> </w:t>
      </w:r>
    </w:p>
    <w:p w14:paraId="1C27A2C5" w14:textId="26554A41" w:rsidR="00AD5046" w:rsidRPr="0074601F" w:rsidRDefault="00DF16C1" w:rsidP="00D85E45">
      <w:pPr>
        <w:pStyle w:val="Prrafodelista"/>
        <w:numPr>
          <w:ilvl w:val="3"/>
          <w:numId w:val="15"/>
        </w:numPr>
        <w:spacing w:line="240" w:lineRule="auto"/>
        <w:ind w:left="426" w:hanging="426"/>
        <w:jc w:val="both"/>
        <w:rPr>
          <w:rFonts w:ascii="Arial" w:hAnsi="Arial" w:cs="Arial"/>
          <w:lang w:val="es-ES"/>
        </w:rPr>
      </w:pPr>
      <w:r w:rsidRPr="0074601F">
        <w:rPr>
          <w:rFonts w:ascii="Arial" w:hAnsi="Arial" w:cs="Arial"/>
          <w:lang w:val="es-ES"/>
        </w:rPr>
        <w:t>A</w:t>
      </w:r>
      <w:r w:rsidR="00E96CE4" w:rsidRPr="0074601F">
        <w:rPr>
          <w:rFonts w:ascii="Arial" w:hAnsi="Arial" w:cs="Arial"/>
          <w:lang w:val="es-ES"/>
        </w:rPr>
        <w:t xml:space="preserve">utoridades delegadas de los espacios de concertación de los pueblos y organizaciones Indígenas; comunidades Negras, Afrocolombianas, Raizales y Palenqueras, y Pueblo </w:t>
      </w:r>
      <w:proofErr w:type="spellStart"/>
      <w:r w:rsidR="00E96CE4" w:rsidRPr="0074601F">
        <w:rPr>
          <w:rFonts w:ascii="Arial" w:hAnsi="Arial" w:cs="Arial"/>
          <w:lang w:val="es-ES"/>
        </w:rPr>
        <w:t>Rrom</w:t>
      </w:r>
      <w:proofErr w:type="spellEnd"/>
      <w:r w:rsidR="00E96CE4" w:rsidRPr="0074601F">
        <w:rPr>
          <w:rFonts w:ascii="Arial" w:hAnsi="Arial" w:cs="Arial"/>
          <w:lang w:val="es-ES"/>
        </w:rPr>
        <w:t xml:space="preserve"> nacionales y/o territoriales, que tienen la competencia, </w:t>
      </w:r>
      <w:proofErr w:type="gramStart"/>
      <w:r w:rsidR="00E96CE4" w:rsidRPr="0074601F">
        <w:rPr>
          <w:rFonts w:ascii="Arial" w:hAnsi="Arial" w:cs="Arial"/>
          <w:lang w:val="es-ES"/>
        </w:rPr>
        <w:t>de acuerdo a</w:t>
      </w:r>
      <w:proofErr w:type="gramEnd"/>
      <w:r w:rsidR="00E96CE4" w:rsidRPr="0074601F">
        <w:rPr>
          <w:rFonts w:ascii="Arial" w:hAnsi="Arial" w:cs="Arial"/>
          <w:lang w:val="es-ES"/>
        </w:rPr>
        <w:t xml:space="preserve"> la estructura propia de cada espacio participativo étnico, el seguimiento a la política pública de víctimas étnicas</w:t>
      </w:r>
    </w:p>
    <w:p w14:paraId="15C28DCE" w14:textId="77777777" w:rsidR="0079168A" w:rsidRPr="0074601F" w:rsidRDefault="30B3C7DE" w:rsidP="00D85E45">
      <w:pPr>
        <w:ind w:left="426" w:hanging="426"/>
        <w:jc w:val="both"/>
        <w:rPr>
          <w:rFonts w:ascii="Arial" w:hAnsi="Arial" w:cs="Arial"/>
          <w:sz w:val="22"/>
          <w:szCs w:val="22"/>
          <w:lang w:val="es-ES"/>
        </w:rPr>
      </w:pPr>
      <w:r w:rsidRPr="0074601F">
        <w:rPr>
          <w:rFonts w:ascii="Arial" w:hAnsi="Arial" w:cs="Arial"/>
          <w:sz w:val="22"/>
          <w:szCs w:val="22"/>
        </w:rPr>
        <w:t>Y los siguientes programas:</w:t>
      </w:r>
      <w:r w:rsidRPr="0074601F">
        <w:rPr>
          <w:rFonts w:ascii="Arial" w:hAnsi="Arial" w:cs="Arial"/>
          <w:sz w:val="22"/>
          <w:szCs w:val="22"/>
          <w:lang w:val="es-ES"/>
        </w:rPr>
        <w:t> </w:t>
      </w:r>
    </w:p>
    <w:p w14:paraId="6626C961" w14:textId="77777777" w:rsidR="0079168A" w:rsidRPr="0074601F" w:rsidRDefault="30B3C7DE" w:rsidP="00D85E45">
      <w:pPr>
        <w:ind w:left="426" w:hanging="426"/>
        <w:jc w:val="both"/>
        <w:rPr>
          <w:rFonts w:ascii="Arial" w:hAnsi="Arial" w:cs="Arial"/>
          <w:sz w:val="22"/>
          <w:szCs w:val="22"/>
          <w:lang w:val="es-ES"/>
        </w:rPr>
      </w:pPr>
      <w:r w:rsidRPr="0074601F">
        <w:rPr>
          <w:rFonts w:ascii="Arial" w:hAnsi="Arial" w:cs="Arial"/>
          <w:sz w:val="22"/>
          <w:szCs w:val="22"/>
        </w:rPr>
        <w:t> </w:t>
      </w:r>
      <w:r w:rsidRPr="0074601F">
        <w:rPr>
          <w:rFonts w:ascii="Arial" w:hAnsi="Arial" w:cs="Arial"/>
          <w:sz w:val="22"/>
          <w:szCs w:val="22"/>
          <w:lang w:val="es-ES"/>
        </w:rPr>
        <w:t> </w:t>
      </w:r>
    </w:p>
    <w:p w14:paraId="6C9DA57C" w14:textId="0B140509" w:rsidR="0079168A" w:rsidRPr="0074601F" w:rsidRDefault="30B3C7DE" w:rsidP="00D85E45">
      <w:pPr>
        <w:pStyle w:val="Prrafodelista"/>
        <w:numPr>
          <w:ilvl w:val="3"/>
          <w:numId w:val="16"/>
        </w:numPr>
        <w:spacing w:line="240" w:lineRule="auto"/>
        <w:ind w:left="426" w:hanging="426"/>
        <w:jc w:val="both"/>
        <w:rPr>
          <w:rFonts w:ascii="Arial" w:hAnsi="Arial" w:cs="Arial"/>
          <w:lang w:val="es-ES"/>
        </w:rPr>
      </w:pPr>
      <w:r w:rsidRPr="0074601F">
        <w:rPr>
          <w:rFonts w:ascii="Arial" w:hAnsi="Arial" w:cs="Arial"/>
        </w:rPr>
        <w:t>Programa Presidencial de Atención Integral contra minas antipersonal.</w:t>
      </w:r>
      <w:r w:rsidRPr="0074601F">
        <w:rPr>
          <w:rFonts w:ascii="Arial" w:hAnsi="Arial" w:cs="Arial"/>
          <w:lang w:val="es-ES"/>
        </w:rPr>
        <w:t> </w:t>
      </w:r>
    </w:p>
    <w:p w14:paraId="26064120" w14:textId="28990FF8" w:rsidR="0079168A" w:rsidRPr="0074601F" w:rsidRDefault="30B3C7DE" w:rsidP="00D85E45">
      <w:pPr>
        <w:pStyle w:val="Prrafodelista"/>
        <w:numPr>
          <w:ilvl w:val="3"/>
          <w:numId w:val="16"/>
        </w:numPr>
        <w:spacing w:line="240" w:lineRule="auto"/>
        <w:ind w:left="426" w:hanging="426"/>
        <w:jc w:val="both"/>
        <w:rPr>
          <w:rFonts w:ascii="Arial" w:hAnsi="Arial" w:cs="Arial"/>
          <w:lang w:val="es-ES"/>
        </w:rPr>
      </w:pPr>
      <w:r w:rsidRPr="0074601F">
        <w:rPr>
          <w:rFonts w:ascii="Arial" w:hAnsi="Arial" w:cs="Arial"/>
        </w:rPr>
        <w:t>Programa Presidencial de Derechos Humanos y Derecho Internacional Humanitario. </w:t>
      </w:r>
      <w:r w:rsidRPr="0074601F">
        <w:rPr>
          <w:rFonts w:ascii="Arial" w:hAnsi="Arial" w:cs="Arial"/>
          <w:lang w:val="es-ES"/>
        </w:rPr>
        <w:t> </w:t>
      </w:r>
    </w:p>
    <w:p w14:paraId="67EADD5E" w14:textId="6B6480C7" w:rsidR="0079168A" w:rsidRPr="0074601F" w:rsidRDefault="30B3C7DE" w:rsidP="0074601F">
      <w:pPr>
        <w:rPr>
          <w:rFonts w:ascii="Arial" w:hAnsi="Arial" w:cs="Arial"/>
          <w:sz w:val="22"/>
          <w:szCs w:val="22"/>
        </w:rPr>
      </w:pPr>
      <w:r w:rsidRPr="0074601F">
        <w:rPr>
          <w:rStyle w:val="Ttulo2Car"/>
          <w:rFonts w:ascii="Arial" w:hAnsi="Arial" w:cs="Arial"/>
          <w:sz w:val="22"/>
          <w:szCs w:val="22"/>
        </w:rPr>
        <w:t xml:space="preserve">ARTÍCULO </w:t>
      </w:r>
      <w:r w:rsidR="51550734" w:rsidRPr="0074601F">
        <w:rPr>
          <w:rStyle w:val="Ttulo2Car"/>
          <w:rFonts w:ascii="Arial" w:hAnsi="Arial" w:cs="Arial"/>
          <w:sz w:val="22"/>
          <w:szCs w:val="22"/>
        </w:rPr>
        <w:t>6</w:t>
      </w:r>
      <w:r w:rsidR="005D1C16" w:rsidRPr="0074601F">
        <w:rPr>
          <w:rStyle w:val="Ttulo2Car"/>
          <w:rFonts w:ascii="Arial" w:hAnsi="Arial" w:cs="Arial"/>
          <w:sz w:val="22"/>
          <w:szCs w:val="22"/>
        </w:rPr>
        <w:t>2</w:t>
      </w:r>
      <w:r w:rsidRPr="0074601F">
        <w:rPr>
          <w:rStyle w:val="Ttulo2Car"/>
          <w:rFonts w:ascii="Arial" w:hAnsi="Arial" w:cs="Arial"/>
          <w:sz w:val="22"/>
          <w:szCs w:val="22"/>
        </w:rPr>
        <w:t>. Adiciónese un parágrafo 2 al artículo 161</w:t>
      </w:r>
      <w:r w:rsidRPr="0074601F">
        <w:rPr>
          <w:rFonts w:ascii="Arial" w:hAnsi="Arial" w:cs="Arial"/>
          <w:sz w:val="22"/>
          <w:szCs w:val="22"/>
        </w:rPr>
        <w:t xml:space="preserve"> de la </w:t>
      </w:r>
      <w:r w:rsidR="00497949" w:rsidRPr="0074601F">
        <w:rPr>
          <w:rFonts w:ascii="Arial" w:hAnsi="Arial" w:cs="Arial"/>
          <w:sz w:val="22"/>
          <w:szCs w:val="22"/>
        </w:rPr>
        <w:t>Ley 1448</w:t>
      </w:r>
      <w:r w:rsidRPr="0074601F">
        <w:rPr>
          <w:rFonts w:ascii="Arial" w:hAnsi="Arial" w:cs="Arial"/>
          <w:sz w:val="22"/>
          <w:szCs w:val="22"/>
        </w:rPr>
        <w:t xml:space="preserve"> de 2011, </w:t>
      </w:r>
      <w:r w:rsidR="00560349" w:rsidRPr="0074601F">
        <w:rPr>
          <w:rFonts w:ascii="Arial" w:hAnsi="Arial" w:cs="Arial"/>
          <w:sz w:val="22"/>
          <w:szCs w:val="22"/>
        </w:rPr>
        <w:t>el cual queda así</w:t>
      </w:r>
      <w:r w:rsidRPr="0074601F">
        <w:rPr>
          <w:rFonts w:ascii="Arial" w:hAnsi="Arial" w:cs="Arial"/>
          <w:sz w:val="22"/>
          <w:szCs w:val="22"/>
        </w:rPr>
        <w:t>:</w:t>
      </w:r>
    </w:p>
    <w:p w14:paraId="07D2249D" w14:textId="77777777" w:rsidR="0079168A" w:rsidRPr="0074601F" w:rsidRDefault="0079168A" w:rsidP="0074601F">
      <w:pPr>
        <w:rPr>
          <w:rFonts w:ascii="Arial" w:hAnsi="Arial" w:cs="Arial"/>
          <w:sz w:val="22"/>
          <w:szCs w:val="22"/>
        </w:rPr>
      </w:pPr>
    </w:p>
    <w:p w14:paraId="3F5BA07A" w14:textId="2E7BF4D3" w:rsidR="0079168A" w:rsidRPr="0074601F" w:rsidRDefault="30B3C7DE" w:rsidP="00D85E45">
      <w:pPr>
        <w:jc w:val="both"/>
        <w:rPr>
          <w:rFonts w:ascii="Arial" w:hAnsi="Arial" w:cs="Arial"/>
          <w:sz w:val="22"/>
          <w:szCs w:val="22"/>
        </w:rPr>
      </w:pPr>
      <w:r w:rsidRPr="0074601F">
        <w:rPr>
          <w:rFonts w:ascii="Arial" w:hAnsi="Arial" w:cs="Arial"/>
          <w:b/>
          <w:bCs/>
          <w:sz w:val="22"/>
          <w:szCs w:val="22"/>
        </w:rPr>
        <w:t>PARÁGRAFO 2.</w:t>
      </w:r>
      <w:r w:rsidRPr="0074601F">
        <w:rPr>
          <w:rFonts w:ascii="Arial" w:hAnsi="Arial" w:cs="Arial"/>
          <w:sz w:val="22"/>
          <w:szCs w:val="22"/>
        </w:rPr>
        <w:t xml:space="preserve"> Teniendo en cuenta lo establecido en el artículo 18 transitorio del Acto Legislativo 01 de 2017, el componente de reparaciones del Sistema Integral de Verdad, Justicia, Reparación y Garantías de No Repetición (SIVJRNR) se hará efectivo a través del Plan Nacional de Atención y </w:t>
      </w:r>
      <w:r w:rsidR="005D1C16" w:rsidRPr="0074601F">
        <w:rPr>
          <w:rFonts w:ascii="Arial" w:hAnsi="Arial" w:cs="Arial"/>
          <w:sz w:val="22"/>
          <w:szCs w:val="22"/>
        </w:rPr>
        <w:t>R</w:t>
      </w:r>
      <w:r w:rsidRPr="0074601F">
        <w:rPr>
          <w:rFonts w:ascii="Arial" w:hAnsi="Arial" w:cs="Arial"/>
          <w:sz w:val="22"/>
          <w:szCs w:val="22"/>
        </w:rPr>
        <w:t>eparación a las Víctimas de que trata el parágrafo anterior.</w:t>
      </w:r>
    </w:p>
    <w:p w14:paraId="4FC017D1" w14:textId="77777777" w:rsidR="0079168A" w:rsidRPr="0074601F" w:rsidRDefault="0079168A" w:rsidP="0074601F">
      <w:pPr>
        <w:ind w:left="708"/>
        <w:jc w:val="both"/>
        <w:rPr>
          <w:rFonts w:ascii="Arial" w:hAnsi="Arial" w:cs="Arial"/>
          <w:sz w:val="22"/>
          <w:szCs w:val="22"/>
        </w:rPr>
      </w:pPr>
    </w:p>
    <w:p w14:paraId="21A18A2D" w14:textId="54C1F7D1" w:rsidR="0079168A" w:rsidRPr="0074601F" w:rsidRDefault="30B3C7DE" w:rsidP="0074601F">
      <w:pPr>
        <w:spacing w:after="160"/>
        <w:jc w:val="both"/>
        <w:rPr>
          <w:rFonts w:ascii="Arial" w:eastAsia="Calibri" w:hAnsi="Arial" w:cs="Arial"/>
          <w:sz w:val="22"/>
          <w:szCs w:val="22"/>
        </w:rPr>
      </w:pPr>
      <w:r w:rsidRPr="0074601F">
        <w:rPr>
          <w:rStyle w:val="Ttulo2Car"/>
          <w:rFonts w:ascii="Arial" w:hAnsi="Arial" w:cs="Arial"/>
          <w:sz w:val="22"/>
          <w:szCs w:val="22"/>
        </w:rPr>
        <w:t xml:space="preserve">ARTÍCULO </w:t>
      </w:r>
      <w:r w:rsidR="00200385" w:rsidRPr="0074601F">
        <w:rPr>
          <w:rStyle w:val="Ttulo2Car"/>
          <w:rFonts w:ascii="Arial" w:hAnsi="Arial" w:cs="Arial"/>
          <w:sz w:val="22"/>
          <w:szCs w:val="22"/>
        </w:rPr>
        <w:t>55</w:t>
      </w:r>
      <w:r w:rsidRPr="0074601F">
        <w:rPr>
          <w:rStyle w:val="Ttulo2Car"/>
          <w:rFonts w:ascii="Arial" w:hAnsi="Arial" w:cs="Arial"/>
          <w:sz w:val="22"/>
          <w:szCs w:val="22"/>
        </w:rPr>
        <w:t>. Adiciónese el artículo 161A</w:t>
      </w:r>
      <w:r w:rsidRPr="0074601F">
        <w:rPr>
          <w:rFonts w:ascii="Arial" w:eastAsia="Calibri" w:hAnsi="Arial" w:cs="Arial"/>
          <w:sz w:val="22"/>
          <w:szCs w:val="22"/>
        </w:rPr>
        <w:t xml:space="preserve"> a la </w:t>
      </w:r>
      <w:r w:rsidR="00497949" w:rsidRPr="0074601F">
        <w:rPr>
          <w:rFonts w:ascii="Arial" w:eastAsia="Calibri" w:hAnsi="Arial" w:cs="Arial"/>
          <w:sz w:val="22"/>
          <w:szCs w:val="22"/>
        </w:rPr>
        <w:t>Ley 1448</w:t>
      </w:r>
      <w:r w:rsidRPr="0074601F">
        <w:rPr>
          <w:rFonts w:ascii="Arial" w:eastAsia="Calibri" w:hAnsi="Arial" w:cs="Arial"/>
          <w:sz w:val="22"/>
          <w:szCs w:val="22"/>
        </w:rPr>
        <w:t xml:space="preserve"> de 2011, </w:t>
      </w:r>
      <w:r w:rsidR="00560349" w:rsidRPr="0074601F">
        <w:rPr>
          <w:rFonts w:ascii="Arial" w:hAnsi="Arial" w:cs="Arial"/>
          <w:sz w:val="22"/>
          <w:szCs w:val="22"/>
        </w:rPr>
        <w:t>el cual queda así</w:t>
      </w:r>
      <w:r w:rsidRPr="0074601F">
        <w:rPr>
          <w:rFonts w:ascii="Arial" w:eastAsia="Calibri" w:hAnsi="Arial" w:cs="Arial"/>
          <w:sz w:val="22"/>
          <w:szCs w:val="22"/>
        </w:rPr>
        <w:t xml:space="preserve">: </w:t>
      </w:r>
    </w:p>
    <w:p w14:paraId="7C532629" w14:textId="4748E07D" w:rsidR="0079168A" w:rsidRPr="0074601F" w:rsidRDefault="30B3C7DE" w:rsidP="00D85E45">
      <w:pPr>
        <w:jc w:val="both"/>
        <w:rPr>
          <w:rFonts w:ascii="Arial" w:eastAsia="Calibri" w:hAnsi="Arial" w:cs="Arial"/>
          <w:color w:val="000000" w:themeColor="text1"/>
          <w:sz w:val="22"/>
          <w:szCs w:val="22"/>
        </w:rPr>
      </w:pPr>
      <w:r w:rsidRPr="0074601F">
        <w:rPr>
          <w:rFonts w:ascii="Arial" w:eastAsia="Calibri" w:hAnsi="Arial" w:cs="Arial"/>
          <w:b/>
          <w:bCs/>
          <w:color w:val="000000" w:themeColor="text1"/>
          <w:sz w:val="22"/>
          <w:szCs w:val="22"/>
        </w:rPr>
        <w:lastRenderedPageBreak/>
        <w:t>ARTÍCULO 161A. OFERTA INSTITUCIONAL.</w:t>
      </w:r>
      <w:r w:rsidRPr="0074601F">
        <w:rPr>
          <w:rFonts w:ascii="Arial" w:eastAsia="Calibri" w:hAnsi="Arial" w:cs="Arial"/>
          <w:color w:val="000000" w:themeColor="text1"/>
          <w:sz w:val="22"/>
          <w:szCs w:val="22"/>
        </w:rPr>
        <w:t xml:space="preserve"> Las entidades del Sistema Nacional de Atención y Reparación a Víctimas, para el cumplimiento de los objetivos establecidos en el artículo </w:t>
      </w:r>
      <w:r w:rsidR="004F448C" w:rsidRPr="0074601F">
        <w:rPr>
          <w:rFonts w:ascii="Arial" w:eastAsia="Calibri" w:hAnsi="Arial" w:cs="Arial"/>
          <w:color w:val="000000" w:themeColor="text1"/>
          <w:sz w:val="22"/>
          <w:szCs w:val="22"/>
        </w:rPr>
        <w:t xml:space="preserve">161 de la presente </w:t>
      </w:r>
      <w:r w:rsidR="0098416D" w:rsidRPr="0074601F">
        <w:rPr>
          <w:rFonts w:ascii="Arial" w:eastAsia="Calibri" w:hAnsi="Arial" w:cs="Arial"/>
          <w:color w:val="000000" w:themeColor="text1"/>
          <w:sz w:val="22"/>
          <w:szCs w:val="22"/>
        </w:rPr>
        <w:t>ley</w:t>
      </w:r>
      <w:r w:rsidR="004A3031" w:rsidRPr="0074601F">
        <w:rPr>
          <w:rFonts w:ascii="Arial" w:eastAsia="Calibri" w:hAnsi="Arial" w:cs="Arial"/>
          <w:color w:val="000000" w:themeColor="text1"/>
          <w:sz w:val="22"/>
          <w:szCs w:val="22"/>
        </w:rPr>
        <w:t>,</w:t>
      </w:r>
      <w:r w:rsidR="004F448C" w:rsidRPr="0074601F">
        <w:rPr>
          <w:rFonts w:ascii="Arial" w:eastAsia="Calibri" w:hAnsi="Arial" w:cs="Arial"/>
          <w:color w:val="000000" w:themeColor="text1"/>
          <w:sz w:val="22"/>
          <w:szCs w:val="22"/>
        </w:rPr>
        <w:t xml:space="preserve"> </w:t>
      </w:r>
      <w:r w:rsidRPr="0074601F">
        <w:rPr>
          <w:rFonts w:ascii="Arial" w:eastAsia="Calibri" w:hAnsi="Arial" w:cs="Arial"/>
          <w:color w:val="000000" w:themeColor="text1"/>
          <w:sz w:val="22"/>
          <w:szCs w:val="22"/>
        </w:rPr>
        <w:t xml:space="preserve">adelantarán las acciones necesarias para crear y ajustar la oferta institucional para garantizar el goce efectivo de los derechos de las víctimas </w:t>
      </w:r>
      <w:r w:rsidR="00296A99" w:rsidRPr="0074601F">
        <w:rPr>
          <w:rFonts w:ascii="Arial" w:eastAsia="Calibri" w:hAnsi="Arial" w:cs="Arial"/>
          <w:color w:val="000000" w:themeColor="text1"/>
          <w:sz w:val="22"/>
          <w:szCs w:val="22"/>
        </w:rPr>
        <w:t xml:space="preserve">y </w:t>
      </w:r>
      <w:r w:rsidRPr="0074601F">
        <w:rPr>
          <w:rFonts w:ascii="Arial" w:eastAsia="Calibri" w:hAnsi="Arial" w:cs="Arial"/>
          <w:color w:val="000000" w:themeColor="text1"/>
          <w:sz w:val="22"/>
          <w:szCs w:val="22"/>
        </w:rPr>
        <w:t>establecerá mecanismos y rutas que faciliten el acceso y permanencia de las víctimas en los diferentes planes y programas.</w:t>
      </w:r>
    </w:p>
    <w:p w14:paraId="6C85F9F9" w14:textId="6E0A0E34" w:rsidR="0079168A" w:rsidRPr="0074601F" w:rsidRDefault="30B3C7DE" w:rsidP="00D85E45">
      <w:pPr>
        <w:jc w:val="both"/>
        <w:rPr>
          <w:rFonts w:ascii="Arial" w:eastAsia="Calibri" w:hAnsi="Arial" w:cs="Arial"/>
          <w:color w:val="000000" w:themeColor="text1"/>
          <w:sz w:val="22"/>
          <w:szCs w:val="22"/>
        </w:rPr>
      </w:pPr>
      <w:r w:rsidRPr="0074601F">
        <w:rPr>
          <w:rFonts w:ascii="Arial" w:eastAsia="Calibri" w:hAnsi="Arial" w:cs="Arial"/>
          <w:color w:val="000000" w:themeColor="text1"/>
          <w:sz w:val="22"/>
          <w:szCs w:val="22"/>
        </w:rPr>
        <w:t xml:space="preserve"> </w:t>
      </w:r>
    </w:p>
    <w:p w14:paraId="79C5D5D2" w14:textId="7C60F90C" w:rsidR="0079168A" w:rsidRPr="0074601F" w:rsidRDefault="30B3C7DE" w:rsidP="00D85E45">
      <w:pPr>
        <w:jc w:val="both"/>
        <w:rPr>
          <w:rFonts w:ascii="Arial" w:eastAsia="Calibri" w:hAnsi="Arial" w:cs="Arial"/>
          <w:color w:val="000000" w:themeColor="text1"/>
          <w:sz w:val="22"/>
          <w:szCs w:val="22"/>
        </w:rPr>
      </w:pPr>
      <w:r w:rsidRPr="0074601F">
        <w:rPr>
          <w:rFonts w:ascii="Arial" w:eastAsia="Calibri" w:hAnsi="Arial" w:cs="Arial"/>
          <w:color w:val="000000" w:themeColor="text1"/>
          <w:sz w:val="22"/>
          <w:szCs w:val="22"/>
        </w:rPr>
        <w:t xml:space="preserve">El Gobierno Nacional pondrá en marcha </w:t>
      </w:r>
      <w:r w:rsidR="004A3031" w:rsidRPr="0074601F">
        <w:rPr>
          <w:rFonts w:ascii="Arial" w:eastAsia="Calibri" w:hAnsi="Arial" w:cs="Arial"/>
          <w:color w:val="000000" w:themeColor="text1"/>
          <w:sz w:val="22"/>
          <w:szCs w:val="22"/>
        </w:rPr>
        <w:t>una</w:t>
      </w:r>
      <w:r w:rsidRPr="0074601F">
        <w:rPr>
          <w:rFonts w:ascii="Arial" w:eastAsia="Calibri" w:hAnsi="Arial" w:cs="Arial"/>
          <w:color w:val="000000" w:themeColor="text1"/>
          <w:sz w:val="22"/>
          <w:szCs w:val="22"/>
        </w:rPr>
        <w:t xml:space="preserve"> oferta institucional específica para garantizar </w:t>
      </w:r>
      <w:r w:rsidR="00FC0D13" w:rsidRPr="0074601F">
        <w:rPr>
          <w:rFonts w:ascii="Arial" w:eastAsia="Calibri" w:hAnsi="Arial" w:cs="Arial"/>
          <w:color w:val="000000" w:themeColor="text1"/>
          <w:sz w:val="22"/>
          <w:szCs w:val="22"/>
        </w:rPr>
        <w:t xml:space="preserve">la </w:t>
      </w:r>
      <w:r w:rsidR="004A3031" w:rsidRPr="0074601F">
        <w:rPr>
          <w:rFonts w:ascii="Arial" w:eastAsia="Calibri" w:hAnsi="Arial" w:cs="Arial"/>
          <w:color w:val="000000" w:themeColor="text1"/>
          <w:sz w:val="22"/>
          <w:szCs w:val="22"/>
        </w:rPr>
        <w:t>e</w:t>
      </w:r>
      <w:r w:rsidR="00FC0D13" w:rsidRPr="0074601F">
        <w:rPr>
          <w:rFonts w:ascii="Arial" w:eastAsia="Calibri" w:hAnsi="Arial" w:cs="Arial"/>
          <w:color w:val="000000" w:themeColor="text1"/>
          <w:sz w:val="22"/>
          <w:szCs w:val="22"/>
        </w:rPr>
        <w:t>strategia de</w:t>
      </w:r>
      <w:r w:rsidRPr="0074601F">
        <w:rPr>
          <w:rFonts w:ascii="Arial" w:eastAsia="Calibri" w:hAnsi="Arial" w:cs="Arial"/>
          <w:color w:val="000000" w:themeColor="text1"/>
          <w:sz w:val="22"/>
          <w:szCs w:val="22"/>
        </w:rPr>
        <w:t xml:space="preserve"> soluciones duraderas establecid</w:t>
      </w:r>
      <w:r w:rsidR="004A3031" w:rsidRPr="0074601F">
        <w:rPr>
          <w:rFonts w:ascii="Arial" w:eastAsia="Calibri" w:hAnsi="Arial" w:cs="Arial"/>
          <w:color w:val="000000" w:themeColor="text1"/>
          <w:sz w:val="22"/>
          <w:szCs w:val="22"/>
        </w:rPr>
        <w:t>a</w:t>
      </w:r>
      <w:r w:rsidRPr="0074601F">
        <w:rPr>
          <w:rFonts w:ascii="Arial" w:eastAsia="Calibri" w:hAnsi="Arial" w:cs="Arial"/>
          <w:color w:val="000000" w:themeColor="text1"/>
          <w:sz w:val="22"/>
          <w:szCs w:val="22"/>
        </w:rPr>
        <w:t xml:space="preserve"> en el artículo </w:t>
      </w:r>
      <w:r w:rsidR="00FC0D13" w:rsidRPr="0074601F">
        <w:rPr>
          <w:rFonts w:ascii="Arial" w:eastAsia="Calibri" w:hAnsi="Arial" w:cs="Arial"/>
          <w:color w:val="000000" w:themeColor="text1"/>
          <w:sz w:val="22"/>
          <w:szCs w:val="22"/>
        </w:rPr>
        <w:t xml:space="preserve">172C </w:t>
      </w:r>
      <w:r w:rsidRPr="0074601F">
        <w:rPr>
          <w:rFonts w:ascii="Arial" w:eastAsia="Calibri" w:hAnsi="Arial" w:cs="Arial"/>
          <w:color w:val="000000" w:themeColor="text1"/>
          <w:sz w:val="22"/>
          <w:szCs w:val="22"/>
        </w:rPr>
        <w:t xml:space="preserve">de la presente </w:t>
      </w:r>
      <w:r w:rsidR="0098416D" w:rsidRPr="0074601F">
        <w:rPr>
          <w:rFonts w:ascii="Arial" w:eastAsia="Calibri" w:hAnsi="Arial" w:cs="Arial"/>
          <w:color w:val="000000" w:themeColor="text1"/>
          <w:sz w:val="22"/>
          <w:szCs w:val="22"/>
        </w:rPr>
        <w:t>ley</w:t>
      </w:r>
      <w:r w:rsidRPr="0074601F">
        <w:rPr>
          <w:rFonts w:ascii="Arial" w:eastAsia="Calibri" w:hAnsi="Arial" w:cs="Arial"/>
          <w:color w:val="000000" w:themeColor="text1"/>
          <w:sz w:val="22"/>
          <w:szCs w:val="22"/>
        </w:rPr>
        <w:t xml:space="preserve">, especialmente lo relacionado con: </w:t>
      </w:r>
    </w:p>
    <w:p w14:paraId="2650C9A5" w14:textId="6E0A0E34" w:rsidR="0079168A" w:rsidRPr="0074601F" w:rsidRDefault="30B3C7DE" w:rsidP="0074601F">
      <w:pPr>
        <w:ind w:left="708"/>
        <w:jc w:val="both"/>
        <w:rPr>
          <w:rFonts w:ascii="Arial" w:eastAsia="Calibri" w:hAnsi="Arial" w:cs="Arial"/>
          <w:color w:val="000000" w:themeColor="text1"/>
          <w:sz w:val="22"/>
          <w:szCs w:val="22"/>
        </w:rPr>
      </w:pPr>
      <w:r w:rsidRPr="0074601F">
        <w:rPr>
          <w:rFonts w:ascii="Arial" w:eastAsia="Calibri" w:hAnsi="Arial" w:cs="Arial"/>
          <w:color w:val="000000" w:themeColor="text1"/>
          <w:sz w:val="22"/>
          <w:szCs w:val="22"/>
        </w:rPr>
        <w:t xml:space="preserve"> </w:t>
      </w:r>
    </w:p>
    <w:p w14:paraId="6C8CF7C7" w14:textId="7651E5F0" w:rsidR="004A3031" w:rsidRPr="0074601F" w:rsidRDefault="004A3031" w:rsidP="00D85E45">
      <w:pPr>
        <w:pStyle w:val="Prrafodelista"/>
        <w:numPr>
          <w:ilvl w:val="0"/>
          <w:numId w:val="34"/>
        </w:numPr>
        <w:spacing w:line="240" w:lineRule="auto"/>
        <w:ind w:left="567"/>
        <w:jc w:val="both"/>
        <w:rPr>
          <w:rFonts w:ascii="Arial" w:hAnsi="Arial" w:cs="Arial"/>
          <w:color w:val="000000" w:themeColor="text1"/>
        </w:rPr>
      </w:pPr>
      <w:r w:rsidRPr="0074601F">
        <w:rPr>
          <w:rFonts w:ascii="Arial" w:hAnsi="Arial" w:cs="Arial"/>
          <w:color w:val="000000" w:themeColor="text1"/>
        </w:rPr>
        <w:t>P</w:t>
      </w:r>
      <w:r w:rsidR="30B3C7DE" w:rsidRPr="0074601F">
        <w:rPr>
          <w:rFonts w:ascii="Arial" w:hAnsi="Arial" w:cs="Arial"/>
          <w:color w:val="000000" w:themeColor="text1"/>
        </w:rPr>
        <w:t>rograma</w:t>
      </w:r>
      <w:r w:rsidRPr="0074601F">
        <w:rPr>
          <w:rFonts w:ascii="Arial" w:hAnsi="Arial" w:cs="Arial"/>
          <w:color w:val="000000" w:themeColor="text1"/>
        </w:rPr>
        <w:t>s</w:t>
      </w:r>
      <w:r w:rsidR="30B3C7DE" w:rsidRPr="0074601F">
        <w:rPr>
          <w:rFonts w:ascii="Arial" w:hAnsi="Arial" w:cs="Arial"/>
          <w:color w:val="000000" w:themeColor="text1"/>
        </w:rPr>
        <w:t xml:space="preserve"> de generación de empleo e ingresos para la población víctima que contribuya a su </w:t>
      </w:r>
      <w:proofErr w:type="spellStart"/>
      <w:r w:rsidR="30B3C7DE" w:rsidRPr="0074601F">
        <w:rPr>
          <w:rFonts w:ascii="Arial" w:hAnsi="Arial" w:cs="Arial"/>
          <w:color w:val="000000" w:themeColor="text1"/>
        </w:rPr>
        <w:t>auto</w:t>
      </w:r>
      <w:r w:rsidRPr="0074601F">
        <w:rPr>
          <w:rFonts w:ascii="Arial" w:hAnsi="Arial" w:cs="Arial"/>
          <w:color w:val="000000" w:themeColor="text1"/>
        </w:rPr>
        <w:t>-</w:t>
      </w:r>
      <w:r w:rsidR="30B3C7DE" w:rsidRPr="0074601F">
        <w:rPr>
          <w:rFonts w:ascii="Arial" w:hAnsi="Arial" w:cs="Arial"/>
          <w:color w:val="000000" w:themeColor="text1"/>
        </w:rPr>
        <w:t>sostenimiento</w:t>
      </w:r>
      <w:proofErr w:type="spellEnd"/>
      <w:r w:rsidR="30B3C7DE" w:rsidRPr="0074601F">
        <w:rPr>
          <w:rFonts w:ascii="Arial" w:hAnsi="Arial" w:cs="Arial"/>
          <w:color w:val="000000" w:themeColor="text1"/>
        </w:rPr>
        <w:t xml:space="preserve"> económico y a la construcción de un nuevo proyecto de vida. Este </w:t>
      </w:r>
      <w:r w:rsidR="004F448C" w:rsidRPr="0074601F">
        <w:rPr>
          <w:rFonts w:ascii="Arial" w:hAnsi="Arial" w:cs="Arial"/>
          <w:color w:val="000000" w:themeColor="text1"/>
        </w:rPr>
        <w:t>p</w:t>
      </w:r>
      <w:r w:rsidR="30B3C7DE" w:rsidRPr="0074601F">
        <w:rPr>
          <w:rFonts w:ascii="Arial" w:hAnsi="Arial" w:cs="Arial"/>
          <w:color w:val="000000" w:themeColor="text1"/>
        </w:rPr>
        <w:t>rograma ser</w:t>
      </w:r>
      <w:r w:rsidRPr="0074601F">
        <w:rPr>
          <w:rFonts w:ascii="Arial" w:hAnsi="Arial" w:cs="Arial"/>
          <w:color w:val="000000" w:themeColor="text1"/>
        </w:rPr>
        <w:t>á</w:t>
      </w:r>
      <w:r w:rsidR="30B3C7DE" w:rsidRPr="0074601F">
        <w:rPr>
          <w:rFonts w:ascii="Arial" w:hAnsi="Arial" w:cs="Arial"/>
          <w:color w:val="000000" w:themeColor="text1"/>
        </w:rPr>
        <w:t xml:space="preserve"> diseñado por el Ministerio de Trabajo, combinará distintas estrategias de empleo urbano y rural, e integrará alternativas de formación y capacitación con prioridad para jóvenes y mujeres. Deberá estar articulado con las acciones y proyectos de la Economía Popular, el Sistema Nacional de Cuidado, las Asociaciones Público-</w:t>
      </w:r>
      <w:r w:rsidRPr="0074601F">
        <w:rPr>
          <w:rFonts w:ascii="Arial" w:hAnsi="Arial" w:cs="Arial"/>
          <w:color w:val="000000" w:themeColor="text1"/>
        </w:rPr>
        <w:t>P</w:t>
      </w:r>
      <w:r w:rsidR="30B3C7DE" w:rsidRPr="0074601F">
        <w:rPr>
          <w:rFonts w:ascii="Arial" w:hAnsi="Arial" w:cs="Arial"/>
          <w:color w:val="000000" w:themeColor="text1"/>
        </w:rPr>
        <w:t xml:space="preserve">opulares, los programas especiales para jóvenes y los planes y programas de la Reforma Rural Integral, entre otras iniciativas gubernamentales. </w:t>
      </w:r>
      <w:r w:rsidR="00F43B41" w:rsidRPr="0074601F">
        <w:rPr>
          <w:rFonts w:ascii="Arial" w:hAnsi="Arial" w:cs="Arial"/>
          <w:color w:val="000000" w:themeColor="text1"/>
        </w:rPr>
        <w:t>En lo relativo a los programas y proyectos de generación de ingresos, Prosperidad Social en articulación con Ministerio de Agric</w:t>
      </w:r>
      <w:r w:rsidR="00754C9E" w:rsidRPr="0074601F">
        <w:rPr>
          <w:rFonts w:ascii="Arial" w:hAnsi="Arial" w:cs="Arial"/>
          <w:color w:val="000000" w:themeColor="text1"/>
        </w:rPr>
        <w:t>u</w:t>
      </w:r>
      <w:r w:rsidR="00F43B41" w:rsidRPr="0074601F">
        <w:rPr>
          <w:rFonts w:ascii="Arial" w:hAnsi="Arial" w:cs="Arial"/>
          <w:color w:val="000000" w:themeColor="text1"/>
        </w:rPr>
        <w:t>ltura y Desarrollo Rural desarrollarán la oferta pertinente para apoyar las iniciativas de generación de ingresos y proyectos productivos de la población víctima.</w:t>
      </w:r>
    </w:p>
    <w:p w14:paraId="39C8F5F6" w14:textId="77777777" w:rsidR="004A3031" w:rsidRPr="0074601F" w:rsidRDefault="30B3C7DE" w:rsidP="00D85E45">
      <w:pPr>
        <w:pStyle w:val="Prrafodelista"/>
        <w:numPr>
          <w:ilvl w:val="0"/>
          <w:numId w:val="34"/>
        </w:numPr>
        <w:spacing w:line="240" w:lineRule="auto"/>
        <w:ind w:left="567"/>
        <w:jc w:val="both"/>
        <w:rPr>
          <w:rFonts w:ascii="Arial" w:hAnsi="Arial" w:cs="Arial"/>
          <w:color w:val="000000" w:themeColor="text1"/>
        </w:rPr>
      </w:pPr>
      <w:r w:rsidRPr="0074601F">
        <w:rPr>
          <w:rFonts w:ascii="Arial" w:hAnsi="Arial" w:cs="Arial"/>
          <w:color w:val="000000" w:themeColor="text1"/>
        </w:rPr>
        <w:t xml:space="preserve">Medidas para asegurar </w:t>
      </w:r>
      <w:r w:rsidR="004A3031" w:rsidRPr="0074601F">
        <w:rPr>
          <w:rFonts w:ascii="Arial" w:hAnsi="Arial" w:cs="Arial"/>
          <w:color w:val="000000" w:themeColor="text1"/>
        </w:rPr>
        <w:t>el</w:t>
      </w:r>
      <w:r w:rsidRPr="0074601F">
        <w:rPr>
          <w:rFonts w:ascii="Arial" w:hAnsi="Arial" w:cs="Arial"/>
          <w:color w:val="000000" w:themeColor="text1"/>
        </w:rPr>
        <w:t xml:space="preserve"> </w:t>
      </w:r>
      <w:r w:rsidR="004A3031" w:rsidRPr="0074601F">
        <w:rPr>
          <w:rFonts w:ascii="Arial" w:hAnsi="Arial" w:cs="Arial"/>
          <w:color w:val="000000" w:themeColor="text1"/>
        </w:rPr>
        <w:t>acceso</w:t>
      </w:r>
      <w:r w:rsidRPr="0074601F">
        <w:rPr>
          <w:rFonts w:ascii="Arial" w:hAnsi="Arial" w:cs="Arial"/>
          <w:color w:val="000000" w:themeColor="text1"/>
        </w:rPr>
        <w:t xml:space="preserve"> de las víctimas en los establecimientos educativos oficiales en los niveles de preescolar, básica y media, así como la incorporación de modelos de educación flexible y apoyos para la permanencia de las víctimas, garantizando la equidad de género.</w:t>
      </w:r>
    </w:p>
    <w:p w14:paraId="71826D20" w14:textId="77777777" w:rsidR="004A3031" w:rsidRPr="0074601F" w:rsidRDefault="30B3C7DE" w:rsidP="00D85E45">
      <w:pPr>
        <w:pStyle w:val="Prrafodelista"/>
        <w:numPr>
          <w:ilvl w:val="0"/>
          <w:numId w:val="34"/>
        </w:numPr>
        <w:spacing w:line="240" w:lineRule="auto"/>
        <w:ind w:left="567"/>
        <w:jc w:val="both"/>
        <w:rPr>
          <w:rFonts w:ascii="Arial" w:hAnsi="Arial" w:cs="Arial"/>
          <w:color w:val="000000" w:themeColor="text1"/>
        </w:rPr>
      </w:pPr>
      <w:r w:rsidRPr="0074601F">
        <w:rPr>
          <w:rFonts w:ascii="Arial" w:hAnsi="Arial" w:cs="Arial"/>
          <w:color w:val="000000" w:themeColor="text1"/>
        </w:rPr>
        <w:t>Estrategias de atención inclusiva que tengan en cuenta</w:t>
      </w:r>
      <w:r w:rsidR="004A3031" w:rsidRPr="0074601F">
        <w:rPr>
          <w:rFonts w:ascii="Arial" w:hAnsi="Arial" w:cs="Arial"/>
          <w:color w:val="000000" w:themeColor="text1"/>
        </w:rPr>
        <w:t xml:space="preserve"> el enfoque diferencial de</w:t>
      </w:r>
      <w:r w:rsidRPr="0074601F">
        <w:rPr>
          <w:rFonts w:ascii="Arial" w:hAnsi="Arial" w:cs="Arial"/>
          <w:color w:val="000000" w:themeColor="text1"/>
        </w:rPr>
        <w:t xml:space="preserve"> género, diversidad, interculturalidad e interseccionalidad, para promover que las víctimas puedan acceder a la educación superior pública y privada.  </w:t>
      </w:r>
    </w:p>
    <w:p w14:paraId="24A798FB" w14:textId="21ECF725" w:rsidR="004A3031" w:rsidRPr="0074601F" w:rsidRDefault="004A3031" w:rsidP="00D85E45">
      <w:pPr>
        <w:pStyle w:val="Prrafodelista"/>
        <w:numPr>
          <w:ilvl w:val="0"/>
          <w:numId w:val="34"/>
        </w:numPr>
        <w:spacing w:line="240" w:lineRule="auto"/>
        <w:ind w:left="567"/>
        <w:jc w:val="both"/>
        <w:rPr>
          <w:rFonts w:ascii="Arial" w:hAnsi="Arial" w:cs="Arial"/>
          <w:color w:val="000000" w:themeColor="text1"/>
        </w:rPr>
      </w:pPr>
      <w:r w:rsidRPr="0074601F">
        <w:rPr>
          <w:rFonts w:ascii="Arial" w:hAnsi="Arial" w:cs="Arial"/>
          <w:color w:val="000000" w:themeColor="text1"/>
        </w:rPr>
        <w:t>P</w:t>
      </w:r>
      <w:r w:rsidR="30B3C7DE" w:rsidRPr="0074601F">
        <w:rPr>
          <w:rFonts w:ascii="Arial" w:hAnsi="Arial" w:cs="Arial"/>
          <w:color w:val="000000" w:themeColor="text1"/>
        </w:rPr>
        <w:t>rograma</w:t>
      </w:r>
      <w:r w:rsidRPr="0074601F">
        <w:rPr>
          <w:rFonts w:ascii="Arial" w:hAnsi="Arial" w:cs="Arial"/>
          <w:color w:val="000000" w:themeColor="text1"/>
        </w:rPr>
        <w:t>s</w:t>
      </w:r>
      <w:r w:rsidR="30B3C7DE" w:rsidRPr="0074601F">
        <w:rPr>
          <w:rFonts w:ascii="Arial" w:hAnsi="Arial" w:cs="Arial"/>
          <w:color w:val="000000" w:themeColor="text1"/>
        </w:rPr>
        <w:t xml:space="preserve"> de acceso gratuito a la educación superior para víctimas</w:t>
      </w:r>
      <w:r w:rsidRPr="0074601F">
        <w:rPr>
          <w:rFonts w:ascii="Arial" w:hAnsi="Arial" w:cs="Arial"/>
          <w:color w:val="000000" w:themeColor="text1"/>
        </w:rPr>
        <w:t xml:space="preserve">, incluyendo becas que cubran costos de </w:t>
      </w:r>
      <w:r w:rsidR="30B3C7DE" w:rsidRPr="0074601F">
        <w:rPr>
          <w:rFonts w:ascii="Arial" w:hAnsi="Arial" w:cs="Arial"/>
          <w:color w:val="000000" w:themeColor="text1"/>
        </w:rPr>
        <w:t xml:space="preserve">matrícula y apoyo </w:t>
      </w:r>
      <w:r w:rsidRPr="0074601F">
        <w:rPr>
          <w:rFonts w:ascii="Arial" w:hAnsi="Arial" w:cs="Arial"/>
          <w:color w:val="000000" w:themeColor="text1"/>
        </w:rPr>
        <w:t>al</w:t>
      </w:r>
      <w:r w:rsidR="30B3C7DE" w:rsidRPr="0074601F">
        <w:rPr>
          <w:rFonts w:ascii="Arial" w:hAnsi="Arial" w:cs="Arial"/>
          <w:color w:val="000000" w:themeColor="text1"/>
        </w:rPr>
        <w:t xml:space="preserve"> sostenimiento</w:t>
      </w:r>
      <w:r w:rsidRPr="0074601F">
        <w:rPr>
          <w:rFonts w:ascii="Arial" w:hAnsi="Arial" w:cs="Arial"/>
          <w:color w:val="000000" w:themeColor="text1"/>
        </w:rPr>
        <w:t xml:space="preserve"> del estudiante</w:t>
      </w:r>
      <w:r w:rsidR="30B3C7DE" w:rsidRPr="0074601F">
        <w:rPr>
          <w:rFonts w:ascii="Arial" w:hAnsi="Arial" w:cs="Arial"/>
          <w:color w:val="000000" w:themeColor="text1"/>
        </w:rPr>
        <w:t xml:space="preserve">, en el marco de la </w:t>
      </w:r>
      <w:r w:rsidR="00512590" w:rsidRPr="0074601F">
        <w:rPr>
          <w:rFonts w:ascii="Arial" w:hAnsi="Arial" w:cs="Arial"/>
          <w:color w:val="000000" w:themeColor="text1"/>
        </w:rPr>
        <w:t xml:space="preserve">política pública de gratuidad </w:t>
      </w:r>
      <w:r w:rsidR="30B3C7DE" w:rsidRPr="0074601F">
        <w:rPr>
          <w:rFonts w:ascii="Arial" w:hAnsi="Arial" w:cs="Arial"/>
          <w:color w:val="000000" w:themeColor="text1"/>
        </w:rPr>
        <w:t xml:space="preserve">establecida en </w:t>
      </w:r>
      <w:r w:rsidR="006A43AA" w:rsidRPr="0074601F">
        <w:rPr>
          <w:rFonts w:ascii="Arial" w:hAnsi="Arial" w:cs="Arial"/>
          <w:color w:val="000000" w:themeColor="text1"/>
        </w:rPr>
        <w:t>la Ley 2307 de 2023</w:t>
      </w:r>
      <w:r w:rsidR="00754C9E" w:rsidRPr="0074601F">
        <w:rPr>
          <w:rFonts w:ascii="Arial" w:hAnsi="Arial" w:cs="Arial"/>
          <w:color w:val="000000" w:themeColor="text1"/>
        </w:rPr>
        <w:t>,</w:t>
      </w:r>
      <w:r w:rsidR="00512590" w:rsidRPr="0074601F">
        <w:rPr>
          <w:rFonts w:ascii="Arial" w:hAnsi="Arial" w:cs="Arial"/>
          <w:color w:val="000000" w:themeColor="text1"/>
        </w:rPr>
        <w:t xml:space="preserve"> en términos de los dispuesto en</w:t>
      </w:r>
      <w:r w:rsidR="00754C9E" w:rsidRPr="0074601F">
        <w:rPr>
          <w:rFonts w:ascii="Arial" w:hAnsi="Arial" w:cs="Arial"/>
          <w:color w:val="000000" w:themeColor="text1"/>
        </w:rPr>
        <w:t xml:space="preserve"> el artículo 3, inciso</w:t>
      </w:r>
      <w:r w:rsidR="00512590" w:rsidRPr="0074601F">
        <w:rPr>
          <w:rFonts w:ascii="Arial" w:hAnsi="Arial" w:cs="Arial"/>
          <w:color w:val="000000" w:themeColor="text1"/>
        </w:rPr>
        <w:t>s</w:t>
      </w:r>
      <w:r w:rsidR="00754C9E" w:rsidRPr="0074601F">
        <w:rPr>
          <w:rFonts w:ascii="Arial" w:hAnsi="Arial" w:cs="Arial"/>
          <w:color w:val="000000" w:themeColor="text1"/>
        </w:rPr>
        <w:t xml:space="preserve"> segundo</w:t>
      </w:r>
      <w:r w:rsidR="00512590" w:rsidRPr="0074601F">
        <w:rPr>
          <w:rFonts w:ascii="Arial" w:hAnsi="Arial" w:cs="Arial"/>
          <w:color w:val="000000" w:themeColor="text1"/>
        </w:rPr>
        <w:t xml:space="preserve"> y tercero</w:t>
      </w:r>
      <w:r w:rsidR="006A43AA" w:rsidRPr="0074601F">
        <w:rPr>
          <w:rFonts w:ascii="Arial" w:hAnsi="Arial" w:cs="Arial"/>
          <w:color w:val="000000" w:themeColor="text1"/>
        </w:rPr>
        <w:t>.</w:t>
      </w:r>
    </w:p>
    <w:p w14:paraId="42D8B97E" w14:textId="77777777" w:rsidR="004A3031" w:rsidRPr="0074601F" w:rsidRDefault="30B3C7DE" w:rsidP="00D85E45">
      <w:pPr>
        <w:pStyle w:val="Prrafodelista"/>
        <w:numPr>
          <w:ilvl w:val="0"/>
          <w:numId w:val="34"/>
        </w:numPr>
        <w:spacing w:line="240" w:lineRule="auto"/>
        <w:ind w:left="567"/>
        <w:jc w:val="both"/>
        <w:rPr>
          <w:rFonts w:ascii="Arial" w:hAnsi="Arial" w:cs="Arial"/>
          <w:color w:val="000000" w:themeColor="text1"/>
        </w:rPr>
      </w:pPr>
      <w:r w:rsidRPr="0074601F">
        <w:rPr>
          <w:rFonts w:ascii="Arial" w:hAnsi="Arial" w:cs="Arial"/>
          <w:color w:val="000000" w:themeColor="text1"/>
        </w:rPr>
        <w:t xml:space="preserve">Garantías para la vivienda digna de las víctimas, particularmente acceso preferente </w:t>
      </w:r>
      <w:r w:rsidR="004A3031" w:rsidRPr="0074601F">
        <w:rPr>
          <w:rFonts w:ascii="Arial" w:hAnsi="Arial" w:cs="Arial"/>
          <w:color w:val="000000" w:themeColor="text1"/>
        </w:rPr>
        <w:t>a</w:t>
      </w:r>
      <w:r w:rsidRPr="0074601F">
        <w:rPr>
          <w:rFonts w:ascii="Arial" w:hAnsi="Arial" w:cs="Arial"/>
          <w:color w:val="000000" w:themeColor="text1"/>
        </w:rPr>
        <w:t xml:space="preserve"> los programas de subsidios familiares, parciales o totales, de vivienda en las modalidades de mejoramiento, construcción en sitio propio, adquisición de vivienda, u otras establecidas por la política de vivienda urbana </w:t>
      </w:r>
      <w:r w:rsidR="004A3031" w:rsidRPr="0074601F">
        <w:rPr>
          <w:rFonts w:ascii="Arial" w:hAnsi="Arial" w:cs="Arial"/>
          <w:color w:val="000000" w:themeColor="text1"/>
        </w:rPr>
        <w:t>y</w:t>
      </w:r>
      <w:r w:rsidRPr="0074601F">
        <w:rPr>
          <w:rFonts w:ascii="Arial" w:hAnsi="Arial" w:cs="Arial"/>
          <w:color w:val="000000" w:themeColor="text1"/>
        </w:rPr>
        <w:t xml:space="preserve"> rural. </w:t>
      </w:r>
    </w:p>
    <w:p w14:paraId="3916A36A" w14:textId="77777777" w:rsidR="004A3031" w:rsidRPr="0074601F" w:rsidRDefault="004A3031" w:rsidP="00D85E45">
      <w:pPr>
        <w:pStyle w:val="Prrafodelista"/>
        <w:numPr>
          <w:ilvl w:val="0"/>
          <w:numId w:val="34"/>
        </w:numPr>
        <w:spacing w:line="240" w:lineRule="auto"/>
        <w:ind w:left="567"/>
        <w:jc w:val="both"/>
        <w:rPr>
          <w:rFonts w:ascii="Arial" w:hAnsi="Arial" w:cs="Arial"/>
          <w:color w:val="000000" w:themeColor="text1"/>
        </w:rPr>
      </w:pPr>
      <w:r w:rsidRPr="0074601F">
        <w:rPr>
          <w:rFonts w:ascii="Arial" w:hAnsi="Arial" w:cs="Arial"/>
          <w:color w:val="000000" w:themeColor="text1"/>
        </w:rPr>
        <w:t>P</w:t>
      </w:r>
      <w:r w:rsidR="30B3C7DE" w:rsidRPr="0074601F">
        <w:rPr>
          <w:rFonts w:ascii="Arial" w:hAnsi="Arial" w:cs="Arial"/>
          <w:color w:val="000000" w:themeColor="text1"/>
        </w:rPr>
        <w:t>rograma</w:t>
      </w:r>
      <w:r w:rsidRPr="0074601F">
        <w:rPr>
          <w:rFonts w:ascii="Arial" w:hAnsi="Arial" w:cs="Arial"/>
          <w:color w:val="000000" w:themeColor="text1"/>
        </w:rPr>
        <w:t>s</w:t>
      </w:r>
      <w:r w:rsidR="30B3C7DE" w:rsidRPr="0074601F">
        <w:rPr>
          <w:rFonts w:ascii="Arial" w:hAnsi="Arial" w:cs="Arial"/>
          <w:color w:val="000000" w:themeColor="text1"/>
        </w:rPr>
        <w:t xml:space="preserve"> especial</w:t>
      </w:r>
      <w:r w:rsidRPr="0074601F">
        <w:rPr>
          <w:rFonts w:ascii="Arial" w:hAnsi="Arial" w:cs="Arial"/>
          <w:color w:val="000000" w:themeColor="text1"/>
        </w:rPr>
        <w:t>es</w:t>
      </w:r>
      <w:r w:rsidR="30B3C7DE" w:rsidRPr="0074601F">
        <w:rPr>
          <w:rFonts w:ascii="Arial" w:hAnsi="Arial" w:cs="Arial"/>
          <w:color w:val="000000" w:themeColor="text1"/>
        </w:rPr>
        <w:t xml:space="preserve"> de subsidios para víctimas de desplazamiento forzado. El Ministerio de </w:t>
      </w:r>
      <w:r w:rsidRPr="0074601F">
        <w:rPr>
          <w:rFonts w:ascii="Arial" w:hAnsi="Arial" w:cs="Arial"/>
          <w:color w:val="000000" w:themeColor="text1"/>
        </w:rPr>
        <w:t>V</w:t>
      </w:r>
      <w:r w:rsidR="30B3C7DE" w:rsidRPr="0074601F">
        <w:rPr>
          <w:rFonts w:ascii="Arial" w:hAnsi="Arial" w:cs="Arial"/>
          <w:color w:val="000000" w:themeColor="text1"/>
        </w:rPr>
        <w:t xml:space="preserve">ivienda, Ciudad y Territorio, complementará el programa de Subsidio Familiar de Vivienda -SFV- con una modalidad especial en la cual se establezcan condiciones financieras flexibles y ajustables a la situación económica de la población víctima y se diseñen estrategias encaminadas a superar las barreras para el acceso o para la utilización de los subsidios, en consonancia con lo establecido en el Artículo </w:t>
      </w:r>
      <w:r w:rsidR="004F448C" w:rsidRPr="0074601F">
        <w:rPr>
          <w:rFonts w:ascii="Arial" w:hAnsi="Arial" w:cs="Arial"/>
          <w:color w:val="000000" w:themeColor="text1"/>
        </w:rPr>
        <w:t xml:space="preserve">4º </w:t>
      </w:r>
      <w:r w:rsidR="30B3C7DE" w:rsidRPr="0074601F">
        <w:rPr>
          <w:rFonts w:ascii="Arial" w:hAnsi="Arial" w:cs="Arial"/>
          <w:color w:val="000000" w:themeColor="text1"/>
        </w:rPr>
        <w:t xml:space="preserve">de la </w:t>
      </w:r>
      <w:r w:rsidR="0098416D" w:rsidRPr="0074601F">
        <w:rPr>
          <w:rFonts w:ascii="Arial" w:hAnsi="Arial" w:cs="Arial"/>
          <w:color w:val="000000" w:themeColor="text1"/>
        </w:rPr>
        <w:t>ley</w:t>
      </w:r>
      <w:r w:rsidR="30B3C7DE" w:rsidRPr="0074601F">
        <w:rPr>
          <w:rFonts w:ascii="Arial" w:hAnsi="Arial" w:cs="Arial"/>
          <w:color w:val="000000" w:themeColor="text1"/>
        </w:rPr>
        <w:t xml:space="preserve"> </w:t>
      </w:r>
      <w:r w:rsidR="004F448C" w:rsidRPr="0074601F">
        <w:rPr>
          <w:rFonts w:ascii="Arial" w:hAnsi="Arial" w:cs="Arial"/>
          <w:color w:val="000000" w:themeColor="text1"/>
        </w:rPr>
        <w:t>2079 de 2021.</w:t>
      </w:r>
    </w:p>
    <w:p w14:paraId="2098E918" w14:textId="4093456D" w:rsidR="00A10D58" w:rsidRPr="0074601F" w:rsidRDefault="30B3C7DE" w:rsidP="00D85E45">
      <w:pPr>
        <w:pStyle w:val="Prrafodelista"/>
        <w:numPr>
          <w:ilvl w:val="0"/>
          <w:numId w:val="34"/>
        </w:numPr>
        <w:spacing w:line="240" w:lineRule="auto"/>
        <w:ind w:left="567"/>
        <w:jc w:val="both"/>
        <w:rPr>
          <w:rFonts w:ascii="Arial" w:hAnsi="Arial" w:cs="Arial"/>
          <w:color w:val="000000" w:themeColor="text1"/>
        </w:rPr>
      </w:pPr>
      <w:r w:rsidRPr="0074601F">
        <w:rPr>
          <w:rFonts w:ascii="Arial" w:hAnsi="Arial" w:cs="Arial"/>
          <w:color w:val="000000" w:themeColor="text1"/>
        </w:rPr>
        <w:t xml:space="preserve">Medidas para facilitar a víctimas de desplazamiento forzado el acceso a tierras y programas de desarrollo rural.  </w:t>
      </w:r>
    </w:p>
    <w:p w14:paraId="38AB6CF7" w14:textId="77777777" w:rsidR="00A10D58" w:rsidRPr="0074601F" w:rsidRDefault="00A10D58" w:rsidP="00D85E45">
      <w:pPr>
        <w:pStyle w:val="Prrafodelista"/>
        <w:numPr>
          <w:ilvl w:val="0"/>
          <w:numId w:val="34"/>
        </w:numPr>
        <w:spacing w:line="240" w:lineRule="auto"/>
        <w:ind w:left="567"/>
        <w:jc w:val="both"/>
        <w:rPr>
          <w:rFonts w:ascii="Arial" w:hAnsi="Arial" w:cs="Arial"/>
          <w:color w:val="000000" w:themeColor="text1"/>
        </w:rPr>
      </w:pPr>
      <w:r w:rsidRPr="0074601F">
        <w:rPr>
          <w:rFonts w:ascii="Arial" w:hAnsi="Arial" w:cs="Arial"/>
          <w:color w:val="000000" w:themeColor="text1"/>
        </w:rPr>
        <w:lastRenderedPageBreak/>
        <w:t>Programas de atención en salud integral para las víctimas del conflicto, contemplando aspectos de salud física y mental, y ofreciendo soporte psicosocial con un enfoque de reconocimiento colectivo y territorial.</w:t>
      </w:r>
    </w:p>
    <w:p w14:paraId="57E7C8DC" w14:textId="77777777" w:rsidR="0044370A" w:rsidRPr="0074601F" w:rsidRDefault="00A10D58" w:rsidP="00D85E45">
      <w:pPr>
        <w:pStyle w:val="Prrafodelista"/>
        <w:numPr>
          <w:ilvl w:val="0"/>
          <w:numId w:val="34"/>
        </w:numPr>
        <w:spacing w:line="240" w:lineRule="auto"/>
        <w:ind w:left="567"/>
        <w:jc w:val="both"/>
        <w:rPr>
          <w:rFonts w:ascii="Arial" w:hAnsi="Arial" w:cs="Arial"/>
          <w:color w:val="000000" w:themeColor="text1"/>
        </w:rPr>
      </w:pPr>
      <w:r w:rsidRPr="0074601F">
        <w:rPr>
          <w:rFonts w:ascii="Arial" w:hAnsi="Arial" w:cs="Arial"/>
          <w:color w:val="000000" w:themeColor="text1"/>
        </w:rPr>
        <w:t>Programas de acompañamiento en salud integral dirigidos a las víctimas, con el fin de asegurar una continuidad en la prestación de servicios.</w:t>
      </w:r>
    </w:p>
    <w:p w14:paraId="388D39B5" w14:textId="6CDB41DC" w:rsidR="00A30270" w:rsidRPr="0074601F" w:rsidRDefault="0044370A" w:rsidP="00D85E45">
      <w:pPr>
        <w:pStyle w:val="Prrafodelista"/>
        <w:numPr>
          <w:ilvl w:val="0"/>
          <w:numId w:val="34"/>
        </w:numPr>
        <w:spacing w:line="240" w:lineRule="auto"/>
        <w:ind w:left="567"/>
        <w:jc w:val="both"/>
        <w:rPr>
          <w:rFonts w:ascii="Arial" w:hAnsi="Arial" w:cs="Arial"/>
          <w:color w:val="000000" w:themeColor="text1"/>
        </w:rPr>
      </w:pPr>
      <w:r w:rsidRPr="0074601F">
        <w:rPr>
          <w:rFonts w:ascii="Arial" w:hAnsi="Arial" w:cs="Arial"/>
          <w:color w:val="000000" w:themeColor="text1"/>
        </w:rPr>
        <w:t>E</w:t>
      </w:r>
      <w:r w:rsidR="00A10D58" w:rsidRPr="0074601F">
        <w:rPr>
          <w:rFonts w:ascii="Arial" w:hAnsi="Arial" w:cs="Arial"/>
          <w:color w:val="000000" w:themeColor="text1"/>
        </w:rPr>
        <w:t xml:space="preserve">strategias para garantizar la sostenibilidad de los procesos de atención en salud y para ampliar la cobertura, </w:t>
      </w:r>
      <w:r w:rsidRPr="0074601F">
        <w:rPr>
          <w:rFonts w:ascii="Arial" w:hAnsi="Arial" w:cs="Arial"/>
          <w:color w:val="000000" w:themeColor="text1"/>
        </w:rPr>
        <w:t>con miras a atender</w:t>
      </w:r>
      <w:r w:rsidR="00A10D58" w:rsidRPr="0074601F">
        <w:rPr>
          <w:rFonts w:ascii="Arial" w:hAnsi="Arial" w:cs="Arial"/>
          <w:color w:val="000000" w:themeColor="text1"/>
        </w:rPr>
        <w:t xml:space="preserve"> a la población rural víctima. En este marco, se pondrán en marcha </w:t>
      </w:r>
      <w:r w:rsidRPr="0074601F">
        <w:rPr>
          <w:rFonts w:ascii="Arial" w:hAnsi="Arial" w:cs="Arial"/>
          <w:color w:val="000000" w:themeColor="text1"/>
        </w:rPr>
        <w:t>estrategias móviles en zonas rurales, optimizando el alcance y efectividad de los servicios ofrecidos</w:t>
      </w:r>
      <w:r w:rsidR="00A10D58" w:rsidRPr="0074601F">
        <w:rPr>
          <w:rFonts w:ascii="Arial" w:hAnsi="Arial" w:cs="Arial"/>
          <w:color w:val="000000" w:themeColor="text1"/>
        </w:rPr>
        <w:t>.</w:t>
      </w:r>
    </w:p>
    <w:p w14:paraId="327A77E7" w14:textId="1F56B0D0" w:rsidR="0044370A" w:rsidRPr="0074601F" w:rsidRDefault="0044370A" w:rsidP="00D85E45">
      <w:pPr>
        <w:pStyle w:val="Prrafodelista"/>
        <w:numPr>
          <w:ilvl w:val="0"/>
          <w:numId w:val="34"/>
        </w:numPr>
        <w:spacing w:line="240" w:lineRule="auto"/>
        <w:ind w:left="567"/>
        <w:jc w:val="both"/>
        <w:rPr>
          <w:rFonts w:ascii="Arial" w:hAnsi="Arial" w:cs="Arial"/>
          <w:color w:val="000000" w:themeColor="text1"/>
        </w:rPr>
      </w:pPr>
      <w:r w:rsidRPr="0074601F">
        <w:rPr>
          <w:rFonts w:ascii="Arial" w:hAnsi="Arial" w:cs="Arial"/>
          <w:color w:val="000000" w:themeColor="text1"/>
        </w:rPr>
        <w:t>Otros programas y planes establecidos en la oferta social y de inclusión establecida para población vulnerable.</w:t>
      </w:r>
    </w:p>
    <w:p w14:paraId="488062B1" w14:textId="2BE168B6" w:rsidR="00705806" w:rsidRPr="0074601F" w:rsidRDefault="00705806" w:rsidP="00D85E45">
      <w:pPr>
        <w:pStyle w:val="Prrafodelista"/>
        <w:numPr>
          <w:ilvl w:val="0"/>
          <w:numId w:val="34"/>
        </w:numPr>
        <w:spacing w:line="240" w:lineRule="auto"/>
        <w:ind w:left="567"/>
        <w:jc w:val="both"/>
        <w:rPr>
          <w:rFonts w:ascii="Arial" w:hAnsi="Arial" w:cs="Arial"/>
          <w:color w:val="000000" w:themeColor="text1"/>
        </w:rPr>
      </w:pPr>
      <w:r w:rsidRPr="0074601F">
        <w:rPr>
          <w:rFonts w:ascii="Arial" w:hAnsi="Arial" w:cs="Arial"/>
          <w:color w:val="000000" w:themeColor="text1"/>
        </w:rPr>
        <w:t xml:space="preserve">12. El Departamento </w:t>
      </w:r>
      <w:proofErr w:type="spellStart"/>
      <w:r w:rsidRPr="0074601F">
        <w:rPr>
          <w:rFonts w:ascii="Arial" w:hAnsi="Arial" w:cs="Arial"/>
          <w:color w:val="000000" w:themeColor="text1"/>
        </w:rPr>
        <w:t>Adminsitrativo</w:t>
      </w:r>
      <w:proofErr w:type="spellEnd"/>
      <w:r w:rsidRPr="0074601F">
        <w:rPr>
          <w:rFonts w:ascii="Arial" w:hAnsi="Arial" w:cs="Arial"/>
          <w:color w:val="000000" w:themeColor="text1"/>
        </w:rPr>
        <w:t xml:space="preserve"> para la </w:t>
      </w:r>
      <w:proofErr w:type="spellStart"/>
      <w:r w:rsidRPr="0074601F">
        <w:rPr>
          <w:rFonts w:ascii="Arial" w:hAnsi="Arial" w:cs="Arial"/>
          <w:color w:val="000000" w:themeColor="text1"/>
        </w:rPr>
        <w:t>Proseridad</w:t>
      </w:r>
      <w:proofErr w:type="spellEnd"/>
      <w:r w:rsidRPr="0074601F">
        <w:rPr>
          <w:rFonts w:ascii="Arial" w:hAnsi="Arial" w:cs="Arial"/>
          <w:color w:val="000000" w:themeColor="text1"/>
        </w:rPr>
        <w:t xml:space="preserve"> Social diseñará e implementará estrategias que contribuyan al acceso de alimentos para el autoconsumo.</w:t>
      </w:r>
    </w:p>
    <w:p w14:paraId="06CDDD01" w14:textId="304CF72D" w:rsidR="00705806" w:rsidRPr="0074601F" w:rsidRDefault="00705806" w:rsidP="00D85E45">
      <w:pPr>
        <w:pStyle w:val="Prrafodelista"/>
        <w:numPr>
          <w:ilvl w:val="0"/>
          <w:numId w:val="34"/>
        </w:numPr>
        <w:spacing w:line="240" w:lineRule="auto"/>
        <w:ind w:left="567"/>
        <w:jc w:val="both"/>
        <w:rPr>
          <w:rFonts w:ascii="Arial" w:hAnsi="Arial" w:cs="Arial"/>
          <w:color w:val="000000" w:themeColor="text1"/>
        </w:rPr>
      </w:pPr>
      <w:r w:rsidRPr="0074601F">
        <w:rPr>
          <w:rFonts w:ascii="Arial" w:hAnsi="Arial" w:cs="Arial"/>
          <w:color w:val="000000" w:themeColor="text1"/>
        </w:rPr>
        <w:t xml:space="preserve">El </w:t>
      </w:r>
      <w:r w:rsidR="00C96071" w:rsidRPr="0074601F">
        <w:rPr>
          <w:rFonts w:ascii="Arial" w:hAnsi="Arial" w:cs="Arial"/>
          <w:color w:val="000000" w:themeColor="text1"/>
        </w:rPr>
        <w:t>Departamento Administrativo para la Prosperidad Social</w:t>
      </w:r>
      <w:r w:rsidRPr="0074601F">
        <w:rPr>
          <w:rFonts w:ascii="Arial" w:hAnsi="Arial" w:cs="Arial"/>
          <w:color w:val="000000" w:themeColor="text1"/>
        </w:rPr>
        <w:t xml:space="preserve"> formulará e implementará planes, programas y proyectos dirigidos al mejoramiento de las condiciones de habitabilidad.</w:t>
      </w:r>
    </w:p>
    <w:p w14:paraId="47017F2E" w14:textId="3B96A3E8" w:rsidR="0079168A" w:rsidRPr="0074601F" w:rsidRDefault="30B3C7DE" w:rsidP="00D85E45">
      <w:pPr>
        <w:jc w:val="both"/>
        <w:rPr>
          <w:rFonts w:ascii="Arial" w:eastAsia="Calibri" w:hAnsi="Arial" w:cs="Arial"/>
          <w:color w:val="000000" w:themeColor="text1"/>
          <w:sz w:val="22"/>
          <w:szCs w:val="22"/>
        </w:rPr>
      </w:pPr>
      <w:r w:rsidRPr="0074601F">
        <w:rPr>
          <w:rFonts w:ascii="Arial" w:eastAsia="Calibri" w:hAnsi="Arial" w:cs="Arial"/>
          <w:b/>
          <w:bCs/>
          <w:color w:val="000000" w:themeColor="text1"/>
          <w:sz w:val="22"/>
          <w:szCs w:val="22"/>
        </w:rPr>
        <w:t>PARÁGRAFO 1.</w:t>
      </w:r>
      <w:r w:rsidRPr="0074601F">
        <w:rPr>
          <w:rFonts w:ascii="Arial" w:eastAsia="Calibri" w:hAnsi="Arial" w:cs="Arial"/>
          <w:color w:val="000000" w:themeColor="text1"/>
          <w:sz w:val="22"/>
          <w:szCs w:val="22"/>
        </w:rPr>
        <w:t xml:space="preserve"> El Gobierno Nacional</w:t>
      </w:r>
      <w:r w:rsidR="00A30270" w:rsidRPr="0074601F">
        <w:rPr>
          <w:rFonts w:ascii="Arial" w:eastAsia="Calibri" w:hAnsi="Arial" w:cs="Arial"/>
          <w:color w:val="000000" w:themeColor="text1"/>
          <w:sz w:val="22"/>
          <w:szCs w:val="22"/>
        </w:rPr>
        <w:t>,</w:t>
      </w:r>
      <w:r w:rsidRPr="0074601F">
        <w:rPr>
          <w:rFonts w:ascii="Arial" w:eastAsia="Calibri" w:hAnsi="Arial" w:cs="Arial"/>
          <w:color w:val="000000" w:themeColor="text1"/>
          <w:sz w:val="22"/>
          <w:szCs w:val="22"/>
        </w:rPr>
        <w:t xml:space="preserve"> en el año siguiente a la promulgación de esta </w:t>
      </w:r>
      <w:r w:rsidR="0098416D" w:rsidRPr="0074601F">
        <w:rPr>
          <w:rFonts w:ascii="Arial" w:eastAsia="Calibri" w:hAnsi="Arial" w:cs="Arial"/>
          <w:color w:val="000000" w:themeColor="text1"/>
          <w:sz w:val="22"/>
          <w:szCs w:val="22"/>
        </w:rPr>
        <w:t>ley</w:t>
      </w:r>
      <w:r w:rsidRPr="0074601F">
        <w:rPr>
          <w:rFonts w:ascii="Arial" w:eastAsia="Calibri" w:hAnsi="Arial" w:cs="Arial"/>
          <w:color w:val="000000" w:themeColor="text1"/>
          <w:sz w:val="22"/>
          <w:szCs w:val="22"/>
        </w:rPr>
        <w:t xml:space="preserve">, reglamentará lo requerido para que las entidades del Gobierno Nacional, pertenecientes a los sectores de Salud y de la Protección Social; Educación Nacional; Vivienda, Ciudad y Territorio; Agropecuario, Pesquero y de Desarrollo Rural; Trabajo; Comercio, Industria y Turismo; Inclusión Social y Reconciliación, puedan fortalecer la oferta institucional específica para víctimas. </w:t>
      </w:r>
    </w:p>
    <w:p w14:paraId="4CEE5EAA" w14:textId="6E0A0E34" w:rsidR="0079168A" w:rsidRPr="0074601F" w:rsidRDefault="30B3C7DE" w:rsidP="00D85E45">
      <w:pPr>
        <w:jc w:val="both"/>
        <w:rPr>
          <w:rFonts w:ascii="Arial" w:eastAsia="Calibri" w:hAnsi="Arial" w:cs="Arial"/>
          <w:color w:val="000000" w:themeColor="text1"/>
          <w:sz w:val="22"/>
          <w:szCs w:val="22"/>
        </w:rPr>
      </w:pPr>
      <w:r w:rsidRPr="0074601F">
        <w:rPr>
          <w:rFonts w:ascii="Arial" w:eastAsia="Calibri" w:hAnsi="Arial" w:cs="Arial"/>
          <w:color w:val="000000" w:themeColor="text1"/>
          <w:sz w:val="22"/>
          <w:szCs w:val="22"/>
        </w:rPr>
        <w:t xml:space="preserve"> </w:t>
      </w:r>
    </w:p>
    <w:p w14:paraId="3C293A76" w14:textId="5B86DA0D" w:rsidR="00164EB3" w:rsidRPr="0074601F" w:rsidRDefault="30B3C7DE" w:rsidP="00D85E45">
      <w:pPr>
        <w:spacing w:after="160"/>
        <w:jc w:val="both"/>
        <w:rPr>
          <w:rFonts w:ascii="Arial" w:eastAsia="Calibri" w:hAnsi="Arial" w:cs="Arial"/>
          <w:color w:val="000000" w:themeColor="text1"/>
          <w:sz w:val="22"/>
          <w:szCs w:val="22"/>
        </w:rPr>
      </w:pPr>
      <w:r w:rsidRPr="0074601F">
        <w:rPr>
          <w:rFonts w:ascii="Arial" w:eastAsia="Calibri" w:hAnsi="Arial" w:cs="Arial"/>
          <w:b/>
          <w:bCs/>
          <w:color w:val="000000" w:themeColor="text1"/>
          <w:sz w:val="22"/>
          <w:szCs w:val="22"/>
        </w:rPr>
        <w:t>PARÁGRAFO 2.</w:t>
      </w:r>
      <w:r w:rsidRPr="0074601F">
        <w:rPr>
          <w:rFonts w:ascii="Arial" w:eastAsia="Calibri" w:hAnsi="Arial" w:cs="Arial"/>
          <w:color w:val="000000" w:themeColor="text1"/>
          <w:sz w:val="22"/>
          <w:szCs w:val="22"/>
        </w:rPr>
        <w:t xml:space="preserve"> La </w:t>
      </w:r>
      <w:r w:rsidR="45917B30" w:rsidRPr="0074601F">
        <w:rPr>
          <w:rFonts w:ascii="Arial" w:eastAsia="Calibri" w:hAnsi="Arial" w:cs="Arial"/>
          <w:color w:val="000000" w:themeColor="text1"/>
          <w:sz w:val="22"/>
          <w:szCs w:val="22"/>
        </w:rPr>
        <w:t xml:space="preserve">Unidad Administrativa Especial de Atención y Reparación a </w:t>
      </w:r>
      <w:r w:rsidR="00E96CE4" w:rsidRPr="0074601F">
        <w:rPr>
          <w:rFonts w:ascii="Arial" w:eastAsia="Calibri" w:hAnsi="Arial" w:cs="Arial"/>
          <w:color w:val="000000" w:themeColor="text1"/>
          <w:sz w:val="22"/>
          <w:szCs w:val="22"/>
        </w:rPr>
        <w:t>Víctimas entregará</w:t>
      </w:r>
      <w:r w:rsidRPr="0074601F">
        <w:rPr>
          <w:rFonts w:ascii="Arial" w:eastAsia="Calibri" w:hAnsi="Arial" w:cs="Arial"/>
          <w:color w:val="000000" w:themeColor="text1"/>
          <w:sz w:val="22"/>
          <w:szCs w:val="22"/>
        </w:rPr>
        <w:t xml:space="preserve"> la información correspondiente que permita a las entidades nacionales y territoriales efectuar sus ejercicios de planeación, así como la creación y/o ajuste de la oferta institucional.</w:t>
      </w:r>
    </w:p>
    <w:p w14:paraId="51CB543C" w14:textId="11CB79D6" w:rsidR="00D25AEE" w:rsidRPr="0074601F" w:rsidRDefault="002B3E76" w:rsidP="00D85E45">
      <w:pPr>
        <w:spacing w:after="160"/>
        <w:jc w:val="both"/>
        <w:rPr>
          <w:rFonts w:ascii="Arial" w:eastAsia="Calibri" w:hAnsi="Arial" w:cs="Arial"/>
          <w:color w:val="000000" w:themeColor="text1"/>
          <w:sz w:val="22"/>
          <w:szCs w:val="22"/>
        </w:rPr>
      </w:pPr>
      <w:r w:rsidRPr="0074601F">
        <w:rPr>
          <w:rFonts w:ascii="Arial" w:eastAsia="Calibri" w:hAnsi="Arial" w:cs="Arial"/>
          <w:b/>
          <w:bCs/>
          <w:color w:val="000000" w:themeColor="text1"/>
          <w:sz w:val="22"/>
          <w:szCs w:val="22"/>
        </w:rPr>
        <w:t xml:space="preserve">PARÁGRAFO </w:t>
      </w:r>
      <w:r w:rsidR="00D25AEE" w:rsidRPr="0074601F">
        <w:rPr>
          <w:rFonts w:ascii="Arial" w:eastAsia="Calibri" w:hAnsi="Arial" w:cs="Arial"/>
          <w:b/>
          <w:bCs/>
          <w:color w:val="000000" w:themeColor="text1"/>
          <w:sz w:val="22"/>
          <w:szCs w:val="22"/>
        </w:rPr>
        <w:t>3</w:t>
      </w:r>
      <w:r w:rsidR="008830C8" w:rsidRPr="0074601F">
        <w:rPr>
          <w:rFonts w:ascii="Arial" w:eastAsia="Calibri" w:hAnsi="Arial" w:cs="Arial"/>
          <w:color w:val="000000" w:themeColor="text1"/>
          <w:sz w:val="22"/>
          <w:szCs w:val="22"/>
        </w:rPr>
        <w:t xml:space="preserve">. </w:t>
      </w:r>
      <w:r w:rsidR="00D25AEE" w:rsidRPr="0074601F">
        <w:rPr>
          <w:rFonts w:ascii="Arial" w:eastAsia="Calibri" w:hAnsi="Arial" w:cs="Arial"/>
          <w:color w:val="000000" w:themeColor="text1"/>
          <w:sz w:val="22"/>
          <w:szCs w:val="22"/>
        </w:rPr>
        <w:t xml:space="preserve">Para el acceso a los Programas de Transferencias Monetarias que implementa el </w:t>
      </w:r>
      <w:r w:rsidR="00C96071" w:rsidRPr="0074601F">
        <w:rPr>
          <w:rFonts w:ascii="Arial" w:eastAsia="Calibri" w:hAnsi="Arial" w:cs="Arial"/>
          <w:color w:val="000000" w:themeColor="text1"/>
          <w:sz w:val="22"/>
          <w:szCs w:val="22"/>
        </w:rPr>
        <w:t>Departamento Administrativo para la Prosperidad Social</w:t>
      </w:r>
      <w:r w:rsidR="00D25AEE" w:rsidRPr="0074601F">
        <w:rPr>
          <w:rFonts w:ascii="Arial" w:eastAsia="Calibri" w:hAnsi="Arial" w:cs="Arial"/>
          <w:color w:val="000000" w:themeColor="text1"/>
          <w:sz w:val="22"/>
          <w:szCs w:val="22"/>
        </w:rPr>
        <w:t>, el acceso de las víctimas a estos se dará conforme se establezco en los criterios de selección y permanencia que se defina en cada uno de los programas.</w:t>
      </w:r>
    </w:p>
    <w:p w14:paraId="3693AFD6" w14:textId="77777777" w:rsidR="00234A3C" w:rsidRPr="0074601F" w:rsidRDefault="00234A3C" w:rsidP="00D85E45">
      <w:pPr>
        <w:jc w:val="both"/>
        <w:rPr>
          <w:rFonts w:ascii="Arial" w:hAnsi="Arial" w:cs="Arial"/>
          <w:b/>
          <w:bCs/>
          <w:sz w:val="22"/>
          <w:szCs w:val="22"/>
        </w:rPr>
      </w:pPr>
    </w:p>
    <w:p w14:paraId="6E37D7FC" w14:textId="460DCE86" w:rsidR="00164EB3" w:rsidRPr="0074601F" w:rsidRDefault="00164EB3" w:rsidP="0074601F">
      <w:pPr>
        <w:jc w:val="both"/>
        <w:rPr>
          <w:rFonts w:ascii="Arial" w:hAnsi="Arial" w:cs="Arial"/>
          <w:sz w:val="22"/>
          <w:szCs w:val="22"/>
        </w:rPr>
      </w:pPr>
      <w:bookmarkStart w:id="13" w:name="_Hlk146651919"/>
      <w:r w:rsidRPr="0074601F">
        <w:rPr>
          <w:rStyle w:val="Ttulo2Car"/>
          <w:rFonts w:ascii="Arial" w:hAnsi="Arial" w:cs="Arial"/>
          <w:sz w:val="22"/>
          <w:szCs w:val="22"/>
        </w:rPr>
        <w:t>ARTÍCULO</w:t>
      </w:r>
      <w:r w:rsidR="00234A3C" w:rsidRPr="0074601F">
        <w:rPr>
          <w:rStyle w:val="Ttulo2Car"/>
          <w:rFonts w:ascii="Arial" w:hAnsi="Arial" w:cs="Arial"/>
          <w:sz w:val="22"/>
          <w:szCs w:val="22"/>
        </w:rPr>
        <w:t xml:space="preserve"> </w:t>
      </w:r>
      <w:r w:rsidR="00200385" w:rsidRPr="0074601F">
        <w:rPr>
          <w:rStyle w:val="Ttulo2Car"/>
          <w:rFonts w:ascii="Arial" w:hAnsi="Arial" w:cs="Arial"/>
          <w:sz w:val="22"/>
          <w:szCs w:val="22"/>
        </w:rPr>
        <w:t>56</w:t>
      </w:r>
      <w:r w:rsidR="00234A3C" w:rsidRPr="0074601F">
        <w:rPr>
          <w:rStyle w:val="Ttulo2Car"/>
          <w:rFonts w:ascii="Arial" w:hAnsi="Arial" w:cs="Arial"/>
          <w:sz w:val="22"/>
          <w:szCs w:val="22"/>
        </w:rPr>
        <w:t xml:space="preserve">. </w:t>
      </w:r>
      <w:r w:rsidRPr="0074601F">
        <w:rPr>
          <w:rStyle w:val="Ttulo2Car"/>
          <w:rFonts w:ascii="Arial" w:hAnsi="Arial" w:cs="Arial"/>
          <w:sz w:val="22"/>
          <w:szCs w:val="22"/>
        </w:rPr>
        <w:t>Adiciónese el artículo 162A</w:t>
      </w:r>
      <w:r w:rsidRPr="0074601F">
        <w:rPr>
          <w:rFonts w:ascii="Arial" w:hAnsi="Arial" w:cs="Arial"/>
          <w:sz w:val="22"/>
          <w:szCs w:val="22"/>
        </w:rPr>
        <w:t xml:space="preserve"> a la </w:t>
      </w:r>
      <w:r w:rsidR="00497949" w:rsidRPr="0074601F">
        <w:rPr>
          <w:rFonts w:ascii="Arial" w:hAnsi="Arial" w:cs="Arial"/>
          <w:sz w:val="22"/>
          <w:szCs w:val="22"/>
        </w:rPr>
        <w:t>Ley 1448</w:t>
      </w:r>
      <w:r w:rsidRPr="0074601F">
        <w:rPr>
          <w:rFonts w:ascii="Arial" w:hAnsi="Arial" w:cs="Arial"/>
          <w:sz w:val="22"/>
          <w:szCs w:val="22"/>
        </w:rPr>
        <w:t xml:space="preserve"> de 2011, </w:t>
      </w:r>
      <w:r w:rsidR="00560349" w:rsidRPr="0074601F">
        <w:rPr>
          <w:rFonts w:ascii="Arial" w:hAnsi="Arial" w:cs="Arial"/>
          <w:sz w:val="22"/>
          <w:szCs w:val="22"/>
        </w:rPr>
        <w:t>el cual queda así</w:t>
      </w:r>
      <w:r w:rsidRPr="0074601F">
        <w:rPr>
          <w:rFonts w:ascii="Arial" w:hAnsi="Arial" w:cs="Arial"/>
          <w:sz w:val="22"/>
          <w:szCs w:val="22"/>
        </w:rPr>
        <w:t xml:space="preserve">: </w:t>
      </w:r>
    </w:p>
    <w:p w14:paraId="6F65DC6D" w14:textId="77777777" w:rsidR="00164EB3" w:rsidRPr="0074601F" w:rsidRDefault="00164EB3" w:rsidP="0074601F">
      <w:pPr>
        <w:widowControl w:val="0"/>
        <w:ind w:left="630"/>
        <w:jc w:val="both"/>
        <w:rPr>
          <w:rFonts w:ascii="Arial" w:eastAsia="Calibri" w:hAnsi="Arial" w:cs="Arial"/>
          <w:sz w:val="22"/>
          <w:szCs w:val="22"/>
        </w:rPr>
      </w:pPr>
    </w:p>
    <w:p w14:paraId="31C6216F" w14:textId="2C64DB46" w:rsidR="00164EB3" w:rsidRPr="0074601F" w:rsidRDefault="00164EB3" w:rsidP="00D85E45">
      <w:pPr>
        <w:pStyle w:val="Ttulo1"/>
        <w:spacing w:before="120" w:after="120" w:line="240" w:lineRule="auto"/>
        <w:jc w:val="both"/>
        <w:rPr>
          <w:rFonts w:ascii="Arial" w:eastAsiaTheme="minorHAnsi" w:hAnsi="Arial" w:cs="Arial"/>
          <w:color w:val="auto"/>
          <w:kern w:val="0"/>
          <w:sz w:val="22"/>
          <w:szCs w:val="22"/>
          <w:lang w:val="es-ES"/>
          <w14:ligatures w14:val="none"/>
        </w:rPr>
      </w:pPr>
      <w:r w:rsidRPr="0074601F">
        <w:rPr>
          <w:rFonts w:ascii="Arial" w:eastAsiaTheme="minorHAnsi" w:hAnsi="Arial" w:cs="Arial"/>
          <w:b/>
          <w:bCs/>
          <w:color w:val="auto"/>
          <w:kern w:val="0"/>
          <w:sz w:val="22"/>
          <w:szCs w:val="22"/>
          <w:lang w:val="es-ES"/>
          <w14:ligatures w14:val="none"/>
        </w:rPr>
        <w:t xml:space="preserve">ARTÍCULO 162A. MESA DE ARTICULACIÓN </w:t>
      </w:r>
      <w:r w:rsidR="002604AE" w:rsidRPr="0074601F">
        <w:rPr>
          <w:rFonts w:ascii="Arial" w:eastAsiaTheme="minorHAnsi" w:hAnsi="Arial" w:cs="Arial"/>
          <w:b/>
          <w:bCs/>
          <w:color w:val="auto"/>
          <w:kern w:val="0"/>
          <w:sz w:val="22"/>
          <w:szCs w:val="22"/>
          <w:lang w:val="es-ES"/>
          <w14:ligatures w14:val="none"/>
        </w:rPr>
        <w:t>INTER</w:t>
      </w:r>
      <w:r w:rsidRPr="0074601F">
        <w:rPr>
          <w:rFonts w:ascii="Arial" w:eastAsiaTheme="minorHAnsi" w:hAnsi="Arial" w:cs="Arial"/>
          <w:b/>
          <w:bCs/>
          <w:color w:val="auto"/>
          <w:kern w:val="0"/>
          <w:sz w:val="22"/>
          <w:szCs w:val="22"/>
          <w:lang w:val="es-ES"/>
          <w14:ligatures w14:val="none"/>
        </w:rPr>
        <w:t>INSTITUCIONAL</w:t>
      </w:r>
      <w:r w:rsidRPr="0074601F">
        <w:rPr>
          <w:rFonts w:ascii="Arial" w:eastAsiaTheme="minorHAnsi" w:hAnsi="Arial" w:cs="Arial"/>
          <w:color w:val="auto"/>
          <w:kern w:val="0"/>
          <w:sz w:val="22"/>
          <w:szCs w:val="22"/>
          <w:lang w:val="es-ES"/>
          <w14:ligatures w14:val="none"/>
        </w:rPr>
        <w:t xml:space="preserve">. Créese la mesa de articulación interinstitucional entre </w:t>
      </w:r>
      <w:r w:rsidR="004050CC" w:rsidRPr="0074601F">
        <w:rPr>
          <w:rFonts w:ascii="Arial" w:eastAsiaTheme="minorHAnsi" w:hAnsi="Arial" w:cs="Arial"/>
          <w:color w:val="auto"/>
          <w:kern w:val="0"/>
          <w:sz w:val="22"/>
          <w:szCs w:val="22"/>
          <w:lang w:val="es-ES"/>
          <w14:ligatures w14:val="none"/>
        </w:rPr>
        <w:t xml:space="preserve">el Sector de la Inclusión Social y Reconciliación en cabeza del Departamento Administrativo Prosperidad Social, </w:t>
      </w:r>
      <w:r w:rsidRPr="0074601F">
        <w:rPr>
          <w:rFonts w:ascii="Arial" w:eastAsiaTheme="minorHAnsi" w:hAnsi="Arial" w:cs="Arial"/>
          <w:color w:val="auto"/>
          <w:kern w:val="0"/>
          <w:sz w:val="22"/>
          <w:szCs w:val="22"/>
          <w:lang w:val="es-ES"/>
          <w14:ligatures w14:val="none"/>
        </w:rPr>
        <w:t>la Unidad Administrativa Especial de Atención y Reparación a Víctimas</w:t>
      </w:r>
      <w:r w:rsidR="00F71A20" w:rsidRPr="0074601F">
        <w:rPr>
          <w:rFonts w:ascii="Arial" w:eastAsiaTheme="minorHAnsi" w:hAnsi="Arial" w:cs="Arial"/>
          <w:color w:val="auto"/>
          <w:kern w:val="0"/>
          <w:sz w:val="22"/>
          <w:szCs w:val="22"/>
          <w:lang w:val="es-ES"/>
          <w14:ligatures w14:val="none"/>
        </w:rPr>
        <w:t xml:space="preserve"> (UARIV)</w:t>
      </w:r>
      <w:r w:rsidRPr="0074601F">
        <w:rPr>
          <w:rFonts w:ascii="Arial" w:eastAsiaTheme="minorHAnsi" w:hAnsi="Arial" w:cs="Arial"/>
          <w:color w:val="auto"/>
          <w:kern w:val="0"/>
          <w:sz w:val="22"/>
          <w:szCs w:val="22"/>
          <w:lang w:val="es-ES"/>
          <w14:ligatures w14:val="none"/>
        </w:rPr>
        <w:t xml:space="preserve">, </w:t>
      </w:r>
      <w:r w:rsidR="002B4FD0" w:rsidRPr="0074601F">
        <w:rPr>
          <w:rFonts w:ascii="Arial" w:eastAsiaTheme="minorHAnsi" w:hAnsi="Arial" w:cs="Arial"/>
          <w:color w:val="auto"/>
          <w:kern w:val="0"/>
          <w:sz w:val="22"/>
          <w:szCs w:val="22"/>
          <w:lang w:val="es-ES"/>
          <w14:ligatures w14:val="none"/>
        </w:rPr>
        <w:t xml:space="preserve">el Centro Nacional de Memoria Histórica (CNMH), </w:t>
      </w:r>
      <w:r w:rsidRPr="0074601F">
        <w:rPr>
          <w:rFonts w:ascii="Arial" w:eastAsiaTheme="minorHAnsi" w:hAnsi="Arial" w:cs="Arial"/>
          <w:color w:val="auto"/>
          <w:kern w:val="0"/>
          <w:sz w:val="22"/>
          <w:szCs w:val="22"/>
          <w:lang w:val="es-ES"/>
          <w14:ligatures w14:val="none"/>
        </w:rPr>
        <w:t>la Jurisdicción Especial para la Paz (JEP), la Unidad de Búsqueda de Personas Dadas por Desaparecidas (UBPD) y la Unidad de Implementación del Acuerdo Final de Paz</w:t>
      </w:r>
      <w:r w:rsidR="00FC0D13" w:rsidRPr="0074601F">
        <w:rPr>
          <w:rFonts w:ascii="Arial" w:eastAsiaTheme="minorHAnsi" w:hAnsi="Arial" w:cs="Arial"/>
          <w:color w:val="auto"/>
          <w:kern w:val="0"/>
          <w:sz w:val="22"/>
          <w:szCs w:val="22"/>
          <w:lang w:val="es-ES"/>
          <w14:ligatures w14:val="none"/>
        </w:rPr>
        <w:t>, o quien haga sus veces</w:t>
      </w:r>
      <w:r w:rsidRPr="0074601F">
        <w:rPr>
          <w:rFonts w:ascii="Arial" w:eastAsiaTheme="minorHAnsi" w:hAnsi="Arial" w:cs="Arial"/>
          <w:color w:val="auto"/>
          <w:kern w:val="0"/>
          <w:sz w:val="22"/>
          <w:szCs w:val="22"/>
          <w:lang w:val="es-ES"/>
          <w14:ligatures w14:val="none"/>
        </w:rPr>
        <w:t xml:space="preserve">, a efectos de coordinar y articular las acciones de reparación y restauración a cargo de dichas entidades. </w:t>
      </w:r>
    </w:p>
    <w:p w14:paraId="32BAD98B" w14:textId="294B0B67" w:rsidR="00F71A20" w:rsidRPr="0074601F" w:rsidRDefault="00164EB3" w:rsidP="00D85E45">
      <w:pPr>
        <w:widowControl w:val="0"/>
        <w:jc w:val="both"/>
        <w:rPr>
          <w:rFonts w:ascii="Arial" w:hAnsi="Arial" w:cs="Arial"/>
          <w:sz w:val="22"/>
          <w:szCs w:val="22"/>
          <w:lang w:val="es-ES"/>
        </w:rPr>
      </w:pPr>
      <w:r w:rsidRPr="0074601F">
        <w:rPr>
          <w:rFonts w:ascii="Arial" w:hAnsi="Arial" w:cs="Arial"/>
          <w:sz w:val="22"/>
          <w:szCs w:val="22"/>
          <w:lang w:val="es-ES"/>
        </w:rPr>
        <w:t xml:space="preserve">La Mesa de Articulación Institucional </w:t>
      </w:r>
      <w:r w:rsidR="002604AE" w:rsidRPr="0074601F">
        <w:rPr>
          <w:rFonts w:ascii="Arial" w:hAnsi="Arial" w:cs="Arial"/>
          <w:sz w:val="22"/>
          <w:szCs w:val="22"/>
          <w:lang w:val="es-ES"/>
        </w:rPr>
        <w:t>s</w:t>
      </w:r>
      <w:r w:rsidRPr="0074601F">
        <w:rPr>
          <w:rFonts w:ascii="Arial" w:hAnsi="Arial" w:cs="Arial"/>
          <w:sz w:val="22"/>
          <w:szCs w:val="22"/>
          <w:lang w:val="es-ES"/>
        </w:rPr>
        <w:t>e dará su propio reglamento dentro de los seis (6) meses siguientes a la promulgación de esta ley, atendiendo a las competencias legales de las entidades que la integran</w:t>
      </w:r>
      <w:r w:rsidR="00E63BA6" w:rsidRPr="0074601F">
        <w:rPr>
          <w:rFonts w:ascii="Arial" w:hAnsi="Arial" w:cs="Arial"/>
          <w:sz w:val="22"/>
          <w:szCs w:val="22"/>
          <w:lang w:val="es-ES"/>
        </w:rPr>
        <w:t xml:space="preserve">, y las funciones y reglamento de la de Instancia de Articulación entre el Gobierno y la JEP relativa a las </w:t>
      </w:r>
      <w:r w:rsidR="00E63BA6" w:rsidRPr="0074601F">
        <w:rPr>
          <w:rFonts w:ascii="Arial" w:hAnsi="Arial" w:cs="Arial"/>
          <w:sz w:val="22"/>
          <w:szCs w:val="22"/>
        </w:rPr>
        <w:t>medidas de contribución a la reparación en cabeza de los comparecientes ante la JEP y las sanciones propias</w:t>
      </w:r>
      <w:r w:rsidR="00E63BA6" w:rsidRPr="0074601F">
        <w:rPr>
          <w:rFonts w:ascii="Arial" w:hAnsi="Arial" w:cs="Arial"/>
          <w:sz w:val="22"/>
          <w:szCs w:val="22"/>
          <w:lang w:val="es-ES"/>
        </w:rPr>
        <w:t xml:space="preserve"> creada por el artículo 205 de la Ley 2294 </w:t>
      </w:r>
      <w:r w:rsidR="00E63BA6" w:rsidRPr="0074601F">
        <w:rPr>
          <w:rFonts w:ascii="Arial" w:hAnsi="Arial" w:cs="Arial"/>
          <w:sz w:val="22"/>
          <w:szCs w:val="22"/>
          <w:lang w:val="es-ES"/>
        </w:rPr>
        <w:lastRenderedPageBreak/>
        <w:t>de 2023</w:t>
      </w:r>
      <w:r w:rsidR="004050CC" w:rsidRPr="0074601F">
        <w:rPr>
          <w:rFonts w:ascii="Arial" w:hAnsi="Arial" w:cs="Arial"/>
          <w:sz w:val="22"/>
          <w:szCs w:val="22"/>
          <w:lang w:val="es-ES"/>
        </w:rPr>
        <w:t>.</w:t>
      </w:r>
    </w:p>
    <w:bookmarkEnd w:id="13"/>
    <w:p w14:paraId="4BA4FD14" w14:textId="77777777" w:rsidR="00FF3DCC" w:rsidRPr="0074601F" w:rsidRDefault="00FF3DCC" w:rsidP="0074601F">
      <w:pPr>
        <w:widowControl w:val="0"/>
        <w:ind w:left="709"/>
        <w:jc w:val="both"/>
        <w:rPr>
          <w:rFonts w:ascii="Arial" w:hAnsi="Arial" w:cs="Arial"/>
          <w:sz w:val="22"/>
          <w:szCs w:val="22"/>
          <w:lang w:val="es-ES"/>
        </w:rPr>
      </w:pPr>
    </w:p>
    <w:p w14:paraId="4D7AFBD6" w14:textId="7EB9DB69" w:rsidR="0079168A" w:rsidRPr="0074601F" w:rsidRDefault="30B3C7DE" w:rsidP="0074601F">
      <w:pPr>
        <w:jc w:val="both"/>
        <w:rPr>
          <w:rFonts w:ascii="Arial" w:hAnsi="Arial" w:cs="Arial"/>
          <w:sz w:val="22"/>
          <w:szCs w:val="22"/>
          <w:lang w:val="es-ES"/>
        </w:rPr>
      </w:pPr>
      <w:r w:rsidRPr="0074601F">
        <w:rPr>
          <w:rStyle w:val="Ttulo2Car"/>
          <w:rFonts w:ascii="Arial" w:hAnsi="Arial" w:cs="Arial"/>
          <w:sz w:val="22"/>
          <w:szCs w:val="22"/>
        </w:rPr>
        <w:t xml:space="preserve">ARTÍCULO </w:t>
      </w:r>
      <w:r w:rsidR="00200385" w:rsidRPr="0074601F">
        <w:rPr>
          <w:rStyle w:val="Ttulo2Car"/>
          <w:rFonts w:ascii="Arial" w:hAnsi="Arial" w:cs="Arial"/>
          <w:sz w:val="22"/>
          <w:szCs w:val="22"/>
        </w:rPr>
        <w:t>57</w:t>
      </w:r>
      <w:r w:rsidRPr="0074601F">
        <w:rPr>
          <w:rStyle w:val="Ttulo2Car"/>
          <w:rFonts w:ascii="Arial" w:hAnsi="Arial" w:cs="Arial"/>
          <w:sz w:val="22"/>
          <w:szCs w:val="22"/>
        </w:rPr>
        <w:t xml:space="preserve">. Modifíquese el artículo 164 </w:t>
      </w:r>
      <w:r w:rsidRPr="0074601F">
        <w:rPr>
          <w:rFonts w:ascii="Arial" w:hAnsi="Arial" w:cs="Arial"/>
          <w:sz w:val="22"/>
          <w:szCs w:val="22"/>
        </w:rPr>
        <w:t xml:space="preserve">de la </w:t>
      </w:r>
      <w:r w:rsidR="00497949" w:rsidRPr="0074601F">
        <w:rPr>
          <w:rFonts w:ascii="Arial" w:hAnsi="Arial" w:cs="Arial"/>
          <w:sz w:val="22"/>
          <w:szCs w:val="22"/>
        </w:rPr>
        <w:t>Ley 1448</w:t>
      </w:r>
      <w:r w:rsidRPr="0074601F">
        <w:rPr>
          <w:rFonts w:ascii="Arial" w:hAnsi="Arial" w:cs="Arial"/>
          <w:sz w:val="22"/>
          <w:szCs w:val="22"/>
        </w:rPr>
        <w:t xml:space="preserve"> de 2011, </w:t>
      </w:r>
      <w:r w:rsidR="00560349" w:rsidRPr="0074601F">
        <w:rPr>
          <w:rFonts w:ascii="Arial" w:hAnsi="Arial" w:cs="Arial"/>
          <w:sz w:val="22"/>
          <w:szCs w:val="22"/>
        </w:rPr>
        <w:t>el cual queda así</w:t>
      </w:r>
      <w:r w:rsidRPr="0074601F">
        <w:rPr>
          <w:rFonts w:ascii="Arial" w:hAnsi="Arial" w:cs="Arial"/>
          <w:sz w:val="22"/>
          <w:szCs w:val="22"/>
        </w:rPr>
        <w:t>: </w:t>
      </w:r>
      <w:r w:rsidRPr="0074601F">
        <w:rPr>
          <w:rFonts w:ascii="Arial" w:hAnsi="Arial" w:cs="Arial"/>
          <w:sz w:val="22"/>
          <w:szCs w:val="22"/>
          <w:lang w:val="es-ES"/>
        </w:rPr>
        <w:t> </w:t>
      </w:r>
    </w:p>
    <w:p w14:paraId="1735E73E" w14:textId="77777777" w:rsidR="0079168A" w:rsidRPr="0074601F" w:rsidRDefault="30B3C7DE" w:rsidP="0074601F">
      <w:pPr>
        <w:jc w:val="both"/>
        <w:rPr>
          <w:rFonts w:ascii="Arial" w:hAnsi="Arial" w:cs="Arial"/>
          <w:sz w:val="22"/>
          <w:szCs w:val="22"/>
          <w:lang w:val="es-ES"/>
        </w:rPr>
      </w:pPr>
      <w:r w:rsidRPr="0074601F">
        <w:rPr>
          <w:rFonts w:ascii="Arial" w:hAnsi="Arial" w:cs="Arial"/>
          <w:sz w:val="22"/>
          <w:szCs w:val="22"/>
        </w:rPr>
        <w:t> </w:t>
      </w:r>
      <w:r w:rsidRPr="0074601F">
        <w:rPr>
          <w:rFonts w:ascii="Arial" w:hAnsi="Arial" w:cs="Arial"/>
          <w:sz w:val="22"/>
          <w:szCs w:val="22"/>
          <w:lang w:val="es-ES"/>
        </w:rPr>
        <w:t> </w:t>
      </w:r>
    </w:p>
    <w:p w14:paraId="0309657E" w14:textId="77777777" w:rsidR="0079168A" w:rsidRPr="0074601F" w:rsidRDefault="30B3C7DE" w:rsidP="00D85E45">
      <w:pPr>
        <w:jc w:val="both"/>
        <w:rPr>
          <w:rFonts w:ascii="Arial" w:hAnsi="Arial" w:cs="Arial"/>
          <w:sz w:val="22"/>
          <w:szCs w:val="22"/>
          <w:lang w:val="es-ES"/>
        </w:rPr>
      </w:pPr>
      <w:r w:rsidRPr="0074601F">
        <w:rPr>
          <w:rFonts w:ascii="Arial" w:hAnsi="Arial" w:cs="Arial"/>
          <w:b/>
          <w:bCs/>
          <w:sz w:val="22"/>
          <w:szCs w:val="22"/>
        </w:rPr>
        <w:t xml:space="preserve">ARTÍCULO 164. COMITÉ EJECUTIVO PARA LA ATENCIÓN Y REPARACIÓN A LAS VÍCTIMAS. </w:t>
      </w:r>
      <w:r w:rsidRPr="0074601F">
        <w:rPr>
          <w:rFonts w:ascii="Arial" w:hAnsi="Arial" w:cs="Arial"/>
          <w:sz w:val="22"/>
          <w:szCs w:val="22"/>
        </w:rPr>
        <w:t>Confórmese el Comité Ejecutivo para la Atención y Reparación a las Víctimas, el cual estará integrado de la siguiente manera: </w:t>
      </w:r>
      <w:r w:rsidRPr="0074601F">
        <w:rPr>
          <w:rFonts w:ascii="Arial" w:hAnsi="Arial" w:cs="Arial"/>
          <w:sz w:val="22"/>
          <w:szCs w:val="22"/>
          <w:lang w:val="es-ES"/>
        </w:rPr>
        <w:t> </w:t>
      </w:r>
    </w:p>
    <w:p w14:paraId="6BC7EE18" w14:textId="624128FC" w:rsidR="0079168A" w:rsidRPr="0074601F" w:rsidRDefault="0079168A" w:rsidP="00D85E45">
      <w:pPr>
        <w:tabs>
          <w:tab w:val="left" w:pos="1843"/>
          <w:tab w:val="left" w:pos="3261"/>
        </w:tabs>
        <w:ind w:left="567" w:hanging="425"/>
        <w:jc w:val="both"/>
        <w:rPr>
          <w:rFonts w:ascii="Arial" w:hAnsi="Arial" w:cs="Arial"/>
          <w:sz w:val="22"/>
          <w:szCs w:val="22"/>
          <w:lang w:val="es-ES"/>
        </w:rPr>
      </w:pPr>
    </w:p>
    <w:p w14:paraId="54F5D717" w14:textId="7B17AEC5" w:rsidR="0079168A" w:rsidRPr="0074601F" w:rsidRDefault="30B3C7DE" w:rsidP="00D85E45">
      <w:pPr>
        <w:pStyle w:val="Prrafodelista"/>
        <w:numPr>
          <w:ilvl w:val="3"/>
          <w:numId w:val="36"/>
        </w:numPr>
        <w:tabs>
          <w:tab w:val="left" w:pos="1276"/>
          <w:tab w:val="left" w:pos="1843"/>
        </w:tabs>
        <w:spacing w:line="240" w:lineRule="auto"/>
        <w:ind w:left="567" w:hanging="425"/>
        <w:jc w:val="both"/>
        <w:rPr>
          <w:rFonts w:ascii="Arial" w:hAnsi="Arial" w:cs="Arial"/>
          <w:lang w:val="es-ES"/>
        </w:rPr>
      </w:pPr>
      <w:r w:rsidRPr="0074601F">
        <w:rPr>
          <w:rFonts w:ascii="Arial" w:hAnsi="Arial" w:cs="Arial"/>
        </w:rPr>
        <w:t xml:space="preserve">El </w:t>
      </w:r>
      <w:proofErr w:type="gramStart"/>
      <w:r w:rsidRPr="0074601F">
        <w:rPr>
          <w:rFonts w:ascii="Arial" w:hAnsi="Arial" w:cs="Arial"/>
        </w:rPr>
        <w:t>Presidente</w:t>
      </w:r>
      <w:proofErr w:type="gramEnd"/>
      <w:r w:rsidRPr="0074601F">
        <w:rPr>
          <w:rFonts w:ascii="Arial" w:hAnsi="Arial" w:cs="Arial"/>
        </w:rPr>
        <w:t xml:space="preserve"> de la República, o su representante, quien lo presidirá. </w:t>
      </w:r>
      <w:r w:rsidRPr="0074601F">
        <w:rPr>
          <w:rFonts w:ascii="Arial" w:hAnsi="Arial" w:cs="Arial"/>
          <w:lang w:val="es-ES"/>
        </w:rPr>
        <w:t> </w:t>
      </w:r>
    </w:p>
    <w:p w14:paraId="6384C8EC" w14:textId="3A1CF21E" w:rsidR="0079168A" w:rsidRPr="0074601F" w:rsidRDefault="30B3C7DE" w:rsidP="00D85E45">
      <w:pPr>
        <w:pStyle w:val="Prrafodelista"/>
        <w:numPr>
          <w:ilvl w:val="3"/>
          <w:numId w:val="36"/>
        </w:numPr>
        <w:tabs>
          <w:tab w:val="left" w:pos="1276"/>
          <w:tab w:val="left" w:pos="1843"/>
        </w:tabs>
        <w:spacing w:line="240" w:lineRule="auto"/>
        <w:ind w:left="567" w:hanging="425"/>
        <w:jc w:val="both"/>
        <w:rPr>
          <w:rFonts w:ascii="Arial" w:hAnsi="Arial" w:cs="Arial"/>
          <w:lang w:val="es-ES"/>
        </w:rPr>
      </w:pPr>
      <w:r w:rsidRPr="0074601F">
        <w:rPr>
          <w:rFonts w:ascii="Arial" w:hAnsi="Arial" w:cs="Arial"/>
        </w:rPr>
        <w:t xml:space="preserve">El </w:t>
      </w:r>
      <w:proofErr w:type="gramStart"/>
      <w:r w:rsidRPr="0074601F">
        <w:rPr>
          <w:rFonts w:ascii="Arial" w:hAnsi="Arial" w:cs="Arial"/>
        </w:rPr>
        <w:t>Ministro</w:t>
      </w:r>
      <w:proofErr w:type="gramEnd"/>
      <w:r w:rsidR="004F448C" w:rsidRPr="0074601F">
        <w:rPr>
          <w:rFonts w:ascii="Arial" w:hAnsi="Arial" w:cs="Arial"/>
        </w:rPr>
        <w:t>/a</w:t>
      </w:r>
      <w:r w:rsidRPr="0074601F">
        <w:rPr>
          <w:rFonts w:ascii="Arial" w:hAnsi="Arial" w:cs="Arial"/>
        </w:rPr>
        <w:t xml:space="preserve"> del Interior, o quien este delegue. </w:t>
      </w:r>
      <w:r w:rsidRPr="0074601F">
        <w:rPr>
          <w:rFonts w:ascii="Arial" w:hAnsi="Arial" w:cs="Arial"/>
          <w:lang w:val="es-ES"/>
        </w:rPr>
        <w:t> </w:t>
      </w:r>
    </w:p>
    <w:p w14:paraId="1F50A0F7" w14:textId="03813D59" w:rsidR="0079168A" w:rsidRPr="0074601F" w:rsidRDefault="30B3C7DE" w:rsidP="00D85E45">
      <w:pPr>
        <w:pStyle w:val="Prrafodelista"/>
        <w:numPr>
          <w:ilvl w:val="3"/>
          <w:numId w:val="36"/>
        </w:numPr>
        <w:tabs>
          <w:tab w:val="left" w:pos="1276"/>
          <w:tab w:val="left" w:pos="1843"/>
        </w:tabs>
        <w:spacing w:line="240" w:lineRule="auto"/>
        <w:ind w:left="567" w:hanging="425"/>
        <w:jc w:val="both"/>
        <w:rPr>
          <w:rFonts w:ascii="Arial" w:hAnsi="Arial" w:cs="Arial"/>
          <w:lang w:val="es-ES"/>
        </w:rPr>
      </w:pPr>
      <w:r w:rsidRPr="0074601F">
        <w:rPr>
          <w:rFonts w:ascii="Arial" w:hAnsi="Arial" w:cs="Arial"/>
        </w:rPr>
        <w:t xml:space="preserve">El </w:t>
      </w:r>
      <w:proofErr w:type="gramStart"/>
      <w:r w:rsidRPr="0074601F">
        <w:rPr>
          <w:rFonts w:ascii="Arial" w:hAnsi="Arial" w:cs="Arial"/>
        </w:rPr>
        <w:t>Ministro</w:t>
      </w:r>
      <w:proofErr w:type="gramEnd"/>
      <w:r w:rsidR="004F448C" w:rsidRPr="0074601F">
        <w:rPr>
          <w:rFonts w:ascii="Arial" w:hAnsi="Arial" w:cs="Arial"/>
        </w:rPr>
        <w:t>/a</w:t>
      </w:r>
      <w:r w:rsidRPr="0074601F">
        <w:rPr>
          <w:rFonts w:ascii="Arial" w:hAnsi="Arial" w:cs="Arial"/>
        </w:rPr>
        <w:t xml:space="preserve"> de Hacienda y Crédito Público, o quien este delegue. </w:t>
      </w:r>
      <w:r w:rsidRPr="0074601F">
        <w:rPr>
          <w:rFonts w:ascii="Arial" w:hAnsi="Arial" w:cs="Arial"/>
          <w:lang w:val="es-ES"/>
        </w:rPr>
        <w:t> </w:t>
      </w:r>
    </w:p>
    <w:p w14:paraId="57F9CC92" w14:textId="48204A79" w:rsidR="0079168A" w:rsidRPr="0074601F" w:rsidRDefault="30B3C7DE" w:rsidP="00D85E45">
      <w:pPr>
        <w:pStyle w:val="Prrafodelista"/>
        <w:numPr>
          <w:ilvl w:val="3"/>
          <w:numId w:val="36"/>
        </w:numPr>
        <w:tabs>
          <w:tab w:val="left" w:pos="1276"/>
          <w:tab w:val="left" w:pos="1843"/>
        </w:tabs>
        <w:spacing w:line="240" w:lineRule="auto"/>
        <w:ind w:left="567" w:hanging="425"/>
        <w:jc w:val="both"/>
        <w:rPr>
          <w:rFonts w:ascii="Arial" w:hAnsi="Arial" w:cs="Arial"/>
          <w:lang w:val="es-ES"/>
        </w:rPr>
      </w:pPr>
      <w:r w:rsidRPr="0074601F">
        <w:rPr>
          <w:rFonts w:ascii="Arial" w:hAnsi="Arial" w:cs="Arial"/>
        </w:rPr>
        <w:t xml:space="preserve">El </w:t>
      </w:r>
      <w:proofErr w:type="gramStart"/>
      <w:r w:rsidRPr="0074601F">
        <w:rPr>
          <w:rFonts w:ascii="Arial" w:hAnsi="Arial" w:cs="Arial"/>
        </w:rPr>
        <w:t>Ministro</w:t>
      </w:r>
      <w:proofErr w:type="gramEnd"/>
      <w:r w:rsidR="004F448C" w:rsidRPr="0074601F">
        <w:rPr>
          <w:rFonts w:ascii="Arial" w:hAnsi="Arial" w:cs="Arial"/>
        </w:rPr>
        <w:t>/a</w:t>
      </w:r>
      <w:r w:rsidRPr="0074601F">
        <w:rPr>
          <w:rFonts w:ascii="Arial" w:hAnsi="Arial" w:cs="Arial"/>
        </w:rPr>
        <w:t xml:space="preserve"> de Justicia y del derecho o quién este delegue</w:t>
      </w:r>
      <w:r w:rsidR="00512590" w:rsidRPr="0074601F">
        <w:rPr>
          <w:rFonts w:ascii="Arial" w:hAnsi="Arial" w:cs="Arial"/>
        </w:rPr>
        <w:t>.</w:t>
      </w:r>
    </w:p>
    <w:p w14:paraId="01DFFC36" w14:textId="7CCCB423" w:rsidR="0079168A" w:rsidRPr="0074601F" w:rsidRDefault="30B3C7DE" w:rsidP="00D85E45">
      <w:pPr>
        <w:pStyle w:val="Prrafodelista"/>
        <w:numPr>
          <w:ilvl w:val="3"/>
          <w:numId w:val="36"/>
        </w:numPr>
        <w:tabs>
          <w:tab w:val="left" w:pos="1276"/>
          <w:tab w:val="left" w:pos="1843"/>
        </w:tabs>
        <w:spacing w:line="240" w:lineRule="auto"/>
        <w:ind w:left="567" w:hanging="425"/>
        <w:jc w:val="both"/>
        <w:rPr>
          <w:rFonts w:ascii="Arial" w:hAnsi="Arial" w:cs="Arial"/>
          <w:lang w:val="es-ES"/>
        </w:rPr>
      </w:pPr>
      <w:r w:rsidRPr="0074601F">
        <w:rPr>
          <w:rFonts w:ascii="Arial" w:hAnsi="Arial" w:cs="Arial"/>
        </w:rPr>
        <w:t xml:space="preserve">El </w:t>
      </w:r>
      <w:proofErr w:type="gramStart"/>
      <w:r w:rsidRPr="0074601F">
        <w:rPr>
          <w:rFonts w:ascii="Arial" w:hAnsi="Arial" w:cs="Arial"/>
        </w:rPr>
        <w:t>Ministro</w:t>
      </w:r>
      <w:proofErr w:type="gramEnd"/>
      <w:r w:rsidR="004F448C" w:rsidRPr="0074601F">
        <w:rPr>
          <w:rFonts w:ascii="Arial" w:hAnsi="Arial" w:cs="Arial"/>
        </w:rPr>
        <w:t>/a</w:t>
      </w:r>
      <w:r w:rsidRPr="0074601F">
        <w:rPr>
          <w:rFonts w:ascii="Arial" w:hAnsi="Arial" w:cs="Arial"/>
        </w:rPr>
        <w:t xml:space="preserve"> de Agricultura y Desarrollo Rural, o quien este delegue. </w:t>
      </w:r>
      <w:r w:rsidRPr="0074601F">
        <w:rPr>
          <w:rFonts w:ascii="Arial" w:hAnsi="Arial" w:cs="Arial"/>
          <w:lang w:val="es-ES"/>
        </w:rPr>
        <w:t> </w:t>
      </w:r>
    </w:p>
    <w:p w14:paraId="6D1DE2AD" w14:textId="5427A2B1" w:rsidR="0079168A" w:rsidRPr="0074601F" w:rsidRDefault="30B3C7DE" w:rsidP="00D85E45">
      <w:pPr>
        <w:pStyle w:val="Prrafodelista"/>
        <w:numPr>
          <w:ilvl w:val="3"/>
          <w:numId w:val="36"/>
        </w:numPr>
        <w:tabs>
          <w:tab w:val="left" w:pos="1276"/>
          <w:tab w:val="left" w:pos="1843"/>
        </w:tabs>
        <w:spacing w:line="240" w:lineRule="auto"/>
        <w:ind w:left="567" w:hanging="425"/>
        <w:jc w:val="both"/>
        <w:rPr>
          <w:rFonts w:ascii="Arial" w:hAnsi="Arial" w:cs="Arial"/>
          <w:lang w:val="es-ES"/>
        </w:rPr>
      </w:pPr>
      <w:r w:rsidRPr="0074601F">
        <w:rPr>
          <w:rFonts w:ascii="Arial" w:hAnsi="Arial" w:cs="Arial"/>
        </w:rPr>
        <w:t xml:space="preserve">El </w:t>
      </w:r>
      <w:proofErr w:type="gramStart"/>
      <w:r w:rsidRPr="0074601F">
        <w:rPr>
          <w:rFonts w:ascii="Arial" w:hAnsi="Arial" w:cs="Arial"/>
        </w:rPr>
        <w:t>Director</w:t>
      </w:r>
      <w:proofErr w:type="gramEnd"/>
      <w:r w:rsidR="004F448C" w:rsidRPr="0074601F">
        <w:rPr>
          <w:rFonts w:ascii="Arial" w:hAnsi="Arial" w:cs="Arial"/>
        </w:rPr>
        <w:t>/a</w:t>
      </w:r>
      <w:r w:rsidRPr="0074601F">
        <w:rPr>
          <w:rFonts w:ascii="Arial" w:hAnsi="Arial" w:cs="Arial"/>
        </w:rPr>
        <w:t xml:space="preserve"> del Departamento Nacional de Planeación, o quien este delegue. </w:t>
      </w:r>
      <w:r w:rsidRPr="0074601F">
        <w:rPr>
          <w:rFonts w:ascii="Arial" w:hAnsi="Arial" w:cs="Arial"/>
          <w:lang w:val="es-ES"/>
        </w:rPr>
        <w:t> </w:t>
      </w:r>
    </w:p>
    <w:p w14:paraId="5C3D18AE" w14:textId="3B234E7F" w:rsidR="004050CC" w:rsidRPr="0074601F" w:rsidRDefault="004050CC" w:rsidP="00D85E45">
      <w:pPr>
        <w:pStyle w:val="Prrafodelista"/>
        <w:numPr>
          <w:ilvl w:val="3"/>
          <w:numId w:val="36"/>
        </w:numPr>
        <w:tabs>
          <w:tab w:val="left" w:pos="1276"/>
          <w:tab w:val="left" w:pos="1843"/>
        </w:tabs>
        <w:spacing w:line="240" w:lineRule="auto"/>
        <w:ind w:left="567" w:hanging="425"/>
        <w:jc w:val="both"/>
        <w:rPr>
          <w:rFonts w:ascii="Arial" w:hAnsi="Arial" w:cs="Arial"/>
          <w:lang w:val="es-ES"/>
        </w:rPr>
      </w:pPr>
      <w:r w:rsidRPr="0074601F">
        <w:rPr>
          <w:rFonts w:ascii="Arial" w:hAnsi="Arial" w:cs="Arial"/>
          <w:lang w:val="es-ES"/>
        </w:rPr>
        <w:t xml:space="preserve">El </w:t>
      </w:r>
      <w:proofErr w:type="gramStart"/>
      <w:r w:rsidR="00EA2B07" w:rsidRPr="0074601F">
        <w:rPr>
          <w:rFonts w:ascii="Arial" w:hAnsi="Arial" w:cs="Arial"/>
          <w:lang w:val="es-ES"/>
        </w:rPr>
        <w:t>Director</w:t>
      </w:r>
      <w:proofErr w:type="gramEnd"/>
      <w:r w:rsidR="00EA2B07" w:rsidRPr="0074601F">
        <w:rPr>
          <w:rFonts w:ascii="Arial" w:hAnsi="Arial" w:cs="Arial"/>
          <w:lang w:val="es-ES"/>
        </w:rPr>
        <w:t xml:space="preserve">/a del </w:t>
      </w:r>
      <w:r w:rsidR="00C96071" w:rsidRPr="0074601F">
        <w:rPr>
          <w:rFonts w:ascii="Arial" w:hAnsi="Arial" w:cs="Arial"/>
          <w:lang w:val="es-ES"/>
        </w:rPr>
        <w:t>Departamento Administrativo para la Prosperidad Social</w:t>
      </w:r>
      <w:r w:rsidR="00EA2B07" w:rsidRPr="0074601F">
        <w:rPr>
          <w:rFonts w:ascii="Arial" w:hAnsi="Arial" w:cs="Arial"/>
        </w:rPr>
        <w:t>, o quien este delegue</w:t>
      </w:r>
      <w:r w:rsidR="00512590" w:rsidRPr="0074601F">
        <w:rPr>
          <w:rFonts w:ascii="Arial" w:hAnsi="Arial" w:cs="Arial"/>
          <w:lang w:val="es-ES"/>
        </w:rPr>
        <w:t>.</w:t>
      </w:r>
    </w:p>
    <w:p w14:paraId="6F2F005E" w14:textId="02BFB3E0" w:rsidR="005958AE" w:rsidRPr="0074601F" w:rsidRDefault="30B3C7DE" w:rsidP="00D85E45">
      <w:pPr>
        <w:pStyle w:val="Prrafodelista"/>
        <w:numPr>
          <w:ilvl w:val="3"/>
          <w:numId w:val="36"/>
        </w:numPr>
        <w:tabs>
          <w:tab w:val="left" w:pos="1276"/>
          <w:tab w:val="left" w:pos="1843"/>
        </w:tabs>
        <w:spacing w:line="240" w:lineRule="auto"/>
        <w:ind w:left="567" w:hanging="425"/>
        <w:jc w:val="both"/>
        <w:rPr>
          <w:rFonts w:ascii="Arial" w:hAnsi="Arial" w:cs="Arial"/>
          <w:lang w:val="es-ES"/>
        </w:rPr>
      </w:pPr>
      <w:r w:rsidRPr="0074601F">
        <w:rPr>
          <w:rFonts w:ascii="Arial" w:hAnsi="Arial" w:cs="Arial"/>
        </w:rPr>
        <w:t xml:space="preserve">El </w:t>
      </w:r>
      <w:proofErr w:type="gramStart"/>
      <w:r w:rsidRPr="0074601F">
        <w:rPr>
          <w:rFonts w:ascii="Arial" w:hAnsi="Arial" w:cs="Arial"/>
        </w:rPr>
        <w:t>Ministro</w:t>
      </w:r>
      <w:proofErr w:type="gramEnd"/>
      <w:r w:rsidR="004F448C" w:rsidRPr="0074601F">
        <w:rPr>
          <w:rFonts w:ascii="Arial" w:hAnsi="Arial" w:cs="Arial"/>
        </w:rPr>
        <w:t>/a</w:t>
      </w:r>
      <w:r w:rsidRPr="0074601F">
        <w:rPr>
          <w:rFonts w:ascii="Arial" w:hAnsi="Arial" w:cs="Arial"/>
        </w:rPr>
        <w:t xml:space="preserve"> de Igualdad y Equidad, o quien este delegue. </w:t>
      </w:r>
      <w:r w:rsidRPr="0074601F">
        <w:rPr>
          <w:rFonts w:ascii="Arial" w:hAnsi="Arial" w:cs="Arial"/>
          <w:lang w:val="es-ES"/>
        </w:rPr>
        <w:t> </w:t>
      </w:r>
    </w:p>
    <w:p w14:paraId="112D397F" w14:textId="05BCB8B8" w:rsidR="0079168A" w:rsidRPr="0074601F" w:rsidRDefault="30B3C7DE" w:rsidP="00D85E45">
      <w:pPr>
        <w:pStyle w:val="Prrafodelista"/>
        <w:numPr>
          <w:ilvl w:val="3"/>
          <w:numId w:val="36"/>
        </w:numPr>
        <w:tabs>
          <w:tab w:val="left" w:pos="1276"/>
          <w:tab w:val="left" w:pos="1843"/>
        </w:tabs>
        <w:spacing w:line="240" w:lineRule="auto"/>
        <w:ind w:left="567" w:hanging="425"/>
        <w:jc w:val="both"/>
        <w:rPr>
          <w:rFonts w:ascii="Arial" w:hAnsi="Arial" w:cs="Arial"/>
          <w:lang w:val="es-ES"/>
        </w:rPr>
      </w:pPr>
      <w:r w:rsidRPr="0074601F">
        <w:rPr>
          <w:rFonts w:ascii="Arial" w:hAnsi="Arial" w:cs="Arial"/>
        </w:rPr>
        <w:t xml:space="preserve">El </w:t>
      </w:r>
      <w:proofErr w:type="gramStart"/>
      <w:r w:rsidRPr="0074601F">
        <w:rPr>
          <w:rFonts w:ascii="Arial" w:hAnsi="Arial" w:cs="Arial"/>
        </w:rPr>
        <w:t>Director</w:t>
      </w:r>
      <w:proofErr w:type="gramEnd"/>
      <w:r w:rsidR="004F448C" w:rsidRPr="0074601F">
        <w:rPr>
          <w:rFonts w:ascii="Arial" w:hAnsi="Arial" w:cs="Arial"/>
        </w:rPr>
        <w:t>/a</w:t>
      </w:r>
      <w:r w:rsidRPr="0074601F">
        <w:rPr>
          <w:rFonts w:ascii="Arial" w:hAnsi="Arial" w:cs="Arial"/>
        </w:rPr>
        <w:t xml:space="preserve"> de la Unidad Administrativa Especial para la Atención y Reparación Integral a las Víctimas. </w:t>
      </w:r>
      <w:r w:rsidRPr="0074601F">
        <w:rPr>
          <w:rFonts w:ascii="Arial" w:hAnsi="Arial" w:cs="Arial"/>
          <w:lang w:val="es-ES"/>
        </w:rPr>
        <w:t> </w:t>
      </w:r>
    </w:p>
    <w:p w14:paraId="1D63532E" w14:textId="194F33CA" w:rsidR="0079168A" w:rsidRPr="0074601F" w:rsidRDefault="30B3C7DE" w:rsidP="00D85E45">
      <w:pPr>
        <w:pStyle w:val="Prrafodelista"/>
        <w:numPr>
          <w:ilvl w:val="3"/>
          <w:numId w:val="36"/>
        </w:numPr>
        <w:tabs>
          <w:tab w:val="left" w:pos="1276"/>
          <w:tab w:val="left" w:pos="1843"/>
        </w:tabs>
        <w:spacing w:line="240" w:lineRule="auto"/>
        <w:ind w:left="567" w:hanging="425"/>
        <w:jc w:val="both"/>
        <w:rPr>
          <w:rFonts w:ascii="Arial" w:hAnsi="Arial" w:cs="Arial"/>
          <w:lang w:val="es-ES"/>
        </w:rPr>
      </w:pPr>
      <w:r w:rsidRPr="0074601F">
        <w:rPr>
          <w:rFonts w:ascii="Arial" w:hAnsi="Arial" w:cs="Arial"/>
        </w:rPr>
        <w:t xml:space="preserve">El </w:t>
      </w:r>
      <w:proofErr w:type="gramStart"/>
      <w:r w:rsidRPr="0074601F">
        <w:rPr>
          <w:rFonts w:ascii="Arial" w:hAnsi="Arial" w:cs="Arial"/>
        </w:rPr>
        <w:t>Director</w:t>
      </w:r>
      <w:proofErr w:type="gramEnd"/>
      <w:r w:rsidR="004F448C" w:rsidRPr="0074601F">
        <w:rPr>
          <w:rFonts w:ascii="Arial" w:hAnsi="Arial" w:cs="Arial"/>
        </w:rPr>
        <w:t>/a</w:t>
      </w:r>
      <w:r w:rsidRPr="0074601F">
        <w:rPr>
          <w:rFonts w:ascii="Arial" w:hAnsi="Arial" w:cs="Arial"/>
        </w:rPr>
        <w:t xml:space="preserve"> de la Unidad de Restitución de Tierras, o quien este delegue</w:t>
      </w:r>
      <w:r w:rsidR="00512590" w:rsidRPr="0074601F">
        <w:rPr>
          <w:rFonts w:ascii="Arial" w:hAnsi="Arial" w:cs="Arial"/>
        </w:rPr>
        <w:t>.</w:t>
      </w:r>
    </w:p>
    <w:p w14:paraId="205511E1" w14:textId="0375EF64" w:rsidR="0079168A" w:rsidRPr="0074601F" w:rsidRDefault="30B3C7DE" w:rsidP="00D85E45">
      <w:pPr>
        <w:pStyle w:val="Prrafodelista"/>
        <w:numPr>
          <w:ilvl w:val="3"/>
          <w:numId w:val="36"/>
        </w:numPr>
        <w:tabs>
          <w:tab w:val="left" w:pos="1276"/>
          <w:tab w:val="left" w:pos="1843"/>
        </w:tabs>
        <w:spacing w:line="240" w:lineRule="auto"/>
        <w:ind w:left="567" w:hanging="425"/>
        <w:jc w:val="both"/>
        <w:rPr>
          <w:rFonts w:ascii="Arial" w:hAnsi="Arial" w:cs="Arial"/>
          <w:lang w:val="es-ES"/>
        </w:rPr>
      </w:pPr>
      <w:r w:rsidRPr="0074601F">
        <w:rPr>
          <w:rFonts w:ascii="Arial" w:hAnsi="Arial" w:cs="Arial"/>
        </w:rPr>
        <w:t xml:space="preserve">El </w:t>
      </w:r>
      <w:proofErr w:type="gramStart"/>
      <w:r w:rsidRPr="0074601F">
        <w:rPr>
          <w:rFonts w:ascii="Arial" w:hAnsi="Arial" w:cs="Arial"/>
        </w:rPr>
        <w:t>Director</w:t>
      </w:r>
      <w:proofErr w:type="gramEnd"/>
      <w:r w:rsidR="004F448C" w:rsidRPr="0074601F">
        <w:rPr>
          <w:rFonts w:ascii="Arial" w:hAnsi="Arial" w:cs="Arial"/>
        </w:rPr>
        <w:t>/a</w:t>
      </w:r>
      <w:r w:rsidRPr="0074601F">
        <w:rPr>
          <w:rFonts w:ascii="Arial" w:hAnsi="Arial" w:cs="Arial"/>
        </w:rPr>
        <w:t xml:space="preserve"> de la Unidad de Búsqueda de Personas dadas por Desaparecidas, o quien este delegue</w:t>
      </w:r>
      <w:r w:rsidR="00512590" w:rsidRPr="0074601F">
        <w:rPr>
          <w:rFonts w:ascii="Arial" w:hAnsi="Arial" w:cs="Arial"/>
        </w:rPr>
        <w:t>.</w:t>
      </w:r>
      <w:r w:rsidRPr="0074601F">
        <w:rPr>
          <w:rFonts w:ascii="Arial" w:hAnsi="Arial" w:cs="Arial"/>
        </w:rPr>
        <w:t> </w:t>
      </w:r>
      <w:r w:rsidRPr="0074601F">
        <w:rPr>
          <w:rFonts w:ascii="Arial" w:hAnsi="Arial" w:cs="Arial"/>
          <w:lang w:val="es-ES"/>
        </w:rPr>
        <w:t> </w:t>
      </w:r>
    </w:p>
    <w:p w14:paraId="148B5CF4" w14:textId="1D1E65B7" w:rsidR="0079168A" w:rsidRPr="0074601F" w:rsidRDefault="00E27601" w:rsidP="00D85E45">
      <w:pPr>
        <w:pStyle w:val="Prrafodelista"/>
        <w:numPr>
          <w:ilvl w:val="3"/>
          <w:numId w:val="36"/>
        </w:numPr>
        <w:tabs>
          <w:tab w:val="left" w:pos="1276"/>
          <w:tab w:val="left" w:pos="1843"/>
        </w:tabs>
        <w:spacing w:line="240" w:lineRule="auto"/>
        <w:ind w:left="567" w:hanging="425"/>
        <w:jc w:val="both"/>
        <w:rPr>
          <w:rFonts w:ascii="Arial" w:hAnsi="Arial" w:cs="Arial"/>
          <w:lang w:val="es-ES"/>
        </w:rPr>
      </w:pPr>
      <w:r w:rsidRPr="0074601F">
        <w:rPr>
          <w:rFonts w:ascii="Arial" w:hAnsi="Arial" w:cs="Arial"/>
        </w:rPr>
        <w:t xml:space="preserve">El </w:t>
      </w:r>
      <w:proofErr w:type="gramStart"/>
      <w:r w:rsidRPr="0074601F">
        <w:rPr>
          <w:rFonts w:ascii="Arial" w:hAnsi="Arial" w:cs="Arial"/>
        </w:rPr>
        <w:t>Director</w:t>
      </w:r>
      <w:proofErr w:type="gramEnd"/>
      <w:r w:rsidRPr="0074601F">
        <w:rPr>
          <w:rFonts w:ascii="Arial" w:hAnsi="Arial" w:cs="Arial"/>
        </w:rPr>
        <w:t>/a de la Unidad de Implementación del Acuerdo Final de Paz</w:t>
      </w:r>
      <w:r w:rsidR="00512590" w:rsidRPr="0074601F">
        <w:rPr>
          <w:rFonts w:ascii="Arial" w:hAnsi="Arial" w:cs="Arial"/>
        </w:rPr>
        <w:t>, o quien este delegue.</w:t>
      </w:r>
    </w:p>
    <w:p w14:paraId="38E3ADF6" w14:textId="612EE851" w:rsidR="00C80840" w:rsidRPr="0074601F" w:rsidRDefault="00C80840" w:rsidP="00D85E45">
      <w:pPr>
        <w:pStyle w:val="Prrafodelista"/>
        <w:numPr>
          <w:ilvl w:val="3"/>
          <w:numId w:val="36"/>
        </w:numPr>
        <w:tabs>
          <w:tab w:val="left" w:pos="1276"/>
          <w:tab w:val="left" w:pos="1843"/>
        </w:tabs>
        <w:spacing w:line="240" w:lineRule="auto"/>
        <w:ind w:left="567" w:hanging="425"/>
        <w:jc w:val="both"/>
        <w:rPr>
          <w:rFonts w:ascii="Arial" w:hAnsi="Arial" w:cs="Arial"/>
          <w:lang w:val="es-ES"/>
        </w:rPr>
      </w:pPr>
      <w:r w:rsidRPr="0074601F">
        <w:rPr>
          <w:rFonts w:ascii="Arial" w:hAnsi="Arial" w:cs="Arial"/>
        </w:rPr>
        <w:t xml:space="preserve">El </w:t>
      </w:r>
      <w:proofErr w:type="gramStart"/>
      <w:r w:rsidRPr="0074601F">
        <w:rPr>
          <w:rFonts w:ascii="Arial" w:hAnsi="Arial" w:cs="Arial"/>
        </w:rPr>
        <w:t>Director</w:t>
      </w:r>
      <w:proofErr w:type="gramEnd"/>
      <w:r w:rsidRPr="0074601F">
        <w:rPr>
          <w:rFonts w:ascii="Arial" w:hAnsi="Arial" w:cs="Arial"/>
        </w:rPr>
        <w:t>/a del Centro Nacional de Memoria Histórica, o quien este delegue.</w:t>
      </w:r>
    </w:p>
    <w:p w14:paraId="3E7659AF" w14:textId="7EED96AC" w:rsidR="0079168A" w:rsidRPr="0074601F" w:rsidRDefault="30B3C7DE" w:rsidP="00D85E45">
      <w:pPr>
        <w:jc w:val="both"/>
        <w:rPr>
          <w:rFonts w:ascii="Arial" w:hAnsi="Arial" w:cs="Arial"/>
          <w:sz w:val="22"/>
          <w:szCs w:val="22"/>
          <w:lang w:val="es-ES"/>
        </w:rPr>
      </w:pPr>
      <w:r w:rsidRPr="0074601F">
        <w:rPr>
          <w:rFonts w:ascii="Arial" w:hAnsi="Arial" w:cs="Arial"/>
          <w:b/>
          <w:bCs/>
          <w:sz w:val="22"/>
          <w:szCs w:val="22"/>
        </w:rPr>
        <w:t>PARÁGRAFO 1</w:t>
      </w:r>
      <w:r w:rsidRPr="0074601F">
        <w:rPr>
          <w:rFonts w:ascii="Arial" w:hAnsi="Arial" w:cs="Arial"/>
          <w:sz w:val="22"/>
          <w:szCs w:val="22"/>
        </w:rPr>
        <w:t>. La Secretaría Técnica del Comité Ejecutivo para la Atención y la Reparación Integral a las Víctimas será ejercida por la Unidad Administrativa Especial para la Atención y Reparación Integral a las Víctimas. </w:t>
      </w:r>
      <w:r w:rsidRPr="0074601F">
        <w:rPr>
          <w:rFonts w:ascii="Arial" w:hAnsi="Arial" w:cs="Arial"/>
          <w:sz w:val="22"/>
          <w:szCs w:val="22"/>
          <w:lang w:val="es-ES"/>
        </w:rPr>
        <w:t> </w:t>
      </w:r>
    </w:p>
    <w:p w14:paraId="22070F96" w14:textId="77777777" w:rsidR="0079168A" w:rsidRPr="0074601F" w:rsidRDefault="30B3C7DE" w:rsidP="00D85E45">
      <w:pPr>
        <w:jc w:val="both"/>
        <w:rPr>
          <w:rFonts w:ascii="Arial" w:hAnsi="Arial" w:cs="Arial"/>
          <w:sz w:val="22"/>
          <w:szCs w:val="22"/>
          <w:lang w:val="es-ES"/>
        </w:rPr>
      </w:pPr>
      <w:r w:rsidRPr="0074601F">
        <w:rPr>
          <w:rFonts w:ascii="Arial" w:hAnsi="Arial" w:cs="Arial"/>
          <w:sz w:val="22"/>
          <w:szCs w:val="22"/>
          <w:lang w:val="es-ES"/>
        </w:rPr>
        <w:t> </w:t>
      </w:r>
    </w:p>
    <w:p w14:paraId="4ED5A3B9" w14:textId="3278F3A3" w:rsidR="0079168A" w:rsidRPr="0074601F" w:rsidRDefault="30B3C7DE" w:rsidP="00D85E45">
      <w:pPr>
        <w:jc w:val="both"/>
        <w:rPr>
          <w:rFonts w:ascii="Arial" w:hAnsi="Arial" w:cs="Arial"/>
          <w:sz w:val="22"/>
          <w:szCs w:val="22"/>
          <w:lang w:val="es-ES"/>
        </w:rPr>
      </w:pPr>
      <w:r w:rsidRPr="0074601F">
        <w:rPr>
          <w:rFonts w:ascii="Arial" w:hAnsi="Arial" w:cs="Arial"/>
          <w:b/>
          <w:bCs/>
          <w:sz w:val="22"/>
          <w:szCs w:val="22"/>
        </w:rPr>
        <w:t>PARÁGRAFO</w:t>
      </w:r>
      <w:r w:rsidRPr="0074601F">
        <w:rPr>
          <w:rFonts w:ascii="Arial" w:hAnsi="Arial" w:cs="Arial"/>
          <w:sz w:val="22"/>
          <w:szCs w:val="22"/>
        </w:rPr>
        <w:t xml:space="preserve"> 2. Los </w:t>
      </w:r>
      <w:proofErr w:type="gramStart"/>
      <w:r w:rsidRPr="0074601F">
        <w:rPr>
          <w:rFonts w:ascii="Arial" w:hAnsi="Arial" w:cs="Arial"/>
          <w:sz w:val="22"/>
          <w:szCs w:val="22"/>
        </w:rPr>
        <w:t>Ministros</w:t>
      </w:r>
      <w:proofErr w:type="gramEnd"/>
      <w:r w:rsidRPr="0074601F">
        <w:rPr>
          <w:rFonts w:ascii="Arial" w:hAnsi="Arial" w:cs="Arial"/>
          <w:sz w:val="22"/>
          <w:szCs w:val="22"/>
        </w:rPr>
        <w:t xml:space="preserve"> y Directores que conforman el Comité únicamente podrán delegar su participación en los viceministros, subdirectores, en los Secretarios Generales o en los Directores Técnicos. </w:t>
      </w:r>
      <w:r w:rsidRPr="0074601F">
        <w:rPr>
          <w:rFonts w:ascii="Arial" w:hAnsi="Arial" w:cs="Arial"/>
          <w:sz w:val="22"/>
          <w:szCs w:val="22"/>
          <w:lang w:val="es-ES"/>
        </w:rPr>
        <w:t> </w:t>
      </w:r>
    </w:p>
    <w:p w14:paraId="3DA40921" w14:textId="77777777" w:rsidR="0079168A" w:rsidRPr="0074601F" w:rsidRDefault="0079168A" w:rsidP="0074601F">
      <w:pPr>
        <w:jc w:val="both"/>
        <w:rPr>
          <w:rFonts w:ascii="Arial" w:hAnsi="Arial" w:cs="Arial"/>
          <w:sz w:val="22"/>
          <w:szCs w:val="22"/>
          <w:lang w:val="es-ES"/>
        </w:rPr>
      </w:pPr>
    </w:p>
    <w:p w14:paraId="5BCEA6ED" w14:textId="5F22AA08" w:rsidR="0079168A" w:rsidRPr="0074601F" w:rsidRDefault="30B3C7DE" w:rsidP="0074601F">
      <w:pPr>
        <w:jc w:val="both"/>
        <w:rPr>
          <w:rFonts w:ascii="Arial" w:hAnsi="Arial" w:cs="Arial"/>
          <w:sz w:val="22"/>
          <w:szCs w:val="22"/>
          <w:lang w:val="es-ES"/>
        </w:rPr>
      </w:pPr>
      <w:r w:rsidRPr="0074601F">
        <w:rPr>
          <w:rStyle w:val="Ttulo2Car"/>
          <w:rFonts w:ascii="Arial" w:hAnsi="Arial" w:cs="Arial"/>
          <w:sz w:val="22"/>
          <w:szCs w:val="22"/>
        </w:rPr>
        <w:t xml:space="preserve">ARTÍCULO </w:t>
      </w:r>
      <w:r w:rsidR="00200385" w:rsidRPr="0074601F">
        <w:rPr>
          <w:rStyle w:val="Ttulo2Car"/>
          <w:rFonts w:ascii="Arial" w:hAnsi="Arial" w:cs="Arial"/>
          <w:sz w:val="22"/>
          <w:szCs w:val="22"/>
        </w:rPr>
        <w:t>58</w:t>
      </w:r>
      <w:r w:rsidRPr="0074601F">
        <w:rPr>
          <w:rStyle w:val="Ttulo2Car"/>
          <w:rFonts w:ascii="Arial" w:hAnsi="Arial" w:cs="Arial"/>
          <w:sz w:val="22"/>
          <w:szCs w:val="22"/>
        </w:rPr>
        <w:t xml:space="preserve">. </w:t>
      </w:r>
      <w:r w:rsidR="004F448C" w:rsidRPr="0074601F">
        <w:rPr>
          <w:rStyle w:val="Ttulo2Car"/>
          <w:rFonts w:ascii="Arial" w:hAnsi="Arial" w:cs="Arial"/>
          <w:sz w:val="22"/>
          <w:szCs w:val="22"/>
        </w:rPr>
        <w:t xml:space="preserve">Modifíquese </w:t>
      </w:r>
      <w:r w:rsidRPr="0074601F">
        <w:rPr>
          <w:rStyle w:val="Ttulo2Car"/>
          <w:rFonts w:ascii="Arial" w:hAnsi="Arial" w:cs="Arial"/>
          <w:sz w:val="22"/>
          <w:szCs w:val="22"/>
        </w:rPr>
        <w:t>el numeral 9 y adici</w:t>
      </w:r>
      <w:r w:rsidR="004F448C" w:rsidRPr="0074601F">
        <w:rPr>
          <w:rStyle w:val="Ttulo2Car"/>
          <w:rFonts w:ascii="Arial" w:hAnsi="Arial" w:cs="Arial"/>
          <w:sz w:val="22"/>
          <w:szCs w:val="22"/>
        </w:rPr>
        <w:t>ó</w:t>
      </w:r>
      <w:r w:rsidRPr="0074601F">
        <w:rPr>
          <w:rStyle w:val="Ttulo2Car"/>
          <w:rFonts w:ascii="Arial" w:hAnsi="Arial" w:cs="Arial"/>
          <w:sz w:val="22"/>
          <w:szCs w:val="22"/>
        </w:rPr>
        <w:t>n</w:t>
      </w:r>
      <w:r w:rsidR="004F448C" w:rsidRPr="0074601F">
        <w:rPr>
          <w:rStyle w:val="Ttulo2Car"/>
          <w:rFonts w:ascii="Arial" w:hAnsi="Arial" w:cs="Arial"/>
          <w:sz w:val="22"/>
          <w:szCs w:val="22"/>
        </w:rPr>
        <w:t>ese</w:t>
      </w:r>
      <w:r w:rsidRPr="0074601F">
        <w:rPr>
          <w:rStyle w:val="Ttulo2Car"/>
          <w:rFonts w:ascii="Arial" w:hAnsi="Arial" w:cs="Arial"/>
          <w:sz w:val="22"/>
          <w:szCs w:val="22"/>
        </w:rPr>
        <w:t xml:space="preserve"> el numeral 10 al artículo 165</w:t>
      </w:r>
      <w:r w:rsidRPr="0074601F">
        <w:rPr>
          <w:rFonts w:ascii="Arial" w:hAnsi="Arial" w:cs="Arial"/>
          <w:sz w:val="22"/>
          <w:szCs w:val="22"/>
        </w:rPr>
        <w:t xml:space="preserve"> de la </w:t>
      </w:r>
      <w:r w:rsidR="00497949" w:rsidRPr="0074601F">
        <w:rPr>
          <w:rFonts w:ascii="Arial" w:hAnsi="Arial" w:cs="Arial"/>
          <w:sz w:val="22"/>
          <w:szCs w:val="22"/>
        </w:rPr>
        <w:t>Ley 1448</w:t>
      </w:r>
      <w:r w:rsidRPr="0074601F">
        <w:rPr>
          <w:rFonts w:ascii="Arial" w:hAnsi="Arial" w:cs="Arial"/>
          <w:sz w:val="22"/>
          <w:szCs w:val="22"/>
        </w:rPr>
        <w:t xml:space="preserve"> de 2011, </w:t>
      </w:r>
      <w:r w:rsidR="00560349" w:rsidRPr="0074601F">
        <w:rPr>
          <w:rFonts w:ascii="Arial" w:hAnsi="Arial" w:cs="Arial"/>
          <w:sz w:val="22"/>
          <w:szCs w:val="22"/>
        </w:rPr>
        <w:t>el cual queda así</w:t>
      </w:r>
      <w:r w:rsidRPr="0074601F">
        <w:rPr>
          <w:rFonts w:ascii="Arial" w:hAnsi="Arial" w:cs="Arial"/>
          <w:sz w:val="22"/>
          <w:szCs w:val="22"/>
        </w:rPr>
        <w:t>:</w:t>
      </w:r>
      <w:r w:rsidRPr="0074601F">
        <w:rPr>
          <w:rFonts w:ascii="Arial" w:hAnsi="Arial" w:cs="Arial"/>
          <w:sz w:val="22"/>
          <w:szCs w:val="22"/>
          <w:lang w:val="es-ES"/>
        </w:rPr>
        <w:t> </w:t>
      </w:r>
    </w:p>
    <w:p w14:paraId="6CA2F964" w14:textId="77777777" w:rsidR="0079168A" w:rsidRPr="0074601F" w:rsidRDefault="30B3C7DE" w:rsidP="0074601F">
      <w:pPr>
        <w:jc w:val="both"/>
        <w:rPr>
          <w:rFonts w:ascii="Arial" w:hAnsi="Arial" w:cs="Arial"/>
          <w:sz w:val="22"/>
          <w:szCs w:val="22"/>
          <w:lang w:val="es-ES"/>
        </w:rPr>
      </w:pPr>
      <w:r w:rsidRPr="0074601F">
        <w:rPr>
          <w:rFonts w:ascii="Arial" w:hAnsi="Arial" w:cs="Arial"/>
          <w:sz w:val="22"/>
          <w:szCs w:val="22"/>
          <w:lang w:val="es-ES"/>
        </w:rPr>
        <w:t> </w:t>
      </w:r>
    </w:p>
    <w:p w14:paraId="470E24E1" w14:textId="4FEF444E" w:rsidR="0079168A" w:rsidRPr="0074601F" w:rsidRDefault="30B3C7DE" w:rsidP="00D85E45">
      <w:pPr>
        <w:ind w:left="284" w:hanging="285"/>
        <w:jc w:val="both"/>
        <w:rPr>
          <w:rFonts w:ascii="Arial" w:hAnsi="Arial" w:cs="Arial"/>
          <w:sz w:val="22"/>
          <w:szCs w:val="22"/>
          <w:lang w:val="es-ES"/>
        </w:rPr>
      </w:pPr>
      <w:r w:rsidRPr="00D85E45">
        <w:rPr>
          <w:rFonts w:ascii="Arial" w:eastAsia="Calibri" w:hAnsi="Arial" w:cs="Arial"/>
          <w:b/>
          <w:bCs/>
          <w:sz w:val="22"/>
          <w:szCs w:val="22"/>
        </w:rPr>
        <w:t>9.</w:t>
      </w:r>
      <w:r w:rsidRPr="0074601F">
        <w:rPr>
          <w:rFonts w:ascii="Arial" w:hAnsi="Arial" w:cs="Arial"/>
          <w:sz w:val="22"/>
          <w:szCs w:val="22"/>
        </w:rPr>
        <w:t xml:space="preserve"> Adoptar una estrategia de relacionamiento y coordinación entre el Sistema Nacional de Atención y Reparación Integral a las Víctimas (SNARIV) y el Sistema Integral de Verdad Justicia y Reparación Integral </w:t>
      </w:r>
      <w:r w:rsidR="000732CA" w:rsidRPr="0074601F">
        <w:rPr>
          <w:rFonts w:ascii="Arial" w:hAnsi="Arial" w:cs="Arial"/>
          <w:sz w:val="22"/>
          <w:szCs w:val="22"/>
        </w:rPr>
        <w:t>(</w:t>
      </w:r>
      <w:r w:rsidRPr="0074601F">
        <w:rPr>
          <w:rFonts w:ascii="Arial" w:hAnsi="Arial" w:cs="Arial"/>
          <w:sz w:val="22"/>
          <w:szCs w:val="22"/>
        </w:rPr>
        <w:t>SIVJRI</w:t>
      </w:r>
      <w:r w:rsidR="000732CA" w:rsidRPr="0074601F">
        <w:rPr>
          <w:rFonts w:ascii="Arial" w:hAnsi="Arial" w:cs="Arial"/>
          <w:sz w:val="22"/>
          <w:szCs w:val="22"/>
          <w:lang w:val="es-ES"/>
        </w:rPr>
        <w:t>).</w:t>
      </w:r>
    </w:p>
    <w:p w14:paraId="781CB7B7" w14:textId="77777777" w:rsidR="0079168A" w:rsidRPr="0074601F" w:rsidRDefault="30B3C7DE" w:rsidP="00D85E45">
      <w:pPr>
        <w:ind w:left="284" w:hanging="285"/>
        <w:jc w:val="both"/>
        <w:rPr>
          <w:rFonts w:ascii="Arial" w:hAnsi="Arial" w:cs="Arial"/>
          <w:sz w:val="22"/>
          <w:szCs w:val="22"/>
          <w:lang w:val="es-ES"/>
        </w:rPr>
      </w:pPr>
      <w:r w:rsidRPr="0074601F">
        <w:rPr>
          <w:rFonts w:ascii="Arial" w:hAnsi="Arial" w:cs="Arial"/>
          <w:sz w:val="22"/>
          <w:szCs w:val="22"/>
          <w:lang w:val="es-ES"/>
        </w:rPr>
        <w:t> </w:t>
      </w:r>
    </w:p>
    <w:p w14:paraId="6A32F819" w14:textId="4A404C0B" w:rsidR="0079168A" w:rsidRPr="0074601F" w:rsidRDefault="30B3C7DE" w:rsidP="00D85E45">
      <w:pPr>
        <w:pStyle w:val="Prrafodelista"/>
        <w:numPr>
          <w:ilvl w:val="0"/>
          <w:numId w:val="13"/>
        </w:numPr>
        <w:spacing w:line="240" w:lineRule="auto"/>
        <w:ind w:left="284" w:hanging="285"/>
        <w:jc w:val="both"/>
        <w:rPr>
          <w:rFonts w:ascii="Arial" w:hAnsi="Arial" w:cs="Arial"/>
          <w:lang w:val="es-ES"/>
        </w:rPr>
      </w:pPr>
      <w:r w:rsidRPr="0074601F">
        <w:rPr>
          <w:rFonts w:ascii="Arial" w:hAnsi="Arial" w:cs="Arial"/>
        </w:rPr>
        <w:t>Las demás que le sean asignadas por el Gobierno Nacional.</w:t>
      </w:r>
      <w:r w:rsidRPr="0074601F">
        <w:rPr>
          <w:rFonts w:ascii="Arial" w:hAnsi="Arial" w:cs="Arial"/>
          <w:lang w:val="es-ES"/>
        </w:rPr>
        <w:t> </w:t>
      </w:r>
    </w:p>
    <w:p w14:paraId="5A06999F" w14:textId="24C5470F" w:rsidR="0036527F" w:rsidRPr="0074601F" w:rsidRDefault="00D93EBF" w:rsidP="0074601F">
      <w:pPr>
        <w:jc w:val="both"/>
        <w:rPr>
          <w:rFonts w:ascii="Arial" w:hAnsi="Arial" w:cs="Arial"/>
          <w:sz w:val="22"/>
          <w:szCs w:val="22"/>
          <w:lang w:val="es-ES"/>
        </w:rPr>
      </w:pPr>
      <w:r w:rsidRPr="0074601F">
        <w:rPr>
          <w:rStyle w:val="Ttulo2Car"/>
          <w:rFonts w:ascii="Arial" w:hAnsi="Arial" w:cs="Arial"/>
          <w:sz w:val="22"/>
          <w:szCs w:val="22"/>
        </w:rPr>
        <w:t xml:space="preserve">ARTÍCULO </w:t>
      </w:r>
      <w:r w:rsidR="00200385" w:rsidRPr="0074601F">
        <w:rPr>
          <w:rStyle w:val="Ttulo2Car"/>
          <w:rFonts w:ascii="Arial" w:hAnsi="Arial" w:cs="Arial"/>
          <w:sz w:val="22"/>
          <w:szCs w:val="22"/>
        </w:rPr>
        <w:t>59</w:t>
      </w:r>
      <w:r w:rsidRPr="0074601F">
        <w:rPr>
          <w:rStyle w:val="Ttulo2Car"/>
          <w:rFonts w:ascii="Arial" w:hAnsi="Arial" w:cs="Arial"/>
          <w:sz w:val="22"/>
          <w:szCs w:val="22"/>
        </w:rPr>
        <w:t>. Modifíquese el artículo 172</w:t>
      </w:r>
      <w:r w:rsidRPr="0074601F">
        <w:rPr>
          <w:rFonts w:ascii="Arial" w:hAnsi="Arial" w:cs="Arial"/>
          <w:sz w:val="22"/>
          <w:szCs w:val="22"/>
          <w:lang w:val="es-ES"/>
        </w:rPr>
        <w:t xml:space="preserve"> de la </w:t>
      </w:r>
      <w:r w:rsidR="00497949" w:rsidRPr="0074601F">
        <w:rPr>
          <w:rFonts w:ascii="Arial" w:hAnsi="Arial" w:cs="Arial"/>
          <w:sz w:val="22"/>
          <w:szCs w:val="22"/>
          <w:lang w:val="es-ES"/>
        </w:rPr>
        <w:t>Ley 1448</w:t>
      </w:r>
      <w:r w:rsidRPr="0074601F">
        <w:rPr>
          <w:rFonts w:ascii="Arial" w:hAnsi="Arial" w:cs="Arial"/>
          <w:sz w:val="22"/>
          <w:szCs w:val="22"/>
          <w:lang w:val="es-ES"/>
        </w:rPr>
        <w:t xml:space="preserve">, </w:t>
      </w:r>
      <w:r w:rsidR="00560349" w:rsidRPr="0074601F">
        <w:rPr>
          <w:rFonts w:ascii="Arial" w:hAnsi="Arial" w:cs="Arial"/>
          <w:sz w:val="22"/>
          <w:szCs w:val="22"/>
        </w:rPr>
        <w:t>el cual queda así</w:t>
      </w:r>
      <w:r w:rsidRPr="0074601F">
        <w:rPr>
          <w:rFonts w:ascii="Arial" w:hAnsi="Arial" w:cs="Arial"/>
          <w:sz w:val="22"/>
          <w:szCs w:val="22"/>
          <w:lang w:val="es-ES"/>
        </w:rPr>
        <w:t>:</w:t>
      </w:r>
    </w:p>
    <w:p w14:paraId="6888A1E1" w14:textId="77777777" w:rsidR="00D01CA6" w:rsidRPr="0074601F" w:rsidRDefault="00D01CA6" w:rsidP="0074601F">
      <w:pPr>
        <w:jc w:val="both"/>
        <w:rPr>
          <w:rFonts w:ascii="Arial" w:hAnsi="Arial" w:cs="Arial"/>
          <w:sz w:val="22"/>
          <w:szCs w:val="22"/>
          <w:lang w:val="es-ES"/>
        </w:rPr>
      </w:pPr>
    </w:p>
    <w:p w14:paraId="7A8B326E" w14:textId="3F43E3D7" w:rsidR="00D01CA6" w:rsidRPr="0074601F" w:rsidRDefault="00D01CA6" w:rsidP="00D85E45">
      <w:pPr>
        <w:jc w:val="both"/>
        <w:rPr>
          <w:rFonts w:ascii="Arial" w:hAnsi="Arial" w:cs="Arial"/>
          <w:sz w:val="22"/>
          <w:szCs w:val="22"/>
          <w:lang w:val="es-ES"/>
        </w:rPr>
      </w:pPr>
      <w:r w:rsidRPr="0074601F">
        <w:rPr>
          <w:rFonts w:ascii="Arial" w:hAnsi="Arial" w:cs="Arial"/>
          <w:b/>
          <w:bCs/>
          <w:sz w:val="22"/>
          <w:szCs w:val="22"/>
          <w:lang w:val="es-ES"/>
        </w:rPr>
        <w:t>ARTÍCULO 172. COORDINACIÓN Y ARTICULACIÓN NACIÓN TERRITORIO</w:t>
      </w:r>
      <w:r w:rsidRPr="0074601F">
        <w:rPr>
          <w:rFonts w:ascii="Arial" w:hAnsi="Arial" w:cs="Arial"/>
          <w:sz w:val="22"/>
          <w:szCs w:val="22"/>
          <w:lang w:val="es-ES"/>
        </w:rPr>
        <w:t xml:space="preserve">. </w:t>
      </w:r>
      <w:r w:rsidR="00BC7788" w:rsidRPr="0074601F">
        <w:rPr>
          <w:rFonts w:ascii="Arial" w:hAnsi="Arial" w:cs="Arial"/>
          <w:sz w:val="22"/>
          <w:szCs w:val="22"/>
          <w:lang w:val="es-ES"/>
        </w:rPr>
        <w:t xml:space="preserve">El Sector de la Inclusión Social y Reconciliación en cabeza del </w:t>
      </w:r>
      <w:r w:rsidR="00C96071" w:rsidRPr="0074601F">
        <w:rPr>
          <w:rFonts w:ascii="Arial" w:hAnsi="Arial" w:cs="Arial"/>
          <w:sz w:val="22"/>
          <w:szCs w:val="22"/>
          <w:lang w:val="es-ES"/>
        </w:rPr>
        <w:t>Departamento Administrativo para la Prosperidad Social</w:t>
      </w:r>
      <w:r w:rsidR="00BC7788" w:rsidRPr="0074601F">
        <w:rPr>
          <w:rFonts w:ascii="Arial" w:hAnsi="Arial" w:cs="Arial"/>
          <w:sz w:val="22"/>
          <w:szCs w:val="22"/>
          <w:lang w:val="es-ES"/>
        </w:rPr>
        <w:t xml:space="preserve"> en articulación con la </w:t>
      </w:r>
      <w:r w:rsidRPr="0074601F">
        <w:rPr>
          <w:rFonts w:ascii="Arial" w:hAnsi="Arial" w:cs="Arial"/>
          <w:sz w:val="22"/>
          <w:szCs w:val="22"/>
          <w:lang w:val="es-ES"/>
        </w:rPr>
        <w:t>Unidad de Atención y Reparación Integral a las Víctimas, diseñar</w:t>
      </w:r>
      <w:r w:rsidR="000F2E4C" w:rsidRPr="0074601F">
        <w:rPr>
          <w:rFonts w:ascii="Arial" w:hAnsi="Arial" w:cs="Arial"/>
          <w:sz w:val="22"/>
          <w:szCs w:val="22"/>
          <w:lang w:val="es-ES"/>
        </w:rPr>
        <w:t>á</w:t>
      </w:r>
      <w:r w:rsidRPr="0074601F">
        <w:rPr>
          <w:rFonts w:ascii="Arial" w:hAnsi="Arial" w:cs="Arial"/>
          <w:sz w:val="22"/>
          <w:szCs w:val="22"/>
          <w:lang w:val="es-ES"/>
        </w:rPr>
        <w:t xml:space="preserve"> con base en los principios de coordinación, concurrencia y subsidiariedad establecidos en la Constitución Política, una Estrategia Integral de Intervención Territorial que </w:t>
      </w:r>
      <w:r w:rsidRPr="0074601F">
        <w:rPr>
          <w:rFonts w:ascii="Arial" w:hAnsi="Arial" w:cs="Arial"/>
          <w:sz w:val="22"/>
          <w:szCs w:val="22"/>
          <w:lang w:val="es-ES"/>
        </w:rPr>
        <w:lastRenderedPageBreak/>
        <w:t xml:space="preserve">permita articular la oferta pública de políticas nacionales, departamentales, distritales y municipales, en materia de ayuda humanitaria, atención, asistencia y reparación integral para víctimas, teniendo en cuenta lo siguiente: </w:t>
      </w:r>
    </w:p>
    <w:p w14:paraId="491A93A8" w14:textId="77777777" w:rsidR="00D01CA6" w:rsidRPr="0074601F" w:rsidRDefault="00D01CA6" w:rsidP="00D85E45">
      <w:pPr>
        <w:jc w:val="both"/>
        <w:rPr>
          <w:rFonts w:ascii="Arial" w:hAnsi="Arial" w:cs="Arial"/>
          <w:sz w:val="22"/>
          <w:szCs w:val="22"/>
          <w:lang w:val="es-ES"/>
        </w:rPr>
      </w:pPr>
    </w:p>
    <w:p w14:paraId="5C7456F0" w14:textId="2A887D55" w:rsidR="00B55E8D" w:rsidRPr="0074601F" w:rsidRDefault="00D01CA6" w:rsidP="00D85E45">
      <w:pPr>
        <w:pStyle w:val="Prrafodelista"/>
        <w:numPr>
          <w:ilvl w:val="1"/>
          <w:numId w:val="2"/>
        </w:numPr>
        <w:spacing w:line="240" w:lineRule="auto"/>
        <w:ind w:left="426"/>
        <w:jc w:val="both"/>
        <w:rPr>
          <w:rFonts w:ascii="Arial" w:hAnsi="Arial" w:cs="Arial"/>
          <w:lang w:val="es-ES"/>
        </w:rPr>
      </w:pPr>
      <w:r w:rsidRPr="0074601F">
        <w:rPr>
          <w:rFonts w:ascii="Arial" w:hAnsi="Arial" w:cs="Arial"/>
          <w:lang w:val="es-ES"/>
        </w:rPr>
        <w:t xml:space="preserve">Las condiciones diferenciales de las entidades territoriales en función de factores tales como su capacidad fiscal, índice de necesidades básicas insatisfechas e índice de presión, entendido este último como la relación existente entre la población víctima por atender de un municipio, distrito o departamento y su población total, teniendo en cuenta además las especiales necesidades del ente territorial en relación con la atención de víctimas. </w:t>
      </w:r>
    </w:p>
    <w:p w14:paraId="59B918F2" w14:textId="77777777" w:rsidR="00B55E8D" w:rsidRPr="0074601F" w:rsidRDefault="00B55E8D" w:rsidP="00D85E45">
      <w:pPr>
        <w:pStyle w:val="Prrafodelista"/>
        <w:spacing w:line="240" w:lineRule="auto"/>
        <w:ind w:left="426"/>
        <w:jc w:val="both"/>
        <w:rPr>
          <w:rFonts w:ascii="Arial" w:hAnsi="Arial" w:cs="Arial"/>
          <w:lang w:val="es-ES"/>
        </w:rPr>
      </w:pPr>
    </w:p>
    <w:p w14:paraId="62985701" w14:textId="7778FE2E" w:rsidR="00B55E8D" w:rsidRPr="0074601F" w:rsidRDefault="00B55E8D" w:rsidP="00D85E45">
      <w:pPr>
        <w:pStyle w:val="Prrafodelista"/>
        <w:spacing w:line="240" w:lineRule="auto"/>
        <w:ind w:left="426"/>
        <w:jc w:val="both"/>
        <w:rPr>
          <w:rFonts w:ascii="Arial" w:hAnsi="Arial" w:cs="Arial"/>
          <w:lang w:val="es-ES"/>
        </w:rPr>
      </w:pPr>
      <w:r w:rsidRPr="0074601F">
        <w:rPr>
          <w:rFonts w:ascii="Arial" w:hAnsi="Arial" w:cs="Arial"/>
        </w:rPr>
        <w:t>Las competencias que se asignan a los municipios en la ley, deben reconocer las condiciones diferenciales de las entidades territoriales en función de factores tales como su capacidad fiscal, índice de necesidades básicas insatisfechas e índice de presión, entendido este último como la relación existente entre la población víctima por atender de un municipio, distrito o departamento y su población total, teniendo en cuenta además las especiales necesidades del ente territorial en relación con la atención de víctimas.</w:t>
      </w:r>
    </w:p>
    <w:p w14:paraId="4DD3DADB" w14:textId="77777777" w:rsidR="00D01CA6" w:rsidRPr="0074601F" w:rsidRDefault="00D01CA6" w:rsidP="0074601F">
      <w:pPr>
        <w:ind w:left="708"/>
        <w:jc w:val="both"/>
        <w:rPr>
          <w:rFonts w:ascii="Arial" w:hAnsi="Arial" w:cs="Arial"/>
          <w:sz w:val="22"/>
          <w:szCs w:val="22"/>
          <w:lang w:val="es-ES"/>
        </w:rPr>
      </w:pPr>
    </w:p>
    <w:p w14:paraId="537FE856" w14:textId="59D49A71" w:rsidR="00D01CA6" w:rsidRPr="0074601F" w:rsidRDefault="000F2E4C" w:rsidP="00D85E45">
      <w:pPr>
        <w:ind w:left="426" w:hanging="284"/>
        <w:jc w:val="both"/>
        <w:rPr>
          <w:rFonts w:ascii="Arial" w:hAnsi="Arial" w:cs="Arial"/>
          <w:sz w:val="22"/>
          <w:szCs w:val="22"/>
          <w:lang w:val="es-ES"/>
        </w:rPr>
      </w:pPr>
      <w:r w:rsidRPr="0074601F">
        <w:rPr>
          <w:rFonts w:ascii="Arial" w:hAnsi="Arial" w:cs="Arial"/>
          <w:sz w:val="22"/>
          <w:szCs w:val="22"/>
          <w:lang w:val="es-ES"/>
        </w:rPr>
        <w:t>b. La a</w:t>
      </w:r>
      <w:r w:rsidR="00D01CA6" w:rsidRPr="0074601F">
        <w:rPr>
          <w:rFonts w:ascii="Arial" w:hAnsi="Arial" w:cs="Arial"/>
          <w:sz w:val="22"/>
          <w:szCs w:val="22"/>
          <w:lang w:val="es-ES"/>
        </w:rPr>
        <w:t xml:space="preserve">rticulación de la oferta pública de políticas nacionales, departamentales, municipales y distritales, en materia de ayuda humanitaria, atención, asistencia y reparación a víctimas. </w:t>
      </w:r>
    </w:p>
    <w:p w14:paraId="6D0110D8" w14:textId="77777777" w:rsidR="00D01CA6" w:rsidRPr="0074601F" w:rsidRDefault="00D01CA6" w:rsidP="0074601F">
      <w:pPr>
        <w:ind w:left="708"/>
        <w:jc w:val="both"/>
        <w:rPr>
          <w:rFonts w:ascii="Arial" w:hAnsi="Arial" w:cs="Arial"/>
          <w:sz w:val="22"/>
          <w:szCs w:val="22"/>
          <w:lang w:val="es-ES"/>
        </w:rPr>
      </w:pPr>
    </w:p>
    <w:p w14:paraId="5CF013FF" w14:textId="3E7D09AD" w:rsidR="00D01CA6" w:rsidRPr="0074601F" w:rsidRDefault="000F2E4C" w:rsidP="00D85E45">
      <w:pPr>
        <w:ind w:left="426" w:hanging="284"/>
        <w:jc w:val="both"/>
        <w:rPr>
          <w:rFonts w:ascii="Arial" w:hAnsi="Arial" w:cs="Arial"/>
          <w:sz w:val="22"/>
          <w:szCs w:val="22"/>
          <w:lang w:val="es-ES"/>
        </w:rPr>
      </w:pPr>
      <w:r w:rsidRPr="0074601F">
        <w:rPr>
          <w:rFonts w:ascii="Arial" w:hAnsi="Arial" w:cs="Arial"/>
          <w:sz w:val="22"/>
          <w:szCs w:val="22"/>
          <w:lang w:val="es-ES"/>
        </w:rPr>
        <w:t xml:space="preserve">c. </w:t>
      </w:r>
      <w:r w:rsidR="00D01CA6" w:rsidRPr="0074601F">
        <w:rPr>
          <w:rFonts w:ascii="Arial" w:hAnsi="Arial" w:cs="Arial"/>
          <w:sz w:val="22"/>
          <w:szCs w:val="22"/>
          <w:lang w:val="es-ES"/>
        </w:rPr>
        <w:t xml:space="preserve">La estructuración de un sistema de corresponsabilidad a través del cual sea posible: </w:t>
      </w:r>
    </w:p>
    <w:p w14:paraId="013BFC46" w14:textId="77777777" w:rsidR="00D01CA6" w:rsidRPr="0074601F" w:rsidRDefault="00D01CA6" w:rsidP="0074601F">
      <w:pPr>
        <w:ind w:left="708"/>
        <w:jc w:val="both"/>
        <w:rPr>
          <w:rFonts w:ascii="Arial" w:hAnsi="Arial" w:cs="Arial"/>
          <w:sz w:val="22"/>
          <w:szCs w:val="22"/>
          <w:lang w:val="es-ES"/>
        </w:rPr>
      </w:pPr>
    </w:p>
    <w:p w14:paraId="7549CCB6" w14:textId="3B66CBBA" w:rsidR="00D01CA6" w:rsidRPr="0074601F" w:rsidRDefault="00D01CA6" w:rsidP="00D85E45">
      <w:pPr>
        <w:pStyle w:val="Prrafodelista"/>
        <w:numPr>
          <w:ilvl w:val="3"/>
          <w:numId w:val="18"/>
        </w:numPr>
        <w:spacing w:line="240" w:lineRule="auto"/>
        <w:ind w:left="567"/>
        <w:jc w:val="both"/>
        <w:rPr>
          <w:rFonts w:ascii="Arial" w:hAnsi="Arial" w:cs="Arial"/>
        </w:rPr>
      </w:pPr>
      <w:r w:rsidRPr="0074601F">
        <w:rPr>
          <w:rFonts w:ascii="Arial" w:hAnsi="Arial" w:cs="Arial"/>
        </w:rPr>
        <w:t xml:space="preserve">Efectuar </w:t>
      </w:r>
      <w:r w:rsidR="000F2E4C" w:rsidRPr="0074601F">
        <w:rPr>
          <w:rFonts w:ascii="Arial" w:hAnsi="Arial" w:cs="Arial"/>
        </w:rPr>
        <w:t>un</w:t>
      </w:r>
      <w:r w:rsidRPr="0074601F">
        <w:rPr>
          <w:rFonts w:ascii="Arial" w:hAnsi="Arial" w:cs="Arial"/>
        </w:rPr>
        <w:t xml:space="preserve"> acompañamiento técnico de las instancias del nivel departamental y local, para la formulación de la Estrategia Integral de Intervención Territorial, que incluya el enfoque de soluciones duraderas que permita garantizar el goce efectivo de los derechos de las víctimas en concordancia con el artículo 13H de la presente Ley.</w:t>
      </w:r>
    </w:p>
    <w:p w14:paraId="2B3F66AB" w14:textId="71A27E67" w:rsidR="00D01CA6" w:rsidRPr="0074601F" w:rsidRDefault="00D01CA6" w:rsidP="00D85E45">
      <w:pPr>
        <w:pStyle w:val="Prrafodelista"/>
        <w:numPr>
          <w:ilvl w:val="3"/>
          <w:numId w:val="18"/>
        </w:numPr>
        <w:spacing w:line="240" w:lineRule="auto"/>
        <w:ind w:left="567"/>
        <w:jc w:val="both"/>
        <w:rPr>
          <w:rFonts w:ascii="Arial" w:hAnsi="Arial" w:cs="Arial"/>
        </w:rPr>
      </w:pPr>
      <w:r w:rsidRPr="0074601F">
        <w:rPr>
          <w:rFonts w:ascii="Arial" w:hAnsi="Arial" w:cs="Arial"/>
        </w:rPr>
        <w:t>Prestar asistencia técnica, administrativa y financiera en los términos señalados en la presente Ley.</w:t>
      </w:r>
    </w:p>
    <w:p w14:paraId="3A527993" w14:textId="77777777" w:rsidR="00D01CA6" w:rsidRPr="0074601F" w:rsidRDefault="00D01CA6" w:rsidP="00D85E45">
      <w:pPr>
        <w:pStyle w:val="Prrafodelista"/>
        <w:numPr>
          <w:ilvl w:val="3"/>
          <w:numId w:val="18"/>
        </w:numPr>
        <w:spacing w:line="240" w:lineRule="auto"/>
        <w:ind w:left="567"/>
        <w:jc w:val="both"/>
        <w:rPr>
          <w:rFonts w:ascii="Arial" w:hAnsi="Arial" w:cs="Arial"/>
        </w:rPr>
      </w:pPr>
      <w:r w:rsidRPr="0074601F">
        <w:rPr>
          <w:rFonts w:ascii="Arial" w:hAnsi="Arial" w:cs="Arial"/>
        </w:rPr>
        <w:t>Realizar comunicaciones e información oportuna sobre los requerimientos y decisiones tomadas al interior del Sistema Nacional de Atención y Reparación a Víctimas.</w:t>
      </w:r>
    </w:p>
    <w:p w14:paraId="090ED2E0" w14:textId="77777777" w:rsidR="00D01CA6" w:rsidRPr="0074601F" w:rsidRDefault="00D01CA6" w:rsidP="00D85E45">
      <w:pPr>
        <w:pStyle w:val="Prrafodelista"/>
        <w:numPr>
          <w:ilvl w:val="3"/>
          <w:numId w:val="18"/>
        </w:numPr>
        <w:spacing w:line="240" w:lineRule="auto"/>
        <w:ind w:left="567"/>
        <w:jc w:val="both"/>
        <w:rPr>
          <w:rFonts w:ascii="Arial" w:hAnsi="Arial" w:cs="Arial"/>
        </w:rPr>
      </w:pPr>
      <w:r w:rsidRPr="0074601F">
        <w:rPr>
          <w:rFonts w:ascii="Arial" w:hAnsi="Arial" w:cs="Arial"/>
        </w:rPr>
        <w:t xml:space="preserve">Delegar mediante convenios procesos de atención oportuna como lo es respecto de la caracterización de la condición de víctima y de la identificación integral del núcleo familiar. </w:t>
      </w:r>
    </w:p>
    <w:p w14:paraId="18BC8005" w14:textId="77777777" w:rsidR="00D01CA6" w:rsidRPr="0074601F" w:rsidRDefault="00D01CA6" w:rsidP="00D85E45">
      <w:pPr>
        <w:pStyle w:val="Prrafodelista"/>
        <w:numPr>
          <w:ilvl w:val="3"/>
          <w:numId w:val="18"/>
        </w:numPr>
        <w:spacing w:line="240" w:lineRule="auto"/>
        <w:ind w:left="567"/>
        <w:jc w:val="both"/>
        <w:rPr>
          <w:rFonts w:ascii="Arial" w:hAnsi="Arial" w:cs="Arial"/>
        </w:rPr>
      </w:pPr>
      <w:r w:rsidRPr="0074601F">
        <w:rPr>
          <w:rFonts w:ascii="Arial" w:hAnsi="Arial" w:cs="Arial"/>
        </w:rPr>
        <w:t>Proveer a las entidades territoriales la información que requieran para hacer parte de la Estrategia Integral de Intervención Territorial.</w:t>
      </w:r>
    </w:p>
    <w:p w14:paraId="1287EC7A" w14:textId="77777777" w:rsidR="00D01CA6" w:rsidRPr="0074601F" w:rsidRDefault="00D01CA6" w:rsidP="00D85E45">
      <w:pPr>
        <w:pStyle w:val="Prrafodelista"/>
        <w:numPr>
          <w:ilvl w:val="3"/>
          <w:numId w:val="18"/>
        </w:numPr>
        <w:spacing w:line="240" w:lineRule="auto"/>
        <w:ind w:left="567"/>
        <w:jc w:val="both"/>
        <w:rPr>
          <w:rFonts w:ascii="Arial" w:hAnsi="Arial" w:cs="Arial"/>
        </w:rPr>
      </w:pPr>
      <w:r w:rsidRPr="0074601F">
        <w:rPr>
          <w:rFonts w:ascii="Arial" w:hAnsi="Arial" w:cs="Arial"/>
        </w:rPr>
        <w:t xml:space="preserve">Establecer el sistema de monitoreo y seguimiento de las inversiones realizadas y la atención prestada para optimizar la atención. </w:t>
      </w:r>
    </w:p>
    <w:p w14:paraId="0387C1B1" w14:textId="77777777" w:rsidR="00D01CA6" w:rsidRPr="0074601F" w:rsidRDefault="00D01CA6" w:rsidP="00D85E45">
      <w:pPr>
        <w:pStyle w:val="Prrafodelista"/>
        <w:numPr>
          <w:ilvl w:val="3"/>
          <w:numId w:val="18"/>
        </w:numPr>
        <w:spacing w:line="240" w:lineRule="auto"/>
        <w:ind w:left="567"/>
        <w:jc w:val="both"/>
        <w:rPr>
          <w:rFonts w:ascii="Arial" w:hAnsi="Arial" w:cs="Arial"/>
        </w:rPr>
      </w:pPr>
      <w:r w:rsidRPr="0074601F">
        <w:rPr>
          <w:rFonts w:ascii="Arial" w:hAnsi="Arial" w:cs="Arial"/>
        </w:rPr>
        <w:t xml:space="preserve">Realizar una muestra periódica y sistemática representativa que permita medir las condiciones de los hogares atendidos por los programas de atención y reparación integral en la encuesta de goce efectivo de derechos. </w:t>
      </w:r>
    </w:p>
    <w:p w14:paraId="0A1E4DB7" w14:textId="77777777" w:rsidR="00D01CA6" w:rsidRPr="0074601F" w:rsidRDefault="00D01CA6" w:rsidP="00D85E45">
      <w:pPr>
        <w:pStyle w:val="Prrafodelista"/>
        <w:numPr>
          <w:ilvl w:val="3"/>
          <w:numId w:val="18"/>
        </w:numPr>
        <w:spacing w:line="240" w:lineRule="auto"/>
        <w:ind w:left="567"/>
        <w:jc w:val="both"/>
        <w:rPr>
          <w:rFonts w:ascii="Arial" w:hAnsi="Arial" w:cs="Arial"/>
        </w:rPr>
      </w:pPr>
      <w:r w:rsidRPr="0074601F">
        <w:rPr>
          <w:rFonts w:ascii="Arial" w:hAnsi="Arial" w:cs="Arial"/>
        </w:rPr>
        <w:t xml:space="preserve">Considerar esquemas de atención flexibles, en armonía con las autoridades territoriales y las condiciones particulares y diferenciadas existentes en cada territorio. </w:t>
      </w:r>
    </w:p>
    <w:p w14:paraId="4798119D" w14:textId="51BB00B1" w:rsidR="00D01CA6" w:rsidRPr="0074601F" w:rsidRDefault="00D01CA6" w:rsidP="00D85E45">
      <w:pPr>
        <w:pStyle w:val="Prrafodelista"/>
        <w:numPr>
          <w:ilvl w:val="3"/>
          <w:numId w:val="18"/>
        </w:numPr>
        <w:spacing w:line="240" w:lineRule="auto"/>
        <w:ind w:left="567"/>
        <w:jc w:val="both"/>
        <w:rPr>
          <w:rFonts w:ascii="Arial" w:hAnsi="Arial" w:cs="Arial"/>
        </w:rPr>
      </w:pPr>
      <w:r w:rsidRPr="0074601F">
        <w:rPr>
          <w:rFonts w:ascii="Arial" w:hAnsi="Arial" w:cs="Arial"/>
        </w:rPr>
        <w:t xml:space="preserve">Establecer esquemas de </w:t>
      </w:r>
      <w:proofErr w:type="spellStart"/>
      <w:r w:rsidRPr="0074601F">
        <w:rPr>
          <w:rFonts w:ascii="Arial" w:hAnsi="Arial" w:cs="Arial"/>
        </w:rPr>
        <w:t>subsidariedad</w:t>
      </w:r>
      <w:proofErr w:type="spellEnd"/>
      <w:r w:rsidRPr="0074601F">
        <w:rPr>
          <w:rFonts w:ascii="Arial" w:hAnsi="Arial" w:cs="Arial"/>
        </w:rPr>
        <w:t xml:space="preserve">, complementación de los esfuerzos seccionales y locales para atender las prioridades territoriales frente a las víctimas en los términos establecidos en la presente ley. </w:t>
      </w:r>
    </w:p>
    <w:p w14:paraId="034E6C49" w14:textId="1BA5F41B" w:rsidR="00D93EBF" w:rsidRPr="0074601F" w:rsidRDefault="00D01CA6" w:rsidP="00D85E45">
      <w:pPr>
        <w:pStyle w:val="Prrafodelista"/>
        <w:numPr>
          <w:ilvl w:val="3"/>
          <w:numId w:val="18"/>
        </w:numPr>
        <w:spacing w:line="240" w:lineRule="auto"/>
        <w:ind w:left="567"/>
        <w:jc w:val="both"/>
        <w:rPr>
          <w:rFonts w:ascii="Arial" w:hAnsi="Arial" w:cs="Arial"/>
        </w:rPr>
      </w:pPr>
      <w:r w:rsidRPr="0074601F">
        <w:rPr>
          <w:rFonts w:ascii="Arial" w:hAnsi="Arial" w:cs="Arial"/>
        </w:rPr>
        <w:lastRenderedPageBreak/>
        <w:t xml:space="preserve">Prestar asistencia técnica para el diseño de planes, proyectos y programas </w:t>
      </w:r>
      <w:proofErr w:type="gramStart"/>
      <w:r w:rsidRPr="0074601F">
        <w:rPr>
          <w:rFonts w:ascii="Arial" w:hAnsi="Arial" w:cs="Arial"/>
        </w:rPr>
        <w:t>de acuerdo a</w:t>
      </w:r>
      <w:proofErr w:type="gramEnd"/>
      <w:r w:rsidRPr="0074601F">
        <w:rPr>
          <w:rFonts w:ascii="Arial" w:hAnsi="Arial" w:cs="Arial"/>
        </w:rPr>
        <w:t xml:space="preserve"> lo dispuesto en la presente en el nivel departamental, municipal y distrital, para lo cual contará con la participación de dichos entes territoriales, el Departamento de Planeación Nacional y la Unidad Administrativa Especial para la Atención y Reparación Integral a las Víctimas.</w:t>
      </w:r>
      <w:r w:rsidR="000732CA" w:rsidRPr="0074601F">
        <w:rPr>
          <w:rFonts w:ascii="Arial" w:hAnsi="Arial" w:cs="Arial"/>
        </w:rPr>
        <w:t xml:space="preserve"> </w:t>
      </w:r>
      <w:bookmarkStart w:id="14" w:name="_Hlk140666935"/>
    </w:p>
    <w:p w14:paraId="4451ACC7" w14:textId="2A0E9FD5" w:rsidR="0002220F" w:rsidRPr="0074601F" w:rsidRDefault="0002220F" w:rsidP="0074601F">
      <w:pPr>
        <w:jc w:val="both"/>
        <w:rPr>
          <w:rFonts w:ascii="Arial" w:hAnsi="Arial" w:cs="Arial"/>
          <w:sz w:val="22"/>
          <w:szCs w:val="22"/>
          <w:lang w:val="es-ES"/>
        </w:rPr>
      </w:pPr>
      <w:r w:rsidRPr="0074601F">
        <w:rPr>
          <w:rStyle w:val="Ttulo2Car"/>
          <w:rFonts w:ascii="Arial" w:hAnsi="Arial" w:cs="Arial"/>
          <w:sz w:val="22"/>
          <w:szCs w:val="22"/>
        </w:rPr>
        <w:t xml:space="preserve">ARTÍCULO </w:t>
      </w:r>
      <w:r w:rsidR="00200385" w:rsidRPr="0074601F">
        <w:rPr>
          <w:rStyle w:val="Ttulo2Car"/>
          <w:rFonts w:ascii="Arial" w:hAnsi="Arial" w:cs="Arial"/>
          <w:sz w:val="22"/>
          <w:szCs w:val="22"/>
        </w:rPr>
        <w:t>60</w:t>
      </w:r>
      <w:r w:rsidRPr="0074601F">
        <w:rPr>
          <w:rStyle w:val="Ttulo2Car"/>
          <w:rFonts w:ascii="Arial" w:hAnsi="Arial" w:cs="Arial"/>
          <w:sz w:val="22"/>
          <w:szCs w:val="22"/>
        </w:rPr>
        <w:t xml:space="preserve">. </w:t>
      </w:r>
      <w:r w:rsidR="002874EF" w:rsidRPr="0074601F">
        <w:rPr>
          <w:rStyle w:val="Ttulo2Car"/>
          <w:rFonts w:ascii="Arial" w:hAnsi="Arial" w:cs="Arial"/>
          <w:sz w:val="22"/>
          <w:szCs w:val="22"/>
        </w:rPr>
        <w:t xml:space="preserve">Adiciónese </w:t>
      </w:r>
      <w:r w:rsidRPr="0074601F">
        <w:rPr>
          <w:rStyle w:val="Ttulo2Car"/>
          <w:rFonts w:ascii="Arial" w:hAnsi="Arial" w:cs="Arial"/>
          <w:sz w:val="22"/>
          <w:szCs w:val="22"/>
        </w:rPr>
        <w:t xml:space="preserve">el artículo </w:t>
      </w:r>
      <w:r w:rsidR="002874EF" w:rsidRPr="0074601F">
        <w:rPr>
          <w:rStyle w:val="Ttulo2Car"/>
          <w:rFonts w:ascii="Arial" w:hAnsi="Arial" w:cs="Arial"/>
          <w:sz w:val="22"/>
          <w:szCs w:val="22"/>
        </w:rPr>
        <w:t>172A</w:t>
      </w:r>
      <w:r w:rsidR="002874EF" w:rsidRPr="0074601F">
        <w:rPr>
          <w:rFonts w:ascii="Arial" w:hAnsi="Arial" w:cs="Arial"/>
          <w:sz w:val="22"/>
          <w:szCs w:val="22"/>
          <w:lang w:val="es-ES"/>
        </w:rPr>
        <w:t xml:space="preserve"> </w:t>
      </w:r>
      <w:r w:rsidRPr="0074601F">
        <w:rPr>
          <w:rFonts w:ascii="Arial" w:hAnsi="Arial" w:cs="Arial"/>
          <w:sz w:val="22"/>
          <w:szCs w:val="22"/>
          <w:lang w:val="es-ES"/>
        </w:rPr>
        <w:t xml:space="preserve">a la </w:t>
      </w:r>
      <w:r w:rsidR="00497949" w:rsidRPr="0074601F">
        <w:rPr>
          <w:rFonts w:ascii="Arial" w:hAnsi="Arial" w:cs="Arial"/>
          <w:sz w:val="22"/>
          <w:szCs w:val="22"/>
          <w:lang w:val="es-ES"/>
        </w:rPr>
        <w:t>Ley 1448</w:t>
      </w:r>
      <w:r w:rsidRPr="0074601F">
        <w:rPr>
          <w:rFonts w:ascii="Arial" w:hAnsi="Arial" w:cs="Arial"/>
          <w:sz w:val="22"/>
          <w:szCs w:val="22"/>
          <w:lang w:val="es-ES"/>
        </w:rPr>
        <w:t xml:space="preserve"> de 2011</w:t>
      </w:r>
      <w:r w:rsidR="002874EF" w:rsidRPr="0074601F">
        <w:rPr>
          <w:rFonts w:ascii="Arial" w:hAnsi="Arial" w:cs="Arial"/>
          <w:sz w:val="22"/>
          <w:szCs w:val="22"/>
          <w:lang w:val="es-ES"/>
        </w:rPr>
        <w:t xml:space="preserve">, </w:t>
      </w:r>
      <w:r w:rsidR="00560349" w:rsidRPr="0074601F">
        <w:rPr>
          <w:rFonts w:ascii="Arial" w:hAnsi="Arial" w:cs="Arial"/>
          <w:sz w:val="22"/>
          <w:szCs w:val="22"/>
        </w:rPr>
        <w:t>el cual queda así</w:t>
      </w:r>
      <w:r w:rsidRPr="0074601F">
        <w:rPr>
          <w:rFonts w:ascii="Arial" w:hAnsi="Arial" w:cs="Arial"/>
          <w:sz w:val="22"/>
          <w:szCs w:val="22"/>
          <w:lang w:val="es-ES"/>
        </w:rPr>
        <w:t>:</w:t>
      </w:r>
    </w:p>
    <w:p w14:paraId="5F24C585" w14:textId="77777777" w:rsidR="002874EF" w:rsidRPr="0074601F" w:rsidRDefault="002874EF" w:rsidP="0074601F">
      <w:pPr>
        <w:jc w:val="both"/>
        <w:rPr>
          <w:rFonts w:ascii="Arial" w:hAnsi="Arial" w:cs="Arial"/>
          <w:sz w:val="22"/>
          <w:szCs w:val="22"/>
          <w:lang w:val="es-ES"/>
        </w:rPr>
      </w:pPr>
    </w:p>
    <w:p w14:paraId="605696C3" w14:textId="0E1668E7" w:rsidR="000732CA" w:rsidRPr="0074601F" w:rsidRDefault="00D01CA6" w:rsidP="00D85E45">
      <w:pPr>
        <w:jc w:val="both"/>
        <w:rPr>
          <w:rFonts w:ascii="Arial" w:hAnsi="Arial" w:cs="Arial"/>
          <w:sz w:val="22"/>
          <w:szCs w:val="22"/>
          <w:lang w:val="es-ES"/>
        </w:rPr>
      </w:pPr>
      <w:r w:rsidRPr="0074601F">
        <w:rPr>
          <w:rFonts w:ascii="Arial" w:hAnsi="Arial" w:cs="Arial"/>
          <w:b/>
          <w:bCs/>
          <w:sz w:val="22"/>
          <w:szCs w:val="22"/>
          <w:lang w:val="es-ES"/>
        </w:rPr>
        <w:t>ARTÍCULO 172A. OFERTA INSTITUCIONAL.</w:t>
      </w:r>
      <w:r w:rsidRPr="0074601F">
        <w:rPr>
          <w:rFonts w:ascii="Arial" w:hAnsi="Arial" w:cs="Arial"/>
          <w:sz w:val="22"/>
          <w:szCs w:val="22"/>
          <w:lang w:val="es-ES"/>
        </w:rPr>
        <w:t xml:space="preserve"> Las entidades del Sistema Nacional de Atención y Reparación a Víctimas, </w:t>
      </w:r>
      <w:r w:rsidR="001142A7" w:rsidRPr="0074601F">
        <w:rPr>
          <w:rFonts w:ascii="Arial" w:hAnsi="Arial" w:cs="Arial"/>
          <w:sz w:val="22"/>
          <w:szCs w:val="22"/>
          <w:lang w:val="es-ES"/>
        </w:rPr>
        <w:t xml:space="preserve">en coordinación del </w:t>
      </w:r>
      <w:r w:rsidR="00C96071" w:rsidRPr="0074601F">
        <w:rPr>
          <w:rFonts w:ascii="Arial" w:hAnsi="Arial" w:cs="Arial"/>
          <w:sz w:val="22"/>
          <w:szCs w:val="22"/>
          <w:lang w:val="es-ES"/>
        </w:rPr>
        <w:t>Departamento Administrativo para la Prosperidad Social</w:t>
      </w:r>
      <w:r w:rsidR="001142A7" w:rsidRPr="0074601F">
        <w:rPr>
          <w:rFonts w:ascii="Arial" w:hAnsi="Arial" w:cs="Arial"/>
          <w:sz w:val="22"/>
          <w:szCs w:val="22"/>
          <w:lang w:val="es-ES"/>
        </w:rPr>
        <w:t xml:space="preserve"> y la Unidad Administrativa Especial de Atención y Reparación Integral a las Víctimas </w:t>
      </w:r>
      <w:r w:rsidRPr="0074601F">
        <w:rPr>
          <w:rFonts w:ascii="Arial" w:hAnsi="Arial" w:cs="Arial"/>
          <w:sz w:val="22"/>
          <w:szCs w:val="22"/>
          <w:lang w:val="es-ES"/>
        </w:rPr>
        <w:t>para el cumplimiento de la Estrategia de Intervención Territorial Integral, en el marco y el funcionamiento del sistema de corresponsabilidad</w:t>
      </w:r>
      <w:r w:rsidR="00296A99" w:rsidRPr="0074601F">
        <w:rPr>
          <w:rFonts w:ascii="Arial" w:hAnsi="Arial" w:cs="Arial"/>
          <w:sz w:val="22"/>
          <w:szCs w:val="22"/>
          <w:lang w:val="es-ES"/>
        </w:rPr>
        <w:t>,</w:t>
      </w:r>
      <w:r w:rsidRPr="0074601F">
        <w:rPr>
          <w:rFonts w:ascii="Arial" w:hAnsi="Arial" w:cs="Arial"/>
          <w:sz w:val="22"/>
          <w:szCs w:val="22"/>
          <w:lang w:val="es-ES"/>
        </w:rPr>
        <w:t xml:space="preserve"> adelantarán las acciones necesarias para crear y ajustar la oferta institucional </w:t>
      </w:r>
      <w:r w:rsidR="00296A99" w:rsidRPr="0074601F">
        <w:rPr>
          <w:rFonts w:ascii="Arial" w:hAnsi="Arial" w:cs="Arial"/>
          <w:sz w:val="22"/>
          <w:szCs w:val="22"/>
          <w:lang w:val="es-ES"/>
        </w:rPr>
        <w:t>destinada a</w:t>
      </w:r>
      <w:r w:rsidRPr="0074601F">
        <w:rPr>
          <w:rFonts w:ascii="Arial" w:hAnsi="Arial" w:cs="Arial"/>
          <w:sz w:val="22"/>
          <w:szCs w:val="22"/>
          <w:lang w:val="es-ES"/>
        </w:rPr>
        <w:t xml:space="preserve"> garantizar el goce efectivo de los derechos de las víctimas y establecerá mecanismos y rutas que faciliten el acceso y permanencia de las víctimas en los diferentes planes y programas</w:t>
      </w:r>
      <w:r w:rsidR="00296A99" w:rsidRPr="0074601F">
        <w:rPr>
          <w:rFonts w:ascii="Arial" w:hAnsi="Arial" w:cs="Arial"/>
          <w:sz w:val="22"/>
          <w:szCs w:val="22"/>
          <w:lang w:val="es-ES"/>
        </w:rPr>
        <w:t>, en los términos del artículo 161A de la presente ley</w:t>
      </w:r>
      <w:r w:rsidRPr="0074601F">
        <w:rPr>
          <w:rFonts w:ascii="Arial" w:hAnsi="Arial" w:cs="Arial"/>
          <w:sz w:val="22"/>
          <w:szCs w:val="22"/>
          <w:lang w:val="es-ES"/>
        </w:rPr>
        <w:t>.</w:t>
      </w:r>
    </w:p>
    <w:p w14:paraId="6E730F23" w14:textId="77777777" w:rsidR="006A68F8" w:rsidRPr="0074601F" w:rsidRDefault="006A68F8" w:rsidP="0074601F">
      <w:pPr>
        <w:jc w:val="both"/>
        <w:rPr>
          <w:rFonts w:ascii="Arial" w:hAnsi="Arial" w:cs="Arial"/>
          <w:sz w:val="22"/>
          <w:szCs w:val="22"/>
        </w:rPr>
      </w:pPr>
    </w:p>
    <w:p w14:paraId="2677A262" w14:textId="0CC31414" w:rsidR="006A68F8" w:rsidRPr="0074601F" w:rsidRDefault="006A68F8" w:rsidP="0074601F">
      <w:pPr>
        <w:jc w:val="both"/>
        <w:rPr>
          <w:rFonts w:ascii="Arial" w:hAnsi="Arial" w:cs="Arial"/>
          <w:sz w:val="22"/>
          <w:szCs w:val="22"/>
          <w:lang w:val="es-ES"/>
        </w:rPr>
      </w:pPr>
      <w:r w:rsidRPr="0074601F">
        <w:rPr>
          <w:rStyle w:val="Ttulo2Car"/>
          <w:rFonts w:ascii="Arial" w:hAnsi="Arial" w:cs="Arial"/>
          <w:sz w:val="22"/>
          <w:szCs w:val="22"/>
        </w:rPr>
        <w:t xml:space="preserve">ARTÍCULO </w:t>
      </w:r>
      <w:r w:rsidR="00200385" w:rsidRPr="0074601F">
        <w:rPr>
          <w:rStyle w:val="Ttulo2Car"/>
          <w:rFonts w:ascii="Arial" w:hAnsi="Arial" w:cs="Arial"/>
          <w:sz w:val="22"/>
          <w:szCs w:val="22"/>
        </w:rPr>
        <w:t>61</w:t>
      </w:r>
      <w:r w:rsidRPr="0074601F">
        <w:rPr>
          <w:rStyle w:val="Ttulo2Car"/>
          <w:rFonts w:ascii="Arial" w:hAnsi="Arial" w:cs="Arial"/>
          <w:sz w:val="22"/>
          <w:szCs w:val="22"/>
        </w:rPr>
        <w:t>. Adiciónese el artículo 172B</w:t>
      </w:r>
      <w:r w:rsidRPr="0074601F">
        <w:rPr>
          <w:rFonts w:ascii="Arial" w:hAnsi="Arial" w:cs="Arial"/>
          <w:sz w:val="22"/>
          <w:szCs w:val="22"/>
          <w:lang w:val="es-ES"/>
        </w:rPr>
        <w:t xml:space="preserve"> a la </w:t>
      </w:r>
      <w:r w:rsidR="00497949" w:rsidRPr="0074601F">
        <w:rPr>
          <w:rFonts w:ascii="Arial" w:hAnsi="Arial" w:cs="Arial"/>
          <w:sz w:val="22"/>
          <w:szCs w:val="22"/>
          <w:lang w:val="es-ES"/>
        </w:rPr>
        <w:t>Ley 1448</w:t>
      </w:r>
      <w:r w:rsidRPr="0074601F">
        <w:rPr>
          <w:rFonts w:ascii="Arial" w:hAnsi="Arial" w:cs="Arial"/>
          <w:sz w:val="22"/>
          <w:szCs w:val="22"/>
          <w:lang w:val="es-ES"/>
        </w:rPr>
        <w:t xml:space="preserve"> de 2011, </w:t>
      </w:r>
      <w:r w:rsidR="00560349" w:rsidRPr="0074601F">
        <w:rPr>
          <w:rFonts w:ascii="Arial" w:hAnsi="Arial" w:cs="Arial"/>
          <w:sz w:val="22"/>
          <w:szCs w:val="22"/>
        </w:rPr>
        <w:t>el cual queda así</w:t>
      </w:r>
      <w:r w:rsidRPr="0074601F">
        <w:rPr>
          <w:rFonts w:ascii="Arial" w:hAnsi="Arial" w:cs="Arial"/>
          <w:sz w:val="22"/>
          <w:szCs w:val="22"/>
          <w:lang w:val="es-ES"/>
        </w:rPr>
        <w:t>:</w:t>
      </w:r>
    </w:p>
    <w:p w14:paraId="117FE09D" w14:textId="77777777" w:rsidR="000732CA" w:rsidRPr="0074601F" w:rsidRDefault="000732CA" w:rsidP="0074601F">
      <w:pPr>
        <w:jc w:val="both"/>
        <w:rPr>
          <w:rFonts w:ascii="Arial" w:hAnsi="Arial" w:cs="Arial"/>
          <w:sz w:val="22"/>
          <w:szCs w:val="22"/>
          <w:lang w:val="es-ES"/>
        </w:rPr>
      </w:pPr>
    </w:p>
    <w:p w14:paraId="58D1E5D6" w14:textId="32E5F28C" w:rsidR="00DA7607" w:rsidRPr="0074601F" w:rsidRDefault="000B7F19" w:rsidP="00D85E45">
      <w:pPr>
        <w:jc w:val="both"/>
        <w:rPr>
          <w:rFonts w:ascii="Arial" w:hAnsi="Arial" w:cs="Arial"/>
          <w:sz w:val="22"/>
          <w:szCs w:val="22"/>
          <w:lang w:val="es-ES"/>
        </w:rPr>
      </w:pPr>
      <w:r w:rsidRPr="0074601F">
        <w:rPr>
          <w:rFonts w:ascii="Arial" w:hAnsi="Arial" w:cs="Arial"/>
          <w:b/>
          <w:bCs/>
          <w:sz w:val="22"/>
          <w:szCs w:val="22"/>
          <w:lang w:val="es-ES"/>
        </w:rPr>
        <w:t>ARTÍCULO</w:t>
      </w:r>
      <w:r w:rsidR="0002220F" w:rsidRPr="0074601F">
        <w:rPr>
          <w:rFonts w:ascii="Arial" w:hAnsi="Arial" w:cs="Arial"/>
          <w:b/>
          <w:bCs/>
          <w:sz w:val="22"/>
          <w:szCs w:val="22"/>
          <w:lang w:val="es-ES"/>
        </w:rPr>
        <w:t xml:space="preserve"> 172</w:t>
      </w:r>
      <w:r w:rsidR="006A56A1" w:rsidRPr="0074601F">
        <w:rPr>
          <w:rFonts w:ascii="Arial" w:hAnsi="Arial" w:cs="Arial"/>
          <w:b/>
          <w:bCs/>
          <w:sz w:val="22"/>
          <w:szCs w:val="22"/>
          <w:lang w:val="es-ES"/>
        </w:rPr>
        <w:t>B</w:t>
      </w:r>
      <w:r w:rsidR="002874EF" w:rsidRPr="0074601F">
        <w:rPr>
          <w:rFonts w:ascii="Arial" w:hAnsi="Arial" w:cs="Arial"/>
          <w:b/>
          <w:bCs/>
          <w:sz w:val="22"/>
          <w:szCs w:val="22"/>
          <w:lang w:val="es-ES"/>
        </w:rPr>
        <w:t>.</w:t>
      </w:r>
      <w:r w:rsidR="0002220F" w:rsidRPr="0074601F">
        <w:rPr>
          <w:rFonts w:ascii="Arial" w:hAnsi="Arial" w:cs="Arial"/>
          <w:b/>
          <w:bCs/>
          <w:sz w:val="22"/>
          <w:szCs w:val="22"/>
          <w:lang w:val="es-ES"/>
        </w:rPr>
        <w:t xml:space="preserve"> SOLUCIONES DURADERAS.</w:t>
      </w:r>
      <w:r w:rsidR="0002220F" w:rsidRPr="0074601F">
        <w:rPr>
          <w:rFonts w:ascii="Arial" w:hAnsi="Arial" w:cs="Arial"/>
          <w:sz w:val="22"/>
          <w:szCs w:val="22"/>
          <w:lang w:val="es-ES"/>
        </w:rPr>
        <w:t xml:space="preserve">  El Gobierno Nacional</w:t>
      </w:r>
      <w:r w:rsidR="00B82550" w:rsidRPr="0074601F">
        <w:rPr>
          <w:rFonts w:ascii="Arial" w:hAnsi="Arial" w:cs="Arial"/>
          <w:sz w:val="22"/>
          <w:szCs w:val="22"/>
          <w:lang w:val="es-ES"/>
        </w:rPr>
        <w:t xml:space="preserve"> a través del </w:t>
      </w:r>
      <w:r w:rsidR="00C96071" w:rsidRPr="0074601F">
        <w:rPr>
          <w:rFonts w:ascii="Arial" w:hAnsi="Arial" w:cs="Arial"/>
          <w:sz w:val="22"/>
          <w:szCs w:val="22"/>
          <w:lang w:val="es-ES"/>
        </w:rPr>
        <w:t>Departamento Administrativo para la Prosperidad Social</w:t>
      </w:r>
      <w:r w:rsidR="00B82550" w:rsidRPr="0074601F">
        <w:rPr>
          <w:rFonts w:ascii="Arial" w:hAnsi="Arial" w:cs="Arial"/>
          <w:sz w:val="22"/>
          <w:szCs w:val="22"/>
          <w:lang w:val="es-ES"/>
        </w:rPr>
        <w:t xml:space="preserve"> como líder del Sector de Inclusión Social y Reconciliación</w:t>
      </w:r>
      <w:r w:rsidR="0002220F" w:rsidRPr="0074601F">
        <w:rPr>
          <w:rFonts w:ascii="Arial" w:hAnsi="Arial" w:cs="Arial"/>
          <w:sz w:val="22"/>
          <w:szCs w:val="22"/>
          <w:lang w:val="es-ES"/>
        </w:rPr>
        <w:t xml:space="preserve"> en el año siguiente a la promulgación de esta </w:t>
      </w:r>
      <w:r w:rsidR="0098416D" w:rsidRPr="0074601F">
        <w:rPr>
          <w:rFonts w:ascii="Arial" w:hAnsi="Arial" w:cs="Arial"/>
          <w:sz w:val="22"/>
          <w:szCs w:val="22"/>
          <w:lang w:val="es-ES"/>
        </w:rPr>
        <w:t>ley</w:t>
      </w:r>
      <w:r w:rsidR="0002220F" w:rsidRPr="0074601F">
        <w:rPr>
          <w:rFonts w:ascii="Arial" w:hAnsi="Arial" w:cs="Arial"/>
          <w:sz w:val="22"/>
          <w:szCs w:val="22"/>
          <w:lang w:val="es-ES"/>
        </w:rPr>
        <w:t>, aprobará y reglamentará</w:t>
      </w:r>
      <w:r w:rsidR="265597DD" w:rsidRPr="0074601F">
        <w:rPr>
          <w:rFonts w:ascii="Arial" w:hAnsi="Arial" w:cs="Arial"/>
          <w:sz w:val="22"/>
          <w:szCs w:val="22"/>
          <w:lang w:val="es-ES"/>
        </w:rPr>
        <w:t xml:space="preserve"> </w:t>
      </w:r>
      <w:r w:rsidR="0002220F" w:rsidRPr="0074601F">
        <w:rPr>
          <w:rFonts w:ascii="Arial" w:hAnsi="Arial" w:cs="Arial"/>
          <w:sz w:val="22"/>
          <w:szCs w:val="22"/>
          <w:lang w:val="es-ES"/>
        </w:rPr>
        <w:t>una Estrategia Integral de Intervención Territorial para Soluciones Duraderas</w:t>
      </w:r>
      <w:r w:rsidR="0005385A" w:rsidRPr="0074601F">
        <w:rPr>
          <w:rFonts w:ascii="Arial" w:hAnsi="Arial" w:cs="Arial"/>
          <w:sz w:val="22"/>
          <w:szCs w:val="22"/>
          <w:lang w:val="es-ES"/>
        </w:rPr>
        <w:t>, la cual</w:t>
      </w:r>
      <w:r w:rsidR="0002220F" w:rsidRPr="0074601F">
        <w:rPr>
          <w:rFonts w:ascii="Arial" w:hAnsi="Arial" w:cs="Arial"/>
          <w:sz w:val="22"/>
          <w:szCs w:val="22"/>
          <w:lang w:val="es-ES"/>
        </w:rPr>
        <w:t xml:space="preserve"> orientará y definirá el acceso de las víctimas de desplazamiento forzado y las </w:t>
      </w:r>
      <w:r w:rsidR="00DE50BD" w:rsidRPr="0074601F">
        <w:rPr>
          <w:rFonts w:ascii="Arial" w:hAnsi="Arial" w:cs="Arial"/>
          <w:sz w:val="22"/>
          <w:szCs w:val="22"/>
          <w:lang w:val="es-ES"/>
        </w:rPr>
        <w:t xml:space="preserve">víctimas </w:t>
      </w:r>
      <w:r w:rsidR="0002220F" w:rsidRPr="0074601F">
        <w:rPr>
          <w:rFonts w:ascii="Arial" w:hAnsi="Arial" w:cs="Arial"/>
          <w:sz w:val="22"/>
          <w:szCs w:val="22"/>
          <w:lang w:val="es-ES"/>
        </w:rPr>
        <w:t xml:space="preserve">de otros hechos </w:t>
      </w:r>
      <w:proofErr w:type="spellStart"/>
      <w:r w:rsidR="0005385A" w:rsidRPr="0074601F">
        <w:rPr>
          <w:rFonts w:ascii="Arial" w:hAnsi="Arial" w:cs="Arial"/>
          <w:sz w:val="22"/>
          <w:szCs w:val="22"/>
          <w:lang w:val="es-ES"/>
        </w:rPr>
        <w:t>victimizantes</w:t>
      </w:r>
      <w:proofErr w:type="spellEnd"/>
      <w:r w:rsidR="0005385A" w:rsidRPr="0074601F">
        <w:rPr>
          <w:rFonts w:ascii="Arial" w:hAnsi="Arial" w:cs="Arial"/>
          <w:sz w:val="22"/>
          <w:szCs w:val="22"/>
          <w:lang w:val="es-ES"/>
        </w:rPr>
        <w:t xml:space="preserve"> </w:t>
      </w:r>
      <w:r w:rsidR="0002220F" w:rsidRPr="0074601F">
        <w:rPr>
          <w:rFonts w:ascii="Arial" w:hAnsi="Arial" w:cs="Arial"/>
          <w:sz w:val="22"/>
          <w:szCs w:val="22"/>
          <w:lang w:val="es-ES"/>
        </w:rPr>
        <w:t>que se encuentren en condición de vulnerabilidad</w:t>
      </w:r>
      <w:r w:rsidR="00DE50BD" w:rsidRPr="0074601F">
        <w:rPr>
          <w:rFonts w:ascii="Arial" w:hAnsi="Arial" w:cs="Arial"/>
          <w:sz w:val="22"/>
          <w:szCs w:val="22"/>
          <w:lang w:val="es-ES"/>
        </w:rPr>
        <w:t>.</w:t>
      </w:r>
      <w:r w:rsidR="0002220F" w:rsidRPr="0074601F">
        <w:rPr>
          <w:rFonts w:ascii="Arial" w:hAnsi="Arial" w:cs="Arial"/>
          <w:sz w:val="22"/>
          <w:szCs w:val="22"/>
          <w:lang w:val="es-ES"/>
        </w:rPr>
        <w:t xml:space="preserve"> </w:t>
      </w:r>
    </w:p>
    <w:p w14:paraId="4C2EB9B1" w14:textId="77777777" w:rsidR="00DA7607" w:rsidRPr="0074601F" w:rsidRDefault="00DA7607" w:rsidP="00D85E45">
      <w:pPr>
        <w:jc w:val="both"/>
        <w:rPr>
          <w:rFonts w:ascii="Arial" w:hAnsi="Arial" w:cs="Arial"/>
          <w:sz w:val="22"/>
          <w:szCs w:val="22"/>
          <w:lang w:val="es-ES"/>
        </w:rPr>
      </w:pPr>
    </w:p>
    <w:p w14:paraId="0C5E249D" w14:textId="66D0F94A" w:rsidR="0002220F" w:rsidRPr="0074601F" w:rsidRDefault="002A61CA" w:rsidP="00D85E45">
      <w:pPr>
        <w:jc w:val="both"/>
        <w:rPr>
          <w:rFonts w:ascii="Arial" w:hAnsi="Arial" w:cs="Arial"/>
          <w:sz w:val="22"/>
          <w:szCs w:val="22"/>
          <w:lang w:val="es-ES"/>
        </w:rPr>
      </w:pPr>
      <w:r w:rsidRPr="0074601F">
        <w:rPr>
          <w:rFonts w:ascii="Arial" w:hAnsi="Arial" w:cs="Arial"/>
          <w:sz w:val="22"/>
          <w:szCs w:val="22"/>
          <w:lang w:val="es-ES"/>
        </w:rPr>
        <w:t xml:space="preserve">La estrategia estará </w:t>
      </w:r>
      <w:r w:rsidR="0002220F" w:rsidRPr="0074601F">
        <w:rPr>
          <w:rFonts w:ascii="Arial" w:hAnsi="Arial" w:cs="Arial"/>
          <w:sz w:val="22"/>
          <w:szCs w:val="22"/>
          <w:lang w:val="es-ES"/>
        </w:rPr>
        <w:t>focalizada a la oferta institucional en ayuda humanitaria, prevención y protección, educación, vivienda digna, tierras, generación de ingresos y empleo</w:t>
      </w:r>
      <w:r w:rsidR="002F0E27" w:rsidRPr="0074601F">
        <w:rPr>
          <w:rFonts w:ascii="Arial" w:hAnsi="Arial" w:cs="Arial"/>
          <w:sz w:val="22"/>
          <w:szCs w:val="22"/>
          <w:lang w:val="es-ES"/>
        </w:rPr>
        <w:t xml:space="preserve">, </w:t>
      </w:r>
      <w:r w:rsidR="0002220F" w:rsidRPr="0074601F">
        <w:rPr>
          <w:rFonts w:ascii="Arial" w:hAnsi="Arial" w:cs="Arial"/>
          <w:sz w:val="22"/>
          <w:szCs w:val="22"/>
          <w:lang w:val="es-ES"/>
        </w:rPr>
        <w:t xml:space="preserve">acceso a bienes y servicios públicos con el fin de contribuir al goce efectivo de sus derechos y las garantías de no repetición. </w:t>
      </w:r>
    </w:p>
    <w:p w14:paraId="12AF581B" w14:textId="77777777" w:rsidR="0002220F" w:rsidRPr="0074601F" w:rsidRDefault="0002220F" w:rsidP="00D85E45">
      <w:pPr>
        <w:jc w:val="both"/>
        <w:rPr>
          <w:rFonts w:ascii="Arial" w:hAnsi="Arial" w:cs="Arial"/>
          <w:sz w:val="22"/>
          <w:szCs w:val="22"/>
          <w:lang w:val="es-ES"/>
        </w:rPr>
      </w:pPr>
    </w:p>
    <w:p w14:paraId="6BD3B8B5" w14:textId="41E8642D" w:rsidR="0002220F" w:rsidRPr="0074601F" w:rsidRDefault="0002220F" w:rsidP="00D85E45">
      <w:pPr>
        <w:jc w:val="both"/>
        <w:rPr>
          <w:rFonts w:ascii="Arial" w:hAnsi="Arial" w:cs="Arial"/>
          <w:sz w:val="22"/>
          <w:szCs w:val="22"/>
          <w:lang w:val="es-ES"/>
        </w:rPr>
      </w:pPr>
      <w:r w:rsidRPr="0074601F">
        <w:rPr>
          <w:rFonts w:ascii="Arial" w:hAnsi="Arial" w:cs="Arial"/>
          <w:sz w:val="22"/>
          <w:szCs w:val="22"/>
          <w:lang w:val="es-ES"/>
        </w:rPr>
        <w:t xml:space="preserve">Esta </w:t>
      </w:r>
      <w:r w:rsidR="00B2129A" w:rsidRPr="0074601F">
        <w:rPr>
          <w:rFonts w:ascii="Arial" w:hAnsi="Arial" w:cs="Arial"/>
          <w:sz w:val="22"/>
          <w:szCs w:val="22"/>
          <w:lang w:val="es-ES"/>
        </w:rPr>
        <w:t>e</w:t>
      </w:r>
      <w:r w:rsidRPr="0074601F">
        <w:rPr>
          <w:rFonts w:ascii="Arial" w:hAnsi="Arial" w:cs="Arial"/>
          <w:sz w:val="22"/>
          <w:szCs w:val="22"/>
          <w:lang w:val="es-ES"/>
        </w:rPr>
        <w:t xml:space="preserve">strategia formará parte integral del Plan Nacional de Atención y Reparación Integral a las Víctimas establecido en el Artículo 175 de la </w:t>
      </w:r>
      <w:r w:rsidR="00497949" w:rsidRPr="0074601F">
        <w:rPr>
          <w:rFonts w:ascii="Arial" w:hAnsi="Arial" w:cs="Arial"/>
          <w:sz w:val="22"/>
          <w:szCs w:val="22"/>
          <w:lang w:val="es-ES"/>
        </w:rPr>
        <w:t>Ley 1448</w:t>
      </w:r>
      <w:r w:rsidRPr="0074601F">
        <w:rPr>
          <w:rFonts w:ascii="Arial" w:hAnsi="Arial" w:cs="Arial"/>
          <w:sz w:val="22"/>
          <w:szCs w:val="22"/>
          <w:lang w:val="es-ES"/>
        </w:rPr>
        <w:t xml:space="preserve"> de 2011. </w:t>
      </w:r>
      <w:r w:rsidR="005C4000" w:rsidRPr="0074601F">
        <w:rPr>
          <w:rFonts w:ascii="Arial" w:hAnsi="Arial" w:cs="Arial"/>
          <w:sz w:val="22"/>
          <w:szCs w:val="22"/>
          <w:lang w:val="es-ES"/>
        </w:rPr>
        <w:t xml:space="preserve">La estrategia </w:t>
      </w:r>
      <w:r w:rsidRPr="0074601F">
        <w:rPr>
          <w:rFonts w:ascii="Arial" w:hAnsi="Arial" w:cs="Arial"/>
          <w:sz w:val="22"/>
          <w:szCs w:val="22"/>
          <w:lang w:val="es-ES"/>
        </w:rPr>
        <w:t xml:space="preserve">será </w:t>
      </w:r>
      <w:r w:rsidR="006A68F8" w:rsidRPr="0074601F">
        <w:rPr>
          <w:rFonts w:ascii="Arial" w:hAnsi="Arial" w:cs="Arial"/>
          <w:sz w:val="22"/>
          <w:szCs w:val="22"/>
          <w:lang w:val="es-ES"/>
        </w:rPr>
        <w:t>reglamentada</w:t>
      </w:r>
      <w:r w:rsidRPr="0074601F">
        <w:rPr>
          <w:rFonts w:ascii="Arial" w:hAnsi="Arial" w:cs="Arial"/>
          <w:sz w:val="22"/>
          <w:szCs w:val="22"/>
          <w:lang w:val="es-ES"/>
        </w:rPr>
        <w:t xml:space="preserve"> por el Gobierno Nacional y adoptado a través de un documento CONPES, en el cual se establezcan las metas, el presupuesto y el mecanismo de seguimiento. </w:t>
      </w:r>
    </w:p>
    <w:p w14:paraId="3461DABC" w14:textId="77777777" w:rsidR="0002220F" w:rsidRPr="0074601F" w:rsidRDefault="0002220F" w:rsidP="00D85E45">
      <w:pPr>
        <w:jc w:val="both"/>
        <w:rPr>
          <w:rFonts w:ascii="Arial" w:hAnsi="Arial" w:cs="Arial"/>
          <w:sz w:val="22"/>
          <w:szCs w:val="22"/>
          <w:lang w:val="es-ES"/>
        </w:rPr>
      </w:pPr>
    </w:p>
    <w:p w14:paraId="29113631" w14:textId="77777777" w:rsidR="0002220F" w:rsidRPr="0074601F" w:rsidRDefault="0002220F" w:rsidP="00D85E45">
      <w:pPr>
        <w:jc w:val="both"/>
        <w:rPr>
          <w:rFonts w:ascii="Arial" w:hAnsi="Arial" w:cs="Arial"/>
          <w:sz w:val="22"/>
          <w:szCs w:val="22"/>
          <w:lang w:val="es-ES"/>
        </w:rPr>
      </w:pPr>
      <w:r w:rsidRPr="0074601F">
        <w:rPr>
          <w:rFonts w:ascii="Arial" w:hAnsi="Arial" w:cs="Arial"/>
          <w:sz w:val="22"/>
          <w:szCs w:val="22"/>
          <w:lang w:val="es-ES"/>
        </w:rPr>
        <w:t xml:space="preserve">Para tal efecto, las entidades del Sistema Nacional para la Atención y Reparación Integral a Víctimas, a partir del instrumento de planificación y gestión que se defina, priorizarán, facilitarán y garantizarán el acceso preferente de las víctimas para la implementación prioritaria de los planes y programas institucionales para la intervención integral. </w:t>
      </w:r>
    </w:p>
    <w:p w14:paraId="1458ABC1" w14:textId="77777777" w:rsidR="0002220F" w:rsidRPr="0074601F" w:rsidRDefault="0002220F" w:rsidP="00D85E45">
      <w:pPr>
        <w:jc w:val="both"/>
        <w:rPr>
          <w:rFonts w:ascii="Arial" w:hAnsi="Arial" w:cs="Arial"/>
          <w:sz w:val="22"/>
          <w:szCs w:val="22"/>
          <w:lang w:val="es-ES"/>
        </w:rPr>
      </w:pPr>
    </w:p>
    <w:p w14:paraId="28C1B633" w14:textId="2CD1A11A" w:rsidR="0002220F" w:rsidRPr="0074601F" w:rsidRDefault="0002220F" w:rsidP="00D85E45">
      <w:pPr>
        <w:jc w:val="both"/>
        <w:rPr>
          <w:rFonts w:ascii="Arial" w:hAnsi="Arial" w:cs="Arial"/>
          <w:sz w:val="22"/>
          <w:szCs w:val="22"/>
          <w:lang w:val="es-ES"/>
        </w:rPr>
      </w:pPr>
      <w:r w:rsidRPr="0074601F">
        <w:rPr>
          <w:rFonts w:ascii="Arial" w:hAnsi="Arial" w:cs="Arial"/>
          <w:b/>
          <w:bCs/>
          <w:sz w:val="22"/>
          <w:szCs w:val="22"/>
          <w:lang w:val="es-ES"/>
        </w:rPr>
        <w:t>PARÁGRAFO.</w:t>
      </w:r>
      <w:r w:rsidRPr="0074601F">
        <w:rPr>
          <w:rFonts w:ascii="Arial" w:hAnsi="Arial" w:cs="Arial"/>
          <w:sz w:val="22"/>
          <w:szCs w:val="22"/>
          <w:lang w:val="es-ES"/>
        </w:rPr>
        <w:t xml:space="preserve"> El Departamento Administrativo Nacional de Estadística, en coordinación con la Red Nacional de Información, diseñará, implementará y administrará un sistema de información sobre el avance de las soluciones duraderas para las víctimas.  Dicho sistema tendrá como insumos principales los registros administrativos existentes y el ajuste que se realice sobre las operaciones estadísticas, sociales y económicas, para incluir a la población víctima en temas relacionados con mercado laboral, educación, salud, pobreza y condiciones de vida, entre otros.</w:t>
      </w:r>
    </w:p>
    <w:p w14:paraId="7DB499D0" w14:textId="77777777" w:rsidR="00D01CA6" w:rsidRPr="0074601F" w:rsidRDefault="00D01CA6" w:rsidP="0074601F">
      <w:pPr>
        <w:jc w:val="both"/>
        <w:rPr>
          <w:rFonts w:ascii="Arial" w:hAnsi="Arial" w:cs="Arial"/>
          <w:b/>
          <w:bCs/>
          <w:sz w:val="22"/>
          <w:szCs w:val="22"/>
          <w:lang w:val="es-ES"/>
        </w:rPr>
      </w:pPr>
    </w:p>
    <w:p w14:paraId="1ACD5EF0" w14:textId="47EA1527" w:rsidR="00897D54" w:rsidRPr="0074601F" w:rsidRDefault="00A421BC" w:rsidP="0074601F">
      <w:pPr>
        <w:jc w:val="both"/>
        <w:rPr>
          <w:rFonts w:ascii="Arial" w:hAnsi="Arial" w:cs="Arial"/>
          <w:sz w:val="22"/>
          <w:szCs w:val="22"/>
          <w:lang w:val="es-ES"/>
        </w:rPr>
      </w:pPr>
      <w:r w:rsidRPr="0074601F">
        <w:rPr>
          <w:rStyle w:val="Ttulo2Car"/>
          <w:rFonts w:ascii="Arial" w:hAnsi="Arial" w:cs="Arial"/>
          <w:sz w:val="22"/>
          <w:szCs w:val="22"/>
        </w:rPr>
        <w:t xml:space="preserve">ARTÍCULO </w:t>
      </w:r>
      <w:r w:rsidR="00200385" w:rsidRPr="0074601F">
        <w:rPr>
          <w:rStyle w:val="Ttulo2Car"/>
          <w:rFonts w:ascii="Arial" w:hAnsi="Arial" w:cs="Arial"/>
          <w:sz w:val="22"/>
          <w:szCs w:val="22"/>
        </w:rPr>
        <w:t>62</w:t>
      </w:r>
      <w:r w:rsidRPr="0074601F">
        <w:rPr>
          <w:rStyle w:val="Ttulo2Car"/>
          <w:rFonts w:ascii="Arial" w:hAnsi="Arial" w:cs="Arial"/>
          <w:sz w:val="22"/>
          <w:szCs w:val="22"/>
        </w:rPr>
        <w:t>.</w:t>
      </w:r>
      <w:r w:rsidR="00897D54" w:rsidRPr="0074601F">
        <w:rPr>
          <w:rStyle w:val="Ttulo2Car"/>
          <w:rFonts w:ascii="Arial" w:hAnsi="Arial" w:cs="Arial"/>
          <w:sz w:val="22"/>
          <w:szCs w:val="22"/>
        </w:rPr>
        <w:t xml:space="preserve"> Adiciónese el artículo 172C</w:t>
      </w:r>
      <w:r w:rsidR="00897D54" w:rsidRPr="0074601F">
        <w:rPr>
          <w:rFonts w:ascii="Arial" w:hAnsi="Arial" w:cs="Arial"/>
          <w:sz w:val="22"/>
          <w:szCs w:val="22"/>
          <w:lang w:val="es-ES"/>
        </w:rPr>
        <w:t xml:space="preserve"> a la </w:t>
      </w:r>
      <w:r w:rsidR="00497949" w:rsidRPr="0074601F">
        <w:rPr>
          <w:rFonts w:ascii="Arial" w:hAnsi="Arial" w:cs="Arial"/>
          <w:sz w:val="22"/>
          <w:szCs w:val="22"/>
          <w:lang w:val="es-ES"/>
        </w:rPr>
        <w:t>Ley 1448</w:t>
      </w:r>
      <w:r w:rsidR="00897D54" w:rsidRPr="0074601F">
        <w:rPr>
          <w:rFonts w:ascii="Arial" w:hAnsi="Arial" w:cs="Arial"/>
          <w:sz w:val="22"/>
          <w:szCs w:val="22"/>
          <w:lang w:val="es-ES"/>
        </w:rPr>
        <w:t xml:space="preserve"> de 2011, </w:t>
      </w:r>
      <w:r w:rsidR="00560349" w:rsidRPr="0074601F">
        <w:rPr>
          <w:rFonts w:ascii="Arial" w:hAnsi="Arial" w:cs="Arial"/>
          <w:sz w:val="22"/>
          <w:szCs w:val="22"/>
        </w:rPr>
        <w:t>el cual queda así</w:t>
      </w:r>
      <w:r w:rsidR="00897D54" w:rsidRPr="0074601F">
        <w:rPr>
          <w:rFonts w:ascii="Arial" w:hAnsi="Arial" w:cs="Arial"/>
          <w:sz w:val="22"/>
          <w:szCs w:val="22"/>
          <w:lang w:val="es-ES"/>
        </w:rPr>
        <w:t>:</w:t>
      </w:r>
    </w:p>
    <w:p w14:paraId="53BFDE73" w14:textId="77777777" w:rsidR="00897D54" w:rsidRPr="0074601F" w:rsidRDefault="00897D54" w:rsidP="0074601F">
      <w:pPr>
        <w:jc w:val="both"/>
        <w:rPr>
          <w:rFonts w:ascii="Arial" w:hAnsi="Arial" w:cs="Arial"/>
          <w:sz w:val="22"/>
          <w:szCs w:val="22"/>
          <w:lang w:val="es-ES"/>
        </w:rPr>
      </w:pPr>
    </w:p>
    <w:p w14:paraId="08C7FCCC" w14:textId="7A3A4824" w:rsidR="00D01CA6" w:rsidRPr="0074601F" w:rsidRDefault="00D01CA6" w:rsidP="00D85E45">
      <w:pPr>
        <w:jc w:val="both"/>
        <w:rPr>
          <w:rFonts w:ascii="Arial" w:hAnsi="Arial" w:cs="Arial"/>
          <w:sz w:val="22"/>
          <w:szCs w:val="22"/>
          <w:lang w:val="es-ES"/>
        </w:rPr>
      </w:pPr>
      <w:r w:rsidRPr="0074601F">
        <w:rPr>
          <w:rFonts w:ascii="Arial" w:hAnsi="Arial" w:cs="Arial"/>
          <w:b/>
          <w:bCs/>
          <w:sz w:val="22"/>
          <w:szCs w:val="22"/>
          <w:lang w:val="es-ES"/>
        </w:rPr>
        <w:t>ARTÍCULO 172C. ESTRATEGIA INTEGRAL DE INTERVENCIÓN TERRITORIAL DE SOLUCIONES DURADERAS.</w:t>
      </w:r>
      <w:r w:rsidRPr="0074601F">
        <w:rPr>
          <w:rFonts w:ascii="Arial" w:hAnsi="Arial" w:cs="Arial"/>
          <w:sz w:val="22"/>
          <w:szCs w:val="22"/>
          <w:lang w:val="es-ES"/>
        </w:rPr>
        <w:t xml:space="preserve"> La Estrategia Integral de Intervención Territorial de Soluciones Duraderas</w:t>
      </w:r>
      <w:r w:rsidR="00B82550" w:rsidRPr="0074601F">
        <w:rPr>
          <w:rFonts w:ascii="Arial" w:hAnsi="Arial" w:cs="Arial"/>
          <w:sz w:val="22"/>
          <w:szCs w:val="22"/>
          <w:lang w:val="es-ES"/>
        </w:rPr>
        <w:t xml:space="preserve"> a través del Sector de la inclusión Social y Reconciliación en cabeza del </w:t>
      </w:r>
      <w:r w:rsidR="00C96071" w:rsidRPr="0074601F">
        <w:rPr>
          <w:rFonts w:ascii="Arial" w:hAnsi="Arial" w:cs="Arial"/>
          <w:sz w:val="22"/>
          <w:szCs w:val="22"/>
          <w:lang w:val="es-ES"/>
        </w:rPr>
        <w:t>Departamento Administrativo para la Prosperidad Social</w:t>
      </w:r>
      <w:r w:rsidR="00CE44E1" w:rsidRPr="0074601F">
        <w:rPr>
          <w:rFonts w:ascii="Arial" w:hAnsi="Arial" w:cs="Arial"/>
          <w:sz w:val="22"/>
          <w:szCs w:val="22"/>
          <w:lang w:val="es-ES"/>
        </w:rPr>
        <w:t xml:space="preserve"> </w:t>
      </w:r>
      <w:r w:rsidRPr="0074601F">
        <w:rPr>
          <w:rFonts w:ascii="Arial" w:hAnsi="Arial" w:cs="Arial"/>
          <w:sz w:val="22"/>
          <w:szCs w:val="22"/>
          <w:lang w:val="es-ES"/>
        </w:rPr>
        <w:t xml:space="preserve">contará con lineamientos nacionales que orienten la planificación y gestión de la oferta institucional y tendrá, entre otros, los siguientes objetivos: </w:t>
      </w:r>
    </w:p>
    <w:p w14:paraId="7B39D9F9" w14:textId="77777777" w:rsidR="00D01CA6" w:rsidRPr="0074601F" w:rsidRDefault="00D01CA6" w:rsidP="0074601F">
      <w:pPr>
        <w:ind w:left="708"/>
        <w:jc w:val="both"/>
        <w:rPr>
          <w:rFonts w:ascii="Arial" w:hAnsi="Arial" w:cs="Arial"/>
          <w:sz w:val="22"/>
          <w:szCs w:val="22"/>
          <w:lang w:val="es-ES"/>
        </w:rPr>
      </w:pPr>
    </w:p>
    <w:p w14:paraId="756C2AAD" w14:textId="77777777" w:rsidR="00D01CA6" w:rsidRPr="0074601F" w:rsidRDefault="00D01CA6" w:rsidP="00D85E45">
      <w:pPr>
        <w:pStyle w:val="Prrafodelista"/>
        <w:numPr>
          <w:ilvl w:val="0"/>
          <w:numId w:val="27"/>
        </w:numPr>
        <w:spacing w:line="240" w:lineRule="auto"/>
        <w:ind w:left="426"/>
        <w:jc w:val="both"/>
        <w:rPr>
          <w:rFonts w:ascii="Arial" w:hAnsi="Arial" w:cs="Arial"/>
          <w:lang w:val="es-ES"/>
        </w:rPr>
      </w:pPr>
      <w:r w:rsidRPr="0074601F">
        <w:rPr>
          <w:rFonts w:ascii="Arial" w:hAnsi="Arial" w:cs="Arial"/>
          <w:lang w:val="es-ES"/>
        </w:rPr>
        <w:t xml:space="preserve">Desarrollar el enfoque de soluciones duraderas, que permita la superación de la situación de vulnerabilidad de la población víctima de desplazamiento forzado, de manera que puedan construir proyectos de vida digna desde una perspectiva de sostenibilidad en el tiempo y mejora de las condiciones de vida intergeneracionales. </w:t>
      </w:r>
    </w:p>
    <w:p w14:paraId="51AE2D8D" w14:textId="77777777" w:rsidR="00D01CA6" w:rsidRPr="0074601F" w:rsidRDefault="00D01CA6" w:rsidP="00D85E45">
      <w:pPr>
        <w:pStyle w:val="Prrafodelista"/>
        <w:numPr>
          <w:ilvl w:val="0"/>
          <w:numId w:val="27"/>
        </w:numPr>
        <w:spacing w:line="240" w:lineRule="auto"/>
        <w:ind w:left="426"/>
        <w:jc w:val="both"/>
        <w:rPr>
          <w:rFonts w:ascii="Arial" w:hAnsi="Arial" w:cs="Arial"/>
          <w:lang w:val="es-ES"/>
        </w:rPr>
      </w:pPr>
      <w:r w:rsidRPr="0074601F">
        <w:rPr>
          <w:rFonts w:ascii="Arial" w:hAnsi="Arial" w:cs="Arial"/>
          <w:lang w:val="es-ES"/>
        </w:rPr>
        <w:t xml:space="preserve">Diseñar, ajustar e implementar, los programas y medidas especiales previstas en esta Ley para garantizar la estabilización socioeconómica de la población víctima de desplazamiento forzado y superar las brechas que la separan del conjunto de la población. </w:t>
      </w:r>
    </w:p>
    <w:p w14:paraId="22165A0F" w14:textId="77777777" w:rsidR="00D01CA6" w:rsidRPr="0074601F" w:rsidRDefault="00D01CA6" w:rsidP="00D85E45">
      <w:pPr>
        <w:pStyle w:val="Prrafodelista"/>
        <w:numPr>
          <w:ilvl w:val="0"/>
          <w:numId w:val="27"/>
        </w:numPr>
        <w:spacing w:line="240" w:lineRule="auto"/>
        <w:ind w:left="426"/>
        <w:jc w:val="both"/>
        <w:rPr>
          <w:rFonts w:ascii="Arial" w:hAnsi="Arial" w:cs="Arial"/>
          <w:lang w:val="es-ES"/>
        </w:rPr>
      </w:pPr>
      <w:r w:rsidRPr="0074601F">
        <w:rPr>
          <w:rFonts w:ascii="Arial" w:hAnsi="Arial" w:cs="Arial"/>
          <w:lang w:val="es-ES"/>
        </w:rPr>
        <w:t xml:space="preserve">Propender por la integralidad de los derechos económicos y sociales y su trascendencia hacia el reconocimiento de la ciudadanía, el alcance de la autonomía y la realización de sus proyectos de vida </w:t>
      </w:r>
    </w:p>
    <w:p w14:paraId="4E89B123" w14:textId="77777777" w:rsidR="00D01CA6" w:rsidRPr="0074601F" w:rsidRDefault="00D01CA6" w:rsidP="00D85E45">
      <w:pPr>
        <w:pStyle w:val="Prrafodelista"/>
        <w:numPr>
          <w:ilvl w:val="0"/>
          <w:numId w:val="27"/>
        </w:numPr>
        <w:spacing w:line="240" w:lineRule="auto"/>
        <w:ind w:left="426"/>
        <w:jc w:val="both"/>
        <w:rPr>
          <w:rFonts w:ascii="Arial" w:hAnsi="Arial" w:cs="Arial"/>
          <w:lang w:val="es-ES"/>
        </w:rPr>
      </w:pPr>
      <w:r w:rsidRPr="0074601F">
        <w:rPr>
          <w:rFonts w:ascii="Arial" w:hAnsi="Arial" w:cs="Arial"/>
          <w:lang w:val="es-ES"/>
        </w:rPr>
        <w:t xml:space="preserve">Establecer medidas especiales de acceso a los planes y programas económicos y sociales, y de atención institucional desde un enfoque de acción sin daño y no revictimización. </w:t>
      </w:r>
    </w:p>
    <w:p w14:paraId="135D74B1" w14:textId="77777777" w:rsidR="00D01CA6" w:rsidRPr="0074601F" w:rsidRDefault="00D01CA6" w:rsidP="00D85E45">
      <w:pPr>
        <w:pStyle w:val="Prrafodelista"/>
        <w:numPr>
          <w:ilvl w:val="0"/>
          <w:numId w:val="27"/>
        </w:numPr>
        <w:spacing w:line="240" w:lineRule="auto"/>
        <w:ind w:left="426"/>
        <w:jc w:val="both"/>
        <w:rPr>
          <w:rFonts w:ascii="Arial" w:hAnsi="Arial" w:cs="Arial"/>
          <w:lang w:val="es-ES"/>
        </w:rPr>
      </w:pPr>
      <w:r w:rsidRPr="0074601F">
        <w:rPr>
          <w:rFonts w:ascii="Arial" w:hAnsi="Arial" w:cs="Arial"/>
          <w:lang w:val="es-ES"/>
        </w:rPr>
        <w:t>Establecer los esquemas y mecanismos de articulación interinstitucional y de relacionamiento entre instituciones de los niveles nacional, departamental, distrital o municipal, necesarios para alcanzar las metas, incluyendo la puesta en marcha de los principios constitucionales de coordinación subsidiariedad y complementariedad</w:t>
      </w:r>
    </w:p>
    <w:p w14:paraId="03527023" w14:textId="77777777" w:rsidR="00D01CA6" w:rsidRPr="0074601F" w:rsidRDefault="00D01CA6" w:rsidP="00D85E45">
      <w:pPr>
        <w:pStyle w:val="Prrafodelista"/>
        <w:numPr>
          <w:ilvl w:val="0"/>
          <w:numId w:val="27"/>
        </w:numPr>
        <w:spacing w:line="240" w:lineRule="auto"/>
        <w:ind w:left="426"/>
        <w:jc w:val="both"/>
        <w:rPr>
          <w:rFonts w:ascii="Arial" w:hAnsi="Arial" w:cs="Arial"/>
          <w:lang w:val="es-ES"/>
        </w:rPr>
      </w:pPr>
      <w:r w:rsidRPr="0074601F">
        <w:rPr>
          <w:rFonts w:ascii="Arial" w:hAnsi="Arial" w:cs="Arial"/>
          <w:lang w:val="es-ES"/>
        </w:rPr>
        <w:t xml:space="preserve">Establecer mecanismos de relacionamiento con el sector privado, las organizaciones no gubernamentales y la cooperación internacional para coordinar la contribución de estos sectores en la superación de las condiciones de vulnerabilidad de las víctimas de desplazamiento forzado. </w:t>
      </w:r>
    </w:p>
    <w:p w14:paraId="0CA4AD49" w14:textId="77777777" w:rsidR="00D01CA6" w:rsidRPr="0074601F" w:rsidRDefault="00D01CA6" w:rsidP="00D85E45">
      <w:pPr>
        <w:pStyle w:val="Prrafodelista"/>
        <w:numPr>
          <w:ilvl w:val="0"/>
          <w:numId w:val="27"/>
        </w:numPr>
        <w:spacing w:line="240" w:lineRule="auto"/>
        <w:ind w:left="426"/>
        <w:jc w:val="both"/>
        <w:rPr>
          <w:rFonts w:ascii="Arial" w:hAnsi="Arial" w:cs="Arial"/>
          <w:lang w:val="es-ES"/>
        </w:rPr>
      </w:pPr>
      <w:r w:rsidRPr="0074601F">
        <w:rPr>
          <w:rFonts w:ascii="Arial" w:hAnsi="Arial" w:cs="Arial"/>
          <w:lang w:val="es-ES"/>
        </w:rPr>
        <w:t>Establecer mecanismos para la participación de las víctimas en los asuntos públicos.</w:t>
      </w:r>
    </w:p>
    <w:p w14:paraId="24987056" w14:textId="77777777" w:rsidR="00D01CA6" w:rsidRPr="0074601F" w:rsidRDefault="00D01CA6" w:rsidP="00D85E45">
      <w:pPr>
        <w:pStyle w:val="Prrafodelista"/>
        <w:numPr>
          <w:ilvl w:val="0"/>
          <w:numId w:val="27"/>
        </w:numPr>
        <w:spacing w:line="240" w:lineRule="auto"/>
        <w:ind w:left="426"/>
        <w:jc w:val="both"/>
        <w:rPr>
          <w:rFonts w:ascii="Arial" w:hAnsi="Arial" w:cs="Arial"/>
          <w:lang w:val="es-ES"/>
        </w:rPr>
      </w:pPr>
      <w:r w:rsidRPr="0074601F">
        <w:rPr>
          <w:rFonts w:ascii="Arial" w:hAnsi="Arial" w:cs="Arial"/>
          <w:lang w:val="es-ES"/>
        </w:rPr>
        <w:t>Garantizar la inclusión e implementación de los enfoques diferenciales en la búsqueda e implementación de las soluciones duraderas.</w:t>
      </w:r>
    </w:p>
    <w:p w14:paraId="071A6129" w14:textId="77777777" w:rsidR="00D01CA6" w:rsidRPr="0074601F" w:rsidRDefault="00D01CA6" w:rsidP="00D85E45">
      <w:pPr>
        <w:pStyle w:val="Prrafodelista"/>
        <w:numPr>
          <w:ilvl w:val="0"/>
          <w:numId w:val="27"/>
        </w:numPr>
        <w:spacing w:line="240" w:lineRule="auto"/>
        <w:ind w:left="426"/>
        <w:jc w:val="both"/>
        <w:rPr>
          <w:rFonts w:ascii="Arial" w:hAnsi="Arial" w:cs="Arial"/>
          <w:lang w:val="es-ES"/>
        </w:rPr>
      </w:pPr>
      <w:r w:rsidRPr="0074601F">
        <w:rPr>
          <w:rFonts w:ascii="Arial" w:hAnsi="Arial" w:cs="Arial"/>
          <w:lang w:val="es-ES"/>
        </w:rPr>
        <w:t>Desarrollar un Programa de Formalización y Mejoramiento de Asentamientos Humanos para la legalización urbanística, la formalización y el mejoramiento de viviendas y de asentamientos humanos en zonas de alta concentración de población víctima.</w:t>
      </w:r>
    </w:p>
    <w:p w14:paraId="1A0E28E4" w14:textId="77777777" w:rsidR="00D01CA6" w:rsidRPr="0074601F" w:rsidRDefault="00D01CA6" w:rsidP="00D85E45">
      <w:pPr>
        <w:pStyle w:val="Prrafodelista"/>
        <w:numPr>
          <w:ilvl w:val="0"/>
          <w:numId w:val="27"/>
        </w:numPr>
        <w:spacing w:line="240" w:lineRule="auto"/>
        <w:ind w:left="426"/>
        <w:jc w:val="both"/>
        <w:rPr>
          <w:rFonts w:ascii="Arial" w:hAnsi="Arial" w:cs="Arial"/>
          <w:lang w:val="es-ES"/>
        </w:rPr>
      </w:pPr>
      <w:r w:rsidRPr="0074601F">
        <w:rPr>
          <w:rFonts w:ascii="Arial" w:hAnsi="Arial" w:cs="Arial"/>
          <w:lang w:val="es-ES"/>
        </w:rPr>
        <w:t>Definir lineamientos y mecanismos de articulación interinstitucional entre los niveles nacional, departamental, distrital o municipal, necesarios para alcanzar las metas, y desarrollar las intervenciones territoriales integrales. Estas intervenciones podrán desarrollarse en una unidad territorial legalmente establecida como regiones, departamentos, municipios, provincias, áreas metropolitanas, comunas, localidades, corregimientos y veredas, o una comunidad específica reconocida en la realidad social consuetudinaria.</w:t>
      </w:r>
    </w:p>
    <w:p w14:paraId="2C437D7F" w14:textId="77777777" w:rsidR="00D01CA6" w:rsidRPr="0074601F" w:rsidRDefault="00D01CA6" w:rsidP="0074601F">
      <w:pPr>
        <w:jc w:val="both"/>
        <w:rPr>
          <w:rFonts w:ascii="Arial" w:hAnsi="Arial" w:cs="Arial"/>
          <w:sz w:val="22"/>
          <w:szCs w:val="22"/>
          <w:lang w:val="es-ES"/>
        </w:rPr>
      </w:pPr>
    </w:p>
    <w:p w14:paraId="343237FC" w14:textId="77777777" w:rsidR="00D01CA6" w:rsidRPr="0074601F" w:rsidRDefault="00D01CA6" w:rsidP="00D85E45">
      <w:pPr>
        <w:jc w:val="both"/>
        <w:rPr>
          <w:rFonts w:ascii="Arial" w:hAnsi="Arial" w:cs="Arial"/>
          <w:sz w:val="22"/>
          <w:szCs w:val="22"/>
          <w:lang w:val="es-ES"/>
        </w:rPr>
      </w:pPr>
      <w:r w:rsidRPr="0074601F">
        <w:rPr>
          <w:rFonts w:ascii="Arial" w:hAnsi="Arial" w:cs="Arial"/>
          <w:b/>
          <w:bCs/>
          <w:sz w:val="22"/>
          <w:szCs w:val="22"/>
          <w:lang w:val="es-ES"/>
        </w:rPr>
        <w:t>PARÁGRAFO 1.</w:t>
      </w:r>
      <w:r w:rsidRPr="0074601F">
        <w:rPr>
          <w:rFonts w:ascii="Arial" w:hAnsi="Arial" w:cs="Arial"/>
          <w:sz w:val="22"/>
          <w:szCs w:val="22"/>
          <w:lang w:val="es-ES"/>
        </w:rPr>
        <w:t xml:space="preserve"> Cuando la naturaleza de las intervenciones integrales lo requieran, se podrán incluir acciones relacionadas con el acceso a la justicia, la atención y promoción de </w:t>
      </w:r>
      <w:r w:rsidRPr="0074601F">
        <w:rPr>
          <w:rFonts w:ascii="Arial" w:hAnsi="Arial" w:cs="Arial"/>
          <w:sz w:val="22"/>
          <w:szCs w:val="22"/>
          <w:lang w:val="es-ES"/>
        </w:rPr>
        <w:lastRenderedPageBreak/>
        <w:t xml:space="preserve">derechos de las víctimas, competencia de otras entidades del Estado, conforme a lo establecido en el artículo 26 de la presente ley. </w:t>
      </w:r>
    </w:p>
    <w:p w14:paraId="059A7B48" w14:textId="77777777" w:rsidR="00D01CA6" w:rsidRPr="0074601F" w:rsidRDefault="00D01CA6" w:rsidP="00D85E45">
      <w:pPr>
        <w:jc w:val="both"/>
        <w:rPr>
          <w:rFonts w:ascii="Arial" w:hAnsi="Arial" w:cs="Arial"/>
          <w:sz w:val="22"/>
          <w:szCs w:val="22"/>
          <w:lang w:val="es-ES"/>
        </w:rPr>
      </w:pPr>
    </w:p>
    <w:p w14:paraId="127821E2" w14:textId="77777777" w:rsidR="00D01CA6" w:rsidRPr="0074601F" w:rsidRDefault="00D01CA6" w:rsidP="00D85E45">
      <w:pPr>
        <w:jc w:val="both"/>
        <w:rPr>
          <w:rFonts w:ascii="Arial" w:hAnsi="Arial" w:cs="Arial"/>
          <w:sz w:val="22"/>
          <w:szCs w:val="22"/>
          <w:lang w:val="es-ES"/>
        </w:rPr>
      </w:pPr>
      <w:r w:rsidRPr="0074601F">
        <w:rPr>
          <w:rFonts w:ascii="Arial" w:hAnsi="Arial" w:cs="Arial"/>
          <w:b/>
          <w:bCs/>
          <w:sz w:val="22"/>
          <w:szCs w:val="22"/>
          <w:lang w:val="es-ES"/>
        </w:rPr>
        <w:t>PARÁGRAFO 2.</w:t>
      </w:r>
      <w:r w:rsidRPr="0074601F">
        <w:rPr>
          <w:rFonts w:ascii="Arial" w:hAnsi="Arial" w:cs="Arial"/>
          <w:sz w:val="22"/>
          <w:szCs w:val="22"/>
          <w:lang w:val="es-ES"/>
        </w:rPr>
        <w:t xml:space="preserve"> Los planes previstos para la materialización de las medidas de prevención, asistencia, atención y reparación integral a las víctimas de las que trata la presente Ley, así como lo demás planes territoriales establecidos para la implementación del Acuerdo Final de Paz deberán incluir el enfoque de soluciones duraderas. </w:t>
      </w:r>
    </w:p>
    <w:p w14:paraId="25B89715" w14:textId="77777777" w:rsidR="00D01CA6" w:rsidRPr="0074601F" w:rsidRDefault="00D01CA6" w:rsidP="00D85E45">
      <w:pPr>
        <w:jc w:val="both"/>
        <w:rPr>
          <w:rFonts w:ascii="Arial" w:hAnsi="Arial" w:cs="Arial"/>
          <w:sz w:val="22"/>
          <w:szCs w:val="22"/>
          <w:lang w:val="es-ES"/>
        </w:rPr>
      </w:pPr>
    </w:p>
    <w:p w14:paraId="3588D6C3" w14:textId="656A8D57" w:rsidR="00D01CA6" w:rsidRPr="0074601F" w:rsidRDefault="00D01CA6" w:rsidP="00D85E45">
      <w:pPr>
        <w:jc w:val="both"/>
        <w:rPr>
          <w:rFonts w:ascii="Arial" w:hAnsi="Arial" w:cs="Arial"/>
          <w:sz w:val="22"/>
          <w:szCs w:val="22"/>
          <w:lang w:val="es-ES"/>
        </w:rPr>
      </w:pPr>
      <w:r w:rsidRPr="0074601F">
        <w:rPr>
          <w:rFonts w:ascii="Arial" w:hAnsi="Arial" w:cs="Arial"/>
          <w:sz w:val="22"/>
          <w:szCs w:val="22"/>
          <w:lang w:val="es-ES"/>
        </w:rPr>
        <w:t xml:space="preserve">Los mecanismos de articulación que desarrollen la Estrategia Integral de Soluciones </w:t>
      </w:r>
      <w:proofErr w:type="gramStart"/>
      <w:r w:rsidRPr="0074601F">
        <w:rPr>
          <w:rFonts w:ascii="Arial" w:hAnsi="Arial" w:cs="Arial"/>
          <w:sz w:val="22"/>
          <w:szCs w:val="22"/>
          <w:lang w:val="es-ES"/>
        </w:rPr>
        <w:t>Duraderas,</w:t>
      </w:r>
      <w:proofErr w:type="gramEnd"/>
      <w:r w:rsidRPr="0074601F">
        <w:rPr>
          <w:rFonts w:ascii="Arial" w:hAnsi="Arial" w:cs="Arial"/>
          <w:sz w:val="22"/>
          <w:szCs w:val="22"/>
          <w:lang w:val="es-ES"/>
        </w:rPr>
        <w:t xml:space="preserve"> deberán desarrollarse de forma coordinada con estos planes. </w:t>
      </w:r>
    </w:p>
    <w:p w14:paraId="5DA3B5AA" w14:textId="77777777" w:rsidR="00D01CA6" w:rsidRPr="0074601F" w:rsidRDefault="00D01CA6" w:rsidP="00D85E45">
      <w:pPr>
        <w:jc w:val="both"/>
        <w:rPr>
          <w:rFonts w:ascii="Arial" w:hAnsi="Arial" w:cs="Arial"/>
          <w:sz w:val="22"/>
          <w:szCs w:val="22"/>
          <w:lang w:val="es-ES"/>
        </w:rPr>
      </w:pPr>
    </w:p>
    <w:p w14:paraId="6C7D338A" w14:textId="77777777" w:rsidR="00D01CA6" w:rsidRPr="0074601F" w:rsidRDefault="00D01CA6" w:rsidP="00D85E45">
      <w:pPr>
        <w:jc w:val="both"/>
        <w:rPr>
          <w:rFonts w:ascii="Arial" w:hAnsi="Arial" w:cs="Arial"/>
          <w:sz w:val="22"/>
          <w:szCs w:val="22"/>
          <w:lang w:val="es-ES"/>
        </w:rPr>
      </w:pPr>
      <w:r w:rsidRPr="0074601F">
        <w:rPr>
          <w:rFonts w:ascii="Arial" w:hAnsi="Arial" w:cs="Arial"/>
          <w:b/>
          <w:bCs/>
          <w:sz w:val="22"/>
          <w:szCs w:val="22"/>
          <w:lang w:val="es-ES"/>
        </w:rPr>
        <w:t>PARÁGRAFO 3.</w:t>
      </w:r>
      <w:r w:rsidRPr="0074601F">
        <w:rPr>
          <w:rFonts w:ascii="Arial" w:hAnsi="Arial" w:cs="Arial"/>
          <w:sz w:val="22"/>
          <w:szCs w:val="22"/>
          <w:lang w:val="es-ES"/>
        </w:rPr>
        <w:t xml:space="preserve"> La Unidad Administrativa Especial para la Atención y Reparación Integral a las Víctimas garantizará la participación efectiva de las víctimas en la definición e implementación de esta Estrategia.</w:t>
      </w:r>
    </w:p>
    <w:p w14:paraId="5C95C099" w14:textId="77777777" w:rsidR="006A68F8" w:rsidRPr="0074601F" w:rsidRDefault="006A68F8" w:rsidP="0074601F">
      <w:pPr>
        <w:jc w:val="both"/>
        <w:rPr>
          <w:rFonts w:ascii="Arial" w:hAnsi="Arial" w:cs="Arial"/>
          <w:sz w:val="22"/>
          <w:szCs w:val="22"/>
          <w:lang w:val="es-ES"/>
        </w:rPr>
      </w:pPr>
    </w:p>
    <w:p w14:paraId="03DC8575" w14:textId="5F84395F" w:rsidR="0029059B" w:rsidRPr="0074601F" w:rsidRDefault="000B7F19" w:rsidP="0074601F">
      <w:pPr>
        <w:jc w:val="both"/>
        <w:rPr>
          <w:rFonts w:ascii="Arial" w:hAnsi="Arial" w:cs="Arial"/>
          <w:sz w:val="22"/>
          <w:szCs w:val="22"/>
          <w:lang w:val="es-ES"/>
        </w:rPr>
      </w:pPr>
      <w:r w:rsidRPr="0074601F">
        <w:rPr>
          <w:rStyle w:val="Ttulo2Car"/>
          <w:rFonts w:ascii="Arial" w:hAnsi="Arial" w:cs="Arial"/>
          <w:sz w:val="22"/>
          <w:szCs w:val="22"/>
        </w:rPr>
        <w:t>ARTÍCULO</w:t>
      </w:r>
      <w:r w:rsidR="00695B4B" w:rsidRPr="0074601F">
        <w:rPr>
          <w:rStyle w:val="Ttulo2Car"/>
          <w:rFonts w:ascii="Arial" w:hAnsi="Arial" w:cs="Arial"/>
          <w:sz w:val="22"/>
          <w:szCs w:val="22"/>
        </w:rPr>
        <w:t xml:space="preserve"> </w:t>
      </w:r>
      <w:r w:rsidR="00200385" w:rsidRPr="0074601F">
        <w:rPr>
          <w:rStyle w:val="Ttulo2Car"/>
          <w:rFonts w:ascii="Arial" w:hAnsi="Arial" w:cs="Arial"/>
          <w:sz w:val="22"/>
          <w:szCs w:val="22"/>
        </w:rPr>
        <w:t>63</w:t>
      </w:r>
      <w:r w:rsidR="00724346" w:rsidRPr="0074601F">
        <w:rPr>
          <w:rStyle w:val="Ttulo2Car"/>
          <w:rFonts w:ascii="Arial" w:hAnsi="Arial" w:cs="Arial"/>
          <w:sz w:val="22"/>
          <w:szCs w:val="22"/>
        </w:rPr>
        <w:t>.</w:t>
      </w:r>
      <w:r w:rsidR="0029059B" w:rsidRPr="0074601F">
        <w:rPr>
          <w:rStyle w:val="Ttulo2Car"/>
          <w:rFonts w:ascii="Arial" w:hAnsi="Arial" w:cs="Arial"/>
          <w:sz w:val="22"/>
          <w:szCs w:val="22"/>
        </w:rPr>
        <w:t xml:space="preserve"> </w:t>
      </w:r>
      <w:r w:rsidR="00695B4B" w:rsidRPr="0074601F">
        <w:rPr>
          <w:rStyle w:val="Ttulo2Car"/>
          <w:rFonts w:ascii="Arial" w:hAnsi="Arial" w:cs="Arial"/>
          <w:sz w:val="22"/>
          <w:szCs w:val="22"/>
        </w:rPr>
        <w:t xml:space="preserve">Modifíquese </w:t>
      </w:r>
      <w:r w:rsidR="0029059B" w:rsidRPr="0074601F">
        <w:rPr>
          <w:rStyle w:val="Ttulo2Car"/>
          <w:rFonts w:ascii="Arial" w:hAnsi="Arial" w:cs="Arial"/>
          <w:sz w:val="22"/>
          <w:szCs w:val="22"/>
        </w:rPr>
        <w:t>el artículo 173</w:t>
      </w:r>
      <w:r w:rsidR="0029059B" w:rsidRPr="0074601F">
        <w:rPr>
          <w:rFonts w:ascii="Arial" w:hAnsi="Arial" w:cs="Arial"/>
          <w:sz w:val="22"/>
          <w:szCs w:val="22"/>
          <w:lang w:val="es-ES"/>
        </w:rPr>
        <w:t xml:space="preserve"> de la </w:t>
      </w:r>
      <w:r w:rsidR="00497949" w:rsidRPr="0074601F">
        <w:rPr>
          <w:rFonts w:ascii="Arial" w:hAnsi="Arial" w:cs="Arial"/>
          <w:sz w:val="22"/>
          <w:szCs w:val="22"/>
          <w:lang w:val="es-ES"/>
        </w:rPr>
        <w:t>Ley 1448</w:t>
      </w:r>
      <w:r w:rsidR="0029059B" w:rsidRPr="0074601F">
        <w:rPr>
          <w:rFonts w:ascii="Arial" w:hAnsi="Arial" w:cs="Arial"/>
          <w:sz w:val="22"/>
          <w:szCs w:val="22"/>
          <w:lang w:val="es-ES"/>
        </w:rPr>
        <w:t xml:space="preserve"> de 2011, </w:t>
      </w:r>
      <w:r w:rsidR="00560349" w:rsidRPr="0074601F">
        <w:rPr>
          <w:rFonts w:ascii="Arial" w:hAnsi="Arial" w:cs="Arial"/>
          <w:sz w:val="22"/>
          <w:szCs w:val="22"/>
        </w:rPr>
        <w:t>el cual queda así</w:t>
      </w:r>
      <w:r w:rsidR="0029059B" w:rsidRPr="0074601F">
        <w:rPr>
          <w:rFonts w:ascii="Arial" w:hAnsi="Arial" w:cs="Arial"/>
          <w:sz w:val="22"/>
          <w:szCs w:val="22"/>
          <w:lang w:val="es-ES"/>
        </w:rPr>
        <w:t xml:space="preserve">:  </w:t>
      </w:r>
    </w:p>
    <w:p w14:paraId="3DF89B24" w14:textId="77777777" w:rsidR="0029059B" w:rsidRPr="0074601F" w:rsidRDefault="0029059B" w:rsidP="0074601F">
      <w:pPr>
        <w:jc w:val="both"/>
        <w:rPr>
          <w:rFonts w:ascii="Arial" w:hAnsi="Arial" w:cs="Arial"/>
          <w:sz w:val="22"/>
          <w:szCs w:val="22"/>
          <w:lang w:val="es-ES"/>
        </w:rPr>
      </w:pPr>
    </w:p>
    <w:p w14:paraId="4BC5DE0C" w14:textId="6CE2AB8E" w:rsidR="00D01CA6" w:rsidRPr="0074601F" w:rsidRDefault="00D01CA6" w:rsidP="00D85E45">
      <w:pPr>
        <w:jc w:val="both"/>
        <w:rPr>
          <w:rFonts w:ascii="Arial" w:hAnsi="Arial" w:cs="Arial"/>
          <w:sz w:val="22"/>
          <w:szCs w:val="22"/>
        </w:rPr>
      </w:pPr>
      <w:r w:rsidRPr="0074601F">
        <w:rPr>
          <w:rFonts w:ascii="Arial" w:hAnsi="Arial" w:cs="Arial"/>
          <w:b/>
          <w:bCs/>
          <w:sz w:val="22"/>
          <w:szCs w:val="22"/>
          <w:lang w:val="es-ES"/>
        </w:rPr>
        <w:t xml:space="preserve">ARTÍCULO 173. DE LOS COMITÉS TERRITORIALES DE JUSTICIA TRANSICIONAL. </w:t>
      </w:r>
      <w:r w:rsidRPr="0074601F">
        <w:rPr>
          <w:rFonts w:ascii="Arial" w:hAnsi="Arial" w:cs="Arial"/>
          <w:sz w:val="22"/>
          <w:szCs w:val="22"/>
          <w:lang w:val="es-ES"/>
        </w:rPr>
        <w:t xml:space="preserve">El Gobierno Nacional, a través de la Unidad Administrativa Especial de Atención y Reparación Integral a las Víctimas, promoverá la creación y ajuste de los Comités Territoriales de Justicia Transicional con el apoyo </w:t>
      </w:r>
      <w:r w:rsidR="0086425B" w:rsidRPr="0074601F">
        <w:rPr>
          <w:rFonts w:ascii="Arial" w:hAnsi="Arial" w:cs="Arial"/>
          <w:sz w:val="22"/>
          <w:szCs w:val="22"/>
          <w:lang w:val="es-ES"/>
        </w:rPr>
        <w:t>del Departamento Administrativo para la Prosperidad Social y el.</w:t>
      </w:r>
      <w:r w:rsidRPr="0074601F">
        <w:rPr>
          <w:rFonts w:ascii="Arial" w:hAnsi="Arial" w:cs="Arial"/>
          <w:sz w:val="22"/>
          <w:szCs w:val="22"/>
          <w:lang w:val="es-ES"/>
        </w:rPr>
        <w:t xml:space="preserve"> Ministerio de Justicia. Estos comités estarán encargados de elaborar planes de acción en el marco de los planes de desarrollo a fin de lograr la atención, asistencia y reparación integral a las víctimas, coordinar las acciones con las entidades que conforman el Sistema Nacional de Atención y Reparación a las Víctimas en el nivel departamental, distrital y municipal, articular la oferta institucional para garantizar los derechos de las víctimas a la verdad, la justicia y la reparación, así como la materialización de las garantías de no repetición, coordinar las actividades en materia de inclusión social e inversión social para la población vulnerable</w:t>
      </w:r>
      <w:r w:rsidR="0048061A" w:rsidRPr="0074601F">
        <w:rPr>
          <w:rFonts w:ascii="Arial" w:hAnsi="Arial" w:cs="Arial"/>
          <w:sz w:val="22"/>
          <w:szCs w:val="22"/>
          <w:lang w:val="es-ES"/>
        </w:rPr>
        <w:t xml:space="preserve">, </w:t>
      </w:r>
      <w:r w:rsidRPr="0074601F">
        <w:rPr>
          <w:rFonts w:ascii="Arial" w:hAnsi="Arial" w:cs="Arial"/>
          <w:sz w:val="22"/>
          <w:szCs w:val="22"/>
          <w:lang w:val="es-ES"/>
        </w:rPr>
        <w:t>adoptar las medidas conducentes a materializar la política, planes, programas y estrategias en materia de desarme, desmovilización y reintegración</w:t>
      </w:r>
      <w:r w:rsidR="0048061A" w:rsidRPr="0074601F">
        <w:rPr>
          <w:rFonts w:ascii="Arial" w:hAnsi="Arial" w:cs="Arial"/>
          <w:sz w:val="22"/>
          <w:szCs w:val="22"/>
          <w:lang w:val="es-ES"/>
        </w:rPr>
        <w:t xml:space="preserve"> y articular los planes y/o programas específicos derivados de la aplicación de la Estrategia de Intervención Territorial para materializar el enfoque de intervención de soluciones duraderas</w:t>
      </w:r>
      <w:r w:rsidRPr="0074601F">
        <w:rPr>
          <w:rFonts w:ascii="Arial" w:hAnsi="Arial" w:cs="Arial"/>
          <w:sz w:val="22"/>
          <w:szCs w:val="22"/>
          <w:lang w:val="es-ES"/>
        </w:rPr>
        <w:t>.</w:t>
      </w:r>
    </w:p>
    <w:p w14:paraId="00E43CFE" w14:textId="77777777" w:rsidR="00D01CA6" w:rsidRPr="0074601F" w:rsidRDefault="00D01CA6" w:rsidP="00D85E45">
      <w:pPr>
        <w:jc w:val="both"/>
        <w:rPr>
          <w:rFonts w:ascii="Arial" w:hAnsi="Arial" w:cs="Arial"/>
          <w:sz w:val="22"/>
          <w:szCs w:val="22"/>
        </w:rPr>
      </w:pPr>
    </w:p>
    <w:p w14:paraId="4F048C74" w14:textId="77777777" w:rsidR="00D01CA6" w:rsidRPr="0074601F" w:rsidRDefault="00D01CA6" w:rsidP="00D85E45">
      <w:pPr>
        <w:jc w:val="both"/>
        <w:rPr>
          <w:rFonts w:ascii="Arial" w:hAnsi="Arial" w:cs="Arial"/>
          <w:sz w:val="22"/>
          <w:szCs w:val="22"/>
          <w:lang w:val="es-ES"/>
        </w:rPr>
      </w:pPr>
      <w:r w:rsidRPr="0074601F">
        <w:rPr>
          <w:rFonts w:ascii="Arial" w:hAnsi="Arial" w:cs="Arial"/>
          <w:sz w:val="22"/>
          <w:szCs w:val="22"/>
          <w:lang w:val="es-ES"/>
        </w:rPr>
        <w:t xml:space="preserve">Estos comités estarán conformados por: </w:t>
      </w:r>
    </w:p>
    <w:p w14:paraId="7C8D101C" w14:textId="77777777" w:rsidR="00D01CA6" w:rsidRPr="0074601F" w:rsidRDefault="00D01CA6" w:rsidP="00D85E45">
      <w:pPr>
        <w:jc w:val="both"/>
        <w:rPr>
          <w:rFonts w:ascii="Arial" w:hAnsi="Arial" w:cs="Arial"/>
          <w:sz w:val="22"/>
          <w:szCs w:val="22"/>
          <w:lang w:val="es-ES"/>
        </w:rPr>
      </w:pPr>
    </w:p>
    <w:p w14:paraId="5D6C0DCA" w14:textId="653AEC65" w:rsidR="00D01CA6" w:rsidRPr="0074601F" w:rsidRDefault="00D01CA6" w:rsidP="00D85E45">
      <w:pPr>
        <w:jc w:val="both"/>
        <w:rPr>
          <w:rFonts w:ascii="Arial" w:hAnsi="Arial" w:cs="Arial"/>
          <w:sz w:val="22"/>
          <w:szCs w:val="22"/>
          <w:lang w:val="es-ES"/>
        </w:rPr>
      </w:pPr>
      <w:r w:rsidRPr="0074601F">
        <w:rPr>
          <w:rFonts w:ascii="Arial" w:hAnsi="Arial" w:cs="Arial"/>
          <w:sz w:val="22"/>
          <w:szCs w:val="22"/>
          <w:lang w:val="es-ES"/>
        </w:rPr>
        <w:t>1.</w:t>
      </w:r>
      <w:r w:rsidRPr="0074601F">
        <w:rPr>
          <w:rFonts w:ascii="Arial" w:hAnsi="Arial" w:cs="Arial"/>
          <w:sz w:val="22"/>
          <w:szCs w:val="22"/>
          <w:lang w:val="es-ES"/>
        </w:rPr>
        <w:tab/>
        <w:t>El Gobernador</w:t>
      </w:r>
      <w:r w:rsidR="005220C5" w:rsidRPr="0074601F">
        <w:rPr>
          <w:rFonts w:ascii="Arial" w:hAnsi="Arial" w:cs="Arial"/>
          <w:sz w:val="22"/>
          <w:szCs w:val="22"/>
          <w:lang w:val="es-ES"/>
        </w:rPr>
        <w:t>/a</w:t>
      </w:r>
      <w:r w:rsidRPr="0074601F">
        <w:rPr>
          <w:rFonts w:ascii="Arial" w:hAnsi="Arial" w:cs="Arial"/>
          <w:sz w:val="22"/>
          <w:szCs w:val="22"/>
          <w:lang w:val="es-ES"/>
        </w:rPr>
        <w:t xml:space="preserve"> o el alcalde</w:t>
      </w:r>
      <w:r w:rsidR="005220C5" w:rsidRPr="0074601F">
        <w:rPr>
          <w:rFonts w:ascii="Arial" w:hAnsi="Arial" w:cs="Arial"/>
          <w:sz w:val="22"/>
          <w:szCs w:val="22"/>
          <w:lang w:val="es-ES"/>
        </w:rPr>
        <w:t>/</w:t>
      </w:r>
      <w:proofErr w:type="spellStart"/>
      <w:r w:rsidR="005220C5" w:rsidRPr="0074601F">
        <w:rPr>
          <w:rFonts w:ascii="Arial" w:hAnsi="Arial" w:cs="Arial"/>
          <w:sz w:val="22"/>
          <w:szCs w:val="22"/>
          <w:lang w:val="es-ES"/>
        </w:rPr>
        <w:t>eza</w:t>
      </w:r>
      <w:proofErr w:type="spellEnd"/>
      <w:r w:rsidRPr="0074601F">
        <w:rPr>
          <w:rFonts w:ascii="Arial" w:hAnsi="Arial" w:cs="Arial"/>
          <w:sz w:val="22"/>
          <w:szCs w:val="22"/>
          <w:lang w:val="es-ES"/>
        </w:rPr>
        <w:t xml:space="preserve"> quien lo presidirá, según el caso. </w:t>
      </w:r>
    </w:p>
    <w:p w14:paraId="363B4CAD" w14:textId="294EE388" w:rsidR="00D01CA6" w:rsidRPr="0074601F" w:rsidRDefault="00D01CA6" w:rsidP="00D85E45">
      <w:pPr>
        <w:jc w:val="both"/>
        <w:rPr>
          <w:rFonts w:ascii="Arial" w:hAnsi="Arial" w:cs="Arial"/>
          <w:sz w:val="22"/>
          <w:szCs w:val="22"/>
          <w:lang w:val="es-ES"/>
        </w:rPr>
      </w:pPr>
      <w:r w:rsidRPr="0074601F">
        <w:rPr>
          <w:rFonts w:ascii="Arial" w:hAnsi="Arial" w:cs="Arial"/>
          <w:sz w:val="22"/>
          <w:szCs w:val="22"/>
          <w:lang w:val="es-ES"/>
        </w:rPr>
        <w:t>2.</w:t>
      </w:r>
      <w:r w:rsidRPr="0074601F">
        <w:rPr>
          <w:rFonts w:ascii="Arial" w:hAnsi="Arial" w:cs="Arial"/>
          <w:sz w:val="22"/>
          <w:szCs w:val="22"/>
          <w:lang w:val="es-ES"/>
        </w:rPr>
        <w:tab/>
        <w:t xml:space="preserve">El </w:t>
      </w:r>
      <w:proofErr w:type="gramStart"/>
      <w:r w:rsidRPr="0074601F">
        <w:rPr>
          <w:rFonts w:ascii="Arial" w:hAnsi="Arial" w:cs="Arial"/>
          <w:sz w:val="22"/>
          <w:szCs w:val="22"/>
          <w:lang w:val="es-ES"/>
        </w:rPr>
        <w:t>Secretario</w:t>
      </w:r>
      <w:proofErr w:type="gramEnd"/>
      <w:r w:rsidR="005220C5" w:rsidRPr="0074601F">
        <w:rPr>
          <w:rFonts w:ascii="Arial" w:hAnsi="Arial" w:cs="Arial"/>
          <w:sz w:val="22"/>
          <w:szCs w:val="22"/>
          <w:lang w:val="es-ES"/>
        </w:rPr>
        <w:t>/a</w:t>
      </w:r>
      <w:r w:rsidRPr="0074601F">
        <w:rPr>
          <w:rFonts w:ascii="Arial" w:hAnsi="Arial" w:cs="Arial"/>
          <w:sz w:val="22"/>
          <w:szCs w:val="22"/>
          <w:lang w:val="es-ES"/>
        </w:rPr>
        <w:t xml:space="preserve"> de Gobierno departamental o municipal, según el caso. </w:t>
      </w:r>
    </w:p>
    <w:p w14:paraId="495A2AF6" w14:textId="7ACB7C9F" w:rsidR="00D01CA6" w:rsidRPr="0074601F" w:rsidRDefault="00D01CA6" w:rsidP="00D85E45">
      <w:pPr>
        <w:jc w:val="both"/>
        <w:rPr>
          <w:rFonts w:ascii="Arial" w:hAnsi="Arial" w:cs="Arial"/>
          <w:sz w:val="22"/>
          <w:szCs w:val="22"/>
          <w:lang w:val="es-ES"/>
        </w:rPr>
      </w:pPr>
      <w:r w:rsidRPr="0074601F">
        <w:rPr>
          <w:rFonts w:ascii="Arial" w:hAnsi="Arial" w:cs="Arial"/>
          <w:sz w:val="22"/>
          <w:szCs w:val="22"/>
          <w:lang w:val="es-ES"/>
        </w:rPr>
        <w:t>3.</w:t>
      </w:r>
      <w:r w:rsidRPr="0074601F">
        <w:rPr>
          <w:rFonts w:ascii="Arial" w:hAnsi="Arial" w:cs="Arial"/>
          <w:sz w:val="22"/>
          <w:szCs w:val="22"/>
          <w:lang w:val="es-ES"/>
        </w:rPr>
        <w:tab/>
        <w:t xml:space="preserve">El </w:t>
      </w:r>
      <w:proofErr w:type="gramStart"/>
      <w:r w:rsidRPr="0074601F">
        <w:rPr>
          <w:rFonts w:ascii="Arial" w:hAnsi="Arial" w:cs="Arial"/>
          <w:sz w:val="22"/>
          <w:szCs w:val="22"/>
          <w:lang w:val="es-ES"/>
        </w:rPr>
        <w:t>Secretario</w:t>
      </w:r>
      <w:proofErr w:type="gramEnd"/>
      <w:r w:rsidR="005220C5" w:rsidRPr="0074601F">
        <w:rPr>
          <w:rFonts w:ascii="Arial" w:hAnsi="Arial" w:cs="Arial"/>
          <w:sz w:val="22"/>
          <w:szCs w:val="22"/>
          <w:lang w:val="es-ES"/>
        </w:rPr>
        <w:t>/a</w:t>
      </w:r>
      <w:r w:rsidRPr="0074601F">
        <w:rPr>
          <w:rFonts w:ascii="Arial" w:hAnsi="Arial" w:cs="Arial"/>
          <w:sz w:val="22"/>
          <w:szCs w:val="22"/>
          <w:lang w:val="es-ES"/>
        </w:rPr>
        <w:t xml:space="preserve"> de Planeación departamental o municipal, según el caso.</w:t>
      </w:r>
    </w:p>
    <w:p w14:paraId="5EB33A0D" w14:textId="2B421D98" w:rsidR="00D01CA6" w:rsidRPr="0074601F" w:rsidRDefault="00D01CA6" w:rsidP="00D85E45">
      <w:pPr>
        <w:jc w:val="both"/>
        <w:rPr>
          <w:rFonts w:ascii="Arial" w:hAnsi="Arial" w:cs="Arial"/>
          <w:sz w:val="22"/>
          <w:szCs w:val="22"/>
          <w:lang w:val="es-ES"/>
        </w:rPr>
      </w:pPr>
      <w:r w:rsidRPr="0074601F">
        <w:rPr>
          <w:rFonts w:ascii="Arial" w:hAnsi="Arial" w:cs="Arial"/>
          <w:sz w:val="22"/>
          <w:szCs w:val="22"/>
          <w:lang w:val="es-ES"/>
        </w:rPr>
        <w:t>4.</w:t>
      </w:r>
      <w:r w:rsidRPr="0074601F">
        <w:rPr>
          <w:rFonts w:ascii="Arial" w:hAnsi="Arial" w:cs="Arial"/>
          <w:sz w:val="22"/>
          <w:szCs w:val="22"/>
          <w:lang w:val="es-ES"/>
        </w:rPr>
        <w:tab/>
        <w:t xml:space="preserve">El </w:t>
      </w:r>
      <w:proofErr w:type="gramStart"/>
      <w:r w:rsidRPr="0074601F">
        <w:rPr>
          <w:rFonts w:ascii="Arial" w:hAnsi="Arial" w:cs="Arial"/>
          <w:sz w:val="22"/>
          <w:szCs w:val="22"/>
          <w:lang w:val="es-ES"/>
        </w:rPr>
        <w:t>Secretario</w:t>
      </w:r>
      <w:proofErr w:type="gramEnd"/>
      <w:r w:rsidR="005220C5" w:rsidRPr="0074601F">
        <w:rPr>
          <w:rFonts w:ascii="Arial" w:hAnsi="Arial" w:cs="Arial"/>
          <w:sz w:val="22"/>
          <w:szCs w:val="22"/>
          <w:lang w:val="es-ES"/>
        </w:rPr>
        <w:t>/a</w:t>
      </w:r>
      <w:r w:rsidRPr="0074601F">
        <w:rPr>
          <w:rFonts w:ascii="Arial" w:hAnsi="Arial" w:cs="Arial"/>
          <w:sz w:val="22"/>
          <w:szCs w:val="22"/>
          <w:lang w:val="es-ES"/>
        </w:rPr>
        <w:t xml:space="preserve"> de Salud departamental o municipal, según el caso.</w:t>
      </w:r>
    </w:p>
    <w:p w14:paraId="1554E07A" w14:textId="6AC95611" w:rsidR="00D01CA6" w:rsidRPr="0074601F" w:rsidRDefault="00D01CA6" w:rsidP="00D85E45">
      <w:pPr>
        <w:jc w:val="both"/>
        <w:rPr>
          <w:rFonts w:ascii="Arial" w:hAnsi="Arial" w:cs="Arial"/>
          <w:sz w:val="22"/>
          <w:szCs w:val="22"/>
          <w:lang w:val="es-ES"/>
        </w:rPr>
      </w:pPr>
      <w:r w:rsidRPr="0074601F">
        <w:rPr>
          <w:rFonts w:ascii="Arial" w:hAnsi="Arial" w:cs="Arial"/>
          <w:sz w:val="22"/>
          <w:szCs w:val="22"/>
          <w:lang w:val="es-ES"/>
        </w:rPr>
        <w:t>5.</w:t>
      </w:r>
      <w:r w:rsidRPr="0074601F">
        <w:rPr>
          <w:rFonts w:ascii="Arial" w:hAnsi="Arial" w:cs="Arial"/>
          <w:sz w:val="22"/>
          <w:szCs w:val="22"/>
          <w:lang w:val="es-ES"/>
        </w:rPr>
        <w:tab/>
        <w:t xml:space="preserve">El </w:t>
      </w:r>
      <w:proofErr w:type="gramStart"/>
      <w:r w:rsidRPr="0074601F">
        <w:rPr>
          <w:rFonts w:ascii="Arial" w:hAnsi="Arial" w:cs="Arial"/>
          <w:sz w:val="22"/>
          <w:szCs w:val="22"/>
          <w:lang w:val="es-ES"/>
        </w:rPr>
        <w:t>Secretario</w:t>
      </w:r>
      <w:proofErr w:type="gramEnd"/>
      <w:r w:rsidR="005220C5" w:rsidRPr="0074601F">
        <w:rPr>
          <w:rFonts w:ascii="Arial" w:hAnsi="Arial" w:cs="Arial"/>
          <w:sz w:val="22"/>
          <w:szCs w:val="22"/>
          <w:lang w:val="es-ES"/>
        </w:rPr>
        <w:t>/a</w:t>
      </w:r>
      <w:r w:rsidRPr="0074601F">
        <w:rPr>
          <w:rFonts w:ascii="Arial" w:hAnsi="Arial" w:cs="Arial"/>
          <w:sz w:val="22"/>
          <w:szCs w:val="22"/>
          <w:lang w:val="es-ES"/>
        </w:rPr>
        <w:t xml:space="preserve"> de educación departamental o municipal, según el caso. </w:t>
      </w:r>
    </w:p>
    <w:p w14:paraId="1A27F676" w14:textId="5C706173" w:rsidR="00D01CA6" w:rsidRPr="0074601F" w:rsidRDefault="00D01CA6" w:rsidP="00D85E45">
      <w:pPr>
        <w:jc w:val="both"/>
        <w:rPr>
          <w:rFonts w:ascii="Arial" w:hAnsi="Arial" w:cs="Arial"/>
          <w:sz w:val="22"/>
          <w:szCs w:val="22"/>
          <w:lang w:val="es-ES"/>
        </w:rPr>
      </w:pPr>
      <w:r w:rsidRPr="0074601F">
        <w:rPr>
          <w:rFonts w:ascii="Arial" w:hAnsi="Arial" w:cs="Arial"/>
          <w:sz w:val="22"/>
          <w:szCs w:val="22"/>
          <w:lang w:val="es-ES"/>
        </w:rPr>
        <w:t>6.</w:t>
      </w:r>
      <w:r w:rsidRPr="0074601F">
        <w:rPr>
          <w:rFonts w:ascii="Arial" w:hAnsi="Arial" w:cs="Arial"/>
          <w:sz w:val="22"/>
          <w:szCs w:val="22"/>
          <w:lang w:val="es-ES"/>
        </w:rPr>
        <w:tab/>
        <w:t>El</w:t>
      </w:r>
      <w:r w:rsidR="005220C5" w:rsidRPr="0074601F">
        <w:rPr>
          <w:rFonts w:ascii="Arial" w:hAnsi="Arial" w:cs="Arial"/>
          <w:sz w:val="22"/>
          <w:szCs w:val="22"/>
          <w:lang w:val="es-ES"/>
        </w:rPr>
        <w:t>/la</w:t>
      </w:r>
      <w:r w:rsidRPr="0074601F">
        <w:rPr>
          <w:rFonts w:ascii="Arial" w:hAnsi="Arial" w:cs="Arial"/>
          <w:sz w:val="22"/>
          <w:szCs w:val="22"/>
          <w:lang w:val="es-ES"/>
        </w:rPr>
        <w:t xml:space="preserve"> </w:t>
      </w:r>
      <w:proofErr w:type="gramStart"/>
      <w:r w:rsidRPr="0074601F">
        <w:rPr>
          <w:rFonts w:ascii="Arial" w:hAnsi="Arial" w:cs="Arial"/>
          <w:sz w:val="22"/>
          <w:szCs w:val="22"/>
          <w:lang w:val="es-ES"/>
        </w:rPr>
        <w:t>Comandante</w:t>
      </w:r>
      <w:proofErr w:type="gramEnd"/>
      <w:r w:rsidRPr="0074601F">
        <w:rPr>
          <w:rFonts w:ascii="Arial" w:hAnsi="Arial" w:cs="Arial"/>
          <w:sz w:val="22"/>
          <w:szCs w:val="22"/>
          <w:lang w:val="es-ES"/>
        </w:rPr>
        <w:t xml:space="preserve"> de División o el comandante de Brigada, que tenga jurisdicción en la zona. </w:t>
      </w:r>
    </w:p>
    <w:p w14:paraId="0E59E2DD" w14:textId="263E2711" w:rsidR="00D01CA6" w:rsidRPr="0074601F" w:rsidRDefault="00D01CA6" w:rsidP="00D85E45">
      <w:pPr>
        <w:jc w:val="both"/>
        <w:rPr>
          <w:rFonts w:ascii="Arial" w:hAnsi="Arial" w:cs="Arial"/>
          <w:sz w:val="22"/>
          <w:szCs w:val="22"/>
          <w:lang w:val="es-ES"/>
        </w:rPr>
      </w:pPr>
      <w:r w:rsidRPr="0074601F">
        <w:rPr>
          <w:rFonts w:ascii="Arial" w:hAnsi="Arial" w:cs="Arial"/>
          <w:sz w:val="22"/>
          <w:szCs w:val="22"/>
          <w:lang w:val="es-ES"/>
        </w:rPr>
        <w:t>7.</w:t>
      </w:r>
      <w:r w:rsidRPr="0074601F">
        <w:rPr>
          <w:rFonts w:ascii="Arial" w:hAnsi="Arial" w:cs="Arial"/>
          <w:sz w:val="22"/>
          <w:szCs w:val="22"/>
          <w:lang w:val="es-ES"/>
        </w:rPr>
        <w:tab/>
        <w:t>El</w:t>
      </w:r>
      <w:r w:rsidR="005220C5" w:rsidRPr="0074601F">
        <w:rPr>
          <w:rFonts w:ascii="Arial" w:hAnsi="Arial" w:cs="Arial"/>
          <w:sz w:val="22"/>
          <w:szCs w:val="22"/>
          <w:lang w:val="es-ES"/>
        </w:rPr>
        <w:t>/la</w:t>
      </w:r>
      <w:r w:rsidRPr="0074601F">
        <w:rPr>
          <w:rFonts w:ascii="Arial" w:hAnsi="Arial" w:cs="Arial"/>
          <w:sz w:val="22"/>
          <w:szCs w:val="22"/>
          <w:lang w:val="es-ES"/>
        </w:rPr>
        <w:t xml:space="preserve"> </w:t>
      </w:r>
      <w:proofErr w:type="gramStart"/>
      <w:r w:rsidRPr="0074601F">
        <w:rPr>
          <w:rFonts w:ascii="Arial" w:hAnsi="Arial" w:cs="Arial"/>
          <w:sz w:val="22"/>
          <w:szCs w:val="22"/>
          <w:lang w:val="es-ES"/>
        </w:rPr>
        <w:t>Comandante</w:t>
      </w:r>
      <w:proofErr w:type="gramEnd"/>
      <w:r w:rsidRPr="0074601F">
        <w:rPr>
          <w:rFonts w:ascii="Arial" w:hAnsi="Arial" w:cs="Arial"/>
          <w:sz w:val="22"/>
          <w:szCs w:val="22"/>
          <w:lang w:val="es-ES"/>
        </w:rPr>
        <w:t xml:space="preserve"> de la Policía Nacional en la respectiva jurisdicción. </w:t>
      </w:r>
    </w:p>
    <w:p w14:paraId="08AE4D95" w14:textId="6AD4E6FF" w:rsidR="00D01CA6" w:rsidRPr="0074601F" w:rsidRDefault="00D01CA6" w:rsidP="00D85E45">
      <w:pPr>
        <w:jc w:val="both"/>
        <w:rPr>
          <w:rFonts w:ascii="Arial" w:hAnsi="Arial" w:cs="Arial"/>
          <w:sz w:val="22"/>
          <w:szCs w:val="22"/>
          <w:lang w:val="es-ES"/>
        </w:rPr>
      </w:pPr>
      <w:r w:rsidRPr="0074601F">
        <w:rPr>
          <w:rFonts w:ascii="Arial" w:hAnsi="Arial" w:cs="Arial"/>
          <w:sz w:val="22"/>
          <w:szCs w:val="22"/>
          <w:lang w:val="es-ES"/>
        </w:rPr>
        <w:t>8.</w:t>
      </w:r>
      <w:r w:rsidRPr="0074601F">
        <w:rPr>
          <w:rFonts w:ascii="Arial" w:hAnsi="Arial" w:cs="Arial"/>
          <w:sz w:val="22"/>
          <w:szCs w:val="22"/>
          <w:lang w:val="es-ES"/>
        </w:rPr>
        <w:tab/>
        <w:t xml:space="preserve">El </w:t>
      </w:r>
      <w:proofErr w:type="gramStart"/>
      <w:r w:rsidRPr="0074601F">
        <w:rPr>
          <w:rFonts w:ascii="Arial" w:hAnsi="Arial" w:cs="Arial"/>
          <w:sz w:val="22"/>
          <w:szCs w:val="22"/>
          <w:lang w:val="es-ES"/>
        </w:rPr>
        <w:t>Director</w:t>
      </w:r>
      <w:proofErr w:type="gramEnd"/>
      <w:r w:rsidR="005220C5" w:rsidRPr="0074601F">
        <w:rPr>
          <w:rFonts w:ascii="Arial" w:hAnsi="Arial" w:cs="Arial"/>
          <w:sz w:val="22"/>
          <w:szCs w:val="22"/>
          <w:lang w:val="es-ES"/>
        </w:rPr>
        <w:t>/a</w:t>
      </w:r>
      <w:r w:rsidRPr="0074601F">
        <w:rPr>
          <w:rFonts w:ascii="Arial" w:hAnsi="Arial" w:cs="Arial"/>
          <w:sz w:val="22"/>
          <w:szCs w:val="22"/>
          <w:lang w:val="es-ES"/>
        </w:rPr>
        <w:t xml:space="preserve"> Regional o Coordinador del Centro Zonal del Instituto Colombiano de Bienestar Familiar. </w:t>
      </w:r>
    </w:p>
    <w:p w14:paraId="1B5EDA35" w14:textId="500F5B1E" w:rsidR="00D01CA6" w:rsidRPr="0074601F" w:rsidRDefault="00D01CA6" w:rsidP="00D85E45">
      <w:pPr>
        <w:jc w:val="both"/>
        <w:rPr>
          <w:rFonts w:ascii="Arial" w:hAnsi="Arial" w:cs="Arial"/>
          <w:sz w:val="22"/>
          <w:szCs w:val="22"/>
          <w:lang w:val="es-ES"/>
        </w:rPr>
      </w:pPr>
      <w:r w:rsidRPr="0074601F">
        <w:rPr>
          <w:rFonts w:ascii="Arial" w:hAnsi="Arial" w:cs="Arial"/>
          <w:sz w:val="22"/>
          <w:szCs w:val="22"/>
          <w:lang w:val="es-ES"/>
        </w:rPr>
        <w:t>9.</w:t>
      </w:r>
      <w:r w:rsidRPr="0074601F">
        <w:rPr>
          <w:rFonts w:ascii="Arial" w:hAnsi="Arial" w:cs="Arial"/>
          <w:sz w:val="22"/>
          <w:szCs w:val="22"/>
          <w:lang w:val="es-ES"/>
        </w:rPr>
        <w:tab/>
        <w:t xml:space="preserve">El </w:t>
      </w:r>
      <w:proofErr w:type="gramStart"/>
      <w:r w:rsidRPr="0074601F">
        <w:rPr>
          <w:rFonts w:ascii="Arial" w:hAnsi="Arial" w:cs="Arial"/>
          <w:sz w:val="22"/>
          <w:szCs w:val="22"/>
          <w:lang w:val="es-ES"/>
        </w:rPr>
        <w:t>Director</w:t>
      </w:r>
      <w:proofErr w:type="gramEnd"/>
      <w:r w:rsidR="005220C5" w:rsidRPr="0074601F">
        <w:rPr>
          <w:rFonts w:ascii="Arial" w:hAnsi="Arial" w:cs="Arial"/>
          <w:sz w:val="22"/>
          <w:szCs w:val="22"/>
          <w:lang w:val="es-ES"/>
        </w:rPr>
        <w:t>/a</w:t>
      </w:r>
      <w:r w:rsidRPr="0074601F">
        <w:rPr>
          <w:rFonts w:ascii="Arial" w:hAnsi="Arial" w:cs="Arial"/>
          <w:sz w:val="22"/>
          <w:szCs w:val="22"/>
          <w:lang w:val="es-ES"/>
        </w:rPr>
        <w:t xml:space="preserve"> Regional del Servicio Nacional de Aprendizaje (SENA). </w:t>
      </w:r>
    </w:p>
    <w:p w14:paraId="310BE053" w14:textId="17104C69" w:rsidR="00D01CA6" w:rsidRPr="0074601F" w:rsidRDefault="00D01CA6" w:rsidP="00D85E45">
      <w:pPr>
        <w:jc w:val="both"/>
        <w:rPr>
          <w:rFonts w:ascii="Arial" w:hAnsi="Arial" w:cs="Arial"/>
          <w:sz w:val="22"/>
          <w:szCs w:val="22"/>
          <w:lang w:val="es-ES"/>
        </w:rPr>
      </w:pPr>
      <w:r w:rsidRPr="0074601F">
        <w:rPr>
          <w:rFonts w:ascii="Arial" w:hAnsi="Arial" w:cs="Arial"/>
          <w:sz w:val="22"/>
          <w:szCs w:val="22"/>
          <w:lang w:val="es-ES"/>
        </w:rPr>
        <w:t>10.</w:t>
      </w:r>
      <w:r w:rsidRPr="0074601F">
        <w:rPr>
          <w:rFonts w:ascii="Arial" w:hAnsi="Arial" w:cs="Arial"/>
          <w:sz w:val="22"/>
          <w:szCs w:val="22"/>
          <w:lang w:val="es-ES"/>
        </w:rPr>
        <w:tab/>
        <w:t xml:space="preserve">El </w:t>
      </w:r>
      <w:proofErr w:type="gramStart"/>
      <w:r w:rsidRPr="0074601F">
        <w:rPr>
          <w:rFonts w:ascii="Arial" w:hAnsi="Arial" w:cs="Arial"/>
          <w:sz w:val="22"/>
          <w:szCs w:val="22"/>
          <w:lang w:val="es-ES"/>
        </w:rPr>
        <w:t>Director</w:t>
      </w:r>
      <w:proofErr w:type="gramEnd"/>
      <w:r w:rsidR="005220C5" w:rsidRPr="0074601F">
        <w:rPr>
          <w:rFonts w:ascii="Arial" w:hAnsi="Arial" w:cs="Arial"/>
          <w:sz w:val="22"/>
          <w:szCs w:val="22"/>
          <w:lang w:val="es-ES"/>
        </w:rPr>
        <w:t>/a</w:t>
      </w:r>
      <w:r w:rsidRPr="0074601F">
        <w:rPr>
          <w:rFonts w:ascii="Arial" w:hAnsi="Arial" w:cs="Arial"/>
          <w:sz w:val="22"/>
          <w:szCs w:val="22"/>
          <w:lang w:val="es-ES"/>
        </w:rPr>
        <w:t xml:space="preserve"> Regional de la Unidad de Restitución de Tierras</w:t>
      </w:r>
    </w:p>
    <w:p w14:paraId="195E98CC" w14:textId="53959FA9" w:rsidR="00D01CA6" w:rsidRPr="0074601F" w:rsidRDefault="00D01CA6" w:rsidP="00D85E45">
      <w:pPr>
        <w:jc w:val="both"/>
        <w:rPr>
          <w:rFonts w:ascii="Arial" w:hAnsi="Arial" w:cs="Arial"/>
          <w:sz w:val="22"/>
          <w:szCs w:val="22"/>
          <w:lang w:val="es-ES"/>
        </w:rPr>
      </w:pPr>
      <w:r w:rsidRPr="0074601F">
        <w:rPr>
          <w:rFonts w:ascii="Arial" w:hAnsi="Arial" w:cs="Arial"/>
          <w:sz w:val="22"/>
          <w:szCs w:val="22"/>
          <w:lang w:val="es-ES"/>
        </w:rPr>
        <w:t>11.</w:t>
      </w:r>
      <w:r w:rsidRPr="0074601F">
        <w:rPr>
          <w:rFonts w:ascii="Arial" w:hAnsi="Arial" w:cs="Arial"/>
          <w:sz w:val="22"/>
          <w:szCs w:val="22"/>
          <w:lang w:val="es-ES"/>
        </w:rPr>
        <w:tab/>
        <w:t xml:space="preserve">El </w:t>
      </w:r>
      <w:proofErr w:type="gramStart"/>
      <w:r w:rsidRPr="0074601F">
        <w:rPr>
          <w:rFonts w:ascii="Arial" w:hAnsi="Arial" w:cs="Arial"/>
          <w:sz w:val="22"/>
          <w:szCs w:val="22"/>
          <w:lang w:val="es-ES"/>
        </w:rPr>
        <w:t>Director</w:t>
      </w:r>
      <w:proofErr w:type="gramEnd"/>
      <w:r w:rsidR="005220C5" w:rsidRPr="0074601F">
        <w:rPr>
          <w:rFonts w:ascii="Arial" w:hAnsi="Arial" w:cs="Arial"/>
          <w:sz w:val="22"/>
          <w:szCs w:val="22"/>
          <w:lang w:val="es-ES"/>
        </w:rPr>
        <w:t>/a</w:t>
      </w:r>
      <w:r w:rsidRPr="0074601F">
        <w:rPr>
          <w:rFonts w:ascii="Arial" w:hAnsi="Arial" w:cs="Arial"/>
          <w:sz w:val="22"/>
          <w:szCs w:val="22"/>
          <w:lang w:val="es-ES"/>
        </w:rPr>
        <w:t xml:space="preserve"> Regional del Ministerio de la Igualdad.</w:t>
      </w:r>
    </w:p>
    <w:p w14:paraId="0E82C195" w14:textId="005EA322" w:rsidR="00D01CA6" w:rsidRPr="0074601F" w:rsidRDefault="00D01CA6" w:rsidP="00D85E45">
      <w:pPr>
        <w:jc w:val="both"/>
        <w:rPr>
          <w:rFonts w:ascii="Arial" w:hAnsi="Arial" w:cs="Arial"/>
          <w:sz w:val="22"/>
          <w:szCs w:val="22"/>
          <w:lang w:val="es-ES"/>
        </w:rPr>
      </w:pPr>
      <w:r w:rsidRPr="0074601F">
        <w:rPr>
          <w:rFonts w:ascii="Arial" w:hAnsi="Arial" w:cs="Arial"/>
          <w:sz w:val="22"/>
          <w:szCs w:val="22"/>
          <w:lang w:val="es-ES"/>
        </w:rPr>
        <w:lastRenderedPageBreak/>
        <w:t>12.</w:t>
      </w:r>
      <w:r w:rsidRPr="0074601F">
        <w:rPr>
          <w:rFonts w:ascii="Arial" w:hAnsi="Arial" w:cs="Arial"/>
          <w:sz w:val="22"/>
          <w:szCs w:val="22"/>
          <w:lang w:val="es-ES"/>
        </w:rPr>
        <w:tab/>
        <w:t xml:space="preserve">Los </w:t>
      </w:r>
      <w:proofErr w:type="gramStart"/>
      <w:r w:rsidRPr="0074601F">
        <w:rPr>
          <w:rFonts w:ascii="Arial" w:hAnsi="Arial" w:cs="Arial"/>
          <w:sz w:val="22"/>
          <w:szCs w:val="22"/>
          <w:lang w:val="es-ES"/>
        </w:rPr>
        <w:t>Directores</w:t>
      </w:r>
      <w:proofErr w:type="gramEnd"/>
      <w:r w:rsidR="005220C5" w:rsidRPr="0074601F">
        <w:rPr>
          <w:rFonts w:ascii="Arial" w:hAnsi="Arial" w:cs="Arial"/>
          <w:sz w:val="22"/>
          <w:szCs w:val="22"/>
          <w:lang w:val="es-ES"/>
        </w:rPr>
        <w:t>/as</w:t>
      </w:r>
      <w:r w:rsidRPr="0074601F">
        <w:rPr>
          <w:rFonts w:ascii="Arial" w:hAnsi="Arial" w:cs="Arial"/>
          <w:sz w:val="22"/>
          <w:szCs w:val="22"/>
          <w:lang w:val="es-ES"/>
        </w:rPr>
        <w:t xml:space="preserve"> y/ o representantes legales de las Entidades Descentralizadas por servicios que se encuentre en la respectiva jurisdicción.</w:t>
      </w:r>
    </w:p>
    <w:p w14:paraId="17C8CC11" w14:textId="7993E067" w:rsidR="00D01CA6" w:rsidRPr="0074601F" w:rsidRDefault="00D01CA6" w:rsidP="00D85E45">
      <w:pPr>
        <w:jc w:val="both"/>
        <w:rPr>
          <w:rFonts w:ascii="Arial" w:hAnsi="Arial" w:cs="Arial"/>
          <w:sz w:val="22"/>
          <w:szCs w:val="22"/>
          <w:lang w:val="es-ES"/>
        </w:rPr>
      </w:pPr>
      <w:r w:rsidRPr="0074601F">
        <w:rPr>
          <w:rFonts w:ascii="Arial" w:hAnsi="Arial" w:cs="Arial"/>
          <w:sz w:val="22"/>
          <w:szCs w:val="22"/>
          <w:lang w:val="es-ES"/>
        </w:rPr>
        <w:t>13.</w:t>
      </w:r>
      <w:r w:rsidRPr="0074601F">
        <w:rPr>
          <w:rFonts w:ascii="Arial" w:hAnsi="Arial" w:cs="Arial"/>
          <w:sz w:val="22"/>
          <w:szCs w:val="22"/>
          <w:lang w:val="es-ES"/>
        </w:rPr>
        <w:tab/>
      </w:r>
      <w:r w:rsidR="007A2241" w:rsidRPr="0074601F">
        <w:rPr>
          <w:rFonts w:ascii="Arial" w:hAnsi="Arial" w:cs="Arial"/>
          <w:sz w:val="22"/>
          <w:szCs w:val="22"/>
          <w:lang w:val="es-ES"/>
        </w:rPr>
        <w:t>Un delegado</w:t>
      </w:r>
      <w:r w:rsidR="000E0AD7" w:rsidRPr="0074601F">
        <w:rPr>
          <w:rFonts w:ascii="Arial" w:hAnsi="Arial" w:cs="Arial"/>
          <w:sz w:val="22"/>
          <w:szCs w:val="22"/>
          <w:lang w:val="es-ES"/>
        </w:rPr>
        <w:t>/a</w:t>
      </w:r>
      <w:r w:rsidR="007A2241" w:rsidRPr="0074601F">
        <w:rPr>
          <w:rFonts w:ascii="Arial" w:hAnsi="Arial" w:cs="Arial"/>
          <w:sz w:val="22"/>
          <w:szCs w:val="22"/>
          <w:lang w:val="es-ES"/>
        </w:rPr>
        <w:t xml:space="preserve"> del </w:t>
      </w:r>
      <w:proofErr w:type="gramStart"/>
      <w:r w:rsidR="007A2241" w:rsidRPr="0074601F">
        <w:rPr>
          <w:rFonts w:ascii="Arial" w:hAnsi="Arial" w:cs="Arial"/>
          <w:sz w:val="22"/>
          <w:szCs w:val="22"/>
          <w:lang w:val="es-ES"/>
        </w:rPr>
        <w:t>Director</w:t>
      </w:r>
      <w:proofErr w:type="gramEnd"/>
      <w:r w:rsidR="007A2241" w:rsidRPr="0074601F">
        <w:rPr>
          <w:rFonts w:ascii="Arial" w:hAnsi="Arial" w:cs="Arial"/>
          <w:sz w:val="22"/>
          <w:szCs w:val="22"/>
          <w:lang w:val="es-ES"/>
        </w:rPr>
        <w:t>/a del Departamento para la Prosperidad Social</w:t>
      </w:r>
    </w:p>
    <w:p w14:paraId="0654F721" w14:textId="1BEF35DD" w:rsidR="00CE44E1" w:rsidRPr="0074601F" w:rsidRDefault="00D01CA6" w:rsidP="00D85E45">
      <w:pPr>
        <w:jc w:val="both"/>
        <w:rPr>
          <w:rFonts w:ascii="Arial" w:hAnsi="Arial" w:cs="Arial"/>
          <w:sz w:val="22"/>
          <w:szCs w:val="22"/>
          <w:lang w:val="es-ES"/>
        </w:rPr>
      </w:pPr>
      <w:r w:rsidRPr="0074601F">
        <w:rPr>
          <w:rFonts w:ascii="Arial" w:hAnsi="Arial" w:cs="Arial"/>
          <w:sz w:val="22"/>
          <w:szCs w:val="22"/>
          <w:lang w:val="es-ES"/>
        </w:rPr>
        <w:t>14.</w:t>
      </w:r>
      <w:r w:rsidRPr="0074601F">
        <w:rPr>
          <w:rFonts w:ascii="Arial" w:hAnsi="Arial" w:cs="Arial"/>
          <w:sz w:val="22"/>
          <w:szCs w:val="22"/>
          <w:lang w:val="es-ES"/>
        </w:rPr>
        <w:tab/>
        <w:t>Un</w:t>
      </w:r>
      <w:r w:rsidR="005220C5" w:rsidRPr="0074601F">
        <w:rPr>
          <w:rFonts w:ascii="Arial" w:hAnsi="Arial" w:cs="Arial"/>
          <w:sz w:val="22"/>
          <w:szCs w:val="22"/>
          <w:lang w:val="es-ES"/>
        </w:rPr>
        <w:t>/a</w:t>
      </w:r>
      <w:r w:rsidRPr="0074601F">
        <w:rPr>
          <w:rFonts w:ascii="Arial" w:hAnsi="Arial" w:cs="Arial"/>
          <w:sz w:val="22"/>
          <w:szCs w:val="22"/>
          <w:lang w:val="es-ES"/>
        </w:rPr>
        <w:t xml:space="preserve"> representante del Ministerio Público. </w:t>
      </w:r>
    </w:p>
    <w:p w14:paraId="36D2EC18" w14:textId="41C77800" w:rsidR="00D01CA6" w:rsidRPr="0074601F" w:rsidRDefault="00D01CA6" w:rsidP="00D85E45">
      <w:pPr>
        <w:jc w:val="both"/>
        <w:rPr>
          <w:rFonts w:ascii="Arial" w:hAnsi="Arial" w:cs="Arial"/>
          <w:sz w:val="22"/>
          <w:szCs w:val="22"/>
          <w:lang w:val="es-ES"/>
        </w:rPr>
      </w:pPr>
      <w:r w:rsidRPr="0074601F">
        <w:rPr>
          <w:rFonts w:ascii="Arial" w:hAnsi="Arial" w:cs="Arial"/>
          <w:sz w:val="22"/>
          <w:szCs w:val="22"/>
          <w:lang w:val="es-ES"/>
        </w:rPr>
        <w:t>15.</w:t>
      </w:r>
      <w:r w:rsidRPr="0074601F">
        <w:rPr>
          <w:rFonts w:ascii="Arial" w:hAnsi="Arial" w:cs="Arial"/>
          <w:sz w:val="22"/>
          <w:szCs w:val="22"/>
          <w:lang w:val="es-ES"/>
        </w:rPr>
        <w:tab/>
        <w:t xml:space="preserve">Dos representantes de las Mesas de Participación de Víctimas </w:t>
      </w:r>
      <w:proofErr w:type="gramStart"/>
      <w:r w:rsidRPr="0074601F">
        <w:rPr>
          <w:rFonts w:ascii="Arial" w:hAnsi="Arial" w:cs="Arial"/>
          <w:sz w:val="22"/>
          <w:szCs w:val="22"/>
          <w:lang w:val="es-ES"/>
        </w:rPr>
        <w:t>de acuerdo al</w:t>
      </w:r>
      <w:proofErr w:type="gramEnd"/>
      <w:r w:rsidRPr="0074601F">
        <w:rPr>
          <w:rFonts w:ascii="Arial" w:hAnsi="Arial" w:cs="Arial"/>
          <w:sz w:val="22"/>
          <w:szCs w:val="22"/>
          <w:lang w:val="es-ES"/>
        </w:rPr>
        <w:t xml:space="preserve"> nivel territorial según lo dispuesto en el Título VIII de la presente Ley y el Protocolo de participación</w:t>
      </w:r>
    </w:p>
    <w:p w14:paraId="54B8232B" w14:textId="4025FDAA" w:rsidR="00D01CA6" w:rsidRPr="0074601F" w:rsidRDefault="00D01CA6" w:rsidP="00D85E45">
      <w:pPr>
        <w:jc w:val="both"/>
        <w:rPr>
          <w:rFonts w:ascii="Arial" w:hAnsi="Arial" w:cs="Arial"/>
          <w:sz w:val="22"/>
          <w:szCs w:val="22"/>
          <w:lang w:val="es-ES"/>
        </w:rPr>
      </w:pPr>
      <w:r w:rsidRPr="0074601F">
        <w:rPr>
          <w:rFonts w:ascii="Arial" w:hAnsi="Arial" w:cs="Arial"/>
          <w:sz w:val="22"/>
          <w:szCs w:val="22"/>
          <w:lang w:val="es-ES"/>
        </w:rPr>
        <w:t>16.</w:t>
      </w:r>
      <w:r w:rsidRPr="0074601F">
        <w:rPr>
          <w:rFonts w:ascii="Arial" w:hAnsi="Arial" w:cs="Arial"/>
          <w:sz w:val="22"/>
          <w:szCs w:val="22"/>
          <w:lang w:val="es-ES"/>
        </w:rPr>
        <w:tab/>
        <w:t xml:space="preserve">El </w:t>
      </w:r>
      <w:proofErr w:type="gramStart"/>
      <w:r w:rsidRPr="0074601F">
        <w:rPr>
          <w:rFonts w:ascii="Arial" w:hAnsi="Arial" w:cs="Arial"/>
          <w:sz w:val="22"/>
          <w:szCs w:val="22"/>
          <w:lang w:val="es-ES"/>
        </w:rPr>
        <w:t>Director</w:t>
      </w:r>
      <w:proofErr w:type="gramEnd"/>
      <w:r w:rsidR="000E0AD7" w:rsidRPr="0074601F">
        <w:rPr>
          <w:rFonts w:ascii="Arial" w:hAnsi="Arial" w:cs="Arial"/>
          <w:sz w:val="22"/>
          <w:szCs w:val="22"/>
          <w:lang w:val="es-ES"/>
        </w:rPr>
        <w:t>/a</w:t>
      </w:r>
      <w:r w:rsidRPr="0074601F">
        <w:rPr>
          <w:rFonts w:ascii="Arial" w:hAnsi="Arial" w:cs="Arial"/>
          <w:sz w:val="22"/>
          <w:szCs w:val="22"/>
          <w:lang w:val="es-ES"/>
        </w:rPr>
        <w:t xml:space="preserve"> de la Unidad Administrativa Especial de Atención y Reparación Integral a las Víctimas</w:t>
      </w:r>
      <w:r w:rsidR="00F410CB" w:rsidRPr="0074601F">
        <w:rPr>
          <w:rFonts w:ascii="Arial" w:hAnsi="Arial" w:cs="Arial"/>
          <w:sz w:val="22"/>
          <w:szCs w:val="22"/>
          <w:lang w:val="es-ES"/>
        </w:rPr>
        <w:t>, o quien este delegue</w:t>
      </w:r>
      <w:r w:rsidRPr="0074601F">
        <w:rPr>
          <w:rFonts w:ascii="Arial" w:hAnsi="Arial" w:cs="Arial"/>
          <w:sz w:val="22"/>
          <w:szCs w:val="22"/>
          <w:lang w:val="es-ES"/>
        </w:rPr>
        <w:t xml:space="preserve">. </w:t>
      </w:r>
    </w:p>
    <w:p w14:paraId="4788A294" w14:textId="7A21C67F" w:rsidR="00CE44E1" w:rsidRPr="0074601F" w:rsidRDefault="00CE44E1" w:rsidP="00D85E45">
      <w:pPr>
        <w:jc w:val="both"/>
        <w:rPr>
          <w:rFonts w:ascii="Arial" w:hAnsi="Arial" w:cs="Arial"/>
          <w:sz w:val="22"/>
          <w:szCs w:val="22"/>
          <w:lang w:val="es-ES"/>
        </w:rPr>
      </w:pPr>
      <w:r w:rsidRPr="0074601F">
        <w:rPr>
          <w:rFonts w:ascii="Arial" w:hAnsi="Arial" w:cs="Arial"/>
          <w:sz w:val="22"/>
          <w:szCs w:val="22"/>
          <w:lang w:val="es-ES"/>
        </w:rPr>
        <w:t xml:space="preserve">17. </w:t>
      </w:r>
      <w:r w:rsidRPr="0074601F">
        <w:rPr>
          <w:rFonts w:ascii="Arial" w:hAnsi="Arial" w:cs="Arial"/>
          <w:sz w:val="22"/>
          <w:szCs w:val="22"/>
          <w:lang w:val="es-ES"/>
        </w:rPr>
        <w:tab/>
        <w:t xml:space="preserve">Un delegado/a del </w:t>
      </w:r>
      <w:proofErr w:type="gramStart"/>
      <w:r w:rsidRPr="0074601F">
        <w:rPr>
          <w:rFonts w:ascii="Arial" w:hAnsi="Arial" w:cs="Arial"/>
          <w:sz w:val="22"/>
          <w:szCs w:val="22"/>
          <w:lang w:val="es-ES"/>
        </w:rPr>
        <w:t>Ministro</w:t>
      </w:r>
      <w:proofErr w:type="gramEnd"/>
      <w:r w:rsidRPr="0074601F">
        <w:rPr>
          <w:rFonts w:ascii="Arial" w:hAnsi="Arial" w:cs="Arial"/>
          <w:sz w:val="22"/>
          <w:szCs w:val="22"/>
          <w:lang w:val="es-ES"/>
        </w:rPr>
        <w:t>/a del Interior.</w:t>
      </w:r>
    </w:p>
    <w:p w14:paraId="372A0948" w14:textId="77777777" w:rsidR="00D01CA6" w:rsidRPr="0074601F" w:rsidRDefault="00D01CA6" w:rsidP="00D85E45">
      <w:pPr>
        <w:jc w:val="both"/>
        <w:rPr>
          <w:rFonts w:ascii="Arial" w:hAnsi="Arial" w:cs="Arial"/>
          <w:sz w:val="22"/>
          <w:szCs w:val="22"/>
          <w:lang w:val="es-ES"/>
        </w:rPr>
      </w:pPr>
    </w:p>
    <w:p w14:paraId="62B2CEC5" w14:textId="72582F52" w:rsidR="00D01CA6" w:rsidRPr="0074601F" w:rsidRDefault="00D01CA6" w:rsidP="00D85E45">
      <w:pPr>
        <w:jc w:val="both"/>
        <w:rPr>
          <w:rFonts w:ascii="Arial" w:hAnsi="Arial" w:cs="Arial"/>
          <w:sz w:val="22"/>
          <w:szCs w:val="22"/>
          <w:lang w:val="es-ES"/>
        </w:rPr>
      </w:pPr>
      <w:r w:rsidRPr="0074601F">
        <w:rPr>
          <w:rFonts w:ascii="Arial" w:hAnsi="Arial" w:cs="Arial"/>
          <w:b/>
          <w:bCs/>
          <w:sz w:val="22"/>
          <w:szCs w:val="22"/>
          <w:lang w:val="es-ES"/>
        </w:rPr>
        <w:t>PARÁGRAFO 1.</w:t>
      </w:r>
      <w:r w:rsidRPr="0074601F">
        <w:rPr>
          <w:rFonts w:ascii="Arial" w:hAnsi="Arial" w:cs="Arial"/>
          <w:sz w:val="22"/>
          <w:szCs w:val="22"/>
          <w:lang w:val="es-ES"/>
        </w:rPr>
        <w:t xml:space="preserve"> Los comités de que trata el presente </w:t>
      </w:r>
      <w:r w:rsidR="006A68F8" w:rsidRPr="0074601F">
        <w:rPr>
          <w:rFonts w:ascii="Arial" w:hAnsi="Arial" w:cs="Arial"/>
          <w:sz w:val="22"/>
          <w:szCs w:val="22"/>
          <w:lang w:val="es-ES"/>
        </w:rPr>
        <w:t>artículo</w:t>
      </w:r>
      <w:r w:rsidRPr="0074601F">
        <w:rPr>
          <w:rFonts w:ascii="Arial" w:hAnsi="Arial" w:cs="Arial"/>
          <w:sz w:val="22"/>
          <w:szCs w:val="22"/>
          <w:lang w:val="es-ES"/>
        </w:rPr>
        <w:t xml:space="preserve"> podrán convocar a los </w:t>
      </w:r>
      <w:proofErr w:type="gramStart"/>
      <w:r w:rsidRPr="0074601F">
        <w:rPr>
          <w:rFonts w:ascii="Arial" w:hAnsi="Arial" w:cs="Arial"/>
          <w:sz w:val="22"/>
          <w:szCs w:val="22"/>
          <w:lang w:val="es-ES"/>
        </w:rPr>
        <w:t>Directores</w:t>
      </w:r>
      <w:proofErr w:type="gramEnd"/>
      <w:r w:rsidRPr="0074601F">
        <w:rPr>
          <w:rFonts w:ascii="Arial" w:hAnsi="Arial" w:cs="Arial"/>
          <w:sz w:val="22"/>
          <w:szCs w:val="22"/>
          <w:lang w:val="es-ES"/>
        </w:rPr>
        <w:t xml:space="preserve"> y/o presentantes legales de las entidades que en el marco de la presente ley contribuyan a garantizar los derechos a la verdad, justicia y reparación integral a las víctimas, y en general a organizaciones cívicas o a las personas o representantes que considere convenientes. </w:t>
      </w:r>
    </w:p>
    <w:p w14:paraId="00B33D94" w14:textId="77777777" w:rsidR="00D01CA6" w:rsidRPr="0074601F" w:rsidRDefault="00D01CA6" w:rsidP="00D85E45">
      <w:pPr>
        <w:jc w:val="both"/>
        <w:rPr>
          <w:rFonts w:ascii="Arial" w:hAnsi="Arial" w:cs="Arial"/>
          <w:sz w:val="22"/>
          <w:szCs w:val="22"/>
          <w:lang w:val="es-ES"/>
        </w:rPr>
      </w:pPr>
    </w:p>
    <w:p w14:paraId="774DFA5B" w14:textId="77777777" w:rsidR="00D01CA6" w:rsidRPr="0074601F" w:rsidRDefault="00D01CA6" w:rsidP="00D85E45">
      <w:pPr>
        <w:jc w:val="both"/>
        <w:rPr>
          <w:rFonts w:ascii="Arial" w:hAnsi="Arial" w:cs="Arial"/>
          <w:sz w:val="22"/>
          <w:szCs w:val="22"/>
          <w:lang w:val="es-ES"/>
        </w:rPr>
      </w:pPr>
      <w:r w:rsidRPr="0074601F">
        <w:rPr>
          <w:rFonts w:ascii="Arial" w:hAnsi="Arial" w:cs="Arial"/>
          <w:b/>
          <w:bCs/>
          <w:sz w:val="22"/>
          <w:szCs w:val="22"/>
          <w:lang w:val="es-ES"/>
        </w:rPr>
        <w:t>PARÁGRAFO 2.</w:t>
      </w:r>
      <w:r w:rsidRPr="0074601F">
        <w:rPr>
          <w:rFonts w:ascii="Arial" w:hAnsi="Arial" w:cs="Arial"/>
          <w:sz w:val="22"/>
          <w:szCs w:val="22"/>
          <w:lang w:val="es-ES"/>
        </w:rPr>
        <w:t xml:space="preserve"> El Gobernador o alcalde, determinará la secretaría de despacho que realizará la secretaría técnica de los comités territoriales de justicia transicional.</w:t>
      </w:r>
    </w:p>
    <w:p w14:paraId="058A599E" w14:textId="77777777" w:rsidR="00D01CA6" w:rsidRPr="0074601F" w:rsidRDefault="00D01CA6" w:rsidP="00D85E45">
      <w:pPr>
        <w:jc w:val="both"/>
        <w:rPr>
          <w:rFonts w:ascii="Arial" w:hAnsi="Arial" w:cs="Arial"/>
          <w:sz w:val="22"/>
          <w:szCs w:val="22"/>
          <w:lang w:val="es-ES"/>
        </w:rPr>
      </w:pPr>
    </w:p>
    <w:p w14:paraId="279CB846" w14:textId="77777777" w:rsidR="00D01CA6" w:rsidRPr="0074601F" w:rsidRDefault="00D01CA6" w:rsidP="00D85E45">
      <w:pPr>
        <w:jc w:val="both"/>
        <w:rPr>
          <w:rFonts w:ascii="Arial" w:hAnsi="Arial" w:cs="Arial"/>
          <w:sz w:val="22"/>
          <w:szCs w:val="22"/>
          <w:lang w:val="es-ES"/>
        </w:rPr>
      </w:pPr>
      <w:r w:rsidRPr="0074601F">
        <w:rPr>
          <w:rFonts w:ascii="Arial" w:hAnsi="Arial" w:cs="Arial"/>
          <w:b/>
          <w:bCs/>
          <w:sz w:val="22"/>
          <w:szCs w:val="22"/>
          <w:lang w:val="es-ES"/>
        </w:rPr>
        <w:t>PARÁGRAFO 3.</w:t>
      </w:r>
      <w:r w:rsidRPr="0074601F">
        <w:rPr>
          <w:rFonts w:ascii="Arial" w:hAnsi="Arial" w:cs="Arial"/>
          <w:sz w:val="22"/>
          <w:szCs w:val="22"/>
          <w:lang w:val="es-ES"/>
        </w:rPr>
        <w:t xml:space="preserve"> La Unidad para las víctimas diseñarán un instrumento que les permita a las Entidades Territoriales hacer seguimiento a los compromisos de las entidades que hacen parte del Comité y su articulación con los diferentes niveles de Gobierno.</w:t>
      </w:r>
    </w:p>
    <w:p w14:paraId="42561FE9" w14:textId="77777777" w:rsidR="00D01CA6" w:rsidRPr="0074601F" w:rsidRDefault="00D01CA6" w:rsidP="00D85E45">
      <w:pPr>
        <w:jc w:val="both"/>
        <w:rPr>
          <w:rFonts w:ascii="Arial" w:hAnsi="Arial" w:cs="Arial"/>
          <w:sz w:val="22"/>
          <w:szCs w:val="22"/>
          <w:lang w:val="es-ES"/>
        </w:rPr>
      </w:pPr>
    </w:p>
    <w:p w14:paraId="7D12F63F" w14:textId="77777777" w:rsidR="00D01CA6" w:rsidRPr="0074601F" w:rsidRDefault="00D01CA6" w:rsidP="00D85E45">
      <w:pPr>
        <w:jc w:val="both"/>
        <w:rPr>
          <w:rFonts w:ascii="Arial" w:hAnsi="Arial" w:cs="Arial"/>
          <w:sz w:val="22"/>
          <w:szCs w:val="22"/>
          <w:lang w:val="es-ES"/>
        </w:rPr>
      </w:pPr>
      <w:r w:rsidRPr="0074601F">
        <w:rPr>
          <w:rFonts w:ascii="Arial" w:hAnsi="Arial" w:cs="Arial"/>
          <w:b/>
          <w:bCs/>
          <w:sz w:val="22"/>
          <w:szCs w:val="22"/>
          <w:lang w:val="es-ES"/>
        </w:rPr>
        <w:t>PARÁGRAFO 4.</w:t>
      </w:r>
      <w:r w:rsidRPr="0074601F">
        <w:rPr>
          <w:rFonts w:ascii="Arial" w:hAnsi="Arial" w:cs="Arial"/>
          <w:sz w:val="22"/>
          <w:szCs w:val="22"/>
          <w:lang w:val="es-ES"/>
        </w:rPr>
        <w:t xml:space="preserve"> Las autoridades que componen el Comité a que se refiere el presente artículo, no podrán delegar, en ningún caso, su participación en el mismo o en cualquiera de sus reuniones.</w:t>
      </w:r>
    </w:p>
    <w:p w14:paraId="5B7DCF76" w14:textId="77777777" w:rsidR="00D01CA6" w:rsidRPr="0074601F" w:rsidRDefault="00D01CA6" w:rsidP="00D85E45">
      <w:pPr>
        <w:jc w:val="both"/>
        <w:rPr>
          <w:rFonts w:ascii="Arial" w:hAnsi="Arial" w:cs="Arial"/>
          <w:sz w:val="22"/>
          <w:szCs w:val="22"/>
          <w:lang w:val="es-ES"/>
        </w:rPr>
      </w:pPr>
    </w:p>
    <w:p w14:paraId="048CD662" w14:textId="745E5B4B" w:rsidR="00D01CA6" w:rsidRPr="0074601F" w:rsidRDefault="00D01CA6" w:rsidP="00D85E45">
      <w:pPr>
        <w:jc w:val="both"/>
        <w:rPr>
          <w:rFonts w:ascii="Arial" w:hAnsi="Arial" w:cs="Arial"/>
          <w:sz w:val="22"/>
          <w:szCs w:val="22"/>
          <w:lang w:val="es-ES"/>
        </w:rPr>
      </w:pPr>
      <w:r w:rsidRPr="0074601F">
        <w:rPr>
          <w:rFonts w:ascii="Arial" w:hAnsi="Arial" w:cs="Arial"/>
          <w:b/>
          <w:bCs/>
          <w:sz w:val="22"/>
          <w:szCs w:val="22"/>
          <w:lang w:val="es-ES"/>
        </w:rPr>
        <w:t>PARÁGRAFO 5.</w:t>
      </w:r>
      <w:r w:rsidRPr="0074601F">
        <w:rPr>
          <w:rFonts w:ascii="Arial" w:hAnsi="Arial" w:cs="Arial"/>
          <w:sz w:val="22"/>
          <w:szCs w:val="22"/>
          <w:lang w:val="es-ES"/>
        </w:rPr>
        <w:t xml:space="preserve"> El Ministerio Publico y los representantes de las víctimas, podrán solicitar la suspensión del comité de justicia transicional en caso de que el mismo, no est</w:t>
      </w:r>
      <w:r w:rsidR="008E1D1F" w:rsidRPr="0074601F">
        <w:rPr>
          <w:rFonts w:ascii="Arial" w:hAnsi="Arial" w:cs="Arial"/>
          <w:sz w:val="22"/>
          <w:szCs w:val="22"/>
          <w:lang w:val="es-ES"/>
        </w:rPr>
        <w:t>é</w:t>
      </w:r>
      <w:r w:rsidRPr="0074601F">
        <w:rPr>
          <w:rFonts w:ascii="Arial" w:hAnsi="Arial" w:cs="Arial"/>
          <w:sz w:val="22"/>
          <w:szCs w:val="22"/>
          <w:lang w:val="es-ES"/>
        </w:rPr>
        <w:t xml:space="preserve"> siendo presidio por el Gobernador y/o alcalde, frente a la cual se deberán iniciar las acciones disciplinarias a que haya lugar. </w:t>
      </w:r>
    </w:p>
    <w:p w14:paraId="62E15331" w14:textId="7FD28C6A" w:rsidR="008E1D1F" w:rsidRPr="0074601F" w:rsidRDefault="008E1D1F" w:rsidP="0074601F">
      <w:pPr>
        <w:ind w:left="708"/>
        <w:jc w:val="both"/>
        <w:rPr>
          <w:rFonts w:ascii="Arial" w:hAnsi="Arial" w:cs="Arial"/>
          <w:sz w:val="22"/>
          <w:szCs w:val="22"/>
          <w:lang w:val="es-ES"/>
        </w:rPr>
      </w:pPr>
    </w:p>
    <w:p w14:paraId="4E8A0F8A" w14:textId="603853D3" w:rsidR="00FE15C1" w:rsidRPr="0074601F" w:rsidRDefault="00FE15C1" w:rsidP="0074601F">
      <w:pPr>
        <w:rPr>
          <w:rFonts w:ascii="Arial" w:hAnsi="Arial" w:cs="Arial"/>
          <w:b/>
          <w:bCs/>
          <w:sz w:val="22"/>
          <w:szCs w:val="22"/>
          <w:lang w:val="es-ES"/>
        </w:rPr>
      </w:pPr>
      <w:r w:rsidRPr="00D85E45">
        <w:rPr>
          <w:rStyle w:val="Ttulo2Car"/>
          <w:rFonts w:ascii="Arial" w:hAnsi="Arial" w:cs="Arial"/>
          <w:sz w:val="22"/>
          <w:szCs w:val="22"/>
        </w:rPr>
        <w:t>ARTÍCULO 64. Adiciónese el artículo</w:t>
      </w:r>
      <w:r w:rsidRPr="0074601F">
        <w:rPr>
          <w:rStyle w:val="Ttulo2Car"/>
          <w:rFonts w:ascii="Arial" w:hAnsi="Arial" w:cs="Arial"/>
          <w:b/>
          <w:bCs/>
          <w:color w:val="auto"/>
          <w:sz w:val="22"/>
          <w:szCs w:val="22"/>
        </w:rPr>
        <w:t xml:space="preserve"> 173A</w:t>
      </w:r>
      <w:r w:rsidRPr="0074601F">
        <w:rPr>
          <w:rFonts w:ascii="Arial" w:hAnsi="Arial" w:cs="Arial"/>
          <w:b/>
          <w:bCs/>
          <w:sz w:val="22"/>
          <w:szCs w:val="22"/>
          <w:lang w:val="es-ES"/>
        </w:rPr>
        <w:t xml:space="preserve"> de la </w:t>
      </w:r>
      <w:r w:rsidR="00497949" w:rsidRPr="0074601F">
        <w:rPr>
          <w:rFonts w:ascii="Arial" w:hAnsi="Arial" w:cs="Arial"/>
          <w:b/>
          <w:bCs/>
          <w:sz w:val="22"/>
          <w:szCs w:val="22"/>
          <w:lang w:val="es-ES"/>
        </w:rPr>
        <w:t>Ley 1448</w:t>
      </w:r>
      <w:r w:rsidRPr="0074601F">
        <w:rPr>
          <w:rFonts w:ascii="Arial" w:hAnsi="Arial" w:cs="Arial"/>
          <w:b/>
          <w:bCs/>
          <w:sz w:val="22"/>
          <w:szCs w:val="22"/>
          <w:lang w:val="es-ES"/>
        </w:rPr>
        <w:t xml:space="preserve"> de 2011, </w:t>
      </w:r>
      <w:r w:rsidRPr="0074601F">
        <w:rPr>
          <w:rFonts w:ascii="Arial" w:hAnsi="Arial" w:cs="Arial"/>
          <w:b/>
          <w:bCs/>
          <w:sz w:val="22"/>
          <w:szCs w:val="22"/>
        </w:rPr>
        <w:t>el cual queda así</w:t>
      </w:r>
      <w:r w:rsidRPr="0074601F">
        <w:rPr>
          <w:rFonts w:ascii="Arial" w:hAnsi="Arial" w:cs="Arial"/>
          <w:b/>
          <w:bCs/>
          <w:sz w:val="22"/>
          <w:szCs w:val="22"/>
          <w:lang w:val="es-ES"/>
        </w:rPr>
        <w:t xml:space="preserve">:  </w:t>
      </w:r>
    </w:p>
    <w:p w14:paraId="218311AD" w14:textId="77777777" w:rsidR="00FE15C1" w:rsidRPr="0074601F" w:rsidRDefault="00FE15C1" w:rsidP="0074601F">
      <w:pPr>
        <w:jc w:val="both"/>
        <w:rPr>
          <w:rFonts w:ascii="Arial" w:hAnsi="Arial" w:cs="Arial"/>
          <w:b/>
          <w:bCs/>
          <w:sz w:val="22"/>
          <w:szCs w:val="22"/>
        </w:rPr>
      </w:pPr>
    </w:p>
    <w:p w14:paraId="3C49ECF2" w14:textId="77777777" w:rsidR="00FE15C1" w:rsidRPr="0074601F" w:rsidRDefault="00FE15C1" w:rsidP="00D85E45">
      <w:pPr>
        <w:jc w:val="both"/>
        <w:rPr>
          <w:rFonts w:ascii="Arial" w:hAnsi="Arial" w:cs="Arial"/>
          <w:sz w:val="22"/>
          <w:szCs w:val="22"/>
        </w:rPr>
      </w:pPr>
      <w:r w:rsidRPr="0074601F">
        <w:rPr>
          <w:rFonts w:ascii="Arial" w:hAnsi="Arial" w:cs="Arial"/>
          <w:sz w:val="22"/>
          <w:szCs w:val="22"/>
        </w:rPr>
        <w:t xml:space="preserve">La participación de los entes territoriales en los Comités Territoriales de Justicia Transicional se determinará conforme a sus competencias y a las obligaciones derivadas del artículo 173 y 174 de la presente Ley, teniendo en cuenta las condiciones diferenciales de las entidades territoriales y la estrategia de corresponsabilidad establecida en el artículo 172 de la presente Ley. </w:t>
      </w:r>
    </w:p>
    <w:p w14:paraId="7B13C43F" w14:textId="77777777" w:rsidR="00FE15C1" w:rsidRPr="0074601F" w:rsidRDefault="00FE15C1" w:rsidP="00D85E45">
      <w:pPr>
        <w:jc w:val="both"/>
        <w:rPr>
          <w:rFonts w:ascii="Arial" w:hAnsi="Arial" w:cs="Arial"/>
          <w:sz w:val="22"/>
          <w:szCs w:val="22"/>
        </w:rPr>
      </w:pPr>
    </w:p>
    <w:p w14:paraId="405C97E7" w14:textId="77777777" w:rsidR="00FE15C1" w:rsidRPr="0074601F" w:rsidRDefault="00FE15C1" w:rsidP="00D85E45">
      <w:pPr>
        <w:jc w:val="both"/>
        <w:rPr>
          <w:rFonts w:ascii="Arial" w:hAnsi="Arial" w:cs="Arial"/>
          <w:sz w:val="22"/>
          <w:szCs w:val="22"/>
        </w:rPr>
      </w:pPr>
      <w:r w:rsidRPr="0074601F">
        <w:rPr>
          <w:rFonts w:ascii="Arial" w:hAnsi="Arial" w:cs="Arial"/>
          <w:sz w:val="22"/>
          <w:szCs w:val="22"/>
        </w:rPr>
        <w:t xml:space="preserve">En aquellos casos en los que sea necesario, el Gobierno Nacional, a través del Ministerio de Hacienda y Crédito Público, el Departamento Nacional de Planeación, el Ministerio del Interior y la Unidad de Atención y Reparación Integral a las Víctimas, asegurará la creación y fortalecimiento de estrategias de apoyo técnico y financiero a la entidad territorial correspondiente en el marco de los principios de corresponsabilidad. </w:t>
      </w:r>
    </w:p>
    <w:p w14:paraId="3B3C4BDD" w14:textId="77777777" w:rsidR="00FE15C1" w:rsidRPr="0074601F" w:rsidRDefault="00FE15C1" w:rsidP="00D85E45">
      <w:pPr>
        <w:jc w:val="both"/>
        <w:rPr>
          <w:rFonts w:ascii="Arial" w:hAnsi="Arial" w:cs="Arial"/>
          <w:sz w:val="22"/>
          <w:szCs w:val="22"/>
        </w:rPr>
      </w:pPr>
    </w:p>
    <w:p w14:paraId="13373A0D" w14:textId="77777777" w:rsidR="00FE15C1" w:rsidRPr="0074601F" w:rsidRDefault="00FE15C1" w:rsidP="00D85E45">
      <w:pPr>
        <w:jc w:val="both"/>
        <w:rPr>
          <w:rFonts w:ascii="Arial" w:hAnsi="Arial" w:cs="Arial"/>
          <w:sz w:val="22"/>
          <w:szCs w:val="22"/>
        </w:rPr>
      </w:pPr>
      <w:r w:rsidRPr="0074601F">
        <w:rPr>
          <w:rFonts w:ascii="Arial" w:hAnsi="Arial" w:cs="Arial"/>
          <w:sz w:val="22"/>
          <w:szCs w:val="22"/>
        </w:rPr>
        <w:t>Cuando las necesidades del ente territorial sean evidenciadas se utilizarán mecanismos de compensación presupuestaria desde el nivel nacional para garantizar el efectivo funcionamiento de los Comités Territoriales de Justicia Transicional.</w:t>
      </w:r>
    </w:p>
    <w:p w14:paraId="48BAB341" w14:textId="77777777" w:rsidR="00FE15C1" w:rsidRPr="0074601F" w:rsidRDefault="00FE15C1" w:rsidP="00D85E45">
      <w:pPr>
        <w:jc w:val="both"/>
        <w:rPr>
          <w:rFonts w:ascii="Arial" w:hAnsi="Arial" w:cs="Arial"/>
          <w:sz w:val="22"/>
          <w:szCs w:val="22"/>
        </w:rPr>
      </w:pPr>
    </w:p>
    <w:p w14:paraId="3D7B96BC" w14:textId="55AABD5B" w:rsidR="00FE15C1" w:rsidRPr="0074601F" w:rsidRDefault="00FE15C1" w:rsidP="00D85E45">
      <w:pPr>
        <w:jc w:val="both"/>
        <w:rPr>
          <w:rFonts w:ascii="Arial" w:hAnsi="Arial" w:cs="Arial"/>
          <w:sz w:val="22"/>
          <w:szCs w:val="22"/>
        </w:rPr>
      </w:pPr>
      <w:r w:rsidRPr="0074601F">
        <w:rPr>
          <w:rFonts w:ascii="Arial" w:hAnsi="Arial" w:cs="Arial"/>
          <w:sz w:val="22"/>
          <w:szCs w:val="22"/>
        </w:rPr>
        <w:t>Las competencias que se asignan a las entidades territoriales en el presente artículo, deben reconocer las condiciones diferenciales de estas entidades en función de factores tales como su capacidad fiscal, índice de necesidades básicas insatisfechas e índice de presión, entendido este último como la relación existente entre la población víctima por atender de un municipio, distrito o departamento y su población total, teniendo en cuenta además las especiales necesidades del ente territorial en relación con la atención de víctimas.</w:t>
      </w:r>
      <w:r w:rsidR="00CF6165" w:rsidRPr="0074601F">
        <w:rPr>
          <w:rFonts w:ascii="Arial" w:hAnsi="Arial" w:cs="Arial"/>
          <w:sz w:val="22"/>
          <w:szCs w:val="22"/>
        </w:rPr>
        <w:t xml:space="preserve"> Así mismo para el desarrollo del presente artículo se deberá tener en cuenta, lo que establezca la Misión de Descentralización en la materia.</w:t>
      </w:r>
    </w:p>
    <w:p w14:paraId="4B61C049" w14:textId="77777777" w:rsidR="008E1D1F" w:rsidRPr="0074601F" w:rsidRDefault="008E1D1F" w:rsidP="00D85E45">
      <w:pPr>
        <w:jc w:val="both"/>
        <w:rPr>
          <w:rFonts w:ascii="Arial" w:hAnsi="Arial" w:cs="Arial"/>
          <w:sz w:val="22"/>
          <w:szCs w:val="22"/>
          <w:lang w:val="es-ES"/>
        </w:rPr>
      </w:pPr>
    </w:p>
    <w:bookmarkEnd w:id="14"/>
    <w:p w14:paraId="6C2E7579" w14:textId="77777777" w:rsidR="006A56A1" w:rsidRPr="0074601F" w:rsidRDefault="006A56A1" w:rsidP="0074601F">
      <w:pPr>
        <w:jc w:val="both"/>
        <w:rPr>
          <w:rFonts w:ascii="Arial" w:hAnsi="Arial" w:cs="Arial"/>
          <w:sz w:val="22"/>
          <w:szCs w:val="22"/>
          <w:lang w:val="es-ES"/>
        </w:rPr>
      </w:pPr>
    </w:p>
    <w:p w14:paraId="184C6EF0" w14:textId="66225584" w:rsidR="00651FF0" w:rsidRPr="0074601F" w:rsidRDefault="005D1544" w:rsidP="0074601F">
      <w:pPr>
        <w:jc w:val="both"/>
        <w:rPr>
          <w:rFonts w:ascii="Arial" w:hAnsi="Arial" w:cs="Arial"/>
          <w:sz w:val="22"/>
          <w:szCs w:val="22"/>
          <w:lang w:val="es-ES"/>
        </w:rPr>
      </w:pPr>
      <w:r w:rsidRPr="0074601F">
        <w:rPr>
          <w:rStyle w:val="Ttulo2Car"/>
          <w:rFonts w:ascii="Arial" w:hAnsi="Arial" w:cs="Arial"/>
          <w:sz w:val="22"/>
          <w:szCs w:val="22"/>
        </w:rPr>
        <w:t xml:space="preserve">ARTÍCULO </w:t>
      </w:r>
      <w:r w:rsidR="002167FE" w:rsidRPr="0074601F">
        <w:rPr>
          <w:rStyle w:val="Ttulo2Car"/>
          <w:rFonts w:ascii="Arial" w:hAnsi="Arial" w:cs="Arial"/>
          <w:sz w:val="22"/>
          <w:szCs w:val="22"/>
        </w:rPr>
        <w:t>65</w:t>
      </w:r>
      <w:r w:rsidR="00651FF0" w:rsidRPr="0074601F">
        <w:rPr>
          <w:rStyle w:val="Ttulo2Car"/>
          <w:rFonts w:ascii="Arial" w:hAnsi="Arial" w:cs="Arial"/>
          <w:sz w:val="22"/>
          <w:szCs w:val="22"/>
        </w:rPr>
        <w:t>. Modifíquese el artículo 174</w:t>
      </w:r>
      <w:r w:rsidR="00651FF0" w:rsidRPr="0074601F">
        <w:rPr>
          <w:rFonts w:ascii="Arial" w:hAnsi="Arial" w:cs="Arial"/>
          <w:sz w:val="22"/>
          <w:szCs w:val="22"/>
          <w:lang w:val="es-ES"/>
        </w:rPr>
        <w:t xml:space="preserve"> de la </w:t>
      </w:r>
      <w:r w:rsidR="00497949" w:rsidRPr="0074601F">
        <w:rPr>
          <w:rFonts w:ascii="Arial" w:hAnsi="Arial" w:cs="Arial"/>
          <w:sz w:val="22"/>
          <w:szCs w:val="22"/>
          <w:lang w:val="es-ES"/>
        </w:rPr>
        <w:t>Ley 1448</w:t>
      </w:r>
      <w:r w:rsidR="00651FF0" w:rsidRPr="0074601F">
        <w:rPr>
          <w:rFonts w:ascii="Arial" w:hAnsi="Arial" w:cs="Arial"/>
          <w:sz w:val="22"/>
          <w:szCs w:val="22"/>
          <w:lang w:val="es-ES"/>
        </w:rPr>
        <w:t xml:space="preserve"> de 2011, </w:t>
      </w:r>
      <w:r w:rsidR="00560349" w:rsidRPr="0074601F">
        <w:rPr>
          <w:rFonts w:ascii="Arial" w:hAnsi="Arial" w:cs="Arial"/>
          <w:sz w:val="22"/>
          <w:szCs w:val="22"/>
        </w:rPr>
        <w:t>el cual queda así</w:t>
      </w:r>
      <w:r w:rsidR="00651FF0" w:rsidRPr="0074601F">
        <w:rPr>
          <w:rFonts w:ascii="Arial" w:hAnsi="Arial" w:cs="Arial"/>
          <w:sz w:val="22"/>
          <w:szCs w:val="22"/>
          <w:lang w:val="es-ES"/>
        </w:rPr>
        <w:t xml:space="preserve">:  </w:t>
      </w:r>
    </w:p>
    <w:p w14:paraId="4748A2FC" w14:textId="77777777" w:rsidR="00651FF0" w:rsidRPr="0074601F" w:rsidRDefault="00651FF0" w:rsidP="0074601F">
      <w:pPr>
        <w:jc w:val="both"/>
        <w:rPr>
          <w:rFonts w:ascii="Arial" w:hAnsi="Arial" w:cs="Arial"/>
          <w:sz w:val="22"/>
          <w:szCs w:val="22"/>
          <w:lang w:val="es-ES"/>
        </w:rPr>
      </w:pPr>
    </w:p>
    <w:p w14:paraId="48A1876C" w14:textId="648DBC13" w:rsidR="00651FF0" w:rsidRPr="0074601F" w:rsidRDefault="00651FF0" w:rsidP="00D85E45">
      <w:pPr>
        <w:jc w:val="both"/>
        <w:rPr>
          <w:rFonts w:ascii="Arial" w:hAnsi="Arial" w:cs="Arial"/>
          <w:sz w:val="22"/>
          <w:szCs w:val="22"/>
          <w:lang w:val="es-ES"/>
        </w:rPr>
      </w:pPr>
      <w:r w:rsidRPr="0074601F">
        <w:rPr>
          <w:rFonts w:ascii="Arial" w:hAnsi="Arial" w:cs="Arial"/>
          <w:b/>
          <w:bCs/>
          <w:sz w:val="22"/>
          <w:szCs w:val="22"/>
          <w:lang w:val="es-ES"/>
        </w:rPr>
        <w:t>ARTÍCULO 174. DE LAS FUNCIONES DE LAS ENTIDADES TERRITORIALES.</w:t>
      </w:r>
      <w:r w:rsidRPr="0074601F">
        <w:rPr>
          <w:rFonts w:ascii="Arial" w:hAnsi="Arial" w:cs="Arial"/>
          <w:sz w:val="22"/>
          <w:szCs w:val="22"/>
          <w:lang w:val="es-ES"/>
        </w:rPr>
        <w:t xml:space="preserve"> Con miras al cumplimiento de los objetivos trazados en el artículo 161, y en concordancia con los artículos </w:t>
      </w:r>
      <w:r w:rsidR="00D47EC7" w:rsidRPr="0074601F">
        <w:rPr>
          <w:rFonts w:ascii="Arial" w:hAnsi="Arial" w:cs="Arial"/>
          <w:sz w:val="22"/>
          <w:szCs w:val="22"/>
          <w:lang w:val="es-ES"/>
        </w:rPr>
        <w:t xml:space="preserve">161A, </w:t>
      </w:r>
      <w:r w:rsidRPr="0074601F">
        <w:rPr>
          <w:rFonts w:ascii="Arial" w:hAnsi="Arial" w:cs="Arial"/>
          <w:sz w:val="22"/>
          <w:szCs w:val="22"/>
          <w:lang w:val="es-ES"/>
        </w:rPr>
        <w:t xml:space="preserve">172, 172A, 172B, 172C y 173, las entidades territoriales procederán a diseñar, ajustar e implementar, a través de los procedimientos correspondientes, la Estrategia Integral de Intervención Territorial de Soluciones Duraderas con programas de prevención, asistencia, atención, protección y reparación integral a las víctimas, en consonancia con el </w:t>
      </w:r>
      <w:r w:rsidR="00D47EC7" w:rsidRPr="0074601F">
        <w:rPr>
          <w:rFonts w:ascii="Arial" w:hAnsi="Arial" w:cs="Arial"/>
          <w:sz w:val="22"/>
          <w:szCs w:val="22"/>
          <w:lang w:val="es-ES"/>
        </w:rPr>
        <w:t>artículo</w:t>
      </w:r>
      <w:r w:rsidRPr="0074601F">
        <w:rPr>
          <w:rFonts w:ascii="Arial" w:hAnsi="Arial" w:cs="Arial"/>
          <w:sz w:val="22"/>
          <w:szCs w:val="22"/>
          <w:lang w:val="es-ES"/>
        </w:rPr>
        <w:t xml:space="preserve"> 25 de esta </w:t>
      </w:r>
      <w:r w:rsidR="0098416D" w:rsidRPr="0074601F">
        <w:rPr>
          <w:rFonts w:ascii="Arial" w:hAnsi="Arial" w:cs="Arial"/>
          <w:sz w:val="22"/>
          <w:szCs w:val="22"/>
          <w:lang w:val="es-ES"/>
        </w:rPr>
        <w:t>Ley</w:t>
      </w:r>
      <w:r w:rsidRPr="0074601F">
        <w:rPr>
          <w:rFonts w:ascii="Arial" w:hAnsi="Arial" w:cs="Arial"/>
          <w:sz w:val="22"/>
          <w:szCs w:val="22"/>
          <w:lang w:val="es-ES"/>
        </w:rPr>
        <w:t xml:space="preserve">. La Estrategia y sus respectivos programas y/o acciones deberán contar con las asignaciones presupuestales dentro los respectivos planes de desarrollo </w:t>
      </w:r>
      <w:r w:rsidR="00D47EC7" w:rsidRPr="0074601F">
        <w:rPr>
          <w:rFonts w:ascii="Arial" w:hAnsi="Arial" w:cs="Arial"/>
          <w:sz w:val="22"/>
          <w:szCs w:val="22"/>
          <w:lang w:val="es-ES"/>
        </w:rPr>
        <w:t xml:space="preserve">territoriales </w:t>
      </w:r>
      <w:r w:rsidRPr="0074601F">
        <w:rPr>
          <w:rFonts w:ascii="Arial" w:hAnsi="Arial" w:cs="Arial"/>
          <w:sz w:val="22"/>
          <w:szCs w:val="22"/>
          <w:lang w:val="es-ES"/>
        </w:rPr>
        <w:t xml:space="preserve">y deberán ceñirse a los lineamientos establecidos en el Plan Nacional para la Atención y Reparación Integral a las Víctimas. Sin perjuicio de lo anterior, las entidades territoriales cumplirán las siguientes funciones especiales para la atención, asistencia y reparación integral a las víctimas: </w:t>
      </w:r>
    </w:p>
    <w:p w14:paraId="77D506F5" w14:textId="77777777" w:rsidR="00651FF0" w:rsidRPr="0074601F" w:rsidRDefault="00651FF0" w:rsidP="00D85E45">
      <w:pPr>
        <w:jc w:val="both"/>
        <w:rPr>
          <w:rFonts w:ascii="Arial" w:hAnsi="Arial" w:cs="Arial"/>
          <w:sz w:val="22"/>
          <w:szCs w:val="22"/>
          <w:lang w:val="es-ES"/>
        </w:rPr>
      </w:pPr>
    </w:p>
    <w:p w14:paraId="32FDF400" w14:textId="7646FCD8" w:rsidR="00651FF0" w:rsidRPr="0074601F" w:rsidRDefault="00651FF0" w:rsidP="00D85E45">
      <w:pPr>
        <w:pStyle w:val="Prrafodelista"/>
        <w:numPr>
          <w:ilvl w:val="0"/>
          <w:numId w:val="28"/>
        </w:numPr>
        <w:spacing w:line="240" w:lineRule="auto"/>
        <w:ind w:left="426"/>
        <w:jc w:val="both"/>
        <w:rPr>
          <w:rFonts w:ascii="Arial" w:hAnsi="Arial" w:cs="Arial"/>
          <w:lang w:val="es-ES"/>
        </w:rPr>
      </w:pPr>
      <w:r w:rsidRPr="0074601F">
        <w:rPr>
          <w:rFonts w:ascii="Arial" w:hAnsi="Arial" w:cs="Arial"/>
          <w:lang w:val="es-ES"/>
        </w:rPr>
        <w:t>Con cargo a los recursos del presupuesto departamental, distrital o municipal, con sujeción a las directrices fijadas en sus respectivos Planes de Desarrollo, Departamental, Distrital y Municipal y en concordancia con el Plan Nacional de Atención y Reparación a las Víctimas, deberán prestarles asistencia de urgencia, asistencia de gastos funerarios, complementar las medidas de atención y reparación integral y gestionar la presencia y respuesta oportuna de las autoridades nacionales respectivas para la atención, asistencia y reparación integral a las víctimas.</w:t>
      </w:r>
    </w:p>
    <w:p w14:paraId="2208CA22" w14:textId="77777777" w:rsidR="004B6A50" w:rsidRPr="00D85E45" w:rsidRDefault="004B6A50" w:rsidP="00D85E45">
      <w:pPr>
        <w:pStyle w:val="Prrafodelista"/>
        <w:numPr>
          <w:ilvl w:val="0"/>
          <w:numId w:val="28"/>
        </w:numPr>
        <w:spacing w:line="240" w:lineRule="auto"/>
        <w:ind w:left="426"/>
        <w:jc w:val="both"/>
        <w:rPr>
          <w:rFonts w:ascii="Arial" w:hAnsi="Arial" w:cs="Arial"/>
          <w:lang w:val="es-ES"/>
        </w:rPr>
      </w:pPr>
      <w:r w:rsidRPr="00D85E45">
        <w:rPr>
          <w:rFonts w:ascii="Arial" w:hAnsi="Arial" w:cs="Arial"/>
          <w:lang w:val="es-ES"/>
        </w:rPr>
        <w:t xml:space="preserve">Con cargo a los recursos que reciban del Sistema General de Participaciones, en cada una de sus distribuciones específicas, con sujeción a las reglas constitucionales y legales correspondientes, se garantizará la prestación eficiente y oportuna de los servicios de salud, educación, agua potable y saneamiento básico, donde se priorizarán estos recursos a los programas específicos para las víctimas del conflicto y que permita la implementación de la Estrategia Integral de Intervención Territorial de Soluciones Duraderas, en concordancia con lo establecido en la Ley 715 DE 2001 y la Ley </w:t>
      </w:r>
      <w:r w:rsidRPr="00D85E45">
        <w:rPr>
          <w:rFonts w:ascii="Arial" w:hAnsi="Arial" w:cs="Arial"/>
        </w:rPr>
        <w:t>1176 de 2007</w:t>
      </w:r>
      <w:r w:rsidRPr="00D85E45">
        <w:rPr>
          <w:rFonts w:ascii="Arial" w:hAnsi="Arial" w:cs="Arial"/>
          <w:lang w:val="es-ES"/>
        </w:rPr>
        <w:t xml:space="preserve">. </w:t>
      </w:r>
      <w:r w:rsidRPr="00D85E45">
        <w:rPr>
          <w:rFonts w:ascii="Arial" w:hAnsi="Arial" w:cs="Arial"/>
        </w:rPr>
        <w:t xml:space="preserve">El Gobierno Nacional reglamentará la materia dentro de los seis (6) meses siguientes a la expedición de la presente ley. La Misión de Descentralización </w:t>
      </w:r>
      <w:r w:rsidRPr="00D85E45">
        <w:rPr>
          <w:rFonts w:ascii="Arial" w:hAnsi="Arial" w:cs="Arial"/>
          <w:shd w:val="clear" w:color="auto" w:fill="FFFFFF"/>
        </w:rPr>
        <w:t xml:space="preserve">presentará propuestas en relación con tales programas en los territorios, las cuales serán soporte </w:t>
      </w:r>
      <w:r w:rsidRPr="00D85E45">
        <w:rPr>
          <w:rFonts w:ascii="Arial" w:hAnsi="Arial" w:cs="Arial"/>
        </w:rPr>
        <w:t>para la mencionada reglamentación.</w:t>
      </w:r>
    </w:p>
    <w:p w14:paraId="7541EA70" w14:textId="526EE127" w:rsidR="00651FF0" w:rsidRPr="0074601F" w:rsidRDefault="00651FF0" w:rsidP="00D85E45">
      <w:pPr>
        <w:pStyle w:val="Prrafodelista"/>
        <w:numPr>
          <w:ilvl w:val="0"/>
          <w:numId w:val="28"/>
        </w:numPr>
        <w:spacing w:line="240" w:lineRule="auto"/>
        <w:ind w:left="426"/>
        <w:jc w:val="both"/>
        <w:rPr>
          <w:rFonts w:ascii="Arial" w:hAnsi="Arial" w:cs="Arial"/>
          <w:lang w:val="es-ES"/>
        </w:rPr>
      </w:pPr>
      <w:r w:rsidRPr="0074601F">
        <w:rPr>
          <w:rFonts w:ascii="Arial" w:hAnsi="Arial" w:cs="Arial"/>
          <w:lang w:val="es-ES"/>
        </w:rPr>
        <w:t xml:space="preserve">Con sujeción a las órdenes y directrices que imparta el </w:t>
      </w:r>
      <w:proofErr w:type="gramStart"/>
      <w:r w:rsidRPr="0074601F">
        <w:rPr>
          <w:rFonts w:ascii="Arial" w:hAnsi="Arial" w:cs="Arial"/>
          <w:lang w:val="es-ES"/>
        </w:rPr>
        <w:t>Presidente</w:t>
      </w:r>
      <w:proofErr w:type="gramEnd"/>
      <w:r w:rsidRPr="0074601F">
        <w:rPr>
          <w:rFonts w:ascii="Arial" w:hAnsi="Arial" w:cs="Arial"/>
          <w:lang w:val="es-ES"/>
        </w:rPr>
        <w:t xml:space="preserve"> de la República para el mantenimiento, conservación y restablecimiento del orden público, garantizar la seguridad y protección personal de las víctimas con el apoyo de la Policía Nacional de la cual deben disponer a través de los Gobernadores y Alcaldes como primeras autoridades de policía administrativa en los órdenes departamental, distrital y municipal. Para tal </w:t>
      </w:r>
      <w:r w:rsidRPr="0074601F">
        <w:rPr>
          <w:rFonts w:ascii="Arial" w:hAnsi="Arial" w:cs="Arial"/>
          <w:lang w:val="es-ES"/>
        </w:rPr>
        <w:lastRenderedPageBreak/>
        <w:t>efecto, el Ministerio del Interior y de Justicia coordinará con las autoridades territoriales la implementación de estas medidas.</w:t>
      </w:r>
    </w:p>
    <w:p w14:paraId="2F2B160F" w14:textId="4F3EABE5" w:rsidR="00651FF0" w:rsidRPr="0074601F" w:rsidRDefault="00651FF0" w:rsidP="00D85E45">
      <w:pPr>
        <w:pStyle w:val="Prrafodelista"/>
        <w:numPr>
          <w:ilvl w:val="0"/>
          <w:numId w:val="28"/>
        </w:numPr>
        <w:spacing w:line="240" w:lineRule="auto"/>
        <w:ind w:left="426"/>
        <w:jc w:val="both"/>
        <w:rPr>
          <w:rFonts w:ascii="Arial" w:hAnsi="Arial" w:cs="Arial"/>
          <w:lang w:val="es-ES"/>
        </w:rPr>
      </w:pPr>
      <w:r w:rsidRPr="0074601F">
        <w:rPr>
          <w:rFonts w:ascii="Arial" w:hAnsi="Arial" w:cs="Arial"/>
          <w:lang w:val="es-ES"/>
        </w:rPr>
        <w:t xml:space="preserve">Elaborar y ejecutar la Estrategia Integral de Intervención Territorial de Soluciones Duraderas para garantizar la aplicación y efectividad de las medidas de prevención, asistencia, atención y reparación integral a las víctimas en sus respectivos territorios, que respondan a los distintos hechos </w:t>
      </w:r>
      <w:proofErr w:type="spellStart"/>
      <w:r w:rsidRPr="0074601F">
        <w:rPr>
          <w:rFonts w:ascii="Arial" w:hAnsi="Arial" w:cs="Arial"/>
          <w:lang w:val="es-ES"/>
        </w:rPr>
        <w:t>victimizantes</w:t>
      </w:r>
      <w:proofErr w:type="spellEnd"/>
      <w:r w:rsidRPr="0074601F">
        <w:rPr>
          <w:rFonts w:ascii="Arial" w:hAnsi="Arial" w:cs="Arial"/>
          <w:lang w:val="es-ES"/>
        </w:rPr>
        <w:t xml:space="preserve"> generados por las violaciones contempladas en el artículo 3° de la presente </w:t>
      </w:r>
      <w:r w:rsidR="0098416D" w:rsidRPr="0074601F">
        <w:rPr>
          <w:rFonts w:ascii="Arial" w:hAnsi="Arial" w:cs="Arial"/>
          <w:lang w:val="es-ES"/>
        </w:rPr>
        <w:t>Ley</w:t>
      </w:r>
      <w:r w:rsidRPr="0074601F">
        <w:rPr>
          <w:rFonts w:ascii="Arial" w:hAnsi="Arial" w:cs="Arial"/>
          <w:lang w:val="es-ES"/>
        </w:rPr>
        <w:t xml:space="preserve">. </w:t>
      </w:r>
    </w:p>
    <w:p w14:paraId="22FA0F7F" w14:textId="14BCE626" w:rsidR="00651FF0" w:rsidRPr="0074601F" w:rsidRDefault="00651FF0" w:rsidP="00D85E45">
      <w:pPr>
        <w:jc w:val="both"/>
        <w:rPr>
          <w:rFonts w:ascii="Arial" w:hAnsi="Arial" w:cs="Arial"/>
          <w:sz w:val="22"/>
          <w:szCs w:val="22"/>
          <w:lang w:val="es-ES"/>
        </w:rPr>
      </w:pPr>
      <w:r w:rsidRPr="0074601F">
        <w:rPr>
          <w:rFonts w:ascii="Arial" w:hAnsi="Arial" w:cs="Arial"/>
          <w:b/>
          <w:bCs/>
          <w:sz w:val="22"/>
          <w:szCs w:val="22"/>
          <w:lang w:val="es-ES"/>
        </w:rPr>
        <w:t>PARÁGRAFO 1</w:t>
      </w:r>
      <w:r w:rsidRPr="0074601F">
        <w:rPr>
          <w:rFonts w:ascii="Arial" w:hAnsi="Arial" w:cs="Arial"/>
          <w:sz w:val="22"/>
          <w:szCs w:val="22"/>
          <w:lang w:val="es-ES"/>
        </w:rPr>
        <w:t>. Los planes y programas que adopten las entidades territoriales deben garantizar los derechos fundamentales de las víctimas y tendrán en cuenta el enfoque diferencial y deben hacer parte de la Estrategia Integral de Intervención Territorial de Soluciones Duraderas con programas de prevención, asistencia, atención, protección y reparación integral a las víctimas.</w:t>
      </w:r>
    </w:p>
    <w:p w14:paraId="6E315101" w14:textId="77777777" w:rsidR="00651FF0" w:rsidRPr="0074601F" w:rsidRDefault="00651FF0" w:rsidP="00D85E45">
      <w:pPr>
        <w:jc w:val="both"/>
        <w:rPr>
          <w:rFonts w:ascii="Arial" w:hAnsi="Arial" w:cs="Arial"/>
          <w:b/>
          <w:bCs/>
          <w:sz w:val="22"/>
          <w:szCs w:val="22"/>
          <w:lang w:val="es-ES"/>
        </w:rPr>
      </w:pPr>
    </w:p>
    <w:p w14:paraId="74FD7358" w14:textId="3BB00142" w:rsidR="00651FF0" w:rsidRPr="0074601F" w:rsidRDefault="00651FF0" w:rsidP="00D85E45">
      <w:pPr>
        <w:jc w:val="both"/>
        <w:rPr>
          <w:rFonts w:ascii="Arial" w:hAnsi="Arial" w:cs="Arial"/>
          <w:sz w:val="22"/>
          <w:szCs w:val="22"/>
          <w:lang w:val="es-ES"/>
        </w:rPr>
      </w:pPr>
      <w:r w:rsidRPr="0074601F">
        <w:rPr>
          <w:rFonts w:ascii="Arial" w:hAnsi="Arial" w:cs="Arial"/>
          <w:b/>
          <w:bCs/>
          <w:sz w:val="22"/>
          <w:szCs w:val="22"/>
          <w:lang w:val="es-ES"/>
        </w:rPr>
        <w:t>PARÁGRAFO 2.</w:t>
      </w:r>
      <w:r w:rsidRPr="0074601F">
        <w:rPr>
          <w:rFonts w:ascii="Arial" w:hAnsi="Arial" w:cs="Arial"/>
          <w:sz w:val="22"/>
          <w:szCs w:val="22"/>
          <w:lang w:val="es-ES"/>
        </w:rPr>
        <w:t xml:space="preserve"> La actuación de los departamentos, distritos y municipios corresponde a la que en cumplimiento de los mandatos constitucional y legal deben prestar a favor de la población, sin perjuicio de la actuación que deban cumplir esas y las demás </w:t>
      </w:r>
      <w:proofErr w:type="gramStart"/>
      <w:r w:rsidRPr="0074601F">
        <w:rPr>
          <w:rFonts w:ascii="Arial" w:hAnsi="Arial" w:cs="Arial"/>
          <w:sz w:val="22"/>
          <w:szCs w:val="22"/>
          <w:lang w:val="es-ES"/>
        </w:rPr>
        <w:t>autoridades públicas</w:t>
      </w:r>
      <w:proofErr w:type="gramEnd"/>
      <w:r w:rsidRPr="0074601F">
        <w:rPr>
          <w:rFonts w:ascii="Arial" w:hAnsi="Arial" w:cs="Arial"/>
          <w:sz w:val="22"/>
          <w:szCs w:val="22"/>
          <w:lang w:val="es-ES"/>
        </w:rPr>
        <w:t xml:space="preserve"> con sujeción a los principios de concurrencia, complementariedad y subsidiariedad. </w:t>
      </w:r>
    </w:p>
    <w:p w14:paraId="3A3EEB09" w14:textId="77777777" w:rsidR="00651FF0" w:rsidRPr="0074601F" w:rsidRDefault="00651FF0" w:rsidP="00D85E45">
      <w:pPr>
        <w:jc w:val="both"/>
        <w:rPr>
          <w:rFonts w:ascii="Arial" w:hAnsi="Arial" w:cs="Arial"/>
          <w:sz w:val="22"/>
          <w:szCs w:val="22"/>
          <w:lang w:val="es-ES"/>
        </w:rPr>
      </w:pPr>
    </w:p>
    <w:p w14:paraId="0FBED09D" w14:textId="600E8B2A" w:rsidR="00651FF0" w:rsidRPr="0074601F" w:rsidRDefault="002C2E09" w:rsidP="00D85E45">
      <w:pPr>
        <w:jc w:val="both"/>
        <w:rPr>
          <w:rFonts w:ascii="Arial" w:hAnsi="Arial" w:cs="Arial"/>
          <w:sz w:val="22"/>
          <w:szCs w:val="22"/>
          <w:lang w:val="es-ES"/>
        </w:rPr>
      </w:pPr>
      <w:r w:rsidRPr="0074601F">
        <w:rPr>
          <w:rFonts w:ascii="Arial" w:hAnsi="Arial" w:cs="Arial"/>
          <w:b/>
          <w:bCs/>
          <w:sz w:val="22"/>
          <w:szCs w:val="22"/>
          <w:lang w:val="es-ES"/>
        </w:rPr>
        <w:t>PARÁGRAFO 3.</w:t>
      </w:r>
      <w:r w:rsidR="00651FF0" w:rsidRPr="0074601F">
        <w:rPr>
          <w:rFonts w:ascii="Arial" w:hAnsi="Arial" w:cs="Arial"/>
          <w:sz w:val="22"/>
          <w:szCs w:val="22"/>
          <w:lang w:val="es-ES"/>
        </w:rPr>
        <w:t xml:space="preserve"> Los alcaldes y los Concejos Distritales y Municipales respectivamente garantizarán a las Personerías Distritales y Municipales los medios y los recursos necesarios para el cumplimiento de las funciones relacionadas con la implementación de la presente </w:t>
      </w:r>
      <w:r w:rsidR="0098416D" w:rsidRPr="0074601F">
        <w:rPr>
          <w:rFonts w:ascii="Arial" w:hAnsi="Arial" w:cs="Arial"/>
          <w:sz w:val="22"/>
          <w:szCs w:val="22"/>
          <w:lang w:val="es-ES"/>
        </w:rPr>
        <w:t>Ley</w:t>
      </w:r>
      <w:r w:rsidR="00651FF0" w:rsidRPr="0074601F">
        <w:rPr>
          <w:rFonts w:ascii="Arial" w:hAnsi="Arial" w:cs="Arial"/>
          <w:sz w:val="22"/>
          <w:szCs w:val="22"/>
          <w:lang w:val="es-ES"/>
        </w:rPr>
        <w:t>.</w:t>
      </w:r>
    </w:p>
    <w:p w14:paraId="48D95A55" w14:textId="77777777" w:rsidR="00D63999" w:rsidRPr="0074601F" w:rsidRDefault="00D63999" w:rsidP="0074601F">
      <w:pPr>
        <w:ind w:left="708"/>
        <w:jc w:val="both"/>
        <w:rPr>
          <w:rFonts w:ascii="Arial" w:hAnsi="Arial" w:cs="Arial"/>
          <w:sz w:val="22"/>
          <w:szCs w:val="22"/>
          <w:lang w:val="es-ES"/>
        </w:rPr>
      </w:pPr>
    </w:p>
    <w:p w14:paraId="1DB6EE85" w14:textId="606FD023" w:rsidR="00F83F3F" w:rsidRPr="0074601F" w:rsidRDefault="000B7F19" w:rsidP="0074601F">
      <w:pPr>
        <w:tabs>
          <w:tab w:val="left" w:pos="1407"/>
        </w:tabs>
        <w:rPr>
          <w:rFonts w:ascii="Arial" w:eastAsia="Calibri" w:hAnsi="Arial" w:cs="Arial"/>
          <w:sz w:val="22"/>
          <w:szCs w:val="22"/>
          <w:lang w:val="es-MX"/>
        </w:rPr>
      </w:pPr>
      <w:r w:rsidRPr="0074601F">
        <w:rPr>
          <w:rStyle w:val="Ttulo2Car"/>
          <w:rFonts w:ascii="Arial" w:hAnsi="Arial" w:cs="Arial"/>
          <w:sz w:val="22"/>
          <w:szCs w:val="22"/>
        </w:rPr>
        <w:t>ARTÍCULO</w:t>
      </w:r>
      <w:r w:rsidR="00D63999" w:rsidRPr="0074601F">
        <w:rPr>
          <w:rStyle w:val="Ttulo2Car"/>
          <w:rFonts w:ascii="Arial" w:hAnsi="Arial" w:cs="Arial"/>
          <w:sz w:val="22"/>
          <w:szCs w:val="22"/>
        </w:rPr>
        <w:t xml:space="preserve"> </w:t>
      </w:r>
      <w:r w:rsidR="00181E91" w:rsidRPr="0074601F">
        <w:rPr>
          <w:rStyle w:val="Ttulo2Car"/>
          <w:rFonts w:ascii="Arial" w:hAnsi="Arial" w:cs="Arial"/>
          <w:sz w:val="22"/>
          <w:szCs w:val="22"/>
        </w:rPr>
        <w:t>66</w:t>
      </w:r>
      <w:r w:rsidR="00D63999" w:rsidRPr="0074601F">
        <w:rPr>
          <w:rStyle w:val="Ttulo2Car"/>
          <w:rFonts w:ascii="Arial" w:hAnsi="Arial" w:cs="Arial"/>
          <w:sz w:val="22"/>
          <w:szCs w:val="22"/>
        </w:rPr>
        <w:t>.</w:t>
      </w:r>
      <w:r w:rsidR="00F83F3F" w:rsidRPr="0074601F">
        <w:rPr>
          <w:rStyle w:val="Ttulo2Car"/>
          <w:rFonts w:ascii="Arial" w:hAnsi="Arial" w:cs="Arial"/>
          <w:sz w:val="22"/>
          <w:szCs w:val="22"/>
        </w:rPr>
        <w:t xml:space="preserve"> Modifíquese el numeral 2 del artículo 176 </w:t>
      </w:r>
      <w:r w:rsidR="00F83F3F" w:rsidRPr="0074601F">
        <w:rPr>
          <w:rFonts w:ascii="Arial" w:eastAsia="Calibri" w:hAnsi="Arial" w:cs="Arial"/>
          <w:sz w:val="22"/>
          <w:szCs w:val="22"/>
          <w:lang w:val="es-MX"/>
        </w:rPr>
        <w:t xml:space="preserve">de la </w:t>
      </w:r>
      <w:r w:rsidR="00497949" w:rsidRPr="0074601F">
        <w:rPr>
          <w:rFonts w:ascii="Arial" w:eastAsia="Calibri" w:hAnsi="Arial" w:cs="Arial"/>
          <w:sz w:val="22"/>
          <w:szCs w:val="22"/>
          <w:lang w:val="es-MX"/>
        </w:rPr>
        <w:t>Ley 1448</w:t>
      </w:r>
      <w:r w:rsidR="00F83F3F" w:rsidRPr="0074601F">
        <w:rPr>
          <w:rFonts w:ascii="Arial" w:eastAsia="Calibri" w:hAnsi="Arial" w:cs="Arial"/>
          <w:sz w:val="22"/>
          <w:szCs w:val="22"/>
          <w:lang w:val="es-MX"/>
        </w:rPr>
        <w:t xml:space="preserve"> de 2011, </w:t>
      </w:r>
      <w:r w:rsidR="00560349" w:rsidRPr="0074601F">
        <w:rPr>
          <w:rFonts w:ascii="Arial" w:hAnsi="Arial" w:cs="Arial"/>
          <w:sz w:val="22"/>
          <w:szCs w:val="22"/>
        </w:rPr>
        <w:t>el cual queda así</w:t>
      </w:r>
      <w:r w:rsidR="00F83F3F" w:rsidRPr="0074601F">
        <w:rPr>
          <w:rFonts w:ascii="Arial" w:eastAsia="Calibri" w:hAnsi="Arial" w:cs="Arial"/>
          <w:sz w:val="22"/>
          <w:szCs w:val="22"/>
          <w:lang w:val="es-MX"/>
        </w:rPr>
        <w:t xml:space="preserve">:  </w:t>
      </w:r>
    </w:p>
    <w:p w14:paraId="0DE92D73" w14:textId="77777777" w:rsidR="00F83F3F" w:rsidRPr="0074601F" w:rsidRDefault="00F83F3F" w:rsidP="00D85E45">
      <w:pPr>
        <w:tabs>
          <w:tab w:val="left" w:pos="1407"/>
        </w:tabs>
        <w:ind w:left="567" w:hanging="567"/>
        <w:rPr>
          <w:rFonts w:ascii="Arial" w:eastAsia="Calibri" w:hAnsi="Arial" w:cs="Arial"/>
          <w:sz w:val="22"/>
          <w:szCs w:val="22"/>
          <w:lang w:val="es-MX"/>
        </w:rPr>
      </w:pPr>
    </w:p>
    <w:p w14:paraId="4581530B" w14:textId="0E5D61FA" w:rsidR="00F83F3F" w:rsidRPr="0074601F" w:rsidRDefault="00F83F3F" w:rsidP="00D85E45">
      <w:pPr>
        <w:tabs>
          <w:tab w:val="left" w:pos="1407"/>
        </w:tabs>
        <w:ind w:left="567" w:hanging="567"/>
        <w:jc w:val="both"/>
        <w:rPr>
          <w:rFonts w:ascii="Arial" w:eastAsia="Calibri" w:hAnsi="Arial" w:cs="Arial"/>
          <w:sz w:val="22"/>
          <w:szCs w:val="22"/>
          <w:lang w:val="es-MX"/>
        </w:rPr>
      </w:pPr>
      <w:r w:rsidRPr="0074601F">
        <w:rPr>
          <w:rFonts w:ascii="Arial" w:eastAsia="Calibri" w:hAnsi="Arial" w:cs="Arial"/>
          <w:sz w:val="22"/>
          <w:szCs w:val="22"/>
          <w:lang w:val="es-MX"/>
        </w:rPr>
        <w:t>2.</w:t>
      </w:r>
      <w:r w:rsidRPr="0074601F">
        <w:rPr>
          <w:rFonts w:ascii="Arial" w:eastAsia="Calibri" w:hAnsi="Arial" w:cs="Arial"/>
          <w:sz w:val="22"/>
          <w:szCs w:val="22"/>
          <w:lang w:val="es-MX"/>
        </w:rPr>
        <w:tab/>
        <w:t xml:space="preserve">Implementar las medidas de reparación integral que sirvan a los programas que debe diseñar el Estado </w:t>
      </w:r>
      <w:r w:rsidR="00EE5E0D" w:rsidRPr="0074601F">
        <w:rPr>
          <w:rFonts w:ascii="Arial" w:eastAsia="Calibri" w:hAnsi="Arial" w:cs="Arial"/>
          <w:sz w:val="22"/>
          <w:szCs w:val="22"/>
          <w:lang w:val="es-MX"/>
        </w:rPr>
        <w:t>C</w:t>
      </w:r>
      <w:r w:rsidRPr="0074601F">
        <w:rPr>
          <w:rFonts w:ascii="Arial" w:eastAsia="Calibri" w:hAnsi="Arial" w:cs="Arial"/>
          <w:sz w:val="22"/>
          <w:szCs w:val="22"/>
          <w:lang w:val="es-MX"/>
        </w:rPr>
        <w:t>olombiano en procura de garantizar la reparación a las víctimas en el marco de las soluciones duraderas, teniendo en cuenta los principios del Derecho Internacional Humanitario, normas Internacionales de Derechos Humanos, normas constitucionales y demás vigentes sobre la materia, así como los criterios de reparación enunciados por la jurisprudencia y la Comisión Nacional de Reparación y Reconciliación.</w:t>
      </w:r>
    </w:p>
    <w:p w14:paraId="74F45024" w14:textId="77777777" w:rsidR="00834253" w:rsidRPr="0074601F" w:rsidRDefault="00834253" w:rsidP="0074601F">
      <w:pPr>
        <w:tabs>
          <w:tab w:val="left" w:pos="1407"/>
        </w:tabs>
        <w:ind w:left="708"/>
        <w:jc w:val="both"/>
        <w:rPr>
          <w:rFonts w:ascii="Arial" w:eastAsia="Calibri" w:hAnsi="Arial" w:cs="Arial"/>
          <w:sz w:val="22"/>
          <w:szCs w:val="22"/>
          <w:lang w:val="es-MX"/>
        </w:rPr>
      </w:pPr>
    </w:p>
    <w:p w14:paraId="1391A04F" w14:textId="19424BD9" w:rsidR="00E87AAB" w:rsidRPr="0074601F" w:rsidRDefault="00E87AAB" w:rsidP="0074601F">
      <w:pPr>
        <w:tabs>
          <w:tab w:val="left" w:pos="1407"/>
        </w:tabs>
        <w:jc w:val="both"/>
        <w:rPr>
          <w:rFonts w:ascii="Arial" w:hAnsi="Arial" w:cs="Arial"/>
          <w:sz w:val="22"/>
          <w:szCs w:val="22"/>
        </w:rPr>
      </w:pPr>
      <w:r w:rsidRPr="0074601F">
        <w:rPr>
          <w:rStyle w:val="Ttulo2Car"/>
          <w:rFonts w:ascii="Arial" w:hAnsi="Arial" w:cs="Arial"/>
          <w:sz w:val="22"/>
          <w:szCs w:val="22"/>
        </w:rPr>
        <w:t xml:space="preserve">ARTÍCULO </w:t>
      </w:r>
      <w:r w:rsidR="00D474D7" w:rsidRPr="0074601F">
        <w:rPr>
          <w:rStyle w:val="Ttulo2Car"/>
          <w:rFonts w:ascii="Arial" w:hAnsi="Arial" w:cs="Arial"/>
          <w:sz w:val="22"/>
          <w:szCs w:val="22"/>
        </w:rPr>
        <w:t>67</w:t>
      </w:r>
      <w:r w:rsidRPr="0074601F">
        <w:rPr>
          <w:rStyle w:val="Ttulo2Car"/>
          <w:rFonts w:ascii="Arial" w:hAnsi="Arial" w:cs="Arial"/>
          <w:sz w:val="22"/>
          <w:szCs w:val="22"/>
        </w:rPr>
        <w:t>. Modifíquese el artículo 204</w:t>
      </w:r>
      <w:r w:rsidRPr="0074601F">
        <w:rPr>
          <w:rFonts w:ascii="Arial" w:hAnsi="Arial" w:cs="Arial"/>
          <w:sz w:val="22"/>
          <w:szCs w:val="22"/>
        </w:rPr>
        <w:t xml:space="preserve"> de la </w:t>
      </w:r>
      <w:r w:rsidR="00497949" w:rsidRPr="0074601F">
        <w:rPr>
          <w:rFonts w:ascii="Arial" w:hAnsi="Arial" w:cs="Arial"/>
          <w:sz w:val="22"/>
          <w:szCs w:val="22"/>
        </w:rPr>
        <w:t>Ley 1448</w:t>
      </w:r>
      <w:r w:rsidRPr="0074601F">
        <w:rPr>
          <w:rFonts w:ascii="Arial" w:hAnsi="Arial" w:cs="Arial"/>
          <w:sz w:val="22"/>
          <w:szCs w:val="22"/>
        </w:rPr>
        <w:t xml:space="preserve"> de 2011, </w:t>
      </w:r>
      <w:r w:rsidR="00560349" w:rsidRPr="0074601F">
        <w:rPr>
          <w:rFonts w:ascii="Arial" w:hAnsi="Arial" w:cs="Arial"/>
          <w:sz w:val="22"/>
          <w:szCs w:val="22"/>
        </w:rPr>
        <w:t>el cual queda así</w:t>
      </w:r>
      <w:r w:rsidRPr="0074601F">
        <w:rPr>
          <w:rFonts w:ascii="Arial" w:hAnsi="Arial" w:cs="Arial"/>
          <w:sz w:val="22"/>
          <w:szCs w:val="22"/>
        </w:rPr>
        <w:t xml:space="preserve">: </w:t>
      </w:r>
    </w:p>
    <w:p w14:paraId="4923C173" w14:textId="1F648F36" w:rsidR="00E87AAB" w:rsidRPr="0074601F" w:rsidRDefault="00E87AAB" w:rsidP="00D85E45">
      <w:pPr>
        <w:tabs>
          <w:tab w:val="left" w:pos="1407"/>
        </w:tabs>
        <w:ind w:left="142"/>
        <w:jc w:val="both"/>
        <w:rPr>
          <w:rFonts w:ascii="Arial" w:hAnsi="Arial" w:cs="Arial"/>
          <w:sz w:val="22"/>
          <w:szCs w:val="22"/>
        </w:rPr>
      </w:pPr>
      <w:bookmarkStart w:id="15" w:name="204"/>
      <w:r w:rsidRPr="0074601F">
        <w:rPr>
          <w:rFonts w:ascii="Arial" w:hAnsi="Arial" w:cs="Arial"/>
          <w:sz w:val="22"/>
          <w:szCs w:val="22"/>
        </w:rPr>
        <w:br/>
      </w:r>
      <w:r w:rsidRPr="0074601F">
        <w:rPr>
          <w:rFonts w:ascii="Arial" w:hAnsi="Arial" w:cs="Arial"/>
          <w:b/>
          <w:bCs/>
          <w:sz w:val="22"/>
          <w:szCs w:val="22"/>
        </w:rPr>
        <w:t>ARTÍCULO 204.</w:t>
      </w:r>
      <w:bookmarkEnd w:id="15"/>
      <w:r w:rsidRPr="0074601F">
        <w:rPr>
          <w:rFonts w:ascii="Arial" w:hAnsi="Arial" w:cs="Arial"/>
          <w:sz w:val="22"/>
          <w:szCs w:val="22"/>
        </w:rPr>
        <w:t> El Gobierno Nacional a través del Ministerio de Relaciones Exteriores dentro de los seis (6) meses siguientes a la expedición de la presente ley,  reglamentará lo necesario para garantizar que las víctimas de que trata la presente ley que se encuentren fuera del país sean informadas y orientadas adecuadamente acerca de sus derechos, medidas y recursos, de acuerdo a lo dispuesto en el artículo </w:t>
      </w:r>
      <w:hyperlink r:id="rId17" w:anchor="30" w:history="1">
        <w:r w:rsidRPr="0074601F">
          <w:rPr>
            <w:rFonts w:ascii="Arial" w:hAnsi="Arial" w:cs="Arial"/>
            <w:sz w:val="22"/>
            <w:szCs w:val="22"/>
          </w:rPr>
          <w:t>30</w:t>
        </w:r>
      </w:hyperlink>
      <w:r w:rsidR="0098416D" w:rsidRPr="0074601F">
        <w:rPr>
          <w:rFonts w:ascii="Arial" w:hAnsi="Arial" w:cs="Arial"/>
          <w:sz w:val="22"/>
          <w:szCs w:val="22"/>
        </w:rPr>
        <w:t>, y así mismo, para que a</w:t>
      </w:r>
      <w:r w:rsidR="00FB043B" w:rsidRPr="0074601F">
        <w:rPr>
          <w:rFonts w:ascii="Arial" w:hAnsi="Arial" w:cs="Arial"/>
          <w:sz w:val="22"/>
          <w:szCs w:val="22"/>
        </w:rPr>
        <w:t xml:space="preserve"> través </w:t>
      </w:r>
      <w:r w:rsidR="0098416D" w:rsidRPr="0074601F">
        <w:rPr>
          <w:rFonts w:ascii="Arial" w:hAnsi="Arial" w:cs="Arial"/>
          <w:sz w:val="22"/>
          <w:szCs w:val="22"/>
        </w:rPr>
        <w:t>de los consulados puedan tener acceso a las medidas de reparación que de acuerdo con la presente ley les asiste</w:t>
      </w:r>
      <w:r w:rsidR="0049308E" w:rsidRPr="0074601F">
        <w:rPr>
          <w:rFonts w:ascii="Arial" w:hAnsi="Arial" w:cs="Arial"/>
          <w:sz w:val="22"/>
          <w:szCs w:val="22"/>
        </w:rPr>
        <w:t>.</w:t>
      </w:r>
    </w:p>
    <w:p w14:paraId="575D17BF" w14:textId="77777777" w:rsidR="00F86A0D" w:rsidRPr="0074601F" w:rsidRDefault="00F86A0D" w:rsidP="0074601F">
      <w:pPr>
        <w:rPr>
          <w:rFonts w:ascii="Arial" w:hAnsi="Arial" w:cs="Arial"/>
          <w:b/>
          <w:bCs/>
          <w:sz w:val="22"/>
          <w:szCs w:val="22"/>
        </w:rPr>
      </w:pPr>
    </w:p>
    <w:p w14:paraId="379F708D" w14:textId="6FD6DA1D" w:rsidR="00B74F8B" w:rsidRPr="0074601F" w:rsidRDefault="750BDCC9" w:rsidP="0074601F">
      <w:pPr>
        <w:rPr>
          <w:rFonts w:ascii="Arial" w:hAnsi="Arial" w:cs="Arial"/>
          <w:b/>
          <w:bCs/>
          <w:sz w:val="22"/>
          <w:szCs w:val="22"/>
        </w:rPr>
      </w:pPr>
      <w:r w:rsidRPr="0074601F">
        <w:rPr>
          <w:rStyle w:val="Ttulo2Car"/>
          <w:rFonts w:ascii="Arial" w:hAnsi="Arial" w:cs="Arial"/>
          <w:sz w:val="22"/>
          <w:szCs w:val="22"/>
        </w:rPr>
        <w:t xml:space="preserve">ARTÍCULO </w:t>
      </w:r>
      <w:r w:rsidR="00D474D7" w:rsidRPr="0074601F">
        <w:rPr>
          <w:rStyle w:val="Ttulo2Car"/>
          <w:rFonts w:ascii="Arial" w:hAnsi="Arial" w:cs="Arial"/>
          <w:sz w:val="22"/>
          <w:szCs w:val="22"/>
        </w:rPr>
        <w:t>68</w:t>
      </w:r>
      <w:r w:rsidRPr="0074601F">
        <w:rPr>
          <w:rStyle w:val="Ttulo2Car"/>
          <w:rFonts w:ascii="Arial" w:hAnsi="Arial" w:cs="Arial"/>
          <w:sz w:val="22"/>
          <w:szCs w:val="22"/>
        </w:rPr>
        <w:t>.</w:t>
      </w:r>
      <w:r w:rsidR="00D63999" w:rsidRPr="0074601F">
        <w:rPr>
          <w:rStyle w:val="Ttulo2Car"/>
          <w:rFonts w:ascii="Arial" w:hAnsi="Arial" w:cs="Arial"/>
          <w:sz w:val="22"/>
          <w:szCs w:val="22"/>
        </w:rPr>
        <w:t xml:space="preserve"> </w:t>
      </w:r>
      <w:r w:rsidR="00B74F8B" w:rsidRPr="0074601F">
        <w:rPr>
          <w:rStyle w:val="Ttulo2Car"/>
          <w:rFonts w:ascii="Arial" w:hAnsi="Arial" w:cs="Arial"/>
          <w:sz w:val="22"/>
          <w:szCs w:val="22"/>
        </w:rPr>
        <w:t xml:space="preserve">Adiciónese el artículo 54A a la </w:t>
      </w:r>
      <w:r w:rsidR="0098416D" w:rsidRPr="0074601F">
        <w:rPr>
          <w:rStyle w:val="Ttulo2Car"/>
          <w:rFonts w:ascii="Arial" w:hAnsi="Arial" w:cs="Arial"/>
          <w:sz w:val="22"/>
          <w:szCs w:val="22"/>
        </w:rPr>
        <w:t>ley</w:t>
      </w:r>
      <w:r w:rsidR="00B74F8B" w:rsidRPr="0074601F">
        <w:rPr>
          <w:rStyle w:val="Ttulo2Car"/>
          <w:rFonts w:ascii="Arial" w:hAnsi="Arial" w:cs="Arial"/>
          <w:sz w:val="22"/>
          <w:szCs w:val="22"/>
        </w:rPr>
        <w:t xml:space="preserve"> 975 de 2005</w:t>
      </w:r>
      <w:r w:rsidR="00B74F8B" w:rsidRPr="0074601F">
        <w:rPr>
          <w:rFonts w:ascii="Arial" w:hAnsi="Arial" w:cs="Arial"/>
          <w:sz w:val="22"/>
          <w:szCs w:val="22"/>
        </w:rPr>
        <w:t xml:space="preserve">, </w:t>
      </w:r>
      <w:r w:rsidR="00E12DB9" w:rsidRPr="0074601F">
        <w:rPr>
          <w:rFonts w:ascii="Arial" w:hAnsi="Arial" w:cs="Arial"/>
          <w:sz w:val="22"/>
          <w:szCs w:val="22"/>
        </w:rPr>
        <w:t>el cual queda así</w:t>
      </w:r>
      <w:r w:rsidR="00B74F8B" w:rsidRPr="0074601F">
        <w:rPr>
          <w:rFonts w:ascii="Arial" w:hAnsi="Arial" w:cs="Arial"/>
          <w:sz w:val="22"/>
          <w:szCs w:val="22"/>
        </w:rPr>
        <w:t>:</w:t>
      </w:r>
      <w:r w:rsidR="00B74F8B" w:rsidRPr="0074601F">
        <w:rPr>
          <w:rFonts w:ascii="Arial" w:hAnsi="Arial" w:cs="Arial"/>
          <w:b/>
          <w:bCs/>
          <w:sz w:val="22"/>
          <w:szCs w:val="22"/>
        </w:rPr>
        <w:t xml:space="preserve"> </w:t>
      </w:r>
    </w:p>
    <w:p w14:paraId="401C5B01" w14:textId="77777777" w:rsidR="00B74F8B" w:rsidRPr="0074601F" w:rsidRDefault="00B74F8B" w:rsidP="0074601F">
      <w:pPr>
        <w:ind w:left="708"/>
        <w:jc w:val="both"/>
        <w:rPr>
          <w:rFonts w:ascii="Arial" w:hAnsi="Arial" w:cs="Arial"/>
          <w:b/>
          <w:bCs/>
          <w:sz w:val="22"/>
          <w:szCs w:val="22"/>
        </w:rPr>
      </w:pPr>
    </w:p>
    <w:p w14:paraId="4F72149D" w14:textId="4CDE3E15" w:rsidR="00135DE5" w:rsidRPr="0074601F" w:rsidRDefault="00B74F8B" w:rsidP="00D85E45">
      <w:pPr>
        <w:jc w:val="both"/>
        <w:rPr>
          <w:rFonts w:ascii="Arial" w:hAnsi="Arial" w:cs="Arial"/>
          <w:sz w:val="22"/>
          <w:szCs w:val="22"/>
          <w:lang w:val="es-ES"/>
        </w:rPr>
      </w:pPr>
      <w:r w:rsidRPr="0074601F">
        <w:rPr>
          <w:rFonts w:ascii="Arial" w:hAnsi="Arial" w:cs="Arial"/>
          <w:b/>
          <w:bCs/>
          <w:sz w:val="22"/>
          <w:szCs w:val="22"/>
        </w:rPr>
        <w:t xml:space="preserve">ARTÍCULO 54A. </w:t>
      </w:r>
      <w:r w:rsidR="750BDCC9" w:rsidRPr="0074601F">
        <w:rPr>
          <w:rFonts w:ascii="Arial" w:hAnsi="Arial" w:cs="Arial"/>
          <w:b/>
          <w:bCs/>
          <w:sz w:val="22"/>
          <w:szCs w:val="22"/>
        </w:rPr>
        <w:t xml:space="preserve">FACULTADES DE POLICÍA ADMINISTRATIVA DEL FONDO PARA LA REPARACIÓN DE LAS VÍCTIMAS. </w:t>
      </w:r>
      <w:r w:rsidR="750BDCC9" w:rsidRPr="0074601F">
        <w:rPr>
          <w:rFonts w:ascii="Arial" w:hAnsi="Arial" w:cs="Arial"/>
          <w:sz w:val="22"/>
          <w:szCs w:val="22"/>
        </w:rPr>
        <w:t xml:space="preserve">El Fondo para la Reparación de las Víctimas tendrá la facultad de policía administrativa en materia de cumplimiento de las decisiones judiciales proferidas en procesos de Justicia y Paz relacionadas con la administración de los bienes </w:t>
      </w:r>
      <w:r w:rsidR="750BDCC9" w:rsidRPr="0074601F">
        <w:rPr>
          <w:rFonts w:ascii="Arial" w:hAnsi="Arial" w:cs="Arial"/>
          <w:sz w:val="22"/>
          <w:szCs w:val="22"/>
        </w:rPr>
        <w:lastRenderedPageBreak/>
        <w:t xml:space="preserve">cautelados con fines de reparación o que cuenten con la medida de extinción del derecho de dominio de que trata la </w:t>
      </w:r>
      <w:r w:rsidR="00F33F64" w:rsidRPr="0074601F">
        <w:rPr>
          <w:rFonts w:ascii="Arial" w:hAnsi="Arial" w:cs="Arial"/>
          <w:sz w:val="22"/>
          <w:szCs w:val="22"/>
        </w:rPr>
        <w:t xml:space="preserve">presente </w:t>
      </w:r>
      <w:r w:rsidR="00E45A5D" w:rsidRPr="0074601F">
        <w:rPr>
          <w:rFonts w:ascii="Arial" w:hAnsi="Arial" w:cs="Arial"/>
          <w:sz w:val="22"/>
          <w:szCs w:val="22"/>
        </w:rPr>
        <w:t>ley</w:t>
      </w:r>
      <w:r w:rsidR="750BDCC9" w:rsidRPr="0074601F">
        <w:rPr>
          <w:rFonts w:ascii="Arial" w:hAnsi="Arial" w:cs="Arial"/>
          <w:sz w:val="22"/>
          <w:szCs w:val="22"/>
        </w:rPr>
        <w:t>.  </w:t>
      </w:r>
      <w:r w:rsidR="750BDCC9" w:rsidRPr="0074601F">
        <w:rPr>
          <w:rFonts w:ascii="Arial" w:hAnsi="Arial" w:cs="Arial"/>
          <w:sz w:val="22"/>
          <w:szCs w:val="22"/>
          <w:lang w:val="es-ES"/>
        </w:rPr>
        <w:t> </w:t>
      </w:r>
    </w:p>
    <w:p w14:paraId="668DB5A8" w14:textId="77777777" w:rsidR="00135DE5" w:rsidRPr="0074601F" w:rsidRDefault="00135DE5" w:rsidP="00D85E45">
      <w:pPr>
        <w:jc w:val="both"/>
        <w:rPr>
          <w:rFonts w:ascii="Arial" w:hAnsi="Arial" w:cs="Arial"/>
          <w:sz w:val="22"/>
          <w:szCs w:val="22"/>
          <w:lang w:val="es-ES"/>
        </w:rPr>
      </w:pPr>
      <w:r w:rsidRPr="0074601F">
        <w:rPr>
          <w:rFonts w:ascii="Arial" w:hAnsi="Arial" w:cs="Arial"/>
          <w:sz w:val="22"/>
          <w:szCs w:val="22"/>
        </w:rPr>
        <w:t> </w:t>
      </w:r>
      <w:r w:rsidRPr="0074601F">
        <w:rPr>
          <w:rFonts w:ascii="Arial" w:hAnsi="Arial" w:cs="Arial"/>
          <w:sz w:val="22"/>
          <w:szCs w:val="22"/>
          <w:lang w:val="es-ES"/>
        </w:rPr>
        <w:t> </w:t>
      </w:r>
    </w:p>
    <w:p w14:paraId="657EDA13" w14:textId="739738E3" w:rsidR="00135DE5" w:rsidRPr="0074601F" w:rsidRDefault="00135DE5" w:rsidP="00D85E45">
      <w:pPr>
        <w:jc w:val="both"/>
        <w:rPr>
          <w:rFonts w:ascii="Arial" w:hAnsi="Arial" w:cs="Arial"/>
          <w:sz w:val="22"/>
          <w:szCs w:val="22"/>
          <w:lang w:val="es-ES"/>
        </w:rPr>
      </w:pPr>
      <w:r w:rsidRPr="0074601F">
        <w:rPr>
          <w:rFonts w:ascii="Arial" w:hAnsi="Arial" w:cs="Arial"/>
          <w:sz w:val="22"/>
          <w:szCs w:val="22"/>
        </w:rPr>
        <w:t>Las autoridades de policía locales, municipales, departamentales y nacionales estarán obligadas a prestar, de manera preferente y sin dilación injustificada, el apoyo que requiera el administrador del Fondo, para hacer efectiva la administración de los bienes que ingresan a este.</w:t>
      </w:r>
      <w:r w:rsidRPr="0074601F">
        <w:rPr>
          <w:rFonts w:ascii="Arial" w:hAnsi="Arial" w:cs="Arial"/>
          <w:sz w:val="22"/>
          <w:szCs w:val="22"/>
          <w:lang w:val="es-ES"/>
        </w:rPr>
        <w:t> </w:t>
      </w:r>
    </w:p>
    <w:p w14:paraId="4E810842" w14:textId="77777777" w:rsidR="00135DE5" w:rsidRPr="0074601F" w:rsidRDefault="00135DE5" w:rsidP="00D85E45">
      <w:pPr>
        <w:jc w:val="both"/>
        <w:rPr>
          <w:rFonts w:ascii="Arial" w:hAnsi="Arial" w:cs="Arial"/>
          <w:sz w:val="22"/>
          <w:szCs w:val="22"/>
          <w:lang w:val="es-ES"/>
        </w:rPr>
      </w:pPr>
      <w:r w:rsidRPr="0074601F">
        <w:rPr>
          <w:rFonts w:ascii="Arial" w:hAnsi="Arial" w:cs="Arial"/>
          <w:sz w:val="22"/>
          <w:szCs w:val="22"/>
        </w:rPr>
        <w:t> </w:t>
      </w:r>
      <w:r w:rsidRPr="0074601F">
        <w:rPr>
          <w:rFonts w:ascii="Arial" w:hAnsi="Arial" w:cs="Arial"/>
          <w:sz w:val="22"/>
          <w:szCs w:val="22"/>
          <w:lang w:val="es-ES"/>
        </w:rPr>
        <w:t> </w:t>
      </w:r>
    </w:p>
    <w:p w14:paraId="4726A165" w14:textId="77777777" w:rsidR="00135DE5" w:rsidRPr="0074601F" w:rsidRDefault="00135DE5" w:rsidP="00D85E45">
      <w:pPr>
        <w:jc w:val="both"/>
        <w:rPr>
          <w:rFonts w:ascii="Arial" w:hAnsi="Arial" w:cs="Arial"/>
          <w:sz w:val="22"/>
          <w:szCs w:val="22"/>
          <w:lang w:val="es-ES"/>
        </w:rPr>
      </w:pPr>
      <w:r w:rsidRPr="0074601F">
        <w:rPr>
          <w:rFonts w:ascii="Arial" w:hAnsi="Arial" w:cs="Arial"/>
          <w:sz w:val="22"/>
          <w:szCs w:val="22"/>
        </w:rPr>
        <w:t xml:space="preserve">En el evento en que el administrador del Fondo para la Reparación de las Víctimas ejerza la facultad de policía administrativa a través de las Alcaldías y Secretarías de Gobierno, las mismas deberán </w:t>
      </w:r>
      <w:proofErr w:type="gramStart"/>
      <w:r w:rsidRPr="0074601F">
        <w:rPr>
          <w:rFonts w:ascii="Arial" w:hAnsi="Arial" w:cs="Arial"/>
          <w:sz w:val="22"/>
          <w:szCs w:val="22"/>
        </w:rPr>
        <w:t>proceder a asignar</w:t>
      </w:r>
      <w:proofErr w:type="gramEnd"/>
      <w:r w:rsidRPr="0074601F">
        <w:rPr>
          <w:rFonts w:ascii="Arial" w:hAnsi="Arial" w:cs="Arial"/>
          <w:sz w:val="22"/>
          <w:szCs w:val="22"/>
        </w:rPr>
        <w:t xml:space="preserve"> la Inspección de Policía, para ello contarán con un término máximo de quince (15) días hábiles contados a partir de la comunicación del administrador. En un término máximo de diez (10) días hábiles los inspectores estarán obligados a fijar, practicar y culminar la diligencia.  </w:t>
      </w:r>
      <w:r w:rsidRPr="0074601F">
        <w:rPr>
          <w:rFonts w:ascii="Arial" w:hAnsi="Arial" w:cs="Arial"/>
          <w:sz w:val="22"/>
          <w:szCs w:val="22"/>
          <w:lang w:val="es-ES"/>
        </w:rPr>
        <w:t> </w:t>
      </w:r>
    </w:p>
    <w:p w14:paraId="300A7C3B" w14:textId="77777777" w:rsidR="00135DE5" w:rsidRPr="0074601F" w:rsidRDefault="00135DE5" w:rsidP="00D85E45">
      <w:pPr>
        <w:jc w:val="both"/>
        <w:rPr>
          <w:rFonts w:ascii="Arial" w:hAnsi="Arial" w:cs="Arial"/>
          <w:sz w:val="22"/>
          <w:szCs w:val="22"/>
          <w:lang w:val="es-ES"/>
        </w:rPr>
      </w:pPr>
      <w:r w:rsidRPr="0074601F">
        <w:rPr>
          <w:rFonts w:ascii="Arial" w:hAnsi="Arial" w:cs="Arial"/>
          <w:sz w:val="22"/>
          <w:szCs w:val="22"/>
        </w:rPr>
        <w:t> </w:t>
      </w:r>
      <w:r w:rsidRPr="0074601F">
        <w:rPr>
          <w:rFonts w:ascii="Arial" w:hAnsi="Arial" w:cs="Arial"/>
          <w:sz w:val="22"/>
          <w:szCs w:val="22"/>
          <w:lang w:val="es-ES"/>
        </w:rPr>
        <w:t> </w:t>
      </w:r>
    </w:p>
    <w:p w14:paraId="1D4CA36D" w14:textId="77777777" w:rsidR="00135DE5" w:rsidRPr="0074601F" w:rsidRDefault="00135DE5" w:rsidP="00D85E45">
      <w:pPr>
        <w:jc w:val="both"/>
        <w:rPr>
          <w:rFonts w:ascii="Arial" w:hAnsi="Arial" w:cs="Arial"/>
          <w:sz w:val="22"/>
          <w:szCs w:val="22"/>
          <w:lang w:val="es-ES"/>
        </w:rPr>
      </w:pPr>
      <w:r w:rsidRPr="0074601F">
        <w:rPr>
          <w:rFonts w:ascii="Arial" w:hAnsi="Arial" w:cs="Arial"/>
          <w:sz w:val="22"/>
          <w:szCs w:val="22"/>
        </w:rPr>
        <w:t>El acto que disponga hacer efectiva la entrega, se comunicará por el medio más expedito al ocupante ilegal del bien.</w:t>
      </w:r>
    </w:p>
    <w:p w14:paraId="202644B9" w14:textId="77777777" w:rsidR="00135DE5" w:rsidRPr="0074601F" w:rsidRDefault="00135DE5" w:rsidP="00D85E45">
      <w:pPr>
        <w:jc w:val="both"/>
        <w:rPr>
          <w:rFonts w:ascii="Arial" w:hAnsi="Arial" w:cs="Arial"/>
          <w:sz w:val="22"/>
          <w:szCs w:val="22"/>
        </w:rPr>
      </w:pPr>
    </w:p>
    <w:p w14:paraId="7727228E" w14:textId="63FEE1C2" w:rsidR="00135DE5" w:rsidRPr="0074601F" w:rsidRDefault="00135DE5" w:rsidP="00D85E45">
      <w:pPr>
        <w:jc w:val="both"/>
        <w:rPr>
          <w:rFonts w:ascii="Arial" w:hAnsi="Arial" w:cs="Arial"/>
          <w:sz w:val="22"/>
          <w:szCs w:val="22"/>
          <w:lang w:val="es-ES"/>
        </w:rPr>
      </w:pPr>
      <w:r w:rsidRPr="0074601F">
        <w:rPr>
          <w:rFonts w:ascii="Arial" w:hAnsi="Arial" w:cs="Arial"/>
          <w:sz w:val="22"/>
          <w:szCs w:val="22"/>
        </w:rPr>
        <w:t xml:space="preserve">El incumplimiento injustificado de los anteriores términos estará sujeto a la sanción disciplinaria correspondiente. </w:t>
      </w:r>
      <w:r w:rsidR="000F4E2F" w:rsidRPr="0074601F">
        <w:rPr>
          <w:rFonts w:ascii="Arial" w:hAnsi="Arial" w:cs="Arial"/>
          <w:sz w:val="22"/>
          <w:szCs w:val="22"/>
        </w:rPr>
        <w:t>L</w:t>
      </w:r>
      <w:r w:rsidRPr="0074601F">
        <w:rPr>
          <w:rFonts w:ascii="Arial" w:hAnsi="Arial" w:cs="Arial"/>
          <w:sz w:val="22"/>
          <w:szCs w:val="22"/>
        </w:rPr>
        <w:t>a presentación de oposiciones no suspenderá la práctica de la diligencia. </w:t>
      </w:r>
      <w:r w:rsidRPr="0074601F">
        <w:rPr>
          <w:rFonts w:ascii="Arial" w:hAnsi="Arial" w:cs="Arial"/>
          <w:sz w:val="22"/>
          <w:szCs w:val="22"/>
          <w:lang w:val="es-ES"/>
        </w:rPr>
        <w:t> </w:t>
      </w:r>
    </w:p>
    <w:p w14:paraId="33658804" w14:textId="77777777" w:rsidR="00135DE5" w:rsidRPr="0074601F" w:rsidRDefault="00135DE5" w:rsidP="00D85E45">
      <w:pPr>
        <w:rPr>
          <w:rFonts w:ascii="Arial" w:hAnsi="Arial" w:cs="Arial"/>
          <w:sz w:val="22"/>
          <w:szCs w:val="22"/>
        </w:rPr>
      </w:pPr>
    </w:p>
    <w:p w14:paraId="1FEEF2D0" w14:textId="207A8006" w:rsidR="00135DE5" w:rsidRPr="0074601F" w:rsidRDefault="750BDCC9" w:rsidP="0074601F">
      <w:pPr>
        <w:rPr>
          <w:rFonts w:ascii="Arial" w:hAnsi="Arial" w:cs="Arial"/>
          <w:sz w:val="22"/>
          <w:szCs w:val="22"/>
          <w:lang w:val="es-ES"/>
        </w:rPr>
      </w:pPr>
      <w:r w:rsidRPr="0074601F">
        <w:rPr>
          <w:rStyle w:val="Ttulo2Car"/>
          <w:rFonts w:ascii="Arial" w:hAnsi="Arial" w:cs="Arial"/>
          <w:sz w:val="22"/>
          <w:szCs w:val="22"/>
        </w:rPr>
        <w:t xml:space="preserve">ARTÍCULO </w:t>
      </w:r>
      <w:r w:rsidR="00D474D7" w:rsidRPr="0074601F">
        <w:rPr>
          <w:rStyle w:val="Ttulo2Car"/>
          <w:rFonts w:ascii="Arial" w:hAnsi="Arial" w:cs="Arial"/>
          <w:sz w:val="22"/>
          <w:szCs w:val="22"/>
        </w:rPr>
        <w:t>69</w:t>
      </w:r>
      <w:r w:rsidRPr="0074601F">
        <w:rPr>
          <w:rStyle w:val="Ttulo2Car"/>
          <w:rFonts w:ascii="Arial" w:hAnsi="Arial" w:cs="Arial"/>
          <w:sz w:val="22"/>
          <w:szCs w:val="22"/>
        </w:rPr>
        <w:t xml:space="preserve">. Adiciónese el artículo </w:t>
      </w:r>
      <w:r w:rsidR="00F33F64" w:rsidRPr="0074601F">
        <w:rPr>
          <w:rStyle w:val="Ttulo2Car"/>
          <w:rFonts w:ascii="Arial" w:hAnsi="Arial" w:cs="Arial"/>
          <w:sz w:val="22"/>
          <w:szCs w:val="22"/>
        </w:rPr>
        <w:t>54B</w:t>
      </w:r>
      <w:r w:rsidRPr="0074601F">
        <w:rPr>
          <w:rStyle w:val="Ttulo2Car"/>
          <w:rFonts w:ascii="Arial" w:hAnsi="Arial" w:cs="Arial"/>
          <w:sz w:val="22"/>
          <w:szCs w:val="22"/>
        </w:rPr>
        <w:t xml:space="preserve"> a la </w:t>
      </w:r>
      <w:r w:rsidR="00E45A5D" w:rsidRPr="0074601F">
        <w:rPr>
          <w:rStyle w:val="Ttulo2Car"/>
          <w:rFonts w:ascii="Arial" w:hAnsi="Arial" w:cs="Arial"/>
          <w:sz w:val="22"/>
          <w:szCs w:val="22"/>
        </w:rPr>
        <w:t>ley</w:t>
      </w:r>
      <w:r w:rsidRPr="0074601F">
        <w:rPr>
          <w:rStyle w:val="Ttulo2Car"/>
          <w:rFonts w:ascii="Arial" w:hAnsi="Arial" w:cs="Arial"/>
          <w:sz w:val="22"/>
          <w:szCs w:val="22"/>
        </w:rPr>
        <w:t xml:space="preserve"> </w:t>
      </w:r>
      <w:r w:rsidR="00F33F64" w:rsidRPr="0074601F">
        <w:rPr>
          <w:rStyle w:val="Ttulo2Car"/>
          <w:rFonts w:ascii="Arial" w:hAnsi="Arial" w:cs="Arial"/>
          <w:sz w:val="22"/>
          <w:szCs w:val="22"/>
        </w:rPr>
        <w:t>975 de 2005</w:t>
      </w:r>
      <w:r w:rsidR="00F33F64" w:rsidRPr="0074601F">
        <w:rPr>
          <w:rFonts w:ascii="Arial" w:hAnsi="Arial" w:cs="Arial"/>
          <w:sz w:val="22"/>
          <w:szCs w:val="22"/>
        </w:rPr>
        <w:t xml:space="preserve">, </w:t>
      </w:r>
      <w:r w:rsidR="00560349" w:rsidRPr="0074601F">
        <w:rPr>
          <w:rFonts w:ascii="Arial" w:hAnsi="Arial" w:cs="Arial"/>
          <w:sz w:val="22"/>
          <w:szCs w:val="22"/>
        </w:rPr>
        <w:t>el cual queda así</w:t>
      </w:r>
      <w:r w:rsidRPr="0074601F">
        <w:rPr>
          <w:rFonts w:ascii="Arial" w:hAnsi="Arial" w:cs="Arial"/>
          <w:sz w:val="22"/>
          <w:szCs w:val="22"/>
        </w:rPr>
        <w:t>:</w:t>
      </w:r>
      <w:r w:rsidRPr="0074601F">
        <w:rPr>
          <w:rFonts w:ascii="Arial" w:hAnsi="Arial" w:cs="Arial"/>
          <w:sz w:val="22"/>
          <w:szCs w:val="22"/>
          <w:lang w:val="es-ES"/>
        </w:rPr>
        <w:t>  </w:t>
      </w:r>
    </w:p>
    <w:p w14:paraId="2CE5E92F" w14:textId="77777777" w:rsidR="00135DE5" w:rsidRPr="0074601F" w:rsidRDefault="00135DE5" w:rsidP="0074601F">
      <w:pPr>
        <w:rPr>
          <w:rFonts w:ascii="Arial" w:hAnsi="Arial" w:cs="Arial"/>
          <w:sz w:val="22"/>
          <w:szCs w:val="22"/>
          <w:lang w:val="es-ES"/>
        </w:rPr>
      </w:pPr>
      <w:r w:rsidRPr="0074601F">
        <w:rPr>
          <w:rFonts w:ascii="Arial" w:hAnsi="Arial" w:cs="Arial"/>
          <w:sz w:val="22"/>
          <w:szCs w:val="22"/>
        </w:rPr>
        <w:t> </w:t>
      </w:r>
      <w:r w:rsidRPr="0074601F">
        <w:rPr>
          <w:rFonts w:ascii="Arial" w:hAnsi="Arial" w:cs="Arial"/>
          <w:sz w:val="22"/>
          <w:szCs w:val="22"/>
          <w:lang w:val="es-ES"/>
        </w:rPr>
        <w:t> </w:t>
      </w:r>
    </w:p>
    <w:p w14:paraId="0B2F7ED4" w14:textId="03547882" w:rsidR="00135DE5" w:rsidRPr="0074601F" w:rsidRDefault="750BDCC9" w:rsidP="00D72014">
      <w:pPr>
        <w:jc w:val="both"/>
        <w:rPr>
          <w:rFonts w:ascii="Arial" w:hAnsi="Arial" w:cs="Arial"/>
          <w:sz w:val="22"/>
          <w:szCs w:val="22"/>
          <w:lang w:val="es-ES"/>
        </w:rPr>
      </w:pPr>
      <w:r w:rsidRPr="0074601F">
        <w:rPr>
          <w:rFonts w:ascii="Arial" w:hAnsi="Arial" w:cs="Arial"/>
          <w:b/>
          <w:bCs/>
          <w:sz w:val="22"/>
          <w:szCs w:val="22"/>
        </w:rPr>
        <w:t xml:space="preserve">ARTÍCULO </w:t>
      </w:r>
      <w:r w:rsidR="00F33F64" w:rsidRPr="0074601F">
        <w:rPr>
          <w:rFonts w:ascii="Arial" w:hAnsi="Arial" w:cs="Arial"/>
          <w:b/>
          <w:bCs/>
          <w:sz w:val="22"/>
          <w:szCs w:val="22"/>
        </w:rPr>
        <w:t>54</w:t>
      </w:r>
      <w:r w:rsidRPr="0074601F">
        <w:rPr>
          <w:rFonts w:ascii="Arial" w:hAnsi="Arial" w:cs="Arial"/>
          <w:b/>
          <w:bCs/>
          <w:sz w:val="22"/>
          <w:szCs w:val="22"/>
        </w:rPr>
        <w:t>B. ENAJENACIÓN TEMPRANA DE LOS BIENES ADMINISTRADOS POR EL FONDO PARA LA REPARACIÓN DE LAS VÍCTIMAS</w:t>
      </w:r>
      <w:r w:rsidRPr="0074601F">
        <w:rPr>
          <w:rFonts w:ascii="Arial" w:hAnsi="Arial" w:cs="Arial"/>
          <w:i/>
          <w:iCs/>
          <w:sz w:val="22"/>
          <w:szCs w:val="22"/>
        </w:rPr>
        <w:t>.</w:t>
      </w:r>
      <w:r w:rsidRPr="0074601F">
        <w:rPr>
          <w:rFonts w:ascii="Arial" w:hAnsi="Arial" w:cs="Arial"/>
          <w:sz w:val="22"/>
          <w:szCs w:val="22"/>
        </w:rPr>
        <w:t xml:space="preserve"> Con el fin de evitar el deterioro y/o la pérdida de la vocación reparadora de los bienes que ingresen a la administración del Fondo para la Reparación de las Víctimas, la Entidad administradora podrá disponer su enajenación anticipada, inclusive, sobre aquellos bienes sobre los cuales aún no se haya decretado la medida de extinción del derecho de dominio de que trata la </w:t>
      </w:r>
      <w:r w:rsidR="00F33F64" w:rsidRPr="0074601F">
        <w:rPr>
          <w:rFonts w:ascii="Arial" w:hAnsi="Arial" w:cs="Arial"/>
          <w:sz w:val="22"/>
          <w:szCs w:val="22"/>
        </w:rPr>
        <w:t xml:space="preserve">presente </w:t>
      </w:r>
      <w:r w:rsidR="00E45A5D" w:rsidRPr="0074601F">
        <w:rPr>
          <w:rFonts w:ascii="Arial" w:hAnsi="Arial" w:cs="Arial"/>
          <w:sz w:val="22"/>
          <w:szCs w:val="22"/>
        </w:rPr>
        <w:t>ley</w:t>
      </w:r>
      <w:r w:rsidR="00F33F64" w:rsidRPr="0074601F">
        <w:rPr>
          <w:rFonts w:ascii="Arial" w:hAnsi="Arial" w:cs="Arial"/>
          <w:sz w:val="22"/>
          <w:szCs w:val="22"/>
        </w:rPr>
        <w:t>.</w:t>
      </w:r>
      <w:r w:rsidRPr="0074601F">
        <w:rPr>
          <w:rFonts w:ascii="Arial" w:hAnsi="Arial" w:cs="Arial"/>
          <w:sz w:val="22"/>
          <w:szCs w:val="22"/>
        </w:rPr>
        <w:t> </w:t>
      </w:r>
      <w:r w:rsidRPr="0074601F">
        <w:rPr>
          <w:rFonts w:ascii="Arial" w:hAnsi="Arial" w:cs="Arial"/>
          <w:sz w:val="22"/>
          <w:szCs w:val="22"/>
          <w:lang w:val="es-ES"/>
        </w:rPr>
        <w:t> </w:t>
      </w:r>
    </w:p>
    <w:p w14:paraId="38213AD2" w14:textId="77777777" w:rsidR="00135DE5" w:rsidRPr="0074601F" w:rsidRDefault="00135DE5" w:rsidP="00D72014">
      <w:pPr>
        <w:rPr>
          <w:rFonts w:ascii="Arial" w:hAnsi="Arial" w:cs="Arial"/>
          <w:sz w:val="22"/>
          <w:szCs w:val="22"/>
          <w:lang w:val="es-ES"/>
        </w:rPr>
      </w:pPr>
      <w:r w:rsidRPr="0074601F">
        <w:rPr>
          <w:rFonts w:ascii="Arial" w:hAnsi="Arial" w:cs="Arial"/>
          <w:sz w:val="22"/>
          <w:szCs w:val="22"/>
        </w:rPr>
        <w:t> </w:t>
      </w:r>
      <w:r w:rsidRPr="0074601F">
        <w:rPr>
          <w:rFonts w:ascii="Arial" w:hAnsi="Arial" w:cs="Arial"/>
          <w:sz w:val="22"/>
          <w:szCs w:val="22"/>
          <w:lang w:val="es-ES"/>
        </w:rPr>
        <w:t> </w:t>
      </w:r>
    </w:p>
    <w:p w14:paraId="6DDA5FC8" w14:textId="77777777" w:rsidR="00135DE5" w:rsidRPr="0074601F" w:rsidRDefault="750BDCC9" w:rsidP="00D72014">
      <w:pPr>
        <w:jc w:val="both"/>
        <w:rPr>
          <w:rFonts w:ascii="Arial" w:hAnsi="Arial" w:cs="Arial"/>
          <w:sz w:val="22"/>
          <w:szCs w:val="22"/>
          <w:lang w:val="es-ES"/>
        </w:rPr>
      </w:pPr>
      <w:r w:rsidRPr="0074601F">
        <w:rPr>
          <w:rFonts w:ascii="Arial" w:hAnsi="Arial" w:cs="Arial"/>
          <w:b/>
          <w:bCs/>
          <w:sz w:val="22"/>
          <w:szCs w:val="22"/>
        </w:rPr>
        <w:t>PARÁGRAFO.</w:t>
      </w:r>
      <w:r w:rsidRPr="0074601F">
        <w:rPr>
          <w:rFonts w:ascii="Arial" w:hAnsi="Arial" w:cs="Arial"/>
          <w:sz w:val="22"/>
          <w:szCs w:val="22"/>
        </w:rPr>
        <w:t xml:space="preserve"> Los bienes muebles e inmuebles sobre los cuales se podrá disponer la enajenación anticipada deberán encontrarse en alguna de las siguientes situaciones: </w:t>
      </w:r>
      <w:r w:rsidRPr="0074601F">
        <w:rPr>
          <w:rFonts w:ascii="Arial" w:hAnsi="Arial" w:cs="Arial"/>
          <w:sz w:val="22"/>
          <w:szCs w:val="22"/>
          <w:lang w:val="es-ES"/>
        </w:rPr>
        <w:t> </w:t>
      </w:r>
    </w:p>
    <w:p w14:paraId="6D995F29" w14:textId="77777777" w:rsidR="00135DE5" w:rsidRPr="0074601F" w:rsidRDefault="00135DE5" w:rsidP="0074601F">
      <w:pPr>
        <w:ind w:left="708"/>
        <w:rPr>
          <w:rFonts w:ascii="Arial" w:hAnsi="Arial" w:cs="Arial"/>
          <w:sz w:val="22"/>
          <w:szCs w:val="22"/>
          <w:lang w:val="es-ES"/>
        </w:rPr>
      </w:pPr>
      <w:r w:rsidRPr="0074601F">
        <w:rPr>
          <w:rFonts w:ascii="Arial" w:hAnsi="Arial" w:cs="Arial"/>
          <w:sz w:val="22"/>
          <w:szCs w:val="22"/>
        </w:rPr>
        <w:t> </w:t>
      </w:r>
      <w:r w:rsidRPr="0074601F">
        <w:rPr>
          <w:rFonts w:ascii="Arial" w:hAnsi="Arial" w:cs="Arial"/>
          <w:sz w:val="22"/>
          <w:szCs w:val="22"/>
          <w:lang w:val="es-ES"/>
        </w:rPr>
        <w:t> </w:t>
      </w:r>
    </w:p>
    <w:p w14:paraId="2FE48A20" w14:textId="77777777" w:rsidR="00135DE5" w:rsidRPr="0074601F" w:rsidRDefault="00135DE5" w:rsidP="00D72014">
      <w:pPr>
        <w:numPr>
          <w:ilvl w:val="0"/>
          <w:numId w:val="5"/>
        </w:numPr>
        <w:tabs>
          <w:tab w:val="clear" w:pos="720"/>
          <w:tab w:val="num" w:pos="709"/>
        </w:tabs>
        <w:ind w:left="709" w:hanging="567"/>
        <w:rPr>
          <w:rFonts w:ascii="Arial" w:hAnsi="Arial" w:cs="Arial"/>
          <w:sz w:val="22"/>
          <w:szCs w:val="22"/>
          <w:lang w:val="es-ES"/>
        </w:rPr>
      </w:pPr>
      <w:r w:rsidRPr="0074601F">
        <w:rPr>
          <w:rFonts w:ascii="Arial" w:hAnsi="Arial" w:cs="Arial"/>
          <w:sz w:val="22"/>
          <w:szCs w:val="22"/>
        </w:rPr>
        <w:t>Aquellos que amenacen deterioro o ruina; </w:t>
      </w:r>
      <w:r w:rsidRPr="0074601F">
        <w:rPr>
          <w:rFonts w:ascii="Arial" w:hAnsi="Arial" w:cs="Arial"/>
          <w:sz w:val="22"/>
          <w:szCs w:val="22"/>
          <w:lang w:val="es-ES"/>
        </w:rPr>
        <w:t> </w:t>
      </w:r>
    </w:p>
    <w:p w14:paraId="6D93CC8F" w14:textId="77777777" w:rsidR="00135DE5" w:rsidRPr="0074601F" w:rsidRDefault="00135DE5" w:rsidP="00D72014">
      <w:pPr>
        <w:numPr>
          <w:ilvl w:val="0"/>
          <w:numId w:val="6"/>
        </w:numPr>
        <w:tabs>
          <w:tab w:val="clear" w:pos="720"/>
          <w:tab w:val="num" w:pos="709"/>
        </w:tabs>
        <w:ind w:left="709" w:hanging="567"/>
        <w:rPr>
          <w:rFonts w:ascii="Arial" w:hAnsi="Arial" w:cs="Arial"/>
          <w:sz w:val="22"/>
          <w:szCs w:val="22"/>
          <w:lang w:val="es-ES"/>
        </w:rPr>
      </w:pPr>
      <w:r w:rsidRPr="0074601F">
        <w:rPr>
          <w:rFonts w:ascii="Arial" w:hAnsi="Arial" w:cs="Arial"/>
          <w:sz w:val="22"/>
          <w:szCs w:val="22"/>
        </w:rPr>
        <w:t>Aquellos que se encuentren ubicados en zonas de difícil acceso o en zonas en las cuales, dadas las condiciones de seguridad, sea imposible establecer un sistema de administración; </w:t>
      </w:r>
      <w:r w:rsidRPr="0074601F">
        <w:rPr>
          <w:rFonts w:ascii="Arial" w:hAnsi="Arial" w:cs="Arial"/>
          <w:sz w:val="22"/>
          <w:szCs w:val="22"/>
          <w:lang w:val="es-ES"/>
        </w:rPr>
        <w:t> </w:t>
      </w:r>
    </w:p>
    <w:p w14:paraId="5A1B691B" w14:textId="77777777" w:rsidR="00135DE5" w:rsidRPr="0074601F" w:rsidRDefault="00135DE5" w:rsidP="00D72014">
      <w:pPr>
        <w:numPr>
          <w:ilvl w:val="0"/>
          <w:numId w:val="7"/>
        </w:numPr>
        <w:tabs>
          <w:tab w:val="clear" w:pos="720"/>
          <w:tab w:val="num" w:pos="709"/>
        </w:tabs>
        <w:ind w:left="709" w:hanging="567"/>
        <w:rPr>
          <w:rFonts w:ascii="Arial" w:hAnsi="Arial" w:cs="Arial"/>
          <w:sz w:val="22"/>
          <w:szCs w:val="22"/>
          <w:lang w:val="es-ES"/>
        </w:rPr>
      </w:pPr>
      <w:r w:rsidRPr="0074601F">
        <w:rPr>
          <w:rFonts w:ascii="Arial" w:hAnsi="Arial" w:cs="Arial"/>
          <w:sz w:val="22"/>
          <w:szCs w:val="22"/>
        </w:rPr>
        <w:t>Aquellos cuya administración, custodia o saneamiento ocasionen, de acuerdo con un análisis de costo-beneficio, perjuicios o gastos desproporcionados a su valor o administración que afecten su vocación reparadora.</w:t>
      </w:r>
      <w:r w:rsidRPr="0074601F">
        <w:rPr>
          <w:rFonts w:ascii="Arial" w:hAnsi="Arial" w:cs="Arial"/>
          <w:sz w:val="22"/>
          <w:szCs w:val="22"/>
          <w:lang w:val="es-ES"/>
        </w:rPr>
        <w:t> </w:t>
      </w:r>
    </w:p>
    <w:p w14:paraId="689C2505" w14:textId="77777777" w:rsidR="00135DE5" w:rsidRPr="0074601F" w:rsidRDefault="00135DE5" w:rsidP="00D72014">
      <w:pPr>
        <w:numPr>
          <w:ilvl w:val="0"/>
          <w:numId w:val="8"/>
        </w:numPr>
        <w:tabs>
          <w:tab w:val="clear" w:pos="720"/>
          <w:tab w:val="num" w:pos="709"/>
        </w:tabs>
        <w:ind w:left="709" w:hanging="567"/>
        <w:jc w:val="both"/>
        <w:rPr>
          <w:rFonts w:ascii="Arial" w:hAnsi="Arial" w:cs="Arial"/>
          <w:sz w:val="22"/>
          <w:szCs w:val="22"/>
          <w:lang w:val="es-ES"/>
        </w:rPr>
      </w:pPr>
      <w:r w:rsidRPr="0074601F">
        <w:rPr>
          <w:rFonts w:ascii="Arial" w:hAnsi="Arial" w:cs="Arial"/>
          <w:sz w:val="22"/>
          <w:szCs w:val="22"/>
        </w:rPr>
        <w:t> Aquellos que se agoten con su uso, que sean perecederos o sean catalogados como semovientes.</w:t>
      </w:r>
      <w:r w:rsidRPr="0074601F">
        <w:rPr>
          <w:rFonts w:ascii="Arial" w:hAnsi="Arial" w:cs="Arial"/>
          <w:sz w:val="22"/>
          <w:szCs w:val="22"/>
          <w:lang w:val="es-ES"/>
        </w:rPr>
        <w:t> </w:t>
      </w:r>
    </w:p>
    <w:p w14:paraId="49452674" w14:textId="77777777" w:rsidR="00135DE5" w:rsidRPr="0074601F" w:rsidRDefault="00135DE5" w:rsidP="0074601F">
      <w:pPr>
        <w:ind w:left="708"/>
        <w:rPr>
          <w:rFonts w:ascii="Arial" w:hAnsi="Arial" w:cs="Arial"/>
          <w:sz w:val="22"/>
          <w:szCs w:val="22"/>
          <w:lang w:val="es-ES"/>
        </w:rPr>
      </w:pPr>
      <w:r w:rsidRPr="0074601F">
        <w:rPr>
          <w:rFonts w:ascii="Arial" w:hAnsi="Arial" w:cs="Arial"/>
          <w:sz w:val="22"/>
          <w:szCs w:val="22"/>
          <w:lang w:val="es-ES"/>
        </w:rPr>
        <w:t> </w:t>
      </w:r>
    </w:p>
    <w:p w14:paraId="7CE110B8" w14:textId="0EB88104" w:rsidR="00135DE5" w:rsidRPr="0074601F" w:rsidRDefault="750BDCC9" w:rsidP="0074601F">
      <w:pPr>
        <w:ind w:left="708"/>
        <w:jc w:val="both"/>
        <w:rPr>
          <w:rFonts w:ascii="Arial" w:hAnsi="Arial" w:cs="Arial"/>
          <w:color w:val="000000" w:themeColor="text1"/>
          <w:sz w:val="22"/>
          <w:szCs w:val="22"/>
          <w:lang w:val="es-ES"/>
        </w:rPr>
      </w:pPr>
      <w:r w:rsidRPr="0074601F">
        <w:rPr>
          <w:rFonts w:ascii="Arial" w:hAnsi="Arial" w:cs="Arial"/>
          <w:sz w:val="22"/>
          <w:szCs w:val="22"/>
        </w:rPr>
        <w:t xml:space="preserve">Dicha situación deberá ser puesta de presente ante el Comité de Enajenación y/o disposición de activos del Fondo para la Reparación de las Víctimas, con el fin de contar con </w:t>
      </w:r>
      <w:r w:rsidRPr="0074601F">
        <w:rPr>
          <w:rFonts w:ascii="Arial" w:hAnsi="Arial" w:cs="Arial"/>
          <w:color w:val="000000" w:themeColor="text1"/>
          <w:sz w:val="22"/>
          <w:szCs w:val="22"/>
        </w:rPr>
        <w:t>su recomendación.</w:t>
      </w:r>
      <w:r w:rsidRPr="0074601F">
        <w:rPr>
          <w:rFonts w:ascii="Arial" w:hAnsi="Arial" w:cs="Arial"/>
          <w:color w:val="000000" w:themeColor="text1"/>
          <w:sz w:val="22"/>
          <w:szCs w:val="22"/>
          <w:lang w:val="es-ES"/>
        </w:rPr>
        <w:t> </w:t>
      </w:r>
    </w:p>
    <w:p w14:paraId="614B6837" w14:textId="77777777" w:rsidR="00135DE5" w:rsidRPr="0074601F" w:rsidRDefault="00135DE5" w:rsidP="0074601F">
      <w:pPr>
        <w:ind w:left="708"/>
        <w:jc w:val="both"/>
        <w:rPr>
          <w:rFonts w:ascii="Arial" w:hAnsi="Arial" w:cs="Arial"/>
          <w:color w:val="000000" w:themeColor="text1"/>
          <w:sz w:val="22"/>
          <w:szCs w:val="22"/>
          <w:lang w:val="es-ES"/>
        </w:rPr>
      </w:pPr>
      <w:r w:rsidRPr="0074601F">
        <w:rPr>
          <w:rFonts w:ascii="Arial" w:hAnsi="Arial" w:cs="Arial"/>
          <w:color w:val="000000" w:themeColor="text1"/>
          <w:sz w:val="22"/>
          <w:szCs w:val="22"/>
          <w:lang w:val="es-ES"/>
        </w:rPr>
        <w:t> </w:t>
      </w:r>
    </w:p>
    <w:p w14:paraId="6DF90B50" w14:textId="58BFE174" w:rsidR="0079168A" w:rsidRPr="0074601F" w:rsidRDefault="750BDCC9" w:rsidP="0074601F">
      <w:pPr>
        <w:spacing w:after="160"/>
        <w:ind w:left="720"/>
        <w:jc w:val="both"/>
        <w:rPr>
          <w:rFonts w:ascii="Arial" w:hAnsi="Arial" w:cs="Arial"/>
          <w:sz w:val="22"/>
          <w:szCs w:val="22"/>
          <w:lang w:val="es-ES"/>
        </w:rPr>
      </w:pPr>
      <w:r w:rsidRPr="0074601F">
        <w:rPr>
          <w:rFonts w:ascii="Arial" w:hAnsi="Arial" w:cs="Arial"/>
          <w:b/>
          <w:bCs/>
          <w:color w:val="000000" w:themeColor="text1"/>
          <w:sz w:val="22"/>
          <w:szCs w:val="22"/>
        </w:rPr>
        <w:lastRenderedPageBreak/>
        <w:t>PARÁGRAFO.</w:t>
      </w:r>
      <w:r w:rsidRPr="0074601F">
        <w:rPr>
          <w:rFonts w:ascii="Arial" w:hAnsi="Arial" w:cs="Arial"/>
          <w:color w:val="000000" w:themeColor="text1"/>
          <w:sz w:val="22"/>
          <w:szCs w:val="22"/>
        </w:rPr>
        <w:t xml:space="preserve"> </w:t>
      </w:r>
      <w:r w:rsidR="20E06BCC" w:rsidRPr="0074601F">
        <w:rPr>
          <w:rFonts w:ascii="Arial" w:hAnsi="Arial" w:cs="Arial"/>
          <w:color w:val="000000" w:themeColor="text1"/>
          <w:sz w:val="22"/>
          <w:szCs w:val="22"/>
        </w:rPr>
        <w:t xml:space="preserve">Dentro de los seis meses </w:t>
      </w:r>
      <w:r w:rsidR="00064642" w:rsidRPr="0074601F">
        <w:rPr>
          <w:rFonts w:ascii="Arial" w:hAnsi="Arial" w:cs="Arial"/>
          <w:color w:val="000000" w:themeColor="text1"/>
          <w:sz w:val="22"/>
          <w:szCs w:val="22"/>
        </w:rPr>
        <w:t xml:space="preserve">siguientes </w:t>
      </w:r>
      <w:r w:rsidR="20E06BCC" w:rsidRPr="0074601F">
        <w:rPr>
          <w:rFonts w:ascii="Arial" w:hAnsi="Arial" w:cs="Arial"/>
          <w:color w:val="000000" w:themeColor="text1"/>
          <w:sz w:val="22"/>
          <w:szCs w:val="22"/>
        </w:rPr>
        <w:t xml:space="preserve">a la expedición de la presente </w:t>
      </w:r>
      <w:r w:rsidR="0098416D" w:rsidRPr="0074601F">
        <w:rPr>
          <w:rFonts w:ascii="Arial" w:hAnsi="Arial" w:cs="Arial"/>
          <w:color w:val="000000" w:themeColor="text1"/>
          <w:sz w:val="22"/>
          <w:szCs w:val="22"/>
        </w:rPr>
        <w:t>ley</w:t>
      </w:r>
      <w:r w:rsidR="20E06BCC" w:rsidRPr="0074601F">
        <w:rPr>
          <w:rFonts w:ascii="Arial" w:hAnsi="Arial" w:cs="Arial"/>
          <w:color w:val="000000" w:themeColor="text1"/>
          <w:sz w:val="22"/>
          <w:szCs w:val="22"/>
        </w:rPr>
        <w:t xml:space="preserve"> </w:t>
      </w:r>
      <w:r w:rsidRPr="0074601F">
        <w:rPr>
          <w:rFonts w:ascii="Arial" w:hAnsi="Arial" w:cs="Arial"/>
          <w:color w:val="000000" w:themeColor="text1"/>
          <w:sz w:val="22"/>
          <w:szCs w:val="22"/>
        </w:rPr>
        <w:t xml:space="preserve">la </w:t>
      </w:r>
      <w:r w:rsidR="7C752E6F" w:rsidRPr="0074601F">
        <w:rPr>
          <w:rFonts w:ascii="Arial" w:eastAsia="Calibri" w:hAnsi="Arial" w:cs="Arial"/>
          <w:color w:val="000000" w:themeColor="text1"/>
          <w:sz w:val="22"/>
          <w:szCs w:val="22"/>
        </w:rPr>
        <w:t>Unidad Administrativa Especial de Atención y Reparación a Víctimas</w:t>
      </w:r>
      <w:r w:rsidR="00F33F64" w:rsidRPr="0074601F">
        <w:rPr>
          <w:rFonts w:ascii="Arial" w:eastAsia="Calibri" w:hAnsi="Arial" w:cs="Arial"/>
          <w:color w:val="000000" w:themeColor="text1"/>
          <w:sz w:val="22"/>
          <w:szCs w:val="22"/>
        </w:rPr>
        <w:t xml:space="preserve"> </w:t>
      </w:r>
      <w:r w:rsidRPr="0074601F">
        <w:rPr>
          <w:rFonts w:ascii="Arial" w:hAnsi="Arial" w:cs="Arial"/>
          <w:color w:val="000000" w:themeColor="text1"/>
          <w:sz w:val="22"/>
          <w:szCs w:val="22"/>
        </w:rPr>
        <w:t>reglamentará el procedimiento para la enajenación temprana y/o disposición definitiva de los bienes que se encuentren en las condiciones anteriormente señaladas</w:t>
      </w:r>
      <w:r w:rsidRPr="0074601F">
        <w:rPr>
          <w:rFonts w:ascii="Arial" w:hAnsi="Arial" w:cs="Arial"/>
          <w:sz w:val="22"/>
          <w:szCs w:val="22"/>
        </w:rPr>
        <w:t>.</w:t>
      </w:r>
      <w:r w:rsidRPr="0074601F">
        <w:rPr>
          <w:rFonts w:ascii="Arial" w:hAnsi="Arial" w:cs="Arial"/>
          <w:sz w:val="22"/>
          <w:szCs w:val="22"/>
          <w:lang w:val="es-ES"/>
        </w:rPr>
        <w:t> </w:t>
      </w:r>
    </w:p>
    <w:p w14:paraId="6E415346" w14:textId="77777777" w:rsidR="009B64C6" w:rsidRPr="0074601F" w:rsidRDefault="009B64C6" w:rsidP="0074601F">
      <w:pPr>
        <w:spacing w:before="7"/>
        <w:jc w:val="both"/>
        <w:rPr>
          <w:rStyle w:val="Ttulo2Car"/>
          <w:rFonts w:ascii="Arial" w:hAnsi="Arial" w:cs="Arial"/>
          <w:sz w:val="22"/>
          <w:szCs w:val="22"/>
        </w:rPr>
      </w:pPr>
    </w:p>
    <w:p w14:paraId="70D21EAA" w14:textId="6926DDE7" w:rsidR="00E12DB9" w:rsidRPr="0074601F" w:rsidRDefault="00E12DB9" w:rsidP="0074601F">
      <w:pPr>
        <w:spacing w:before="7"/>
        <w:jc w:val="both"/>
        <w:rPr>
          <w:rFonts w:ascii="Arial" w:eastAsia="Calibri" w:hAnsi="Arial" w:cs="Arial"/>
          <w:b/>
          <w:bCs/>
          <w:sz w:val="22"/>
          <w:szCs w:val="22"/>
          <w:lang w:val="es"/>
        </w:rPr>
      </w:pPr>
      <w:r w:rsidRPr="0074601F">
        <w:rPr>
          <w:rStyle w:val="Ttulo2Car"/>
          <w:rFonts w:ascii="Arial" w:hAnsi="Arial" w:cs="Arial"/>
          <w:sz w:val="22"/>
          <w:szCs w:val="22"/>
        </w:rPr>
        <w:t xml:space="preserve">ARTÍCULO </w:t>
      </w:r>
      <w:r w:rsidR="00D474D7" w:rsidRPr="0074601F">
        <w:rPr>
          <w:rStyle w:val="Ttulo2Car"/>
          <w:rFonts w:ascii="Arial" w:hAnsi="Arial" w:cs="Arial"/>
          <w:sz w:val="22"/>
          <w:szCs w:val="22"/>
        </w:rPr>
        <w:t>70</w:t>
      </w:r>
      <w:r w:rsidR="009B64C6" w:rsidRPr="0074601F">
        <w:rPr>
          <w:rStyle w:val="Ttulo2Car"/>
          <w:rFonts w:ascii="Arial" w:hAnsi="Arial" w:cs="Arial"/>
          <w:sz w:val="22"/>
          <w:szCs w:val="22"/>
        </w:rPr>
        <w:t xml:space="preserve">. Modifíquese el artículo 197 </w:t>
      </w:r>
      <w:r w:rsidR="009B64C6" w:rsidRPr="0074601F">
        <w:rPr>
          <w:rFonts w:ascii="Arial" w:hAnsi="Arial" w:cs="Arial"/>
          <w:sz w:val="22"/>
          <w:szCs w:val="22"/>
        </w:rPr>
        <w:t xml:space="preserve">de la </w:t>
      </w:r>
      <w:r w:rsidR="00497949" w:rsidRPr="0074601F">
        <w:rPr>
          <w:rFonts w:ascii="Arial" w:hAnsi="Arial" w:cs="Arial"/>
          <w:sz w:val="22"/>
          <w:szCs w:val="22"/>
        </w:rPr>
        <w:t>Ley 1448</w:t>
      </w:r>
      <w:r w:rsidR="009B64C6" w:rsidRPr="0074601F">
        <w:rPr>
          <w:rFonts w:ascii="Arial" w:hAnsi="Arial" w:cs="Arial"/>
          <w:sz w:val="22"/>
          <w:szCs w:val="22"/>
        </w:rPr>
        <w:t xml:space="preserve"> de 2011, el cual queda así:</w:t>
      </w:r>
    </w:p>
    <w:p w14:paraId="40AC66E1" w14:textId="66531057" w:rsidR="00E12DB9" w:rsidRPr="0074601F" w:rsidRDefault="00E12DB9" w:rsidP="0074601F">
      <w:pPr>
        <w:spacing w:before="7"/>
        <w:jc w:val="both"/>
        <w:rPr>
          <w:rFonts w:ascii="Arial" w:eastAsia="Calibri" w:hAnsi="Arial" w:cs="Arial"/>
          <w:b/>
          <w:bCs/>
          <w:sz w:val="22"/>
          <w:szCs w:val="22"/>
          <w:lang w:val="es"/>
        </w:rPr>
      </w:pPr>
    </w:p>
    <w:p w14:paraId="1BA6CECC" w14:textId="2C79503C" w:rsidR="009B64C6" w:rsidRPr="0074601F" w:rsidRDefault="009B64C6" w:rsidP="006A40B6">
      <w:pPr>
        <w:jc w:val="both"/>
        <w:rPr>
          <w:rFonts w:ascii="Arial" w:eastAsia="Calibri" w:hAnsi="Arial" w:cs="Arial"/>
          <w:sz w:val="22"/>
          <w:szCs w:val="22"/>
          <w:lang w:val="es"/>
        </w:rPr>
      </w:pPr>
      <w:r w:rsidRPr="0074601F">
        <w:rPr>
          <w:rFonts w:ascii="Arial" w:eastAsia="Calibri" w:hAnsi="Arial" w:cs="Arial"/>
          <w:b/>
          <w:bCs/>
          <w:sz w:val="22"/>
          <w:szCs w:val="22"/>
          <w:lang w:val="es"/>
        </w:rPr>
        <w:t xml:space="preserve">ARTÍCULO 197. FINANCIACIÓN DE MEDIDAS DE ATENCIÓN Y REPARACIÓN INTEGRAL A LAS VÍCTIMAS DE VIOLACIONES A LOS DERECHOS HUMANOS E INFRACCIONES AL DERECHO INTERNACIONAL HUMANITARIO, CON OCASIÓN DEL CONFLICTO ARMADO INTERNO. </w:t>
      </w:r>
      <w:r w:rsidRPr="0074601F">
        <w:rPr>
          <w:rFonts w:ascii="Arial" w:eastAsia="Calibri" w:hAnsi="Arial" w:cs="Arial"/>
          <w:sz w:val="22"/>
          <w:szCs w:val="22"/>
          <w:lang w:val="es"/>
        </w:rPr>
        <w:t>Las medidas que impliquen un impacto fiscal deben ser compatibles con lo establecido en el Marco Fiscal de Mediano Plazo</w:t>
      </w:r>
      <w:r w:rsidR="00C82DC6" w:rsidRPr="0074601F">
        <w:rPr>
          <w:rFonts w:ascii="Arial" w:eastAsia="Calibri" w:hAnsi="Arial" w:cs="Arial"/>
          <w:sz w:val="22"/>
          <w:szCs w:val="22"/>
          <w:lang w:val="es"/>
        </w:rPr>
        <w:t xml:space="preserve"> y el Marco de Gastos de Mediano Plazo, </w:t>
      </w:r>
      <w:r w:rsidRPr="0074601F">
        <w:rPr>
          <w:rFonts w:ascii="Arial" w:eastAsia="Calibri" w:hAnsi="Arial" w:cs="Arial"/>
          <w:sz w:val="22"/>
          <w:szCs w:val="22"/>
          <w:lang w:val="es"/>
        </w:rPr>
        <w:t>en términos de lo dispuesto en la Ley 819 del 2003, artículo 7, garantizando que dicho impacto fiscal</w:t>
      </w:r>
      <w:r w:rsidR="002F65D8" w:rsidRPr="0074601F">
        <w:rPr>
          <w:rFonts w:ascii="Arial" w:hAnsi="Arial" w:cs="Arial"/>
          <w:sz w:val="22"/>
          <w:szCs w:val="22"/>
        </w:rPr>
        <w:t xml:space="preserve"> atienda</w:t>
      </w:r>
      <w:r w:rsidR="007A2241" w:rsidRPr="0074601F">
        <w:rPr>
          <w:rFonts w:ascii="Arial" w:hAnsi="Arial" w:cs="Arial"/>
          <w:sz w:val="22"/>
          <w:szCs w:val="22"/>
        </w:rPr>
        <w:t xml:space="preserve"> a los principios de gradualidad y progresividad</w:t>
      </w:r>
      <w:r w:rsidR="002F65D8" w:rsidRPr="0074601F">
        <w:rPr>
          <w:rFonts w:ascii="Arial" w:hAnsi="Arial" w:cs="Arial"/>
          <w:sz w:val="22"/>
          <w:szCs w:val="22"/>
        </w:rPr>
        <w:t>.</w:t>
      </w:r>
    </w:p>
    <w:p w14:paraId="4B7875D7" w14:textId="569484E4" w:rsidR="00C82DC6" w:rsidRPr="006A40B6" w:rsidRDefault="00C82DC6" w:rsidP="0074601F">
      <w:pPr>
        <w:spacing w:before="7"/>
        <w:jc w:val="both"/>
        <w:rPr>
          <w:rStyle w:val="Ttulo2Car"/>
          <w:rFonts w:ascii="Arial" w:hAnsi="Arial" w:cs="Arial"/>
          <w:sz w:val="22"/>
          <w:szCs w:val="22"/>
        </w:rPr>
      </w:pPr>
    </w:p>
    <w:p w14:paraId="663EF9FA" w14:textId="1DA94681" w:rsidR="008B4EFE" w:rsidRPr="0074601F" w:rsidRDefault="008B4EFE" w:rsidP="0074601F">
      <w:pPr>
        <w:jc w:val="both"/>
        <w:rPr>
          <w:rFonts w:ascii="Arial" w:hAnsi="Arial" w:cs="Arial"/>
          <w:sz w:val="22"/>
          <w:szCs w:val="22"/>
        </w:rPr>
      </w:pPr>
      <w:r w:rsidRPr="006A40B6">
        <w:rPr>
          <w:rStyle w:val="Ttulo2Car"/>
          <w:rFonts w:ascii="Arial" w:hAnsi="Arial" w:cs="Arial"/>
          <w:sz w:val="22"/>
          <w:szCs w:val="22"/>
        </w:rPr>
        <w:t>Artículo 71</w:t>
      </w:r>
      <w:r w:rsidRPr="006A40B6">
        <w:rPr>
          <w:rFonts w:ascii="Arial" w:hAnsi="Arial" w:cs="Arial"/>
          <w:b/>
          <w:bCs/>
          <w:sz w:val="22"/>
          <w:szCs w:val="22"/>
        </w:rPr>
        <w:t>. REGULACIÓN ESPECIAL PARA LOS PUEBLOS INDÍGENAS.</w:t>
      </w:r>
      <w:r w:rsidRPr="0074601F">
        <w:rPr>
          <w:rFonts w:ascii="Arial" w:hAnsi="Arial" w:cs="Arial"/>
          <w:sz w:val="22"/>
          <w:szCs w:val="22"/>
        </w:rPr>
        <w:t xml:space="preserve"> De conformidad con el artículo 150, numeral 10 de la Constitución Política revístase al Presidente de la República de precisas facultades extraordinarias, por el término de seis (6) meses contados a partir de la expedición de la presente, para expedir un decreto con fuerza de ley, que permita actualizar, adicionar, suprimir y/o modificar, normas, procedimientos y/o instituciones en materia de los derechos y garantías de las víctimas pertenecientes a pueblos y comunidades indígenas, con miras a resolver problemas estructurales, establecer los mecanismos financieros, lo anterior en el marco de la protección y restablecimiento de derechos de las víctimas indígenas, en desarrollo del principio de progresividad y no regresividad de manera que se garantice la efectiva implementación y materialización de estos. El Gobierno Nacional garantizará el derecho fundamental a la consulta previa, libre e informada a las autoridades y organizaciones representativas de los Pueblos y Comunidades Indígenas, a través de la Mesa Permanente de Concertación -MPC decreto 1397 de 1596 y la Comisión de Derechos Humanos de los Pueblos Indígenas - CDDHHPI decreto 1396 de 1996 bajo los parámetros de la jurisprudencia constitucional, la ley y el derecho propio, la norma con fuerza de ley que desarrolle la política pública para las víctimas pertenecientes a Pueblos y Comunidades Indígenas.</w:t>
      </w:r>
    </w:p>
    <w:p w14:paraId="1908E535" w14:textId="77777777" w:rsidR="008B4EFE" w:rsidRPr="0074601F" w:rsidRDefault="008B4EFE" w:rsidP="0074601F">
      <w:pPr>
        <w:jc w:val="both"/>
        <w:rPr>
          <w:rFonts w:ascii="Arial" w:hAnsi="Arial" w:cs="Arial"/>
          <w:sz w:val="22"/>
          <w:szCs w:val="22"/>
        </w:rPr>
      </w:pPr>
    </w:p>
    <w:p w14:paraId="054DDFA0" w14:textId="77777777" w:rsidR="008B4EFE" w:rsidRPr="0074601F" w:rsidRDefault="008B4EFE" w:rsidP="0074601F">
      <w:pPr>
        <w:jc w:val="both"/>
        <w:rPr>
          <w:rFonts w:ascii="Arial" w:hAnsi="Arial" w:cs="Arial"/>
          <w:sz w:val="22"/>
          <w:szCs w:val="22"/>
        </w:rPr>
      </w:pPr>
      <w:r w:rsidRPr="0074601F">
        <w:rPr>
          <w:rFonts w:ascii="Arial" w:hAnsi="Arial" w:cs="Arial"/>
          <w:sz w:val="22"/>
          <w:szCs w:val="22"/>
        </w:rPr>
        <w:t>En garantía del principio constitucional de progresividad de los derechos, las normas especiales que resulten de la consulta previa no podrán en ningún caso disminuir las garantías que las normas vigentes ya brindan a las víctimas pertenecientes a los pueblos indígenas. En desarrollo de lo anterior, se debe articular la nueva norma que nazca del proceso de consulta y la reglamentación del decreto ley 4633 de 2011.</w:t>
      </w:r>
    </w:p>
    <w:p w14:paraId="7014AE0A" w14:textId="50C7A97D" w:rsidR="008B4EFE" w:rsidRPr="0074601F" w:rsidRDefault="008B4EFE" w:rsidP="0074601F">
      <w:pPr>
        <w:jc w:val="both"/>
        <w:rPr>
          <w:rFonts w:ascii="Arial" w:hAnsi="Arial" w:cs="Arial"/>
          <w:sz w:val="22"/>
          <w:szCs w:val="22"/>
        </w:rPr>
      </w:pPr>
    </w:p>
    <w:p w14:paraId="10D5220A" w14:textId="628AC4EF" w:rsidR="008B4EFE" w:rsidRPr="0074601F" w:rsidRDefault="008B4EFE" w:rsidP="0074601F">
      <w:pPr>
        <w:jc w:val="both"/>
        <w:rPr>
          <w:rFonts w:ascii="Arial" w:hAnsi="Arial" w:cs="Arial"/>
          <w:sz w:val="22"/>
          <w:szCs w:val="22"/>
        </w:rPr>
      </w:pPr>
      <w:r w:rsidRPr="006A40B6">
        <w:rPr>
          <w:rStyle w:val="Ttulo2Car"/>
          <w:rFonts w:ascii="Arial" w:hAnsi="Arial" w:cs="Arial"/>
          <w:sz w:val="22"/>
          <w:szCs w:val="22"/>
        </w:rPr>
        <w:t>Artículo 72.</w:t>
      </w:r>
      <w:r w:rsidRPr="006A40B6">
        <w:rPr>
          <w:rFonts w:ascii="Arial" w:hAnsi="Arial" w:cs="Arial"/>
          <w:b/>
          <w:bCs/>
          <w:sz w:val="22"/>
          <w:szCs w:val="22"/>
        </w:rPr>
        <w:t xml:space="preserve"> REGULACIÓN ESPECIAL PARA LOS PUEBLOS Y COMUNIDADES NEGRAS, AFROCOLOMBIANAS, RAIZALES Y PALENQUERAS.</w:t>
      </w:r>
      <w:r w:rsidRPr="0074601F">
        <w:rPr>
          <w:rFonts w:ascii="Arial" w:hAnsi="Arial" w:cs="Arial"/>
          <w:sz w:val="22"/>
          <w:szCs w:val="22"/>
        </w:rPr>
        <w:t xml:space="preserve"> De conformidad con el artículo 150, numeral 10 de la Constitución Política revístase al Presidente de la República de precisas facultades extraordinarias, por el término de seis (6) meses contados a partir de la expedición de la presente, para expedir un decreto con fuerza de ley, que permita actualizar, adicionar, suprimir y/o modificar, normas, procedimientos y/o instituciones en materia de los derechos y garantías de las víctimas pertenecientes los pueblos y comunidades Negras, Afrocolombianas, Raizales y Palenqueras, con miras a resolver problemas estructurales, establecer los mecanismos financieros, lo anterior en el marco de la protección y restablecimiento de derechos de las víctimas de los pueblos y comunidades negras, </w:t>
      </w:r>
      <w:r w:rsidRPr="0074601F">
        <w:rPr>
          <w:rFonts w:ascii="Arial" w:hAnsi="Arial" w:cs="Arial"/>
          <w:sz w:val="22"/>
          <w:szCs w:val="22"/>
        </w:rPr>
        <w:lastRenderedPageBreak/>
        <w:t xml:space="preserve">afrocolombianas, raizales y palenqueras, en desarrollo del principio de progresividad y no regresividad de manera que se garantice la efectiva implementación y materialización de estos. El Gobierno Nacional garantizará el derecho fundamental a la consulta previa, libre e informada a las autoridades y organizaciones representativas del pueblo y comunidades negras, afrocolombianas, raizales y palenqueras, a través del Espacio Nacional de Consulta Previa del Pueblo y Comunidades Negras Afrocolombianas Raizales y Palenqueras – ENCP, Decreto 1372 de 2018, bajo las disposiciones internas del espacio de concertación, los parámetros de la jurisprudencia constitucional, la ley y el derecho propio, la </w:t>
      </w:r>
      <w:proofErr w:type="spellStart"/>
      <w:r w:rsidRPr="0074601F">
        <w:rPr>
          <w:rFonts w:ascii="Arial" w:hAnsi="Arial" w:cs="Arial"/>
          <w:i/>
          <w:iCs/>
          <w:sz w:val="22"/>
          <w:szCs w:val="22"/>
        </w:rPr>
        <w:t>Kriss</w:t>
      </w:r>
      <w:proofErr w:type="spellEnd"/>
      <w:r w:rsidRPr="0074601F">
        <w:rPr>
          <w:rFonts w:ascii="Arial" w:hAnsi="Arial" w:cs="Arial"/>
          <w:i/>
          <w:iCs/>
          <w:sz w:val="22"/>
          <w:szCs w:val="22"/>
        </w:rPr>
        <w:t xml:space="preserve"> </w:t>
      </w:r>
      <w:proofErr w:type="spellStart"/>
      <w:r w:rsidRPr="0074601F">
        <w:rPr>
          <w:rFonts w:ascii="Arial" w:hAnsi="Arial" w:cs="Arial"/>
          <w:i/>
          <w:iCs/>
          <w:sz w:val="22"/>
          <w:szCs w:val="22"/>
        </w:rPr>
        <w:t>Rromani</w:t>
      </w:r>
      <w:proofErr w:type="spellEnd"/>
      <w:r w:rsidRPr="0074601F">
        <w:rPr>
          <w:rFonts w:ascii="Arial" w:hAnsi="Arial" w:cs="Arial"/>
          <w:sz w:val="22"/>
          <w:szCs w:val="22"/>
        </w:rPr>
        <w:t>, la norma con fuerza de ley que desarrolle la política pública para las víctimas pertenecientes a Comunidades Negras, Afrocolombianas, Raizales y Palenqueras.</w:t>
      </w:r>
    </w:p>
    <w:p w14:paraId="5B87870A" w14:textId="77777777" w:rsidR="008B4EFE" w:rsidRPr="0074601F" w:rsidRDefault="008B4EFE" w:rsidP="0074601F">
      <w:pPr>
        <w:jc w:val="both"/>
        <w:rPr>
          <w:rFonts w:ascii="Arial" w:hAnsi="Arial" w:cs="Arial"/>
          <w:sz w:val="22"/>
          <w:szCs w:val="22"/>
        </w:rPr>
      </w:pPr>
    </w:p>
    <w:p w14:paraId="79546751" w14:textId="77777777" w:rsidR="008B4EFE" w:rsidRPr="0074601F" w:rsidRDefault="008B4EFE" w:rsidP="0074601F">
      <w:pPr>
        <w:jc w:val="both"/>
        <w:rPr>
          <w:rFonts w:ascii="Arial" w:hAnsi="Arial" w:cs="Arial"/>
          <w:sz w:val="22"/>
          <w:szCs w:val="22"/>
        </w:rPr>
      </w:pPr>
      <w:r w:rsidRPr="0074601F">
        <w:rPr>
          <w:rFonts w:ascii="Arial" w:hAnsi="Arial" w:cs="Arial"/>
          <w:sz w:val="22"/>
          <w:szCs w:val="22"/>
        </w:rPr>
        <w:t>En garantía del principio constitucional de progresividad de los derechos, las normas especiales que resulten de la consulta previa no podrán en ningún caso disminuir las garantías que las normas vigentes ya brindan a las víctimas pertenecientes al Pueblo y Comunidades Negras, Afrocolombianas, Raizales y Palenqueras. En desarrollo de lo anterior, se debe articular la nueva norma que nazca del proceso de consulta y la reglamentación del decreto ley 4635 de 2011.</w:t>
      </w:r>
    </w:p>
    <w:p w14:paraId="16BE0065" w14:textId="346775F1" w:rsidR="008B4EFE" w:rsidRPr="0074601F" w:rsidRDefault="008B4EFE" w:rsidP="0074601F">
      <w:pPr>
        <w:jc w:val="both"/>
        <w:rPr>
          <w:rFonts w:ascii="Arial" w:hAnsi="Arial" w:cs="Arial"/>
          <w:sz w:val="22"/>
          <w:szCs w:val="22"/>
        </w:rPr>
      </w:pPr>
    </w:p>
    <w:p w14:paraId="5AF1B2C1" w14:textId="0041C76F" w:rsidR="008B4EFE" w:rsidRPr="0074601F" w:rsidRDefault="008B4EFE" w:rsidP="0074601F">
      <w:pPr>
        <w:jc w:val="both"/>
        <w:rPr>
          <w:rFonts w:ascii="Arial" w:hAnsi="Arial" w:cs="Arial"/>
          <w:sz w:val="22"/>
          <w:szCs w:val="22"/>
        </w:rPr>
      </w:pPr>
      <w:r w:rsidRPr="006A40B6">
        <w:rPr>
          <w:rFonts w:ascii="Arial" w:hAnsi="Arial" w:cs="Arial"/>
          <w:b/>
          <w:bCs/>
          <w:sz w:val="22"/>
          <w:szCs w:val="22"/>
        </w:rPr>
        <w:t>Artículo 73. REGULACIÓN ESPECIAL PARA EL PUEBLO RROM - GITANO.</w:t>
      </w:r>
      <w:r w:rsidRPr="0074601F">
        <w:rPr>
          <w:rFonts w:ascii="Arial" w:hAnsi="Arial" w:cs="Arial"/>
          <w:sz w:val="22"/>
          <w:szCs w:val="22"/>
        </w:rPr>
        <w:t xml:space="preserve"> De conformidad con el artículo 150, numeral 10 de la Constitución Política revístase al Presidente de la República de precisas facultades extraordinarias, por el término de seis (6) meses contados a partir de la expedición de la presente, para expedir un decreto con fuerza de ley, que permita actualizar, adicionar, suprimir y/o modificar, normas, procedimientos y/o instituciones en materia de los derechos y garantías de las víctimas pertenecientes al Pueblo </w:t>
      </w:r>
      <w:proofErr w:type="spellStart"/>
      <w:r w:rsidRPr="0074601F">
        <w:rPr>
          <w:rFonts w:ascii="Arial" w:hAnsi="Arial" w:cs="Arial"/>
          <w:sz w:val="22"/>
          <w:szCs w:val="22"/>
        </w:rPr>
        <w:t>Rrom</w:t>
      </w:r>
      <w:proofErr w:type="spellEnd"/>
      <w:r w:rsidRPr="0074601F">
        <w:rPr>
          <w:rFonts w:ascii="Arial" w:hAnsi="Arial" w:cs="Arial"/>
          <w:sz w:val="22"/>
          <w:szCs w:val="22"/>
        </w:rPr>
        <w:t xml:space="preserve"> – Gitano y sus respectivas </w:t>
      </w:r>
      <w:proofErr w:type="spellStart"/>
      <w:r w:rsidRPr="0074601F">
        <w:rPr>
          <w:rFonts w:ascii="Arial" w:hAnsi="Arial" w:cs="Arial"/>
          <w:sz w:val="22"/>
          <w:szCs w:val="22"/>
        </w:rPr>
        <w:t>Kumpanias</w:t>
      </w:r>
      <w:proofErr w:type="spellEnd"/>
      <w:r w:rsidRPr="0074601F">
        <w:rPr>
          <w:rFonts w:ascii="Arial" w:hAnsi="Arial" w:cs="Arial"/>
          <w:sz w:val="22"/>
          <w:szCs w:val="22"/>
        </w:rPr>
        <w:t xml:space="preserve">, con miras a resolver problemas estructurales, establecer los mecanismos financieros, lo anterior en el marco de la protección y restablecimiento de derechos de las víctimas del Pueblo </w:t>
      </w:r>
      <w:proofErr w:type="spellStart"/>
      <w:r w:rsidRPr="0074601F">
        <w:rPr>
          <w:rFonts w:ascii="Arial" w:hAnsi="Arial" w:cs="Arial"/>
          <w:sz w:val="22"/>
          <w:szCs w:val="22"/>
        </w:rPr>
        <w:t>Rrom</w:t>
      </w:r>
      <w:proofErr w:type="spellEnd"/>
      <w:r w:rsidRPr="0074601F">
        <w:rPr>
          <w:rFonts w:ascii="Arial" w:hAnsi="Arial" w:cs="Arial"/>
          <w:sz w:val="22"/>
          <w:szCs w:val="22"/>
        </w:rPr>
        <w:t xml:space="preserve"> -  Gitano y sus respectivas </w:t>
      </w:r>
      <w:proofErr w:type="spellStart"/>
      <w:r w:rsidRPr="0074601F">
        <w:rPr>
          <w:rFonts w:ascii="Arial" w:hAnsi="Arial" w:cs="Arial"/>
          <w:sz w:val="22"/>
          <w:szCs w:val="22"/>
        </w:rPr>
        <w:t>Kumpanias</w:t>
      </w:r>
      <w:proofErr w:type="spellEnd"/>
      <w:r w:rsidRPr="0074601F">
        <w:rPr>
          <w:rFonts w:ascii="Arial" w:hAnsi="Arial" w:cs="Arial"/>
          <w:sz w:val="22"/>
          <w:szCs w:val="22"/>
        </w:rPr>
        <w:t xml:space="preserve">, en desarrollo del principio de progresividad y no regresividad de manera que se garantice la efectiva implementación y materialización de estos. El Gobierno Nacional garantizará el derecho fundamental a la consulta previa, libre e informada a las autoridades del Pueblo </w:t>
      </w:r>
      <w:proofErr w:type="spellStart"/>
      <w:r w:rsidRPr="0074601F">
        <w:rPr>
          <w:rFonts w:ascii="Arial" w:hAnsi="Arial" w:cs="Arial"/>
          <w:sz w:val="22"/>
          <w:szCs w:val="22"/>
        </w:rPr>
        <w:t>Rrom</w:t>
      </w:r>
      <w:proofErr w:type="spellEnd"/>
      <w:r w:rsidRPr="0074601F">
        <w:rPr>
          <w:rFonts w:ascii="Arial" w:hAnsi="Arial" w:cs="Arial"/>
          <w:sz w:val="22"/>
          <w:szCs w:val="22"/>
        </w:rPr>
        <w:t xml:space="preserve"> y sus respectivas </w:t>
      </w:r>
      <w:proofErr w:type="spellStart"/>
      <w:r w:rsidRPr="0074601F">
        <w:rPr>
          <w:rFonts w:ascii="Arial" w:hAnsi="Arial" w:cs="Arial"/>
          <w:sz w:val="22"/>
          <w:szCs w:val="22"/>
        </w:rPr>
        <w:t>Kumpanias</w:t>
      </w:r>
      <w:proofErr w:type="spellEnd"/>
      <w:r w:rsidRPr="0074601F">
        <w:rPr>
          <w:rFonts w:ascii="Arial" w:hAnsi="Arial" w:cs="Arial"/>
          <w:sz w:val="22"/>
          <w:szCs w:val="22"/>
        </w:rPr>
        <w:t xml:space="preserve">, a través de la Comisión Nacional de Diálogo del Pueblo </w:t>
      </w:r>
      <w:proofErr w:type="spellStart"/>
      <w:r w:rsidRPr="0074601F">
        <w:rPr>
          <w:rFonts w:ascii="Arial" w:hAnsi="Arial" w:cs="Arial"/>
          <w:sz w:val="22"/>
          <w:szCs w:val="22"/>
        </w:rPr>
        <w:t>Rrom</w:t>
      </w:r>
      <w:proofErr w:type="spellEnd"/>
      <w:r w:rsidRPr="0074601F">
        <w:rPr>
          <w:rFonts w:ascii="Arial" w:hAnsi="Arial" w:cs="Arial"/>
          <w:sz w:val="22"/>
          <w:szCs w:val="22"/>
        </w:rPr>
        <w:t xml:space="preserve"> – CND decreto 2957 de 2010, bajo los parámetros de la jurisprudencia constitucional, la ley y el derecho propio, la norma con fuerza de ley que desarrolle la política pública para las víctimas pertenecientes al Pueblo </w:t>
      </w:r>
      <w:proofErr w:type="spellStart"/>
      <w:r w:rsidRPr="0074601F">
        <w:rPr>
          <w:rFonts w:ascii="Arial" w:hAnsi="Arial" w:cs="Arial"/>
          <w:sz w:val="22"/>
          <w:szCs w:val="22"/>
        </w:rPr>
        <w:t>Rrom</w:t>
      </w:r>
      <w:proofErr w:type="spellEnd"/>
      <w:r w:rsidRPr="0074601F">
        <w:rPr>
          <w:rFonts w:ascii="Arial" w:hAnsi="Arial" w:cs="Arial"/>
          <w:sz w:val="22"/>
          <w:szCs w:val="22"/>
        </w:rPr>
        <w:t xml:space="preserve"> y sus respectivas </w:t>
      </w:r>
      <w:proofErr w:type="spellStart"/>
      <w:r w:rsidRPr="0074601F">
        <w:rPr>
          <w:rFonts w:ascii="Arial" w:hAnsi="Arial" w:cs="Arial"/>
          <w:sz w:val="22"/>
          <w:szCs w:val="22"/>
        </w:rPr>
        <w:t>Kumpanias</w:t>
      </w:r>
      <w:proofErr w:type="spellEnd"/>
      <w:r w:rsidRPr="0074601F">
        <w:rPr>
          <w:rFonts w:ascii="Arial" w:hAnsi="Arial" w:cs="Arial"/>
          <w:sz w:val="22"/>
          <w:szCs w:val="22"/>
        </w:rPr>
        <w:t>.</w:t>
      </w:r>
    </w:p>
    <w:p w14:paraId="05638802" w14:textId="77777777" w:rsidR="008B4EFE" w:rsidRPr="0074601F" w:rsidRDefault="008B4EFE" w:rsidP="0074601F">
      <w:pPr>
        <w:jc w:val="both"/>
        <w:rPr>
          <w:rFonts w:ascii="Arial" w:hAnsi="Arial" w:cs="Arial"/>
          <w:sz w:val="22"/>
          <w:szCs w:val="22"/>
        </w:rPr>
      </w:pPr>
    </w:p>
    <w:p w14:paraId="56656BCC" w14:textId="77777777" w:rsidR="008B4EFE" w:rsidRPr="0074601F" w:rsidRDefault="008B4EFE" w:rsidP="0074601F">
      <w:pPr>
        <w:jc w:val="both"/>
        <w:rPr>
          <w:rFonts w:ascii="Arial" w:hAnsi="Arial" w:cs="Arial"/>
          <w:sz w:val="22"/>
          <w:szCs w:val="22"/>
        </w:rPr>
      </w:pPr>
      <w:r w:rsidRPr="0074601F">
        <w:rPr>
          <w:rFonts w:ascii="Arial" w:hAnsi="Arial" w:cs="Arial"/>
          <w:sz w:val="22"/>
          <w:szCs w:val="22"/>
        </w:rPr>
        <w:t xml:space="preserve">En garantía del principio constitucional de progresividad de los derechos, las normas especiales que resulten de la consulta previa no podrán en ningún caso disminuir las garantías que las normas vigentes ya brindan a las víctimas pertenecientes al Pueblo </w:t>
      </w:r>
      <w:proofErr w:type="spellStart"/>
      <w:r w:rsidRPr="0074601F">
        <w:rPr>
          <w:rFonts w:ascii="Arial" w:hAnsi="Arial" w:cs="Arial"/>
          <w:sz w:val="22"/>
          <w:szCs w:val="22"/>
        </w:rPr>
        <w:t>Rrom</w:t>
      </w:r>
      <w:proofErr w:type="spellEnd"/>
      <w:r w:rsidRPr="0074601F">
        <w:rPr>
          <w:rFonts w:ascii="Arial" w:hAnsi="Arial" w:cs="Arial"/>
          <w:sz w:val="22"/>
          <w:szCs w:val="22"/>
        </w:rPr>
        <w:t xml:space="preserve"> y sus respectivas </w:t>
      </w:r>
      <w:proofErr w:type="spellStart"/>
      <w:r w:rsidRPr="0074601F">
        <w:rPr>
          <w:rFonts w:ascii="Arial" w:hAnsi="Arial" w:cs="Arial"/>
          <w:sz w:val="22"/>
          <w:szCs w:val="22"/>
        </w:rPr>
        <w:t>Kumpanias</w:t>
      </w:r>
      <w:proofErr w:type="spellEnd"/>
      <w:r w:rsidRPr="0074601F">
        <w:rPr>
          <w:rFonts w:ascii="Arial" w:hAnsi="Arial" w:cs="Arial"/>
          <w:sz w:val="22"/>
          <w:szCs w:val="22"/>
        </w:rPr>
        <w:t>. En desarrollo de lo anterior, se debe articular la nueva norma que nazca del proceso de consulta y la reglamentación del decreto ley 4634 de 2011.</w:t>
      </w:r>
    </w:p>
    <w:p w14:paraId="0B8C6EA4" w14:textId="5CED4B16" w:rsidR="00E113A7" w:rsidRPr="0074601F" w:rsidRDefault="00E113A7" w:rsidP="0074601F">
      <w:pPr>
        <w:jc w:val="both"/>
        <w:rPr>
          <w:rFonts w:ascii="Arial" w:hAnsi="Arial" w:cs="Arial"/>
          <w:sz w:val="22"/>
          <w:szCs w:val="22"/>
        </w:rPr>
      </w:pPr>
      <w:r w:rsidRPr="0074601F">
        <w:rPr>
          <w:rFonts w:ascii="Arial" w:hAnsi="Arial" w:cs="Arial"/>
          <w:sz w:val="22"/>
          <w:szCs w:val="22"/>
        </w:rPr>
        <w:t xml:space="preserve">ARTÍCULO 70. REGULACIÓN DIFERENCIAL PARA PUEBLOS ÉTNICOS. De conformidad con los artículos 205 de la ley 1448 de 2011 y 150 numeral 10 de la Constitución Política, revístase al Presidente de la República de precisas facultades extraordinarias, por el término de seis (6) meses contados a partir de la expedición de la presente ley, para expedir por medio de decretos con fuerza de ley, la regulación de los derechos y garantías de las víctimas pertenecientes a pueblos y comunidades indígenas, ROM y negras, afrocolombianas, raizales y palenqueras, que desarrollen lo contenido en la presente ley de manera diferencial.  </w:t>
      </w:r>
    </w:p>
    <w:p w14:paraId="257D4CA4" w14:textId="16666163" w:rsidR="00E113A7" w:rsidRPr="0074601F" w:rsidRDefault="00E113A7" w:rsidP="0074601F">
      <w:pPr>
        <w:jc w:val="both"/>
        <w:rPr>
          <w:rFonts w:ascii="Arial" w:hAnsi="Arial" w:cs="Arial"/>
          <w:sz w:val="22"/>
          <w:szCs w:val="22"/>
        </w:rPr>
      </w:pPr>
    </w:p>
    <w:p w14:paraId="52F1F8DB" w14:textId="55E01E64" w:rsidR="00E113A7" w:rsidRPr="0074601F" w:rsidRDefault="00E113A7" w:rsidP="0074601F">
      <w:pPr>
        <w:jc w:val="both"/>
        <w:rPr>
          <w:rFonts w:ascii="Arial" w:hAnsi="Arial" w:cs="Arial"/>
          <w:sz w:val="22"/>
          <w:szCs w:val="22"/>
        </w:rPr>
      </w:pPr>
      <w:r w:rsidRPr="006A40B6">
        <w:rPr>
          <w:rFonts w:ascii="Arial" w:hAnsi="Arial" w:cs="Arial"/>
          <w:b/>
          <w:bCs/>
          <w:sz w:val="22"/>
          <w:szCs w:val="22"/>
        </w:rPr>
        <w:lastRenderedPageBreak/>
        <w:t>Parágrafo 1°.</w:t>
      </w:r>
      <w:r w:rsidRPr="0074601F">
        <w:rPr>
          <w:rFonts w:ascii="Arial" w:hAnsi="Arial" w:cs="Arial"/>
          <w:sz w:val="22"/>
          <w:szCs w:val="22"/>
        </w:rPr>
        <w:t xml:space="preserve"> En la elaboración de las normas con fuerza de ley que desarrollen la presente ley de manera diferencial para las víctimas pertenecientes a pueblos y comunidades indígenas, ROM, negras, afrocolombianas, raizales y palenqueras, el Gobierno Nacional consultará a los pueblos étnicos a través de las autoridades y organizaciones representativas bajo los parámetros de la jurisprudencia constitucional, la ley y el derecho propio, con el fin de dar cabal cumplimiento al derecho fundamental de la consulta previa. La metodología de la consulta previa para la elaboración de las normas con fuerza de ley que desarrollen la política pública diferencial para las víctimas pertenecientes a pueblos y comunidades indígenas, ROM, negras, afrocolombianas, raizales y palenqueras, será concertada entre el Gobierno Nacional y los pueblos étnicos a través de las autoridades y organizaciones representativas. </w:t>
      </w:r>
    </w:p>
    <w:p w14:paraId="27E4DC20" w14:textId="11FABA26" w:rsidR="00E113A7" w:rsidRPr="0074601F" w:rsidRDefault="00E113A7" w:rsidP="0074601F">
      <w:pPr>
        <w:jc w:val="both"/>
        <w:rPr>
          <w:rFonts w:ascii="Arial" w:hAnsi="Arial" w:cs="Arial"/>
          <w:sz w:val="22"/>
          <w:szCs w:val="22"/>
        </w:rPr>
      </w:pPr>
    </w:p>
    <w:p w14:paraId="11DD870D" w14:textId="1FA683D8" w:rsidR="00E113A7" w:rsidRPr="0074601F" w:rsidRDefault="00E113A7" w:rsidP="0074601F">
      <w:pPr>
        <w:jc w:val="both"/>
        <w:rPr>
          <w:rFonts w:ascii="Arial" w:hAnsi="Arial" w:cs="Arial"/>
          <w:sz w:val="22"/>
          <w:szCs w:val="22"/>
        </w:rPr>
      </w:pPr>
      <w:r w:rsidRPr="006A40B6">
        <w:rPr>
          <w:rFonts w:ascii="Arial" w:hAnsi="Arial" w:cs="Arial"/>
          <w:b/>
          <w:bCs/>
          <w:sz w:val="22"/>
          <w:szCs w:val="22"/>
        </w:rPr>
        <w:t>Parágrafo 2°.</w:t>
      </w:r>
      <w:r w:rsidRPr="0074601F">
        <w:rPr>
          <w:rFonts w:ascii="Arial" w:hAnsi="Arial" w:cs="Arial"/>
          <w:sz w:val="22"/>
          <w:szCs w:val="22"/>
        </w:rPr>
        <w:t xml:space="preserve"> Hasta la aprobación de las normas con fuerza de ley que desarrollen lo contenido en la presente ley de manera diferencial para las víctimas pertenecientes a pueblos y comunidades indígenas, ROM y negras, afrocolombianas, raizales y palenqueras, las normas que puedan afectar a estas comunidades quedarán condicionadas a la realización de la consulta previa de todo proyecto, programa o presupuesto que pueda llegar a afectarlas. </w:t>
      </w:r>
    </w:p>
    <w:p w14:paraId="7A92C5E0" w14:textId="31591447" w:rsidR="00E113A7" w:rsidRPr="0074601F" w:rsidRDefault="00E113A7" w:rsidP="0074601F">
      <w:pPr>
        <w:jc w:val="both"/>
        <w:rPr>
          <w:rFonts w:ascii="Arial" w:hAnsi="Arial" w:cs="Arial"/>
          <w:sz w:val="22"/>
          <w:szCs w:val="22"/>
        </w:rPr>
      </w:pPr>
      <w:r w:rsidRPr="0074601F">
        <w:rPr>
          <w:rFonts w:ascii="Arial" w:hAnsi="Arial" w:cs="Arial"/>
          <w:sz w:val="22"/>
          <w:szCs w:val="22"/>
        </w:rPr>
        <w:t xml:space="preserve">  </w:t>
      </w:r>
    </w:p>
    <w:p w14:paraId="6BBE1F81" w14:textId="1134E650" w:rsidR="00E113A7" w:rsidRPr="0074601F" w:rsidRDefault="00E113A7" w:rsidP="0074601F">
      <w:pPr>
        <w:jc w:val="both"/>
        <w:rPr>
          <w:rFonts w:ascii="Arial" w:hAnsi="Arial" w:cs="Arial"/>
          <w:sz w:val="22"/>
          <w:szCs w:val="22"/>
        </w:rPr>
      </w:pPr>
      <w:r w:rsidRPr="006A40B6">
        <w:rPr>
          <w:rFonts w:ascii="Arial" w:hAnsi="Arial" w:cs="Arial"/>
          <w:b/>
          <w:bCs/>
          <w:sz w:val="22"/>
          <w:szCs w:val="22"/>
        </w:rPr>
        <w:t>Parágrafo 3°.</w:t>
      </w:r>
      <w:r w:rsidRPr="0074601F">
        <w:rPr>
          <w:rFonts w:ascii="Arial" w:hAnsi="Arial" w:cs="Arial"/>
          <w:sz w:val="22"/>
          <w:szCs w:val="22"/>
        </w:rPr>
        <w:t xml:space="preserve"> Las facultades extraordinarias conferidas al Presidente de la República en el presente artículo para desarrollar lo contenido en la presente ley de manera diferencial para las víctimas pertenecientes a pueblos y comunidades indígenas, ROM y negras, afrocolombianas, raizales y palenqueras, serán ejercidas con el fin de respetar la cultura y existencia material de estos pueblos tradicionales, así, como para incluir diferencialmente sus derechos en tanto a víctimas de violaciones graves y manifiestas de Normas Internacionales de Derechos Humanos o infracciones al Derecho Internacional Humanitario.</w:t>
      </w:r>
    </w:p>
    <w:p w14:paraId="3127BE02" w14:textId="17E9FE7E" w:rsidR="00B91A04" w:rsidRPr="0074601F" w:rsidRDefault="00B91A04" w:rsidP="0074601F">
      <w:pPr>
        <w:spacing w:before="7"/>
        <w:jc w:val="both"/>
        <w:rPr>
          <w:rFonts w:ascii="Arial" w:hAnsi="Arial" w:cs="Arial"/>
          <w:strike/>
          <w:sz w:val="22"/>
          <w:szCs w:val="22"/>
        </w:rPr>
      </w:pPr>
    </w:p>
    <w:p w14:paraId="06D4D4E2" w14:textId="77777777" w:rsidR="00891411" w:rsidRPr="0074601F" w:rsidRDefault="00891411" w:rsidP="0074601F">
      <w:pPr>
        <w:spacing w:before="7"/>
        <w:jc w:val="both"/>
        <w:rPr>
          <w:rFonts w:ascii="Arial" w:hAnsi="Arial" w:cs="Arial"/>
          <w:strike/>
          <w:sz w:val="22"/>
          <w:szCs w:val="22"/>
        </w:rPr>
      </w:pPr>
    </w:p>
    <w:p w14:paraId="7703A7D0" w14:textId="0A8C49E9" w:rsidR="00891411" w:rsidRPr="0074601F" w:rsidRDefault="00891411" w:rsidP="0074601F">
      <w:pPr>
        <w:spacing w:before="7"/>
        <w:jc w:val="both"/>
        <w:rPr>
          <w:rFonts w:ascii="Arial" w:eastAsia="Calibri" w:hAnsi="Arial" w:cs="Arial"/>
          <w:b/>
          <w:bCs/>
          <w:sz w:val="22"/>
          <w:szCs w:val="22"/>
          <w:lang w:val="es"/>
        </w:rPr>
      </w:pPr>
      <w:r w:rsidRPr="0074601F">
        <w:rPr>
          <w:rStyle w:val="Ttulo2Car"/>
          <w:rFonts w:ascii="Arial" w:hAnsi="Arial" w:cs="Arial"/>
          <w:sz w:val="22"/>
          <w:szCs w:val="22"/>
        </w:rPr>
        <w:t>ARTÍCULO 74.  VIGENCIA Y DEROGATORIAS</w:t>
      </w:r>
      <w:r w:rsidRPr="0074601F">
        <w:rPr>
          <w:rFonts w:ascii="Arial" w:eastAsia="Calibri" w:hAnsi="Arial" w:cs="Arial"/>
          <w:b/>
          <w:bCs/>
          <w:sz w:val="22"/>
          <w:szCs w:val="22"/>
          <w:lang w:val="es"/>
        </w:rPr>
        <w:t xml:space="preserve">. </w:t>
      </w:r>
    </w:p>
    <w:p w14:paraId="6249BAF7" w14:textId="77777777" w:rsidR="00891411" w:rsidRPr="0074601F" w:rsidRDefault="00891411" w:rsidP="0074601F">
      <w:pPr>
        <w:spacing w:before="7"/>
        <w:jc w:val="both"/>
        <w:rPr>
          <w:rFonts w:ascii="Arial" w:eastAsia="Calibri" w:hAnsi="Arial" w:cs="Arial"/>
          <w:b/>
          <w:bCs/>
          <w:sz w:val="22"/>
          <w:szCs w:val="22"/>
          <w:lang w:val="es"/>
        </w:rPr>
      </w:pPr>
    </w:p>
    <w:p w14:paraId="41967EDB" w14:textId="77777777" w:rsidR="00891411" w:rsidRPr="0074601F" w:rsidRDefault="00891411" w:rsidP="0074601F">
      <w:pPr>
        <w:spacing w:before="7"/>
        <w:jc w:val="both"/>
        <w:rPr>
          <w:rFonts w:ascii="Arial" w:eastAsia="Calibri" w:hAnsi="Arial" w:cs="Arial"/>
          <w:sz w:val="22"/>
          <w:szCs w:val="22"/>
          <w:lang w:val="es"/>
        </w:rPr>
      </w:pPr>
      <w:r w:rsidRPr="0074601F">
        <w:rPr>
          <w:rFonts w:ascii="Arial" w:eastAsia="Calibri" w:hAnsi="Arial" w:cs="Arial"/>
          <w:sz w:val="22"/>
          <w:szCs w:val="22"/>
          <w:lang w:val="es"/>
        </w:rPr>
        <w:t>La presente ley rige a partir de su promulgación y tendrá una vigencia de veinte años contados a partir de su entrada en vigor. Deroga todas las disposiciones que le sean contrarias, en particular los artículos 19, 60 (Parágrafo 2), 66 (Parágrafo 2), 82, 91 (parágrafos 2o, 3o y 4o), 112, 147, 148, 153, 172, 173, 204, 197 de la Ley 1448 de 2011, y el artículo 1 de la Ley 2078 de 2021.</w:t>
      </w:r>
    </w:p>
    <w:p w14:paraId="458D6B54" w14:textId="77777777" w:rsidR="00891411" w:rsidRPr="0074601F" w:rsidRDefault="00891411" w:rsidP="0074601F">
      <w:pPr>
        <w:spacing w:before="7"/>
        <w:jc w:val="both"/>
        <w:rPr>
          <w:rFonts w:ascii="Arial" w:eastAsia="Calibri" w:hAnsi="Arial" w:cs="Arial"/>
          <w:sz w:val="22"/>
          <w:szCs w:val="22"/>
          <w:lang w:val="es"/>
        </w:rPr>
      </w:pPr>
    </w:p>
    <w:p w14:paraId="5D5B5233" w14:textId="77777777" w:rsidR="00891411" w:rsidRPr="0074601F" w:rsidRDefault="00891411" w:rsidP="0074601F">
      <w:pPr>
        <w:spacing w:before="7"/>
        <w:jc w:val="both"/>
        <w:rPr>
          <w:rFonts w:ascii="Arial" w:eastAsia="Calibri" w:hAnsi="Arial" w:cs="Arial"/>
          <w:sz w:val="22"/>
          <w:szCs w:val="22"/>
          <w:lang w:val="es"/>
        </w:rPr>
      </w:pPr>
      <w:r w:rsidRPr="0074601F">
        <w:rPr>
          <w:rFonts w:ascii="Arial" w:eastAsia="Calibri" w:hAnsi="Arial" w:cs="Arial"/>
          <w:sz w:val="22"/>
          <w:szCs w:val="22"/>
          <w:lang w:val="es"/>
        </w:rPr>
        <w:t>La presente ley prorroga por veinte años contados a partir de su entrada en vigor la vigencia de la Ley 1448 de 2011, por la cual se dictan medidas de atención, asistencia y reparación integral a las víctimas del conflicto armado interno y se dictan otras disposiciones.</w:t>
      </w:r>
    </w:p>
    <w:p w14:paraId="0CBD1CD4" w14:textId="77777777" w:rsidR="00C61DAA" w:rsidRPr="0074601F" w:rsidRDefault="00C61DAA" w:rsidP="0074601F">
      <w:pPr>
        <w:spacing w:before="7"/>
        <w:jc w:val="both"/>
        <w:rPr>
          <w:rFonts w:ascii="Arial" w:eastAsia="Arial" w:hAnsi="Arial" w:cs="Arial"/>
          <w:sz w:val="22"/>
          <w:szCs w:val="22"/>
        </w:rPr>
      </w:pPr>
    </w:p>
    <w:p w14:paraId="36AB4621" w14:textId="7D6E74E1" w:rsidR="008C3A3A" w:rsidRPr="0074601F" w:rsidRDefault="008C3A3A" w:rsidP="0074601F">
      <w:pPr>
        <w:ind w:left="708" w:hanging="708"/>
        <w:rPr>
          <w:rFonts w:ascii="Arial" w:eastAsia="Arial" w:hAnsi="Arial" w:cs="Arial"/>
          <w:sz w:val="22"/>
          <w:szCs w:val="22"/>
        </w:rPr>
      </w:pPr>
      <w:r w:rsidRPr="0074601F">
        <w:rPr>
          <w:rFonts w:ascii="Arial" w:eastAsia="Arial" w:hAnsi="Arial" w:cs="Arial"/>
          <w:sz w:val="22"/>
          <w:szCs w:val="22"/>
        </w:rPr>
        <w:br w:type="page"/>
      </w:r>
    </w:p>
    <w:p w14:paraId="1186D8F2" w14:textId="77777777" w:rsidR="00C61DAA" w:rsidRPr="0074601F" w:rsidRDefault="00C61DAA" w:rsidP="0074601F">
      <w:pPr>
        <w:spacing w:before="7"/>
        <w:jc w:val="both"/>
        <w:rPr>
          <w:rFonts w:ascii="Arial" w:eastAsia="Arial" w:hAnsi="Arial" w:cs="Arial"/>
          <w:sz w:val="22"/>
          <w:szCs w:val="22"/>
        </w:rPr>
      </w:pPr>
    </w:p>
    <w:p w14:paraId="78502950" w14:textId="77777777" w:rsidR="00C61DAA" w:rsidRPr="0074601F" w:rsidRDefault="00C61DAA" w:rsidP="0074601F">
      <w:pPr>
        <w:jc w:val="center"/>
        <w:rPr>
          <w:rFonts w:ascii="Arial" w:hAnsi="Arial" w:cs="Arial"/>
          <w:sz w:val="22"/>
          <w:szCs w:val="22"/>
        </w:rPr>
      </w:pPr>
      <w:bookmarkStart w:id="16" w:name="_Hlk143613290"/>
      <w:bookmarkStart w:id="17" w:name="_Hlk143613223"/>
      <w:r w:rsidRPr="0074601F">
        <w:rPr>
          <w:rFonts w:ascii="Arial" w:eastAsia="Arial" w:hAnsi="Arial" w:cs="Arial"/>
          <w:b/>
          <w:bCs/>
          <w:sz w:val="22"/>
          <w:szCs w:val="22"/>
        </w:rPr>
        <w:t>EXPOSICIÓN DE MOTIVOS</w:t>
      </w:r>
    </w:p>
    <w:p w14:paraId="364DE304" w14:textId="77777777" w:rsidR="00C61DAA" w:rsidRPr="0074601F" w:rsidRDefault="00C61DAA" w:rsidP="0074601F">
      <w:pPr>
        <w:jc w:val="both"/>
        <w:rPr>
          <w:rFonts w:ascii="Arial" w:hAnsi="Arial" w:cs="Arial"/>
          <w:sz w:val="22"/>
          <w:szCs w:val="22"/>
        </w:rPr>
      </w:pPr>
      <w:r w:rsidRPr="0074601F">
        <w:rPr>
          <w:rFonts w:ascii="Arial" w:eastAsia="Arial" w:hAnsi="Arial" w:cs="Arial"/>
          <w:b/>
          <w:bCs/>
          <w:sz w:val="22"/>
          <w:szCs w:val="22"/>
        </w:rPr>
        <w:t xml:space="preserve"> </w:t>
      </w:r>
    </w:p>
    <w:p w14:paraId="650ADB28" w14:textId="77777777" w:rsidR="00C61DAA" w:rsidRPr="0074601F" w:rsidRDefault="00C61DAA" w:rsidP="0074601F">
      <w:pPr>
        <w:jc w:val="both"/>
        <w:rPr>
          <w:rFonts w:ascii="Arial" w:hAnsi="Arial" w:cs="Arial"/>
          <w:sz w:val="22"/>
          <w:szCs w:val="22"/>
        </w:rPr>
      </w:pPr>
      <w:r w:rsidRPr="0074601F">
        <w:rPr>
          <w:rFonts w:ascii="Arial" w:eastAsia="Arial" w:hAnsi="Arial" w:cs="Arial"/>
          <w:b/>
          <w:bCs/>
          <w:sz w:val="22"/>
          <w:szCs w:val="22"/>
        </w:rPr>
        <w:t>Objeto del proyecto</w:t>
      </w:r>
    </w:p>
    <w:p w14:paraId="6C866B0A" w14:textId="77777777" w:rsidR="00C61DAA" w:rsidRPr="0074601F" w:rsidRDefault="00C61DAA" w:rsidP="0074601F">
      <w:pPr>
        <w:jc w:val="both"/>
        <w:rPr>
          <w:rFonts w:ascii="Arial" w:hAnsi="Arial" w:cs="Arial"/>
          <w:sz w:val="22"/>
          <w:szCs w:val="22"/>
        </w:rPr>
      </w:pPr>
      <w:r w:rsidRPr="0074601F">
        <w:rPr>
          <w:rFonts w:ascii="Arial" w:eastAsia="Arial" w:hAnsi="Arial" w:cs="Arial"/>
          <w:sz w:val="22"/>
          <w:szCs w:val="22"/>
        </w:rPr>
        <w:t xml:space="preserve"> </w:t>
      </w:r>
    </w:p>
    <w:p w14:paraId="7BC552D8" w14:textId="35F99050" w:rsidR="00C61DAA" w:rsidRPr="0074601F" w:rsidRDefault="00C61DAA" w:rsidP="0074601F">
      <w:pPr>
        <w:jc w:val="both"/>
        <w:rPr>
          <w:rFonts w:ascii="Arial" w:hAnsi="Arial" w:cs="Arial"/>
          <w:sz w:val="22"/>
          <w:szCs w:val="22"/>
        </w:rPr>
      </w:pPr>
      <w:r w:rsidRPr="0074601F">
        <w:rPr>
          <w:rFonts w:ascii="Arial" w:eastAsia="Arial" w:hAnsi="Arial" w:cs="Arial"/>
          <w:sz w:val="22"/>
          <w:szCs w:val="22"/>
        </w:rPr>
        <w:t>El presente proyecto de ley pretende reformar l</w:t>
      </w:r>
      <w:r w:rsidRPr="0074601F">
        <w:rPr>
          <w:rFonts w:ascii="Arial" w:eastAsia="Arial" w:hAnsi="Arial" w:cs="Arial"/>
          <w:color w:val="000000" w:themeColor="text1"/>
          <w:sz w:val="22"/>
          <w:szCs w:val="22"/>
          <w:lang w:val="es"/>
        </w:rPr>
        <w:t xml:space="preserve">a </w:t>
      </w:r>
      <w:r w:rsidR="00497949" w:rsidRPr="0074601F">
        <w:rPr>
          <w:rFonts w:ascii="Arial" w:eastAsia="Arial" w:hAnsi="Arial" w:cs="Arial"/>
          <w:color w:val="000000" w:themeColor="text1"/>
          <w:sz w:val="22"/>
          <w:szCs w:val="22"/>
          <w:lang w:val="es"/>
        </w:rPr>
        <w:t>Ley 1448</w:t>
      </w:r>
      <w:r w:rsidRPr="0074601F">
        <w:rPr>
          <w:rFonts w:ascii="Arial" w:eastAsia="Arial" w:hAnsi="Arial" w:cs="Arial"/>
          <w:color w:val="000000" w:themeColor="text1"/>
          <w:sz w:val="22"/>
          <w:szCs w:val="22"/>
          <w:lang w:val="es"/>
        </w:rPr>
        <w:t xml:space="preserve"> de 2011 </w:t>
      </w:r>
      <w:r w:rsidRPr="0074601F">
        <w:rPr>
          <w:rFonts w:ascii="Arial" w:eastAsia="Arial" w:hAnsi="Arial" w:cs="Arial"/>
          <w:i/>
          <w:iCs/>
          <w:color w:val="000000" w:themeColor="text1"/>
          <w:sz w:val="22"/>
          <w:szCs w:val="22"/>
          <w:lang w:val="es"/>
        </w:rPr>
        <w:t>"</w:t>
      </w:r>
      <w:r w:rsidRPr="0074601F">
        <w:rPr>
          <w:rFonts w:ascii="Arial" w:eastAsia="Calibri" w:hAnsi="Arial" w:cs="Arial"/>
          <w:sz w:val="22"/>
          <w:szCs w:val="22"/>
        </w:rPr>
        <w:t xml:space="preserve"> </w:t>
      </w:r>
      <w:r w:rsidRPr="0074601F">
        <w:rPr>
          <w:rFonts w:ascii="Arial" w:eastAsia="Arial" w:hAnsi="Arial" w:cs="Arial"/>
          <w:i/>
          <w:iCs/>
          <w:color w:val="000000" w:themeColor="text1"/>
          <w:sz w:val="22"/>
          <w:szCs w:val="22"/>
          <w:lang w:val="es"/>
        </w:rPr>
        <w:t xml:space="preserve">Por la cual se dictan medidas de atención, asistencia y reparación integral a las víctimas del conflicto armado interno y se dictan otras disposiciones", </w:t>
      </w:r>
      <w:r w:rsidRPr="0074601F">
        <w:rPr>
          <w:rFonts w:ascii="Arial" w:eastAsia="Arial" w:hAnsi="Arial" w:cs="Arial"/>
          <w:color w:val="000000" w:themeColor="text1"/>
          <w:sz w:val="22"/>
          <w:szCs w:val="22"/>
          <w:lang w:val="es"/>
        </w:rPr>
        <w:t xml:space="preserve">prorrogada por la Ley 2078 de 2021, </w:t>
      </w:r>
      <w:r w:rsidR="001D7751" w:rsidRPr="0074601F">
        <w:rPr>
          <w:rFonts w:ascii="Arial" w:eastAsia="Arial" w:hAnsi="Arial" w:cs="Arial"/>
          <w:color w:val="000000" w:themeColor="text1"/>
          <w:sz w:val="22"/>
          <w:szCs w:val="22"/>
          <w:lang w:val="es"/>
        </w:rPr>
        <w:t>así como reformar ciertos aspectos de</w:t>
      </w:r>
      <w:r w:rsidRPr="0074601F">
        <w:rPr>
          <w:rFonts w:ascii="Arial" w:eastAsia="Arial" w:hAnsi="Arial" w:cs="Arial"/>
          <w:color w:val="000000" w:themeColor="text1"/>
          <w:sz w:val="22"/>
          <w:szCs w:val="22"/>
          <w:lang w:val="es"/>
        </w:rPr>
        <w:t xml:space="preserve"> la Ley 975 de 2005, </w:t>
      </w:r>
      <w:r w:rsidRPr="0074601F">
        <w:rPr>
          <w:rFonts w:ascii="Arial" w:eastAsia="Arial" w:hAnsi="Arial" w:cs="Arial"/>
          <w:i/>
          <w:iCs/>
          <w:color w:val="000000" w:themeColor="text1"/>
          <w:sz w:val="22"/>
          <w:szCs w:val="22"/>
          <w:lang w:val="es"/>
        </w:rPr>
        <w:t>“Por la cual se dictan disposiciones para la reincorporación de miembros de grupos armados organizados al margen de la ley, que contribuyan de manera efectiva a la consecución de la paz nacional y se dictan otras disposiciones para acuerdos humanitarios”.</w:t>
      </w:r>
      <w:r w:rsidRPr="0074601F">
        <w:rPr>
          <w:rFonts w:ascii="Arial" w:eastAsia="Arial" w:hAnsi="Arial" w:cs="Arial"/>
          <w:color w:val="000000" w:themeColor="text1"/>
          <w:sz w:val="22"/>
          <w:szCs w:val="22"/>
          <w:lang w:val="es"/>
        </w:rPr>
        <w:t xml:space="preserve"> Las normas aquí reformadas han marcado un hito legal en el reconocimiento de derechos a la población víctima. Sin embargo, su implementación no ha cumplido a cabalidad </w:t>
      </w:r>
      <w:r w:rsidR="00A75DD7" w:rsidRPr="0074601F">
        <w:rPr>
          <w:rFonts w:ascii="Arial" w:eastAsia="Arial" w:hAnsi="Arial" w:cs="Arial"/>
          <w:color w:val="000000" w:themeColor="text1"/>
          <w:sz w:val="22"/>
          <w:szCs w:val="22"/>
          <w:lang w:val="es"/>
        </w:rPr>
        <w:t>los objetivos</w:t>
      </w:r>
      <w:r w:rsidRPr="0074601F">
        <w:rPr>
          <w:rFonts w:ascii="Arial" w:eastAsia="Arial" w:hAnsi="Arial" w:cs="Arial"/>
          <w:color w:val="000000" w:themeColor="text1"/>
          <w:sz w:val="22"/>
          <w:szCs w:val="22"/>
          <w:lang w:val="es"/>
        </w:rPr>
        <w:t xml:space="preserve"> allí establecido</w:t>
      </w:r>
      <w:r w:rsidR="00A75DD7" w:rsidRPr="0074601F">
        <w:rPr>
          <w:rFonts w:ascii="Arial" w:eastAsia="Arial" w:hAnsi="Arial" w:cs="Arial"/>
          <w:color w:val="000000" w:themeColor="text1"/>
          <w:sz w:val="22"/>
          <w:szCs w:val="22"/>
          <w:lang w:val="es"/>
        </w:rPr>
        <w:t>s</w:t>
      </w:r>
      <w:r w:rsidRPr="0074601F">
        <w:rPr>
          <w:rFonts w:ascii="Arial" w:eastAsia="Arial" w:hAnsi="Arial" w:cs="Arial"/>
          <w:color w:val="000000" w:themeColor="text1"/>
          <w:sz w:val="22"/>
          <w:szCs w:val="22"/>
          <w:lang w:val="es"/>
        </w:rPr>
        <w:t>, por lo que en los últimos años se han realizado varios llamados y propuestas para su revisión y modificación.</w:t>
      </w:r>
      <w:hyperlink r:id="rId18" w:anchor="_ftn2">
        <w:r w:rsidR="00A75DD7" w:rsidRPr="0074601F">
          <w:rPr>
            <w:rStyle w:val="Hipervnculo"/>
            <w:rFonts w:ascii="Arial" w:eastAsia="Arial" w:hAnsi="Arial" w:cs="Arial"/>
            <w:sz w:val="22"/>
            <w:szCs w:val="22"/>
            <w:u w:val="none"/>
            <w:vertAlign w:val="superscript"/>
            <w:lang w:val="es"/>
          </w:rPr>
          <w:t>[1]</w:t>
        </w:r>
      </w:hyperlink>
    </w:p>
    <w:p w14:paraId="5C081E2E" w14:textId="77777777" w:rsidR="00C61DAA" w:rsidRPr="0074601F" w:rsidRDefault="00C61DAA" w:rsidP="0074601F">
      <w:pPr>
        <w:jc w:val="both"/>
        <w:rPr>
          <w:rFonts w:ascii="Arial" w:hAnsi="Arial" w:cs="Arial"/>
          <w:sz w:val="22"/>
          <w:szCs w:val="22"/>
        </w:rPr>
      </w:pPr>
      <w:r w:rsidRPr="0074601F">
        <w:rPr>
          <w:rFonts w:ascii="Arial" w:eastAsia="Arial" w:hAnsi="Arial" w:cs="Arial"/>
          <w:color w:val="000000" w:themeColor="text1"/>
          <w:sz w:val="22"/>
          <w:szCs w:val="22"/>
          <w:lang w:val="es"/>
        </w:rPr>
        <w:t xml:space="preserve"> </w:t>
      </w:r>
    </w:p>
    <w:p w14:paraId="3E7AB256" w14:textId="3052C8A9" w:rsidR="00C61DAA" w:rsidRPr="0074601F" w:rsidRDefault="00A75DD7" w:rsidP="0074601F">
      <w:pPr>
        <w:jc w:val="both"/>
        <w:rPr>
          <w:rFonts w:ascii="Arial" w:eastAsia="Arial" w:hAnsi="Arial" w:cs="Arial"/>
          <w:color w:val="000000" w:themeColor="text1"/>
          <w:sz w:val="22"/>
          <w:szCs w:val="22"/>
          <w:lang w:val="es"/>
        </w:rPr>
      </w:pPr>
      <w:r w:rsidRPr="0074601F">
        <w:rPr>
          <w:rFonts w:ascii="Arial" w:eastAsia="Arial" w:hAnsi="Arial" w:cs="Arial"/>
          <w:color w:val="000000" w:themeColor="text1"/>
          <w:sz w:val="22"/>
          <w:szCs w:val="22"/>
          <w:lang w:val="es"/>
        </w:rPr>
        <w:t>L</w:t>
      </w:r>
      <w:r w:rsidR="00C61DAA" w:rsidRPr="0074601F">
        <w:rPr>
          <w:rFonts w:ascii="Arial" w:eastAsia="Arial" w:hAnsi="Arial" w:cs="Arial"/>
          <w:color w:val="000000" w:themeColor="text1"/>
          <w:sz w:val="22"/>
          <w:szCs w:val="22"/>
          <w:lang w:val="es"/>
        </w:rPr>
        <w:t>a Ley de Víctimas es un instrumento normativo que surgió con el fin de proteger y garantizar los derechos de las personas que han sufrido daño a causa del conflicto armado</w:t>
      </w:r>
      <w:r w:rsidRPr="0074601F">
        <w:rPr>
          <w:rFonts w:ascii="Arial" w:eastAsia="Arial" w:hAnsi="Arial" w:cs="Arial"/>
          <w:color w:val="000000" w:themeColor="text1"/>
          <w:sz w:val="22"/>
          <w:szCs w:val="22"/>
          <w:lang w:val="es"/>
        </w:rPr>
        <w:t>. Ahora bien,</w:t>
      </w:r>
      <w:r w:rsidR="00C61DAA" w:rsidRPr="0074601F">
        <w:rPr>
          <w:rFonts w:ascii="Arial" w:eastAsia="Arial" w:hAnsi="Arial" w:cs="Arial"/>
          <w:color w:val="000000" w:themeColor="text1"/>
          <w:sz w:val="22"/>
          <w:szCs w:val="22"/>
          <w:lang w:val="es"/>
        </w:rPr>
        <w:t xml:space="preserve"> la firma del Acuerdo Final de Paz entre el Gobierno Nacional y las FARC-EP</w:t>
      </w:r>
      <w:r w:rsidR="001D7751" w:rsidRPr="0074601F">
        <w:rPr>
          <w:rFonts w:ascii="Arial" w:eastAsia="Arial" w:hAnsi="Arial" w:cs="Arial"/>
          <w:color w:val="000000" w:themeColor="text1"/>
          <w:sz w:val="22"/>
          <w:szCs w:val="22"/>
          <w:lang w:val="es"/>
        </w:rPr>
        <w:t xml:space="preserve">, </w:t>
      </w:r>
      <w:r w:rsidRPr="0074601F">
        <w:rPr>
          <w:rFonts w:ascii="Arial" w:eastAsia="Arial" w:hAnsi="Arial" w:cs="Arial"/>
          <w:color w:val="000000" w:themeColor="text1"/>
          <w:sz w:val="22"/>
          <w:szCs w:val="22"/>
          <w:lang w:val="es"/>
        </w:rPr>
        <w:t xml:space="preserve">la aprobación de la </w:t>
      </w:r>
      <w:r w:rsidR="001D7751" w:rsidRPr="0074601F">
        <w:rPr>
          <w:rFonts w:ascii="Arial" w:eastAsia="Arial" w:hAnsi="Arial" w:cs="Arial"/>
          <w:color w:val="000000" w:themeColor="text1"/>
          <w:sz w:val="22"/>
          <w:szCs w:val="22"/>
          <w:lang w:val="es"/>
        </w:rPr>
        <w:t xml:space="preserve">Ley 2272 de 2022, </w:t>
      </w:r>
      <w:r w:rsidR="00C61DAA" w:rsidRPr="0074601F">
        <w:rPr>
          <w:rFonts w:ascii="Arial" w:eastAsia="Arial" w:hAnsi="Arial" w:cs="Arial"/>
          <w:color w:val="000000" w:themeColor="text1"/>
          <w:sz w:val="22"/>
          <w:szCs w:val="22"/>
          <w:lang w:val="es"/>
        </w:rPr>
        <w:t xml:space="preserve">el recrudecimiento del conflicto y el significativo aumento en el número de víctimas, así como la identificación de nuevas necesidades para su reparación y las dificultades advertidas por los órganos de control en la implementación de la Ley, han evidenciado la necesidad de considerar una reforma legislativa para mejorar su efectividad y abordar los problemas actuales que enfrentan las víctimas del conflicto armado. Esta consideración se basa en un estudio minucioso de la situación actual de </w:t>
      </w:r>
      <w:r w:rsidRPr="0074601F">
        <w:rPr>
          <w:rFonts w:ascii="Arial" w:eastAsia="Arial" w:hAnsi="Arial" w:cs="Arial"/>
          <w:color w:val="000000" w:themeColor="text1"/>
          <w:sz w:val="22"/>
          <w:szCs w:val="22"/>
          <w:lang w:val="es"/>
        </w:rPr>
        <w:t>goce efectivo</w:t>
      </w:r>
      <w:r w:rsidR="00C61DAA" w:rsidRPr="0074601F">
        <w:rPr>
          <w:rFonts w:ascii="Arial" w:eastAsia="Arial" w:hAnsi="Arial" w:cs="Arial"/>
          <w:color w:val="000000" w:themeColor="text1"/>
          <w:sz w:val="22"/>
          <w:szCs w:val="22"/>
          <w:lang w:val="es"/>
        </w:rPr>
        <w:t xml:space="preserve"> de los derechos de las víctimas, así como las repercusiones políticas, jurídicas, sociales y económicas de las modificaciones sugeridas.</w:t>
      </w:r>
    </w:p>
    <w:p w14:paraId="75847908" w14:textId="5E8D6C1C" w:rsidR="001D7751" w:rsidRPr="0074601F" w:rsidRDefault="001D7751" w:rsidP="0074601F">
      <w:pPr>
        <w:jc w:val="both"/>
        <w:rPr>
          <w:rFonts w:ascii="Arial" w:eastAsia="Arial" w:hAnsi="Arial" w:cs="Arial"/>
          <w:color w:val="000000" w:themeColor="text1"/>
          <w:sz w:val="22"/>
          <w:szCs w:val="22"/>
          <w:lang w:val="es"/>
        </w:rPr>
      </w:pPr>
    </w:p>
    <w:p w14:paraId="3267A5C7" w14:textId="42222075" w:rsidR="00263C68" w:rsidRPr="0074601F" w:rsidRDefault="00263C68" w:rsidP="0074601F">
      <w:pPr>
        <w:jc w:val="both"/>
        <w:rPr>
          <w:rFonts w:ascii="Arial" w:eastAsia="Arial" w:hAnsi="Arial" w:cs="Arial"/>
          <w:color w:val="000000" w:themeColor="text1"/>
          <w:sz w:val="22"/>
          <w:szCs w:val="22"/>
          <w:lang w:val="es"/>
        </w:rPr>
      </w:pPr>
      <w:r w:rsidRPr="0074601F">
        <w:rPr>
          <w:rFonts w:ascii="Arial" w:eastAsia="Arial" w:hAnsi="Arial" w:cs="Arial"/>
          <w:color w:val="000000" w:themeColor="text1"/>
          <w:sz w:val="22"/>
          <w:szCs w:val="22"/>
          <w:lang w:val="es"/>
        </w:rPr>
        <w:t xml:space="preserve">El contexto de surgimiento de la </w:t>
      </w:r>
      <w:r w:rsidR="00497949" w:rsidRPr="0074601F">
        <w:rPr>
          <w:rFonts w:ascii="Arial" w:eastAsia="Arial" w:hAnsi="Arial" w:cs="Arial"/>
          <w:color w:val="000000" w:themeColor="text1"/>
          <w:sz w:val="22"/>
          <w:szCs w:val="22"/>
          <w:lang w:val="es"/>
        </w:rPr>
        <w:t>Ley 1448</w:t>
      </w:r>
      <w:r w:rsidRPr="0074601F">
        <w:rPr>
          <w:rFonts w:ascii="Arial" w:eastAsia="Arial" w:hAnsi="Arial" w:cs="Arial"/>
          <w:color w:val="000000" w:themeColor="text1"/>
          <w:sz w:val="22"/>
          <w:szCs w:val="22"/>
          <w:lang w:val="es"/>
        </w:rPr>
        <w:t xml:space="preserve"> de 2011 no coincide con la realidad actual de </w:t>
      </w:r>
      <w:r w:rsidR="000D7289" w:rsidRPr="0074601F">
        <w:rPr>
          <w:rFonts w:ascii="Arial" w:eastAsia="Arial" w:hAnsi="Arial" w:cs="Arial"/>
          <w:color w:val="000000" w:themeColor="text1"/>
          <w:sz w:val="22"/>
          <w:szCs w:val="22"/>
          <w:lang w:val="es"/>
        </w:rPr>
        <w:t>las</w:t>
      </w:r>
      <w:r w:rsidRPr="0074601F">
        <w:rPr>
          <w:rFonts w:ascii="Arial" w:eastAsia="Arial" w:hAnsi="Arial" w:cs="Arial"/>
          <w:color w:val="000000" w:themeColor="text1"/>
          <w:sz w:val="22"/>
          <w:szCs w:val="22"/>
          <w:lang w:val="es"/>
        </w:rPr>
        <w:t xml:space="preserve"> víctimas, por lo que se precisa que la normativa se ajuste a estas nuevas realidades, con el fin de que sea un mecanismo efectivo para responder a los derechos de un universo de víctimas creciente, que para marzo de 2023 sumaba 9.472.019 personas registradas en el Registro Único de Víctimas - en adelante RUV. La población víctima se ha incrementado casi tres veces en comparación con el número de víctimas que estaban registradas en el Registro Único de Población Desplazada (RUPD)</w:t>
      </w:r>
      <w:r w:rsidR="00A75DD7" w:rsidRPr="0074601F">
        <w:rPr>
          <w:rFonts w:ascii="Arial" w:eastAsia="Arial" w:hAnsi="Arial" w:cs="Arial"/>
          <w:color w:val="000000" w:themeColor="text1"/>
          <w:sz w:val="22"/>
          <w:szCs w:val="22"/>
          <w:lang w:val="es"/>
        </w:rPr>
        <w:t xml:space="preserve"> en junio de 2010, correspondiente a</w:t>
      </w:r>
      <w:r w:rsidRPr="0074601F">
        <w:rPr>
          <w:rFonts w:ascii="Arial" w:eastAsia="Arial" w:hAnsi="Arial" w:cs="Arial"/>
          <w:color w:val="000000" w:themeColor="text1"/>
          <w:sz w:val="22"/>
          <w:szCs w:val="22"/>
          <w:lang w:val="es"/>
        </w:rPr>
        <w:t xml:space="preserve"> 3.461.223.</w:t>
      </w:r>
      <w:hyperlink r:id="rId19" w:anchor="_ftn2">
        <w:r w:rsidRPr="0074601F">
          <w:rPr>
            <w:rStyle w:val="Hipervnculo"/>
            <w:rFonts w:ascii="Arial" w:eastAsia="Arial" w:hAnsi="Arial" w:cs="Arial"/>
            <w:sz w:val="22"/>
            <w:szCs w:val="22"/>
            <w:u w:val="none"/>
            <w:vertAlign w:val="superscript"/>
            <w:lang w:val="es"/>
          </w:rPr>
          <w:t>[2]</w:t>
        </w:r>
      </w:hyperlink>
      <w:r w:rsidRPr="0074601F">
        <w:rPr>
          <w:rFonts w:ascii="Arial" w:eastAsia="Arial" w:hAnsi="Arial" w:cs="Arial"/>
          <w:color w:val="000000" w:themeColor="text1"/>
          <w:sz w:val="22"/>
          <w:szCs w:val="22"/>
          <w:lang w:val="es"/>
        </w:rPr>
        <w:t xml:space="preserve"> </w:t>
      </w:r>
    </w:p>
    <w:p w14:paraId="111EBC13" w14:textId="58C40A90" w:rsidR="00263C68" w:rsidRPr="0074601F" w:rsidRDefault="00263C68" w:rsidP="0074601F">
      <w:pPr>
        <w:jc w:val="both"/>
        <w:rPr>
          <w:rFonts w:ascii="Arial" w:eastAsia="Arial" w:hAnsi="Arial" w:cs="Arial"/>
          <w:color w:val="000000" w:themeColor="text1"/>
          <w:sz w:val="22"/>
          <w:szCs w:val="22"/>
          <w:lang w:val="es"/>
        </w:rPr>
      </w:pPr>
    </w:p>
    <w:p w14:paraId="55975339" w14:textId="2B99BF67" w:rsidR="00DD14C6" w:rsidRPr="0074601F" w:rsidRDefault="00DD14C6" w:rsidP="0074601F">
      <w:pPr>
        <w:jc w:val="both"/>
        <w:rPr>
          <w:rFonts w:ascii="Arial" w:hAnsi="Arial" w:cs="Arial"/>
          <w:sz w:val="22"/>
          <w:szCs w:val="22"/>
        </w:rPr>
      </w:pPr>
      <w:r w:rsidRPr="0074601F">
        <w:rPr>
          <w:rFonts w:ascii="Arial" w:eastAsia="Arial" w:hAnsi="Arial" w:cs="Arial"/>
          <w:sz w:val="22"/>
          <w:szCs w:val="22"/>
        </w:rPr>
        <w:t xml:space="preserve">Es </w:t>
      </w:r>
      <w:r w:rsidR="003477F8" w:rsidRPr="0074601F">
        <w:rPr>
          <w:rFonts w:ascii="Arial" w:eastAsia="Arial" w:hAnsi="Arial" w:cs="Arial"/>
          <w:sz w:val="22"/>
          <w:szCs w:val="22"/>
        </w:rPr>
        <w:t>importante</w:t>
      </w:r>
      <w:r w:rsidRPr="0074601F">
        <w:rPr>
          <w:rFonts w:ascii="Arial" w:eastAsia="Arial" w:hAnsi="Arial" w:cs="Arial"/>
          <w:sz w:val="22"/>
          <w:szCs w:val="22"/>
        </w:rPr>
        <w:t xml:space="preserve"> destacar que </w:t>
      </w:r>
      <w:r w:rsidR="00A75DD7" w:rsidRPr="0074601F">
        <w:rPr>
          <w:rFonts w:ascii="Arial" w:eastAsia="Arial" w:hAnsi="Arial" w:cs="Arial"/>
          <w:sz w:val="22"/>
          <w:szCs w:val="22"/>
        </w:rPr>
        <w:t>entre</w:t>
      </w:r>
      <w:r w:rsidRPr="0074601F">
        <w:rPr>
          <w:rFonts w:ascii="Arial" w:eastAsia="Arial" w:hAnsi="Arial" w:cs="Arial"/>
          <w:sz w:val="22"/>
          <w:szCs w:val="22"/>
        </w:rPr>
        <w:t xml:space="preserve"> 1996 </w:t>
      </w:r>
      <w:r w:rsidR="00A75DD7" w:rsidRPr="0074601F">
        <w:rPr>
          <w:rFonts w:ascii="Arial" w:eastAsia="Arial" w:hAnsi="Arial" w:cs="Arial"/>
          <w:sz w:val="22"/>
          <w:szCs w:val="22"/>
        </w:rPr>
        <w:t>y</w:t>
      </w:r>
      <w:r w:rsidRPr="0074601F">
        <w:rPr>
          <w:rFonts w:ascii="Arial" w:eastAsia="Arial" w:hAnsi="Arial" w:cs="Arial"/>
          <w:sz w:val="22"/>
          <w:szCs w:val="22"/>
        </w:rPr>
        <w:t xml:space="preserve"> 2023 se han otorgado 1.336.088 indemnizaciones, con un total desembolsado de $9.566.733.084.814 pesos. Sin embargo, la brecha en la financiación se hace evidente al observar que, transcurridos 12 años de la vigencia de la Ley, solo se ha logrado indemnizar administrativamente al 13,5% del total de las víctimas y al 7% de las víctimas de desplazamiento forzado.</w:t>
      </w:r>
    </w:p>
    <w:p w14:paraId="7DE0D1AC" w14:textId="77777777" w:rsidR="003477F8" w:rsidRPr="0074601F" w:rsidRDefault="003477F8" w:rsidP="0074601F">
      <w:pPr>
        <w:jc w:val="both"/>
        <w:rPr>
          <w:rFonts w:ascii="Arial" w:hAnsi="Arial" w:cs="Arial"/>
          <w:sz w:val="22"/>
          <w:szCs w:val="22"/>
        </w:rPr>
      </w:pPr>
    </w:p>
    <w:p w14:paraId="1E2270DB" w14:textId="48D2DAAC" w:rsidR="00DD14C6" w:rsidRPr="0074601F" w:rsidRDefault="00DD14C6" w:rsidP="0074601F">
      <w:pPr>
        <w:jc w:val="both"/>
        <w:rPr>
          <w:rFonts w:ascii="Arial" w:eastAsia="Arial" w:hAnsi="Arial" w:cs="Arial"/>
          <w:color w:val="000000" w:themeColor="text1"/>
          <w:sz w:val="22"/>
          <w:szCs w:val="22"/>
          <w:lang w:val="es"/>
        </w:rPr>
      </w:pPr>
      <w:r w:rsidRPr="0074601F">
        <w:rPr>
          <w:rFonts w:ascii="Arial" w:eastAsia="Arial" w:hAnsi="Arial" w:cs="Arial"/>
          <w:sz w:val="22"/>
          <w:szCs w:val="22"/>
        </w:rPr>
        <w:t xml:space="preserve">Hoy es evidente que uno de los principales obstáculos para la política pública reside en que la Ley de Víctimas se encuentra desfinanciada. Esta situación ha dado lugar a bloqueos institucionales y prácticas inconstitucionales que han impedido un avance significativo en la garantía del goce </w:t>
      </w:r>
      <w:r w:rsidR="00A75DD7" w:rsidRPr="0074601F">
        <w:rPr>
          <w:rFonts w:ascii="Arial" w:eastAsia="Arial" w:hAnsi="Arial" w:cs="Arial"/>
          <w:sz w:val="22"/>
          <w:szCs w:val="22"/>
        </w:rPr>
        <w:t xml:space="preserve">efectivo </w:t>
      </w:r>
      <w:r w:rsidRPr="0074601F">
        <w:rPr>
          <w:rFonts w:ascii="Arial" w:eastAsia="Arial" w:hAnsi="Arial" w:cs="Arial"/>
          <w:sz w:val="22"/>
          <w:szCs w:val="22"/>
        </w:rPr>
        <w:t xml:space="preserve">de derechos de la población </w:t>
      </w:r>
      <w:r w:rsidR="00A75DD7" w:rsidRPr="0074601F">
        <w:rPr>
          <w:rFonts w:ascii="Arial" w:eastAsia="Arial" w:hAnsi="Arial" w:cs="Arial"/>
          <w:sz w:val="22"/>
          <w:szCs w:val="22"/>
        </w:rPr>
        <w:t>desplazada</w:t>
      </w:r>
      <w:r w:rsidRPr="0074601F">
        <w:rPr>
          <w:rFonts w:ascii="Arial" w:eastAsia="Arial" w:hAnsi="Arial" w:cs="Arial"/>
          <w:sz w:val="22"/>
          <w:szCs w:val="22"/>
        </w:rPr>
        <w:t xml:space="preserve"> e impiden que la Corte Constitucional levante el Estado de Cosas Inconstitucional </w:t>
      </w:r>
      <w:r w:rsidR="000D7289" w:rsidRPr="0074601F">
        <w:rPr>
          <w:rFonts w:ascii="Arial" w:eastAsia="Arial" w:hAnsi="Arial" w:cs="Arial"/>
          <w:sz w:val="22"/>
          <w:szCs w:val="22"/>
        </w:rPr>
        <w:t xml:space="preserve">declarado mediante </w:t>
      </w:r>
      <w:r w:rsidR="000D7289" w:rsidRPr="0074601F">
        <w:rPr>
          <w:rFonts w:ascii="Arial" w:eastAsia="Arial" w:hAnsi="Arial" w:cs="Arial"/>
          <w:color w:val="000000" w:themeColor="text1"/>
          <w:sz w:val="22"/>
          <w:szCs w:val="22"/>
          <w:lang w:val="es"/>
        </w:rPr>
        <w:t>Sentencia T-025 de 2004</w:t>
      </w:r>
      <w:r w:rsidRPr="0074601F">
        <w:rPr>
          <w:rFonts w:ascii="Arial" w:eastAsia="Arial" w:hAnsi="Arial" w:cs="Arial"/>
          <w:sz w:val="22"/>
          <w:szCs w:val="22"/>
        </w:rPr>
        <w:t xml:space="preserve">. </w:t>
      </w:r>
      <w:r w:rsidR="00263C68" w:rsidRPr="0074601F">
        <w:rPr>
          <w:rFonts w:ascii="Arial" w:eastAsia="Arial" w:hAnsi="Arial" w:cs="Arial"/>
          <w:color w:val="000000" w:themeColor="text1"/>
          <w:sz w:val="22"/>
          <w:szCs w:val="22"/>
          <w:lang w:val="es"/>
        </w:rPr>
        <w:t>La presente reforma a la Ley de Víctimas busca actualizar la normatividad vigente, haciendo posible superar las deficiencias identificadas por los</w:t>
      </w:r>
      <w:r w:rsidR="000D7289" w:rsidRPr="0074601F">
        <w:rPr>
          <w:rFonts w:ascii="Arial" w:eastAsia="Arial" w:hAnsi="Arial" w:cs="Arial"/>
          <w:color w:val="000000" w:themeColor="text1"/>
          <w:sz w:val="22"/>
          <w:szCs w:val="22"/>
          <w:lang w:val="es"/>
        </w:rPr>
        <w:t xml:space="preserve"> distintos</w:t>
      </w:r>
      <w:r w:rsidR="00263C68" w:rsidRPr="0074601F">
        <w:rPr>
          <w:rFonts w:ascii="Arial" w:eastAsia="Arial" w:hAnsi="Arial" w:cs="Arial"/>
          <w:color w:val="000000" w:themeColor="text1"/>
          <w:sz w:val="22"/>
          <w:szCs w:val="22"/>
          <w:lang w:val="es"/>
        </w:rPr>
        <w:t xml:space="preserve"> órganos de </w:t>
      </w:r>
      <w:r w:rsidR="00263C68" w:rsidRPr="0074601F">
        <w:rPr>
          <w:rFonts w:ascii="Arial" w:eastAsia="Arial" w:hAnsi="Arial" w:cs="Arial"/>
          <w:color w:val="000000" w:themeColor="text1"/>
          <w:sz w:val="22"/>
          <w:szCs w:val="22"/>
          <w:lang w:val="es"/>
        </w:rPr>
        <w:lastRenderedPageBreak/>
        <w:t>control, la Corte Constitucional y otros actores que han liderado el seguimiento a la implementación de la Política Pública de Víctimas</w:t>
      </w:r>
      <w:r w:rsidR="006A32A0" w:rsidRPr="0074601F">
        <w:rPr>
          <w:rFonts w:ascii="Arial" w:eastAsia="Arial" w:hAnsi="Arial" w:cs="Arial"/>
          <w:color w:val="000000" w:themeColor="text1"/>
          <w:sz w:val="22"/>
          <w:szCs w:val="22"/>
          <w:lang w:val="es"/>
        </w:rPr>
        <w:t>.</w:t>
      </w:r>
    </w:p>
    <w:p w14:paraId="44E913C6" w14:textId="77777777" w:rsidR="000D7289" w:rsidRPr="0074601F" w:rsidRDefault="000D7289" w:rsidP="0074601F">
      <w:pPr>
        <w:jc w:val="both"/>
        <w:rPr>
          <w:rFonts w:ascii="Arial" w:eastAsia="Arial" w:hAnsi="Arial" w:cs="Arial"/>
          <w:color w:val="000000" w:themeColor="text1"/>
          <w:sz w:val="22"/>
          <w:szCs w:val="22"/>
          <w:lang w:val="es"/>
        </w:rPr>
      </w:pPr>
    </w:p>
    <w:p w14:paraId="5157B434" w14:textId="2CA919F7" w:rsidR="005766B3" w:rsidRPr="0074601F" w:rsidRDefault="005766B3" w:rsidP="0074601F">
      <w:pPr>
        <w:jc w:val="both"/>
        <w:rPr>
          <w:rFonts w:ascii="Arial" w:eastAsia="Arial" w:hAnsi="Arial" w:cs="Arial"/>
          <w:b/>
          <w:bCs/>
          <w:color w:val="000000" w:themeColor="text1"/>
          <w:sz w:val="22"/>
          <w:szCs w:val="22"/>
          <w:lang w:val="es"/>
        </w:rPr>
      </w:pPr>
      <w:r w:rsidRPr="0074601F">
        <w:rPr>
          <w:rFonts w:ascii="Arial" w:eastAsia="Arial" w:hAnsi="Arial" w:cs="Arial"/>
          <w:b/>
          <w:bCs/>
          <w:color w:val="000000" w:themeColor="text1"/>
          <w:sz w:val="22"/>
          <w:szCs w:val="22"/>
          <w:lang w:val="es"/>
        </w:rPr>
        <w:t>El Plan Nacional de Desarrollo “Colombia Potencia Mundial de la Vida”</w:t>
      </w:r>
    </w:p>
    <w:p w14:paraId="47D16762" w14:textId="77777777" w:rsidR="001D7751" w:rsidRPr="0074601F" w:rsidRDefault="001D7751" w:rsidP="0074601F">
      <w:pPr>
        <w:jc w:val="both"/>
        <w:rPr>
          <w:rFonts w:ascii="Arial" w:eastAsia="Arial" w:hAnsi="Arial" w:cs="Arial"/>
          <w:color w:val="000000" w:themeColor="text1"/>
          <w:sz w:val="22"/>
          <w:szCs w:val="22"/>
          <w:lang w:val="es"/>
        </w:rPr>
      </w:pPr>
    </w:p>
    <w:p w14:paraId="14548AFE" w14:textId="3B442CFD" w:rsidR="005766B3" w:rsidRPr="0074601F" w:rsidRDefault="005766B3" w:rsidP="0074601F">
      <w:pPr>
        <w:jc w:val="both"/>
        <w:rPr>
          <w:rFonts w:ascii="Arial" w:eastAsia="Arial" w:hAnsi="Arial" w:cs="Arial"/>
          <w:color w:val="000000" w:themeColor="text1"/>
          <w:sz w:val="22"/>
          <w:szCs w:val="22"/>
          <w:lang w:val="es"/>
        </w:rPr>
      </w:pPr>
      <w:r w:rsidRPr="0074601F">
        <w:rPr>
          <w:rFonts w:ascii="Arial" w:eastAsia="Arial" w:hAnsi="Arial" w:cs="Arial"/>
          <w:color w:val="000000" w:themeColor="text1"/>
          <w:sz w:val="22"/>
          <w:szCs w:val="22"/>
          <w:lang w:val="es"/>
        </w:rPr>
        <w:t>El Plan Nacional de Desarrollo “Colombia Potencia Mundial de la Vida”, Ley 2294 de 2023, resalta la PAZ TOTAL como su principal eje transversal, fundamentándose en el máximo reconocimiento de los derechos de las víctimas a la verdad, justicia y reparación. La Paz Total, concebida en Plan Nacional de Desarrollo 2023, representa:</w:t>
      </w:r>
    </w:p>
    <w:p w14:paraId="6683E489" w14:textId="77777777" w:rsidR="005766B3" w:rsidRPr="0074601F" w:rsidRDefault="005766B3" w:rsidP="0074601F">
      <w:pPr>
        <w:jc w:val="both"/>
        <w:rPr>
          <w:rFonts w:ascii="Arial" w:eastAsia="Arial" w:hAnsi="Arial" w:cs="Arial"/>
          <w:color w:val="000000" w:themeColor="text1"/>
          <w:sz w:val="22"/>
          <w:szCs w:val="22"/>
          <w:lang w:val="es"/>
        </w:rPr>
      </w:pPr>
    </w:p>
    <w:p w14:paraId="53DF22B1" w14:textId="0CA6D486" w:rsidR="001D7751" w:rsidRPr="0074601F" w:rsidRDefault="001D7751" w:rsidP="0074601F">
      <w:pPr>
        <w:ind w:left="567"/>
        <w:jc w:val="both"/>
        <w:rPr>
          <w:rFonts w:ascii="Arial" w:hAnsi="Arial" w:cs="Arial"/>
          <w:i/>
          <w:iCs/>
          <w:sz w:val="22"/>
          <w:szCs w:val="22"/>
        </w:rPr>
      </w:pPr>
      <w:r w:rsidRPr="0074601F">
        <w:rPr>
          <w:rFonts w:ascii="Arial" w:hAnsi="Arial" w:cs="Arial"/>
          <w:i/>
          <w:iCs/>
          <w:sz w:val="22"/>
          <w:szCs w:val="22"/>
        </w:rPr>
        <w:t>“una apuesta participativa, amplia, incluyente e integral para el logro de la paz estable y duradera, con garantías de no repetición y de seguridad para todos los colombianos; con estándares que eviten la impunidad y garanticen en el mayor nivel posible los derechos de las víctimas a la verdad, la justicia y la reparación. Esto implica que el centro de todas las decisiones de política pública sea la vida digna, de tal manera que los humanos y los ecosistemas sean respetados y protegidos. Busca transformar los territorios, superar el déficit de derechos económicos, sociales, culturales, ambientales, y acabar con las violencias armadas, tanto aquellas de origen sociopolítico como las que están marcadas por el lucro, la acumulación y el aseguramiento de riqueza. Este eje tendrá presente los enfoques de derechos de género, cultural y territorial”.</w:t>
      </w:r>
    </w:p>
    <w:p w14:paraId="11A4999A" w14:textId="77777777" w:rsidR="00263C68" w:rsidRPr="0074601F" w:rsidRDefault="00263C68" w:rsidP="0074601F">
      <w:pPr>
        <w:jc w:val="both"/>
        <w:rPr>
          <w:rFonts w:ascii="Arial" w:eastAsia="Arial" w:hAnsi="Arial" w:cs="Arial"/>
          <w:color w:val="000000" w:themeColor="text1"/>
          <w:sz w:val="22"/>
          <w:szCs w:val="22"/>
          <w:lang w:val="es"/>
        </w:rPr>
      </w:pPr>
    </w:p>
    <w:p w14:paraId="5C4EA352" w14:textId="21F180B9" w:rsidR="002F7623" w:rsidRPr="0074601F" w:rsidRDefault="002F7623" w:rsidP="0074601F">
      <w:pPr>
        <w:jc w:val="both"/>
        <w:rPr>
          <w:rFonts w:ascii="Arial" w:eastAsia="Arial" w:hAnsi="Arial" w:cs="Arial"/>
          <w:sz w:val="22"/>
          <w:szCs w:val="22"/>
        </w:rPr>
      </w:pPr>
      <w:r w:rsidRPr="0074601F">
        <w:rPr>
          <w:rFonts w:ascii="Arial" w:eastAsia="Arial" w:hAnsi="Arial" w:cs="Arial"/>
          <w:sz w:val="22"/>
          <w:szCs w:val="22"/>
        </w:rPr>
        <w:t>En el contexto de la reforma a la ley de víctimas, la Paz Total enmarca el compromiso del Gobierno Nacional por abordar, de manera integral, las necesidades y derechos de las víctimas del conflicto y la construcción de un futuro de paz y garantías de no repetición. Se reconoce que la paz sostenible y duradera no sólo implica la ausencia de conflicto armado, sino también garantizar que las víctimas tengan pleno acceso a los derechos a la reparación integral, la verdad y la justicia.</w:t>
      </w:r>
    </w:p>
    <w:p w14:paraId="55650EF3" w14:textId="77777777" w:rsidR="002F7623" w:rsidRPr="0074601F" w:rsidRDefault="002F7623" w:rsidP="0074601F">
      <w:pPr>
        <w:jc w:val="both"/>
        <w:rPr>
          <w:rFonts w:ascii="Arial" w:eastAsia="Arial" w:hAnsi="Arial" w:cs="Arial"/>
          <w:b/>
          <w:bCs/>
          <w:sz w:val="22"/>
          <w:szCs w:val="22"/>
        </w:rPr>
      </w:pPr>
    </w:p>
    <w:p w14:paraId="729FBF07" w14:textId="488266A3" w:rsidR="00C86C0F" w:rsidRPr="0074601F" w:rsidRDefault="00C86C0F" w:rsidP="0074601F">
      <w:pPr>
        <w:jc w:val="both"/>
        <w:rPr>
          <w:rFonts w:ascii="Arial" w:hAnsi="Arial" w:cs="Arial"/>
          <w:sz w:val="22"/>
          <w:szCs w:val="22"/>
        </w:rPr>
      </w:pPr>
      <w:r w:rsidRPr="0074601F">
        <w:rPr>
          <w:rFonts w:ascii="Arial" w:eastAsia="Arial" w:hAnsi="Arial" w:cs="Arial"/>
          <w:b/>
          <w:bCs/>
          <w:sz w:val="22"/>
          <w:szCs w:val="22"/>
        </w:rPr>
        <w:t xml:space="preserve">El Acuerdo de Paz </w:t>
      </w:r>
      <w:r w:rsidR="004B7E00" w:rsidRPr="0074601F">
        <w:rPr>
          <w:rFonts w:ascii="Arial" w:eastAsia="Arial" w:hAnsi="Arial" w:cs="Arial"/>
          <w:b/>
          <w:bCs/>
          <w:sz w:val="22"/>
          <w:szCs w:val="22"/>
        </w:rPr>
        <w:t>para la Terminación del Conflicto y la Construcción de una Paz Estable y Duradera</w:t>
      </w:r>
    </w:p>
    <w:p w14:paraId="757070B7" w14:textId="77777777" w:rsidR="00C86C0F" w:rsidRPr="0074601F" w:rsidRDefault="00C86C0F" w:rsidP="0074601F">
      <w:pPr>
        <w:jc w:val="both"/>
        <w:rPr>
          <w:rFonts w:ascii="Arial" w:hAnsi="Arial" w:cs="Arial"/>
          <w:sz w:val="22"/>
          <w:szCs w:val="22"/>
        </w:rPr>
      </w:pPr>
      <w:r w:rsidRPr="0074601F">
        <w:rPr>
          <w:rFonts w:ascii="Arial" w:eastAsia="Arial" w:hAnsi="Arial" w:cs="Arial"/>
          <w:b/>
          <w:bCs/>
          <w:sz w:val="22"/>
          <w:szCs w:val="22"/>
        </w:rPr>
        <w:t xml:space="preserve"> </w:t>
      </w:r>
    </w:p>
    <w:p w14:paraId="75A12260" w14:textId="60D7F626" w:rsidR="00C86C0F" w:rsidRPr="0074601F" w:rsidRDefault="001419BC" w:rsidP="0074601F">
      <w:pPr>
        <w:jc w:val="both"/>
        <w:rPr>
          <w:rFonts w:ascii="Arial" w:eastAsia="Arial" w:hAnsi="Arial" w:cs="Arial"/>
          <w:sz w:val="22"/>
          <w:szCs w:val="22"/>
        </w:rPr>
      </w:pPr>
      <w:r w:rsidRPr="0074601F">
        <w:rPr>
          <w:rFonts w:ascii="Arial" w:eastAsia="Arial" w:hAnsi="Arial" w:cs="Arial"/>
          <w:color w:val="000000" w:themeColor="text1"/>
          <w:sz w:val="22"/>
          <w:szCs w:val="22"/>
          <w:lang w:val="es"/>
        </w:rPr>
        <w:t xml:space="preserve">El presente Proyecto de Ley da </w:t>
      </w:r>
      <w:r w:rsidR="005766B3" w:rsidRPr="0074601F">
        <w:rPr>
          <w:rFonts w:ascii="Arial" w:eastAsia="Arial" w:hAnsi="Arial" w:cs="Arial"/>
          <w:color w:val="000000" w:themeColor="text1"/>
          <w:sz w:val="22"/>
          <w:szCs w:val="22"/>
          <w:lang w:val="es"/>
        </w:rPr>
        <w:t>cumplimiento al punto 5</w:t>
      </w:r>
      <w:r w:rsidR="004B7E00" w:rsidRPr="0074601F">
        <w:rPr>
          <w:rFonts w:ascii="Arial" w:eastAsia="Arial" w:hAnsi="Arial" w:cs="Arial"/>
          <w:color w:val="000000" w:themeColor="text1"/>
          <w:sz w:val="22"/>
          <w:szCs w:val="22"/>
          <w:lang w:val="es"/>
        </w:rPr>
        <w:t xml:space="preserve"> del Acuerdo Final para la Terminación del Conflicto y la Construcción de una Paz Estable y Duradera</w:t>
      </w:r>
      <w:r w:rsidRPr="0074601F">
        <w:rPr>
          <w:rFonts w:ascii="Arial" w:eastAsia="Arial" w:hAnsi="Arial" w:cs="Arial"/>
          <w:color w:val="000000" w:themeColor="text1"/>
          <w:sz w:val="22"/>
          <w:szCs w:val="22"/>
          <w:lang w:val="es"/>
        </w:rPr>
        <w:t xml:space="preserve"> referente a los derechos de las víctimas</w:t>
      </w:r>
      <w:r w:rsidR="005766B3" w:rsidRPr="0074601F">
        <w:rPr>
          <w:rFonts w:ascii="Arial" w:eastAsia="Arial" w:hAnsi="Arial" w:cs="Arial"/>
          <w:color w:val="000000" w:themeColor="text1"/>
          <w:sz w:val="22"/>
          <w:szCs w:val="22"/>
          <w:lang w:val="es"/>
        </w:rPr>
        <w:t>. Derechos que fueron elevados a rango constitucional mediante Acto Legislativo 01 de 201</w:t>
      </w:r>
      <w:r w:rsidRPr="0074601F">
        <w:rPr>
          <w:rFonts w:ascii="Arial" w:eastAsia="Arial" w:hAnsi="Arial" w:cs="Arial"/>
          <w:color w:val="000000" w:themeColor="text1"/>
          <w:sz w:val="22"/>
          <w:szCs w:val="22"/>
          <w:lang w:val="es"/>
        </w:rPr>
        <w:t>7,</w:t>
      </w:r>
      <w:r w:rsidRPr="0074601F">
        <w:rPr>
          <w:rFonts w:ascii="Arial" w:eastAsia="Arial" w:hAnsi="Arial" w:cs="Arial"/>
          <w:sz w:val="22"/>
          <w:szCs w:val="22"/>
          <w:lang w:val="es"/>
        </w:rPr>
        <w:t xml:space="preserve"> </w:t>
      </w:r>
      <w:r w:rsidR="00C86C0F" w:rsidRPr="0074601F">
        <w:rPr>
          <w:rFonts w:ascii="Arial" w:eastAsia="Arial" w:hAnsi="Arial" w:cs="Arial"/>
          <w:sz w:val="22"/>
          <w:szCs w:val="22"/>
        </w:rPr>
        <w:t xml:space="preserve">en consonancia con las necesidades identificadas en el diagnóstico participativo adelantado </w:t>
      </w:r>
      <w:r w:rsidRPr="0074601F">
        <w:rPr>
          <w:rFonts w:ascii="Arial" w:eastAsia="Arial" w:hAnsi="Arial" w:cs="Arial"/>
          <w:sz w:val="22"/>
          <w:szCs w:val="22"/>
        </w:rPr>
        <w:t xml:space="preserve">en el mismo año </w:t>
      </w:r>
      <w:r w:rsidR="00C86C0F" w:rsidRPr="0074601F">
        <w:rPr>
          <w:rFonts w:ascii="Arial" w:eastAsia="Arial" w:hAnsi="Arial" w:cs="Arial"/>
          <w:sz w:val="22"/>
          <w:szCs w:val="22"/>
        </w:rPr>
        <w:t xml:space="preserve">y la necesidad de avanzar hacia la reconciliación y la construcción de </w:t>
      </w:r>
      <w:r w:rsidRPr="0074601F">
        <w:rPr>
          <w:rFonts w:ascii="Arial" w:eastAsia="Arial" w:hAnsi="Arial" w:cs="Arial"/>
          <w:sz w:val="22"/>
          <w:szCs w:val="22"/>
        </w:rPr>
        <w:t xml:space="preserve">una </w:t>
      </w:r>
      <w:r w:rsidR="00C86C0F" w:rsidRPr="0074601F">
        <w:rPr>
          <w:rFonts w:ascii="Arial" w:eastAsia="Arial" w:hAnsi="Arial" w:cs="Arial"/>
          <w:sz w:val="22"/>
          <w:szCs w:val="22"/>
        </w:rPr>
        <w:t>paz</w:t>
      </w:r>
      <w:r w:rsidRPr="0074601F">
        <w:rPr>
          <w:rFonts w:ascii="Arial" w:eastAsia="Arial" w:hAnsi="Arial" w:cs="Arial"/>
          <w:sz w:val="22"/>
          <w:szCs w:val="22"/>
        </w:rPr>
        <w:t xml:space="preserve"> estable y duradera</w:t>
      </w:r>
      <w:r w:rsidR="00C86C0F" w:rsidRPr="0074601F">
        <w:rPr>
          <w:rFonts w:ascii="Arial" w:eastAsia="Arial" w:hAnsi="Arial" w:cs="Arial"/>
          <w:sz w:val="22"/>
          <w:szCs w:val="22"/>
        </w:rPr>
        <w:t xml:space="preserve">. </w:t>
      </w:r>
    </w:p>
    <w:p w14:paraId="41B0AD7E" w14:textId="77777777" w:rsidR="00C86C0F" w:rsidRPr="0074601F" w:rsidRDefault="00C86C0F" w:rsidP="0074601F">
      <w:pPr>
        <w:jc w:val="both"/>
        <w:rPr>
          <w:rFonts w:ascii="Arial" w:hAnsi="Arial" w:cs="Arial"/>
          <w:sz w:val="22"/>
          <w:szCs w:val="22"/>
        </w:rPr>
      </w:pPr>
      <w:r w:rsidRPr="0074601F">
        <w:rPr>
          <w:rFonts w:ascii="Arial" w:eastAsia="Arial" w:hAnsi="Arial" w:cs="Arial"/>
          <w:sz w:val="22"/>
          <w:szCs w:val="22"/>
        </w:rPr>
        <w:t xml:space="preserve"> </w:t>
      </w:r>
    </w:p>
    <w:p w14:paraId="31FC94EA" w14:textId="78FF1D19" w:rsidR="00C86C0F" w:rsidRPr="0074601F" w:rsidRDefault="001419BC" w:rsidP="0074601F">
      <w:pPr>
        <w:jc w:val="both"/>
        <w:rPr>
          <w:rFonts w:ascii="Arial" w:eastAsia="Arial" w:hAnsi="Arial" w:cs="Arial"/>
          <w:sz w:val="22"/>
          <w:szCs w:val="22"/>
        </w:rPr>
      </w:pPr>
      <w:r w:rsidRPr="0074601F">
        <w:rPr>
          <w:rFonts w:ascii="Arial" w:eastAsia="Arial" w:hAnsi="Arial" w:cs="Arial"/>
          <w:sz w:val="22"/>
          <w:szCs w:val="22"/>
        </w:rPr>
        <w:t>El</w:t>
      </w:r>
      <w:r w:rsidR="00C86C0F" w:rsidRPr="0074601F">
        <w:rPr>
          <w:rFonts w:ascii="Arial" w:eastAsia="Arial" w:hAnsi="Arial" w:cs="Arial"/>
          <w:sz w:val="22"/>
          <w:szCs w:val="22"/>
        </w:rPr>
        <w:t xml:space="preserve"> Acuerdo</w:t>
      </w:r>
      <w:r w:rsidRPr="0074601F">
        <w:rPr>
          <w:rFonts w:ascii="Arial" w:eastAsia="Arial" w:hAnsi="Arial" w:cs="Arial"/>
          <w:sz w:val="22"/>
          <w:szCs w:val="22"/>
        </w:rPr>
        <w:t xml:space="preserve"> Final</w:t>
      </w:r>
      <w:r w:rsidR="00C86C0F" w:rsidRPr="0074601F">
        <w:rPr>
          <w:rFonts w:ascii="Arial" w:eastAsia="Arial" w:hAnsi="Arial" w:cs="Arial"/>
          <w:sz w:val="22"/>
          <w:szCs w:val="22"/>
        </w:rPr>
        <w:t xml:space="preserve"> establece la necesidad de fortalecer y adecuar la política de atención y reparación integral a víctimas a las nuevas condiciones del posconflicto </w:t>
      </w:r>
      <w:r w:rsidR="004B7E00" w:rsidRPr="0074601F">
        <w:rPr>
          <w:rFonts w:ascii="Arial" w:eastAsia="Arial" w:hAnsi="Arial" w:cs="Arial"/>
          <w:sz w:val="22"/>
          <w:szCs w:val="22"/>
        </w:rPr>
        <w:t>y</w:t>
      </w:r>
      <w:r w:rsidR="00C86C0F" w:rsidRPr="0074601F">
        <w:rPr>
          <w:rFonts w:ascii="Arial" w:eastAsia="Arial" w:hAnsi="Arial" w:cs="Arial"/>
          <w:sz w:val="22"/>
          <w:szCs w:val="22"/>
        </w:rPr>
        <w:t xml:space="preserve"> </w:t>
      </w:r>
      <w:r w:rsidR="004B7E00" w:rsidRPr="0074601F">
        <w:rPr>
          <w:rFonts w:ascii="Arial" w:eastAsia="Arial" w:hAnsi="Arial" w:cs="Arial"/>
          <w:sz w:val="22"/>
          <w:szCs w:val="22"/>
        </w:rPr>
        <w:t xml:space="preserve">a los </w:t>
      </w:r>
      <w:r w:rsidR="00C86C0F" w:rsidRPr="0074601F">
        <w:rPr>
          <w:rFonts w:ascii="Arial" w:eastAsia="Arial" w:hAnsi="Arial" w:cs="Arial"/>
          <w:sz w:val="22"/>
          <w:szCs w:val="22"/>
        </w:rPr>
        <w:t>mecanismos consagrados en el Acto Legislativo 01 de 2017, por lo que es imprescindible realizar los ajustes necesarios para garantizar una articulación efectiva entre la política de atención y reparación a las víctimas y las entidades del Sistema Integral de Verdad, Justicia, Reparación y no Repetición, con el fin de maximizar el goce efectivo de los derechos de las víctimas.</w:t>
      </w:r>
    </w:p>
    <w:p w14:paraId="41E99C31" w14:textId="77777777" w:rsidR="00C86C0F" w:rsidRPr="0074601F" w:rsidRDefault="00C86C0F" w:rsidP="0074601F">
      <w:pPr>
        <w:jc w:val="both"/>
        <w:rPr>
          <w:rFonts w:ascii="Arial" w:eastAsia="Arial" w:hAnsi="Arial" w:cs="Arial"/>
          <w:sz w:val="22"/>
          <w:szCs w:val="22"/>
        </w:rPr>
      </w:pPr>
    </w:p>
    <w:p w14:paraId="3A19CCB5" w14:textId="324408B7" w:rsidR="00C86C0F" w:rsidRPr="0074601F" w:rsidRDefault="00C86C0F" w:rsidP="0074601F">
      <w:pPr>
        <w:jc w:val="both"/>
        <w:rPr>
          <w:rFonts w:ascii="Arial" w:hAnsi="Arial" w:cs="Arial"/>
          <w:sz w:val="22"/>
          <w:szCs w:val="22"/>
        </w:rPr>
      </w:pPr>
      <w:r w:rsidRPr="0074601F">
        <w:rPr>
          <w:rFonts w:ascii="Arial" w:hAnsi="Arial" w:cs="Arial"/>
          <w:sz w:val="22"/>
          <w:szCs w:val="22"/>
        </w:rPr>
        <w:t xml:space="preserve">El presente proyecto de ley introduce ajustes al concepto de víctima establecido en el artículo </w:t>
      </w:r>
      <w:r w:rsidR="004B7E00" w:rsidRPr="0074601F">
        <w:rPr>
          <w:rFonts w:ascii="Arial" w:hAnsi="Arial" w:cs="Arial"/>
          <w:sz w:val="22"/>
          <w:szCs w:val="22"/>
        </w:rPr>
        <w:t>tercero</w:t>
      </w:r>
      <w:r w:rsidRPr="0074601F">
        <w:rPr>
          <w:rFonts w:ascii="Arial" w:hAnsi="Arial" w:cs="Arial"/>
          <w:sz w:val="22"/>
          <w:szCs w:val="22"/>
        </w:rPr>
        <w:t xml:space="preserve"> de la </w:t>
      </w:r>
      <w:r w:rsidR="00497949" w:rsidRPr="0074601F">
        <w:rPr>
          <w:rFonts w:ascii="Arial" w:hAnsi="Arial" w:cs="Arial"/>
          <w:sz w:val="22"/>
          <w:szCs w:val="22"/>
        </w:rPr>
        <w:t>Ley 1448</w:t>
      </w:r>
      <w:r w:rsidRPr="0074601F">
        <w:rPr>
          <w:rFonts w:ascii="Arial" w:hAnsi="Arial" w:cs="Arial"/>
          <w:sz w:val="22"/>
          <w:szCs w:val="22"/>
        </w:rPr>
        <w:t xml:space="preserve"> de 2011, en concordancia con lo definido en el </w:t>
      </w:r>
      <w:r w:rsidR="001419BC" w:rsidRPr="0074601F">
        <w:rPr>
          <w:rFonts w:ascii="Arial" w:hAnsi="Arial" w:cs="Arial"/>
          <w:sz w:val="22"/>
          <w:szCs w:val="22"/>
        </w:rPr>
        <w:t xml:space="preserve">Acuerdo de Paz, </w:t>
      </w:r>
      <w:r w:rsidRPr="0074601F">
        <w:rPr>
          <w:rFonts w:ascii="Arial" w:hAnsi="Arial" w:cs="Arial"/>
          <w:sz w:val="22"/>
          <w:szCs w:val="22"/>
        </w:rPr>
        <w:t>punto 5.1.3.7.</w:t>
      </w:r>
      <w:r w:rsidR="001419BC" w:rsidRPr="0074601F">
        <w:rPr>
          <w:rFonts w:ascii="Arial" w:hAnsi="Arial" w:cs="Arial"/>
          <w:sz w:val="22"/>
          <w:szCs w:val="22"/>
        </w:rPr>
        <w:t>,</w:t>
      </w:r>
      <w:r w:rsidRPr="0074601F">
        <w:rPr>
          <w:rFonts w:ascii="Arial" w:hAnsi="Arial" w:cs="Arial"/>
          <w:sz w:val="22"/>
          <w:szCs w:val="22"/>
        </w:rPr>
        <w:t xml:space="preserve"> “Adecuación y fortalecimiento participativo de la Política de atención y reparación </w:t>
      </w:r>
      <w:r w:rsidRPr="0074601F">
        <w:rPr>
          <w:rFonts w:ascii="Arial" w:hAnsi="Arial" w:cs="Arial"/>
          <w:sz w:val="22"/>
          <w:szCs w:val="22"/>
        </w:rPr>
        <w:lastRenderedPageBreak/>
        <w:t xml:space="preserve">integral a víctimas en el marco del fin del conflicto y contribución a la reparación material de las víctimas”, </w:t>
      </w:r>
      <w:r w:rsidR="001419BC" w:rsidRPr="0074601F">
        <w:rPr>
          <w:rFonts w:ascii="Arial" w:hAnsi="Arial" w:cs="Arial"/>
          <w:sz w:val="22"/>
          <w:szCs w:val="22"/>
        </w:rPr>
        <w:t>donde se acuerda</w:t>
      </w:r>
      <w:r w:rsidRPr="0074601F">
        <w:rPr>
          <w:rFonts w:ascii="Arial" w:hAnsi="Arial" w:cs="Arial"/>
          <w:sz w:val="22"/>
          <w:szCs w:val="22"/>
        </w:rPr>
        <w:t>:</w:t>
      </w:r>
    </w:p>
    <w:p w14:paraId="0ACF0B7B" w14:textId="77777777" w:rsidR="00C86C0F" w:rsidRPr="0074601F" w:rsidRDefault="00C86C0F" w:rsidP="0074601F">
      <w:pPr>
        <w:jc w:val="both"/>
        <w:rPr>
          <w:rFonts w:ascii="Arial" w:hAnsi="Arial" w:cs="Arial"/>
          <w:sz w:val="22"/>
          <w:szCs w:val="22"/>
        </w:rPr>
      </w:pPr>
    </w:p>
    <w:p w14:paraId="43F82B5A" w14:textId="77777777" w:rsidR="00C86C0F" w:rsidRPr="0074601F" w:rsidRDefault="00C86C0F" w:rsidP="0074601F">
      <w:pPr>
        <w:ind w:left="567"/>
        <w:jc w:val="both"/>
        <w:rPr>
          <w:rFonts w:ascii="Arial" w:hAnsi="Arial" w:cs="Arial"/>
          <w:i/>
          <w:iCs/>
          <w:sz w:val="22"/>
          <w:szCs w:val="22"/>
        </w:rPr>
      </w:pPr>
      <w:r w:rsidRPr="0074601F">
        <w:rPr>
          <w:rFonts w:ascii="Arial" w:hAnsi="Arial" w:cs="Arial"/>
          <w:i/>
          <w:iCs/>
          <w:sz w:val="22"/>
          <w:szCs w:val="22"/>
        </w:rPr>
        <w:t>“Reconocer a las víctimas directas e indirectas de graves violaciones a los derechos humanos o infracciones al DIH que también hayan sido combatientes. Las medidas de reparación de miembros de las FARC-EP que hayan sido víctimas se discutirán en el punto de la Agenda relativo al proceso de reincorporación. En forma paralela el Gobierno Nacional fortalecerá las medidas de atención y reparación para los miembros de la Fuerza Pública víctimas de graves violaciones a los derechos humanos o infracciones al DIH.”</w:t>
      </w:r>
    </w:p>
    <w:p w14:paraId="22A3E1FB" w14:textId="77777777" w:rsidR="00C86C0F" w:rsidRPr="0074601F" w:rsidRDefault="00C86C0F" w:rsidP="0074601F">
      <w:pPr>
        <w:jc w:val="both"/>
        <w:rPr>
          <w:rFonts w:ascii="Arial" w:hAnsi="Arial" w:cs="Arial"/>
          <w:i/>
          <w:iCs/>
          <w:sz w:val="22"/>
          <w:szCs w:val="22"/>
        </w:rPr>
      </w:pPr>
    </w:p>
    <w:p w14:paraId="04211C33" w14:textId="75752969" w:rsidR="00C86C0F" w:rsidRPr="0074601F" w:rsidRDefault="00C86C0F" w:rsidP="0074601F">
      <w:pPr>
        <w:jc w:val="both"/>
        <w:rPr>
          <w:rFonts w:ascii="Arial" w:hAnsi="Arial" w:cs="Arial"/>
          <w:sz w:val="22"/>
          <w:szCs w:val="22"/>
        </w:rPr>
      </w:pPr>
      <w:r w:rsidRPr="0074601F">
        <w:rPr>
          <w:rFonts w:ascii="Arial" w:hAnsi="Arial" w:cs="Arial"/>
          <w:sz w:val="22"/>
          <w:szCs w:val="22"/>
        </w:rPr>
        <w:t>Así mismo, en el punto 6.1.10., al definir el calendario de implementación normativa del Acuerdo Final, conforme a lo establecido en el Acto Legislativo 1 de 201</w:t>
      </w:r>
      <w:r w:rsidR="001419BC" w:rsidRPr="0074601F">
        <w:rPr>
          <w:rFonts w:ascii="Arial" w:hAnsi="Arial" w:cs="Arial"/>
          <w:sz w:val="22"/>
          <w:szCs w:val="22"/>
        </w:rPr>
        <w:t>7</w:t>
      </w:r>
      <w:r w:rsidRPr="0074601F">
        <w:rPr>
          <w:rFonts w:ascii="Arial" w:hAnsi="Arial" w:cs="Arial"/>
          <w:sz w:val="22"/>
          <w:szCs w:val="22"/>
        </w:rPr>
        <w:t xml:space="preserve">, </w:t>
      </w:r>
      <w:r w:rsidR="001419BC" w:rsidRPr="0074601F">
        <w:rPr>
          <w:rFonts w:ascii="Arial" w:hAnsi="Arial" w:cs="Arial"/>
          <w:sz w:val="22"/>
          <w:szCs w:val="22"/>
        </w:rPr>
        <w:t xml:space="preserve">se </w:t>
      </w:r>
      <w:r w:rsidRPr="0074601F">
        <w:rPr>
          <w:rFonts w:ascii="Arial" w:hAnsi="Arial" w:cs="Arial"/>
          <w:sz w:val="22"/>
          <w:szCs w:val="22"/>
        </w:rPr>
        <w:t xml:space="preserve">establece el compromiso de introducir: </w:t>
      </w:r>
    </w:p>
    <w:p w14:paraId="054384FB" w14:textId="77777777" w:rsidR="00C86C0F" w:rsidRPr="0074601F" w:rsidRDefault="00C86C0F" w:rsidP="0074601F">
      <w:pPr>
        <w:jc w:val="both"/>
        <w:rPr>
          <w:rFonts w:ascii="Arial" w:hAnsi="Arial" w:cs="Arial"/>
          <w:sz w:val="22"/>
          <w:szCs w:val="22"/>
        </w:rPr>
      </w:pPr>
    </w:p>
    <w:p w14:paraId="0A514A5C" w14:textId="770F10A5" w:rsidR="00C86C0F" w:rsidRPr="0074601F" w:rsidRDefault="00C86C0F" w:rsidP="0074601F">
      <w:pPr>
        <w:ind w:left="567"/>
        <w:jc w:val="both"/>
        <w:rPr>
          <w:rFonts w:ascii="Arial" w:hAnsi="Arial" w:cs="Arial"/>
          <w:i/>
          <w:iCs/>
          <w:sz w:val="22"/>
          <w:szCs w:val="22"/>
        </w:rPr>
      </w:pPr>
      <w:r w:rsidRPr="0074601F">
        <w:rPr>
          <w:rFonts w:ascii="Arial" w:hAnsi="Arial" w:cs="Arial"/>
          <w:i/>
          <w:iCs/>
          <w:sz w:val="22"/>
          <w:szCs w:val="22"/>
        </w:rPr>
        <w:t xml:space="preserve">“Modificaciones de la </w:t>
      </w:r>
      <w:r w:rsidR="00497949" w:rsidRPr="0074601F">
        <w:rPr>
          <w:rFonts w:ascii="Arial" w:hAnsi="Arial" w:cs="Arial"/>
          <w:i/>
          <w:iCs/>
          <w:sz w:val="22"/>
          <w:szCs w:val="22"/>
        </w:rPr>
        <w:t>Ley 1448</w:t>
      </w:r>
      <w:r w:rsidRPr="0074601F">
        <w:rPr>
          <w:rFonts w:ascii="Arial" w:hAnsi="Arial" w:cs="Arial"/>
          <w:i/>
          <w:iCs/>
          <w:sz w:val="22"/>
          <w:szCs w:val="22"/>
        </w:rPr>
        <w:t xml:space="preserve"> de 2011, de Víctimas y Restitución de Tierras, con base en lo acordado en el punto 5.1.3.7 del acuerdo de “Víctimas”, teniendo en cuenta el principio de universalidad y conforme a los estándares internacionales, para ampliar el reconocimiento de todas las personas víctimas de infracciones al Derecho Internacional Humanitario o de violaciones graves y manifiestas a las normas internacionales de derechos humanos, ocurridas con ocasión del conflicto armado interno.”</w:t>
      </w:r>
    </w:p>
    <w:p w14:paraId="6B9E4F3C" w14:textId="77777777" w:rsidR="00C86C0F" w:rsidRPr="0074601F" w:rsidRDefault="00C86C0F" w:rsidP="0074601F">
      <w:pPr>
        <w:jc w:val="both"/>
        <w:rPr>
          <w:rFonts w:ascii="Arial" w:hAnsi="Arial" w:cs="Arial"/>
          <w:sz w:val="22"/>
          <w:szCs w:val="22"/>
        </w:rPr>
      </w:pPr>
      <w:r w:rsidRPr="0074601F">
        <w:rPr>
          <w:rFonts w:ascii="Arial" w:eastAsia="Arial" w:hAnsi="Arial" w:cs="Arial"/>
          <w:b/>
          <w:bCs/>
          <w:sz w:val="22"/>
          <w:szCs w:val="22"/>
        </w:rPr>
        <w:t xml:space="preserve"> </w:t>
      </w:r>
    </w:p>
    <w:p w14:paraId="3352AA42" w14:textId="10EC9503" w:rsidR="00C86C0F" w:rsidRPr="0074601F" w:rsidRDefault="009C64ED" w:rsidP="0074601F">
      <w:pPr>
        <w:jc w:val="both"/>
        <w:rPr>
          <w:rFonts w:ascii="Arial" w:hAnsi="Arial" w:cs="Arial"/>
          <w:sz w:val="22"/>
          <w:szCs w:val="22"/>
        </w:rPr>
      </w:pPr>
      <w:r w:rsidRPr="0074601F">
        <w:rPr>
          <w:rFonts w:ascii="Arial" w:eastAsia="Arial" w:hAnsi="Arial" w:cs="Arial"/>
          <w:b/>
          <w:bCs/>
          <w:sz w:val="22"/>
          <w:szCs w:val="22"/>
        </w:rPr>
        <w:t xml:space="preserve">El </w:t>
      </w:r>
      <w:r w:rsidR="00C86C0F" w:rsidRPr="0074601F">
        <w:rPr>
          <w:rFonts w:ascii="Arial" w:eastAsia="Arial" w:hAnsi="Arial" w:cs="Arial"/>
          <w:b/>
          <w:bCs/>
          <w:sz w:val="22"/>
          <w:szCs w:val="22"/>
        </w:rPr>
        <w:t>Estado de Cosas Inconstitucional – ECI</w:t>
      </w:r>
    </w:p>
    <w:p w14:paraId="055A6A64" w14:textId="77777777" w:rsidR="00C86C0F" w:rsidRPr="0074601F" w:rsidRDefault="00C86C0F" w:rsidP="0074601F">
      <w:pPr>
        <w:jc w:val="both"/>
        <w:rPr>
          <w:rFonts w:ascii="Arial" w:hAnsi="Arial" w:cs="Arial"/>
          <w:sz w:val="22"/>
          <w:szCs w:val="22"/>
        </w:rPr>
      </w:pPr>
      <w:r w:rsidRPr="0074601F">
        <w:rPr>
          <w:rFonts w:ascii="Arial" w:eastAsia="Arial" w:hAnsi="Arial" w:cs="Arial"/>
          <w:sz w:val="22"/>
          <w:szCs w:val="22"/>
        </w:rPr>
        <w:t xml:space="preserve"> </w:t>
      </w:r>
    </w:p>
    <w:p w14:paraId="78B02B95" w14:textId="6A49E860" w:rsidR="00C86C0F" w:rsidRPr="0074601F" w:rsidRDefault="00C86C0F" w:rsidP="0074601F">
      <w:pPr>
        <w:jc w:val="both"/>
        <w:rPr>
          <w:rFonts w:ascii="Arial" w:hAnsi="Arial" w:cs="Arial"/>
          <w:sz w:val="22"/>
          <w:szCs w:val="22"/>
        </w:rPr>
      </w:pPr>
      <w:r w:rsidRPr="0074601F">
        <w:rPr>
          <w:rFonts w:ascii="Arial" w:eastAsia="Arial" w:hAnsi="Arial" w:cs="Arial"/>
          <w:sz w:val="22"/>
          <w:szCs w:val="22"/>
        </w:rPr>
        <w:t xml:space="preserve">Desde hace casi dos décadas, la Corte Constitucional declaró el Estado de Cosas Inconstitucional, en relación con </w:t>
      </w:r>
      <w:r w:rsidR="001419BC" w:rsidRPr="0074601F">
        <w:rPr>
          <w:rFonts w:ascii="Arial" w:eastAsia="Arial" w:hAnsi="Arial" w:cs="Arial"/>
          <w:sz w:val="22"/>
          <w:szCs w:val="22"/>
        </w:rPr>
        <w:t xml:space="preserve">la precaria situación de garantía de derechos a </w:t>
      </w:r>
      <w:r w:rsidRPr="0074601F">
        <w:rPr>
          <w:rFonts w:ascii="Arial" w:eastAsia="Arial" w:hAnsi="Arial" w:cs="Arial"/>
          <w:sz w:val="22"/>
          <w:szCs w:val="22"/>
        </w:rPr>
        <w:t xml:space="preserve">las víctimas del desplazamiento forzado, a través de la Sentencia T-025 de 2004. Esta </w:t>
      </w:r>
      <w:r w:rsidR="001419BC" w:rsidRPr="0074601F">
        <w:rPr>
          <w:rFonts w:ascii="Arial" w:eastAsia="Arial" w:hAnsi="Arial" w:cs="Arial"/>
          <w:sz w:val="22"/>
          <w:szCs w:val="22"/>
        </w:rPr>
        <w:t>declaratoria responde a una situación de</w:t>
      </w:r>
      <w:r w:rsidRPr="0074601F">
        <w:rPr>
          <w:rFonts w:ascii="Arial" w:eastAsia="Arial" w:hAnsi="Arial" w:cs="Arial"/>
          <w:sz w:val="22"/>
          <w:szCs w:val="22"/>
        </w:rPr>
        <w:t xml:space="preserve"> </w:t>
      </w:r>
      <w:r w:rsidRPr="0074601F">
        <w:rPr>
          <w:rFonts w:ascii="Arial" w:eastAsia="Arial" w:hAnsi="Arial" w:cs="Arial"/>
          <w:i/>
          <w:iCs/>
          <w:sz w:val="22"/>
          <w:szCs w:val="22"/>
        </w:rPr>
        <w:t>"vulneración masiva y generalizada de varios derechos constitucionales que afectan a un número significativo de personas"</w:t>
      </w:r>
      <w:r w:rsidRPr="0074601F">
        <w:rPr>
          <w:rFonts w:ascii="Arial" w:eastAsia="Arial" w:hAnsi="Arial" w:cs="Arial"/>
          <w:sz w:val="22"/>
          <w:szCs w:val="22"/>
        </w:rPr>
        <w:t xml:space="preserve"> y ante </w:t>
      </w:r>
      <w:r w:rsidRPr="0074601F">
        <w:rPr>
          <w:rFonts w:ascii="Arial" w:eastAsia="Arial" w:hAnsi="Arial" w:cs="Arial"/>
          <w:i/>
          <w:iCs/>
          <w:sz w:val="22"/>
          <w:szCs w:val="22"/>
        </w:rPr>
        <w:t>"la no expedición de medidas legislativas, administrativas o presupuestales necesarias para evitar la vulneración de los derechos."</w:t>
      </w:r>
      <w:r w:rsidR="004B7E00" w:rsidRPr="0074601F">
        <w:rPr>
          <w:rFonts w:ascii="Arial" w:eastAsia="Arial" w:hAnsi="Arial" w:cs="Arial"/>
          <w:i/>
          <w:iCs/>
          <w:sz w:val="22"/>
          <w:szCs w:val="22"/>
        </w:rPr>
        <w:t xml:space="preserve"> </w:t>
      </w:r>
      <w:r w:rsidR="004B7E00" w:rsidRPr="0074601F">
        <w:rPr>
          <w:rFonts w:ascii="Arial" w:eastAsia="Arial" w:hAnsi="Arial" w:cs="Arial"/>
          <w:sz w:val="22"/>
          <w:szCs w:val="22"/>
        </w:rPr>
        <w:t>(Sentencia T-025 de 2004)</w:t>
      </w:r>
      <w:r w:rsidRPr="0074601F">
        <w:rPr>
          <w:rFonts w:ascii="Arial" w:eastAsia="Arial" w:hAnsi="Arial" w:cs="Arial"/>
          <w:sz w:val="22"/>
          <w:szCs w:val="22"/>
        </w:rPr>
        <w:t xml:space="preserve"> </w:t>
      </w:r>
    </w:p>
    <w:p w14:paraId="1984E83F" w14:textId="77777777" w:rsidR="00C86C0F" w:rsidRPr="0074601F" w:rsidRDefault="00C86C0F" w:rsidP="0074601F">
      <w:pPr>
        <w:jc w:val="both"/>
        <w:rPr>
          <w:rFonts w:ascii="Arial" w:hAnsi="Arial" w:cs="Arial"/>
          <w:sz w:val="22"/>
          <w:szCs w:val="22"/>
        </w:rPr>
      </w:pPr>
      <w:r w:rsidRPr="0074601F">
        <w:rPr>
          <w:rFonts w:ascii="Arial" w:eastAsia="Arial" w:hAnsi="Arial" w:cs="Arial"/>
          <w:sz w:val="22"/>
          <w:szCs w:val="22"/>
        </w:rPr>
        <w:t xml:space="preserve"> </w:t>
      </w:r>
    </w:p>
    <w:p w14:paraId="1ACE68C5" w14:textId="5F1F355A" w:rsidR="00C86C0F" w:rsidRPr="0074601F" w:rsidRDefault="00C86C0F" w:rsidP="0074601F">
      <w:pPr>
        <w:jc w:val="both"/>
        <w:rPr>
          <w:rFonts w:ascii="Arial" w:hAnsi="Arial" w:cs="Arial"/>
          <w:sz w:val="22"/>
          <w:szCs w:val="22"/>
        </w:rPr>
      </w:pPr>
      <w:r w:rsidRPr="0074601F">
        <w:rPr>
          <w:rFonts w:ascii="Arial" w:eastAsia="Arial" w:hAnsi="Arial" w:cs="Arial"/>
          <w:sz w:val="22"/>
          <w:szCs w:val="22"/>
        </w:rPr>
        <w:t xml:space="preserve">La Corte ha identificado bloqueos institucionales y prácticas inconstitucionales en la política pública sobre desplazamiento forzado que obstaculizan el goce efectivo de los derechos por parte de la población víctima. Como resultado, ha solicitado la definición de </w:t>
      </w:r>
      <w:r w:rsidR="004B7E00" w:rsidRPr="0074601F">
        <w:rPr>
          <w:rFonts w:ascii="Arial" w:eastAsia="Arial" w:hAnsi="Arial" w:cs="Arial"/>
          <w:sz w:val="22"/>
          <w:szCs w:val="22"/>
        </w:rPr>
        <w:t xml:space="preserve">un plan de acción para garantizar el </w:t>
      </w:r>
      <w:r w:rsidRPr="0074601F">
        <w:rPr>
          <w:rFonts w:ascii="Arial" w:eastAsia="Arial" w:hAnsi="Arial" w:cs="Arial"/>
          <w:sz w:val="22"/>
          <w:szCs w:val="22"/>
        </w:rPr>
        <w:t>goce efectivo de derechos que permita la mejora en la situación real de las víctimas de desplazamiento. Sin embargo, los resultados alcanzados</w:t>
      </w:r>
      <w:r w:rsidR="004B7E00" w:rsidRPr="0074601F">
        <w:rPr>
          <w:rFonts w:ascii="Arial" w:eastAsia="Arial" w:hAnsi="Arial" w:cs="Arial"/>
          <w:sz w:val="22"/>
          <w:szCs w:val="22"/>
        </w:rPr>
        <w:t xml:space="preserve"> dentro del marco legal vigente </w:t>
      </w:r>
      <w:r w:rsidRPr="0074601F">
        <w:rPr>
          <w:rFonts w:ascii="Arial" w:eastAsia="Arial" w:hAnsi="Arial" w:cs="Arial"/>
          <w:sz w:val="22"/>
          <w:szCs w:val="22"/>
        </w:rPr>
        <w:t>no han superado los umbrales establecidos por la Corte, determinándose que a la fecha persiste dicho estado de cosas inconstitucional.</w:t>
      </w:r>
    </w:p>
    <w:p w14:paraId="7B9603A9" w14:textId="77777777" w:rsidR="00C86C0F" w:rsidRPr="0074601F" w:rsidRDefault="00C86C0F" w:rsidP="0074601F">
      <w:pPr>
        <w:jc w:val="both"/>
        <w:rPr>
          <w:rFonts w:ascii="Arial" w:hAnsi="Arial" w:cs="Arial"/>
          <w:sz w:val="22"/>
          <w:szCs w:val="22"/>
        </w:rPr>
      </w:pPr>
      <w:r w:rsidRPr="0074601F">
        <w:rPr>
          <w:rFonts w:ascii="Arial" w:eastAsia="Arial" w:hAnsi="Arial" w:cs="Arial"/>
          <w:sz w:val="22"/>
          <w:szCs w:val="22"/>
        </w:rPr>
        <w:t xml:space="preserve"> </w:t>
      </w:r>
    </w:p>
    <w:p w14:paraId="3E88F903" w14:textId="1A34A8B5" w:rsidR="000F5B8B" w:rsidRPr="0074601F" w:rsidRDefault="00C86C0F" w:rsidP="0074601F">
      <w:pPr>
        <w:jc w:val="both"/>
        <w:rPr>
          <w:rFonts w:ascii="Arial" w:eastAsia="Arial" w:hAnsi="Arial" w:cs="Arial"/>
          <w:color w:val="000000" w:themeColor="text1"/>
          <w:sz w:val="22"/>
          <w:szCs w:val="22"/>
        </w:rPr>
      </w:pPr>
      <w:r w:rsidRPr="0074601F">
        <w:rPr>
          <w:rFonts w:ascii="Arial" w:eastAsia="Arial" w:hAnsi="Arial" w:cs="Arial"/>
          <w:sz w:val="22"/>
          <w:szCs w:val="22"/>
        </w:rPr>
        <w:t xml:space="preserve">Doce años después de la expedición de la </w:t>
      </w:r>
      <w:r w:rsidR="00497949" w:rsidRPr="0074601F">
        <w:rPr>
          <w:rFonts w:ascii="Arial" w:eastAsia="Arial" w:hAnsi="Arial" w:cs="Arial"/>
          <w:sz w:val="22"/>
          <w:szCs w:val="22"/>
        </w:rPr>
        <w:t>Ley 1448</w:t>
      </w:r>
      <w:r w:rsidR="004B7E00" w:rsidRPr="0074601F">
        <w:rPr>
          <w:rFonts w:ascii="Arial" w:eastAsia="Arial" w:hAnsi="Arial" w:cs="Arial"/>
          <w:sz w:val="22"/>
          <w:szCs w:val="22"/>
        </w:rPr>
        <w:t xml:space="preserve"> de 2011</w:t>
      </w:r>
      <w:r w:rsidRPr="0074601F">
        <w:rPr>
          <w:rFonts w:ascii="Arial" w:eastAsia="Arial" w:hAnsi="Arial" w:cs="Arial"/>
          <w:sz w:val="22"/>
          <w:szCs w:val="22"/>
        </w:rPr>
        <w:t xml:space="preserve">, es evidente que las políticas actuales no han logrado superar </w:t>
      </w:r>
      <w:r w:rsidR="009C7974" w:rsidRPr="0074601F">
        <w:rPr>
          <w:rFonts w:ascii="Arial" w:eastAsia="Arial" w:hAnsi="Arial" w:cs="Arial"/>
          <w:sz w:val="22"/>
          <w:szCs w:val="22"/>
        </w:rPr>
        <w:t>el</w:t>
      </w:r>
      <w:r w:rsidRPr="0074601F">
        <w:rPr>
          <w:rFonts w:ascii="Arial" w:eastAsia="Arial" w:hAnsi="Arial" w:cs="Arial"/>
          <w:sz w:val="22"/>
          <w:szCs w:val="22"/>
        </w:rPr>
        <w:t xml:space="preserve"> estado </w:t>
      </w:r>
      <w:r w:rsidR="009C7974" w:rsidRPr="0074601F">
        <w:rPr>
          <w:rFonts w:ascii="Arial" w:eastAsia="Arial" w:hAnsi="Arial" w:cs="Arial"/>
          <w:sz w:val="22"/>
          <w:szCs w:val="22"/>
        </w:rPr>
        <w:t xml:space="preserve">de cosas inconstitucional </w:t>
      </w:r>
      <w:r w:rsidRPr="0074601F">
        <w:rPr>
          <w:rFonts w:ascii="Arial" w:eastAsia="Arial" w:hAnsi="Arial" w:cs="Arial"/>
          <w:sz w:val="22"/>
          <w:szCs w:val="22"/>
        </w:rPr>
        <w:t xml:space="preserve">decretado por la Corte, y por ello se requiere una reforma integral, estructural y garantista al marco legal de la política pública sobre desplazamiento forzado. Este esfuerzo legislativo no sólo permitirá mejorar la efectividad de las medidas de atención y reparación a las víctimas del conflicto armado, sino que también proporcionará herramientas para eliminar los bloqueos institucionales y las prácticas inconstitucionales que han impedido el pleno goce de los derechos. </w:t>
      </w:r>
      <w:r w:rsidR="000F5B8B" w:rsidRPr="0074601F">
        <w:rPr>
          <w:rFonts w:ascii="Arial" w:eastAsia="Arial" w:hAnsi="Arial" w:cs="Arial"/>
          <w:color w:val="000000" w:themeColor="text1"/>
          <w:sz w:val="22"/>
          <w:szCs w:val="22"/>
        </w:rPr>
        <w:t>Para superar los bloqueos institucionales y pr</w:t>
      </w:r>
      <w:r w:rsidR="009C7974" w:rsidRPr="0074601F">
        <w:rPr>
          <w:rFonts w:ascii="Arial" w:eastAsia="Arial" w:hAnsi="Arial" w:cs="Arial"/>
          <w:color w:val="000000" w:themeColor="text1"/>
          <w:sz w:val="22"/>
          <w:szCs w:val="22"/>
        </w:rPr>
        <w:t>á</w:t>
      </w:r>
      <w:r w:rsidR="000F5B8B" w:rsidRPr="0074601F">
        <w:rPr>
          <w:rFonts w:ascii="Arial" w:eastAsia="Arial" w:hAnsi="Arial" w:cs="Arial"/>
          <w:color w:val="000000" w:themeColor="text1"/>
          <w:sz w:val="22"/>
          <w:szCs w:val="22"/>
        </w:rPr>
        <w:t xml:space="preserve">cticas inconstitucionales identificadas en el marco del ECI, se necesita un enfoque integral y una intervención a través de </w:t>
      </w:r>
      <w:r w:rsidR="009C7974" w:rsidRPr="0074601F">
        <w:rPr>
          <w:rFonts w:ascii="Arial" w:eastAsia="Arial" w:hAnsi="Arial" w:cs="Arial"/>
          <w:color w:val="000000" w:themeColor="text1"/>
          <w:sz w:val="22"/>
          <w:szCs w:val="22"/>
        </w:rPr>
        <w:t>distintos</w:t>
      </w:r>
      <w:r w:rsidR="000F5B8B" w:rsidRPr="0074601F">
        <w:rPr>
          <w:rFonts w:ascii="Arial" w:eastAsia="Arial" w:hAnsi="Arial" w:cs="Arial"/>
          <w:color w:val="000000" w:themeColor="text1"/>
          <w:sz w:val="22"/>
          <w:szCs w:val="22"/>
        </w:rPr>
        <w:t xml:space="preserve"> medios, entre ellos el </w:t>
      </w:r>
      <w:r w:rsidR="000F5B8B" w:rsidRPr="0074601F">
        <w:rPr>
          <w:rFonts w:ascii="Arial" w:eastAsia="Arial" w:hAnsi="Arial" w:cs="Arial"/>
          <w:color w:val="000000" w:themeColor="text1"/>
          <w:sz w:val="22"/>
          <w:szCs w:val="22"/>
        </w:rPr>
        <w:lastRenderedPageBreak/>
        <w:t xml:space="preserve">fortalecimiento del marco legal existente. </w:t>
      </w:r>
      <w:r w:rsidR="009C7974" w:rsidRPr="0074601F">
        <w:rPr>
          <w:rFonts w:ascii="Arial" w:eastAsia="Arial" w:hAnsi="Arial" w:cs="Arial"/>
          <w:color w:val="000000" w:themeColor="text1"/>
          <w:sz w:val="22"/>
          <w:szCs w:val="22"/>
        </w:rPr>
        <w:t>Así mismo, e</w:t>
      </w:r>
      <w:r w:rsidR="000F5B8B" w:rsidRPr="0074601F">
        <w:rPr>
          <w:rFonts w:ascii="Arial" w:eastAsia="Arial" w:hAnsi="Arial" w:cs="Arial"/>
          <w:color w:val="000000" w:themeColor="text1"/>
          <w:sz w:val="22"/>
          <w:szCs w:val="22"/>
        </w:rPr>
        <w:t>s fundamental el fortalecimiento institucional</w:t>
      </w:r>
      <w:r w:rsidR="009C7974" w:rsidRPr="0074601F">
        <w:rPr>
          <w:rFonts w:ascii="Arial" w:eastAsia="Arial" w:hAnsi="Arial" w:cs="Arial"/>
          <w:color w:val="000000" w:themeColor="text1"/>
          <w:sz w:val="22"/>
          <w:szCs w:val="22"/>
        </w:rPr>
        <w:t xml:space="preserve"> y financiero</w:t>
      </w:r>
      <w:r w:rsidR="000F5B8B" w:rsidRPr="0074601F">
        <w:rPr>
          <w:rFonts w:ascii="Arial" w:eastAsia="Arial" w:hAnsi="Arial" w:cs="Arial"/>
          <w:color w:val="000000" w:themeColor="text1"/>
          <w:sz w:val="22"/>
          <w:szCs w:val="22"/>
        </w:rPr>
        <w:t xml:space="preserve"> de </w:t>
      </w:r>
      <w:r w:rsidR="009C7974" w:rsidRPr="0074601F">
        <w:rPr>
          <w:rFonts w:ascii="Arial" w:eastAsia="Arial" w:hAnsi="Arial" w:cs="Arial"/>
          <w:color w:val="000000" w:themeColor="text1"/>
          <w:sz w:val="22"/>
          <w:szCs w:val="22"/>
        </w:rPr>
        <w:t>la política de</w:t>
      </w:r>
      <w:r w:rsidR="000F5B8B" w:rsidRPr="0074601F">
        <w:rPr>
          <w:rFonts w:ascii="Arial" w:eastAsia="Arial" w:hAnsi="Arial" w:cs="Arial"/>
          <w:color w:val="000000" w:themeColor="text1"/>
          <w:sz w:val="22"/>
          <w:szCs w:val="22"/>
        </w:rPr>
        <w:t xml:space="preserve"> atención</w:t>
      </w:r>
      <w:r w:rsidR="009C7974" w:rsidRPr="0074601F">
        <w:rPr>
          <w:rFonts w:ascii="Arial" w:eastAsia="Arial" w:hAnsi="Arial" w:cs="Arial"/>
          <w:color w:val="000000" w:themeColor="text1"/>
          <w:sz w:val="22"/>
          <w:szCs w:val="22"/>
        </w:rPr>
        <w:t xml:space="preserve"> y reparación</w:t>
      </w:r>
      <w:r w:rsidR="000F5B8B" w:rsidRPr="0074601F">
        <w:rPr>
          <w:rFonts w:ascii="Arial" w:eastAsia="Arial" w:hAnsi="Arial" w:cs="Arial"/>
          <w:color w:val="000000" w:themeColor="text1"/>
          <w:sz w:val="22"/>
          <w:szCs w:val="22"/>
        </w:rPr>
        <w:t xml:space="preserve"> a las</w:t>
      </w:r>
      <w:r w:rsidR="009C7974" w:rsidRPr="0074601F">
        <w:rPr>
          <w:rFonts w:ascii="Arial" w:eastAsia="Arial" w:hAnsi="Arial" w:cs="Arial"/>
          <w:color w:val="000000" w:themeColor="text1"/>
          <w:sz w:val="22"/>
          <w:szCs w:val="22"/>
        </w:rPr>
        <w:t xml:space="preserve"> víctimas del conflicto armado</w:t>
      </w:r>
      <w:r w:rsidR="000F5B8B" w:rsidRPr="0074601F">
        <w:rPr>
          <w:rFonts w:ascii="Arial" w:eastAsia="Arial" w:hAnsi="Arial" w:cs="Arial"/>
          <w:color w:val="000000" w:themeColor="text1"/>
          <w:sz w:val="22"/>
          <w:szCs w:val="22"/>
        </w:rPr>
        <w:t xml:space="preserve">. </w:t>
      </w:r>
    </w:p>
    <w:p w14:paraId="018B5130" w14:textId="627D51B1" w:rsidR="009C64ED" w:rsidRPr="0074601F" w:rsidRDefault="009C64ED" w:rsidP="0074601F">
      <w:pPr>
        <w:jc w:val="both"/>
        <w:rPr>
          <w:rFonts w:ascii="Arial" w:eastAsia="Arial" w:hAnsi="Arial" w:cs="Arial"/>
          <w:sz w:val="22"/>
          <w:szCs w:val="22"/>
        </w:rPr>
      </w:pPr>
    </w:p>
    <w:p w14:paraId="59C0761D" w14:textId="246C9A66" w:rsidR="00C86C0F" w:rsidRPr="0074601F" w:rsidRDefault="009C64ED" w:rsidP="0074601F">
      <w:pPr>
        <w:jc w:val="both"/>
        <w:rPr>
          <w:rFonts w:ascii="Arial" w:hAnsi="Arial" w:cs="Arial"/>
          <w:sz w:val="22"/>
          <w:szCs w:val="22"/>
        </w:rPr>
      </w:pPr>
      <w:r w:rsidRPr="0074601F">
        <w:rPr>
          <w:rFonts w:ascii="Arial" w:eastAsia="Arial" w:hAnsi="Arial" w:cs="Arial"/>
          <w:b/>
          <w:bCs/>
          <w:sz w:val="22"/>
          <w:szCs w:val="22"/>
        </w:rPr>
        <w:t>Las p</w:t>
      </w:r>
      <w:r w:rsidR="00C86C0F" w:rsidRPr="0074601F">
        <w:rPr>
          <w:rFonts w:ascii="Arial" w:eastAsia="Arial" w:hAnsi="Arial" w:cs="Arial"/>
          <w:b/>
          <w:bCs/>
          <w:sz w:val="22"/>
          <w:szCs w:val="22"/>
        </w:rPr>
        <w:t xml:space="preserve">ropuestas desde </w:t>
      </w:r>
      <w:r w:rsidR="00555D6C" w:rsidRPr="0074601F">
        <w:rPr>
          <w:rFonts w:ascii="Arial" w:eastAsia="Arial" w:hAnsi="Arial" w:cs="Arial"/>
          <w:b/>
          <w:bCs/>
          <w:sz w:val="22"/>
          <w:szCs w:val="22"/>
        </w:rPr>
        <w:t>las instancias de</w:t>
      </w:r>
      <w:r w:rsidR="00C86C0F" w:rsidRPr="0074601F">
        <w:rPr>
          <w:rFonts w:ascii="Arial" w:eastAsia="Arial" w:hAnsi="Arial" w:cs="Arial"/>
          <w:b/>
          <w:bCs/>
          <w:sz w:val="22"/>
          <w:szCs w:val="22"/>
        </w:rPr>
        <w:t xml:space="preserve"> seguimiento </w:t>
      </w:r>
    </w:p>
    <w:p w14:paraId="47802F18" w14:textId="77777777" w:rsidR="00C86C0F" w:rsidRPr="0074601F" w:rsidRDefault="00C86C0F" w:rsidP="0074601F">
      <w:pPr>
        <w:jc w:val="both"/>
        <w:rPr>
          <w:rFonts w:ascii="Arial" w:hAnsi="Arial" w:cs="Arial"/>
          <w:sz w:val="22"/>
          <w:szCs w:val="22"/>
        </w:rPr>
      </w:pPr>
      <w:r w:rsidRPr="0074601F">
        <w:rPr>
          <w:rFonts w:ascii="Arial" w:eastAsia="Arial" w:hAnsi="Arial" w:cs="Arial"/>
          <w:sz w:val="22"/>
          <w:szCs w:val="22"/>
        </w:rPr>
        <w:t xml:space="preserve"> </w:t>
      </w:r>
    </w:p>
    <w:p w14:paraId="1B9B8F87" w14:textId="7138E2A5" w:rsidR="00C86C0F" w:rsidRPr="0074601F" w:rsidRDefault="00C86C0F" w:rsidP="0074601F">
      <w:pPr>
        <w:jc w:val="both"/>
        <w:rPr>
          <w:rFonts w:ascii="Arial" w:hAnsi="Arial" w:cs="Arial"/>
          <w:sz w:val="22"/>
          <w:szCs w:val="22"/>
        </w:rPr>
      </w:pPr>
      <w:r w:rsidRPr="0074601F">
        <w:rPr>
          <w:rFonts w:ascii="Arial" w:eastAsia="Arial" w:hAnsi="Arial" w:cs="Arial"/>
          <w:sz w:val="22"/>
          <w:szCs w:val="22"/>
        </w:rPr>
        <w:t xml:space="preserve">Es importante resaltar las recomendaciones de los órganos de control que han supervisado la implementación de la </w:t>
      </w:r>
      <w:r w:rsidR="00497949" w:rsidRPr="0074601F">
        <w:rPr>
          <w:rFonts w:ascii="Arial" w:eastAsia="Arial" w:hAnsi="Arial" w:cs="Arial"/>
          <w:sz w:val="22"/>
          <w:szCs w:val="22"/>
        </w:rPr>
        <w:t>Ley 1448</w:t>
      </w:r>
      <w:r w:rsidRPr="0074601F">
        <w:rPr>
          <w:rFonts w:ascii="Arial" w:eastAsia="Arial" w:hAnsi="Arial" w:cs="Arial"/>
          <w:sz w:val="22"/>
          <w:szCs w:val="22"/>
        </w:rPr>
        <w:t xml:space="preserve"> de 2011. Estos han indicado la necesidad de hacer ajustes regulatorios para abordar el aumento del número de víctimas y la elevada demanda por acceder a medidas de indemnización y reparación integral y transformadora. </w:t>
      </w:r>
    </w:p>
    <w:p w14:paraId="39DDDF6C" w14:textId="77777777" w:rsidR="00C86C0F" w:rsidRPr="0074601F" w:rsidRDefault="00C86C0F" w:rsidP="0074601F">
      <w:pPr>
        <w:jc w:val="both"/>
        <w:rPr>
          <w:rFonts w:ascii="Arial" w:hAnsi="Arial" w:cs="Arial"/>
          <w:sz w:val="22"/>
          <w:szCs w:val="22"/>
        </w:rPr>
      </w:pPr>
      <w:r w:rsidRPr="0074601F">
        <w:rPr>
          <w:rFonts w:ascii="Arial" w:eastAsia="Arial" w:hAnsi="Arial" w:cs="Arial"/>
          <w:sz w:val="22"/>
          <w:szCs w:val="22"/>
        </w:rPr>
        <w:t xml:space="preserve"> </w:t>
      </w:r>
    </w:p>
    <w:p w14:paraId="0FD1009D" w14:textId="77777777" w:rsidR="00C86C0F" w:rsidRPr="0074601F" w:rsidRDefault="00C86C0F" w:rsidP="0074601F">
      <w:pPr>
        <w:jc w:val="both"/>
        <w:rPr>
          <w:rFonts w:ascii="Arial" w:hAnsi="Arial" w:cs="Arial"/>
          <w:sz w:val="22"/>
          <w:szCs w:val="22"/>
        </w:rPr>
      </w:pPr>
      <w:r w:rsidRPr="0074601F">
        <w:rPr>
          <w:rFonts w:ascii="Arial" w:eastAsia="Arial" w:hAnsi="Arial" w:cs="Arial"/>
          <w:sz w:val="22"/>
          <w:szCs w:val="22"/>
        </w:rPr>
        <w:t xml:space="preserve">La Comisión de Seguimiento y Monitoreo a la Ley de Víctimas - CSMLV ha logrado evidenciar las dificultades en la implementación de la Ley a través de sus informes, por medio de los cuales ha demostrado que la capacidad del Estado para satisfacer las demandas de las víctimas ha sido superada por la creciente cantidad de </w:t>
      </w:r>
      <w:proofErr w:type="gramStart"/>
      <w:r w:rsidRPr="0074601F">
        <w:rPr>
          <w:rFonts w:ascii="Arial" w:eastAsia="Arial" w:hAnsi="Arial" w:cs="Arial"/>
          <w:sz w:val="22"/>
          <w:szCs w:val="22"/>
        </w:rPr>
        <w:t>las mismas</w:t>
      </w:r>
      <w:proofErr w:type="gramEnd"/>
      <w:r w:rsidRPr="0074601F">
        <w:rPr>
          <w:rFonts w:ascii="Arial" w:eastAsia="Arial" w:hAnsi="Arial" w:cs="Arial"/>
          <w:sz w:val="22"/>
          <w:szCs w:val="22"/>
        </w:rPr>
        <w:t xml:space="preserve"> y la intensa demanda de acceso a las medidas previstas. </w:t>
      </w:r>
    </w:p>
    <w:p w14:paraId="60113A5C" w14:textId="77777777" w:rsidR="00C86C0F" w:rsidRPr="0074601F" w:rsidRDefault="00C86C0F" w:rsidP="0074601F">
      <w:pPr>
        <w:jc w:val="both"/>
        <w:rPr>
          <w:rFonts w:ascii="Arial" w:hAnsi="Arial" w:cs="Arial"/>
          <w:sz w:val="22"/>
          <w:szCs w:val="22"/>
        </w:rPr>
      </w:pPr>
      <w:r w:rsidRPr="0074601F">
        <w:rPr>
          <w:rFonts w:ascii="Arial" w:eastAsia="Arial" w:hAnsi="Arial" w:cs="Arial"/>
          <w:sz w:val="22"/>
          <w:szCs w:val="22"/>
        </w:rPr>
        <w:t xml:space="preserve"> </w:t>
      </w:r>
    </w:p>
    <w:p w14:paraId="0FF8C586" w14:textId="2E5BCB4E" w:rsidR="00C86C0F" w:rsidRPr="0074601F" w:rsidRDefault="00C86C0F" w:rsidP="0074601F">
      <w:pPr>
        <w:jc w:val="both"/>
        <w:rPr>
          <w:rFonts w:ascii="Arial" w:hAnsi="Arial" w:cs="Arial"/>
          <w:sz w:val="22"/>
          <w:szCs w:val="22"/>
        </w:rPr>
      </w:pPr>
      <w:r w:rsidRPr="0074601F">
        <w:rPr>
          <w:rFonts w:ascii="Arial" w:eastAsia="Arial" w:hAnsi="Arial" w:cs="Arial"/>
          <w:sz w:val="22"/>
          <w:szCs w:val="22"/>
        </w:rPr>
        <w:t xml:space="preserve">La Procuraduría General de la Nación, a través del seguimiento a la implementación del Acuerdo de Paz, ha enfatizado la necesidad de promover una reforma legislativa que realice los ajustes normativos necesarios para cumplir plenamente con los derechos y medidas establecidas en la </w:t>
      </w:r>
      <w:r w:rsidR="00497949" w:rsidRPr="0074601F">
        <w:rPr>
          <w:rFonts w:ascii="Arial" w:eastAsia="Arial" w:hAnsi="Arial" w:cs="Arial"/>
          <w:sz w:val="22"/>
          <w:szCs w:val="22"/>
        </w:rPr>
        <w:t>Ley 1448</w:t>
      </w:r>
      <w:r w:rsidRPr="0074601F">
        <w:rPr>
          <w:rFonts w:ascii="Arial" w:eastAsia="Arial" w:hAnsi="Arial" w:cs="Arial"/>
          <w:sz w:val="22"/>
          <w:szCs w:val="22"/>
        </w:rPr>
        <w:t xml:space="preserve"> de 2011. Esta reforma debe asegurar la reparación integral y transformadora de las víctimas.</w:t>
      </w:r>
    </w:p>
    <w:p w14:paraId="2DBCB8B8" w14:textId="3C073C71" w:rsidR="00263C68" w:rsidRPr="0074601F" w:rsidRDefault="00263C68" w:rsidP="0074601F">
      <w:pPr>
        <w:jc w:val="both"/>
        <w:rPr>
          <w:rFonts w:ascii="Arial" w:eastAsia="Arial" w:hAnsi="Arial" w:cs="Arial"/>
          <w:color w:val="000000" w:themeColor="text1"/>
          <w:sz w:val="22"/>
          <w:szCs w:val="22"/>
          <w:lang w:val="es"/>
        </w:rPr>
      </w:pPr>
    </w:p>
    <w:p w14:paraId="7CA68D78" w14:textId="5263A6B0" w:rsidR="00263C68" w:rsidRPr="0074601F" w:rsidRDefault="00263C68" w:rsidP="0074601F">
      <w:pPr>
        <w:jc w:val="both"/>
        <w:rPr>
          <w:rFonts w:ascii="Arial" w:eastAsia="Arial" w:hAnsi="Arial" w:cs="Arial"/>
          <w:b/>
          <w:bCs/>
          <w:color w:val="000000" w:themeColor="text1"/>
          <w:sz w:val="22"/>
          <w:szCs w:val="22"/>
          <w:lang w:val="es"/>
        </w:rPr>
      </w:pPr>
      <w:r w:rsidRPr="0074601F">
        <w:rPr>
          <w:rFonts w:ascii="Arial" w:eastAsia="Arial" w:hAnsi="Arial" w:cs="Arial"/>
          <w:b/>
          <w:bCs/>
          <w:color w:val="000000" w:themeColor="text1"/>
          <w:sz w:val="22"/>
          <w:szCs w:val="22"/>
          <w:lang w:val="es"/>
        </w:rPr>
        <w:t>Participación</w:t>
      </w:r>
      <w:r w:rsidR="009C64ED" w:rsidRPr="0074601F">
        <w:rPr>
          <w:rFonts w:ascii="Arial" w:eastAsia="Arial" w:hAnsi="Arial" w:cs="Arial"/>
          <w:b/>
          <w:bCs/>
          <w:color w:val="000000" w:themeColor="text1"/>
          <w:sz w:val="22"/>
          <w:szCs w:val="22"/>
          <w:lang w:val="es"/>
        </w:rPr>
        <w:t xml:space="preserve"> de la sociedad en el proceso de construcción de la reforma</w:t>
      </w:r>
    </w:p>
    <w:p w14:paraId="7413EE66" w14:textId="77777777" w:rsidR="00C61DAA" w:rsidRPr="0074601F" w:rsidRDefault="00C61DAA" w:rsidP="0074601F">
      <w:pPr>
        <w:jc w:val="both"/>
        <w:rPr>
          <w:rFonts w:ascii="Arial" w:hAnsi="Arial" w:cs="Arial"/>
          <w:sz w:val="22"/>
          <w:szCs w:val="22"/>
        </w:rPr>
      </w:pPr>
      <w:r w:rsidRPr="0074601F">
        <w:rPr>
          <w:rFonts w:ascii="Arial" w:eastAsia="Arial" w:hAnsi="Arial" w:cs="Arial"/>
          <w:color w:val="000000" w:themeColor="text1"/>
          <w:sz w:val="22"/>
          <w:szCs w:val="22"/>
          <w:lang w:val="es"/>
        </w:rPr>
        <w:t xml:space="preserve"> </w:t>
      </w:r>
    </w:p>
    <w:p w14:paraId="5FF9D335" w14:textId="1E5B7B3B" w:rsidR="00686214" w:rsidRPr="0074601F" w:rsidRDefault="00686214" w:rsidP="0074601F">
      <w:pPr>
        <w:jc w:val="both"/>
        <w:rPr>
          <w:rFonts w:ascii="Arial" w:hAnsi="Arial" w:cs="Arial"/>
          <w:sz w:val="22"/>
          <w:szCs w:val="22"/>
        </w:rPr>
      </w:pPr>
      <w:r w:rsidRPr="0074601F">
        <w:rPr>
          <w:rFonts w:ascii="Arial" w:hAnsi="Arial" w:cs="Arial"/>
          <w:sz w:val="22"/>
          <w:szCs w:val="22"/>
        </w:rPr>
        <w:t xml:space="preserve">Para garantizar una propuesta plenamente inclusiva, </w:t>
      </w:r>
      <w:r w:rsidR="005D2BD4" w:rsidRPr="0074601F">
        <w:rPr>
          <w:rFonts w:ascii="Arial" w:hAnsi="Arial" w:cs="Arial"/>
          <w:sz w:val="22"/>
          <w:szCs w:val="22"/>
        </w:rPr>
        <w:t xml:space="preserve">el Ministerio de Justicia y del Derecho y la Unidad para la Atención y Reparación Integral a las Víctimas </w:t>
      </w:r>
      <w:r w:rsidRPr="0074601F">
        <w:rPr>
          <w:rFonts w:ascii="Arial" w:hAnsi="Arial" w:cs="Arial"/>
          <w:sz w:val="22"/>
          <w:szCs w:val="22"/>
        </w:rPr>
        <w:t>implement</w:t>
      </w:r>
      <w:r w:rsidR="005D2BD4" w:rsidRPr="0074601F">
        <w:rPr>
          <w:rFonts w:ascii="Arial" w:hAnsi="Arial" w:cs="Arial"/>
          <w:sz w:val="22"/>
          <w:szCs w:val="22"/>
        </w:rPr>
        <w:t>aron</w:t>
      </w:r>
      <w:r w:rsidRPr="0074601F">
        <w:rPr>
          <w:rFonts w:ascii="Arial" w:hAnsi="Arial" w:cs="Arial"/>
          <w:sz w:val="22"/>
          <w:szCs w:val="22"/>
        </w:rPr>
        <w:t xml:space="preserve"> un ambicioso proceso de participación, compilación, sistematización y análisis de propuestas, que integra las sugerencias presentadas en el proceso de consulta por parte de una multiplicidad de actores, con la mirada técnica de las dependencias misionales y estratégicas de la Unidad para las Víctimas. </w:t>
      </w:r>
    </w:p>
    <w:p w14:paraId="33DAF171" w14:textId="77777777" w:rsidR="005D2BD4" w:rsidRPr="0074601F" w:rsidRDefault="005D2BD4" w:rsidP="0074601F">
      <w:pPr>
        <w:jc w:val="both"/>
        <w:rPr>
          <w:rFonts w:ascii="Arial" w:hAnsi="Arial" w:cs="Arial"/>
          <w:sz w:val="22"/>
          <w:szCs w:val="22"/>
        </w:rPr>
      </w:pPr>
    </w:p>
    <w:p w14:paraId="1C528554" w14:textId="465BF259" w:rsidR="005D2BD4" w:rsidRPr="0074601F" w:rsidRDefault="005D2BD4" w:rsidP="0074601F">
      <w:pPr>
        <w:jc w:val="both"/>
        <w:rPr>
          <w:rFonts w:ascii="Arial" w:eastAsia="Arial" w:hAnsi="Arial" w:cs="Arial"/>
          <w:color w:val="000000" w:themeColor="text1"/>
          <w:sz w:val="22"/>
          <w:szCs w:val="22"/>
          <w:lang w:val="es"/>
        </w:rPr>
      </w:pPr>
      <w:r w:rsidRPr="0074601F">
        <w:rPr>
          <w:rFonts w:ascii="Arial" w:eastAsia="Arial" w:hAnsi="Arial" w:cs="Arial"/>
          <w:color w:val="000000" w:themeColor="text1"/>
          <w:sz w:val="22"/>
          <w:szCs w:val="22"/>
          <w:lang w:val="es"/>
        </w:rPr>
        <w:t xml:space="preserve">La presente reforma es el resultado de un proceso amplio de construcción de consensos, asegurando la participación y la voz de las víctimas. Se examinó lo propuesto por la Mesa de Participación de Víctimas, se consideraron detalladamente </w:t>
      </w:r>
      <w:r w:rsidRPr="0074601F">
        <w:rPr>
          <w:rFonts w:ascii="Arial" w:eastAsia="Times New Roman" w:hAnsi="Arial" w:cs="Arial"/>
          <w:sz w:val="22"/>
          <w:szCs w:val="22"/>
        </w:rPr>
        <w:t xml:space="preserve">los aportes de las víctimas resultantes del espacio amplio de participación de 2017, se analizaron los aportes de </w:t>
      </w:r>
      <w:r w:rsidRPr="0074601F">
        <w:rPr>
          <w:rFonts w:ascii="Arial" w:eastAsia="Arial" w:hAnsi="Arial" w:cs="Arial"/>
          <w:color w:val="000000" w:themeColor="text1"/>
          <w:sz w:val="22"/>
          <w:szCs w:val="22"/>
          <w:lang w:val="es"/>
        </w:rPr>
        <w:t>de organizaciones que han estado históricamente dedicadas a la promoción y protección de los derechos de las víctimas que no son parte de la Mesa de Participación, de víctimas no organizadas que enviaron propuestas, entre otros, para asegurar que la propuesta de reforma reflejase la voz de las víctimas y las demandas de justicia y reparación, garantizando la participación de las víctimas como un derecho fundamental, según lo establecido en el Auto 214 de 2022 de la Corte Constitucional.</w:t>
      </w:r>
    </w:p>
    <w:p w14:paraId="24D19BF8" w14:textId="77777777" w:rsidR="005D2BD4" w:rsidRPr="0074601F" w:rsidRDefault="005D2BD4" w:rsidP="0074601F">
      <w:pPr>
        <w:jc w:val="both"/>
        <w:rPr>
          <w:rFonts w:ascii="Arial" w:eastAsia="Arial" w:hAnsi="Arial" w:cs="Arial"/>
          <w:color w:val="000000" w:themeColor="text1"/>
          <w:sz w:val="22"/>
          <w:szCs w:val="22"/>
          <w:lang w:val="es"/>
        </w:rPr>
      </w:pPr>
    </w:p>
    <w:p w14:paraId="18593244" w14:textId="0D99A5ED" w:rsidR="005D2BD4" w:rsidRPr="0074601F" w:rsidRDefault="005D2BD4" w:rsidP="0074601F">
      <w:pPr>
        <w:jc w:val="both"/>
        <w:rPr>
          <w:rFonts w:ascii="Arial" w:eastAsia="Arial" w:hAnsi="Arial" w:cs="Arial"/>
          <w:color w:val="000000" w:themeColor="text1"/>
          <w:sz w:val="22"/>
          <w:szCs w:val="22"/>
          <w:lang w:val="es"/>
        </w:rPr>
      </w:pPr>
      <w:r w:rsidRPr="0074601F">
        <w:rPr>
          <w:rFonts w:ascii="Arial" w:eastAsia="Arial" w:hAnsi="Arial" w:cs="Arial"/>
          <w:color w:val="000000" w:themeColor="text1"/>
          <w:sz w:val="22"/>
          <w:szCs w:val="22"/>
          <w:lang w:val="es"/>
        </w:rPr>
        <w:t xml:space="preserve">La participación de las víctimas tuvo lugar en espacios autónomos de discusión y reflexión de las propias víctimas en y desde sus espacios de mesa, </w:t>
      </w:r>
      <w:r w:rsidRPr="0074601F">
        <w:rPr>
          <w:rFonts w:ascii="Arial" w:hAnsi="Arial" w:cs="Arial"/>
          <w:bCs/>
          <w:sz w:val="22"/>
          <w:szCs w:val="22"/>
        </w:rPr>
        <w:t xml:space="preserve">sistematizados y priorizados </w:t>
      </w:r>
      <w:r w:rsidRPr="0074601F">
        <w:rPr>
          <w:rFonts w:ascii="Arial" w:eastAsia="Arial" w:hAnsi="Arial" w:cs="Arial"/>
          <w:color w:val="000000" w:themeColor="text1"/>
          <w:sz w:val="22"/>
          <w:szCs w:val="22"/>
          <w:lang w:val="es"/>
        </w:rPr>
        <w:t xml:space="preserve">en el marco de la Mesa Nacional de Participación Efectiva de Víctimas. Dicho proceso se llevó a cabo en todos los niveles y </w:t>
      </w:r>
      <w:r w:rsidRPr="0074601F">
        <w:rPr>
          <w:rFonts w:ascii="Arial" w:hAnsi="Arial" w:cs="Arial"/>
          <w:sz w:val="22"/>
          <w:szCs w:val="22"/>
        </w:rPr>
        <w:t>por medio de las instancias legalmente constituidas para estos fines</w:t>
      </w:r>
      <w:r w:rsidRPr="0074601F">
        <w:rPr>
          <w:rFonts w:ascii="Arial" w:eastAsia="Arial" w:hAnsi="Arial" w:cs="Arial"/>
          <w:color w:val="000000" w:themeColor="text1"/>
          <w:sz w:val="22"/>
          <w:szCs w:val="22"/>
          <w:lang w:val="es"/>
        </w:rPr>
        <w:t xml:space="preserve">, de acuerdo con su sistema de participación, partiendo de una concepción de las víctimas como actor estratégico. El proceso estuvo caracterizado por el reconocimiento de la condición </w:t>
      </w:r>
      <w:r w:rsidRPr="0074601F">
        <w:rPr>
          <w:rFonts w:ascii="Arial" w:eastAsia="Arial" w:hAnsi="Arial" w:cs="Arial"/>
          <w:color w:val="000000" w:themeColor="text1"/>
          <w:sz w:val="22"/>
          <w:szCs w:val="22"/>
          <w:lang w:val="es"/>
        </w:rPr>
        <w:lastRenderedPageBreak/>
        <w:t>política de las víctimas en la agencia de sus derechos y del acumulado experto y técnico del movimiento de víctimas en su condición del sujeto de la política.</w:t>
      </w:r>
    </w:p>
    <w:p w14:paraId="30EA24E2" w14:textId="77777777" w:rsidR="005D2BD4" w:rsidRPr="0074601F" w:rsidRDefault="005D2BD4" w:rsidP="0074601F">
      <w:pPr>
        <w:jc w:val="both"/>
        <w:rPr>
          <w:rFonts w:ascii="Arial" w:hAnsi="Arial" w:cs="Arial"/>
          <w:sz w:val="22"/>
          <w:szCs w:val="22"/>
        </w:rPr>
      </w:pPr>
    </w:p>
    <w:p w14:paraId="0AAFFB90" w14:textId="49B95DA2" w:rsidR="005D2BD4" w:rsidRPr="0074601F" w:rsidRDefault="005D2BD4" w:rsidP="0074601F">
      <w:pPr>
        <w:jc w:val="both"/>
        <w:rPr>
          <w:rFonts w:ascii="Arial" w:hAnsi="Arial" w:cs="Arial"/>
          <w:bCs/>
          <w:sz w:val="22"/>
          <w:szCs w:val="22"/>
        </w:rPr>
      </w:pPr>
      <w:r w:rsidRPr="0074601F">
        <w:rPr>
          <w:rFonts w:ascii="Arial" w:hAnsi="Arial" w:cs="Arial"/>
          <w:sz w:val="22"/>
          <w:szCs w:val="22"/>
        </w:rPr>
        <w:t xml:space="preserve">Dentro de estos espacios, se destaca el desarrollo concertado de una reunión de delegación del Comité Ejecutivo para definición de instrumentos de recopilación de información de las mesas, sesiones de reunión de coordinaciones de mesas departamentales y de comisión integrada por miembros de la comisión legislativa de la mesa e invitados por el Comité Ejecutivo, espacios de plenaria de la mesa </w:t>
      </w:r>
      <w:r w:rsidRPr="0074601F">
        <w:rPr>
          <w:rFonts w:ascii="Arial" w:hAnsi="Arial" w:cs="Arial"/>
          <w:bCs/>
          <w:sz w:val="22"/>
          <w:szCs w:val="22"/>
        </w:rPr>
        <w:t>y</w:t>
      </w:r>
      <w:r w:rsidRPr="0074601F">
        <w:rPr>
          <w:rFonts w:ascii="Arial" w:hAnsi="Arial" w:cs="Arial"/>
          <w:sz w:val="22"/>
          <w:szCs w:val="22"/>
        </w:rPr>
        <w:t xml:space="preserve"> </w:t>
      </w:r>
      <w:r w:rsidRPr="0074601F">
        <w:rPr>
          <w:rFonts w:ascii="Arial" w:hAnsi="Arial" w:cs="Arial"/>
          <w:bCs/>
          <w:sz w:val="22"/>
          <w:szCs w:val="22"/>
        </w:rPr>
        <w:t xml:space="preserve">el comité de socialización de aportes. </w:t>
      </w:r>
    </w:p>
    <w:p w14:paraId="40E19210" w14:textId="77777777" w:rsidR="00686214" w:rsidRPr="0074601F" w:rsidRDefault="00686214" w:rsidP="0074601F">
      <w:pPr>
        <w:jc w:val="both"/>
        <w:rPr>
          <w:rFonts w:ascii="Arial" w:hAnsi="Arial" w:cs="Arial"/>
          <w:sz w:val="22"/>
          <w:szCs w:val="22"/>
        </w:rPr>
      </w:pPr>
    </w:p>
    <w:p w14:paraId="17C70559" w14:textId="12933074" w:rsidR="00686214" w:rsidRPr="0074601F" w:rsidRDefault="00686214" w:rsidP="0074601F">
      <w:pPr>
        <w:jc w:val="both"/>
        <w:rPr>
          <w:rFonts w:ascii="Arial" w:hAnsi="Arial" w:cs="Arial"/>
          <w:sz w:val="22"/>
          <w:szCs w:val="22"/>
        </w:rPr>
      </w:pPr>
      <w:r w:rsidRPr="0074601F">
        <w:rPr>
          <w:rFonts w:ascii="Arial" w:hAnsi="Arial" w:cs="Arial"/>
          <w:sz w:val="22"/>
          <w:szCs w:val="22"/>
        </w:rPr>
        <w:t xml:space="preserve">Este proceso de consulta y diálogo sobre las reformas necesarias y clamores de la población sobre la </w:t>
      </w:r>
      <w:r w:rsidR="00497949" w:rsidRPr="0074601F">
        <w:rPr>
          <w:rFonts w:ascii="Arial" w:hAnsi="Arial" w:cs="Arial"/>
          <w:sz w:val="22"/>
          <w:szCs w:val="22"/>
        </w:rPr>
        <w:t>Ley 1448</w:t>
      </w:r>
      <w:r w:rsidRPr="0074601F">
        <w:rPr>
          <w:rFonts w:ascii="Arial" w:hAnsi="Arial" w:cs="Arial"/>
          <w:sz w:val="22"/>
          <w:szCs w:val="22"/>
        </w:rPr>
        <w:t xml:space="preserve"> de 2011, ha resultado en una reforma adecuada al contexto actual de Colombia. A </w:t>
      </w:r>
      <w:proofErr w:type="gramStart"/>
      <w:r w:rsidRPr="0074601F">
        <w:rPr>
          <w:rFonts w:ascii="Arial" w:hAnsi="Arial" w:cs="Arial"/>
          <w:sz w:val="22"/>
          <w:szCs w:val="22"/>
        </w:rPr>
        <w:t>continuación</w:t>
      </w:r>
      <w:proofErr w:type="gramEnd"/>
      <w:r w:rsidRPr="0074601F">
        <w:rPr>
          <w:rFonts w:ascii="Arial" w:hAnsi="Arial" w:cs="Arial"/>
          <w:sz w:val="22"/>
          <w:szCs w:val="22"/>
        </w:rPr>
        <w:t xml:space="preserve"> se detalla la manera cómo la UARIV adelantó el proceso participativo y sistematizó las fuentes de información para el proyecto de Ley propuesto.</w:t>
      </w:r>
    </w:p>
    <w:p w14:paraId="328B3A99" w14:textId="77777777" w:rsidR="00686214" w:rsidRPr="0074601F" w:rsidRDefault="00686214" w:rsidP="0074601F">
      <w:pPr>
        <w:jc w:val="both"/>
        <w:rPr>
          <w:rFonts w:ascii="Arial" w:hAnsi="Arial" w:cs="Arial"/>
          <w:sz w:val="22"/>
          <w:szCs w:val="22"/>
        </w:rPr>
      </w:pPr>
    </w:p>
    <w:p w14:paraId="20090C47" w14:textId="77777777" w:rsidR="00686214" w:rsidRPr="0074601F" w:rsidRDefault="00686214" w:rsidP="0074601F">
      <w:pPr>
        <w:jc w:val="both"/>
        <w:rPr>
          <w:rFonts w:ascii="Arial" w:hAnsi="Arial" w:cs="Arial"/>
          <w:sz w:val="22"/>
          <w:szCs w:val="22"/>
        </w:rPr>
      </w:pPr>
      <w:r w:rsidRPr="0074601F">
        <w:rPr>
          <w:rFonts w:ascii="Arial" w:hAnsi="Arial" w:cs="Arial"/>
          <w:sz w:val="22"/>
          <w:szCs w:val="22"/>
        </w:rPr>
        <w:t xml:space="preserve">La </w:t>
      </w:r>
      <w:r w:rsidRPr="0074601F">
        <w:rPr>
          <w:rFonts w:ascii="Arial" w:hAnsi="Arial" w:cs="Arial"/>
          <w:i/>
          <w:iCs/>
          <w:sz w:val="22"/>
          <w:szCs w:val="22"/>
        </w:rPr>
        <w:t>Tabla 1:</w:t>
      </w:r>
      <w:r w:rsidRPr="0074601F">
        <w:rPr>
          <w:rFonts w:ascii="Arial" w:hAnsi="Arial" w:cs="Arial"/>
          <w:sz w:val="22"/>
          <w:szCs w:val="22"/>
        </w:rPr>
        <w:t xml:space="preserve"> </w:t>
      </w:r>
      <w:r w:rsidRPr="0074601F">
        <w:rPr>
          <w:rFonts w:ascii="Arial" w:hAnsi="Arial" w:cs="Arial"/>
          <w:i/>
          <w:iCs/>
          <w:sz w:val="22"/>
          <w:szCs w:val="22"/>
        </w:rPr>
        <w:t>Instrumentos de Recolección de Información</w:t>
      </w:r>
      <w:r w:rsidRPr="0074601F">
        <w:rPr>
          <w:rFonts w:ascii="Arial" w:hAnsi="Arial" w:cs="Arial"/>
          <w:sz w:val="22"/>
          <w:szCs w:val="22"/>
        </w:rPr>
        <w:t xml:space="preserve">, describe los instrumentos utilizados para la recolección de información. Se utilizaron cuatro distintos instrumentos, a saber: </w:t>
      </w:r>
    </w:p>
    <w:p w14:paraId="615B08F0" w14:textId="77777777" w:rsidR="005D2BD4" w:rsidRPr="0074601F" w:rsidRDefault="005D2BD4" w:rsidP="0074601F">
      <w:pPr>
        <w:jc w:val="both"/>
        <w:rPr>
          <w:rFonts w:ascii="Arial" w:hAnsi="Arial" w:cs="Arial"/>
          <w:sz w:val="22"/>
          <w:szCs w:val="22"/>
        </w:rPr>
      </w:pPr>
    </w:p>
    <w:p w14:paraId="29285743" w14:textId="77777777" w:rsidR="00686214" w:rsidRPr="0074601F" w:rsidRDefault="00686214" w:rsidP="0074601F">
      <w:pPr>
        <w:pStyle w:val="Prrafodelista"/>
        <w:numPr>
          <w:ilvl w:val="0"/>
          <w:numId w:val="43"/>
        </w:numPr>
        <w:spacing w:line="240" w:lineRule="auto"/>
        <w:jc w:val="both"/>
        <w:rPr>
          <w:rFonts w:ascii="Arial" w:hAnsi="Arial" w:cs="Arial"/>
        </w:rPr>
      </w:pPr>
      <w:r w:rsidRPr="0074601F">
        <w:rPr>
          <w:rFonts w:ascii="Arial" w:hAnsi="Arial" w:cs="Arial"/>
        </w:rPr>
        <w:t xml:space="preserve">“Formulario abierto al público” con 1,290 respuestas; </w:t>
      </w:r>
    </w:p>
    <w:p w14:paraId="5535F228" w14:textId="77777777" w:rsidR="00686214" w:rsidRPr="0074601F" w:rsidRDefault="00686214" w:rsidP="0074601F">
      <w:pPr>
        <w:pStyle w:val="Prrafodelista"/>
        <w:numPr>
          <w:ilvl w:val="0"/>
          <w:numId w:val="43"/>
        </w:numPr>
        <w:spacing w:line="240" w:lineRule="auto"/>
        <w:jc w:val="both"/>
        <w:rPr>
          <w:rFonts w:ascii="Arial" w:hAnsi="Arial" w:cs="Arial"/>
        </w:rPr>
      </w:pPr>
      <w:r w:rsidRPr="0074601F">
        <w:rPr>
          <w:rFonts w:ascii="Arial" w:hAnsi="Arial" w:cs="Arial"/>
        </w:rPr>
        <w:t xml:space="preserve">“Formulario dirigido a Entidades del SNARIV” con 26 respuestas; </w:t>
      </w:r>
    </w:p>
    <w:p w14:paraId="06E01E7D" w14:textId="77777777" w:rsidR="00686214" w:rsidRPr="0074601F" w:rsidRDefault="00686214" w:rsidP="0074601F">
      <w:pPr>
        <w:pStyle w:val="Prrafodelista"/>
        <w:numPr>
          <w:ilvl w:val="0"/>
          <w:numId w:val="43"/>
        </w:numPr>
        <w:spacing w:line="240" w:lineRule="auto"/>
        <w:jc w:val="both"/>
        <w:rPr>
          <w:rFonts w:ascii="Arial" w:hAnsi="Arial" w:cs="Arial"/>
        </w:rPr>
      </w:pPr>
      <w:r w:rsidRPr="0074601F">
        <w:rPr>
          <w:rFonts w:ascii="Arial" w:hAnsi="Arial" w:cs="Arial"/>
        </w:rPr>
        <w:t xml:space="preserve">“Formulario destinado a dependencias UARIV” con 26 respuestas; y </w:t>
      </w:r>
    </w:p>
    <w:p w14:paraId="24C8B5EF" w14:textId="13EB4119" w:rsidR="00686214" w:rsidRPr="0074601F" w:rsidRDefault="00686214" w:rsidP="0074601F">
      <w:pPr>
        <w:pStyle w:val="Prrafodelista"/>
        <w:numPr>
          <w:ilvl w:val="0"/>
          <w:numId w:val="43"/>
        </w:numPr>
        <w:spacing w:line="240" w:lineRule="auto"/>
        <w:jc w:val="both"/>
        <w:rPr>
          <w:rFonts w:ascii="Arial" w:hAnsi="Arial" w:cs="Arial"/>
        </w:rPr>
      </w:pPr>
      <w:r w:rsidRPr="0074601F">
        <w:rPr>
          <w:rFonts w:ascii="Arial" w:hAnsi="Arial" w:cs="Arial"/>
        </w:rPr>
        <w:t xml:space="preserve">“Documentos técnicos aportados por expertos” con 70 documentos, para un total de 1412 instrumentos de recolección de información gestionados. </w:t>
      </w:r>
    </w:p>
    <w:tbl>
      <w:tblPr>
        <w:tblW w:w="8940" w:type="dxa"/>
        <w:tblInd w:w="75" w:type="dxa"/>
        <w:tblCellMar>
          <w:left w:w="70" w:type="dxa"/>
          <w:right w:w="70" w:type="dxa"/>
        </w:tblCellMar>
        <w:tblLook w:val="04A0" w:firstRow="1" w:lastRow="0" w:firstColumn="1" w:lastColumn="0" w:noHBand="0" w:noVBand="1"/>
      </w:tblPr>
      <w:tblGrid>
        <w:gridCol w:w="6640"/>
        <w:gridCol w:w="2300"/>
      </w:tblGrid>
      <w:tr w:rsidR="00686214" w:rsidRPr="0074601F" w14:paraId="375F426D" w14:textId="77777777" w:rsidTr="00686214">
        <w:trPr>
          <w:trHeight w:val="360"/>
        </w:trPr>
        <w:tc>
          <w:tcPr>
            <w:tcW w:w="6640" w:type="dxa"/>
            <w:tcBorders>
              <w:top w:val="single" w:sz="4" w:space="0" w:color="auto"/>
              <w:left w:val="single" w:sz="4" w:space="0" w:color="auto"/>
              <w:bottom w:val="single" w:sz="4" w:space="0" w:color="auto"/>
              <w:right w:val="nil"/>
            </w:tcBorders>
            <w:shd w:val="clear" w:color="auto" w:fill="auto"/>
            <w:noWrap/>
            <w:vAlign w:val="center"/>
            <w:hideMark/>
          </w:tcPr>
          <w:p w14:paraId="42F86572" w14:textId="77777777" w:rsidR="00686214" w:rsidRPr="0074601F" w:rsidRDefault="00686214" w:rsidP="0074601F">
            <w:pPr>
              <w:rPr>
                <w:rFonts w:ascii="Arial" w:eastAsia="Times New Roman" w:hAnsi="Arial" w:cs="Arial"/>
                <w:b/>
                <w:bCs/>
                <w:i/>
                <w:iCs/>
                <w:sz w:val="22"/>
                <w:szCs w:val="22"/>
                <w:lang w:eastAsia="es-CO"/>
              </w:rPr>
            </w:pPr>
            <w:r w:rsidRPr="0074601F">
              <w:rPr>
                <w:rFonts w:ascii="Arial" w:eastAsia="Times New Roman" w:hAnsi="Arial" w:cs="Arial"/>
                <w:b/>
                <w:bCs/>
                <w:i/>
                <w:iCs/>
                <w:sz w:val="22"/>
                <w:szCs w:val="22"/>
                <w:lang w:eastAsia="es-CO"/>
              </w:rPr>
              <w:t>Tabla 1: Instrumentos de Recolección de Información</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4E58952A" w14:textId="77777777" w:rsidR="00686214" w:rsidRPr="0074601F" w:rsidRDefault="00686214" w:rsidP="0074601F">
            <w:pPr>
              <w:rPr>
                <w:rFonts w:ascii="Arial" w:eastAsia="Times New Roman" w:hAnsi="Arial" w:cs="Arial"/>
                <w:i/>
                <w:iCs/>
                <w:sz w:val="22"/>
                <w:szCs w:val="22"/>
                <w:lang w:eastAsia="es-CO"/>
              </w:rPr>
            </w:pPr>
            <w:r w:rsidRPr="0074601F">
              <w:rPr>
                <w:rFonts w:ascii="Arial" w:eastAsia="Times New Roman" w:hAnsi="Arial" w:cs="Arial"/>
                <w:i/>
                <w:iCs/>
                <w:sz w:val="22"/>
                <w:szCs w:val="22"/>
                <w:lang w:eastAsia="es-CO"/>
              </w:rPr>
              <w:t> </w:t>
            </w:r>
          </w:p>
        </w:tc>
      </w:tr>
      <w:tr w:rsidR="00686214" w:rsidRPr="0074601F" w14:paraId="2ACCC828" w14:textId="77777777" w:rsidTr="00686214">
        <w:trPr>
          <w:trHeight w:val="345"/>
        </w:trPr>
        <w:tc>
          <w:tcPr>
            <w:tcW w:w="6640" w:type="dxa"/>
            <w:tcBorders>
              <w:top w:val="single" w:sz="4" w:space="0" w:color="auto"/>
              <w:left w:val="single" w:sz="4" w:space="0" w:color="auto"/>
              <w:bottom w:val="single" w:sz="8" w:space="0" w:color="D9D9E3"/>
              <w:right w:val="nil"/>
            </w:tcBorders>
            <w:shd w:val="clear" w:color="000000" w:fill="F7F7F8"/>
            <w:vAlign w:val="bottom"/>
            <w:hideMark/>
          </w:tcPr>
          <w:p w14:paraId="5C842517" w14:textId="77777777" w:rsidR="00686214" w:rsidRPr="0074601F" w:rsidRDefault="00686214" w:rsidP="0074601F">
            <w:pPr>
              <w:jc w:val="center"/>
              <w:rPr>
                <w:rFonts w:ascii="Arial" w:eastAsia="Times New Roman" w:hAnsi="Arial" w:cs="Arial"/>
                <w:b/>
                <w:bCs/>
                <w:sz w:val="22"/>
                <w:szCs w:val="22"/>
                <w:lang w:eastAsia="es-CO"/>
              </w:rPr>
            </w:pPr>
            <w:r w:rsidRPr="0074601F">
              <w:rPr>
                <w:rFonts w:ascii="Arial" w:eastAsia="Times New Roman" w:hAnsi="Arial" w:cs="Arial"/>
                <w:b/>
                <w:bCs/>
                <w:sz w:val="22"/>
                <w:szCs w:val="22"/>
                <w:lang w:eastAsia="es-CO"/>
              </w:rPr>
              <w:t>Tipo de Instrumento</w:t>
            </w:r>
          </w:p>
        </w:tc>
        <w:tc>
          <w:tcPr>
            <w:tcW w:w="2300" w:type="dxa"/>
            <w:tcBorders>
              <w:top w:val="single" w:sz="4" w:space="0" w:color="auto"/>
              <w:left w:val="single" w:sz="8" w:space="0" w:color="D9D9E3"/>
              <w:bottom w:val="single" w:sz="8" w:space="0" w:color="D9D9E3"/>
              <w:right w:val="single" w:sz="4" w:space="0" w:color="auto"/>
            </w:tcBorders>
            <w:shd w:val="clear" w:color="000000" w:fill="F7F7F8"/>
            <w:vAlign w:val="bottom"/>
            <w:hideMark/>
          </w:tcPr>
          <w:p w14:paraId="548FC6DC" w14:textId="2057E648" w:rsidR="00686214" w:rsidRPr="0074601F" w:rsidRDefault="00686214" w:rsidP="0074601F">
            <w:pPr>
              <w:jc w:val="center"/>
              <w:rPr>
                <w:rFonts w:ascii="Arial" w:eastAsia="Times New Roman" w:hAnsi="Arial" w:cs="Arial"/>
                <w:b/>
                <w:bCs/>
                <w:sz w:val="22"/>
                <w:szCs w:val="22"/>
                <w:lang w:eastAsia="es-CO"/>
              </w:rPr>
            </w:pPr>
            <w:r w:rsidRPr="0074601F">
              <w:rPr>
                <w:rFonts w:ascii="Arial" w:eastAsia="Times New Roman" w:hAnsi="Arial" w:cs="Arial"/>
                <w:b/>
                <w:bCs/>
                <w:sz w:val="22"/>
                <w:szCs w:val="22"/>
                <w:lang w:eastAsia="es-CO"/>
              </w:rPr>
              <w:t>Cantidad de entradas</w:t>
            </w:r>
          </w:p>
        </w:tc>
      </w:tr>
      <w:tr w:rsidR="00686214" w:rsidRPr="0074601F" w14:paraId="4519691E" w14:textId="77777777" w:rsidTr="00191036">
        <w:trPr>
          <w:trHeight w:val="330"/>
        </w:trPr>
        <w:tc>
          <w:tcPr>
            <w:tcW w:w="6640" w:type="dxa"/>
            <w:tcBorders>
              <w:top w:val="nil"/>
              <w:left w:val="single" w:sz="4" w:space="0" w:color="auto"/>
              <w:bottom w:val="single" w:sz="8" w:space="0" w:color="D9D9E3"/>
              <w:right w:val="nil"/>
            </w:tcBorders>
            <w:shd w:val="clear" w:color="000000" w:fill="F7F7F8"/>
            <w:vAlign w:val="center"/>
            <w:hideMark/>
          </w:tcPr>
          <w:p w14:paraId="0D275F08" w14:textId="77777777" w:rsidR="00686214" w:rsidRPr="0074601F" w:rsidRDefault="00686214" w:rsidP="0074601F">
            <w:pPr>
              <w:rPr>
                <w:rFonts w:ascii="Arial" w:eastAsia="Times New Roman" w:hAnsi="Arial" w:cs="Arial"/>
                <w:sz w:val="22"/>
                <w:szCs w:val="22"/>
                <w:lang w:eastAsia="es-CO"/>
              </w:rPr>
            </w:pPr>
            <w:r w:rsidRPr="0074601F">
              <w:rPr>
                <w:rFonts w:ascii="Arial" w:eastAsia="Times New Roman" w:hAnsi="Arial" w:cs="Arial"/>
                <w:sz w:val="22"/>
                <w:szCs w:val="22"/>
                <w:lang w:eastAsia="es-CO"/>
              </w:rPr>
              <w:t>Formulario abierto al público</w:t>
            </w:r>
          </w:p>
        </w:tc>
        <w:tc>
          <w:tcPr>
            <w:tcW w:w="2300" w:type="dxa"/>
            <w:tcBorders>
              <w:top w:val="nil"/>
              <w:left w:val="single" w:sz="8" w:space="0" w:color="D9D9E3"/>
              <w:bottom w:val="single" w:sz="8" w:space="0" w:color="D9D9E3"/>
              <w:right w:val="single" w:sz="4" w:space="0" w:color="auto"/>
            </w:tcBorders>
            <w:shd w:val="clear" w:color="000000" w:fill="F7F7F8"/>
            <w:vAlign w:val="center"/>
            <w:hideMark/>
          </w:tcPr>
          <w:p w14:paraId="3A7567BC" w14:textId="77777777" w:rsidR="00686214" w:rsidRPr="0074601F" w:rsidRDefault="00686214" w:rsidP="0074601F">
            <w:pPr>
              <w:jc w:val="right"/>
              <w:rPr>
                <w:rFonts w:ascii="Arial" w:eastAsia="Times New Roman" w:hAnsi="Arial" w:cs="Arial"/>
                <w:sz w:val="22"/>
                <w:szCs w:val="22"/>
                <w:lang w:eastAsia="es-CO"/>
              </w:rPr>
            </w:pPr>
            <w:r w:rsidRPr="0074601F">
              <w:rPr>
                <w:rFonts w:ascii="Arial" w:eastAsia="Times New Roman" w:hAnsi="Arial" w:cs="Arial"/>
                <w:sz w:val="22"/>
                <w:szCs w:val="22"/>
                <w:lang w:eastAsia="es-CO"/>
              </w:rPr>
              <w:t>1290</w:t>
            </w:r>
          </w:p>
        </w:tc>
      </w:tr>
      <w:tr w:rsidR="00686214" w:rsidRPr="0074601F" w14:paraId="130343BE" w14:textId="77777777" w:rsidTr="00191036">
        <w:trPr>
          <w:trHeight w:val="330"/>
        </w:trPr>
        <w:tc>
          <w:tcPr>
            <w:tcW w:w="6640" w:type="dxa"/>
            <w:tcBorders>
              <w:top w:val="nil"/>
              <w:left w:val="single" w:sz="4" w:space="0" w:color="auto"/>
              <w:bottom w:val="single" w:sz="8" w:space="0" w:color="D9D9E3"/>
              <w:right w:val="nil"/>
            </w:tcBorders>
            <w:shd w:val="clear" w:color="000000" w:fill="F7F7F8"/>
            <w:vAlign w:val="center"/>
            <w:hideMark/>
          </w:tcPr>
          <w:p w14:paraId="7AE28B39" w14:textId="77777777" w:rsidR="00686214" w:rsidRPr="0074601F" w:rsidRDefault="00686214" w:rsidP="0074601F">
            <w:pPr>
              <w:rPr>
                <w:rFonts w:ascii="Arial" w:eastAsia="Times New Roman" w:hAnsi="Arial" w:cs="Arial"/>
                <w:sz w:val="22"/>
                <w:szCs w:val="22"/>
                <w:lang w:eastAsia="es-CO"/>
              </w:rPr>
            </w:pPr>
            <w:r w:rsidRPr="0074601F">
              <w:rPr>
                <w:rFonts w:ascii="Arial" w:eastAsia="Times New Roman" w:hAnsi="Arial" w:cs="Arial"/>
                <w:sz w:val="22"/>
                <w:szCs w:val="22"/>
                <w:lang w:eastAsia="es-CO"/>
              </w:rPr>
              <w:t>Formulario dirigido a Entidades del SNARIV</w:t>
            </w:r>
          </w:p>
        </w:tc>
        <w:tc>
          <w:tcPr>
            <w:tcW w:w="2300" w:type="dxa"/>
            <w:tcBorders>
              <w:top w:val="nil"/>
              <w:left w:val="single" w:sz="8" w:space="0" w:color="D9D9E3"/>
              <w:bottom w:val="single" w:sz="8" w:space="0" w:color="D9D9E3"/>
              <w:right w:val="single" w:sz="4" w:space="0" w:color="auto"/>
            </w:tcBorders>
            <w:shd w:val="clear" w:color="000000" w:fill="F7F7F8"/>
            <w:vAlign w:val="center"/>
            <w:hideMark/>
          </w:tcPr>
          <w:p w14:paraId="6003F60D" w14:textId="77777777" w:rsidR="00686214" w:rsidRPr="0074601F" w:rsidRDefault="00686214" w:rsidP="0074601F">
            <w:pPr>
              <w:jc w:val="right"/>
              <w:rPr>
                <w:rFonts w:ascii="Arial" w:eastAsia="Times New Roman" w:hAnsi="Arial" w:cs="Arial"/>
                <w:sz w:val="22"/>
                <w:szCs w:val="22"/>
                <w:lang w:eastAsia="es-CO"/>
              </w:rPr>
            </w:pPr>
            <w:r w:rsidRPr="0074601F">
              <w:rPr>
                <w:rFonts w:ascii="Arial" w:eastAsia="Times New Roman" w:hAnsi="Arial" w:cs="Arial"/>
                <w:sz w:val="22"/>
                <w:szCs w:val="22"/>
                <w:lang w:eastAsia="es-CO"/>
              </w:rPr>
              <w:t>26</w:t>
            </w:r>
          </w:p>
        </w:tc>
      </w:tr>
      <w:tr w:rsidR="00686214" w:rsidRPr="0074601F" w14:paraId="5756D49E" w14:textId="77777777" w:rsidTr="00191036">
        <w:trPr>
          <w:trHeight w:val="330"/>
        </w:trPr>
        <w:tc>
          <w:tcPr>
            <w:tcW w:w="6640" w:type="dxa"/>
            <w:tcBorders>
              <w:top w:val="nil"/>
              <w:left w:val="single" w:sz="4" w:space="0" w:color="auto"/>
              <w:bottom w:val="single" w:sz="8" w:space="0" w:color="D9D9E3"/>
              <w:right w:val="nil"/>
            </w:tcBorders>
            <w:shd w:val="clear" w:color="000000" w:fill="F7F7F8"/>
            <w:vAlign w:val="center"/>
            <w:hideMark/>
          </w:tcPr>
          <w:p w14:paraId="7F4A7C87" w14:textId="77777777" w:rsidR="00686214" w:rsidRPr="0074601F" w:rsidRDefault="00686214" w:rsidP="0074601F">
            <w:pPr>
              <w:rPr>
                <w:rFonts w:ascii="Arial" w:eastAsia="Times New Roman" w:hAnsi="Arial" w:cs="Arial"/>
                <w:sz w:val="22"/>
                <w:szCs w:val="22"/>
                <w:lang w:eastAsia="es-CO"/>
              </w:rPr>
            </w:pPr>
            <w:r w:rsidRPr="0074601F">
              <w:rPr>
                <w:rFonts w:ascii="Arial" w:eastAsia="Times New Roman" w:hAnsi="Arial" w:cs="Arial"/>
                <w:sz w:val="22"/>
                <w:szCs w:val="22"/>
                <w:lang w:eastAsia="es-CO"/>
              </w:rPr>
              <w:t>Formulario destinado a dependencias UARIV</w:t>
            </w:r>
          </w:p>
        </w:tc>
        <w:tc>
          <w:tcPr>
            <w:tcW w:w="2300" w:type="dxa"/>
            <w:tcBorders>
              <w:top w:val="nil"/>
              <w:left w:val="single" w:sz="8" w:space="0" w:color="D9D9E3"/>
              <w:bottom w:val="single" w:sz="8" w:space="0" w:color="D9D9E3"/>
              <w:right w:val="single" w:sz="4" w:space="0" w:color="auto"/>
            </w:tcBorders>
            <w:shd w:val="clear" w:color="000000" w:fill="F7F7F8"/>
            <w:vAlign w:val="center"/>
            <w:hideMark/>
          </w:tcPr>
          <w:p w14:paraId="67984332" w14:textId="77777777" w:rsidR="00686214" w:rsidRPr="0074601F" w:rsidRDefault="00686214" w:rsidP="0074601F">
            <w:pPr>
              <w:jc w:val="right"/>
              <w:rPr>
                <w:rFonts w:ascii="Arial" w:eastAsia="Times New Roman" w:hAnsi="Arial" w:cs="Arial"/>
                <w:sz w:val="22"/>
                <w:szCs w:val="22"/>
                <w:lang w:eastAsia="es-CO"/>
              </w:rPr>
            </w:pPr>
            <w:r w:rsidRPr="0074601F">
              <w:rPr>
                <w:rFonts w:ascii="Arial" w:eastAsia="Times New Roman" w:hAnsi="Arial" w:cs="Arial"/>
                <w:sz w:val="22"/>
                <w:szCs w:val="22"/>
                <w:lang w:eastAsia="es-CO"/>
              </w:rPr>
              <w:t>26</w:t>
            </w:r>
          </w:p>
        </w:tc>
      </w:tr>
      <w:tr w:rsidR="00686214" w:rsidRPr="0074601F" w14:paraId="050FB46A" w14:textId="77777777" w:rsidTr="00686214">
        <w:trPr>
          <w:trHeight w:val="330"/>
        </w:trPr>
        <w:tc>
          <w:tcPr>
            <w:tcW w:w="6640" w:type="dxa"/>
            <w:tcBorders>
              <w:top w:val="nil"/>
              <w:left w:val="single" w:sz="4" w:space="0" w:color="auto"/>
              <w:bottom w:val="single" w:sz="4" w:space="0" w:color="auto"/>
              <w:right w:val="nil"/>
            </w:tcBorders>
            <w:shd w:val="clear" w:color="000000" w:fill="F7F7F8"/>
            <w:vAlign w:val="center"/>
            <w:hideMark/>
          </w:tcPr>
          <w:p w14:paraId="39278A1D" w14:textId="77777777" w:rsidR="00686214" w:rsidRPr="0074601F" w:rsidRDefault="00686214" w:rsidP="0074601F">
            <w:pPr>
              <w:rPr>
                <w:rFonts w:ascii="Arial" w:eastAsia="Times New Roman" w:hAnsi="Arial" w:cs="Arial"/>
                <w:sz w:val="22"/>
                <w:szCs w:val="22"/>
                <w:lang w:eastAsia="es-CO"/>
              </w:rPr>
            </w:pPr>
            <w:r w:rsidRPr="0074601F">
              <w:rPr>
                <w:rFonts w:ascii="Arial" w:eastAsia="Times New Roman" w:hAnsi="Arial" w:cs="Arial"/>
                <w:sz w:val="22"/>
                <w:szCs w:val="22"/>
                <w:lang w:eastAsia="es-CO"/>
              </w:rPr>
              <w:t>Documentos técnicos aportados por expertos</w:t>
            </w:r>
          </w:p>
        </w:tc>
        <w:tc>
          <w:tcPr>
            <w:tcW w:w="2300" w:type="dxa"/>
            <w:tcBorders>
              <w:top w:val="nil"/>
              <w:left w:val="single" w:sz="8" w:space="0" w:color="D9D9E3"/>
              <w:bottom w:val="single" w:sz="4" w:space="0" w:color="auto"/>
              <w:right w:val="single" w:sz="4" w:space="0" w:color="auto"/>
            </w:tcBorders>
            <w:shd w:val="clear" w:color="000000" w:fill="F7F7F8"/>
            <w:vAlign w:val="center"/>
            <w:hideMark/>
          </w:tcPr>
          <w:p w14:paraId="3CEA56C6" w14:textId="77777777" w:rsidR="00686214" w:rsidRPr="0074601F" w:rsidRDefault="00686214" w:rsidP="0074601F">
            <w:pPr>
              <w:jc w:val="right"/>
              <w:rPr>
                <w:rFonts w:ascii="Arial" w:eastAsia="Times New Roman" w:hAnsi="Arial" w:cs="Arial"/>
                <w:sz w:val="22"/>
                <w:szCs w:val="22"/>
                <w:lang w:eastAsia="es-CO"/>
              </w:rPr>
            </w:pPr>
            <w:r w:rsidRPr="0074601F">
              <w:rPr>
                <w:rFonts w:ascii="Arial" w:eastAsia="Times New Roman" w:hAnsi="Arial" w:cs="Arial"/>
                <w:sz w:val="22"/>
                <w:szCs w:val="22"/>
                <w:lang w:eastAsia="es-CO"/>
              </w:rPr>
              <w:t>70</w:t>
            </w:r>
          </w:p>
        </w:tc>
      </w:tr>
      <w:tr w:rsidR="00686214" w:rsidRPr="0074601F" w14:paraId="33B0BCE2" w14:textId="77777777" w:rsidTr="00686214">
        <w:trPr>
          <w:trHeight w:val="330"/>
        </w:trPr>
        <w:tc>
          <w:tcPr>
            <w:tcW w:w="6640" w:type="dxa"/>
            <w:tcBorders>
              <w:top w:val="single" w:sz="4" w:space="0" w:color="auto"/>
              <w:left w:val="single" w:sz="4" w:space="0" w:color="auto"/>
              <w:bottom w:val="single" w:sz="4" w:space="0" w:color="auto"/>
              <w:right w:val="nil"/>
            </w:tcBorders>
            <w:shd w:val="clear" w:color="000000" w:fill="F7F7F8"/>
            <w:vAlign w:val="center"/>
            <w:hideMark/>
          </w:tcPr>
          <w:p w14:paraId="4688E8C0" w14:textId="3F331687" w:rsidR="00686214" w:rsidRPr="0074601F" w:rsidRDefault="00686214" w:rsidP="0074601F">
            <w:pPr>
              <w:rPr>
                <w:rFonts w:ascii="Arial" w:eastAsia="Times New Roman" w:hAnsi="Arial" w:cs="Arial"/>
                <w:b/>
                <w:bCs/>
                <w:sz w:val="22"/>
                <w:szCs w:val="22"/>
                <w:lang w:eastAsia="es-CO"/>
              </w:rPr>
            </w:pPr>
            <w:proofErr w:type="gramStart"/>
            <w:r w:rsidRPr="0074601F">
              <w:rPr>
                <w:rFonts w:ascii="Arial" w:eastAsia="Times New Roman" w:hAnsi="Arial" w:cs="Arial"/>
                <w:b/>
                <w:bCs/>
                <w:sz w:val="22"/>
                <w:szCs w:val="22"/>
                <w:lang w:eastAsia="es-CO"/>
              </w:rPr>
              <w:t>Total</w:t>
            </w:r>
            <w:proofErr w:type="gramEnd"/>
            <w:r w:rsidRPr="0074601F">
              <w:rPr>
                <w:rFonts w:ascii="Arial" w:eastAsia="Times New Roman" w:hAnsi="Arial" w:cs="Arial"/>
                <w:b/>
                <w:bCs/>
                <w:sz w:val="22"/>
                <w:szCs w:val="22"/>
                <w:lang w:eastAsia="es-CO"/>
              </w:rPr>
              <w:t xml:space="preserve"> de entradas instrumentos de recolección de información</w:t>
            </w:r>
          </w:p>
        </w:tc>
        <w:tc>
          <w:tcPr>
            <w:tcW w:w="2300" w:type="dxa"/>
            <w:tcBorders>
              <w:top w:val="single" w:sz="4" w:space="0" w:color="auto"/>
              <w:left w:val="single" w:sz="8" w:space="0" w:color="D9D9E3"/>
              <w:bottom w:val="single" w:sz="4" w:space="0" w:color="auto"/>
              <w:right w:val="single" w:sz="4" w:space="0" w:color="auto"/>
            </w:tcBorders>
            <w:shd w:val="clear" w:color="000000" w:fill="F7F7F8"/>
            <w:vAlign w:val="center"/>
            <w:hideMark/>
          </w:tcPr>
          <w:p w14:paraId="0D55E7F8" w14:textId="77777777" w:rsidR="00686214" w:rsidRPr="0074601F" w:rsidRDefault="00686214" w:rsidP="0074601F">
            <w:pPr>
              <w:jc w:val="right"/>
              <w:rPr>
                <w:rFonts w:ascii="Arial" w:eastAsia="Times New Roman" w:hAnsi="Arial" w:cs="Arial"/>
                <w:b/>
                <w:bCs/>
                <w:sz w:val="22"/>
                <w:szCs w:val="22"/>
                <w:lang w:eastAsia="es-CO"/>
              </w:rPr>
            </w:pPr>
            <w:r w:rsidRPr="0074601F">
              <w:rPr>
                <w:rFonts w:ascii="Arial" w:eastAsia="Times New Roman" w:hAnsi="Arial" w:cs="Arial"/>
                <w:b/>
                <w:bCs/>
                <w:sz w:val="22"/>
                <w:szCs w:val="22"/>
                <w:lang w:eastAsia="es-CO"/>
              </w:rPr>
              <w:t>1412</w:t>
            </w:r>
          </w:p>
        </w:tc>
      </w:tr>
    </w:tbl>
    <w:p w14:paraId="24571D49" w14:textId="77777777" w:rsidR="00686214" w:rsidRPr="0074601F" w:rsidRDefault="00686214" w:rsidP="0074601F">
      <w:pPr>
        <w:rPr>
          <w:rFonts w:ascii="Arial" w:hAnsi="Arial" w:cs="Arial"/>
          <w:sz w:val="22"/>
          <w:szCs w:val="22"/>
        </w:rPr>
      </w:pPr>
    </w:p>
    <w:p w14:paraId="5B375AF0" w14:textId="3268E9A3" w:rsidR="00686214" w:rsidRPr="0074601F" w:rsidRDefault="00686214" w:rsidP="0074601F">
      <w:pPr>
        <w:jc w:val="both"/>
        <w:rPr>
          <w:rFonts w:ascii="Arial" w:hAnsi="Arial" w:cs="Arial"/>
          <w:sz w:val="22"/>
          <w:szCs w:val="22"/>
        </w:rPr>
      </w:pPr>
      <w:r w:rsidRPr="0074601F">
        <w:rPr>
          <w:rFonts w:ascii="Arial" w:hAnsi="Arial" w:cs="Arial"/>
          <w:sz w:val="22"/>
          <w:szCs w:val="22"/>
        </w:rPr>
        <w:t xml:space="preserve">La Tabla 2: </w:t>
      </w:r>
      <w:r w:rsidRPr="0074601F">
        <w:rPr>
          <w:rFonts w:ascii="Arial" w:hAnsi="Arial" w:cs="Arial"/>
          <w:i/>
          <w:iCs/>
          <w:sz w:val="22"/>
          <w:szCs w:val="22"/>
        </w:rPr>
        <w:t>Eventos Participativos</w:t>
      </w:r>
      <w:r w:rsidRPr="0074601F">
        <w:rPr>
          <w:rFonts w:ascii="Arial" w:hAnsi="Arial" w:cs="Arial"/>
          <w:sz w:val="22"/>
          <w:szCs w:val="22"/>
        </w:rPr>
        <w:t xml:space="preserve"> detalla los eventos participativos realizados. Se clasifican en dos tipos: “Foros” con 12 eventos y “Mesas de discusión” con 20 eventos. Se registra un total general de 32 eventos con 1,707 participantes en total." En la misma tabla se presenta información detallada de foros, mesas temáticas y encuentros territoriales, especificando nombres de eventos, fechas exactas de su realización y el número de participantes en cada uno.</w:t>
      </w:r>
    </w:p>
    <w:p w14:paraId="00CE9BF7" w14:textId="77777777" w:rsidR="00686214" w:rsidRPr="0074601F" w:rsidRDefault="00686214" w:rsidP="0074601F">
      <w:pPr>
        <w:jc w:val="both"/>
        <w:rPr>
          <w:rFonts w:ascii="Arial" w:hAnsi="Arial" w:cs="Arial"/>
          <w:sz w:val="22"/>
          <w:szCs w:val="22"/>
        </w:rPr>
      </w:pPr>
    </w:p>
    <w:tbl>
      <w:tblPr>
        <w:tblW w:w="8940" w:type="dxa"/>
        <w:tblInd w:w="75" w:type="dxa"/>
        <w:tblCellMar>
          <w:left w:w="70" w:type="dxa"/>
          <w:right w:w="70" w:type="dxa"/>
        </w:tblCellMar>
        <w:tblLook w:val="04A0" w:firstRow="1" w:lastRow="0" w:firstColumn="1" w:lastColumn="0" w:noHBand="0" w:noVBand="1"/>
      </w:tblPr>
      <w:tblGrid>
        <w:gridCol w:w="4500"/>
        <w:gridCol w:w="2140"/>
        <w:gridCol w:w="140"/>
        <w:gridCol w:w="2160"/>
      </w:tblGrid>
      <w:tr w:rsidR="00686214" w:rsidRPr="0074601F" w14:paraId="6D26B299" w14:textId="77777777" w:rsidTr="00051C8C">
        <w:trPr>
          <w:trHeight w:val="360"/>
        </w:trPr>
        <w:tc>
          <w:tcPr>
            <w:tcW w:w="6640" w:type="dxa"/>
            <w:gridSpan w:val="2"/>
            <w:tcBorders>
              <w:top w:val="single" w:sz="4" w:space="0" w:color="auto"/>
              <w:left w:val="single" w:sz="4" w:space="0" w:color="auto"/>
              <w:bottom w:val="single" w:sz="4" w:space="0" w:color="auto"/>
              <w:right w:val="nil"/>
            </w:tcBorders>
            <w:shd w:val="clear" w:color="auto" w:fill="auto"/>
            <w:noWrap/>
            <w:vAlign w:val="center"/>
            <w:hideMark/>
          </w:tcPr>
          <w:p w14:paraId="5BDC853F" w14:textId="77777777" w:rsidR="00686214" w:rsidRPr="0074601F" w:rsidRDefault="00686214" w:rsidP="0074601F">
            <w:pPr>
              <w:rPr>
                <w:rFonts w:ascii="Arial" w:eastAsia="Times New Roman" w:hAnsi="Arial" w:cs="Arial"/>
                <w:b/>
                <w:bCs/>
                <w:i/>
                <w:iCs/>
                <w:sz w:val="22"/>
                <w:szCs w:val="22"/>
                <w:lang w:eastAsia="es-CO"/>
              </w:rPr>
            </w:pPr>
            <w:r w:rsidRPr="0074601F">
              <w:rPr>
                <w:rFonts w:ascii="Arial" w:eastAsia="Times New Roman" w:hAnsi="Arial" w:cs="Arial"/>
                <w:b/>
                <w:bCs/>
                <w:i/>
                <w:iCs/>
                <w:sz w:val="22"/>
                <w:szCs w:val="22"/>
                <w:lang w:eastAsia="es-CO"/>
              </w:rPr>
              <w:t>Tabla 2: Eventos Participativos</w:t>
            </w:r>
          </w:p>
        </w:tc>
        <w:tc>
          <w:tcPr>
            <w:tcW w:w="2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F0ACEC" w14:textId="77777777" w:rsidR="00686214" w:rsidRPr="0074601F" w:rsidRDefault="00686214" w:rsidP="0074601F">
            <w:pPr>
              <w:rPr>
                <w:rFonts w:ascii="Arial" w:eastAsia="Times New Roman" w:hAnsi="Arial" w:cs="Arial"/>
                <w:i/>
                <w:iCs/>
                <w:sz w:val="22"/>
                <w:szCs w:val="22"/>
                <w:lang w:eastAsia="es-CO"/>
              </w:rPr>
            </w:pPr>
            <w:r w:rsidRPr="0074601F">
              <w:rPr>
                <w:rFonts w:ascii="Arial" w:eastAsia="Times New Roman" w:hAnsi="Arial" w:cs="Arial"/>
                <w:i/>
                <w:iCs/>
                <w:sz w:val="22"/>
                <w:szCs w:val="22"/>
                <w:lang w:eastAsia="es-CO"/>
              </w:rPr>
              <w:t> </w:t>
            </w:r>
          </w:p>
        </w:tc>
      </w:tr>
      <w:tr w:rsidR="00686214" w:rsidRPr="0074601F" w14:paraId="6F8562B4" w14:textId="77777777" w:rsidTr="00051C8C">
        <w:trPr>
          <w:trHeight w:val="345"/>
        </w:trPr>
        <w:tc>
          <w:tcPr>
            <w:tcW w:w="6640" w:type="dxa"/>
            <w:gridSpan w:val="2"/>
            <w:tcBorders>
              <w:top w:val="single" w:sz="4" w:space="0" w:color="auto"/>
              <w:left w:val="single" w:sz="4" w:space="0" w:color="auto"/>
              <w:bottom w:val="single" w:sz="8" w:space="0" w:color="D9D9E3"/>
              <w:right w:val="nil"/>
            </w:tcBorders>
            <w:shd w:val="clear" w:color="000000" w:fill="F7F7F8"/>
            <w:vAlign w:val="bottom"/>
            <w:hideMark/>
          </w:tcPr>
          <w:p w14:paraId="009E81C2" w14:textId="77777777" w:rsidR="00686214" w:rsidRPr="0074601F" w:rsidRDefault="00686214" w:rsidP="0074601F">
            <w:pPr>
              <w:jc w:val="center"/>
              <w:rPr>
                <w:rFonts w:ascii="Arial" w:eastAsia="Times New Roman" w:hAnsi="Arial" w:cs="Arial"/>
                <w:b/>
                <w:bCs/>
                <w:sz w:val="22"/>
                <w:szCs w:val="22"/>
                <w:lang w:eastAsia="es-CO"/>
              </w:rPr>
            </w:pPr>
            <w:r w:rsidRPr="0074601F">
              <w:rPr>
                <w:rFonts w:ascii="Arial" w:eastAsia="Times New Roman" w:hAnsi="Arial" w:cs="Arial"/>
                <w:b/>
                <w:bCs/>
                <w:sz w:val="22"/>
                <w:szCs w:val="22"/>
                <w:lang w:eastAsia="es-CO"/>
              </w:rPr>
              <w:t>Tipo de Evento</w:t>
            </w:r>
          </w:p>
        </w:tc>
        <w:tc>
          <w:tcPr>
            <w:tcW w:w="2300" w:type="dxa"/>
            <w:gridSpan w:val="2"/>
            <w:tcBorders>
              <w:top w:val="single" w:sz="4" w:space="0" w:color="auto"/>
              <w:left w:val="single" w:sz="8" w:space="0" w:color="D9D9E3"/>
              <w:bottom w:val="single" w:sz="8" w:space="0" w:color="D9D9E3"/>
              <w:right w:val="single" w:sz="4" w:space="0" w:color="auto"/>
            </w:tcBorders>
            <w:shd w:val="clear" w:color="000000" w:fill="F7F7F8"/>
            <w:vAlign w:val="bottom"/>
            <w:hideMark/>
          </w:tcPr>
          <w:p w14:paraId="5BE4B1C9" w14:textId="77777777" w:rsidR="00686214" w:rsidRPr="0074601F" w:rsidRDefault="00686214" w:rsidP="0074601F">
            <w:pPr>
              <w:jc w:val="center"/>
              <w:rPr>
                <w:rFonts w:ascii="Arial" w:eastAsia="Times New Roman" w:hAnsi="Arial" w:cs="Arial"/>
                <w:b/>
                <w:bCs/>
                <w:sz w:val="22"/>
                <w:szCs w:val="22"/>
                <w:lang w:eastAsia="es-CO"/>
              </w:rPr>
            </w:pPr>
            <w:r w:rsidRPr="0074601F">
              <w:rPr>
                <w:rFonts w:ascii="Arial" w:eastAsia="Times New Roman" w:hAnsi="Arial" w:cs="Arial"/>
                <w:b/>
                <w:bCs/>
                <w:sz w:val="22"/>
                <w:szCs w:val="22"/>
                <w:lang w:eastAsia="es-CO"/>
              </w:rPr>
              <w:t>Cantidad</w:t>
            </w:r>
          </w:p>
        </w:tc>
      </w:tr>
      <w:tr w:rsidR="00686214" w:rsidRPr="0074601F" w14:paraId="6489604E" w14:textId="77777777" w:rsidTr="00051C8C">
        <w:trPr>
          <w:trHeight w:val="330"/>
        </w:trPr>
        <w:tc>
          <w:tcPr>
            <w:tcW w:w="6640" w:type="dxa"/>
            <w:gridSpan w:val="2"/>
            <w:tcBorders>
              <w:top w:val="nil"/>
              <w:left w:val="single" w:sz="4" w:space="0" w:color="auto"/>
              <w:bottom w:val="single" w:sz="8" w:space="0" w:color="D9D9E3"/>
              <w:right w:val="nil"/>
            </w:tcBorders>
            <w:shd w:val="clear" w:color="000000" w:fill="F7F7F8"/>
            <w:vAlign w:val="center"/>
            <w:hideMark/>
          </w:tcPr>
          <w:p w14:paraId="6B289444" w14:textId="77777777" w:rsidR="00686214" w:rsidRPr="0074601F" w:rsidRDefault="00686214" w:rsidP="0074601F">
            <w:pPr>
              <w:rPr>
                <w:rFonts w:ascii="Arial" w:eastAsia="Times New Roman" w:hAnsi="Arial" w:cs="Arial"/>
                <w:sz w:val="22"/>
                <w:szCs w:val="22"/>
                <w:lang w:eastAsia="es-CO"/>
              </w:rPr>
            </w:pPr>
            <w:r w:rsidRPr="0074601F">
              <w:rPr>
                <w:rFonts w:ascii="Arial" w:eastAsia="Times New Roman" w:hAnsi="Arial" w:cs="Arial"/>
                <w:sz w:val="22"/>
                <w:szCs w:val="22"/>
                <w:lang w:eastAsia="es-CO"/>
              </w:rPr>
              <w:t>Foros</w:t>
            </w:r>
          </w:p>
        </w:tc>
        <w:tc>
          <w:tcPr>
            <w:tcW w:w="2300" w:type="dxa"/>
            <w:gridSpan w:val="2"/>
            <w:tcBorders>
              <w:top w:val="nil"/>
              <w:left w:val="single" w:sz="8" w:space="0" w:color="D9D9E3"/>
              <w:bottom w:val="single" w:sz="8" w:space="0" w:color="D9D9E3"/>
              <w:right w:val="single" w:sz="4" w:space="0" w:color="auto"/>
            </w:tcBorders>
            <w:shd w:val="clear" w:color="000000" w:fill="F7F7F8"/>
            <w:vAlign w:val="center"/>
            <w:hideMark/>
          </w:tcPr>
          <w:p w14:paraId="0ECCDEBB" w14:textId="77777777" w:rsidR="00686214" w:rsidRPr="0074601F" w:rsidRDefault="00686214" w:rsidP="0074601F">
            <w:pPr>
              <w:jc w:val="right"/>
              <w:rPr>
                <w:rFonts w:ascii="Arial" w:eastAsia="Times New Roman" w:hAnsi="Arial" w:cs="Arial"/>
                <w:sz w:val="22"/>
                <w:szCs w:val="22"/>
                <w:lang w:eastAsia="es-CO"/>
              </w:rPr>
            </w:pPr>
            <w:r w:rsidRPr="0074601F">
              <w:rPr>
                <w:rFonts w:ascii="Arial" w:eastAsia="Times New Roman" w:hAnsi="Arial" w:cs="Arial"/>
                <w:sz w:val="22"/>
                <w:szCs w:val="22"/>
                <w:lang w:eastAsia="es-CO"/>
              </w:rPr>
              <w:t>12</w:t>
            </w:r>
          </w:p>
        </w:tc>
      </w:tr>
      <w:tr w:rsidR="00686214" w:rsidRPr="0074601F" w14:paraId="5684E315" w14:textId="77777777" w:rsidTr="00051C8C">
        <w:trPr>
          <w:trHeight w:val="330"/>
        </w:trPr>
        <w:tc>
          <w:tcPr>
            <w:tcW w:w="6640" w:type="dxa"/>
            <w:gridSpan w:val="2"/>
            <w:tcBorders>
              <w:top w:val="nil"/>
              <w:left w:val="single" w:sz="4" w:space="0" w:color="auto"/>
              <w:bottom w:val="single" w:sz="8" w:space="0" w:color="D9D9E3"/>
              <w:right w:val="nil"/>
            </w:tcBorders>
            <w:shd w:val="clear" w:color="000000" w:fill="F7F7F8"/>
            <w:vAlign w:val="center"/>
            <w:hideMark/>
          </w:tcPr>
          <w:p w14:paraId="05408F45" w14:textId="77777777" w:rsidR="00686214" w:rsidRPr="0074601F" w:rsidRDefault="00686214" w:rsidP="0074601F">
            <w:pPr>
              <w:rPr>
                <w:rFonts w:ascii="Arial" w:eastAsia="Times New Roman" w:hAnsi="Arial" w:cs="Arial"/>
                <w:sz w:val="22"/>
                <w:szCs w:val="22"/>
                <w:lang w:eastAsia="es-CO"/>
              </w:rPr>
            </w:pPr>
            <w:r w:rsidRPr="0074601F">
              <w:rPr>
                <w:rFonts w:ascii="Arial" w:eastAsia="Times New Roman" w:hAnsi="Arial" w:cs="Arial"/>
                <w:sz w:val="22"/>
                <w:szCs w:val="22"/>
                <w:lang w:eastAsia="es-CO"/>
              </w:rPr>
              <w:t>Mesas de discusión</w:t>
            </w:r>
          </w:p>
        </w:tc>
        <w:tc>
          <w:tcPr>
            <w:tcW w:w="2300" w:type="dxa"/>
            <w:gridSpan w:val="2"/>
            <w:tcBorders>
              <w:top w:val="nil"/>
              <w:left w:val="single" w:sz="8" w:space="0" w:color="D9D9E3"/>
              <w:bottom w:val="single" w:sz="8" w:space="0" w:color="D9D9E3"/>
              <w:right w:val="single" w:sz="4" w:space="0" w:color="auto"/>
            </w:tcBorders>
            <w:shd w:val="clear" w:color="000000" w:fill="F7F7F8"/>
            <w:vAlign w:val="center"/>
            <w:hideMark/>
          </w:tcPr>
          <w:p w14:paraId="18C4F202" w14:textId="77777777" w:rsidR="00686214" w:rsidRPr="0074601F" w:rsidRDefault="00686214" w:rsidP="0074601F">
            <w:pPr>
              <w:jc w:val="right"/>
              <w:rPr>
                <w:rFonts w:ascii="Arial" w:eastAsia="Times New Roman" w:hAnsi="Arial" w:cs="Arial"/>
                <w:sz w:val="22"/>
                <w:szCs w:val="22"/>
                <w:lang w:eastAsia="es-CO"/>
              </w:rPr>
            </w:pPr>
            <w:r w:rsidRPr="0074601F">
              <w:rPr>
                <w:rFonts w:ascii="Arial" w:eastAsia="Times New Roman" w:hAnsi="Arial" w:cs="Arial"/>
                <w:sz w:val="22"/>
                <w:szCs w:val="22"/>
                <w:lang w:eastAsia="es-CO"/>
              </w:rPr>
              <w:t>20</w:t>
            </w:r>
          </w:p>
        </w:tc>
      </w:tr>
      <w:tr w:rsidR="00686214" w:rsidRPr="0074601F" w14:paraId="1D48AB5B" w14:textId="77777777" w:rsidTr="00051C8C">
        <w:trPr>
          <w:trHeight w:val="330"/>
        </w:trPr>
        <w:tc>
          <w:tcPr>
            <w:tcW w:w="6640" w:type="dxa"/>
            <w:gridSpan w:val="2"/>
            <w:tcBorders>
              <w:top w:val="nil"/>
              <w:left w:val="single" w:sz="4" w:space="0" w:color="auto"/>
              <w:bottom w:val="single" w:sz="8" w:space="0" w:color="D9D9E3"/>
              <w:right w:val="nil"/>
            </w:tcBorders>
            <w:shd w:val="clear" w:color="000000" w:fill="F7F7F8"/>
            <w:vAlign w:val="center"/>
            <w:hideMark/>
          </w:tcPr>
          <w:p w14:paraId="43088AD9" w14:textId="77777777" w:rsidR="00686214" w:rsidRPr="0074601F" w:rsidRDefault="00686214" w:rsidP="0074601F">
            <w:pPr>
              <w:rPr>
                <w:rFonts w:ascii="Arial" w:eastAsia="Times New Roman" w:hAnsi="Arial" w:cs="Arial"/>
                <w:b/>
                <w:bCs/>
                <w:sz w:val="22"/>
                <w:szCs w:val="22"/>
                <w:lang w:eastAsia="es-CO"/>
              </w:rPr>
            </w:pPr>
            <w:proofErr w:type="gramStart"/>
            <w:r w:rsidRPr="0074601F">
              <w:rPr>
                <w:rFonts w:ascii="Arial" w:eastAsia="Times New Roman" w:hAnsi="Arial" w:cs="Arial"/>
                <w:b/>
                <w:bCs/>
                <w:sz w:val="22"/>
                <w:szCs w:val="22"/>
                <w:lang w:eastAsia="es-CO"/>
              </w:rPr>
              <w:t>Total</w:t>
            </w:r>
            <w:proofErr w:type="gramEnd"/>
            <w:r w:rsidRPr="0074601F">
              <w:rPr>
                <w:rFonts w:ascii="Arial" w:eastAsia="Times New Roman" w:hAnsi="Arial" w:cs="Arial"/>
                <w:b/>
                <w:bCs/>
                <w:sz w:val="22"/>
                <w:szCs w:val="22"/>
                <w:lang w:eastAsia="es-CO"/>
              </w:rPr>
              <w:t xml:space="preserve"> de Eventos</w:t>
            </w:r>
          </w:p>
        </w:tc>
        <w:tc>
          <w:tcPr>
            <w:tcW w:w="2300" w:type="dxa"/>
            <w:gridSpan w:val="2"/>
            <w:tcBorders>
              <w:top w:val="nil"/>
              <w:left w:val="single" w:sz="8" w:space="0" w:color="D9D9E3"/>
              <w:bottom w:val="single" w:sz="8" w:space="0" w:color="D9D9E3"/>
              <w:right w:val="single" w:sz="4" w:space="0" w:color="auto"/>
            </w:tcBorders>
            <w:shd w:val="clear" w:color="000000" w:fill="F7F7F8"/>
            <w:vAlign w:val="center"/>
            <w:hideMark/>
          </w:tcPr>
          <w:p w14:paraId="39C38817" w14:textId="77777777" w:rsidR="00686214" w:rsidRPr="0074601F" w:rsidRDefault="00686214" w:rsidP="0074601F">
            <w:pPr>
              <w:jc w:val="right"/>
              <w:rPr>
                <w:rFonts w:ascii="Arial" w:eastAsia="Times New Roman" w:hAnsi="Arial" w:cs="Arial"/>
                <w:b/>
                <w:bCs/>
                <w:sz w:val="22"/>
                <w:szCs w:val="22"/>
                <w:lang w:eastAsia="es-CO"/>
              </w:rPr>
            </w:pPr>
            <w:r w:rsidRPr="0074601F">
              <w:rPr>
                <w:rFonts w:ascii="Arial" w:eastAsia="Times New Roman" w:hAnsi="Arial" w:cs="Arial"/>
                <w:b/>
                <w:bCs/>
                <w:sz w:val="22"/>
                <w:szCs w:val="22"/>
                <w:lang w:eastAsia="es-CO"/>
              </w:rPr>
              <w:t>32</w:t>
            </w:r>
          </w:p>
        </w:tc>
      </w:tr>
      <w:tr w:rsidR="00686214" w:rsidRPr="0074601F" w14:paraId="0D68D8A7" w14:textId="77777777" w:rsidTr="00051C8C">
        <w:trPr>
          <w:trHeight w:val="315"/>
        </w:trPr>
        <w:tc>
          <w:tcPr>
            <w:tcW w:w="6640" w:type="dxa"/>
            <w:gridSpan w:val="2"/>
            <w:tcBorders>
              <w:top w:val="nil"/>
              <w:left w:val="single" w:sz="4" w:space="0" w:color="auto"/>
              <w:bottom w:val="single" w:sz="4" w:space="0" w:color="auto"/>
              <w:right w:val="nil"/>
            </w:tcBorders>
            <w:shd w:val="clear" w:color="000000" w:fill="F7F7F8"/>
            <w:vAlign w:val="center"/>
            <w:hideMark/>
          </w:tcPr>
          <w:p w14:paraId="07E2831A" w14:textId="77777777" w:rsidR="00686214" w:rsidRPr="0074601F" w:rsidRDefault="00686214" w:rsidP="0074601F">
            <w:pPr>
              <w:rPr>
                <w:rFonts w:ascii="Arial" w:eastAsia="Times New Roman" w:hAnsi="Arial" w:cs="Arial"/>
                <w:b/>
                <w:bCs/>
                <w:sz w:val="22"/>
                <w:szCs w:val="22"/>
                <w:lang w:eastAsia="es-CO"/>
              </w:rPr>
            </w:pPr>
            <w:proofErr w:type="gramStart"/>
            <w:r w:rsidRPr="0074601F">
              <w:rPr>
                <w:rFonts w:ascii="Arial" w:eastAsia="Times New Roman" w:hAnsi="Arial" w:cs="Arial"/>
                <w:b/>
                <w:bCs/>
                <w:sz w:val="22"/>
                <w:szCs w:val="22"/>
                <w:lang w:eastAsia="es-CO"/>
              </w:rPr>
              <w:lastRenderedPageBreak/>
              <w:t>Total</w:t>
            </w:r>
            <w:proofErr w:type="gramEnd"/>
            <w:r w:rsidRPr="0074601F">
              <w:rPr>
                <w:rFonts w:ascii="Arial" w:eastAsia="Times New Roman" w:hAnsi="Arial" w:cs="Arial"/>
                <w:b/>
                <w:bCs/>
                <w:sz w:val="22"/>
                <w:szCs w:val="22"/>
                <w:lang w:eastAsia="es-CO"/>
              </w:rPr>
              <w:t xml:space="preserve"> de Participantes</w:t>
            </w:r>
          </w:p>
        </w:tc>
        <w:tc>
          <w:tcPr>
            <w:tcW w:w="2300" w:type="dxa"/>
            <w:gridSpan w:val="2"/>
            <w:tcBorders>
              <w:top w:val="nil"/>
              <w:left w:val="single" w:sz="8" w:space="0" w:color="D9D9E3"/>
              <w:bottom w:val="single" w:sz="4" w:space="0" w:color="auto"/>
              <w:right w:val="single" w:sz="4" w:space="0" w:color="auto"/>
            </w:tcBorders>
            <w:shd w:val="clear" w:color="000000" w:fill="F7F7F8"/>
            <w:vAlign w:val="center"/>
            <w:hideMark/>
          </w:tcPr>
          <w:p w14:paraId="17CC2309" w14:textId="77777777" w:rsidR="00686214" w:rsidRPr="0074601F" w:rsidRDefault="00686214" w:rsidP="0074601F">
            <w:pPr>
              <w:jc w:val="right"/>
              <w:rPr>
                <w:rFonts w:ascii="Arial" w:eastAsia="Times New Roman" w:hAnsi="Arial" w:cs="Arial"/>
                <w:b/>
                <w:bCs/>
                <w:sz w:val="22"/>
                <w:szCs w:val="22"/>
                <w:lang w:eastAsia="es-CO"/>
              </w:rPr>
            </w:pPr>
            <w:r w:rsidRPr="0074601F">
              <w:rPr>
                <w:rFonts w:ascii="Arial" w:eastAsia="Times New Roman" w:hAnsi="Arial" w:cs="Arial"/>
                <w:b/>
                <w:bCs/>
                <w:sz w:val="22"/>
                <w:szCs w:val="22"/>
                <w:lang w:eastAsia="es-CO"/>
              </w:rPr>
              <w:t>1707</w:t>
            </w:r>
          </w:p>
        </w:tc>
      </w:tr>
      <w:tr w:rsidR="00051C8C" w:rsidRPr="0074601F" w14:paraId="66498F4C" w14:textId="77777777" w:rsidTr="00051C8C">
        <w:trPr>
          <w:trHeight w:val="570"/>
        </w:trPr>
        <w:tc>
          <w:tcPr>
            <w:tcW w:w="89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444CF7" w14:textId="7F026202" w:rsidR="00051C8C" w:rsidRPr="0074601F" w:rsidRDefault="00051C8C" w:rsidP="0074601F">
            <w:pPr>
              <w:rPr>
                <w:rFonts w:ascii="Arial" w:eastAsia="Times New Roman" w:hAnsi="Arial" w:cs="Arial"/>
                <w:b/>
                <w:bCs/>
                <w:i/>
                <w:iCs/>
                <w:color w:val="000000"/>
                <w:sz w:val="22"/>
                <w:szCs w:val="22"/>
                <w:lang w:eastAsia="es-CO"/>
              </w:rPr>
            </w:pPr>
            <w:r w:rsidRPr="0074601F">
              <w:rPr>
                <w:rFonts w:ascii="Arial" w:hAnsi="Arial" w:cs="Arial"/>
                <w:b/>
                <w:bCs/>
                <w:i/>
                <w:iCs/>
                <w:sz w:val="22"/>
                <w:szCs w:val="22"/>
              </w:rPr>
              <w:t>Detalle cuantitativo de eventos participativos</w:t>
            </w:r>
          </w:p>
        </w:tc>
      </w:tr>
      <w:tr w:rsidR="00051C8C" w:rsidRPr="0074601F" w14:paraId="5FAE45E6" w14:textId="77777777" w:rsidTr="00051C8C">
        <w:trPr>
          <w:trHeight w:val="570"/>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B4235" w14:textId="77777777" w:rsidR="00051C8C" w:rsidRPr="0074601F" w:rsidRDefault="00051C8C" w:rsidP="0074601F">
            <w:pPr>
              <w:rPr>
                <w:rFonts w:ascii="Arial" w:eastAsia="Times New Roman" w:hAnsi="Arial" w:cs="Arial"/>
                <w:b/>
                <w:bCs/>
                <w:color w:val="000000"/>
                <w:sz w:val="22"/>
                <w:szCs w:val="22"/>
                <w:lang w:eastAsia="es-CO"/>
              </w:rPr>
            </w:pPr>
            <w:r w:rsidRPr="0074601F">
              <w:rPr>
                <w:rFonts w:ascii="Arial" w:eastAsia="Times New Roman" w:hAnsi="Arial" w:cs="Arial"/>
                <w:b/>
                <w:bCs/>
                <w:color w:val="000000"/>
                <w:sz w:val="22"/>
                <w:szCs w:val="22"/>
                <w:lang w:eastAsia="es-CO"/>
              </w:rPr>
              <w:t>Nombre de la actividad o evento de dialogo con ciudadanía</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14:paraId="5DF7BECC" w14:textId="77777777" w:rsidR="00051C8C" w:rsidRPr="0074601F" w:rsidRDefault="00051C8C" w:rsidP="0074601F">
            <w:pPr>
              <w:jc w:val="center"/>
              <w:rPr>
                <w:rFonts w:ascii="Arial" w:eastAsia="Times New Roman" w:hAnsi="Arial" w:cs="Arial"/>
                <w:b/>
                <w:bCs/>
                <w:color w:val="000000"/>
                <w:sz w:val="22"/>
                <w:szCs w:val="22"/>
                <w:lang w:eastAsia="es-CO"/>
              </w:rPr>
            </w:pPr>
            <w:r w:rsidRPr="0074601F">
              <w:rPr>
                <w:rFonts w:ascii="Arial" w:eastAsia="Times New Roman" w:hAnsi="Arial" w:cs="Arial"/>
                <w:b/>
                <w:bCs/>
                <w:color w:val="000000"/>
                <w:sz w:val="22"/>
                <w:szCs w:val="22"/>
                <w:lang w:eastAsia="es-CO"/>
              </w:rPr>
              <w:t>Fecha </w:t>
            </w:r>
          </w:p>
        </w:tc>
        <w:tc>
          <w:tcPr>
            <w:tcW w:w="2146" w:type="dxa"/>
            <w:tcBorders>
              <w:top w:val="single" w:sz="4" w:space="0" w:color="auto"/>
              <w:left w:val="nil"/>
              <w:bottom w:val="single" w:sz="4" w:space="0" w:color="auto"/>
              <w:right w:val="single" w:sz="4" w:space="0" w:color="auto"/>
            </w:tcBorders>
            <w:shd w:val="clear" w:color="auto" w:fill="auto"/>
            <w:vAlign w:val="center"/>
            <w:hideMark/>
          </w:tcPr>
          <w:p w14:paraId="045F8642" w14:textId="77777777" w:rsidR="00051C8C" w:rsidRPr="0074601F" w:rsidRDefault="00051C8C" w:rsidP="0074601F">
            <w:pPr>
              <w:jc w:val="center"/>
              <w:rPr>
                <w:rFonts w:ascii="Arial" w:eastAsia="Times New Roman" w:hAnsi="Arial" w:cs="Arial"/>
                <w:b/>
                <w:bCs/>
                <w:color w:val="000000"/>
                <w:sz w:val="22"/>
                <w:szCs w:val="22"/>
                <w:lang w:eastAsia="es-CO"/>
              </w:rPr>
            </w:pPr>
            <w:r w:rsidRPr="0074601F">
              <w:rPr>
                <w:rFonts w:ascii="Arial" w:eastAsia="Times New Roman" w:hAnsi="Arial" w:cs="Arial"/>
                <w:b/>
                <w:bCs/>
                <w:color w:val="000000"/>
                <w:sz w:val="22"/>
                <w:szCs w:val="22"/>
                <w:lang w:eastAsia="es-CO"/>
              </w:rPr>
              <w:t>Participantes</w:t>
            </w:r>
          </w:p>
        </w:tc>
      </w:tr>
      <w:tr w:rsidR="00051C8C" w:rsidRPr="0074601F" w14:paraId="4BD1BA9D" w14:textId="77777777" w:rsidTr="00051C8C">
        <w:trPr>
          <w:trHeight w:val="570"/>
        </w:trPr>
        <w:tc>
          <w:tcPr>
            <w:tcW w:w="45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BBC8409" w14:textId="77777777" w:rsidR="00051C8C" w:rsidRPr="0074601F" w:rsidRDefault="00051C8C" w:rsidP="0074601F">
            <w:pP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 xml:space="preserve">FORO NACIONAL </w:t>
            </w:r>
          </w:p>
        </w:tc>
        <w:tc>
          <w:tcPr>
            <w:tcW w:w="22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4A22344C"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4/07/2023</w:t>
            </w:r>
          </w:p>
        </w:tc>
        <w:tc>
          <w:tcPr>
            <w:tcW w:w="2146" w:type="dxa"/>
            <w:tcBorders>
              <w:top w:val="nil"/>
              <w:left w:val="nil"/>
              <w:bottom w:val="single" w:sz="4" w:space="0" w:color="auto"/>
              <w:right w:val="single" w:sz="4" w:space="0" w:color="auto"/>
            </w:tcBorders>
            <w:shd w:val="clear" w:color="auto" w:fill="F2F2F2" w:themeFill="background1" w:themeFillShade="F2"/>
            <w:vAlign w:val="center"/>
            <w:hideMark/>
          </w:tcPr>
          <w:p w14:paraId="1D3D1816"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238</w:t>
            </w:r>
          </w:p>
        </w:tc>
      </w:tr>
      <w:tr w:rsidR="00051C8C" w:rsidRPr="0074601F" w14:paraId="68BFB52A" w14:textId="77777777" w:rsidTr="00051C8C">
        <w:trPr>
          <w:trHeight w:val="570"/>
        </w:trPr>
        <w:tc>
          <w:tcPr>
            <w:tcW w:w="45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7F102D5" w14:textId="77777777" w:rsidR="00051C8C" w:rsidRPr="0074601F" w:rsidRDefault="00051C8C" w:rsidP="0074601F">
            <w:pP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MOVICE</w:t>
            </w:r>
          </w:p>
        </w:tc>
        <w:tc>
          <w:tcPr>
            <w:tcW w:w="22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04069181"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6/07/2023</w:t>
            </w:r>
          </w:p>
        </w:tc>
        <w:tc>
          <w:tcPr>
            <w:tcW w:w="2146" w:type="dxa"/>
            <w:tcBorders>
              <w:top w:val="nil"/>
              <w:left w:val="nil"/>
              <w:bottom w:val="single" w:sz="4" w:space="0" w:color="auto"/>
              <w:right w:val="single" w:sz="4" w:space="0" w:color="auto"/>
            </w:tcBorders>
            <w:shd w:val="clear" w:color="auto" w:fill="F2F2F2" w:themeFill="background1" w:themeFillShade="F2"/>
            <w:vAlign w:val="center"/>
            <w:hideMark/>
          </w:tcPr>
          <w:p w14:paraId="0B08B977"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12</w:t>
            </w:r>
          </w:p>
        </w:tc>
      </w:tr>
      <w:tr w:rsidR="00051C8C" w:rsidRPr="0074601F" w14:paraId="5FB21A66" w14:textId="77777777" w:rsidTr="00051C8C">
        <w:trPr>
          <w:trHeight w:val="570"/>
        </w:trPr>
        <w:tc>
          <w:tcPr>
            <w:tcW w:w="45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D95E92C" w14:textId="77777777" w:rsidR="00051C8C" w:rsidRPr="0074601F" w:rsidRDefault="00051C8C" w:rsidP="0074601F">
            <w:pP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Mesa Sujetos de Reparación Colectiva</w:t>
            </w:r>
          </w:p>
        </w:tc>
        <w:tc>
          <w:tcPr>
            <w:tcW w:w="22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1B1EF974"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6/07/2023</w:t>
            </w:r>
          </w:p>
        </w:tc>
        <w:tc>
          <w:tcPr>
            <w:tcW w:w="2146" w:type="dxa"/>
            <w:tcBorders>
              <w:top w:val="nil"/>
              <w:left w:val="nil"/>
              <w:bottom w:val="single" w:sz="4" w:space="0" w:color="auto"/>
              <w:right w:val="single" w:sz="4" w:space="0" w:color="auto"/>
            </w:tcBorders>
            <w:shd w:val="clear" w:color="auto" w:fill="F2F2F2" w:themeFill="background1" w:themeFillShade="F2"/>
            <w:vAlign w:val="center"/>
            <w:hideMark/>
          </w:tcPr>
          <w:p w14:paraId="0E54A106"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19</w:t>
            </w:r>
          </w:p>
        </w:tc>
      </w:tr>
      <w:tr w:rsidR="00051C8C" w:rsidRPr="0074601F" w14:paraId="1C40764E" w14:textId="77777777" w:rsidTr="00051C8C">
        <w:trPr>
          <w:trHeight w:val="570"/>
        </w:trPr>
        <w:tc>
          <w:tcPr>
            <w:tcW w:w="45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EABB63C" w14:textId="77777777" w:rsidR="00051C8C" w:rsidRPr="0074601F" w:rsidRDefault="00051C8C" w:rsidP="0074601F">
            <w:pP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Mesa SINTRAUARIV</w:t>
            </w:r>
          </w:p>
        </w:tc>
        <w:tc>
          <w:tcPr>
            <w:tcW w:w="22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2C7B0D51"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10/07/2023</w:t>
            </w:r>
          </w:p>
        </w:tc>
        <w:tc>
          <w:tcPr>
            <w:tcW w:w="2146" w:type="dxa"/>
            <w:tcBorders>
              <w:top w:val="nil"/>
              <w:left w:val="nil"/>
              <w:bottom w:val="single" w:sz="4" w:space="0" w:color="auto"/>
              <w:right w:val="single" w:sz="4" w:space="0" w:color="auto"/>
            </w:tcBorders>
            <w:shd w:val="clear" w:color="auto" w:fill="F2F2F2" w:themeFill="background1" w:themeFillShade="F2"/>
            <w:vAlign w:val="center"/>
            <w:hideMark/>
          </w:tcPr>
          <w:p w14:paraId="07BA9706"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24</w:t>
            </w:r>
          </w:p>
        </w:tc>
      </w:tr>
      <w:tr w:rsidR="00051C8C" w:rsidRPr="0074601F" w14:paraId="5AB885D7" w14:textId="77777777" w:rsidTr="00051C8C">
        <w:trPr>
          <w:trHeight w:val="570"/>
        </w:trPr>
        <w:tc>
          <w:tcPr>
            <w:tcW w:w="45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0075FDB" w14:textId="77777777" w:rsidR="00051C8C" w:rsidRPr="0074601F" w:rsidRDefault="00051C8C" w:rsidP="0074601F">
            <w:pP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 xml:space="preserve">Mesa enfoques diferenciales - discapacidad </w:t>
            </w:r>
          </w:p>
        </w:tc>
        <w:tc>
          <w:tcPr>
            <w:tcW w:w="22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65F5465F"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17/07/2023</w:t>
            </w:r>
          </w:p>
        </w:tc>
        <w:tc>
          <w:tcPr>
            <w:tcW w:w="2146" w:type="dxa"/>
            <w:tcBorders>
              <w:top w:val="nil"/>
              <w:left w:val="nil"/>
              <w:bottom w:val="single" w:sz="4" w:space="0" w:color="auto"/>
              <w:right w:val="single" w:sz="4" w:space="0" w:color="auto"/>
            </w:tcBorders>
            <w:shd w:val="clear" w:color="auto" w:fill="F2F2F2" w:themeFill="background1" w:themeFillShade="F2"/>
            <w:vAlign w:val="center"/>
            <w:hideMark/>
          </w:tcPr>
          <w:p w14:paraId="0D99A76C"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10</w:t>
            </w:r>
          </w:p>
        </w:tc>
      </w:tr>
      <w:tr w:rsidR="00051C8C" w:rsidRPr="0074601F" w14:paraId="5BCBE48A" w14:textId="77777777" w:rsidTr="00051C8C">
        <w:trPr>
          <w:trHeight w:val="570"/>
        </w:trPr>
        <w:tc>
          <w:tcPr>
            <w:tcW w:w="45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3F37E5E" w14:textId="77777777" w:rsidR="00051C8C" w:rsidRPr="0074601F" w:rsidRDefault="00051C8C" w:rsidP="0074601F">
            <w:pP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Mesa Sujetos de Reparación Colectiva</w:t>
            </w:r>
          </w:p>
        </w:tc>
        <w:tc>
          <w:tcPr>
            <w:tcW w:w="22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5F43C040"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12/07/2023</w:t>
            </w:r>
          </w:p>
        </w:tc>
        <w:tc>
          <w:tcPr>
            <w:tcW w:w="2146" w:type="dxa"/>
            <w:tcBorders>
              <w:top w:val="nil"/>
              <w:left w:val="nil"/>
              <w:bottom w:val="single" w:sz="4" w:space="0" w:color="auto"/>
              <w:right w:val="single" w:sz="4" w:space="0" w:color="auto"/>
            </w:tcBorders>
            <w:shd w:val="clear" w:color="auto" w:fill="F2F2F2" w:themeFill="background1" w:themeFillShade="F2"/>
            <w:vAlign w:val="center"/>
            <w:hideMark/>
          </w:tcPr>
          <w:p w14:paraId="45334ADD"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19</w:t>
            </w:r>
          </w:p>
        </w:tc>
      </w:tr>
      <w:tr w:rsidR="00051C8C" w:rsidRPr="0074601F" w14:paraId="03D9331E" w14:textId="77777777" w:rsidTr="00051C8C">
        <w:trPr>
          <w:trHeight w:val="570"/>
        </w:trPr>
        <w:tc>
          <w:tcPr>
            <w:tcW w:w="45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80B5D52" w14:textId="77777777" w:rsidR="00051C8C" w:rsidRPr="0074601F" w:rsidRDefault="00051C8C" w:rsidP="0074601F">
            <w:pP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 xml:space="preserve">Mesa Enfoques diferenciales NNA </w:t>
            </w:r>
          </w:p>
        </w:tc>
        <w:tc>
          <w:tcPr>
            <w:tcW w:w="22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2707EECE"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12/07/2023</w:t>
            </w:r>
          </w:p>
        </w:tc>
        <w:tc>
          <w:tcPr>
            <w:tcW w:w="2146" w:type="dxa"/>
            <w:tcBorders>
              <w:top w:val="nil"/>
              <w:left w:val="nil"/>
              <w:bottom w:val="single" w:sz="4" w:space="0" w:color="auto"/>
              <w:right w:val="single" w:sz="4" w:space="0" w:color="auto"/>
            </w:tcBorders>
            <w:shd w:val="clear" w:color="auto" w:fill="F2F2F2" w:themeFill="background1" w:themeFillShade="F2"/>
            <w:vAlign w:val="center"/>
            <w:hideMark/>
          </w:tcPr>
          <w:p w14:paraId="76610A68"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19</w:t>
            </w:r>
          </w:p>
        </w:tc>
      </w:tr>
      <w:tr w:rsidR="00051C8C" w:rsidRPr="0074601F" w14:paraId="1F7358EE" w14:textId="77777777" w:rsidTr="00051C8C">
        <w:trPr>
          <w:trHeight w:val="570"/>
        </w:trPr>
        <w:tc>
          <w:tcPr>
            <w:tcW w:w="45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E8AB8C6" w14:textId="77777777" w:rsidR="00051C8C" w:rsidRPr="0074601F" w:rsidRDefault="00051C8C" w:rsidP="0074601F">
            <w:pP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 xml:space="preserve">Mesa Enfoques diferenciales LGBTQ+ </w:t>
            </w:r>
          </w:p>
        </w:tc>
        <w:tc>
          <w:tcPr>
            <w:tcW w:w="22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6ADF6A94"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17/07/2023</w:t>
            </w:r>
          </w:p>
        </w:tc>
        <w:tc>
          <w:tcPr>
            <w:tcW w:w="2146" w:type="dxa"/>
            <w:tcBorders>
              <w:top w:val="nil"/>
              <w:left w:val="nil"/>
              <w:bottom w:val="single" w:sz="4" w:space="0" w:color="auto"/>
              <w:right w:val="single" w:sz="4" w:space="0" w:color="auto"/>
            </w:tcBorders>
            <w:shd w:val="clear" w:color="auto" w:fill="F2F2F2" w:themeFill="background1" w:themeFillShade="F2"/>
            <w:vAlign w:val="center"/>
            <w:hideMark/>
          </w:tcPr>
          <w:p w14:paraId="1808AA20"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10</w:t>
            </w:r>
          </w:p>
        </w:tc>
      </w:tr>
      <w:tr w:rsidR="00051C8C" w:rsidRPr="0074601F" w14:paraId="08A97245" w14:textId="77777777" w:rsidTr="00051C8C">
        <w:trPr>
          <w:trHeight w:val="570"/>
        </w:trPr>
        <w:tc>
          <w:tcPr>
            <w:tcW w:w="45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7276AFE" w14:textId="77777777" w:rsidR="00051C8C" w:rsidRPr="0074601F" w:rsidRDefault="00051C8C" w:rsidP="0074601F">
            <w:pP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 xml:space="preserve">Mesa Organizaciones No en Mesa de Víctimas  </w:t>
            </w:r>
          </w:p>
        </w:tc>
        <w:tc>
          <w:tcPr>
            <w:tcW w:w="22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2E406585"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14/07/2023</w:t>
            </w:r>
          </w:p>
        </w:tc>
        <w:tc>
          <w:tcPr>
            <w:tcW w:w="2146" w:type="dxa"/>
            <w:tcBorders>
              <w:top w:val="nil"/>
              <w:left w:val="nil"/>
              <w:bottom w:val="single" w:sz="4" w:space="0" w:color="auto"/>
              <w:right w:val="single" w:sz="4" w:space="0" w:color="auto"/>
            </w:tcBorders>
            <w:shd w:val="clear" w:color="auto" w:fill="F2F2F2" w:themeFill="background1" w:themeFillShade="F2"/>
            <w:vAlign w:val="center"/>
            <w:hideMark/>
          </w:tcPr>
          <w:p w14:paraId="77837196"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19</w:t>
            </w:r>
          </w:p>
        </w:tc>
      </w:tr>
      <w:tr w:rsidR="00051C8C" w:rsidRPr="0074601F" w14:paraId="033069B1" w14:textId="77777777" w:rsidTr="00051C8C">
        <w:trPr>
          <w:trHeight w:val="570"/>
        </w:trPr>
        <w:tc>
          <w:tcPr>
            <w:tcW w:w="45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7916E65" w14:textId="77777777" w:rsidR="00051C8C" w:rsidRPr="0074601F" w:rsidRDefault="00051C8C" w:rsidP="0074601F">
            <w:pP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Mesa Enfoques diferenciales MUJERES</w:t>
            </w:r>
          </w:p>
        </w:tc>
        <w:tc>
          <w:tcPr>
            <w:tcW w:w="22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514514C6"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17/07/2023</w:t>
            </w:r>
          </w:p>
        </w:tc>
        <w:tc>
          <w:tcPr>
            <w:tcW w:w="2146" w:type="dxa"/>
            <w:tcBorders>
              <w:top w:val="nil"/>
              <w:left w:val="nil"/>
              <w:bottom w:val="single" w:sz="4" w:space="0" w:color="auto"/>
              <w:right w:val="single" w:sz="4" w:space="0" w:color="auto"/>
            </w:tcBorders>
            <w:shd w:val="clear" w:color="auto" w:fill="F2F2F2" w:themeFill="background1" w:themeFillShade="F2"/>
            <w:vAlign w:val="center"/>
            <w:hideMark/>
          </w:tcPr>
          <w:p w14:paraId="623AC1F9"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10</w:t>
            </w:r>
          </w:p>
        </w:tc>
      </w:tr>
      <w:tr w:rsidR="00051C8C" w:rsidRPr="0074601F" w14:paraId="3CC59648" w14:textId="77777777" w:rsidTr="00051C8C">
        <w:trPr>
          <w:trHeight w:val="570"/>
        </w:trPr>
        <w:tc>
          <w:tcPr>
            <w:tcW w:w="45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35364EB" w14:textId="77777777" w:rsidR="00051C8C" w:rsidRPr="0074601F" w:rsidRDefault="00051C8C" w:rsidP="0074601F">
            <w:pP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Mesa temática organizaciones especializadas - Exilio</w:t>
            </w:r>
          </w:p>
        </w:tc>
        <w:tc>
          <w:tcPr>
            <w:tcW w:w="22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61537F5C"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15/07/2023</w:t>
            </w:r>
          </w:p>
        </w:tc>
        <w:tc>
          <w:tcPr>
            <w:tcW w:w="2146" w:type="dxa"/>
            <w:tcBorders>
              <w:top w:val="nil"/>
              <w:left w:val="nil"/>
              <w:bottom w:val="single" w:sz="4" w:space="0" w:color="auto"/>
              <w:right w:val="single" w:sz="4" w:space="0" w:color="auto"/>
            </w:tcBorders>
            <w:shd w:val="clear" w:color="auto" w:fill="F2F2F2" w:themeFill="background1" w:themeFillShade="F2"/>
            <w:vAlign w:val="center"/>
            <w:hideMark/>
          </w:tcPr>
          <w:p w14:paraId="5B49E43B"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32</w:t>
            </w:r>
          </w:p>
        </w:tc>
      </w:tr>
      <w:tr w:rsidR="00051C8C" w:rsidRPr="0074601F" w14:paraId="7294569C" w14:textId="77777777" w:rsidTr="00051C8C">
        <w:trPr>
          <w:trHeight w:val="570"/>
        </w:trPr>
        <w:tc>
          <w:tcPr>
            <w:tcW w:w="45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32322C0" w14:textId="77777777" w:rsidR="00051C8C" w:rsidRPr="0074601F" w:rsidRDefault="00051C8C" w:rsidP="0074601F">
            <w:pP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Foro Macrorregional Caribe</w:t>
            </w:r>
          </w:p>
        </w:tc>
        <w:tc>
          <w:tcPr>
            <w:tcW w:w="22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75F8C403"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17-18/07/2023</w:t>
            </w:r>
          </w:p>
        </w:tc>
        <w:tc>
          <w:tcPr>
            <w:tcW w:w="2146" w:type="dxa"/>
            <w:tcBorders>
              <w:top w:val="nil"/>
              <w:left w:val="nil"/>
              <w:bottom w:val="single" w:sz="4" w:space="0" w:color="auto"/>
              <w:right w:val="single" w:sz="4" w:space="0" w:color="auto"/>
            </w:tcBorders>
            <w:shd w:val="clear" w:color="auto" w:fill="F2F2F2" w:themeFill="background1" w:themeFillShade="F2"/>
            <w:vAlign w:val="center"/>
            <w:hideMark/>
          </w:tcPr>
          <w:p w14:paraId="6384A3FF"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144</w:t>
            </w:r>
          </w:p>
        </w:tc>
      </w:tr>
      <w:tr w:rsidR="00051C8C" w:rsidRPr="0074601F" w14:paraId="2B4EAFFD" w14:textId="77777777" w:rsidTr="00051C8C">
        <w:trPr>
          <w:trHeight w:val="570"/>
        </w:trPr>
        <w:tc>
          <w:tcPr>
            <w:tcW w:w="45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FCB8ADE" w14:textId="77777777" w:rsidR="00051C8C" w:rsidRPr="0074601F" w:rsidRDefault="00051C8C" w:rsidP="0074601F">
            <w:pP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Foro Macrorregional Pacífico</w:t>
            </w:r>
          </w:p>
        </w:tc>
        <w:tc>
          <w:tcPr>
            <w:tcW w:w="22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7E9B4B93"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17-18/07/2023</w:t>
            </w:r>
          </w:p>
        </w:tc>
        <w:tc>
          <w:tcPr>
            <w:tcW w:w="2146" w:type="dxa"/>
            <w:tcBorders>
              <w:top w:val="nil"/>
              <w:left w:val="nil"/>
              <w:bottom w:val="single" w:sz="4" w:space="0" w:color="auto"/>
              <w:right w:val="single" w:sz="4" w:space="0" w:color="auto"/>
            </w:tcBorders>
            <w:shd w:val="clear" w:color="auto" w:fill="F2F2F2" w:themeFill="background1" w:themeFillShade="F2"/>
            <w:vAlign w:val="center"/>
            <w:hideMark/>
          </w:tcPr>
          <w:p w14:paraId="26AF39F2"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64</w:t>
            </w:r>
          </w:p>
        </w:tc>
      </w:tr>
      <w:tr w:rsidR="00051C8C" w:rsidRPr="0074601F" w14:paraId="7F93AA0C" w14:textId="77777777" w:rsidTr="00051C8C">
        <w:trPr>
          <w:trHeight w:val="570"/>
        </w:trPr>
        <w:tc>
          <w:tcPr>
            <w:tcW w:w="45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C243CC" w14:textId="77777777" w:rsidR="00051C8C" w:rsidRPr="0074601F" w:rsidRDefault="00051C8C" w:rsidP="0074601F">
            <w:pP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Foro Macrorregional Noroccidente</w:t>
            </w:r>
          </w:p>
        </w:tc>
        <w:tc>
          <w:tcPr>
            <w:tcW w:w="22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2BAF9625"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17-18/07/2024</w:t>
            </w:r>
          </w:p>
        </w:tc>
        <w:tc>
          <w:tcPr>
            <w:tcW w:w="2146" w:type="dxa"/>
            <w:tcBorders>
              <w:top w:val="nil"/>
              <w:left w:val="nil"/>
              <w:bottom w:val="single" w:sz="4" w:space="0" w:color="auto"/>
              <w:right w:val="single" w:sz="4" w:space="0" w:color="auto"/>
            </w:tcBorders>
            <w:shd w:val="clear" w:color="auto" w:fill="F2F2F2" w:themeFill="background1" w:themeFillShade="F2"/>
            <w:vAlign w:val="center"/>
            <w:hideMark/>
          </w:tcPr>
          <w:p w14:paraId="0A1FC34A"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235</w:t>
            </w:r>
          </w:p>
        </w:tc>
      </w:tr>
      <w:tr w:rsidR="00051C8C" w:rsidRPr="0074601F" w14:paraId="04B57965" w14:textId="77777777" w:rsidTr="00051C8C">
        <w:trPr>
          <w:trHeight w:val="570"/>
        </w:trPr>
        <w:tc>
          <w:tcPr>
            <w:tcW w:w="45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EEF8917" w14:textId="77777777" w:rsidR="00051C8C" w:rsidRPr="0074601F" w:rsidRDefault="00051C8C" w:rsidP="0074601F">
            <w:pP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Foro Macrorregional Central Nororiente</w:t>
            </w:r>
          </w:p>
        </w:tc>
        <w:tc>
          <w:tcPr>
            <w:tcW w:w="22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266B2594"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17-18/07/2025</w:t>
            </w:r>
          </w:p>
        </w:tc>
        <w:tc>
          <w:tcPr>
            <w:tcW w:w="2146" w:type="dxa"/>
            <w:tcBorders>
              <w:top w:val="nil"/>
              <w:left w:val="nil"/>
              <w:bottom w:val="single" w:sz="4" w:space="0" w:color="auto"/>
              <w:right w:val="single" w:sz="4" w:space="0" w:color="auto"/>
            </w:tcBorders>
            <w:shd w:val="clear" w:color="auto" w:fill="F2F2F2" w:themeFill="background1" w:themeFillShade="F2"/>
            <w:vAlign w:val="center"/>
            <w:hideMark/>
          </w:tcPr>
          <w:p w14:paraId="778D59A8"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108</w:t>
            </w:r>
          </w:p>
        </w:tc>
      </w:tr>
      <w:tr w:rsidR="00051C8C" w:rsidRPr="0074601F" w14:paraId="7A92D057" w14:textId="77777777" w:rsidTr="00051C8C">
        <w:trPr>
          <w:trHeight w:val="570"/>
        </w:trPr>
        <w:tc>
          <w:tcPr>
            <w:tcW w:w="45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0FED8CE" w14:textId="77777777" w:rsidR="00051C8C" w:rsidRPr="0074601F" w:rsidRDefault="00051C8C" w:rsidP="0074601F">
            <w:pP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Foro Macrorregional Chocó</w:t>
            </w:r>
          </w:p>
        </w:tc>
        <w:tc>
          <w:tcPr>
            <w:tcW w:w="22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0BD02AC2"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17-18/07/2026</w:t>
            </w:r>
          </w:p>
        </w:tc>
        <w:tc>
          <w:tcPr>
            <w:tcW w:w="2146" w:type="dxa"/>
            <w:tcBorders>
              <w:top w:val="nil"/>
              <w:left w:val="nil"/>
              <w:bottom w:val="single" w:sz="4" w:space="0" w:color="auto"/>
              <w:right w:val="single" w:sz="4" w:space="0" w:color="auto"/>
            </w:tcBorders>
            <w:shd w:val="clear" w:color="auto" w:fill="F2F2F2" w:themeFill="background1" w:themeFillShade="F2"/>
            <w:vAlign w:val="center"/>
            <w:hideMark/>
          </w:tcPr>
          <w:p w14:paraId="4C0518BC"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58</w:t>
            </w:r>
          </w:p>
        </w:tc>
      </w:tr>
      <w:tr w:rsidR="00051C8C" w:rsidRPr="0074601F" w14:paraId="137756B4" w14:textId="77777777" w:rsidTr="00051C8C">
        <w:trPr>
          <w:trHeight w:val="570"/>
        </w:trPr>
        <w:tc>
          <w:tcPr>
            <w:tcW w:w="45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D4F96F5" w14:textId="77777777" w:rsidR="00051C8C" w:rsidRPr="0074601F" w:rsidRDefault="00051C8C" w:rsidP="0074601F">
            <w:pP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Foro Macrorregional Meta y Llanos Orientales</w:t>
            </w:r>
          </w:p>
        </w:tc>
        <w:tc>
          <w:tcPr>
            <w:tcW w:w="22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215F30DD"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17-18/07/2027</w:t>
            </w:r>
          </w:p>
        </w:tc>
        <w:tc>
          <w:tcPr>
            <w:tcW w:w="2146" w:type="dxa"/>
            <w:tcBorders>
              <w:top w:val="nil"/>
              <w:left w:val="nil"/>
              <w:bottom w:val="single" w:sz="4" w:space="0" w:color="auto"/>
              <w:right w:val="single" w:sz="4" w:space="0" w:color="auto"/>
            </w:tcBorders>
            <w:shd w:val="clear" w:color="auto" w:fill="F2F2F2" w:themeFill="background1" w:themeFillShade="F2"/>
            <w:vAlign w:val="center"/>
            <w:hideMark/>
          </w:tcPr>
          <w:p w14:paraId="5BE24B80"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135</w:t>
            </w:r>
          </w:p>
        </w:tc>
      </w:tr>
      <w:tr w:rsidR="00051C8C" w:rsidRPr="0074601F" w14:paraId="0F96045F" w14:textId="77777777" w:rsidTr="00051C8C">
        <w:trPr>
          <w:trHeight w:val="570"/>
        </w:trPr>
        <w:tc>
          <w:tcPr>
            <w:tcW w:w="45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445EBC3" w14:textId="77777777" w:rsidR="00051C8C" w:rsidRPr="0074601F" w:rsidRDefault="00051C8C" w:rsidP="0074601F">
            <w:pP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Foro Macrorregional Putumayo</w:t>
            </w:r>
          </w:p>
        </w:tc>
        <w:tc>
          <w:tcPr>
            <w:tcW w:w="22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697296C4"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17-18/07/2028</w:t>
            </w:r>
          </w:p>
        </w:tc>
        <w:tc>
          <w:tcPr>
            <w:tcW w:w="2146" w:type="dxa"/>
            <w:tcBorders>
              <w:top w:val="nil"/>
              <w:left w:val="nil"/>
              <w:bottom w:val="single" w:sz="4" w:space="0" w:color="auto"/>
              <w:right w:val="single" w:sz="4" w:space="0" w:color="auto"/>
            </w:tcBorders>
            <w:shd w:val="clear" w:color="auto" w:fill="F2F2F2" w:themeFill="background1" w:themeFillShade="F2"/>
            <w:vAlign w:val="center"/>
            <w:hideMark/>
          </w:tcPr>
          <w:p w14:paraId="6C0ED1DD"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78</w:t>
            </w:r>
          </w:p>
        </w:tc>
      </w:tr>
      <w:tr w:rsidR="00051C8C" w:rsidRPr="0074601F" w14:paraId="28E30EC5" w14:textId="77777777" w:rsidTr="00051C8C">
        <w:trPr>
          <w:trHeight w:val="570"/>
        </w:trPr>
        <w:tc>
          <w:tcPr>
            <w:tcW w:w="45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932785F" w14:textId="77777777" w:rsidR="00051C8C" w:rsidRPr="0074601F" w:rsidRDefault="00051C8C" w:rsidP="0074601F">
            <w:pP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 xml:space="preserve">Foro Macrorregional </w:t>
            </w:r>
            <w:proofErr w:type="spellStart"/>
            <w:r w:rsidRPr="0074601F">
              <w:rPr>
                <w:rFonts w:ascii="Arial" w:eastAsia="Times New Roman" w:hAnsi="Arial" w:cs="Arial"/>
                <w:color w:val="000000"/>
                <w:sz w:val="22"/>
                <w:szCs w:val="22"/>
                <w:lang w:eastAsia="es-CO"/>
              </w:rPr>
              <w:t>Caqueta</w:t>
            </w:r>
            <w:proofErr w:type="spellEnd"/>
            <w:r w:rsidRPr="0074601F">
              <w:rPr>
                <w:rFonts w:ascii="Arial" w:eastAsia="Times New Roman" w:hAnsi="Arial" w:cs="Arial"/>
                <w:color w:val="000000"/>
                <w:sz w:val="22"/>
                <w:szCs w:val="22"/>
                <w:lang w:eastAsia="es-CO"/>
              </w:rPr>
              <w:t xml:space="preserve"> - Huila </w:t>
            </w:r>
          </w:p>
        </w:tc>
        <w:tc>
          <w:tcPr>
            <w:tcW w:w="22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70408F67"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17-18/07/2029</w:t>
            </w:r>
          </w:p>
        </w:tc>
        <w:tc>
          <w:tcPr>
            <w:tcW w:w="2146" w:type="dxa"/>
            <w:tcBorders>
              <w:top w:val="nil"/>
              <w:left w:val="nil"/>
              <w:bottom w:val="single" w:sz="4" w:space="0" w:color="auto"/>
              <w:right w:val="single" w:sz="4" w:space="0" w:color="auto"/>
            </w:tcBorders>
            <w:shd w:val="clear" w:color="auto" w:fill="F2F2F2" w:themeFill="background1" w:themeFillShade="F2"/>
            <w:vAlign w:val="center"/>
            <w:hideMark/>
          </w:tcPr>
          <w:p w14:paraId="77CA59C7"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54</w:t>
            </w:r>
          </w:p>
        </w:tc>
      </w:tr>
      <w:tr w:rsidR="00051C8C" w:rsidRPr="0074601F" w14:paraId="760256E3" w14:textId="77777777" w:rsidTr="00051C8C">
        <w:trPr>
          <w:trHeight w:val="570"/>
        </w:trPr>
        <w:tc>
          <w:tcPr>
            <w:tcW w:w="45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9BA6F90" w14:textId="77777777" w:rsidR="00051C8C" w:rsidRPr="0074601F" w:rsidRDefault="00051C8C" w:rsidP="0074601F">
            <w:pP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lastRenderedPageBreak/>
              <w:t xml:space="preserve">Foro Macrorregional Central </w:t>
            </w:r>
          </w:p>
        </w:tc>
        <w:tc>
          <w:tcPr>
            <w:tcW w:w="22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7056B28A"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17-18/07/2030</w:t>
            </w:r>
          </w:p>
        </w:tc>
        <w:tc>
          <w:tcPr>
            <w:tcW w:w="2146" w:type="dxa"/>
            <w:tcBorders>
              <w:top w:val="nil"/>
              <w:left w:val="nil"/>
              <w:bottom w:val="single" w:sz="4" w:space="0" w:color="auto"/>
              <w:right w:val="single" w:sz="4" w:space="0" w:color="auto"/>
            </w:tcBorders>
            <w:shd w:val="clear" w:color="auto" w:fill="F2F2F2" w:themeFill="background1" w:themeFillShade="F2"/>
            <w:vAlign w:val="center"/>
            <w:hideMark/>
          </w:tcPr>
          <w:p w14:paraId="490C400F"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56</w:t>
            </w:r>
          </w:p>
        </w:tc>
      </w:tr>
      <w:tr w:rsidR="00051C8C" w:rsidRPr="0074601F" w14:paraId="30DDE216" w14:textId="77777777" w:rsidTr="00051C8C">
        <w:trPr>
          <w:trHeight w:val="570"/>
        </w:trPr>
        <w:tc>
          <w:tcPr>
            <w:tcW w:w="45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2CC41B1" w14:textId="77777777" w:rsidR="00051C8C" w:rsidRPr="0074601F" w:rsidRDefault="00051C8C" w:rsidP="0074601F">
            <w:pP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ENCUENTRO TERRITORIALORGANIZACIONES INDIGENAS -</w:t>
            </w:r>
          </w:p>
        </w:tc>
        <w:tc>
          <w:tcPr>
            <w:tcW w:w="22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01010DA1"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17/07/2023</w:t>
            </w:r>
          </w:p>
        </w:tc>
        <w:tc>
          <w:tcPr>
            <w:tcW w:w="2146" w:type="dxa"/>
            <w:tcBorders>
              <w:top w:val="nil"/>
              <w:left w:val="nil"/>
              <w:bottom w:val="single" w:sz="4" w:space="0" w:color="auto"/>
              <w:right w:val="single" w:sz="4" w:space="0" w:color="auto"/>
            </w:tcBorders>
            <w:shd w:val="clear" w:color="auto" w:fill="F2F2F2" w:themeFill="background1" w:themeFillShade="F2"/>
            <w:vAlign w:val="center"/>
            <w:hideMark/>
          </w:tcPr>
          <w:p w14:paraId="2074834D"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95</w:t>
            </w:r>
          </w:p>
        </w:tc>
      </w:tr>
      <w:tr w:rsidR="00051C8C" w:rsidRPr="0074601F" w14:paraId="4665A9CD" w14:textId="77777777" w:rsidTr="00051C8C">
        <w:trPr>
          <w:trHeight w:val="570"/>
        </w:trPr>
        <w:tc>
          <w:tcPr>
            <w:tcW w:w="45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B37456A" w14:textId="77777777" w:rsidR="00051C8C" w:rsidRPr="0074601F" w:rsidRDefault="00051C8C" w:rsidP="0074601F">
            <w:pP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ENCUENTRO TERRITORIAL ORGANIZACIONES AFROS</w:t>
            </w:r>
          </w:p>
        </w:tc>
        <w:tc>
          <w:tcPr>
            <w:tcW w:w="22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226EC66B"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18/07/2023</w:t>
            </w:r>
          </w:p>
        </w:tc>
        <w:tc>
          <w:tcPr>
            <w:tcW w:w="2146" w:type="dxa"/>
            <w:tcBorders>
              <w:top w:val="nil"/>
              <w:left w:val="nil"/>
              <w:bottom w:val="single" w:sz="4" w:space="0" w:color="auto"/>
              <w:right w:val="single" w:sz="4" w:space="0" w:color="auto"/>
            </w:tcBorders>
            <w:shd w:val="clear" w:color="auto" w:fill="F2F2F2" w:themeFill="background1" w:themeFillShade="F2"/>
            <w:vAlign w:val="center"/>
            <w:hideMark/>
          </w:tcPr>
          <w:p w14:paraId="0EBEBD02"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80</w:t>
            </w:r>
          </w:p>
        </w:tc>
      </w:tr>
      <w:tr w:rsidR="00051C8C" w:rsidRPr="0074601F" w14:paraId="55EE191A" w14:textId="77777777" w:rsidTr="00051C8C">
        <w:trPr>
          <w:trHeight w:val="570"/>
        </w:trPr>
        <w:tc>
          <w:tcPr>
            <w:tcW w:w="45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5300087" w14:textId="77777777" w:rsidR="00051C8C" w:rsidRPr="0074601F" w:rsidRDefault="00051C8C" w:rsidP="0074601F">
            <w:pP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Mesa Cooperación internacional</w:t>
            </w:r>
          </w:p>
        </w:tc>
        <w:tc>
          <w:tcPr>
            <w:tcW w:w="22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5D9119D3"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12/07/2023</w:t>
            </w:r>
          </w:p>
        </w:tc>
        <w:tc>
          <w:tcPr>
            <w:tcW w:w="2146" w:type="dxa"/>
            <w:tcBorders>
              <w:top w:val="nil"/>
              <w:left w:val="nil"/>
              <w:bottom w:val="single" w:sz="4" w:space="0" w:color="auto"/>
              <w:right w:val="single" w:sz="4" w:space="0" w:color="auto"/>
            </w:tcBorders>
            <w:shd w:val="clear" w:color="auto" w:fill="F2F2F2" w:themeFill="background1" w:themeFillShade="F2"/>
            <w:vAlign w:val="center"/>
            <w:hideMark/>
          </w:tcPr>
          <w:p w14:paraId="2298AB3D"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19</w:t>
            </w:r>
          </w:p>
        </w:tc>
      </w:tr>
      <w:tr w:rsidR="00051C8C" w:rsidRPr="0074601F" w14:paraId="5CB93C82" w14:textId="77777777" w:rsidTr="00051C8C">
        <w:trPr>
          <w:trHeight w:val="570"/>
        </w:trPr>
        <w:tc>
          <w:tcPr>
            <w:tcW w:w="45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A45E166" w14:textId="77777777" w:rsidR="00051C8C" w:rsidRPr="0074601F" w:rsidRDefault="00051C8C" w:rsidP="0074601F">
            <w:pP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 xml:space="preserve">Mesa de </w:t>
            </w:r>
            <w:proofErr w:type="gramStart"/>
            <w:r w:rsidRPr="0074601F">
              <w:rPr>
                <w:rFonts w:ascii="Arial" w:eastAsia="Times New Roman" w:hAnsi="Arial" w:cs="Arial"/>
                <w:color w:val="000000"/>
                <w:sz w:val="22"/>
                <w:szCs w:val="22"/>
                <w:lang w:eastAsia="es-CO"/>
              </w:rPr>
              <w:t>Trabajo  I.</w:t>
            </w:r>
            <w:proofErr w:type="gramEnd"/>
            <w:r w:rsidRPr="0074601F">
              <w:rPr>
                <w:rFonts w:ascii="Arial" w:eastAsia="Times New Roman" w:hAnsi="Arial" w:cs="Arial"/>
                <w:color w:val="000000"/>
                <w:sz w:val="22"/>
                <w:szCs w:val="22"/>
                <w:lang w:eastAsia="es-CO"/>
              </w:rPr>
              <w:t xml:space="preserve"> Congresistas CITREP</w:t>
            </w:r>
          </w:p>
        </w:tc>
        <w:tc>
          <w:tcPr>
            <w:tcW w:w="22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55E4CF8F"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5/07/2023</w:t>
            </w:r>
          </w:p>
        </w:tc>
        <w:tc>
          <w:tcPr>
            <w:tcW w:w="2146" w:type="dxa"/>
            <w:tcBorders>
              <w:top w:val="nil"/>
              <w:left w:val="nil"/>
              <w:bottom w:val="single" w:sz="4" w:space="0" w:color="auto"/>
              <w:right w:val="single" w:sz="4" w:space="0" w:color="auto"/>
            </w:tcBorders>
            <w:shd w:val="clear" w:color="auto" w:fill="F2F2F2" w:themeFill="background1" w:themeFillShade="F2"/>
            <w:vAlign w:val="center"/>
            <w:hideMark/>
          </w:tcPr>
          <w:p w14:paraId="45FB820E"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18</w:t>
            </w:r>
          </w:p>
        </w:tc>
      </w:tr>
      <w:tr w:rsidR="00051C8C" w:rsidRPr="0074601F" w14:paraId="036453F1" w14:textId="77777777" w:rsidTr="00051C8C">
        <w:trPr>
          <w:trHeight w:val="570"/>
        </w:trPr>
        <w:tc>
          <w:tcPr>
            <w:tcW w:w="45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95336DF" w14:textId="77777777" w:rsidR="00051C8C" w:rsidRPr="0074601F" w:rsidRDefault="00051C8C" w:rsidP="0074601F">
            <w:pP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Mesa de Trabajo II. Congresistas CITREP</w:t>
            </w:r>
          </w:p>
        </w:tc>
        <w:tc>
          <w:tcPr>
            <w:tcW w:w="22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186CD537"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12/07/2023</w:t>
            </w:r>
          </w:p>
        </w:tc>
        <w:tc>
          <w:tcPr>
            <w:tcW w:w="2146" w:type="dxa"/>
            <w:tcBorders>
              <w:top w:val="nil"/>
              <w:left w:val="nil"/>
              <w:bottom w:val="single" w:sz="4" w:space="0" w:color="auto"/>
              <w:right w:val="single" w:sz="4" w:space="0" w:color="auto"/>
            </w:tcBorders>
            <w:shd w:val="clear" w:color="auto" w:fill="F2F2F2" w:themeFill="background1" w:themeFillShade="F2"/>
            <w:vAlign w:val="center"/>
            <w:hideMark/>
          </w:tcPr>
          <w:p w14:paraId="223C6E68"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24</w:t>
            </w:r>
          </w:p>
        </w:tc>
      </w:tr>
      <w:tr w:rsidR="00051C8C" w:rsidRPr="0074601F" w14:paraId="1947B36D" w14:textId="77777777" w:rsidTr="00051C8C">
        <w:trPr>
          <w:trHeight w:val="570"/>
        </w:trPr>
        <w:tc>
          <w:tcPr>
            <w:tcW w:w="45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AF4F4F5" w14:textId="77777777" w:rsidR="00051C8C" w:rsidRPr="0074601F" w:rsidRDefault="00051C8C" w:rsidP="0074601F">
            <w:pP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 xml:space="preserve">Mesa de </w:t>
            </w:r>
            <w:proofErr w:type="gramStart"/>
            <w:r w:rsidRPr="0074601F">
              <w:rPr>
                <w:rFonts w:ascii="Arial" w:eastAsia="Times New Roman" w:hAnsi="Arial" w:cs="Arial"/>
                <w:color w:val="000000"/>
                <w:sz w:val="22"/>
                <w:szCs w:val="22"/>
                <w:lang w:eastAsia="es-CO"/>
              </w:rPr>
              <w:t>Trabajo  I.</w:t>
            </w:r>
            <w:proofErr w:type="gramEnd"/>
            <w:r w:rsidRPr="0074601F">
              <w:rPr>
                <w:rFonts w:ascii="Arial" w:eastAsia="Times New Roman" w:hAnsi="Arial" w:cs="Arial"/>
                <w:color w:val="000000"/>
                <w:sz w:val="22"/>
                <w:szCs w:val="22"/>
                <w:lang w:eastAsia="es-CO"/>
              </w:rPr>
              <w:t xml:space="preserve"> Congresistas</w:t>
            </w:r>
          </w:p>
        </w:tc>
        <w:tc>
          <w:tcPr>
            <w:tcW w:w="22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62661B84"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6/07/2023</w:t>
            </w:r>
          </w:p>
        </w:tc>
        <w:tc>
          <w:tcPr>
            <w:tcW w:w="2146" w:type="dxa"/>
            <w:tcBorders>
              <w:top w:val="nil"/>
              <w:left w:val="nil"/>
              <w:bottom w:val="single" w:sz="4" w:space="0" w:color="auto"/>
              <w:right w:val="single" w:sz="4" w:space="0" w:color="auto"/>
            </w:tcBorders>
            <w:shd w:val="clear" w:color="auto" w:fill="F2F2F2" w:themeFill="background1" w:themeFillShade="F2"/>
            <w:vAlign w:val="center"/>
            <w:hideMark/>
          </w:tcPr>
          <w:p w14:paraId="023A7FDB"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43</w:t>
            </w:r>
          </w:p>
        </w:tc>
      </w:tr>
      <w:tr w:rsidR="00051C8C" w:rsidRPr="0074601F" w14:paraId="2400F992" w14:textId="77777777" w:rsidTr="00051C8C">
        <w:trPr>
          <w:trHeight w:val="570"/>
        </w:trPr>
        <w:tc>
          <w:tcPr>
            <w:tcW w:w="45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EBB1F49" w14:textId="77777777" w:rsidR="00051C8C" w:rsidRPr="0074601F" w:rsidRDefault="00051C8C" w:rsidP="0074601F">
            <w:pP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 xml:space="preserve">Mesa de </w:t>
            </w:r>
            <w:proofErr w:type="gramStart"/>
            <w:r w:rsidRPr="0074601F">
              <w:rPr>
                <w:rFonts w:ascii="Arial" w:eastAsia="Times New Roman" w:hAnsi="Arial" w:cs="Arial"/>
                <w:color w:val="000000"/>
                <w:sz w:val="22"/>
                <w:szCs w:val="22"/>
                <w:lang w:eastAsia="es-CO"/>
              </w:rPr>
              <w:t>Trabajo  II.</w:t>
            </w:r>
            <w:proofErr w:type="gramEnd"/>
            <w:r w:rsidRPr="0074601F">
              <w:rPr>
                <w:rFonts w:ascii="Arial" w:eastAsia="Times New Roman" w:hAnsi="Arial" w:cs="Arial"/>
                <w:color w:val="000000"/>
                <w:sz w:val="22"/>
                <w:szCs w:val="22"/>
                <w:lang w:eastAsia="es-CO"/>
              </w:rPr>
              <w:t xml:space="preserve"> Congresistas</w:t>
            </w:r>
          </w:p>
        </w:tc>
        <w:tc>
          <w:tcPr>
            <w:tcW w:w="22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1BAC1754"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12/07/2023</w:t>
            </w:r>
          </w:p>
        </w:tc>
        <w:tc>
          <w:tcPr>
            <w:tcW w:w="2146" w:type="dxa"/>
            <w:tcBorders>
              <w:top w:val="nil"/>
              <w:left w:val="nil"/>
              <w:bottom w:val="single" w:sz="4" w:space="0" w:color="auto"/>
              <w:right w:val="single" w:sz="4" w:space="0" w:color="auto"/>
            </w:tcBorders>
            <w:shd w:val="clear" w:color="auto" w:fill="F2F2F2" w:themeFill="background1" w:themeFillShade="F2"/>
            <w:vAlign w:val="center"/>
            <w:hideMark/>
          </w:tcPr>
          <w:p w14:paraId="3407A2E5"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43</w:t>
            </w:r>
          </w:p>
        </w:tc>
      </w:tr>
      <w:tr w:rsidR="00051C8C" w:rsidRPr="0074601F" w14:paraId="5D0EEAC5" w14:textId="77777777" w:rsidTr="00051C8C">
        <w:trPr>
          <w:trHeight w:val="570"/>
        </w:trPr>
        <w:tc>
          <w:tcPr>
            <w:tcW w:w="45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473095D" w14:textId="77777777" w:rsidR="00051C8C" w:rsidRPr="0074601F" w:rsidRDefault="00051C8C" w:rsidP="0074601F">
            <w:pP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 xml:space="preserve">Mesa de Trabajo UARIV - URT - CNNMH - </w:t>
            </w:r>
            <w:proofErr w:type="spellStart"/>
            <w:r w:rsidRPr="0074601F">
              <w:rPr>
                <w:rFonts w:ascii="Arial" w:eastAsia="Times New Roman" w:hAnsi="Arial" w:cs="Arial"/>
                <w:color w:val="000000"/>
                <w:sz w:val="22"/>
                <w:szCs w:val="22"/>
                <w:lang w:eastAsia="es-CO"/>
              </w:rPr>
              <w:t>Minjusticia</w:t>
            </w:r>
            <w:proofErr w:type="spellEnd"/>
          </w:p>
        </w:tc>
        <w:tc>
          <w:tcPr>
            <w:tcW w:w="22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5C3B1EE2"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1/0/2023</w:t>
            </w:r>
          </w:p>
        </w:tc>
        <w:tc>
          <w:tcPr>
            <w:tcW w:w="2146" w:type="dxa"/>
            <w:tcBorders>
              <w:top w:val="nil"/>
              <w:left w:val="nil"/>
              <w:bottom w:val="single" w:sz="4" w:space="0" w:color="auto"/>
              <w:right w:val="single" w:sz="4" w:space="0" w:color="auto"/>
            </w:tcBorders>
            <w:shd w:val="clear" w:color="auto" w:fill="F2F2F2" w:themeFill="background1" w:themeFillShade="F2"/>
            <w:vAlign w:val="center"/>
            <w:hideMark/>
          </w:tcPr>
          <w:p w14:paraId="631CA5BB"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10</w:t>
            </w:r>
          </w:p>
        </w:tc>
      </w:tr>
      <w:tr w:rsidR="00051C8C" w:rsidRPr="0074601F" w14:paraId="17305777" w14:textId="77777777" w:rsidTr="00051C8C">
        <w:trPr>
          <w:trHeight w:val="570"/>
        </w:trPr>
        <w:tc>
          <w:tcPr>
            <w:tcW w:w="45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05180BA" w14:textId="77777777" w:rsidR="00051C8C" w:rsidRPr="0074601F" w:rsidRDefault="00051C8C" w:rsidP="0074601F">
            <w:pP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Mesa de Trabajo UARIV - ART - UAIP</w:t>
            </w:r>
          </w:p>
        </w:tc>
        <w:tc>
          <w:tcPr>
            <w:tcW w:w="22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71C42E64"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11/08/2023</w:t>
            </w:r>
          </w:p>
        </w:tc>
        <w:tc>
          <w:tcPr>
            <w:tcW w:w="2146" w:type="dxa"/>
            <w:tcBorders>
              <w:top w:val="nil"/>
              <w:left w:val="nil"/>
              <w:bottom w:val="single" w:sz="4" w:space="0" w:color="auto"/>
              <w:right w:val="single" w:sz="4" w:space="0" w:color="auto"/>
            </w:tcBorders>
            <w:shd w:val="clear" w:color="auto" w:fill="F2F2F2" w:themeFill="background1" w:themeFillShade="F2"/>
            <w:vAlign w:val="center"/>
            <w:hideMark/>
          </w:tcPr>
          <w:p w14:paraId="0E34B5D5"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7</w:t>
            </w:r>
          </w:p>
        </w:tc>
      </w:tr>
      <w:tr w:rsidR="00051C8C" w:rsidRPr="0074601F" w14:paraId="0FE5742B" w14:textId="77777777" w:rsidTr="00051C8C">
        <w:trPr>
          <w:trHeight w:val="570"/>
        </w:trPr>
        <w:tc>
          <w:tcPr>
            <w:tcW w:w="45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49834B7" w14:textId="77777777" w:rsidR="00051C8C" w:rsidRPr="0074601F" w:rsidRDefault="00051C8C" w:rsidP="0074601F">
            <w:pP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Mesa de Trabajo UARIV - JEP - UBPD</w:t>
            </w:r>
          </w:p>
        </w:tc>
        <w:tc>
          <w:tcPr>
            <w:tcW w:w="22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4E2B2B11"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21/07/2023</w:t>
            </w:r>
          </w:p>
        </w:tc>
        <w:tc>
          <w:tcPr>
            <w:tcW w:w="2146" w:type="dxa"/>
            <w:tcBorders>
              <w:top w:val="nil"/>
              <w:left w:val="nil"/>
              <w:bottom w:val="single" w:sz="4" w:space="0" w:color="auto"/>
              <w:right w:val="single" w:sz="4" w:space="0" w:color="auto"/>
            </w:tcBorders>
            <w:shd w:val="clear" w:color="auto" w:fill="F2F2F2" w:themeFill="background1" w:themeFillShade="F2"/>
            <w:vAlign w:val="center"/>
            <w:hideMark/>
          </w:tcPr>
          <w:p w14:paraId="69201C2A"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6</w:t>
            </w:r>
          </w:p>
        </w:tc>
      </w:tr>
      <w:tr w:rsidR="00051C8C" w:rsidRPr="0074601F" w14:paraId="03D92BAC" w14:textId="77777777" w:rsidTr="00051C8C">
        <w:trPr>
          <w:trHeight w:val="570"/>
        </w:trPr>
        <w:tc>
          <w:tcPr>
            <w:tcW w:w="45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0A6413A" w14:textId="77777777" w:rsidR="00051C8C" w:rsidRPr="0074601F" w:rsidRDefault="00051C8C" w:rsidP="0074601F">
            <w:pP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 xml:space="preserve">Mesa de Trabajo UARIV - </w:t>
            </w:r>
            <w:proofErr w:type="spellStart"/>
            <w:r w:rsidRPr="0074601F">
              <w:rPr>
                <w:rFonts w:ascii="Arial" w:eastAsia="Times New Roman" w:hAnsi="Arial" w:cs="Arial"/>
                <w:color w:val="000000"/>
                <w:sz w:val="22"/>
                <w:szCs w:val="22"/>
                <w:lang w:eastAsia="es-CO"/>
              </w:rPr>
              <w:t>Minjusticia</w:t>
            </w:r>
            <w:proofErr w:type="spellEnd"/>
          </w:p>
        </w:tc>
        <w:tc>
          <w:tcPr>
            <w:tcW w:w="22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35214356"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20/07/2023</w:t>
            </w:r>
          </w:p>
        </w:tc>
        <w:tc>
          <w:tcPr>
            <w:tcW w:w="2146" w:type="dxa"/>
            <w:tcBorders>
              <w:top w:val="nil"/>
              <w:left w:val="nil"/>
              <w:bottom w:val="single" w:sz="4" w:space="0" w:color="auto"/>
              <w:right w:val="single" w:sz="4" w:space="0" w:color="auto"/>
            </w:tcBorders>
            <w:shd w:val="clear" w:color="auto" w:fill="F2F2F2" w:themeFill="background1" w:themeFillShade="F2"/>
            <w:vAlign w:val="center"/>
            <w:hideMark/>
          </w:tcPr>
          <w:p w14:paraId="5820F80F"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11</w:t>
            </w:r>
          </w:p>
        </w:tc>
      </w:tr>
      <w:tr w:rsidR="00051C8C" w:rsidRPr="0074601F" w14:paraId="749B396F" w14:textId="77777777" w:rsidTr="00051C8C">
        <w:trPr>
          <w:trHeight w:val="570"/>
        </w:trPr>
        <w:tc>
          <w:tcPr>
            <w:tcW w:w="4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6D1F41" w14:textId="77777777" w:rsidR="00051C8C" w:rsidRPr="0074601F" w:rsidRDefault="00051C8C" w:rsidP="0074601F">
            <w:pP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Mesa de Trabajo UARIV - OIM</w:t>
            </w:r>
          </w:p>
        </w:tc>
        <w:tc>
          <w:tcPr>
            <w:tcW w:w="2280"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E54DC2E"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21/06/2023</w:t>
            </w:r>
          </w:p>
        </w:tc>
        <w:tc>
          <w:tcPr>
            <w:tcW w:w="214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88F82D7" w14:textId="77777777" w:rsidR="00051C8C" w:rsidRPr="0074601F" w:rsidRDefault="00051C8C" w:rsidP="0074601F">
            <w:pPr>
              <w:jc w:val="center"/>
              <w:rPr>
                <w:rFonts w:ascii="Arial" w:eastAsia="Times New Roman" w:hAnsi="Arial" w:cs="Arial"/>
                <w:color w:val="000000"/>
                <w:sz w:val="22"/>
                <w:szCs w:val="22"/>
                <w:lang w:eastAsia="es-CO"/>
              </w:rPr>
            </w:pPr>
            <w:r w:rsidRPr="0074601F">
              <w:rPr>
                <w:rFonts w:ascii="Arial" w:eastAsia="Times New Roman" w:hAnsi="Arial" w:cs="Arial"/>
                <w:color w:val="000000"/>
                <w:sz w:val="22"/>
                <w:szCs w:val="22"/>
                <w:lang w:eastAsia="es-CO"/>
              </w:rPr>
              <w:t>7</w:t>
            </w:r>
          </w:p>
        </w:tc>
      </w:tr>
      <w:tr w:rsidR="00051C8C" w:rsidRPr="0074601F" w14:paraId="3262451E" w14:textId="77777777" w:rsidTr="00051C8C">
        <w:trPr>
          <w:trHeight w:val="570"/>
        </w:trPr>
        <w:tc>
          <w:tcPr>
            <w:tcW w:w="6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F75489" w14:textId="457D178F" w:rsidR="00051C8C" w:rsidRPr="0074601F" w:rsidRDefault="00051C8C" w:rsidP="0074601F">
            <w:pPr>
              <w:jc w:val="center"/>
              <w:rPr>
                <w:rFonts w:ascii="Arial" w:eastAsia="Times New Roman" w:hAnsi="Arial" w:cs="Arial"/>
                <w:b/>
                <w:bCs/>
                <w:color w:val="000000"/>
                <w:sz w:val="22"/>
                <w:szCs w:val="22"/>
                <w:lang w:eastAsia="es-CO"/>
              </w:rPr>
            </w:pPr>
            <w:proofErr w:type="gramStart"/>
            <w:r w:rsidRPr="0074601F">
              <w:rPr>
                <w:rFonts w:ascii="Arial" w:eastAsia="Times New Roman" w:hAnsi="Arial" w:cs="Arial"/>
                <w:b/>
                <w:bCs/>
                <w:color w:val="000000"/>
                <w:sz w:val="22"/>
                <w:szCs w:val="22"/>
                <w:lang w:eastAsia="es-CO"/>
              </w:rPr>
              <w:t>TOTAL</w:t>
            </w:r>
            <w:proofErr w:type="gramEnd"/>
            <w:r w:rsidRPr="0074601F">
              <w:rPr>
                <w:rFonts w:ascii="Arial" w:eastAsia="Times New Roman" w:hAnsi="Arial" w:cs="Arial"/>
                <w:b/>
                <w:bCs/>
                <w:color w:val="000000"/>
                <w:sz w:val="22"/>
                <w:szCs w:val="22"/>
                <w:lang w:eastAsia="es-CO"/>
              </w:rPr>
              <w:t xml:space="preserve"> PARTICIPANTES</w:t>
            </w:r>
          </w:p>
        </w:tc>
        <w:tc>
          <w:tcPr>
            <w:tcW w:w="21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872ACF7" w14:textId="77777777" w:rsidR="00051C8C" w:rsidRPr="0074601F" w:rsidRDefault="00051C8C" w:rsidP="0074601F">
            <w:pPr>
              <w:jc w:val="center"/>
              <w:rPr>
                <w:rFonts w:ascii="Arial" w:eastAsia="Times New Roman" w:hAnsi="Arial" w:cs="Arial"/>
                <w:b/>
                <w:bCs/>
                <w:color w:val="000000"/>
                <w:sz w:val="22"/>
                <w:szCs w:val="22"/>
                <w:lang w:eastAsia="es-CO"/>
              </w:rPr>
            </w:pPr>
            <w:r w:rsidRPr="0074601F">
              <w:rPr>
                <w:rFonts w:ascii="Arial" w:eastAsia="Times New Roman" w:hAnsi="Arial" w:cs="Arial"/>
                <w:b/>
                <w:bCs/>
                <w:color w:val="000000"/>
                <w:sz w:val="22"/>
                <w:szCs w:val="22"/>
                <w:lang w:eastAsia="es-CO"/>
              </w:rPr>
              <w:t>1707</w:t>
            </w:r>
          </w:p>
        </w:tc>
      </w:tr>
    </w:tbl>
    <w:p w14:paraId="1DD04D6F" w14:textId="77777777" w:rsidR="00686214" w:rsidRPr="0074601F" w:rsidRDefault="00686214" w:rsidP="0074601F">
      <w:pPr>
        <w:rPr>
          <w:rFonts w:ascii="Arial" w:hAnsi="Arial" w:cs="Arial"/>
          <w:sz w:val="22"/>
          <w:szCs w:val="22"/>
        </w:rPr>
      </w:pPr>
    </w:p>
    <w:p w14:paraId="6ABB456C" w14:textId="77777777" w:rsidR="00686214" w:rsidRPr="0074601F" w:rsidRDefault="00686214" w:rsidP="0074601F">
      <w:pPr>
        <w:rPr>
          <w:rFonts w:ascii="Arial" w:hAnsi="Arial" w:cs="Arial"/>
          <w:sz w:val="22"/>
          <w:szCs w:val="22"/>
        </w:rPr>
      </w:pPr>
    </w:p>
    <w:p w14:paraId="2D633D71" w14:textId="11E4F651" w:rsidR="00686214" w:rsidRPr="0074601F" w:rsidRDefault="00686214" w:rsidP="0074601F">
      <w:pPr>
        <w:jc w:val="both"/>
        <w:rPr>
          <w:rFonts w:ascii="Arial" w:hAnsi="Arial" w:cs="Arial"/>
          <w:sz w:val="22"/>
          <w:szCs w:val="22"/>
        </w:rPr>
      </w:pPr>
      <w:r w:rsidRPr="0074601F">
        <w:rPr>
          <w:rFonts w:ascii="Arial" w:hAnsi="Arial" w:cs="Arial"/>
          <w:sz w:val="22"/>
          <w:szCs w:val="22"/>
        </w:rPr>
        <w:t>La información recopilada se organizó en</w:t>
      </w:r>
      <w:r w:rsidR="005D2BD4" w:rsidRPr="0074601F">
        <w:rPr>
          <w:rFonts w:ascii="Arial" w:hAnsi="Arial" w:cs="Arial"/>
          <w:sz w:val="22"/>
          <w:szCs w:val="22"/>
        </w:rPr>
        <w:t xml:space="preserve"> torno a</w:t>
      </w:r>
      <w:r w:rsidRPr="0074601F">
        <w:rPr>
          <w:rFonts w:ascii="Arial" w:hAnsi="Arial" w:cs="Arial"/>
          <w:sz w:val="22"/>
          <w:szCs w:val="22"/>
        </w:rPr>
        <w:t xml:space="preserve"> 17 categorías de análisis, a saber, “concepto de víctima”, “financiamiento”, “enfoques diferenciales”, “soluciones duraderas”, “articulación institucional”, “reparación individual”, “reparación colectiva”, “articulación SNARIV/SIVJRNR”, “indemnizaciones”, “retornos y reubicaciones”, “nación-territorio”, “corresponsabilidad”, “participación efectiva”, “restitución de tierras”, “víctimas en el exterior y exilio”, “Acuerdo de Paz”. As</w:t>
      </w:r>
      <w:r w:rsidR="001A3FF3" w:rsidRPr="0074601F">
        <w:rPr>
          <w:rFonts w:ascii="Arial" w:hAnsi="Arial" w:cs="Arial"/>
          <w:sz w:val="22"/>
          <w:szCs w:val="22"/>
        </w:rPr>
        <w:t>í</w:t>
      </w:r>
      <w:r w:rsidRPr="0074601F">
        <w:rPr>
          <w:rFonts w:ascii="Arial" w:hAnsi="Arial" w:cs="Arial"/>
          <w:sz w:val="22"/>
          <w:szCs w:val="22"/>
        </w:rPr>
        <w:t>, para una organización eficaz de la información, se emplearon consistentemente las categorías de análisis establecidas.</w:t>
      </w:r>
    </w:p>
    <w:p w14:paraId="1CBF078C" w14:textId="77777777" w:rsidR="00686214" w:rsidRPr="0074601F" w:rsidRDefault="00686214" w:rsidP="0074601F">
      <w:pPr>
        <w:rPr>
          <w:rFonts w:ascii="Arial" w:hAnsi="Arial" w:cs="Arial"/>
          <w:sz w:val="22"/>
          <w:szCs w:val="22"/>
        </w:rPr>
      </w:pPr>
    </w:p>
    <w:p w14:paraId="6791591A" w14:textId="60675EE8" w:rsidR="00686214" w:rsidRPr="0074601F" w:rsidRDefault="00686214" w:rsidP="0074601F">
      <w:pPr>
        <w:jc w:val="both"/>
        <w:rPr>
          <w:rFonts w:ascii="Arial" w:hAnsi="Arial" w:cs="Arial"/>
          <w:sz w:val="22"/>
          <w:szCs w:val="22"/>
        </w:rPr>
      </w:pPr>
      <w:r w:rsidRPr="0074601F">
        <w:rPr>
          <w:rFonts w:ascii="Arial" w:hAnsi="Arial" w:cs="Arial"/>
          <w:sz w:val="22"/>
          <w:szCs w:val="22"/>
        </w:rPr>
        <w:t xml:space="preserve">Este análisis permitió esclarecer los temas </w:t>
      </w:r>
      <w:r w:rsidR="005D2BD4" w:rsidRPr="0074601F">
        <w:rPr>
          <w:rFonts w:ascii="Arial" w:hAnsi="Arial" w:cs="Arial"/>
          <w:sz w:val="22"/>
          <w:szCs w:val="22"/>
        </w:rPr>
        <w:t xml:space="preserve">y preocupaciones </w:t>
      </w:r>
      <w:r w:rsidRPr="0074601F">
        <w:rPr>
          <w:rFonts w:ascii="Arial" w:hAnsi="Arial" w:cs="Arial"/>
          <w:sz w:val="22"/>
          <w:szCs w:val="22"/>
        </w:rPr>
        <w:t>predominantes para las víctimas, la sociedad y los actores estratégicos. Las versiones que surgieron de este trabajo se sometieron a un proceso de validación y ajuste constante, con el propósito de refinar y perfeccionar estas versiones. Durante todo el proceso, se respetó y valoró la diversidad de opiniones de la ciudadanía</w:t>
      </w:r>
      <w:r w:rsidR="001A3FF3" w:rsidRPr="0074601F">
        <w:rPr>
          <w:rFonts w:ascii="Arial" w:hAnsi="Arial" w:cs="Arial"/>
          <w:sz w:val="22"/>
          <w:szCs w:val="22"/>
        </w:rPr>
        <w:t xml:space="preserve"> y las instituciones</w:t>
      </w:r>
      <w:r w:rsidRPr="0074601F">
        <w:rPr>
          <w:rFonts w:ascii="Arial" w:hAnsi="Arial" w:cs="Arial"/>
          <w:sz w:val="22"/>
          <w:szCs w:val="22"/>
        </w:rPr>
        <w:t xml:space="preserve">. </w:t>
      </w:r>
    </w:p>
    <w:p w14:paraId="6A586DED" w14:textId="77777777" w:rsidR="00686214" w:rsidRPr="0074601F" w:rsidRDefault="00686214" w:rsidP="0074601F">
      <w:pPr>
        <w:jc w:val="both"/>
        <w:rPr>
          <w:rFonts w:ascii="Arial" w:hAnsi="Arial" w:cs="Arial"/>
          <w:sz w:val="22"/>
          <w:szCs w:val="22"/>
        </w:rPr>
      </w:pPr>
    </w:p>
    <w:p w14:paraId="4E143314" w14:textId="3BFFABDF" w:rsidR="00686214" w:rsidRPr="0074601F" w:rsidRDefault="00686214" w:rsidP="0074601F">
      <w:pPr>
        <w:jc w:val="both"/>
        <w:rPr>
          <w:rFonts w:ascii="Arial" w:hAnsi="Arial" w:cs="Arial"/>
          <w:sz w:val="22"/>
          <w:szCs w:val="22"/>
        </w:rPr>
      </w:pPr>
      <w:r w:rsidRPr="0074601F">
        <w:rPr>
          <w:rFonts w:ascii="Arial" w:hAnsi="Arial" w:cs="Arial"/>
          <w:sz w:val="22"/>
          <w:szCs w:val="22"/>
        </w:rPr>
        <w:lastRenderedPageBreak/>
        <w:t xml:space="preserve">El Proyecto de Ley que se presenta ha surgido de un meticuloso trabajo de investigación y consulta participativa, el cual refleja la esencia de las preocupaciones y aspiraciones de </w:t>
      </w:r>
      <w:r w:rsidR="005D2BD4" w:rsidRPr="0074601F">
        <w:rPr>
          <w:rFonts w:ascii="Arial" w:hAnsi="Arial" w:cs="Arial"/>
          <w:sz w:val="22"/>
          <w:szCs w:val="22"/>
        </w:rPr>
        <w:t>los distintos actores interesados</w:t>
      </w:r>
      <w:r w:rsidRPr="0074601F">
        <w:rPr>
          <w:rFonts w:ascii="Arial" w:hAnsi="Arial" w:cs="Arial"/>
          <w:sz w:val="22"/>
          <w:szCs w:val="22"/>
        </w:rPr>
        <w:t xml:space="preserve">. La </w:t>
      </w:r>
      <w:proofErr w:type="gramStart"/>
      <w:r w:rsidRPr="0074601F">
        <w:rPr>
          <w:rFonts w:ascii="Arial" w:hAnsi="Arial" w:cs="Arial"/>
          <w:sz w:val="22"/>
          <w:szCs w:val="22"/>
        </w:rPr>
        <w:t>participación activa</w:t>
      </w:r>
      <w:proofErr w:type="gramEnd"/>
      <w:r w:rsidR="005D2BD4" w:rsidRPr="0074601F">
        <w:rPr>
          <w:rFonts w:ascii="Arial" w:hAnsi="Arial" w:cs="Arial"/>
          <w:sz w:val="22"/>
          <w:szCs w:val="22"/>
        </w:rPr>
        <w:t xml:space="preserve"> de las víctimas y la ciudadanía, en un entorno de libre</w:t>
      </w:r>
      <w:r w:rsidRPr="0074601F">
        <w:rPr>
          <w:rFonts w:ascii="Arial" w:hAnsi="Arial" w:cs="Arial"/>
          <w:sz w:val="22"/>
          <w:szCs w:val="22"/>
        </w:rPr>
        <w:t xml:space="preserve"> intercambio de ideas han enriquecido </w:t>
      </w:r>
      <w:r w:rsidR="005D2BD4" w:rsidRPr="0074601F">
        <w:rPr>
          <w:rFonts w:ascii="Arial" w:hAnsi="Arial" w:cs="Arial"/>
          <w:sz w:val="22"/>
          <w:szCs w:val="22"/>
        </w:rPr>
        <w:t>su</w:t>
      </w:r>
      <w:r w:rsidRPr="0074601F">
        <w:rPr>
          <w:rFonts w:ascii="Arial" w:hAnsi="Arial" w:cs="Arial"/>
          <w:sz w:val="22"/>
          <w:szCs w:val="22"/>
        </w:rPr>
        <w:t xml:space="preserve"> contenido, haciendo de este un documento integral y representativo. </w:t>
      </w:r>
    </w:p>
    <w:p w14:paraId="56C33AFE" w14:textId="1BA5B084" w:rsidR="00C61DAA" w:rsidRPr="0074601F" w:rsidRDefault="00C61DAA" w:rsidP="0074601F">
      <w:pPr>
        <w:jc w:val="both"/>
        <w:rPr>
          <w:rFonts w:ascii="Arial" w:hAnsi="Arial" w:cs="Arial"/>
          <w:sz w:val="22"/>
          <w:szCs w:val="22"/>
        </w:rPr>
      </w:pPr>
    </w:p>
    <w:p w14:paraId="3E718521" w14:textId="2107879E" w:rsidR="00FC4AE0" w:rsidRPr="0074601F" w:rsidRDefault="00FC4AE0" w:rsidP="0074601F">
      <w:pPr>
        <w:jc w:val="both"/>
        <w:rPr>
          <w:rFonts w:ascii="Arial" w:eastAsia="Arial" w:hAnsi="Arial" w:cs="Arial"/>
          <w:b/>
          <w:bCs/>
          <w:color w:val="000000" w:themeColor="text1"/>
          <w:sz w:val="22"/>
          <w:szCs w:val="22"/>
        </w:rPr>
      </w:pPr>
      <w:r w:rsidRPr="0074601F">
        <w:rPr>
          <w:rFonts w:ascii="Arial" w:eastAsia="Arial" w:hAnsi="Arial" w:cs="Arial"/>
          <w:b/>
          <w:bCs/>
          <w:color w:val="000000" w:themeColor="text1"/>
          <w:sz w:val="22"/>
          <w:szCs w:val="22"/>
        </w:rPr>
        <w:t>Aspectos principales de la reforma</w:t>
      </w:r>
    </w:p>
    <w:p w14:paraId="3AD04AE8" w14:textId="63D671CF" w:rsidR="004D64FB" w:rsidRPr="0074601F" w:rsidRDefault="004D64FB" w:rsidP="0074601F">
      <w:pPr>
        <w:jc w:val="both"/>
        <w:rPr>
          <w:rFonts w:ascii="Arial" w:eastAsia="Arial" w:hAnsi="Arial" w:cs="Arial"/>
          <w:color w:val="000000" w:themeColor="text1"/>
          <w:sz w:val="22"/>
          <w:szCs w:val="22"/>
        </w:rPr>
      </w:pPr>
    </w:p>
    <w:p w14:paraId="7B525865" w14:textId="21CFB243" w:rsidR="004D64FB" w:rsidRPr="0074601F" w:rsidRDefault="003477F8" w:rsidP="0074601F">
      <w:pPr>
        <w:jc w:val="both"/>
        <w:rPr>
          <w:rFonts w:ascii="Arial" w:eastAsia="Arial" w:hAnsi="Arial" w:cs="Arial"/>
          <w:color w:val="000000" w:themeColor="text1"/>
          <w:sz w:val="22"/>
          <w:szCs w:val="22"/>
        </w:rPr>
      </w:pPr>
      <w:r w:rsidRPr="0074601F">
        <w:rPr>
          <w:rFonts w:ascii="Arial" w:eastAsia="Arial" w:hAnsi="Arial" w:cs="Arial"/>
          <w:color w:val="000000" w:themeColor="text1"/>
          <w:sz w:val="22"/>
          <w:szCs w:val="22"/>
        </w:rPr>
        <w:t>La presente</w:t>
      </w:r>
      <w:r w:rsidR="004D64FB" w:rsidRPr="0074601F">
        <w:rPr>
          <w:rFonts w:ascii="Arial" w:eastAsia="Arial" w:hAnsi="Arial" w:cs="Arial"/>
          <w:color w:val="000000" w:themeColor="text1"/>
          <w:sz w:val="22"/>
          <w:szCs w:val="22"/>
        </w:rPr>
        <w:t xml:space="preserve"> reforma</w:t>
      </w:r>
      <w:r w:rsidRPr="0074601F">
        <w:rPr>
          <w:rFonts w:ascii="Arial" w:eastAsia="Arial" w:hAnsi="Arial" w:cs="Arial"/>
          <w:color w:val="000000" w:themeColor="text1"/>
          <w:sz w:val="22"/>
          <w:szCs w:val="22"/>
        </w:rPr>
        <w:t xml:space="preserve"> a la Ley de Víctimas</w:t>
      </w:r>
      <w:r w:rsidR="004D64FB" w:rsidRPr="0074601F">
        <w:rPr>
          <w:rFonts w:ascii="Arial" w:eastAsia="Arial" w:hAnsi="Arial" w:cs="Arial"/>
          <w:color w:val="000000" w:themeColor="text1"/>
          <w:sz w:val="22"/>
          <w:szCs w:val="22"/>
        </w:rPr>
        <w:t xml:space="preserve"> responde a la necesidad de avanzar constantemente en la garantía de los derechos de las víctimas, en aplicación del principio de progresividad. Esta progresividad busca que las políticas, leyes y prácticas estatales avancen hacia una mayor garantía de derechos y responde al deber del Estado de adoptar medidas y acciones que lleven a la mejora continua en la protección de los derechos humanos de las víctimas del conflicto armado en Colombia. En el contexto de la reforma de la ley de víctimas, este principio se traduce en la aspiración de adaptar la normativa y las políticas públicas a las necesidades cambiantes y a las nuevas realidades del postconflicto.</w:t>
      </w:r>
    </w:p>
    <w:p w14:paraId="6ED7C5E0" w14:textId="66CF0EDE" w:rsidR="004D64FB" w:rsidRPr="0074601F" w:rsidRDefault="004D64FB" w:rsidP="0074601F">
      <w:pPr>
        <w:jc w:val="both"/>
        <w:rPr>
          <w:rFonts w:ascii="Arial" w:eastAsia="Arial" w:hAnsi="Arial" w:cs="Arial"/>
          <w:color w:val="000000" w:themeColor="text1"/>
          <w:sz w:val="22"/>
          <w:szCs w:val="22"/>
        </w:rPr>
      </w:pPr>
    </w:p>
    <w:p w14:paraId="307A5B74" w14:textId="67669480" w:rsidR="004D64FB" w:rsidRPr="0074601F" w:rsidRDefault="004D64FB" w:rsidP="0074601F">
      <w:pPr>
        <w:jc w:val="both"/>
        <w:rPr>
          <w:rFonts w:ascii="Arial" w:eastAsia="Arial" w:hAnsi="Arial" w:cs="Arial"/>
          <w:color w:val="000000" w:themeColor="text1"/>
          <w:sz w:val="22"/>
          <w:szCs w:val="22"/>
        </w:rPr>
      </w:pPr>
      <w:r w:rsidRPr="0074601F">
        <w:rPr>
          <w:rFonts w:ascii="Arial" w:eastAsia="Arial" w:hAnsi="Arial" w:cs="Arial"/>
          <w:color w:val="000000" w:themeColor="text1"/>
          <w:sz w:val="22"/>
          <w:szCs w:val="22"/>
        </w:rPr>
        <w:t>Como lo ha establecido la Corte Constitucional, el principio de no regresividad implica que, una vez alcanzado cierto nivel de protección y garantías para el ejercicio de los derechos, éstos no se deben revertir o debilitar. La no regresividad garantiza que no haya retrocesos en la protección de los derechos ya concedidos, prohibiendo interpretaciones de esta reforma que pudieran desmejorar la situación actual de las víctimas. El presente proyecto de reforma, en línea con estos principios, está estructurado para no constituir retrocesos en los derechos de las víctimas del conflicto armado en Colombia y asegurar un fortalecimiento y ampliación progresiva de sus garantías y derechos.</w:t>
      </w:r>
    </w:p>
    <w:p w14:paraId="211609F6" w14:textId="77777777" w:rsidR="004D64FB" w:rsidRPr="0074601F" w:rsidRDefault="004D64FB" w:rsidP="0074601F">
      <w:pPr>
        <w:jc w:val="both"/>
        <w:rPr>
          <w:rFonts w:ascii="Arial" w:eastAsia="Arial" w:hAnsi="Arial" w:cs="Arial"/>
          <w:color w:val="000000" w:themeColor="text1"/>
          <w:sz w:val="22"/>
          <w:szCs w:val="22"/>
        </w:rPr>
      </w:pPr>
    </w:p>
    <w:p w14:paraId="34D8EFA3" w14:textId="3A40192F" w:rsidR="004D64FB" w:rsidRPr="0074601F" w:rsidRDefault="004D64FB" w:rsidP="0074601F">
      <w:pPr>
        <w:jc w:val="both"/>
        <w:rPr>
          <w:rFonts w:ascii="Arial" w:eastAsia="Arial" w:hAnsi="Arial" w:cs="Arial"/>
          <w:color w:val="000000" w:themeColor="text1"/>
          <w:sz w:val="22"/>
          <w:szCs w:val="22"/>
        </w:rPr>
      </w:pPr>
      <w:r w:rsidRPr="0074601F">
        <w:rPr>
          <w:rFonts w:ascii="Arial" w:eastAsia="Arial" w:hAnsi="Arial" w:cs="Arial"/>
          <w:color w:val="000000" w:themeColor="text1"/>
          <w:sz w:val="22"/>
          <w:szCs w:val="22"/>
        </w:rPr>
        <w:t>Ambos principios, de no regresividad y progresividad, al inspirar esta reforma, garantizan que no haya retrocesos en las conquistas alcanzadas en materia de derechos</w:t>
      </w:r>
      <w:r w:rsidR="0049333E" w:rsidRPr="0074601F">
        <w:rPr>
          <w:rFonts w:ascii="Arial" w:eastAsia="Arial" w:hAnsi="Arial" w:cs="Arial"/>
          <w:color w:val="000000" w:themeColor="text1"/>
          <w:sz w:val="22"/>
          <w:szCs w:val="22"/>
        </w:rPr>
        <w:t xml:space="preserve"> de las víctimas</w:t>
      </w:r>
      <w:r w:rsidRPr="0074601F">
        <w:rPr>
          <w:rFonts w:ascii="Arial" w:eastAsia="Arial" w:hAnsi="Arial" w:cs="Arial"/>
          <w:color w:val="000000" w:themeColor="text1"/>
          <w:sz w:val="22"/>
          <w:szCs w:val="22"/>
        </w:rPr>
        <w:t xml:space="preserve">, e impulsan a que el Estado colombiano </w:t>
      </w:r>
      <w:r w:rsidR="0049333E" w:rsidRPr="0074601F">
        <w:rPr>
          <w:rFonts w:ascii="Arial" w:eastAsia="Arial" w:hAnsi="Arial" w:cs="Arial"/>
          <w:color w:val="000000" w:themeColor="text1"/>
          <w:sz w:val="22"/>
          <w:szCs w:val="22"/>
        </w:rPr>
        <w:t>cuente con los mecanismos legales que le permitan</w:t>
      </w:r>
      <w:r w:rsidRPr="0074601F">
        <w:rPr>
          <w:rFonts w:ascii="Arial" w:eastAsia="Arial" w:hAnsi="Arial" w:cs="Arial"/>
          <w:color w:val="000000" w:themeColor="text1"/>
          <w:sz w:val="22"/>
          <w:szCs w:val="22"/>
        </w:rPr>
        <w:t xml:space="preserve"> expandir constantemente </w:t>
      </w:r>
      <w:r w:rsidR="0049333E" w:rsidRPr="0074601F">
        <w:rPr>
          <w:rFonts w:ascii="Arial" w:eastAsia="Arial" w:hAnsi="Arial" w:cs="Arial"/>
          <w:color w:val="000000" w:themeColor="text1"/>
          <w:sz w:val="22"/>
          <w:szCs w:val="22"/>
        </w:rPr>
        <w:t>estas</w:t>
      </w:r>
      <w:r w:rsidRPr="0074601F">
        <w:rPr>
          <w:rFonts w:ascii="Arial" w:eastAsia="Arial" w:hAnsi="Arial" w:cs="Arial"/>
          <w:color w:val="000000" w:themeColor="text1"/>
          <w:sz w:val="22"/>
          <w:szCs w:val="22"/>
        </w:rPr>
        <w:t xml:space="preserve"> garantías. Estos principios son esenciales para asegurar una reparación integral y sostenible para las víctimas del conflicto armado en Colombia, y por ello inspiran y guían la reforma propuesta.</w:t>
      </w:r>
    </w:p>
    <w:p w14:paraId="23560DB6" w14:textId="3758B5AA" w:rsidR="00130CD1" w:rsidRPr="0074601F" w:rsidRDefault="00130CD1" w:rsidP="0074601F">
      <w:pPr>
        <w:jc w:val="both"/>
        <w:rPr>
          <w:rFonts w:ascii="Arial" w:eastAsia="Arial" w:hAnsi="Arial" w:cs="Arial"/>
          <w:color w:val="000000" w:themeColor="text1"/>
          <w:sz w:val="22"/>
          <w:szCs w:val="22"/>
        </w:rPr>
      </w:pPr>
    </w:p>
    <w:p w14:paraId="3845AC8D" w14:textId="6FF06E90" w:rsidR="000F5B8B" w:rsidRPr="0074601F" w:rsidRDefault="00C57F9D" w:rsidP="0074601F">
      <w:pPr>
        <w:jc w:val="both"/>
        <w:rPr>
          <w:rFonts w:ascii="Arial" w:eastAsia="Arial" w:hAnsi="Arial" w:cs="Arial"/>
          <w:color w:val="000000" w:themeColor="text1"/>
          <w:sz w:val="22"/>
          <w:szCs w:val="22"/>
        </w:rPr>
      </w:pPr>
      <w:r w:rsidRPr="0074601F">
        <w:rPr>
          <w:rFonts w:ascii="Arial" w:eastAsia="Arial" w:hAnsi="Arial" w:cs="Arial"/>
          <w:color w:val="000000" w:themeColor="text1"/>
          <w:sz w:val="22"/>
          <w:szCs w:val="22"/>
        </w:rPr>
        <w:t>U</w:t>
      </w:r>
      <w:r w:rsidR="000F5B8B" w:rsidRPr="0074601F">
        <w:rPr>
          <w:rFonts w:ascii="Arial" w:eastAsia="Arial" w:hAnsi="Arial" w:cs="Arial"/>
          <w:color w:val="000000" w:themeColor="text1"/>
          <w:sz w:val="22"/>
          <w:szCs w:val="22"/>
        </w:rPr>
        <w:t xml:space="preserve">n criterio </w:t>
      </w:r>
      <w:r w:rsidR="003477F8" w:rsidRPr="0074601F">
        <w:rPr>
          <w:rFonts w:ascii="Arial" w:eastAsia="Arial" w:hAnsi="Arial" w:cs="Arial"/>
          <w:color w:val="000000" w:themeColor="text1"/>
          <w:sz w:val="22"/>
          <w:szCs w:val="22"/>
        </w:rPr>
        <w:t>estructural en</w:t>
      </w:r>
      <w:r w:rsidR="000F5B8B" w:rsidRPr="0074601F">
        <w:rPr>
          <w:rFonts w:ascii="Arial" w:eastAsia="Arial" w:hAnsi="Arial" w:cs="Arial"/>
          <w:color w:val="000000" w:themeColor="text1"/>
          <w:sz w:val="22"/>
          <w:szCs w:val="22"/>
        </w:rPr>
        <w:t xml:space="preserve"> </w:t>
      </w:r>
      <w:r w:rsidR="003477F8" w:rsidRPr="0074601F">
        <w:rPr>
          <w:rFonts w:ascii="Arial" w:eastAsia="Arial" w:hAnsi="Arial" w:cs="Arial"/>
          <w:color w:val="000000" w:themeColor="text1"/>
          <w:sz w:val="22"/>
          <w:szCs w:val="22"/>
        </w:rPr>
        <w:t xml:space="preserve">la elaboración del presente proyecto de ley </w:t>
      </w:r>
      <w:r w:rsidRPr="0074601F">
        <w:rPr>
          <w:rFonts w:ascii="Arial" w:eastAsia="Arial" w:hAnsi="Arial" w:cs="Arial"/>
          <w:color w:val="000000" w:themeColor="text1"/>
          <w:sz w:val="22"/>
          <w:szCs w:val="22"/>
        </w:rPr>
        <w:t xml:space="preserve">fue el incluir reformas consideradas de “estricta necesidad”, esto es, </w:t>
      </w:r>
      <w:r w:rsidR="003477F8" w:rsidRPr="0074601F">
        <w:rPr>
          <w:rFonts w:ascii="Arial" w:eastAsia="Arial" w:hAnsi="Arial" w:cs="Arial"/>
          <w:color w:val="000000" w:themeColor="text1"/>
          <w:sz w:val="22"/>
          <w:szCs w:val="22"/>
        </w:rPr>
        <w:t>no incluir cambios o modificaciones que no</w:t>
      </w:r>
      <w:r w:rsidR="000F5B8B" w:rsidRPr="0074601F">
        <w:rPr>
          <w:rFonts w:ascii="Arial" w:eastAsia="Arial" w:hAnsi="Arial" w:cs="Arial"/>
          <w:color w:val="000000" w:themeColor="text1"/>
          <w:sz w:val="22"/>
          <w:szCs w:val="22"/>
        </w:rPr>
        <w:t xml:space="preserve"> requir</w:t>
      </w:r>
      <w:r w:rsidRPr="0074601F">
        <w:rPr>
          <w:rFonts w:ascii="Arial" w:eastAsia="Arial" w:hAnsi="Arial" w:cs="Arial"/>
          <w:color w:val="000000" w:themeColor="text1"/>
          <w:sz w:val="22"/>
          <w:szCs w:val="22"/>
        </w:rPr>
        <w:t>i</w:t>
      </w:r>
      <w:r w:rsidR="000F5B8B" w:rsidRPr="0074601F">
        <w:rPr>
          <w:rFonts w:ascii="Arial" w:eastAsia="Arial" w:hAnsi="Arial" w:cs="Arial"/>
          <w:color w:val="000000" w:themeColor="text1"/>
          <w:sz w:val="22"/>
          <w:szCs w:val="22"/>
        </w:rPr>
        <w:t>e</w:t>
      </w:r>
      <w:r w:rsidR="003477F8" w:rsidRPr="0074601F">
        <w:rPr>
          <w:rFonts w:ascii="Arial" w:eastAsia="Arial" w:hAnsi="Arial" w:cs="Arial"/>
          <w:color w:val="000000" w:themeColor="text1"/>
          <w:sz w:val="22"/>
          <w:szCs w:val="22"/>
        </w:rPr>
        <w:t>se</w:t>
      </w:r>
      <w:r w:rsidR="000F5B8B" w:rsidRPr="0074601F">
        <w:rPr>
          <w:rFonts w:ascii="Arial" w:eastAsia="Arial" w:hAnsi="Arial" w:cs="Arial"/>
          <w:color w:val="000000" w:themeColor="text1"/>
          <w:sz w:val="22"/>
          <w:szCs w:val="22"/>
        </w:rPr>
        <w:t xml:space="preserve">n necesariamente una reforma de la </w:t>
      </w:r>
      <w:r w:rsidR="00497949" w:rsidRPr="0074601F">
        <w:rPr>
          <w:rFonts w:ascii="Arial" w:eastAsia="Arial" w:hAnsi="Arial" w:cs="Arial"/>
          <w:color w:val="000000" w:themeColor="text1"/>
          <w:sz w:val="22"/>
          <w:szCs w:val="22"/>
        </w:rPr>
        <w:t>Ley 1448</w:t>
      </w:r>
      <w:r w:rsidR="000F5B8B" w:rsidRPr="0074601F">
        <w:rPr>
          <w:rFonts w:ascii="Arial" w:eastAsia="Arial" w:hAnsi="Arial" w:cs="Arial"/>
          <w:color w:val="000000" w:themeColor="text1"/>
          <w:sz w:val="22"/>
          <w:szCs w:val="22"/>
        </w:rPr>
        <w:t xml:space="preserve"> de 2011 y que, por tanto, </w:t>
      </w:r>
      <w:r w:rsidR="00626CAD" w:rsidRPr="0074601F">
        <w:rPr>
          <w:rFonts w:ascii="Arial" w:eastAsia="Arial" w:hAnsi="Arial" w:cs="Arial"/>
          <w:color w:val="000000" w:themeColor="text1"/>
          <w:sz w:val="22"/>
          <w:szCs w:val="22"/>
        </w:rPr>
        <w:t>pudieren</w:t>
      </w:r>
      <w:r w:rsidR="000F5B8B" w:rsidRPr="0074601F">
        <w:rPr>
          <w:rFonts w:ascii="Arial" w:eastAsia="Arial" w:hAnsi="Arial" w:cs="Arial"/>
          <w:color w:val="000000" w:themeColor="text1"/>
          <w:sz w:val="22"/>
          <w:szCs w:val="22"/>
        </w:rPr>
        <w:t xml:space="preserve"> </w:t>
      </w:r>
      <w:r w:rsidR="003477F8" w:rsidRPr="0074601F">
        <w:rPr>
          <w:rFonts w:ascii="Arial" w:eastAsia="Arial" w:hAnsi="Arial" w:cs="Arial"/>
          <w:color w:val="000000" w:themeColor="text1"/>
          <w:sz w:val="22"/>
          <w:szCs w:val="22"/>
        </w:rPr>
        <w:t xml:space="preserve">ser </w:t>
      </w:r>
      <w:r w:rsidR="000F5B8B" w:rsidRPr="0074601F">
        <w:rPr>
          <w:rFonts w:ascii="Arial" w:eastAsia="Arial" w:hAnsi="Arial" w:cs="Arial"/>
          <w:color w:val="000000" w:themeColor="text1"/>
          <w:sz w:val="22"/>
          <w:szCs w:val="22"/>
        </w:rPr>
        <w:t>llevar a cabo a través de la modificación y/o expedición de otros instrumentos normativos tales como decretos, resoluciones u otros actos administrativos.</w:t>
      </w:r>
    </w:p>
    <w:p w14:paraId="16BE7D53" w14:textId="24DA9745" w:rsidR="0049333E" w:rsidRPr="0074601F" w:rsidRDefault="0049333E" w:rsidP="0074601F">
      <w:pPr>
        <w:jc w:val="both"/>
        <w:rPr>
          <w:rFonts w:ascii="Arial" w:eastAsia="Arial" w:hAnsi="Arial" w:cs="Arial"/>
          <w:color w:val="000000" w:themeColor="text1"/>
          <w:sz w:val="22"/>
          <w:szCs w:val="22"/>
        </w:rPr>
      </w:pPr>
    </w:p>
    <w:p w14:paraId="70E9FBCB" w14:textId="7CC0B6AB" w:rsidR="0049333E" w:rsidRPr="0074601F" w:rsidRDefault="0049333E" w:rsidP="0074601F">
      <w:pPr>
        <w:jc w:val="both"/>
        <w:rPr>
          <w:rFonts w:ascii="Arial" w:eastAsia="Arial" w:hAnsi="Arial" w:cs="Arial"/>
          <w:color w:val="000000" w:themeColor="text1"/>
          <w:sz w:val="22"/>
          <w:szCs w:val="22"/>
        </w:rPr>
      </w:pPr>
      <w:r w:rsidRPr="0074601F">
        <w:rPr>
          <w:rFonts w:ascii="Arial" w:eastAsia="Arial" w:hAnsi="Arial" w:cs="Arial"/>
          <w:color w:val="000000" w:themeColor="text1"/>
          <w:sz w:val="22"/>
          <w:szCs w:val="22"/>
        </w:rPr>
        <w:t>Teniendo en cuenta lo anterior, la presente reforma contiene disposiciones</w:t>
      </w:r>
      <w:r w:rsidR="00626CAD" w:rsidRPr="0074601F">
        <w:rPr>
          <w:rFonts w:ascii="Arial" w:eastAsia="Arial" w:hAnsi="Arial" w:cs="Arial"/>
          <w:color w:val="000000" w:themeColor="text1"/>
          <w:sz w:val="22"/>
          <w:szCs w:val="22"/>
        </w:rPr>
        <w:t>, entre otros,</w:t>
      </w:r>
      <w:r w:rsidRPr="0074601F">
        <w:rPr>
          <w:rFonts w:ascii="Arial" w:eastAsia="Arial" w:hAnsi="Arial" w:cs="Arial"/>
          <w:color w:val="000000" w:themeColor="text1"/>
          <w:sz w:val="22"/>
          <w:szCs w:val="22"/>
        </w:rPr>
        <w:t xml:space="preserve"> en los siguientes temas:</w:t>
      </w:r>
    </w:p>
    <w:p w14:paraId="6B7DB333" w14:textId="77777777" w:rsidR="000F5B8B" w:rsidRPr="0074601F" w:rsidRDefault="000F5B8B" w:rsidP="0074601F">
      <w:pPr>
        <w:jc w:val="both"/>
        <w:rPr>
          <w:rFonts w:ascii="Arial" w:hAnsi="Arial" w:cs="Arial"/>
          <w:sz w:val="22"/>
          <w:szCs w:val="22"/>
        </w:rPr>
      </w:pPr>
    </w:p>
    <w:p w14:paraId="7A092762" w14:textId="2F23FC76" w:rsidR="000D1EBE" w:rsidRPr="0074601F" w:rsidRDefault="00130CD1" w:rsidP="0074601F">
      <w:pPr>
        <w:pStyle w:val="Prrafodelista"/>
        <w:numPr>
          <w:ilvl w:val="0"/>
          <w:numId w:val="40"/>
        </w:numPr>
        <w:spacing w:line="240" w:lineRule="auto"/>
        <w:jc w:val="both"/>
        <w:rPr>
          <w:rFonts w:ascii="Arial" w:hAnsi="Arial" w:cs="Arial"/>
          <w:b/>
          <w:bCs/>
        </w:rPr>
      </w:pPr>
      <w:r w:rsidRPr="0074601F">
        <w:rPr>
          <w:rFonts w:ascii="Arial" w:eastAsia="Arial" w:hAnsi="Arial" w:cs="Arial"/>
          <w:b/>
          <w:bCs/>
        </w:rPr>
        <w:t>Ampliación del concepto de víctima</w:t>
      </w:r>
    </w:p>
    <w:p w14:paraId="1270AC7F" w14:textId="77777777" w:rsidR="00843F96" w:rsidRPr="0074601F" w:rsidRDefault="00843F96" w:rsidP="0074601F">
      <w:pPr>
        <w:pStyle w:val="Prrafodelista"/>
        <w:spacing w:line="240" w:lineRule="auto"/>
        <w:jc w:val="both"/>
        <w:rPr>
          <w:rFonts w:ascii="Arial" w:hAnsi="Arial" w:cs="Arial"/>
        </w:rPr>
      </w:pPr>
    </w:p>
    <w:p w14:paraId="1BC1F5C6" w14:textId="7BF17B03" w:rsidR="00130CD1" w:rsidRPr="0074601F" w:rsidRDefault="00130CD1" w:rsidP="0074601F">
      <w:pPr>
        <w:pStyle w:val="Prrafodelista"/>
        <w:spacing w:line="240" w:lineRule="auto"/>
        <w:jc w:val="both"/>
        <w:rPr>
          <w:rFonts w:ascii="Arial" w:hAnsi="Arial" w:cs="Arial"/>
        </w:rPr>
      </w:pPr>
      <w:r w:rsidRPr="0074601F">
        <w:rPr>
          <w:rFonts w:ascii="Arial" w:eastAsia="Arial" w:hAnsi="Arial" w:cs="Arial"/>
        </w:rPr>
        <w:t xml:space="preserve">La definición de víctima tal como se establece en el artículo 3, presenta un concepto que se ha quedado corto ante la realidad actual, teniendo en cuenta que el reconocimiento de todas las víctimas es un compromiso que se adquirió en el Acuerdo Final de Paz y una recomendación explícita de la Comisión de la Verdad. Por lo tanto, </w:t>
      </w:r>
      <w:r w:rsidRPr="0074601F">
        <w:rPr>
          <w:rFonts w:ascii="Arial" w:eastAsia="Arial" w:hAnsi="Arial" w:cs="Arial"/>
        </w:rPr>
        <w:lastRenderedPageBreak/>
        <w:t xml:space="preserve">es imprescindible ajustar la definición legal de víctima para que sea más inclusiva y garantista, permitiendo el fortalecimiento de los programas de reparación y atención. </w:t>
      </w:r>
    </w:p>
    <w:p w14:paraId="250F97D0" w14:textId="5A03E85F" w:rsidR="000D1EBE" w:rsidRPr="0074601F" w:rsidRDefault="000D1EBE" w:rsidP="0074601F">
      <w:pPr>
        <w:ind w:left="708"/>
        <w:jc w:val="both"/>
        <w:rPr>
          <w:rFonts w:ascii="Arial" w:hAnsi="Arial" w:cs="Arial"/>
          <w:sz w:val="22"/>
          <w:szCs w:val="22"/>
        </w:rPr>
      </w:pPr>
      <w:r w:rsidRPr="0074601F">
        <w:rPr>
          <w:rFonts w:ascii="Arial" w:eastAsia="Times New Roman" w:hAnsi="Arial" w:cs="Arial"/>
          <w:sz w:val="22"/>
          <w:szCs w:val="22"/>
        </w:rPr>
        <w:t xml:space="preserve">El presente proyecto busca </w:t>
      </w:r>
      <w:r w:rsidR="00237524" w:rsidRPr="0074601F">
        <w:rPr>
          <w:rFonts w:ascii="Arial" w:eastAsia="Times New Roman" w:hAnsi="Arial" w:cs="Arial"/>
          <w:sz w:val="22"/>
          <w:szCs w:val="22"/>
        </w:rPr>
        <w:t>fortalecer las medidas de atención y reparación a miembro</w:t>
      </w:r>
      <w:r w:rsidR="002B69FE" w:rsidRPr="0074601F">
        <w:rPr>
          <w:rFonts w:ascii="Arial" w:eastAsia="Times New Roman" w:hAnsi="Arial" w:cs="Arial"/>
          <w:sz w:val="22"/>
          <w:szCs w:val="22"/>
        </w:rPr>
        <w:t>s</w:t>
      </w:r>
      <w:r w:rsidR="00237524" w:rsidRPr="0074601F">
        <w:rPr>
          <w:rFonts w:ascii="Arial" w:eastAsia="Times New Roman" w:hAnsi="Arial" w:cs="Arial"/>
          <w:sz w:val="22"/>
          <w:szCs w:val="22"/>
        </w:rPr>
        <w:t xml:space="preserve"> de la fuerza pública que haya sido víctimas de graves violaciones a los derechos humanos o de infracciones al DIH, así como </w:t>
      </w:r>
      <w:r w:rsidRPr="0074601F">
        <w:rPr>
          <w:rFonts w:ascii="Arial" w:eastAsia="Times New Roman" w:hAnsi="Arial" w:cs="Arial"/>
          <w:sz w:val="22"/>
          <w:szCs w:val="22"/>
        </w:rPr>
        <w:t>reconocer y reparar a las víctimas directas o indirectas de graves violaciones a los derechos humanos o infracciones al DIH que también hayan sido combatientes, conciliando este reconocimiento con el Acuerdo de Paz de 2016, en el marco de la Paz Total.</w:t>
      </w:r>
    </w:p>
    <w:p w14:paraId="19C16A1E" w14:textId="77777777" w:rsidR="000D1EBE" w:rsidRPr="0074601F" w:rsidRDefault="000D1EBE" w:rsidP="0074601F">
      <w:pPr>
        <w:jc w:val="both"/>
        <w:rPr>
          <w:rFonts w:ascii="Arial" w:hAnsi="Arial" w:cs="Arial"/>
          <w:sz w:val="22"/>
          <w:szCs w:val="22"/>
        </w:rPr>
      </w:pPr>
    </w:p>
    <w:p w14:paraId="01497157" w14:textId="77777777" w:rsidR="00C57F9D" w:rsidRPr="0074601F" w:rsidRDefault="000F5B8B" w:rsidP="0074601F">
      <w:pPr>
        <w:pStyle w:val="Prrafodelista"/>
        <w:numPr>
          <w:ilvl w:val="0"/>
          <w:numId w:val="40"/>
        </w:numPr>
        <w:spacing w:line="240" w:lineRule="auto"/>
        <w:jc w:val="both"/>
        <w:rPr>
          <w:rFonts w:ascii="Arial" w:hAnsi="Arial" w:cs="Arial"/>
        </w:rPr>
      </w:pPr>
      <w:r w:rsidRPr="0074601F">
        <w:rPr>
          <w:rFonts w:ascii="Arial" w:eastAsia="Arial" w:hAnsi="Arial" w:cs="Arial"/>
          <w:b/>
          <w:bCs/>
        </w:rPr>
        <w:t>Adopción del enfoque de s</w:t>
      </w:r>
      <w:r w:rsidR="00130CD1" w:rsidRPr="0074601F">
        <w:rPr>
          <w:rFonts w:ascii="Arial" w:eastAsia="Arial" w:hAnsi="Arial" w:cs="Arial"/>
          <w:b/>
          <w:bCs/>
        </w:rPr>
        <w:t>oluciones duraderas</w:t>
      </w:r>
    </w:p>
    <w:p w14:paraId="4DBCAE41" w14:textId="77777777" w:rsidR="00C57F9D" w:rsidRPr="0074601F" w:rsidRDefault="00C57F9D" w:rsidP="0074601F">
      <w:pPr>
        <w:pStyle w:val="Prrafodelista"/>
        <w:spacing w:line="240" w:lineRule="auto"/>
        <w:jc w:val="both"/>
        <w:rPr>
          <w:rFonts w:ascii="Arial" w:eastAsia="Arial" w:hAnsi="Arial" w:cs="Arial"/>
        </w:rPr>
      </w:pPr>
    </w:p>
    <w:p w14:paraId="77BC5863" w14:textId="01FF6F85" w:rsidR="00130CD1" w:rsidRPr="0074601F" w:rsidRDefault="00130CD1" w:rsidP="0074601F">
      <w:pPr>
        <w:pStyle w:val="Prrafodelista"/>
        <w:spacing w:line="240" w:lineRule="auto"/>
        <w:jc w:val="both"/>
        <w:rPr>
          <w:rFonts w:ascii="Arial" w:eastAsia="Arial" w:hAnsi="Arial" w:cs="Arial"/>
        </w:rPr>
      </w:pPr>
      <w:r w:rsidRPr="0074601F">
        <w:rPr>
          <w:rFonts w:ascii="Arial" w:eastAsia="Arial" w:hAnsi="Arial" w:cs="Arial"/>
        </w:rPr>
        <w:t xml:space="preserve">La reforma </w:t>
      </w:r>
      <w:r w:rsidR="00626CAD" w:rsidRPr="0074601F">
        <w:rPr>
          <w:rFonts w:ascii="Arial" w:eastAsia="Arial" w:hAnsi="Arial" w:cs="Arial"/>
        </w:rPr>
        <w:t>plantea</w:t>
      </w:r>
      <w:r w:rsidRPr="0074601F">
        <w:rPr>
          <w:rFonts w:ascii="Arial" w:eastAsia="Arial" w:hAnsi="Arial" w:cs="Arial"/>
        </w:rPr>
        <w:t xml:space="preserve"> estrategias </w:t>
      </w:r>
      <w:r w:rsidR="00626CAD" w:rsidRPr="0074601F">
        <w:rPr>
          <w:rFonts w:ascii="Arial" w:eastAsia="Arial" w:hAnsi="Arial" w:cs="Arial"/>
        </w:rPr>
        <w:t>clave para</w:t>
      </w:r>
      <w:r w:rsidRPr="0074601F">
        <w:rPr>
          <w:rFonts w:ascii="Arial" w:eastAsia="Arial" w:hAnsi="Arial" w:cs="Arial"/>
        </w:rPr>
        <w:t xml:space="preserve"> superar las barreras de acceso a la oferta social del Estado y a su vez garanti</w:t>
      </w:r>
      <w:r w:rsidR="00626CAD" w:rsidRPr="0074601F">
        <w:rPr>
          <w:rFonts w:ascii="Arial" w:eastAsia="Arial" w:hAnsi="Arial" w:cs="Arial"/>
        </w:rPr>
        <w:t>zar</w:t>
      </w:r>
      <w:r w:rsidRPr="0074601F">
        <w:rPr>
          <w:rFonts w:ascii="Arial" w:eastAsia="Arial" w:hAnsi="Arial" w:cs="Arial"/>
        </w:rPr>
        <w:t xml:space="preserve"> la estabilización socioeconómica de las víctimas, en particular, las víctimas de desplazamiento forzado. Es importante destacar las barreras de inclusión productiva y social que enfrentan las mujeres, especialmente en entornos rurales.</w:t>
      </w:r>
    </w:p>
    <w:p w14:paraId="442983D2" w14:textId="77777777" w:rsidR="00C57F9D" w:rsidRPr="0074601F" w:rsidRDefault="00C57F9D" w:rsidP="0074601F">
      <w:pPr>
        <w:pStyle w:val="Prrafodelista"/>
        <w:spacing w:line="240" w:lineRule="auto"/>
        <w:jc w:val="both"/>
        <w:rPr>
          <w:rFonts w:ascii="Arial" w:hAnsi="Arial" w:cs="Arial"/>
        </w:rPr>
      </w:pPr>
    </w:p>
    <w:p w14:paraId="34025F31" w14:textId="48C13321" w:rsidR="00C57F9D" w:rsidRPr="0074601F" w:rsidRDefault="00130CD1" w:rsidP="0074601F">
      <w:pPr>
        <w:pStyle w:val="Prrafodelista"/>
        <w:spacing w:line="240" w:lineRule="auto"/>
        <w:jc w:val="both"/>
        <w:rPr>
          <w:rFonts w:ascii="Arial" w:eastAsia="Arial" w:hAnsi="Arial" w:cs="Arial"/>
        </w:rPr>
      </w:pPr>
      <w:r w:rsidRPr="0074601F">
        <w:rPr>
          <w:rFonts w:ascii="Arial" w:eastAsia="Arial" w:hAnsi="Arial" w:cs="Arial"/>
        </w:rPr>
        <w:t>El propósito fundamental de adoptar el enfoque de soluciones duraderas es que las víctimas puedan ver reconocidos sus derechos a la verdad, la justicia y la reparación integral, y a su vez, puedan integrarse plenamente en la sociedad a partir del disfrute de sus derechos humanos. Esto debe ser una de las bases para la sostenibilidad de la paz y las garantías de no repetición y por tanto uno de los consensos fundamentales de la sociedad colombiana y un</w:t>
      </w:r>
      <w:r w:rsidR="00626CAD" w:rsidRPr="0074601F">
        <w:rPr>
          <w:rFonts w:ascii="Arial" w:eastAsia="Arial" w:hAnsi="Arial" w:cs="Arial"/>
        </w:rPr>
        <w:t>a</w:t>
      </w:r>
      <w:r w:rsidRPr="0074601F">
        <w:rPr>
          <w:rFonts w:ascii="Arial" w:eastAsia="Arial" w:hAnsi="Arial" w:cs="Arial"/>
        </w:rPr>
        <w:t xml:space="preserve"> prioridad de todas las instituciones del Estado.</w:t>
      </w:r>
    </w:p>
    <w:p w14:paraId="651A67C5" w14:textId="77777777" w:rsidR="00C57F9D" w:rsidRPr="0074601F" w:rsidRDefault="00C57F9D" w:rsidP="0074601F">
      <w:pPr>
        <w:pStyle w:val="Prrafodelista"/>
        <w:spacing w:line="240" w:lineRule="auto"/>
        <w:jc w:val="both"/>
        <w:rPr>
          <w:rFonts w:ascii="Arial" w:eastAsia="Arial" w:hAnsi="Arial" w:cs="Arial"/>
        </w:rPr>
      </w:pPr>
    </w:p>
    <w:p w14:paraId="5299C6D0" w14:textId="572BDCC4" w:rsidR="00C57F9D" w:rsidRPr="0074601F" w:rsidRDefault="00C57F9D" w:rsidP="0074601F">
      <w:pPr>
        <w:pStyle w:val="Prrafodelista"/>
        <w:spacing w:line="240" w:lineRule="auto"/>
        <w:jc w:val="both"/>
        <w:rPr>
          <w:rFonts w:ascii="Arial" w:hAnsi="Arial" w:cs="Arial"/>
        </w:rPr>
      </w:pPr>
      <w:r w:rsidRPr="0074601F">
        <w:rPr>
          <w:rFonts w:ascii="Arial" w:eastAsia="Arial" w:hAnsi="Arial" w:cs="Arial"/>
        </w:rPr>
        <w:t xml:space="preserve">En particular, </w:t>
      </w:r>
      <w:r w:rsidRPr="0074601F">
        <w:rPr>
          <w:rFonts w:ascii="Arial" w:hAnsi="Arial" w:cs="Arial"/>
        </w:rPr>
        <w:t xml:space="preserve">las víctimas de desplazamiento se encuentran en una situación de vulnerabilidad económica y social, con altos índices de pobreza y dificultades para acceder a soluciones duraderas. </w:t>
      </w:r>
      <w:r w:rsidRPr="0074601F">
        <w:rPr>
          <w:rFonts w:ascii="Arial" w:eastAsiaTheme="minorHAnsi" w:hAnsi="Arial" w:cs="Arial"/>
        </w:rPr>
        <w:t xml:space="preserve">Esto revela la </w:t>
      </w:r>
      <w:r w:rsidRPr="0074601F">
        <w:rPr>
          <w:rFonts w:ascii="Arial" w:hAnsi="Arial" w:cs="Arial"/>
        </w:rPr>
        <w:t>necesidad de una respuesta institucional efectiva en materia de soluciones duraderas, con especial énfasis en educación, vivienda y generación de ingresos. En este sentido, se propone una Estrategia de Soluciones Duraderas para víctimas de desplazamiento forzado. Esto incluye intervenciones territoriales integrales y programas de educación, vivienda digna y generación de ingresos, entre otros</w:t>
      </w:r>
      <w:r w:rsidR="004E5DE6" w:rsidRPr="0074601F">
        <w:rPr>
          <w:rFonts w:ascii="Arial" w:hAnsi="Arial" w:cs="Arial"/>
        </w:rPr>
        <w:t>, especialmente en el marco de los procesos de retorno y reubicación</w:t>
      </w:r>
      <w:r w:rsidRPr="0074601F">
        <w:rPr>
          <w:rFonts w:ascii="Arial" w:hAnsi="Arial" w:cs="Arial"/>
        </w:rPr>
        <w:t>.</w:t>
      </w:r>
    </w:p>
    <w:p w14:paraId="1F3E2288" w14:textId="77777777" w:rsidR="00C57F9D" w:rsidRPr="0074601F" w:rsidRDefault="00C57F9D" w:rsidP="0074601F">
      <w:pPr>
        <w:pStyle w:val="Prrafodelista"/>
        <w:spacing w:line="240" w:lineRule="auto"/>
        <w:jc w:val="both"/>
        <w:rPr>
          <w:rFonts w:ascii="Arial" w:hAnsi="Arial" w:cs="Arial"/>
        </w:rPr>
      </w:pPr>
    </w:p>
    <w:p w14:paraId="3DEE7A0A" w14:textId="4C28CACC" w:rsidR="004E5DE6" w:rsidRPr="0074601F" w:rsidRDefault="000F5B8B" w:rsidP="0074601F">
      <w:pPr>
        <w:pStyle w:val="Prrafodelista"/>
        <w:numPr>
          <w:ilvl w:val="0"/>
          <w:numId w:val="40"/>
        </w:numPr>
        <w:spacing w:line="240" w:lineRule="auto"/>
        <w:jc w:val="both"/>
        <w:rPr>
          <w:rFonts w:ascii="Arial" w:hAnsi="Arial" w:cs="Arial"/>
        </w:rPr>
      </w:pPr>
      <w:r w:rsidRPr="0074601F">
        <w:rPr>
          <w:rFonts w:ascii="Arial" w:eastAsia="Arial" w:hAnsi="Arial" w:cs="Arial"/>
          <w:b/>
          <w:bCs/>
        </w:rPr>
        <w:t>Fortalecimiento de la r</w:t>
      </w:r>
      <w:r w:rsidR="00130CD1" w:rsidRPr="0074601F">
        <w:rPr>
          <w:rFonts w:ascii="Arial" w:eastAsia="Arial" w:hAnsi="Arial" w:cs="Arial"/>
          <w:b/>
          <w:bCs/>
        </w:rPr>
        <w:t>eparación colectiva</w:t>
      </w:r>
    </w:p>
    <w:p w14:paraId="48A41E11" w14:textId="77777777" w:rsidR="004E5DE6" w:rsidRPr="0074601F" w:rsidRDefault="004E5DE6" w:rsidP="0074601F">
      <w:pPr>
        <w:pStyle w:val="Prrafodelista"/>
        <w:spacing w:line="240" w:lineRule="auto"/>
        <w:jc w:val="both"/>
        <w:rPr>
          <w:rFonts w:ascii="Arial" w:eastAsia="Arial" w:hAnsi="Arial" w:cs="Arial"/>
          <w:b/>
          <w:bCs/>
          <w:i/>
          <w:iCs/>
        </w:rPr>
      </w:pPr>
    </w:p>
    <w:p w14:paraId="4D43F8AB" w14:textId="543999DA" w:rsidR="004E5DE6" w:rsidRPr="0074601F" w:rsidRDefault="00130CD1" w:rsidP="0074601F">
      <w:pPr>
        <w:pStyle w:val="Prrafodelista"/>
        <w:spacing w:line="240" w:lineRule="auto"/>
        <w:jc w:val="both"/>
        <w:rPr>
          <w:rFonts w:ascii="Arial" w:eastAsia="Arial" w:hAnsi="Arial" w:cs="Arial"/>
        </w:rPr>
      </w:pPr>
      <w:r w:rsidRPr="0074601F">
        <w:rPr>
          <w:rFonts w:ascii="Arial" w:eastAsia="Arial" w:hAnsi="Arial" w:cs="Arial"/>
        </w:rPr>
        <w:t xml:space="preserve">La Comisión para el Esclarecimiento de la Verdad enfatiza en la necesidad de fortalecer la reparación colectiva con el fin de garantizar su sostenibilidad y enfoque transformador. </w:t>
      </w:r>
      <w:r w:rsidR="00626CAD" w:rsidRPr="0074601F">
        <w:rPr>
          <w:rFonts w:ascii="Arial" w:eastAsia="Arial" w:hAnsi="Arial" w:cs="Arial"/>
        </w:rPr>
        <w:t>Esta</w:t>
      </w:r>
      <w:r w:rsidRPr="0074601F">
        <w:rPr>
          <w:rFonts w:ascii="Arial" w:eastAsia="Arial" w:hAnsi="Arial" w:cs="Arial"/>
        </w:rPr>
        <w:t xml:space="preserve"> reforma legislativa propende por la vinculación de todos los actores del Sistema Nacional de Atención y Reparación Integral a las Víctimas - SNARIV en los Planes Integrales de Reparación Colectiva, con el fin de promover la reconciliación y la justicia para las comunidades afectadas, fortaleciendo las medidas económicas, de rehabilitación comunitaria, programas para el desarrollo social, salud, educación, entre otras.</w:t>
      </w:r>
    </w:p>
    <w:p w14:paraId="30569F5B" w14:textId="77777777" w:rsidR="004E5DE6" w:rsidRPr="0074601F" w:rsidRDefault="004E5DE6" w:rsidP="0074601F">
      <w:pPr>
        <w:pStyle w:val="Prrafodelista"/>
        <w:spacing w:line="240" w:lineRule="auto"/>
        <w:jc w:val="both"/>
        <w:rPr>
          <w:rFonts w:ascii="Arial" w:eastAsia="Arial" w:hAnsi="Arial" w:cs="Arial"/>
        </w:rPr>
      </w:pPr>
    </w:p>
    <w:p w14:paraId="7EADA5E4" w14:textId="4866F44F" w:rsidR="004E5DE6" w:rsidRPr="0074601F" w:rsidRDefault="004E5DE6" w:rsidP="0074601F">
      <w:pPr>
        <w:pStyle w:val="Prrafodelista"/>
        <w:spacing w:line="240" w:lineRule="auto"/>
        <w:jc w:val="both"/>
        <w:rPr>
          <w:rFonts w:ascii="Arial" w:eastAsia="Arial" w:hAnsi="Arial" w:cs="Arial"/>
        </w:rPr>
      </w:pPr>
      <w:r w:rsidRPr="0074601F">
        <w:rPr>
          <w:rFonts w:ascii="Arial" w:eastAsia="Arial" w:hAnsi="Arial" w:cs="Arial"/>
        </w:rPr>
        <w:t xml:space="preserve">Los procesos de reparación colectiva muestran rezagos históricos. Las organizaciones sociales, órganos de control y la Comisión de la Verdad (CEV) han identificado </w:t>
      </w:r>
      <w:r w:rsidRPr="0074601F">
        <w:rPr>
          <w:rFonts w:ascii="Arial" w:eastAsia="Arial" w:hAnsi="Arial" w:cs="Arial"/>
        </w:rPr>
        <w:lastRenderedPageBreak/>
        <w:t>oportunidades de mejora, especialmente con respecto a la articulación de planes de reparación con otros mecanismos, como la Reforma Rural Integral.</w:t>
      </w:r>
    </w:p>
    <w:p w14:paraId="66C22399" w14:textId="77777777" w:rsidR="004E5DE6" w:rsidRPr="0074601F" w:rsidRDefault="004E5DE6" w:rsidP="0074601F">
      <w:pPr>
        <w:pStyle w:val="Prrafodelista"/>
        <w:spacing w:line="240" w:lineRule="auto"/>
        <w:jc w:val="both"/>
        <w:rPr>
          <w:rFonts w:ascii="Arial" w:eastAsia="Arial" w:hAnsi="Arial" w:cs="Arial"/>
        </w:rPr>
      </w:pPr>
    </w:p>
    <w:p w14:paraId="03CB3409" w14:textId="7D1C258B" w:rsidR="004E5DE6" w:rsidRPr="0074601F" w:rsidRDefault="004E5DE6" w:rsidP="0074601F">
      <w:pPr>
        <w:pStyle w:val="Prrafodelista"/>
        <w:spacing w:line="240" w:lineRule="auto"/>
        <w:jc w:val="both"/>
        <w:rPr>
          <w:rFonts w:ascii="Arial" w:eastAsia="Arial" w:hAnsi="Arial" w:cs="Arial"/>
        </w:rPr>
      </w:pPr>
      <w:r w:rsidRPr="0074601F">
        <w:rPr>
          <w:rFonts w:ascii="Arial" w:eastAsia="Arial" w:hAnsi="Arial" w:cs="Arial"/>
        </w:rPr>
        <w:t xml:space="preserve">La presente reforma adopta una definición más clara del alcance de la reparación colectiva y establece nuevas disposiciones en la ley que abordan las lecciones aprendidas desde la implementación de la Ley </w:t>
      </w:r>
      <w:r w:rsidR="00626CAD" w:rsidRPr="0074601F">
        <w:rPr>
          <w:rFonts w:ascii="Arial" w:eastAsia="Arial" w:hAnsi="Arial" w:cs="Arial"/>
        </w:rPr>
        <w:t>de Víctimas</w:t>
      </w:r>
      <w:r w:rsidRPr="0074601F">
        <w:rPr>
          <w:rFonts w:ascii="Arial" w:eastAsia="Arial" w:hAnsi="Arial" w:cs="Arial"/>
        </w:rPr>
        <w:t>. La propuesta busca definir la reparación colectiva, estableciendo plazos y estrategias para fortalecerla. También se propone integrar los Planes de Reparación Colectiva con otros mecanismos del Acuerdo de Paz y mejorar la implementación de dichos planes.</w:t>
      </w:r>
    </w:p>
    <w:p w14:paraId="2FB91453" w14:textId="77777777" w:rsidR="006B132C" w:rsidRPr="0074601F" w:rsidRDefault="006B132C" w:rsidP="0074601F">
      <w:pPr>
        <w:pStyle w:val="Prrafodelista"/>
        <w:spacing w:line="240" w:lineRule="auto"/>
        <w:jc w:val="both"/>
        <w:rPr>
          <w:rFonts w:ascii="Arial" w:eastAsia="Arial" w:hAnsi="Arial" w:cs="Arial"/>
        </w:rPr>
      </w:pPr>
    </w:p>
    <w:p w14:paraId="39F1761B" w14:textId="4F61A244" w:rsidR="006B132C" w:rsidRPr="0074601F" w:rsidRDefault="00C67366" w:rsidP="0074601F">
      <w:pPr>
        <w:pStyle w:val="Prrafodelista"/>
        <w:numPr>
          <w:ilvl w:val="0"/>
          <w:numId w:val="40"/>
        </w:numPr>
        <w:spacing w:line="240" w:lineRule="auto"/>
        <w:jc w:val="both"/>
        <w:rPr>
          <w:rFonts w:ascii="Arial" w:eastAsia="Arial" w:hAnsi="Arial" w:cs="Arial"/>
          <w:b/>
          <w:bCs/>
        </w:rPr>
      </w:pPr>
      <w:r w:rsidRPr="0074601F">
        <w:rPr>
          <w:rFonts w:ascii="Arial" w:eastAsia="Arial" w:hAnsi="Arial" w:cs="Arial"/>
          <w:b/>
          <w:bCs/>
        </w:rPr>
        <w:t>Fortalecimiento de los enfoques diferenciales</w:t>
      </w:r>
    </w:p>
    <w:p w14:paraId="4EF3B21C" w14:textId="77777777" w:rsidR="00E03233" w:rsidRPr="0074601F" w:rsidRDefault="00E03233" w:rsidP="0074601F">
      <w:pPr>
        <w:pStyle w:val="Prrafodelista"/>
        <w:spacing w:line="240" w:lineRule="auto"/>
        <w:rPr>
          <w:rFonts w:ascii="Arial" w:hAnsi="Arial" w:cs="Arial"/>
        </w:rPr>
      </w:pPr>
    </w:p>
    <w:p w14:paraId="26E7BB85" w14:textId="0D47671A" w:rsidR="00C67366" w:rsidRPr="0074601F" w:rsidRDefault="00E03233" w:rsidP="0074601F">
      <w:pPr>
        <w:pStyle w:val="Prrafodelista"/>
        <w:spacing w:line="240" w:lineRule="auto"/>
        <w:jc w:val="both"/>
        <w:rPr>
          <w:rFonts w:ascii="Arial" w:hAnsi="Arial" w:cs="Arial"/>
        </w:rPr>
      </w:pPr>
      <w:r w:rsidRPr="0074601F">
        <w:rPr>
          <w:rFonts w:ascii="Arial" w:hAnsi="Arial" w:cs="Arial"/>
        </w:rPr>
        <w:t>Se evidencia una falta de fortaleza en la inclusión de enfoques diferenciales para atender las vulnerabilidades de ciertos grupos poblacionales afectados por el conflicto armado. Es necesario desagregar los enfoques para que se materialicen medidas diferenciales para los grupos poblacionales.</w:t>
      </w:r>
      <w:r w:rsidR="00596042" w:rsidRPr="0074601F">
        <w:rPr>
          <w:rFonts w:ascii="Arial" w:hAnsi="Arial" w:cs="Arial"/>
        </w:rPr>
        <w:t xml:space="preserve"> La p</w:t>
      </w:r>
      <w:r w:rsidRPr="0074601F">
        <w:rPr>
          <w:rFonts w:ascii="Arial" w:hAnsi="Arial" w:cs="Arial"/>
        </w:rPr>
        <w:t>ropuesta en el proyecto de ley</w:t>
      </w:r>
      <w:r w:rsidR="00596042" w:rsidRPr="0074601F">
        <w:rPr>
          <w:rFonts w:ascii="Arial" w:hAnsi="Arial" w:cs="Arial"/>
        </w:rPr>
        <w:t xml:space="preserve"> busca</w:t>
      </w:r>
      <w:r w:rsidRPr="0074601F">
        <w:rPr>
          <w:rFonts w:ascii="Arial" w:hAnsi="Arial" w:cs="Arial"/>
        </w:rPr>
        <w:t xml:space="preserve"> </w:t>
      </w:r>
      <w:r w:rsidR="00596042" w:rsidRPr="0074601F">
        <w:rPr>
          <w:rFonts w:ascii="Arial" w:hAnsi="Arial" w:cs="Arial"/>
        </w:rPr>
        <w:t>i</w:t>
      </w:r>
      <w:r w:rsidRPr="0074601F">
        <w:rPr>
          <w:rFonts w:ascii="Arial" w:hAnsi="Arial" w:cs="Arial"/>
        </w:rPr>
        <w:t>mpulsar la materialización de enfoques diferenciales en la política pública de asistencia, atención y reparación a víctimas, incluyendo enfoques basados en derechos, género, niñez, discapacidad, entre otros.</w:t>
      </w:r>
    </w:p>
    <w:p w14:paraId="5C3FCE37" w14:textId="77777777" w:rsidR="00C83F86" w:rsidRPr="0074601F" w:rsidRDefault="00C83F86" w:rsidP="0074601F">
      <w:pPr>
        <w:pStyle w:val="Prrafodelista"/>
        <w:spacing w:line="240" w:lineRule="auto"/>
        <w:jc w:val="both"/>
        <w:rPr>
          <w:rFonts w:ascii="Arial" w:eastAsia="Arial" w:hAnsi="Arial" w:cs="Arial"/>
        </w:rPr>
      </w:pPr>
    </w:p>
    <w:p w14:paraId="1E46E573" w14:textId="0A537855" w:rsidR="00C83F86" w:rsidRPr="0074601F" w:rsidRDefault="00C83F86" w:rsidP="0074601F">
      <w:pPr>
        <w:pStyle w:val="Prrafodelista"/>
        <w:numPr>
          <w:ilvl w:val="0"/>
          <w:numId w:val="40"/>
        </w:numPr>
        <w:spacing w:line="240" w:lineRule="auto"/>
        <w:rPr>
          <w:rFonts w:ascii="Arial" w:hAnsi="Arial" w:cs="Arial"/>
          <w:b/>
          <w:bCs/>
        </w:rPr>
      </w:pPr>
      <w:r w:rsidRPr="0074601F">
        <w:rPr>
          <w:rFonts w:ascii="Arial" w:hAnsi="Arial" w:cs="Arial"/>
          <w:b/>
          <w:bCs/>
        </w:rPr>
        <w:t>Restitución de Tierras</w:t>
      </w:r>
    </w:p>
    <w:p w14:paraId="7DBD355B" w14:textId="77777777" w:rsidR="00C83F86" w:rsidRPr="0074601F" w:rsidRDefault="00C83F86" w:rsidP="0074601F">
      <w:pPr>
        <w:pStyle w:val="Prrafodelista"/>
        <w:spacing w:line="240" w:lineRule="auto"/>
        <w:rPr>
          <w:rFonts w:ascii="Arial" w:hAnsi="Arial" w:cs="Arial"/>
        </w:rPr>
      </w:pPr>
    </w:p>
    <w:p w14:paraId="3ED8545F" w14:textId="351BD82E" w:rsidR="00C83F86" w:rsidRPr="0074601F" w:rsidRDefault="00C83F86" w:rsidP="0074601F">
      <w:pPr>
        <w:pStyle w:val="Prrafodelista"/>
        <w:spacing w:line="240" w:lineRule="auto"/>
        <w:jc w:val="both"/>
        <w:rPr>
          <w:rFonts w:ascii="Arial" w:hAnsi="Arial" w:cs="Arial"/>
        </w:rPr>
      </w:pPr>
      <w:r w:rsidRPr="0074601F">
        <w:rPr>
          <w:rFonts w:ascii="Arial" w:hAnsi="Arial" w:cs="Arial"/>
        </w:rPr>
        <w:t>Los procesos de restitución de tierras</w:t>
      </w:r>
      <w:r w:rsidR="00626CAD" w:rsidRPr="0074601F">
        <w:rPr>
          <w:rFonts w:ascii="Arial" w:hAnsi="Arial" w:cs="Arial"/>
        </w:rPr>
        <w:t xml:space="preserve"> </w:t>
      </w:r>
      <w:r w:rsidRPr="0074601F">
        <w:rPr>
          <w:rFonts w:ascii="Arial" w:hAnsi="Arial" w:cs="Arial"/>
        </w:rPr>
        <w:t>presentan problemas, particularmente en relación con los "segundos ocupantes", y hay falta de consenso entre los jueces sobre cómo abordar esta situación. La presente reforma a la Ley de Víctimas busca revisar y aclarar la ley para definir con precisión los derechos y obligaciones de todas las partes involucradas en el proceso de restitución. En este sentido, se propone introducir nuevos principios en el proceso, clarificar los derechos de los segundos ocupantes y otorgar nuevas facultades a la Unidad de Restitución de Tierras.</w:t>
      </w:r>
    </w:p>
    <w:p w14:paraId="519C99D1" w14:textId="77777777" w:rsidR="004E5DE6" w:rsidRPr="0074601F" w:rsidRDefault="004E5DE6" w:rsidP="0074601F">
      <w:pPr>
        <w:pStyle w:val="Prrafodelista"/>
        <w:spacing w:line="240" w:lineRule="auto"/>
        <w:jc w:val="both"/>
        <w:rPr>
          <w:rFonts w:ascii="Arial" w:eastAsia="Arial" w:hAnsi="Arial" w:cs="Arial"/>
        </w:rPr>
      </w:pPr>
    </w:p>
    <w:p w14:paraId="42729D9A" w14:textId="707E1DE8" w:rsidR="0071059B" w:rsidRPr="0074601F" w:rsidRDefault="00130CD1" w:rsidP="0074601F">
      <w:pPr>
        <w:pStyle w:val="Prrafodelista"/>
        <w:numPr>
          <w:ilvl w:val="0"/>
          <w:numId w:val="40"/>
        </w:numPr>
        <w:spacing w:line="240" w:lineRule="auto"/>
        <w:jc w:val="both"/>
        <w:rPr>
          <w:rFonts w:ascii="Arial" w:hAnsi="Arial" w:cs="Arial"/>
        </w:rPr>
      </w:pPr>
      <w:r w:rsidRPr="0074601F">
        <w:rPr>
          <w:rFonts w:ascii="Arial" w:eastAsia="Arial" w:hAnsi="Arial" w:cs="Arial"/>
          <w:b/>
          <w:bCs/>
        </w:rPr>
        <w:t>Fortalecimiento del SNARIV y la articulación institucional</w:t>
      </w:r>
    </w:p>
    <w:p w14:paraId="3BAAD367" w14:textId="77777777" w:rsidR="0071059B" w:rsidRPr="0074601F" w:rsidRDefault="0071059B" w:rsidP="0074601F">
      <w:pPr>
        <w:pStyle w:val="Prrafodelista"/>
        <w:spacing w:line="240" w:lineRule="auto"/>
        <w:jc w:val="both"/>
        <w:rPr>
          <w:rFonts w:ascii="Arial" w:eastAsia="Arial" w:hAnsi="Arial" w:cs="Arial"/>
          <w:b/>
          <w:bCs/>
          <w:i/>
          <w:iCs/>
        </w:rPr>
      </w:pPr>
    </w:p>
    <w:p w14:paraId="1866DC06" w14:textId="75CE87D0" w:rsidR="00130CD1" w:rsidRPr="0074601F" w:rsidRDefault="00130CD1" w:rsidP="0074601F">
      <w:pPr>
        <w:pStyle w:val="Prrafodelista"/>
        <w:spacing w:line="240" w:lineRule="auto"/>
        <w:jc w:val="both"/>
        <w:rPr>
          <w:rFonts w:ascii="Arial" w:eastAsia="Arial" w:hAnsi="Arial" w:cs="Arial"/>
        </w:rPr>
      </w:pPr>
      <w:r w:rsidRPr="0074601F">
        <w:rPr>
          <w:rFonts w:ascii="Arial" w:eastAsia="Arial" w:hAnsi="Arial" w:cs="Arial"/>
        </w:rPr>
        <w:t xml:space="preserve">En la implementación de la </w:t>
      </w:r>
      <w:r w:rsidR="00497949" w:rsidRPr="0074601F">
        <w:rPr>
          <w:rFonts w:ascii="Arial" w:eastAsia="Arial" w:hAnsi="Arial" w:cs="Arial"/>
        </w:rPr>
        <w:t>Ley 1448</w:t>
      </w:r>
      <w:r w:rsidRPr="0074601F">
        <w:rPr>
          <w:rFonts w:ascii="Arial" w:eastAsia="Arial" w:hAnsi="Arial" w:cs="Arial"/>
        </w:rPr>
        <w:t xml:space="preserve"> de 2011 se han identificado desafíos en términos de arquitectura y coordinación interinstitucional. El cumplimiento insuficiente de las entidades territoriales de sus obligaciones para con las víctimas y la baja capacidad institucional son problemas que obligan a </w:t>
      </w:r>
      <w:r w:rsidR="00626CAD" w:rsidRPr="0074601F">
        <w:rPr>
          <w:rFonts w:ascii="Arial" w:eastAsia="Arial" w:hAnsi="Arial" w:cs="Arial"/>
        </w:rPr>
        <w:t>aprobar</w:t>
      </w:r>
      <w:r w:rsidRPr="0074601F">
        <w:rPr>
          <w:rFonts w:ascii="Arial" w:eastAsia="Arial" w:hAnsi="Arial" w:cs="Arial"/>
        </w:rPr>
        <w:t xml:space="preserve"> una reforma legislativa </w:t>
      </w:r>
      <w:r w:rsidR="00626CAD" w:rsidRPr="0074601F">
        <w:rPr>
          <w:rFonts w:ascii="Arial" w:eastAsia="Arial" w:hAnsi="Arial" w:cs="Arial"/>
        </w:rPr>
        <w:t xml:space="preserve">de manera </w:t>
      </w:r>
      <w:r w:rsidRPr="0074601F">
        <w:rPr>
          <w:rFonts w:ascii="Arial" w:eastAsia="Arial" w:hAnsi="Arial" w:cs="Arial"/>
        </w:rPr>
        <w:t>urgente.</w:t>
      </w:r>
    </w:p>
    <w:p w14:paraId="0CF43050" w14:textId="77777777" w:rsidR="0071059B" w:rsidRPr="0074601F" w:rsidRDefault="0071059B" w:rsidP="0074601F">
      <w:pPr>
        <w:pStyle w:val="Prrafodelista"/>
        <w:spacing w:line="240" w:lineRule="auto"/>
        <w:jc w:val="both"/>
        <w:rPr>
          <w:rFonts w:ascii="Arial" w:hAnsi="Arial" w:cs="Arial"/>
        </w:rPr>
      </w:pPr>
    </w:p>
    <w:p w14:paraId="0375623B" w14:textId="77777777" w:rsidR="00B44487" w:rsidRPr="0074601F" w:rsidRDefault="00130CD1" w:rsidP="0074601F">
      <w:pPr>
        <w:pStyle w:val="Prrafodelista"/>
        <w:spacing w:after="0" w:line="240" w:lineRule="auto"/>
        <w:jc w:val="both"/>
        <w:rPr>
          <w:rFonts w:ascii="Arial" w:hAnsi="Arial" w:cs="Arial"/>
        </w:rPr>
      </w:pPr>
      <w:r w:rsidRPr="0074601F">
        <w:rPr>
          <w:rFonts w:ascii="Arial" w:eastAsia="Arial" w:hAnsi="Arial" w:cs="Arial"/>
        </w:rPr>
        <w:t>Desde diversos escenarios se ha evidenciado la necesidad de robustecer el rol de coordinación del sistema y de contar con herramientas efectivas que garanticen el compromiso de las entidades que lo conforman. Deben existir canales de comunicación claros, por medio de los cuales pueda darse una interacción dinámica entre las entidades vinculadas en este proceso restaurativo. También es primordial garantizar la participación de las víctimas, poniendo énfasis en la necesidad de generar espacios de diálogo y diversos mecanismos que garanticen su participación en la toma de decisiones y el diseño de la política pública de víctimas.</w:t>
      </w:r>
      <w:r w:rsidRPr="0074601F">
        <w:rPr>
          <w:rFonts w:ascii="Arial" w:hAnsi="Arial" w:cs="Arial"/>
        </w:rPr>
        <w:t xml:space="preserve"> </w:t>
      </w:r>
    </w:p>
    <w:p w14:paraId="245EA0AC" w14:textId="77777777" w:rsidR="00B44487" w:rsidRPr="0074601F" w:rsidRDefault="00B44487" w:rsidP="0074601F">
      <w:pPr>
        <w:pStyle w:val="Prrafodelista"/>
        <w:spacing w:after="0" w:line="240" w:lineRule="auto"/>
        <w:jc w:val="both"/>
        <w:rPr>
          <w:rFonts w:ascii="Arial" w:hAnsi="Arial" w:cs="Arial"/>
        </w:rPr>
      </w:pPr>
    </w:p>
    <w:p w14:paraId="30738EA0" w14:textId="58BB5A28" w:rsidR="00B44487" w:rsidRPr="0074601F" w:rsidRDefault="00B44487" w:rsidP="0074601F">
      <w:pPr>
        <w:pStyle w:val="Prrafodelista"/>
        <w:spacing w:after="0" w:line="240" w:lineRule="auto"/>
        <w:jc w:val="both"/>
        <w:rPr>
          <w:rFonts w:ascii="Arial" w:hAnsi="Arial" w:cs="Arial"/>
        </w:rPr>
      </w:pPr>
      <w:r w:rsidRPr="0074601F">
        <w:rPr>
          <w:rFonts w:ascii="Arial" w:hAnsi="Arial" w:cs="Arial"/>
        </w:rPr>
        <w:t xml:space="preserve">Los mecanismos actuales no garantizan una atención y reparación eficiente de las víctimas. Esto se relaciona con la falta de coordinación entre las entidades nacionales </w:t>
      </w:r>
      <w:r w:rsidRPr="0074601F">
        <w:rPr>
          <w:rFonts w:ascii="Arial" w:hAnsi="Arial" w:cs="Arial"/>
        </w:rPr>
        <w:lastRenderedPageBreak/>
        <w:t>y territoriales, tal como se refleja en informes y sentencias de organismos de control y judiciales</w:t>
      </w:r>
      <w:r w:rsidR="0081091D" w:rsidRPr="0074601F">
        <w:rPr>
          <w:rFonts w:ascii="Arial" w:hAnsi="Arial" w:cs="Arial"/>
        </w:rPr>
        <w:t>. Se presenta esta reforma legislativa con el propósito de</w:t>
      </w:r>
      <w:r w:rsidRPr="0074601F">
        <w:rPr>
          <w:rFonts w:ascii="Arial" w:hAnsi="Arial" w:cs="Arial"/>
        </w:rPr>
        <w:t xml:space="preserve"> mejorar la coordinación y compromiso institucional, enfocándose en mecanismos que articulen con los territorios.</w:t>
      </w:r>
    </w:p>
    <w:p w14:paraId="39B76E73" w14:textId="77777777" w:rsidR="00B44487" w:rsidRPr="0074601F" w:rsidRDefault="00B44487" w:rsidP="0074601F">
      <w:pPr>
        <w:pStyle w:val="Prrafodelista"/>
        <w:spacing w:after="0" w:line="240" w:lineRule="auto"/>
        <w:jc w:val="both"/>
        <w:rPr>
          <w:rFonts w:ascii="Arial" w:hAnsi="Arial" w:cs="Arial"/>
        </w:rPr>
      </w:pPr>
    </w:p>
    <w:p w14:paraId="3BA7B840" w14:textId="6C8301DB" w:rsidR="00B44487" w:rsidRPr="0074601F" w:rsidRDefault="00B44487" w:rsidP="0074601F">
      <w:pPr>
        <w:pStyle w:val="Prrafodelista"/>
        <w:spacing w:after="0" w:line="240" w:lineRule="auto"/>
        <w:jc w:val="both"/>
        <w:rPr>
          <w:rFonts w:ascii="Arial" w:hAnsi="Arial" w:cs="Arial"/>
        </w:rPr>
      </w:pPr>
      <w:r w:rsidRPr="0074601F">
        <w:rPr>
          <w:rFonts w:ascii="Arial" w:hAnsi="Arial" w:cs="Arial"/>
        </w:rPr>
        <w:t>La presente propuesta propone ajustes en el Sistema Nacional de Atención y Reparación Integral a Víctimas (SNARIV)</w:t>
      </w:r>
      <w:r w:rsidR="00866230" w:rsidRPr="0074601F">
        <w:rPr>
          <w:rFonts w:ascii="Arial" w:hAnsi="Arial" w:cs="Arial"/>
        </w:rPr>
        <w:t xml:space="preserve">, incorporando </w:t>
      </w:r>
      <w:r w:rsidRPr="0074601F">
        <w:rPr>
          <w:rFonts w:ascii="Arial" w:hAnsi="Arial" w:cs="Arial"/>
        </w:rPr>
        <w:t>nuevas entidades y mejora</w:t>
      </w:r>
      <w:r w:rsidR="00C36F20" w:rsidRPr="0074601F">
        <w:rPr>
          <w:rFonts w:ascii="Arial" w:hAnsi="Arial" w:cs="Arial"/>
        </w:rPr>
        <w:t>s</w:t>
      </w:r>
      <w:r w:rsidRPr="0074601F">
        <w:rPr>
          <w:rFonts w:ascii="Arial" w:hAnsi="Arial" w:cs="Arial"/>
        </w:rPr>
        <w:t xml:space="preserve"> en los mecanismos de coordinación. Además, se propone una Estrategia Integral de Intervención Territorial para alinear las ofertas institucionales a diferentes niveles.</w:t>
      </w:r>
    </w:p>
    <w:p w14:paraId="156E4234" w14:textId="77777777" w:rsidR="00B4274A" w:rsidRPr="0074601F" w:rsidRDefault="00B4274A" w:rsidP="0074601F">
      <w:pPr>
        <w:pStyle w:val="Prrafodelista"/>
        <w:spacing w:after="0" w:line="240" w:lineRule="auto"/>
        <w:jc w:val="both"/>
        <w:rPr>
          <w:rFonts w:ascii="Arial" w:hAnsi="Arial" w:cs="Arial"/>
        </w:rPr>
      </w:pPr>
    </w:p>
    <w:p w14:paraId="479C4EBF" w14:textId="5188D42A" w:rsidR="008C064A" w:rsidRPr="0074601F" w:rsidRDefault="00C61DAA" w:rsidP="0074601F">
      <w:pPr>
        <w:pStyle w:val="Prrafodelista"/>
        <w:numPr>
          <w:ilvl w:val="0"/>
          <w:numId w:val="40"/>
        </w:numPr>
        <w:spacing w:after="0" w:line="240" w:lineRule="auto"/>
        <w:jc w:val="both"/>
        <w:rPr>
          <w:rFonts w:ascii="Arial" w:hAnsi="Arial" w:cs="Arial"/>
        </w:rPr>
      </w:pPr>
      <w:r w:rsidRPr="0074601F">
        <w:rPr>
          <w:rFonts w:ascii="Arial" w:eastAsia="Arial" w:hAnsi="Arial" w:cs="Arial"/>
          <w:b/>
          <w:bCs/>
          <w:color w:val="000000" w:themeColor="text1"/>
        </w:rPr>
        <w:t>Articulación Sistema Integral para la Paz</w:t>
      </w:r>
      <w:r w:rsidRPr="0074601F">
        <w:rPr>
          <w:rFonts w:ascii="Arial" w:eastAsia="Arial" w:hAnsi="Arial" w:cs="Arial"/>
          <w:color w:val="000000" w:themeColor="text1"/>
        </w:rPr>
        <w:t xml:space="preserve"> </w:t>
      </w:r>
    </w:p>
    <w:p w14:paraId="71FB9AC8" w14:textId="77777777" w:rsidR="008C064A" w:rsidRPr="0074601F" w:rsidRDefault="008C064A" w:rsidP="0074601F">
      <w:pPr>
        <w:pStyle w:val="Prrafodelista"/>
        <w:spacing w:after="0" w:line="240" w:lineRule="auto"/>
        <w:jc w:val="both"/>
        <w:rPr>
          <w:rFonts w:ascii="Arial" w:hAnsi="Arial" w:cs="Arial"/>
        </w:rPr>
      </w:pPr>
    </w:p>
    <w:p w14:paraId="00DD5FFB" w14:textId="0F3D405C" w:rsidR="008C064A" w:rsidRPr="0074601F" w:rsidRDefault="008C064A" w:rsidP="0074601F">
      <w:pPr>
        <w:pStyle w:val="Prrafodelista"/>
        <w:spacing w:line="240" w:lineRule="auto"/>
        <w:jc w:val="both"/>
        <w:rPr>
          <w:rFonts w:ascii="Arial" w:hAnsi="Arial" w:cs="Arial"/>
        </w:rPr>
      </w:pPr>
      <w:r w:rsidRPr="0074601F">
        <w:rPr>
          <w:rFonts w:ascii="Arial" w:hAnsi="Arial" w:cs="Arial"/>
        </w:rPr>
        <w:t xml:space="preserve">Existe una falta de conexión entre la política de paz y la política </w:t>
      </w:r>
      <w:r w:rsidR="0081091D" w:rsidRPr="0074601F">
        <w:rPr>
          <w:rFonts w:ascii="Arial" w:hAnsi="Arial" w:cs="Arial"/>
        </w:rPr>
        <w:t>de</w:t>
      </w:r>
      <w:r w:rsidRPr="0074601F">
        <w:rPr>
          <w:rFonts w:ascii="Arial" w:hAnsi="Arial" w:cs="Arial"/>
        </w:rPr>
        <w:t xml:space="preserve"> víctimas. Además, los esfuerzos actuales de coordinación son insuficientes para garantizar la implementación adecuada de la </w:t>
      </w:r>
      <w:r w:rsidR="00497949" w:rsidRPr="0074601F">
        <w:rPr>
          <w:rFonts w:ascii="Arial" w:hAnsi="Arial" w:cs="Arial"/>
        </w:rPr>
        <w:t>Ley 1448</w:t>
      </w:r>
      <w:r w:rsidR="00B44487" w:rsidRPr="0074601F">
        <w:rPr>
          <w:rFonts w:ascii="Arial" w:hAnsi="Arial" w:cs="Arial"/>
        </w:rPr>
        <w:t xml:space="preserve"> de 20</w:t>
      </w:r>
      <w:r w:rsidRPr="0074601F">
        <w:rPr>
          <w:rFonts w:ascii="Arial" w:hAnsi="Arial" w:cs="Arial"/>
        </w:rPr>
        <w:t>11 y el Acuerdo Final de Paz.</w:t>
      </w:r>
      <w:r w:rsidR="00B44487" w:rsidRPr="0074601F">
        <w:rPr>
          <w:rFonts w:ascii="Arial" w:hAnsi="Arial" w:cs="Arial"/>
        </w:rPr>
        <w:t xml:space="preserve"> </w:t>
      </w:r>
      <w:r w:rsidRPr="0074601F">
        <w:rPr>
          <w:rFonts w:ascii="Arial" w:hAnsi="Arial" w:cs="Arial"/>
        </w:rPr>
        <w:t xml:space="preserve">El proyecto de ley busca hacer ajustes para asegurar la correcta implementación de la Ley </w:t>
      </w:r>
      <w:r w:rsidR="00B44487" w:rsidRPr="0074601F">
        <w:rPr>
          <w:rFonts w:ascii="Arial" w:hAnsi="Arial" w:cs="Arial"/>
        </w:rPr>
        <w:t xml:space="preserve">de Víctimas </w:t>
      </w:r>
      <w:r w:rsidRPr="0074601F">
        <w:rPr>
          <w:rFonts w:ascii="Arial" w:hAnsi="Arial" w:cs="Arial"/>
        </w:rPr>
        <w:t>en el marco del Sistema Integral para la Paz. Propone una mayor integración y claridad en la articulación entre diferentes entidades y políticas.</w:t>
      </w:r>
    </w:p>
    <w:p w14:paraId="6FD00821" w14:textId="77777777" w:rsidR="008C064A" w:rsidRPr="0074601F" w:rsidRDefault="008C064A" w:rsidP="0074601F">
      <w:pPr>
        <w:pStyle w:val="Prrafodelista"/>
        <w:spacing w:after="0" w:line="240" w:lineRule="auto"/>
        <w:jc w:val="both"/>
        <w:rPr>
          <w:rFonts w:ascii="Arial" w:hAnsi="Arial" w:cs="Arial"/>
        </w:rPr>
      </w:pPr>
    </w:p>
    <w:p w14:paraId="0BDC9E97" w14:textId="3BDABE66" w:rsidR="00130CD1" w:rsidRPr="0074601F" w:rsidRDefault="00C61DAA" w:rsidP="0074601F">
      <w:pPr>
        <w:pStyle w:val="Prrafodelista"/>
        <w:spacing w:after="0" w:line="240" w:lineRule="auto"/>
        <w:jc w:val="both"/>
        <w:rPr>
          <w:rFonts w:ascii="Arial" w:hAnsi="Arial" w:cs="Arial"/>
        </w:rPr>
      </w:pPr>
      <w:r w:rsidRPr="0074601F">
        <w:rPr>
          <w:rFonts w:ascii="Arial" w:eastAsia="Arial" w:hAnsi="Arial" w:cs="Arial"/>
          <w:color w:val="000000" w:themeColor="text1"/>
        </w:rPr>
        <w:t xml:space="preserve">Es </w:t>
      </w:r>
      <w:r w:rsidR="00B44487" w:rsidRPr="0074601F">
        <w:rPr>
          <w:rFonts w:ascii="Arial" w:eastAsia="Arial" w:hAnsi="Arial" w:cs="Arial"/>
          <w:color w:val="000000" w:themeColor="text1"/>
        </w:rPr>
        <w:t>necesario</w:t>
      </w:r>
      <w:r w:rsidRPr="0074601F">
        <w:rPr>
          <w:rFonts w:ascii="Arial" w:eastAsia="Arial" w:hAnsi="Arial" w:cs="Arial"/>
          <w:color w:val="000000" w:themeColor="text1"/>
        </w:rPr>
        <w:t xml:space="preserve"> garantizar que todas las víctimas tengan conocimiento y acceso a los recursos legales existentes y a un sistema de justicia equitativo; tal como señala el Acuerdo Final de Paz y las recomendaciones de la Comisión para el Esclarecimiento de la Verdad. Es necesario ajustar la </w:t>
      </w:r>
      <w:r w:rsidR="00497949" w:rsidRPr="0074601F">
        <w:rPr>
          <w:rFonts w:ascii="Arial" w:eastAsia="Arial" w:hAnsi="Arial" w:cs="Arial"/>
          <w:color w:val="000000" w:themeColor="text1"/>
        </w:rPr>
        <w:t>Ley 1448</w:t>
      </w:r>
      <w:r w:rsidRPr="0074601F">
        <w:rPr>
          <w:rFonts w:ascii="Arial" w:eastAsia="Arial" w:hAnsi="Arial" w:cs="Arial"/>
          <w:color w:val="000000" w:themeColor="text1"/>
        </w:rPr>
        <w:t xml:space="preserve"> de 2011 para garantizar la articulación entre las entidades creadas por el Acto Legislativo 01 de 2017</w:t>
      </w:r>
      <w:hyperlink r:id="rId20" w:anchor="_ftn3">
        <w:r w:rsidRPr="0074601F">
          <w:rPr>
            <w:rStyle w:val="Hipervnculo"/>
            <w:rFonts w:ascii="Arial" w:eastAsia="Arial" w:hAnsi="Arial" w:cs="Arial"/>
            <w:u w:val="none"/>
            <w:vertAlign w:val="superscript"/>
          </w:rPr>
          <w:t>[3]</w:t>
        </w:r>
      </w:hyperlink>
      <w:r w:rsidRPr="0074601F">
        <w:rPr>
          <w:rFonts w:ascii="Arial" w:eastAsia="Arial" w:hAnsi="Arial" w:cs="Arial"/>
          <w:color w:val="000000" w:themeColor="text1"/>
        </w:rPr>
        <w:t xml:space="preserve"> y la política de atención y reparación integral a las víctimas, y así garantizar la mayor satisfacción de los derechos de las víctimas en el marco del</w:t>
      </w:r>
      <w:r w:rsidRPr="0074601F">
        <w:rPr>
          <w:rFonts w:ascii="Arial" w:eastAsia="Arial" w:hAnsi="Arial" w:cs="Arial"/>
          <w:b/>
          <w:bCs/>
          <w:color w:val="000000" w:themeColor="text1"/>
        </w:rPr>
        <w:t xml:space="preserve"> </w:t>
      </w:r>
      <w:r w:rsidRPr="0074601F">
        <w:rPr>
          <w:rFonts w:ascii="Arial" w:eastAsia="Arial" w:hAnsi="Arial" w:cs="Arial"/>
          <w:color w:val="000000" w:themeColor="text1"/>
        </w:rPr>
        <w:t xml:space="preserve">Sistema Integral de Verdad, Justicia, Reparación y No Repetición. </w:t>
      </w:r>
    </w:p>
    <w:p w14:paraId="74925690" w14:textId="77777777" w:rsidR="00B4274A" w:rsidRPr="0074601F" w:rsidRDefault="00B4274A" w:rsidP="0074601F">
      <w:pPr>
        <w:pStyle w:val="Prrafodelista"/>
        <w:spacing w:after="0" w:line="240" w:lineRule="auto"/>
        <w:jc w:val="both"/>
        <w:rPr>
          <w:rFonts w:ascii="Arial" w:hAnsi="Arial" w:cs="Arial"/>
        </w:rPr>
      </w:pPr>
    </w:p>
    <w:p w14:paraId="781B8B66" w14:textId="35361D2B" w:rsidR="000D5498" w:rsidRPr="0074601F" w:rsidRDefault="00130CD1" w:rsidP="0074601F">
      <w:pPr>
        <w:pStyle w:val="Prrafodelista"/>
        <w:spacing w:after="0" w:line="240" w:lineRule="auto"/>
        <w:jc w:val="both"/>
        <w:rPr>
          <w:rFonts w:ascii="Arial" w:hAnsi="Arial" w:cs="Arial"/>
        </w:rPr>
      </w:pPr>
      <w:r w:rsidRPr="0074601F">
        <w:rPr>
          <w:rFonts w:ascii="Arial" w:eastAsia="Arial" w:hAnsi="Arial" w:cs="Arial"/>
        </w:rPr>
        <w:t xml:space="preserve">La presente reforma busca garantizar que la Política Pública de Víctimas esté en línea con lo establecido en el Acuerdo Final para la Paz y que a su vez esté articulada con la implementación de los planes y programas a nivel local e interinstitucional derivados de la firma del Acuerdo. </w:t>
      </w:r>
      <w:r w:rsidRPr="0074601F">
        <w:rPr>
          <w:rFonts w:ascii="Arial" w:eastAsia="Arial" w:hAnsi="Arial" w:cs="Arial"/>
          <w:color w:val="000000" w:themeColor="text1"/>
          <w:lang w:val="es"/>
        </w:rPr>
        <w:t xml:space="preserve">La presente reforma responde a la necesidad de </w:t>
      </w:r>
      <w:r w:rsidRPr="0074601F">
        <w:rPr>
          <w:rFonts w:ascii="Arial" w:hAnsi="Arial" w:cs="Arial"/>
        </w:rPr>
        <w:t xml:space="preserve">armonizar </w:t>
      </w:r>
      <w:r w:rsidR="000D5498" w:rsidRPr="0074601F">
        <w:rPr>
          <w:rFonts w:ascii="Arial" w:hAnsi="Arial" w:cs="Arial"/>
        </w:rPr>
        <w:t>estos</w:t>
      </w:r>
      <w:r w:rsidRPr="0074601F">
        <w:rPr>
          <w:rFonts w:ascii="Arial" w:hAnsi="Arial" w:cs="Arial"/>
        </w:rPr>
        <w:t xml:space="preserve"> sistemas en la búsqueda de</w:t>
      </w:r>
      <w:r w:rsidR="000D5498" w:rsidRPr="0074601F">
        <w:rPr>
          <w:rFonts w:ascii="Arial" w:hAnsi="Arial" w:cs="Arial"/>
        </w:rPr>
        <w:t xml:space="preserve"> una respuesta integral a las víctimas del conflicto en el cumplimiento de sus derechos fundamentales</w:t>
      </w:r>
      <w:r w:rsidRPr="0074601F">
        <w:rPr>
          <w:rFonts w:ascii="Arial" w:hAnsi="Arial" w:cs="Arial"/>
        </w:rPr>
        <w:t xml:space="preserve"> a la verdad</w:t>
      </w:r>
      <w:r w:rsidR="000D5498" w:rsidRPr="0074601F">
        <w:rPr>
          <w:rFonts w:ascii="Arial" w:hAnsi="Arial" w:cs="Arial"/>
        </w:rPr>
        <w:t xml:space="preserve">, </w:t>
      </w:r>
      <w:r w:rsidRPr="0074601F">
        <w:rPr>
          <w:rFonts w:ascii="Arial" w:hAnsi="Arial" w:cs="Arial"/>
        </w:rPr>
        <w:t>justicia</w:t>
      </w:r>
      <w:r w:rsidR="000D5498" w:rsidRPr="0074601F">
        <w:rPr>
          <w:rFonts w:ascii="Arial" w:hAnsi="Arial" w:cs="Arial"/>
        </w:rPr>
        <w:t xml:space="preserve">, </w:t>
      </w:r>
      <w:r w:rsidRPr="0074601F">
        <w:rPr>
          <w:rFonts w:ascii="Arial" w:hAnsi="Arial" w:cs="Arial"/>
        </w:rPr>
        <w:t xml:space="preserve">reparación integral y no repetición. </w:t>
      </w:r>
    </w:p>
    <w:p w14:paraId="00C86E6A" w14:textId="77777777" w:rsidR="000D5498" w:rsidRPr="0074601F" w:rsidRDefault="000D5498" w:rsidP="0074601F">
      <w:pPr>
        <w:pStyle w:val="Prrafodelista"/>
        <w:spacing w:after="0" w:line="240" w:lineRule="auto"/>
        <w:jc w:val="both"/>
        <w:rPr>
          <w:rFonts w:ascii="Arial" w:hAnsi="Arial" w:cs="Arial"/>
        </w:rPr>
      </w:pPr>
    </w:p>
    <w:p w14:paraId="1A8F52DF" w14:textId="1A1F2883" w:rsidR="00130CD1" w:rsidRPr="0074601F" w:rsidRDefault="00130CD1" w:rsidP="0074601F">
      <w:pPr>
        <w:pStyle w:val="Prrafodelista"/>
        <w:spacing w:after="0" w:line="240" w:lineRule="auto"/>
        <w:jc w:val="both"/>
        <w:rPr>
          <w:rFonts w:ascii="Arial" w:eastAsia="Arial" w:hAnsi="Arial" w:cs="Arial"/>
          <w:color w:val="000000" w:themeColor="text1"/>
          <w:lang w:val="es"/>
        </w:rPr>
      </w:pPr>
      <w:r w:rsidRPr="0074601F">
        <w:rPr>
          <w:rFonts w:ascii="Arial" w:eastAsia="Arial" w:hAnsi="Arial" w:cs="Arial"/>
          <w:color w:val="000000" w:themeColor="text1"/>
          <w:lang w:val="es"/>
        </w:rPr>
        <w:t xml:space="preserve">Esta articulación </w:t>
      </w:r>
      <w:r w:rsidR="000D5498" w:rsidRPr="0074601F">
        <w:rPr>
          <w:rFonts w:ascii="Arial" w:eastAsia="Arial" w:hAnsi="Arial" w:cs="Arial"/>
          <w:color w:val="000000" w:themeColor="text1"/>
          <w:lang w:val="es"/>
        </w:rPr>
        <w:t>busca</w:t>
      </w:r>
      <w:r w:rsidRPr="0074601F">
        <w:rPr>
          <w:rFonts w:ascii="Arial" w:eastAsia="Arial" w:hAnsi="Arial" w:cs="Arial"/>
          <w:color w:val="000000" w:themeColor="text1"/>
          <w:lang w:val="es"/>
        </w:rPr>
        <w:t xml:space="preserve"> también</w:t>
      </w:r>
      <w:r w:rsidR="000D5498" w:rsidRPr="0074601F">
        <w:rPr>
          <w:rFonts w:ascii="Arial" w:eastAsia="Arial" w:hAnsi="Arial" w:cs="Arial"/>
          <w:color w:val="000000" w:themeColor="text1"/>
          <w:lang w:val="es"/>
        </w:rPr>
        <w:t xml:space="preserve"> </w:t>
      </w:r>
      <w:r w:rsidR="000D5498" w:rsidRPr="0074601F">
        <w:rPr>
          <w:rFonts w:ascii="Arial" w:hAnsi="Arial" w:cs="Arial"/>
        </w:rPr>
        <w:t>a</w:t>
      </w:r>
      <w:r w:rsidRPr="0074601F">
        <w:rPr>
          <w:rFonts w:ascii="Arial" w:hAnsi="Arial" w:cs="Arial"/>
        </w:rPr>
        <w:t xml:space="preserve">doptar en los planes y programas de reparación un enfoque territorial, étnico y de género, que correspondan a las características particulares de la victimización en cada territorio y cada población y en especial a la protección prioritaria de las mujeres y de </w:t>
      </w:r>
      <w:proofErr w:type="gramStart"/>
      <w:r w:rsidRPr="0074601F">
        <w:rPr>
          <w:rFonts w:ascii="Arial" w:hAnsi="Arial" w:cs="Arial"/>
        </w:rPr>
        <w:t>los niños y niñas</w:t>
      </w:r>
      <w:proofErr w:type="gramEnd"/>
      <w:r w:rsidRPr="0074601F">
        <w:rPr>
          <w:rFonts w:ascii="Arial" w:hAnsi="Arial" w:cs="Arial"/>
        </w:rPr>
        <w:t xml:space="preserve"> víctimas del conflicto. </w:t>
      </w:r>
    </w:p>
    <w:p w14:paraId="34A09840" w14:textId="77777777" w:rsidR="008C064A" w:rsidRPr="0074601F" w:rsidRDefault="008C064A" w:rsidP="0074601F">
      <w:pPr>
        <w:pStyle w:val="Prrafodelista"/>
        <w:spacing w:after="0" w:line="240" w:lineRule="auto"/>
        <w:ind w:left="1440"/>
        <w:jc w:val="both"/>
        <w:rPr>
          <w:rFonts w:ascii="Arial" w:eastAsia="Times New Roman" w:hAnsi="Arial" w:cs="Arial"/>
        </w:rPr>
      </w:pPr>
    </w:p>
    <w:p w14:paraId="386AE8B8" w14:textId="3B11E2B4" w:rsidR="008C064A" w:rsidRPr="0074601F" w:rsidRDefault="00130CD1" w:rsidP="0074601F">
      <w:pPr>
        <w:pStyle w:val="Prrafodelista"/>
        <w:numPr>
          <w:ilvl w:val="0"/>
          <w:numId w:val="40"/>
        </w:numPr>
        <w:spacing w:line="240" w:lineRule="auto"/>
        <w:jc w:val="both"/>
        <w:rPr>
          <w:rFonts w:ascii="Arial" w:hAnsi="Arial" w:cs="Arial"/>
          <w:lang w:val="es-ES"/>
        </w:rPr>
      </w:pPr>
      <w:r w:rsidRPr="0074601F">
        <w:rPr>
          <w:rFonts w:ascii="Arial" w:hAnsi="Arial" w:cs="Arial"/>
          <w:b/>
          <w:bCs/>
          <w:lang w:val="es-ES"/>
        </w:rPr>
        <w:t>Fortalecimiento del componente de esclarecimiento de la verdad para las víctimas</w:t>
      </w:r>
    </w:p>
    <w:p w14:paraId="13EF0BAE" w14:textId="77777777" w:rsidR="008C064A" w:rsidRPr="0074601F" w:rsidRDefault="008C064A" w:rsidP="0074601F">
      <w:pPr>
        <w:pStyle w:val="Prrafodelista"/>
        <w:spacing w:line="240" w:lineRule="auto"/>
        <w:jc w:val="both"/>
        <w:rPr>
          <w:rFonts w:ascii="Arial" w:hAnsi="Arial" w:cs="Arial"/>
          <w:lang w:val="es-ES"/>
        </w:rPr>
      </w:pPr>
    </w:p>
    <w:p w14:paraId="6BF9020A" w14:textId="5FCA9787" w:rsidR="00130CD1" w:rsidRPr="0074601F" w:rsidRDefault="00130CD1" w:rsidP="0074601F">
      <w:pPr>
        <w:pStyle w:val="Prrafodelista"/>
        <w:spacing w:line="240" w:lineRule="auto"/>
        <w:jc w:val="both"/>
        <w:rPr>
          <w:rFonts w:ascii="Arial" w:hAnsi="Arial" w:cs="Arial"/>
          <w:lang w:val="es-ES"/>
        </w:rPr>
      </w:pPr>
      <w:r w:rsidRPr="0074601F">
        <w:rPr>
          <w:rFonts w:ascii="Arial" w:hAnsi="Arial" w:cs="Arial"/>
          <w:lang w:val="es-ES"/>
        </w:rPr>
        <w:t xml:space="preserve">Con esta reforma se pretende fortalecer el esclarecimiento de la verdad como una medida integral de dignificación y satisfacción de las víctimas, así como su inclusión como parte de los procesos de reparación, justicia y garantías de no repetición, atendiendo a los estándares y principios desarrollados en las últimas dos décadas por las prácticas internacionales y nacionales. </w:t>
      </w:r>
    </w:p>
    <w:p w14:paraId="0C848D40" w14:textId="77777777" w:rsidR="003477F8" w:rsidRPr="0074601F" w:rsidRDefault="003477F8" w:rsidP="0074601F">
      <w:pPr>
        <w:pStyle w:val="Prrafodelista"/>
        <w:spacing w:line="240" w:lineRule="auto"/>
        <w:jc w:val="both"/>
        <w:rPr>
          <w:rFonts w:ascii="Arial" w:hAnsi="Arial" w:cs="Arial"/>
          <w:lang w:val="es-ES"/>
        </w:rPr>
      </w:pPr>
    </w:p>
    <w:p w14:paraId="0A6F0659" w14:textId="428EFBBE" w:rsidR="00130CD1" w:rsidRPr="0074601F" w:rsidRDefault="00130CD1" w:rsidP="0074601F">
      <w:pPr>
        <w:pStyle w:val="Prrafodelista"/>
        <w:spacing w:line="240" w:lineRule="auto"/>
        <w:jc w:val="both"/>
        <w:rPr>
          <w:rFonts w:ascii="Arial" w:hAnsi="Arial" w:cs="Arial"/>
          <w:lang w:val="es-ES"/>
        </w:rPr>
      </w:pPr>
      <w:r w:rsidRPr="0074601F">
        <w:rPr>
          <w:rFonts w:ascii="Arial" w:hAnsi="Arial" w:cs="Arial"/>
          <w:lang w:val="es-ES"/>
        </w:rPr>
        <w:t>De igual manera, busca actualizar las acciones de memoria histórica atendiendo a las prácticas que han emergido en el marco de la actuación del Centro Nacional de Memoria Histórica -CNMH- en su interés de garantizar las medidas de satisfacción a las víctimas. Estas medidas están dirigidas a fortalecer los procesos de identificación de información para la reconstrucción de la memoria de las víctimas y sobrevivientes, apoya</w:t>
      </w:r>
      <w:r w:rsidR="00D82883" w:rsidRPr="0074601F">
        <w:rPr>
          <w:rFonts w:ascii="Arial" w:hAnsi="Arial" w:cs="Arial"/>
          <w:lang w:val="es-ES"/>
        </w:rPr>
        <w:t xml:space="preserve">r, </w:t>
      </w:r>
      <w:r w:rsidRPr="0074601F">
        <w:rPr>
          <w:rFonts w:ascii="Arial" w:hAnsi="Arial" w:cs="Arial"/>
          <w:lang w:val="es-ES"/>
        </w:rPr>
        <w:t xml:space="preserve">fortalecer y hacer visibles los lugares y sitios de la memoria agenciadas por ellos y ellas, fomentar la investigación y la apropiación social de la memoria histórica, así como difundir y avanzar con el análisis y ampliación del legado de la Comisión de Esclarecimiento de la Verdad, la Convivencia y la No repetición (CEV) </w:t>
      </w:r>
      <w:r w:rsidR="00B9607D" w:rsidRPr="0074601F">
        <w:rPr>
          <w:rFonts w:ascii="Arial" w:hAnsi="Arial" w:cs="Arial"/>
          <w:lang w:val="es-ES"/>
        </w:rPr>
        <w:t xml:space="preserve">y </w:t>
      </w:r>
      <w:r w:rsidRPr="0074601F">
        <w:rPr>
          <w:rFonts w:ascii="Arial" w:hAnsi="Arial" w:cs="Arial"/>
          <w:lang w:val="es-ES"/>
        </w:rPr>
        <w:t xml:space="preserve">del Mecanismo No Judicial de Contribución </w:t>
      </w:r>
      <w:r w:rsidR="007E3A86" w:rsidRPr="0074601F">
        <w:rPr>
          <w:rFonts w:ascii="Arial" w:hAnsi="Arial" w:cs="Arial"/>
          <w:lang w:val="es-ES"/>
        </w:rPr>
        <w:t>a</w:t>
      </w:r>
      <w:r w:rsidRPr="0074601F">
        <w:rPr>
          <w:rFonts w:ascii="Arial" w:hAnsi="Arial" w:cs="Arial"/>
          <w:lang w:val="es-ES"/>
        </w:rPr>
        <w:t xml:space="preserve"> la Verdad </w:t>
      </w:r>
      <w:r w:rsidR="007E3A86" w:rsidRPr="0074601F">
        <w:rPr>
          <w:rFonts w:ascii="Arial" w:hAnsi="Arial" w:cs="Arial"/>
          <w:lang w:val="es-ES"/>
        </w:rPr>
        <w:t xml:space="preserve">y la Memoria Histórica </w:t>
      </w:r>
      <w:r w:rsidRPr="0074601F">
        <w:rPr>
          <w:rFonts w:ascii="Arial" w:hAnsi="Arial" w:cs="Arial"/>
          <w:lang w:val="es-ES"/>
        </w:rPr>
        <w:t xml:space="preserve">(MNJCV), entre otras instancias, las cuales constituyen en conjunto medidas que contribuyen al esclarecimiento de los hechos con ocasión del conflicto armado interno, especialmente aquéllos asociados con abusos y graves violaciones a los Derechos Humanos e infracciones al Derecho Internacional Humanitario (DIH). </w:t>
      </w:r>
    </w:p>
    <w:p w14:paraId="6A91690E" w14:textId="77777777" w:rsidR="007C4BDA" w:rsidRPr="0074601F" w:rsidRDefault="007C4BDA" w:rsidP="0074601F">
      <w:pPr>
        <w:pStyle w:val="Prrafodelista"/>
        <w:spacing w:line="240" w:lineRule="auto"/>
        <w:jc w:val="both"/>
        <w:rPr>
          <w:rFonts w:ascii="Arial" w:hAnsi="Arial" w:cs="Arial"/>
          <w:lang w:val="es-ES"/>
        </w:rPr>
      </w:pPr>
    </w:p>
    <w:p w14:paraId="1E04CFE0" w14:textId="154A8AC6" w:rsidR="00130CD1" w:rsidRPr="0074601F" w:rsidRDefault="00130CD1" w:rsidP="0074601F">
      <w:pPr>
        <w:pStyle w:val="Prrafodelista"/>
        <w:spacing w:line="240" w:lineRule="auto"/>
        <w:jc w:val="both"/>
        <w:rPr>
          <w:rFonts w:ascii="Arial" w:hAnsi="Arial" w:cs="Arial"/>
          <w:lang w:val="es-ES"/>
        </w:rPr>
      </w:pPr>
      <w:r w:rsidRPr="0074601F">
        <w:rPr>
          <w:rFonts w:ascii="Arial" w:hAnsi="Arial" w:cs="Arial"/>
          <w:lang w:val="es-ES"/>
        </w:rPr>
        <w:t>Además, y como respuesta al desafío de implementar medidas transicionales de satisfacción en el marco de la continuidad de la violencia, este proyecto quiere garantizar la estabilidad institucional en esta materia, y su necesaria articulación, que permita hacer posible la satisfacción de los derechos a la verdad, y cumplir con el fundamento axiológico de dignificación de las víctimas.</w:t>
      </w:r>
    </w:p>
    <w:p w14:paraId="482F266E" w14:textId="77777777" w:rsidR="007C4BDA" w:rsidRPr="0074601F" w:rsidRDefault="007C4BDA" w:rsidP="0074601F">
      <w:pPr>
        <w:pStyle w:val="Prrafodelista"/>
        <w:spacing w:line="240" w:lineRule="auto"/>
        <w:jc w:val="both"/>
        <w:rPr>
          <w:rFonts w:ascii="Arial" w:hAnsi="Arial" w:cs="Arial"/>
          <w:lang w:val="es-ES"/>
        </w:rPr>
      </w:pPr>
    </w:p>
    <w:p w14:paraId="262AF9A5" w14:textId="3191CF38" w:rsidR="007C4BDA" w:rsidRPr="0074601F" w:rsidRDefault="007C4BDA" w:rsidP="0074601F">
      <w:pPr>
        <w:pStyle w:val="Prrafodelista"/>
        <w:spacing w:line="240" w:lineRule="auto"/>
        <w:jc w:val="both"/>
        <w:rPr>
          <w:rFonts w:ascii="Arial" w:hAnsi="Arial" w:cs="Arial"/>
          <w:lang w:val="es-ES"/>
        </w:rPr>
      </w:pPr>
      <w:r w:rsidRPr="0074601F">
        <w:rPr>
          <w:rFonts w:ascii="Arial" w:hAnsi="Arial" w:cs="Arial"/>
          <w:lang w:val="es-ES"/>
        </w:rPr>
        <w:t xml:space="preserve">En este sentido, </w:t>
      </w:r>
      <w:r w:rsidR="00D82883" w:rsidRPr="0074601F">
        <w:rPr>
          <w:rFonts w:ascii="Arial" w:hAnsi="Arial" w:cs="Arial"/>
          <w:lang w:val="es-ES"/>
        </w:rPr>
        <w:t>esta reforma</w:t>
      </w:r>
      <w:r w:rsidRPr="0074601F">
        <w:rPr>
          <w:rFonts w:ascii="Arial" w:hAnsi="Arial" w:cs="Arial"/>
          <w:lang w:val="es-ES"/>
        </w:rPr>
        <w:t xml:space="preserve"> propone construir, junto con las nuevas entidades del Sistema Integral, un Mapa de Reconocimiento y Memoria que sirva de fuente de información e instrumento de reconocimiento y memoria de hechos cometidos con ocasión del conflicto armado que no estén dentro del universo de víctimas objeto de registro en el programa de reparación integral.</w:t>
      </w:r>
    </w:p>
    <w:p w14:paraId="062C25E9" w14:textId="77777777" w:rsidR="007C4BDA" w:rsidRPr="0074601F" w:rsidRDefault="007C4BDA" w:rsidP="0074601F">
      <w:pPr>
        <w:pStyle w:val="Prrafodelista"/>
        <w:spacing w:line="240" w:lineRule="auto"/>
        <w:jc w:val="both"/>
        <w:rPr>
          <w:rFonts w:ascii="Arial" w:hAnsi="Arial" w:cs="Arial"/>
          <w:lang w:val="es-ES"/>
        </w:rPr>
      </w:pPr>
    </w:p>
    <w:p w14:paraId="1013C6C0" w14:textId="465B5F6D" w:rsidR="008C064A" w:rsidRPr="0074601F" w:rsidRDefault="00130CD1" w:rsidP="0074601F">
      <w:pPr>
        <w:pStyle w:val="Prrafodelista"/>
        <w:numPr>
          <w:ilvl w:val="0"/>
          <w:numId w:val="40"/>
        </w:numPr>
        <w:spacing w:after="0" w:line="240" w:lineRule="auto"/>
        <w:jc w:val="both"/>
        <w:rPr>
          <w:rFonts w:ascii="Arial" w:eastAsia="Times New Roman" w:hAnsi="Arial" w:cs="Arial"/>
          <w:b/>
          <w:bCs/>
        </w:rPr>
      </w:pPr>
      <w:r w:rsidRPr="0074601F">
        <w:rPr>
          <w:rFonts w:ascii="Arial" w:eastAsia="Arial" w:hAnsi="Arial" w:cs="Arial"/>
          <w:b/>
          <w:bCs/>
          <w:color w:val="000000" w:themeColor="text1"/>
        </w:rPr>
        <w:t>Financiación de la Política Pública de Víctimas</w:t>
      </w:r>
    </w:p>
    <w:p w14:paraId="1643918D" w14:textId="77777777" w:rsidR="008C064A" w:rsidRPr="0074601F" w:rsidRDefault="008C064A" w:rsidP="0074601F">
      <w:pPr>
        <w:pStyle w:val="Prrafodelista"/>
        <w:spacing w:after="0" w:line="240" w:lineRule="auto"/>
        <w:jc w:val="both"/>
        <w:rPr>
          <w:rFonts w:ascii="Arial" w:eastAsia="Arial" w:hAnsi="Arial" w:cs="Arial"/>
          <w:color w:val="000000" w:themeColor="text1"/>
        </w:rPr>
      </w:pPr>
    </w:p>
    <w:p w14:paraId="72CC5336" w14:textId="0052DA6A" w:rsidR="00130CD1" w:rsidRPr="0074601F" w:rsidRDefault="00130CD1" w:rsidP="0074601F">
      <w:pPr>
        <w:pStyle w:val="Prrafodelista"/>
        <w:spacing w:after="0" w:line="240" w:lineRule="auto"/>
        <w:jc w:val="both"/>
        <w:rPr>
          <w:rFonts w:ascii="Arial" w:eastAsia="Arial" w:hAnsi="Arial" w:cs="Arial"/>
        </w:rPr>
      </w:pPr>
      <w:r w:rsidRPr="0074601F">
        <w:rPr>
          <w:rFonts w:ascii="Arial" w:eastAsia="Arial" w:hAnsi="Arial" w:cs="Arial"/>
          <w:color w:val="000000" w:themeColor="text1"/>
        </w:rPr>
        <w:t xml:space="preserve">Los recursos asignados para la implementación de la Política Pública de Víctimas </w:t>
      </w:r>
      <w:r w:rsidR="00E2591D" w:rsidRPr="0074601F">
        <w:rPr>
          <w:rFonts w:ascii="Arial" w:eastAsia="Arial" w:hAnsi="Arial" w:cs="Arial"/>
          <w:color w:val="000000" w:themeColor="text1"/>
        </w:rPr>
        <w:t>han sido</w:t>
      </w:r>
      <w:r w:rsidRPr="0074601F">
        <w:rPr>
          <w:rFonts w:ascii="Arial" w:eastAsia="Arial" w:hAnsi="Arial" w:cs="Arial"/>
          <w:color w:val="000000" w:themeColor="text1"/>
        </w:rPr>
        <w:t xml:space="preserve"> insuficientes para cumplir con los compromisos adquiridos en materia de atención y reparación en un tiempo razonable. </w:t>
      </w:r>
      <w:r w:rsidRPr="0074601F">
        <w:rPr>
          <w:rFonts w:ascii="Arial" w:eastAsia="Arial" w:hAnsi="Arial" w:cs="Arial"/>
        </w:rPr>
        <w:t>Es fundamental que exista una asignación presupuestal adecuada destinad</w:t>
      </w:r>
      <w:r w:rsidR="00E2591D" w:rsidRPr="0074601F">
        <w:rPr>
          <w:rFonts w:ascii="Arial" w:eastAsia="Arial" w:hAnsi="Arial" w:cs="Arial"/>
        </w:rPr>
        <w:t>a</w:t>
      </w:r>
      <w:r w:rsidRPr="0074601F">
        <w:rPr>
          <w:rFonts w:ascii="Arial" w:eastAsia="Arial" w:hAnsi="Arial" w:cs="Arial"/>
        </w:rPr>
        <w:t xml:space="preserve"> al pago de indemnizaciones, programas de atención y reparación, estrategias de generación de ingresos, gastos operativos, entre otros.</w:t>
      </w:r>
    </w:p>
    <w:p w14:paraId="0B4ADBF1" w14:textId="77777777" w:rsidR="008C064A" w:rsidRPr="0074601F" w:rsidRDefault="008C064A" w:rsidP="0074601F">
      <w:pPr>
        <w:pStyle w:val="Prrafodelista"/>
        <w:spacing w:after="0" w:line="240" w:lineRule="auto"/>
        <w:jc w:val="both"/>
        <w:rPr>
          <w:rFonts w:ascii="Arial" w:eastAsia="Times New Roman" w:hAnsi="Arial" w:cs="Arial"/>
        </w:rPr>
      </w:pPr>
    </w:p>
    <w:p w14:paraId="4FF13BB6" w14:textId="77777777" w:rsidR="00130CD1" w:rsidRPr="0074601F" w:rsidRDefault="00130CD1" w:rsidP="0074601F">
      <w:pPr>
        <w:pStyle w:val="Prrafodelista"/>
        <w:spacing w:after="0" w:line="240" w:lineRule="auto"/>
        <w:jc w:val="both"/>
        <w:rPr>
          <w:rFonts w:ascii="Arial" w:eastAsia="Arial" w:hAnsi="Arial" w:cs="Arial"/>
        </w:rPr>
      </w:pPr>
      <w:r w:rsidRPr="0074601F">
        <w:rPr>
          <w:rFonts w:ascii="Arial" w:eastAsia="Arial" w:hAnsi="Arial" w:cs="Arial"/>
        </w:rPr>
        <w:t xml:space="preserve">En el Acuerdo Final de Paz, el Gobierno se comprometió a financiar </w:t>
      </w:r>
      <w:proofErr w:type="gramStart"/>
      <w:r w:rsidRPr="0074601F">
        <w:rPr>
          <w:rFonts w:ascii="Arial" w:eastAsia="Arial" w:hAnsi="Arial" w:cs="Arial"/>
        </w:rPr>
        <w:t>plenamente y efectivamente</w:t>
      </w:r>
      <w:proofErr w:type="gramEnd"/>
      <w:r w:rsidRPr="0074601F">
        <w:rPr>
          <w:rFonts w:ascii="Arial" w:eastAsia="Arial" w:hAnsi="Arial" w:cs="Arial"/>
        </w:rPr>
        <w:t xml:space="preserve"> la política de atención y reparación integral a las víctimas. Sin embargo, la escasez de recursos ha limitado el progreso en el reconocimiento y pago de la indemnización por vía administrativa. En este contexto, es necesario buscar nuevas fuentes de financiación con el fin de garantizar la implementación eficaz y oportuna de las medidas de atención y reparación.</w:t>
      </w:r>
    </w:p>
    <w:p w14:paraId="3F17174E" w14:textId="77777777" w:rsidR="008C064A" w:rsidRPr="0074601F" w:rsidRDefault="008C064A" w:rsidP="0074601F">
      <w:pPr>
        <w:pStyle w:val="Prrafodelista"/>
        <w:spacing w:after="0" w:line="240" w:lineRule="auto"/>
        <w:jc w:val="both"/>
        <w:rPr>
          <w:rFonts w:ascii="Arial" w:eastAsia="Arial" w:hAnsi="Arial" w:cs="Arial"/>
        </w:rPr>
      </w:pPr>
    </w:p>
    <w:p w14:paraId="30D0441A" w14:textId="51C712A4" w:rsidR="00130CD1" w:rsidRPr="0074601F" w:rsidRDefault="00130CD1" w:rsidP="0074601F">
      <w:pPr>
        <w:pStyle w:val="Prrafodelista"/>
        <w:spacing w:after="0" w:line="240" w:lineRule="auto"/>
        <w:jc w:val="both"/>
        <w:rPr>
          <w:rFonts w:ascii="Arial" w:eastAsia="Arial" w:hAnsi="Arial" w:cs="Arial"/>
        </w:rPr>
      </w:pPr>
      <w:r w:rsidRPr="0074601F">
        <w:rPr>
          <w:rFonts w:ascii="Arial" w:eastAsia="Arial" w:hAnsi="Arial" w:cs="Arial"/>
        </w:rPr>
        <w:t xml:space="preserve">Al respecto, se establecen en la reforma instancias y medidas destinadas a identificar fuentes de financiación, mitigando así los posibles impactos derivados del incremento de las víctimas en el territorio nacional, en el extranjero y/o en situación de exilio. Estas propuestas para introducir nuevas fuentes de financiamiento responden a lo señalado por la Corte Constitucional en el marco de la Sentencia T-025 y sus Autos de seguimiento, así como lo establecido en el IX informe de la Comisión de Seguimiento </w:t>
      </w:r>
      <w:r w:rsidRPr="0074601F">
        <w:rPr>
          <w:rFonts w:ascii="Arial" w:eastAsia="Arial" w:hAnsi="Arial" w:cs="Arial"/>
        </w:rPr>
        <w:lastRenderedPageBreak/>
        <w:t xml:space="preserve">a la Ley de Víctimas, según el cual: </w:t>
      </w:r>
      <w:r w:rsidRPr="0074601F">
        <w:rPr>
          <w:rFonts w:ascii="Arial" w:eastAsia="Arial" w:hAnsi="Arial" w:cs="Arial"/>
          <w:i/>
          <w:iCs/>
        </w:rPr>
        <w:t xml:space="preserve">“se estima por parte de la Contraloría General de la República que se requieren a 2031, más de $301,3 billones para ejecutar las medidas contempladas en la </w:t>
      </w:r>
      <w:r w:rsidR="00497949" w:rsidRPr="0074601F">
        <w:rPr>
          <w:rFonts w:ascii="Arial" w:eastAsia="Arial" w:hAnsi="Arial" w:cs="Arial"/>
          <w:i/>
          <w:iCs/>
        </w:rPr>
        <w:t>Ley 1448</w:t>
      </w:r>
      <w:r w:rsidRPr="0074601F">
        <w:rPr>
          <w:rFonts w:ascii="Arial" w:eastAsia="Arial" w:hAnsi="Arial" w:cs="Arial"/>
          <w:i/>
          <w:iCs/>
        </w:rPr>
        <w:t xml:space="preserve"> de 2011”.</w:t>
      </w:r>
      <w:r w:rsidRPr="0074601F">
        <w:rPr>
          <w:rFonts w:ascii="Arial" w:eastAsia="Arial" w:hAnsi="Arial" w:cs="Arial"/>
        </w:rPr>
        <w:t xml:space="preserve"> Es de suma importancia avanzar en la financiación efectiva de acciones dirigidas a la implementación de soluciones duraderas y garantizar el disfrute pleno de los derechos de la población víctima.  </w:t>
      </w:r>
    </w:p>
    <w:p w14:paraId="28E7A9D7" w14:textId="77777777" w:rsidR="00263D5C" w:rsidRPr="0074601F" w:rsidRDefault="00263D5C" w:rsidP="0074601F">
      <w:pPr>
        <w:pStyle w:val="Prrafodelista"/>
        <w:spacing w:after="0" w:line="240" w:lineRule="auto"/>
        <w:jc w:val="both"/>
        <w:rPr>
          <w:rFonts w:ascii="Arial" w:eastAsia="Arial" w:hAnsi="Arial" w:cs="Arial"/>
        </w:rPr>
      </w:pPr>
    </w:p>
    <w:p w14:paraId="569CE5F3" w14:textId="5D22F146" w:rsidR="00263D5C" w:rsidRPr="0074601F" w:rsidRDefault="00263D5C" w:rsidP="0074601F">
      <w:pPr>
        <w:pStyle w:val="Prrafodelista"/>
        <w:spacing w:line="240" w:lineRule="auto"/>
        <w:jc w:val="both"/>
        <w:rPr>
          <w:rFonts w:ascii="Arial" w:eastAsia="Arial" w:hAnsi="Arial" w:cs="Arial"/>
        </w:rPr>
      </w:pPr>
      <w:r w:rsidRPr="0074601F">
        <w:rPr>
          <w:rFonts w:ascii="Arial" w:eastAsia="Arial" w:hAnsi="Arial" w:cs="Arial"/>
        </w:rPr>
        <w:t xml:space="preserve">La </w:t>
      </w:r>
      <w:r w:rsidR="00497949" w:rsidRPr="0074601F">
        <w:rPr>
          <w:rFonts w:ascii="Arial" w:eastAsia="Arial" w:hAnsi="Arial" w:cs="Arial"/>
        </w:rPr>
        <w:t>Ley 1448</w:t>
      </w:r>
      <w:r w:rsidRPr="0074601F">
        <w:rPr>
          <w:rFonts w:ascii="Arial" w:eastAsia="Arial" w:hAnsi="Arial" w:cs="Arial"/>
        </w:rPr>
        <w:t xml:space="preserve"> de 2011 estatuye una política de Estado consistente en la asistencia, atención, protección y reparación a las víctimas de violaciones manifiestas a las normas internacionales de Derechos Humanos o infracciones al Derecho Internacional Humanitario que busca articularse en la actualidad con las normas e instituciones derivadas del Acto Legislativo 01 de 2017 y en la Ley Estatutaria 1957 de 2019.</w:t>
      </w:r>
    </w:p>
    <w:p w14:paraId="5C2E8B12" w14:textId="77777777" w:rsidR="00263D5C" w:rsidRPr="0074601F" w:rsidRDefault="00263D5C" w:rsidP="0074601F">
      <w:pPr>
        <w:pStyle w:val="Prrafodelista"/>
        <w:spacing w:line="240" w:lineRule="auto"/>
        <w:jc w:val="both"/>
        <w:rPr>
          <w:rFonts w:ascii="Arial" w:eastAsia="Arial" w:hAnsi="Arial" w:cs="Arial"/>
        </w:rPr>
      </w:pPr>
    </w:p>
    <w:p w14:paraId="009A0BAF" w14:textId="77777777" w:rsidR="00263D5C" w:rsidRPr="0074601F" w:rsidRDefault="00263D5C" w:rsidP="0074601F">
      <w:pPr>
        <w:pStyle w:val="Prrafodelista"/>
        <w:spacing w:line="240" w:lineRule="auto"/>
        <w:jc w:val="both"/>
        <w:rPr>
          <w:rFonts w:ascii="Arial" w:eastAsia="Arial" w:hAnsi="Arial" w:cs="Arial"/>
        </w:rPr>
      </w:pPr>
      <w:r w:rsidRPr="0074601F">
        <w:rPr>
          <w:rFonts w:ascii="Arial" w:eastAsia="Arial" w:hAnsi="Arial" w:cs="Arial"/>
        </w:rPr>
        <w:t xml:space="preserve">Ello, bajo el entendido de que las víctimas son titulares de los derechos a la verdad, a la justicia y a la reparación, los cuales tienen naturaleza fundamental y cuya protección constituye un pilar estructural para el Estado. No en vano, en sede de la jurisprudencia constitucional se ha señalado que tal conjunto de garantías encuentra soporte de principio en los artículos 1, 2, 15, </w:t>
      </w:r>
      <w:proofErr w:type="gramStart"/>
      <w:r w:rsidRPr="0074601F">
        <w:rPr>
          <w:rFonts w:ascii="Arial" w:eastAsia="Arial" w:hAnsi="Arial" w:cs="Arial"/>
        </w:rPr>
        <w:t>21 ,</w:t>
      </w:r>
      <w:proofErr w:type="gramEnd"/>
      <w:r w:rsidRPr="0074601F">
        <w:rPr>
          <w:rFonts w:ascii="Arial" w:eastAsia="Arial" w:hAnsi="Arial" w:cs="Arial"/>
        </w:rPr>
        <w:t xml:space="preserve"> 229 y 250 de la Carta Política, así como en normas que integran el bloque de constitucionalidad, como es el caso de los artículos 2º del Pacto Internacional de Derechos Civiles y Políticos y 25 de la Convención Americana de Derechos Humanos.</w:t>
      </w:r>
    </w:p>
    <w:p w14:paraId="30BED965" w14:textId="77777777" w:rsidR="00263D5C" w:rsidRPr="0074601F" w:rsidRDefault="00263D5C" w:rsidP="0074601F">
      <w:pPr>
        <w:pStyle w:val="Prrafodelista"/>
        <w:spacing w:line="240" w:lineRule="auto"/>
        <w:jc w:val="both"/>
        <w:rPr>
          <w:rFonts w:ascii="Arial" w:eastAsia="Arial" w:hAnsi="Arial" w:cs="Arial"/>
        </w:rPr>
      </w:pPr>
    </w:p>
    <w:p w14:paraId="24A6C09A" w14:textId="77777777" w:rsidR="00263D5C" w:rsidRPr="0074601F" w:rsidRDefault="00263D5C" w:rsidP="0074601F">
      <w:pPr>
        <w:pStyle w:val="Prrafodelista"/>
        <w:spacing w:line="240" w:lineRule="auto"/>
        <w:jc w:val="both"/>
        <w:rPr>
          <w:rFonts w:ascii="Arial" w:eastAsia="Arial" w:hAnsi="Arial" w:cs="Arial"/>
        </w:rPr>
      </w:pPr>
      <w:r w:rsidRPr="0074601F">
        <w:rPr>
          <w:rFonts w:ascii="Arial" w:eastAsia="Arial" w:hAnsi="Arial" w:cs="Arial"/>
        </w:rPr>
        <w:t>Puntualmente, en la Sentencia C-007 de 2018, la Corte Constitucional caracterizó los derechos de las víctimas como un subconjunto dentro de la categoría de los derechos fundamentales que, entre otras características, “(i) comportan obligaciones para el Estado y los particulares; (</w:t>
      </w:r>
      <w:proofErr w:type="spellStart"/>
      <w:r w:rsidRPr="0074601F">
        <w:rPr>
          <w:rFonts w:ascii="Arial" w:eastAsia="Arial" w:hAnsi="Arial" w:cs="Arial"/>
        </w:rPr>
        <w:t>ii</w:t>
      </w:r>
      <w:proofErr w:type="spellEnd"/>
      <w:r w:rsidRPr="0074601F">
        <w:rPr>
          <w:rFonts w:ascii="Arial" w:eastAsia="Arial" w:hAnsi="Arial" w:cs="Arial"/>
        </w:rPr>
        <w:t>) tienen un contenido complejo, cuyo conocimiento es esencial, con miras al diseño de las garantías necesarias para su eficacia; (</w:t>
      </w:r>
      <w:proofErr w:type="spellStart"/>
      <w:r w:rsidRPr="0074601F">
        <w:rPr>
          <w:rFonts w:ascii="Arial" w:eastAsia="Arial" w:hAnsi="Arial" w:cs="Arial"/>
        </w:rPr>
        <w:t>iii</w:t>
      </w:r>
      <w:proofErr w:type="spellEnd"/>
      <w:r w:rsidRPr="0074601F">
        <w:rPr>
          <w:rFonts w:ascii="Arial" w:eastAsia="Arial" w:hAnsi="Arial" w:cs="Arial"/>
        </w:rPr>
        <w:t>) pueden entrar en colisión con otros principios, y en tal caso, su aplicación pasa por ejercicios de ponderación; y (</w:t>
      </w:r>
      <w:proofErr w:type="spellStart"/>
      <w:r w:rsidRPr="0074601F">
        <w:rPr>
          <w:rFonts w:ascii="Arial" w:eastAsia="Arial" w:hAnsi="Arial" w:cs="Arial"/>
        </w:rPr>
        <w:t>iv</w:t>
      </w:r>
      <w:proofErr w:type="spellEnd"/>
      <w:r w:rsidRPr="0074601F">
        <w:rPr>
          <w:rFonts w:ascii="Arial" w:eastAsia="Arial" w:hAnsi="Arial" w:cs="Arial"/>
        </w:rPr>
        <w:t>) presentan relaciones de interdependencia entre sí (y con otros derechos) y son indivisibles, pues su materialización es una exigencia de la dignidad humana, una condición de su vigencia”.</w:t>
      </w:r>
    </w:p>
    <w:p w14:paraId="2C3788CF" w14:textId="77777777" w:rsidR="00263D5C" w:rsidRPr="0074601F" w:rsidRDefault="00263D5C" w:rsidP="0074601F">
      <w:pPr>
        <w:pStyle w:val="Prrafodelista"/>
        <w:spacing w:line="240" w:lineRule="auto"/>
        <w:jc w:val="both"/>
        <w:rPr>
          <w:rFonts w:ascii="Arial" w:eastAsia="Arial" w:hAnsi="Arial" w:cs="Arial"/>
        </w:rPr>
      </w:pPr>
    </w:p>
    <w:p w14:paraId="69883983" w14:textId="77777777" w:rsidR="00263D5C" w:rsidRPr="0074601F" w:rsidRDefault="00263D5C" w:rsidP="0074601F">
      <w:pPr>
        <w:pStyle w:val="Prrafodelista"/>
        <w:spacing w:line="240" w:lineRule="auto"/>
        <w:jc w:val="both"/>
        <w:rPr>
          <w:rFonts w:ascii="Arial" w:eastAsia="Arial" w:hAnsi="Arial" w:cs="Arial"/>
        </w:rPr>
      </w:pPr>
      <w:r w:rsidRPr="0074601F">
        <w:rPr>
          <w:rFonts w:ascii="Arial" w:eastAsia="Arial" w:hAnsi="Arial" w:cs="Arial"/>
        </w:rPr>
        <w:t xml:space="preserve">Como es de advertirse, una de las principales colisiones de los derechos de las víctimas tiene que ver con la sostenibilidad fiscal, elevada a rango constitucional mediante el Acto Legislativo 03 de 2011, como criterio que deben atender las autoridades encargadas de la política pública de reparación. Sin embargo, su alcance en relación con los derechos de las víctimas ha sido claramente delimitado por la Corte Constitucional al advertir en diversos pronunciamientos que la sostenibilidad fiscal no representa un fin esencial del Estado en sí mismo, sino un mero criterio orientador a las autoridades de las diferentes ramas del poder para asegurar el cumplimiento de sus objetivos, razón por la cual “no puede sobreponerse a la efectiva garantía de los derechos consagrados en la Constitución ni contradecir el núcleo dogmático de la misma” . Es así como “(…) no podrá predicarse en casos concretos que estos principios puedan ser limitados o restringidos en </w:t>
      </w:r>
      <w:proofErr w:type="spellStart"/>
      <w:r w:rsidRPr="0074601F">
        <w:rPr>
          <w:rFonts w:ascii="Arial" w:eastAsia="Arial" w:hAnsi="Arial" w:cs="Arial"/>
        </w:rPr>
        <w:t>pos</w:t>
      </w:r>
      <w:proofErr w:type="spellEnd"/>
      <w:r w:rsidRPr="0074601F">
        <w:rPr>
          <w:rFonts w:ascii="Arial" w:eastAsia="Arial" w:hAnsi="Arial" w:cs="Arial"/>
        </w:rPr>
        <w:t xml:space="preserve"> de alcanzar la disciplina fiscal, pues ello significaría que un principio constitucional que otorga identidad a la Carta Política sería desplazado por un marco o guía para la actuación estatal, lo que es manifiestamente erróneo desde la perspectiva de la interpretación constitucional</w:t>
      </w:r>
      <w:proofErr w:type="gramStart"/>
      <w:r w:rsidRPr="0074601F">
        <w:rPr>
          <w:rFonts w:ascii="Arial" w:eastAsia="Arial" w:hAnsi="Arial" w:cs="Arial"/>
        </w:rPr>
        <w:t>” .</w:t>
      </w:r>
      <w:proofErr w:type="gramEnd"/>
    </w:p>
    <w:p w14:paraId="2A1343A6" w14:textId="77777777" w:rsidR="00263D5C" w:rsidRPr="0074601F" w:rsidRDefault="00263D5C" w:rsidP="0074601F">
      <w:pPr>
        <w:pStyle w:val="Prrafodelista"/>
        <w:spacing w:line="240" w:lineRule="auto"/>
        <w:jc w:val="both"/>
        <w:rPr>
          <w:rFonts w:ascii="Arial" w:eastAsia="Arial" w:hAnsi="Arial" w:cs="Arial"/>
        </w:rPr>
      </w:pPr>
    </w:p>
    <w:p w14:paraId="40170C6C" w14:textId="77777777" w:rsidR="00263D5C" w:rsidRPr="0074601F" w:rsidRDefault="00263D5C" w:rsidP="0074601F">
      <w:pPr>
        <w:pStyle w:val="Prrafodelista"/>
        <w:spacing w:line="240" w:lineRule="auto"/>
        <w:jc w:val="both"/>
        <w:rPr>
          <w:rFonts w:ascii="Arial" w:eastAsia="Arial" w:hAnsi="Arial" w:cs="Arial"/>
        </w:rPr>
      </w:pPr>
      <w:r w:rsidRPr="0074601F">
        <w:rPr>
          <w:rFonts w:ascii="Arial" w:eastAsia="Arial" w:hAnsi="Arial" w:cs="Arial"/>
        </w:rPr>
        <w:t xml:space="preserve">Inclusive, teniendo en cuenta que de manera expresa el referido Acto Legislativo dispone expresamente que “en cualquier caso el gasto público social será prioritario”, </w:t>
      </w:r>
      <w:r w:rsidRPr="0074601F">
        <w:rPr>
          <w:rFonts w:ascii="Arial" w:eastAsia="Arial" w:hAnsi="Arial" w:cs="Arial"/>
        </w:rPr>
        <w:lastRenderedPageBreak/>
        <w:t>la jurisprudencia constitucional ha dejado por sentado que, en caso de conflicto entre la aplicación del criterio de sostenibilidad fiscal y la consecución de los fines estatales prioritarios, propios del gasto público social, prevalecerán siempre los segundos.</w:t>
      </w:r>
    </w:p>
    <w:p w14:paraId="4F447243" w14:textId="77777777" w:rsidR="00263D5C" w:rsidRPr="0074601F" w:rsidRDefault="00263D5C" w:rsidP="0074601F">
      <w:pPr>
        <w:pStyle w:val="Prrafodelista"/>
        <w:spacing w:line="240" w:lineRule="auto"/>
        <w:jc w:val="both"/>
        <w:rPr>
          <w:rFonts w:ascii="Arial" w:eastAsia="Arial" w:hAnsi="Arial" w:cs="Arial"/>
        </w:rPr>
      </w:pPr>
    </w:p>
    <w:p w14:paraId="0FE044D1" w14:textId="77777777" w:rsidR="00263D5C" w:rsidRPr="0074601F" w:rsidRDefault="00263D5C" w:rsidP="0074601F">
      <w:pPr>
        <w:pStyle w:val="Prrafodelista"/>
        <w:spacing w:line="240" w:lineRule="auto"/>
        <w:jc w:val="both"/>
        <w:rPr>
          <w:rFonts w:ascii="Arial" w:eastAsia="Arial" w:hAnsi="Arial" w:cs="Arial"/>
        </w:rPr>
      </w:pPr>
      <w:r w:rsidRPr="0074601F">
        <w:rPr>
          <w:rFonts w:ascii="Arial" w:eastAsia="Arial" w:hAnsi="Arial" w:cs="Arial"/>
        </w:rPr>
        <w:t>En este sentido, es claro que la sostenibilidad fiscal no solo no cuenta con una jerarquía superior frente a los derechos fundamentales, sino que además su alcance está limitado frente a su cabal ejercicio en el marco de los fines del Estado Social de Derecho. De ahí que la propia Corte Constitucional haya señalado que la sostenibilidad fiscal “(…) debe interpretarse conforme al principio de progresividad y a la naturaleza indivisible e interdependiente de los derechos”, lo que supone, como correlato, una prohibición de regresividad o retroceso de cualquier índole.</w:t>
      </w:r>
    </w:p>
    <w:p w14:paraId="29BCBC8D" w14:textId="77777777" w:rsidR="00263D5C" w:rsidRPr="0074601F" w:rsidRDefault="00263D5C" w:rsidP="0074601F">
      <w:pPr>
        <w:pStyle w:val="Prrafodelista"/>
        <w:spacing w:line="240" w:lineRule="auto"/>
        <w:jc w:val="both"/>
        <w:rPr>
          <w:rFonts w:ascii="Arial" w:eastAsia="Arial" w:hAnsi="Arial" w:cs="Arial"/>
        </w:rPr>
      </w:pPr>
    </w:p>
    <w:p w14:paraId="489A30A8" w14:textId="77777777" w:rsidR="00263D5C" w:rsidRPr="0074601F" w:rsidRDefault="00263D5C" w:rsidP="0074601F">
      <w:pPr>
        <w:pStyle w:val="Prrafodelista"/>
        <w:spacing w:line="240" w:lineRule="auto"/>
        <w:jc w:val="both"/>
        <w:rPr>
          <w:rFonts w:ascii="Arial" w:eastAsia="Arial" w:hAnsi="Arial" w:cs="Arial"/>
        </w:rPr>
      </w:pPr>
      <w:r w:rsidRPr="0074601F">
        <w:rPr>
          <w:rFonts w:ascii="Arial" w:eastAsia="Arial" w:hAnsi="Arial" w:cs="Arial"/>
        </w:rPr>
        <w:t xml:space="preserve">Esto conduce a afirmar que los derechos que implican la reparación de las víctimas son de naturaleza fundamental y no pueden ser limitados, negados o socavados por razones de sostenibilidad fiscal, dado que este es solo un criterio orientador de las ramas de poder para conseguir los fines del Estado. Con todo, las obligaciones previstas en el artículo 7º de la Ley 819 de 2003 constituyen, frente a los derechos de las víctimas y el deber del Estado en su asistencia y protección, un parámetro de racionalidad legislativa </w:t>
      </w:r>
      <w:proofErr w:type="gramStart"/>
      <w:r w:rsidRPr="0074601F">
        <w:rPr>
          <w:rFonts w:ascii="Arial" w:eastAsia="Arial" w:hAnsi="Arial" w:cs="Arial"/>
        </w:rPr>
        <w:t>que</w:t>
      </w:r>
      <w:proofErr w:type="gramEnd"/>
      <w:r w:rsidRPr="0074601F">
        <w:rPr>
          <w:rFonts w:ascii="Arial" w:eastAsia="Arial" w:hAnsi="Arial" w:cs="Arial"/>
        </w:rPr>
        <w:t xml:space="preserve"> si bien está orientado a cumplir propósitos constitucionalmente valiosos, entre ellos el orden de las finanzas públicas, la estabilidad macroeconómica y la aplicación efectiva de las leyes.</w:t>
      </w:r>
    </w:p>
    <w:p w14:paraId="5E498927" w14:textId="77777777" w:rsidR="00263D5C" w:rsidRPr="0074601F" w:rsidRDefault="00263D5C" w:rsidP="0074601F">
      <w:pPr>
        <w:pStyle w:val="Prrafodelista"/>
        <w:spacing w:line="240" w:lineRule="auto"/>
        <w:jc w:val="both"/>
        <w:rPr>
          <w:rFonts w:ascii="Arial" w:eastAsia="Arial" w:hAnsi="Arial" w:cs="Arial"/>
        </w:rPr>
      </w:pPr>
    </w:p>
    <w:p w14:paraId="461F7B21" w14:textId="77777777" w:rsidR="00263D5C" w:rsidRPr="0074601F" w:rsidRDefault="00263D5C" w:rsidP="0074601F">
      <w:pPr>
        <w:pStyle w:val="Prrafodelista"/>
        <w:spacing w:line="240" w:lineRule="auto"/>
        <w:jc w:val="both"/>
        <w:rPr>
          <w:rFonts w:ascii="Arial" w:eastAsia="Arial" w:hAnsi="Arial" w:cs="Arial"/>
        </w:rPr>
      </w:pPr>
      <w:r w:rsidRPr="0074601F">
        <w:rPr>
          <w:rFonts w:ascii="Arial" w:eastAsia="Arial" w:hAnsi="Arial" w:cs="Arial"/>
        </w:rPr>
        <w:t>Según Sentencia 288 de 2012 de la Corte Constitucional, la regla de sostenibilidad fiscal no podría representar un retroceso en nuestra Carta Política y particularmente en derechos humanos y gasto social. Esto se debe a que la sostenibilidad fiscal, al ser constitucionalizada, no busca limitar los derechos en la Carta. Su objetivo principal es garantizar un equilibrio en el gasto, permitiendo que se protejan y cumplan esos derechos, alineados con el bloque de constitucionalidad, de manera continua.</w:t>
      </w:r>
    </w:p>
    <w:p w14:paraId="33872181" w14:textId="77777777" w:rsidR="00263D5C" w:rsidRPr="0074601F" w:rsidRDefault="00263D5C" w:rsidP="0074601F">
      <w:pPr>
        <w:pStyle w:val="Prrafodelista"/>
        <w:spacing w:line="240" w:lineRule="auto"/>
        <w:jc w:val="both"/>
        <w:rPr>
          <w:rFonts w:ascii="Arial" w:eastAsia="Arial" w:hAnsi="Arial" w:cs="Arial"/>
        </w:rPr>
      </w:pPr>
    </w:p>
    <w:p w14:paraId="40C37249" w14:textId="77777777" w:rsidR="00263D5C" w:rsidRPr="0074601F" w:rsidRDefault="00263D5C" w:rsidP="0074601F">
      <w:pPr>
        <w:pStyle w:val="Prrafodelista"/>
        <w:spacing w:line="240" w:lineRule="auto"/>
        <w:jc w:val="both"/>
        <w:rPr>
          <w:rFonts w:ascii="Arial" w:eastAsia="Arial" w:hAnsi="Arial" w:cs="Arial"/>
        </w:rPr>
      </w:pPr>
      <w:r w:rsidRPr="0074601F">
        <w:rPr>
          <w:rFonts w:ascii="Arial" w:eastAsia="Arial" w:hAnsi="Arial" w:cs="Arial"/>
        </w:rPr>
        <w:t>La interpretación y aplicación de la sostenibilidad fiscal no deben invertir el orden de prioridades. Los derechos consagrados en la Carta deben ser la base desde la cual se ajusta y planifica la sostenibilidad fiscal, y no al revés. Si el marco fiscal de mediano plazo tuviera un poder de veto, se correría el riesgo de priorizar la economía sobre los derechos fundamentales.</w:t>
      </w:r>
    </w:p>
    <w:p w14:paraId="2504376F" w14:textId="77777777" w:rsidR="00263D5C" w:rsidRPr="0074601F" w:rsidRDefault="00263D5C" w:rsidP="0074601F">
      <w:pPr>
        <w:pStyle w:val="Prrafodelista"/>
        <w:spacing w:line="240" w:lineRule="auto"/>
        <w:jc w:val="both"/>
        <w:rPr>
          <w:rFonts w:ascii="Arial" w:eastAsia="Arial" w:hAnsi="Arial" w:cs="Arial"/>
        </w:rPr>
      </w:pPr>
      <w:r w:rsidRPr="0074601F">
        <w:rPr>
          <w:rFonts w:ascii="Arial" w:eastAsia="Arial" w:hAnsi="Arial" w:cs="Arial"/>
        </w:rPr>
        <w:t>La regla de sostenibilidad fiscal debe ser entenderla como un imperativo técnico para racionalizar la economía y, dentro de ese marco, garantizar derechos fundamentales y sociales. Si bien esta sostenibilidad debe ser considerada por el Estado y el Legislador, su relación con los derechos debe ser desde la perspectiva de garantizar primero los derechos y, con base en ello, ajustar la sostenibilidad fiscal. Por lo tanto, no es válido constitucionalmente definir el nivel de garantía de derechos basándose solo en la sostenibilidad fiscal.</w:t>
      </w:r>
    </w:p>
    <w:p w14:paraId="348D2380" w14:textId="77777777" w:rsidR="00263D5C" w:rsidRPr="0074601F" w:rsidRDefault="00263D5C" w:rsidP="0074601F">
      <w:pPr>
        <w:pStyle w:val="Prrafodelista"/>
        <w:spacing w:line="240" w:lineRule="auto"/>
        <w:jc w:val="both"/>
        <w:rPr>
          <w:rFonts w:ascii="Arial" w:eastAsia="Arial" w:hAnsi="Arial" w:cs="Arial"/>
        </w:rPr>
      </w:pPr>
    </w:p>
    <w:p w14:paraId="5E475C36" w14:textId="025C7581" w:rsidR="008C064A" w:rsidRPr="0074601F" w:rsidRDefault="00263D5C" w:rsidP="0074601F">
      <w:pPr>
        <w:pStyle w:val="Prrafodelista"/>
        <w:spacing w:after="0" w:line="240" w:lineRule="auto"/>
        <w:jc w:val="both"/>
        <w:rPr>
          <w:rFonts w:ascii="Arial" w:eastAsia="Arial" w:hAnsi="Arial" w:cs="Arial"/>
        </w:rPr>
      </w:pPr>
      <w:r w:rsidRPr="0074601F">
        <w:rPr>
          <w:rFonts w:ascii="Arial" w:eastAsia="Arial" w:hAnsi="Arial" w:cs="Arial"/>
        </w:rPr>
        <w:t>La jurisprudencia ha señalado en repetidas ocasiones sobre la necesidad de evaluar el impacto fiscal de los proyectos de ley en el contexto del marco fiscal de mediano plazo, establecido en el artículo 7° de la Ley Orgánica 819 de 2003. Esta evaluación, aunque crucial durante el proceso legislativo, no debe considerarse como una restricción absoluta para el Legislador.</w:t>
      </w:r>
    </w:p>
    <w:p w14:paraId="6FF924D4" w14:textId="25422F24" w:rsidR="0084492C" w:rsidRPr="0074601F" w:rsidRDefault="0084492C" w:rsidP="0074601F">
      <w:pPr>
        <w:pStyle w:val="Prrafodelista"/>
        <w:spacing w:after="0" w:line="240" w:lineRule="auto"/>
        <w:jc w:val="both"/>
        <w:rPr>
          <w:rFonts w:ascii="Arial" w:eastAsia="Arial" w:hAnsi="Arial" w:cs="Arial"/>
        </w:rPr>
      </w:pPr>
      <w:r w:rsidRPr="0074601F">
        <w:rPr>
          <w:rFonts w:ascii="Arial" w:eastAsia="Arial" w:hAnsi="Arial" w:cs="Arial"/>
        </w:rPr>
        <w:t xml:space="preserve">En el marco del X Informe de la CSM la estimación para la aplicación de medidas </w:t>
      </w:r>
      <w:r w:rsidR="00C74260" w:rsidRPr="0074601F">
        <w:rPr>
          <w:rFonts w:ascii="Arial" w:eastAsia="Arial" w:hAnsi="Arial" w:cs="Arial"/>
        </w:rPr>
        <w:t xml:space="preserve">relacionadas con las acciones de intervención descritas en la presente ley, lo cual </w:t>
      </w:r>
      <w:r w:rsidRPr="0074601F">
        <w:rPr>
          <w:rFonts w:ascii="Arial" w:eastAsia="Arial" w:hAnsi="Arial" w:cs="Arial"/>
        </w:rPr>
        <w:lastRenderedPageBreak/>
        <w:t xml:space="preserve">requeriría 252,4 billones, adicionalmente 124 billones para la aplicación de la universalidad para la población víctima en educación y salud, para un total de 376,4 billones, como se presenta a continuación: </w:t>
      </w:r>
    </w:p>
    <w:p w14:paraId="37229527" w14:textId="77777777" w:rsidR="00DA0B46" w:rsidRPr="0074601F" w:rsidRDefault="00DA0B46" w:rsidP="0074601F">
      <w:pPr>
        <w:jc w:val="both"/>
        <w:rPr>
          <w:rFonts w:ascii="Arial" w:eastAsia="Arial" w:hAnsi="Arial" w:cs="Arial"/>
          <w:sz w:val="22"/>
          <w:szCs w:val="22"/>
        </w:rPr>
      </w:pPr>
    </w:p>
    <w:tbl>
      <w:tblPr>
        <w:tblStyle w:val="Tablaconcuadrcula"/>
        <w:tblW w:w="0" w:type="auto"/>
        <w:tblLook w:val="04A0" w:firstRow="1" w:lastRow="0" w:firstColumn="1" w:lastColumn="0" w:noHBand="0" w:noVBand="1"/>
      </w:tblPr>
      <w:tblGrid>
        <w:gridCol w:w="9063"/>
      </w:tblGrid>
      <w:tr w:rsidR="00941C7C" w:rsidRPr="0074601F" w14:paraId="05F9E226" w14:textId="77777777" w:rsidTr="00941C7C">
        <w:tc>
          <w:tcPr>
            <w:tcW w:w="11410" w:type="dxa"/>
          </w:tcPr>
          <w:p w14:paraId="24CAAAA1" w14:textId="46409E30" w:rsidR="00ED27FB" w:rsidRPr="0074601F" w:rsidRDefault="00ED27FB" w:rsidP="0074601F">
            <w:pPr>
              <w:spacing w:before="1"/>
              <w:ind w:left="22" w:right="1849" w:hanging="6"/>
              <w:rPr>
                <w:rFonts w:ascii="Arial" w:hAnsi="Arial" w:cs="Arial"/>
                <w:sz w:val="22"/>
                <w:szCs w:val="22"/>
              </w:rPr>
            </w:pPr>
            <w:r w:rsidRPr="0074601F">
              <w:rPr>
                <w:rFonts w:ascii="Arial" w:hAnsi="Arial" w:cs="Arial"/>
                <w:b/>
                <w:sz w:val="22"/>
                <w:szCs w:val="22"/>
              </w:rPr>
              <w:t xml:space="preserve">Tabla 1: </w:t>
            </w:r>
            <w:r w:rsidRPr="0074601F">
              <w:rPr>
                <w:rFonts w:ascii="Arial" w:hAnsi="Arial" w:cs="Arial"/>
                <w:sz w:val="22"/>
                <w:szCs w:val="22"/>
              </w:rPr>
              <w:t xml:space="preserve">Costeo de recursos requeridos Política Pública de Víctimas </w:t>
            </w:r>
          </w:p>
          <w:p w14:paraId="5AABA586" w14:textId="66AD6363" w:rsidR="00941C7C" w:rsidRPr="0074601F" w:rsidRDefault="00ED27FB" w:rsidP="0074601F">
            <w:pPr>
              <w:spacing w:before="1"/>
              <w:ind w:left="22" w:right="1849" w:hanging="6"/>
              <w:rPr>
                <w:rFonts w:ascii="Arial" w:hAnsi="Arial" w:cs="Arial"/>
                <w:sz w:val="22"/>
                <w:szCs w:val="22"/>
              </w:rPr>
            </w:pPr>
            <w:r w:rsidRPr="0074601F">
              <w:rPr>
                <w:rFonts w:ascii="Arial" w:hAnsi="Arial" w:cs="Arial"/>
                <w:sz w:val="22"/>
                <w:szCs w:val="22"/>
              </w:rPr>
              <w:t>Cifras</w:t>
            </w:r>
            <w:r w:rsidRPr="0074601F">
              <w:rPr>
                <w:rFonts w:ascii="Arial" w:hAnsi="Arial" w:cs="Arial"/>
                <w:spacing w:val="-1"/>
                <w:sz w:val="22"/>
                <w:szCs w:val="22"/>
              </w:rPr>
              <w:t xml:space="preserve"> </w:t>
            </w:r>
            <w:r w:rsidRPr="0074601F">
              <w:rPr>
                <w:rFonts w:ascii="Arial" w:hAnsi="Arial" w:cs="Arial"/>
                <w:sz w:val="22"/>
                <w:szCs w:val="22"/>
              </w:rPr>
              <w:t>en</w:t>
            </w:r>
            <w:r w:rsidRPr="0074601F">
              <w:rPr>
                <w:rFonts w:ascii="Arial" w:hAnsi="Arial" w:cs="Arial"/>
                <w:spacing w:val="-1"/>
                <w:sz w:val="22"/>
                <w:szCs w:val="22"/>
              </w:rPr>
              <w:t xml:space="preserve"> </w:t>
            </w:r>
            <w:r w:rsidRPr="0074601F">
              <w:rPr>
                <w:rFonts w:ascii="Arial" w:hAnsi="Arial" w:cs="Arial"/>
                <w:sz w:val="22"/>
                <w:szCs w:val="22"/>
              </w:rPr>
              <w:t>miles</w:t>
            </w:r>
            <w:r w:rsidRPr="0074601F">
              <w:rPr>
                <w:rFonts w:ascii="Arial" w:hAnsi="Arial" w:cs="Arial"/>
                <w:spacing w:val="-1"/>
                <w:sz w:val="22"/>
                <w:szCs w:val="22"/>
              </w:rPr>
              <w:t xml:space="preserve"> </w:t>
            </w:r>
            <w:r w:rsidRPr="0074601F">
              <w:rPr>
                <w:rFonts w:ascii="Arial" w:hAnsi="Arial" w:cs="Arial"/>
                <w:sz w:val="22"/>
                <w:szCs w:val="22"/>
              </w:rPr>
              <w:t>de</w:t>
            </w:r>
            <w:r w:rsidRPr="0074601F">
              <w:rPr>
                <w:rFonts w:ascii="Arial" w:hAnsi="Arial" w:cs="Arial"/>
                <w:spacing w:val="-1"/>
                <w:sz w:val="22"/>
                <w:szCs w:val="22"/>
              </w:rPr>
              <w:t xml:space="preserve"> </w:t>
            </w:r>
            <w:r w:rsidRPr="0074601F">
              <w:rPr>
                <w:rFonts w:ascii="Arial" w:hAnsi="Arial" w:cs="Arial"/>
                <w:sz w:val="22"/>
                <w:szCs w:val="22"/>
              </w:rPr>
              <w:t>millones</w:t>
            </w:r>
            <w:r w:rsidRPr="0074601F">
              <w:rPr>
                <w:rFonts w:ascii="Arial" w:hAnsi="Arial" w:cs="Arial"/>
                <w:spacing w:val="2"/>
                <w:sz w:val="22"/>
                <w:szCs w:val="22"/>
              </w:rPr>
              <w:t xml:space="preserve"> </w:t>
            </w:r>
            <w:r w:rsidRPr="0074601F">
              <w:rPr>
                <w:rFonts w:ascii="Arial" w:hAnsi="Arial" w:cs="Arial"/>
                <w:sz w:val="22"/>
                <w:szCs w:val="22"/>
              </w:rPr>
              <w:t>de</w:t>
            </w:r>
            <w:r w:rsidRPr="0074601F">
              <w:rPr>
                <w:rFonts w:ascii="Arial" w:hAnsi="Arial" w:cs="Arial"/>
                <w:spacing w:val="-2"/>
                <w:sz w:val="22"/>
                <w:szCs w:val="22"/>
              </w:rPr>
              <w:t xml:space="preserve"> </w:t>
            </w:r>
            <w:r w:rsidRPr="0074601F">
              <w:rPr>
                <w:rFonts w:ascii="Arial" w:hAnsi="Arial" w:cs="Arial"/>
                <w:sz w:val="22"/>
                <w:szCs w:val="22"/>
              </w:rPr>
              <w:t>pesos constantes</w:t>
            </w:r>
            <w:r w:rsidRPr="0074601F">
              <w:rPr>
                <w:rFonts w:ascii="Arial" w:hAnsi="Arial" w:cs="Arial"/>
                <w:spacing w:val="-1"/>
                <w:sz w:val="22"/>
                <w:szCs w:val="22"/>
              </w:rPr>
              <w:t xml:space="preserve"> </w:t>
            </w:r>
            <w:r w:rsidRPr="0074601F">
              <w:rPr>
                <w:rFonts w:ascii="Arial" w:hAnsi="Arial" w:cs="Arial"/>
                <w:sz w:val="22"/>
                <w:szCs w:val="22"/>
              </w:rPr>
              <w:t>de</w:t>
            </w:r>
            <w:r w:rsidRPr="0074601F">
              <w:rPr>
                <w:rFonts w:ascii="Arial" w:hAnsi="Arial" w:cs="Arial"/>
                <w:spacing w:val="1"/>
                <w:sz w:val="22"/>
                <w:szCs w:val="22"/>
              </w:rPr>
              <w:t xml:space="preserve"> </w:t>
            </w:r>
            <w:r w:rsidRPr="0074601F">
              <w:rPr>
                <w:rFonts w:ascii="Arial" w:hAnsi="Arial" w:cs="Arial"/>
                <w:sz w:val="22"/>
                <w:szCs w:val="22"/>
              </w:rPr>
              <w:t>2023</w:t>
            </w:r>
          </w:p>
        </w:tc>
      </w:tr>
      <w:tr w:rsidR="00941C7C" w:rsidRPr="0074601F" w14:paraId="75582FC4" w14:textId="77777777" w:rsidTr="00941C7C">
        <w:tc>
          <w:tcPr>
            <w:tcW w:w="11410" w:type="dxa"/>
          </w:tcPr>
          <w:p w14:paraId="07BF701E" w14:textId="77777777" w:rsidR="00941C7C" w:rsidRPr="0074601F" w:rsidRDefault="00941C7C" w:rsidP="0074601F">
            <w:pPr>
              <w:jc w:val="both"/>
              <w:rPr>
                <w:rFonts w:ascii="Arial" w:eastAsia="Arial" w:hAnsi="Arial" w:cs="Arial"/>
                <w:sz w:val="22"/>
                <w:szCs w:val="22"/>
              </w:rPr>
            </w:pPr>
            <w:r w:rsidRPr="0074601F">
              <w:rPr>
                <w:rFonts w:ascii="Arial" w:eastAsia="Arial" w:hAnsi="Arial" w:cs="Arial"/>
                <w:noProof/>
                <w:sz w:val="22"/>
                <w:szCs w:val="22"/>
              </w:rPr>
              <w:drawing>
                <wp:inline distT="0" distB="0" distL="0" distR="0" wp14:anchorId="652EE7C1" wp14:editId="56245C50">
                  <wp:extent cx="5638800" cy="3832040"/>
                  <wp:effectExtent l="0" t="0" r="0" b="0"/>
                  <wp:docPr id="21177626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762614" name=""/>
                          <pic:cNvPicPr/>
                        </pic:nvPicPr>
                        <pic:blipFill>
                          <a:blip r:embed="rId21"/>
                          <a:stretch>
                            <a:fillRect/>
                          </a:stretch>
                        </pic:blipFill>
                        <pic:spPr>
                          <a:xfrm>
                            <a:off x="0" y="0"/>
                            <a:ext cx="5679132" cy="3859449"/>
                          </a:xfrm>
                          <a:prstGeom prst="rect">
                            <a:avLst/>
                          </a:prstGeom>
                        </pic:spPr>
                      </pic:pic>
                    </a:graphicData>
                  </a:graphic>
                </wp:inline>
              </w:drawing>
            </w:r>
          </w:p>
          <w:p w14:paraId="5E657577" w14:textId="166D0888" w:rsidR="00941C7C" w:rsidRPr="0074601F" w:rsidRDefault="00ED27FB" w:rsidP="0074601F">
            <w:pPr>
              <w:jc w:val="both"/>
              <w:rPr>
                <w:rFonts w:ascii="Arial" w:eastAsia="Arial" w:hAnsi="Arial" w:cs="Arial"/>
                <w:sz w:val="22"/>
                <w:szCs w:val="22"/>
              </w:rPr>
            </w:pPr>
            <w:r w:rsidRPr="0074601F">
              <w:rPr>
                <w:rFonts w:ascii="Arial" w:eastAsia="Arial" w:hAnsi="Arial" w:cs="Arial"/>
                <w:noProof/>
                <w:sz w:val="22"/>
                <w:szCs w:val="22"/>
              </w:rPr>
              <w:lastRenderedPageBreak/>
              <w:drawing>
                <wp:inline distT="0" distB="0" distL="0" distR="0" wp14:anchorId="6FED105C" wp14:editId="1B61B688">
                  <wp:extent cx="5676437" cy="4610893"/>
                  <wp:effectExtent l="0" t="0" r="635" b="0"/>
                  <wp:docPr id="9199262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926269" name=""/>
                          <pic:cNvPicPr/>
                        </pic:nvPicPr>
                        <pic:blipFill>
                          <a:blip r:embed="rId22"/>
                          <a:stretch>
                            <a:fillRect/>
                          </a:stretch>
                        </pic:blipFill>
                        <pic:spPr>
                          <a:xfrm>
                            <a:off x="0" y="0"/>
                            <a:ext cx="5692340" cy="4623810"/>
                          </a:xfrm>
                          <a:prstGeom prst="rect">
                            <a:avLst/>
                          </a:prstGeom>
                        </pic:spPr>
                      </pic:pic>
                    </a:graphicData>
                  </a:graphic>
                </wp:inline>
              </w:drawing>
            </w:r>
          </w:p>
        </w:tc>
      </w:tr>
      <w:tr w:rsidR="00ED27FB" w:rsidRPr="0074601F" w14:paraId="2753047D" w14:textId="77777777" w:rsidTr="00941C7C">
        <w:tc>
          <w:tcPr>
            <w:tcW w:w="11410" w:type="dxa"/>
          </w:tcPr>
          <w:p w14:paraId="1BB5C4FE" w14:textId="208EE026" w:rsidR="00ED27FB" w:rsidRPr="0074601F" w:rsidRDefault="00ED27FB" w:rsidP="0074601F">
            <w:pPr>
              <w:jc w:val="both"/>
              <w:rPr>
                <w:rFonts w:ascii="Arial" w:eastAsia="Arial" w:hAnsi="Arial" w:cs="Arial"/>
                <w:sz w:val="22"/>
                <w:szCs w:val="22"/>
              </w:rPr>
            </w:pPr>
            <w:r w:rsidRPr="0074601F">
              <w:rPr>
                <w:rFonts w:ascii="Arial" w:eastAsia="Arial" w:hAnsi="Arial" w:cs="Arial"/>
                <w:sz w:val="22"/>
                <w:szCs w:val="22"/>
              </w:rPr>
              <w:lastRenderedPageBreak/>
              <w:t xml:space="preserve">Fuente: Comisión de Seguimiento y Monitoreo a la Implementación de la </w:t>
            </w:r>
            <w:r w:rsidR="00497949" w:rsidRPr="0074601F">
              <w:rPr>
                <w:rFonts w:ascii="Arial" w:eastAsia="Arial" w:hAnsi="Arial" w:cs="Arial"/>
                <w:sz w:val="22"/>
                <w:szCs w:val="22"/>
              </w:rPr>
              <w:t>Ley 1448</w:t>
            </w:r>
            <w:r w:rsidRPr="0074601F">
              <w:rPr>
                <w:rFonts w:ascii="Arial" w:eastAsia="Arial" w:hAnsi="Arial" w:cs="Arial"/>
                <w:sz w:val="22"/>
                <w:szCs w:val="22"/>
              </w:rPr>
              <w:t xml:space="preserve"> de 2011 “Ley de Víctimas y Restitución de Tierras”. (2023). Décimo informe de seguimiento entregado al Congreso de la República 2022-2023. Bogotá, Colombia</w:t>
            </w:r>
          </w:p>
        </w:tc>
      </w:tr>
    </w:tbl>
    <w:p w14:paraId="417ED128" w14:textId="77777777" w:rsidR="00941C7C" w:rsidRPr="0074601F" w:rsidRDefault="00941C7C" w:rsidP="0074601F">
      <w:pPr>
        <w:jc w:val="both"/>
        <w:rPr>
          <w:rFonts w:ascii="Arial" w:eastAsia="Arial" w:hAnsi="Arial" w:cs="Arial"/>
          <w:sz w:val="22"/>
          <w:szCs w:val="22"/>
        </w:rPr>
      </w:pPr>
    </w:p>
    <w:tbl>
      <w:tblPr>
        <w:tblStyle w:val="Tablaconcuadrcula"/>
        <w:tblW w:w="0" w:type="auto"/>
        <w:tblLook w:val="04A0" w:firstRow="1" w:lastRow="0" w:firstColumn="1" w:lastColumn="0" w:noHBand="0" w:noVBand="1"/>
      </w:tblPr>
      <w:tblGrid>
        <w:gridCol w:w="9063"/>
      </w:tblGrid>
      <w:tr w:rsidR="00ED27FB" w:rsidRPr="0074601F" w14:paraId="215D5DB1" w14:textId="77777777" w:rsidTr="00ED27FB">
        <w:tc>
          <w:tcPr>
            <w:tcW w:w="9063" w:type="dxa"/>
          </w:tcPr>
          <w:p w14:paraId="5B4FD9A4" w14:textId="159B846E" w:rsidR="00ED27FB" w:rsidRPr="0074601F" w:rsidRDefault="00ED27FB" w:rsidP="0074601F">
            <w:pPr>
              <w:jc w:val="both"/>
              <w:rPr>
                <w:rFonts w:ascii="Arial" w:eastAsia="Arial" w:hAnsi="Arial" w:cs="Arial"/>
                <w:sz w:val="22"/>
                <w:szCs w:val="22"/>
              </w:rPr>
            </w:pPr>
            <w:r w:rsidRPr="0074601F">
              <w:rPr>
                <w:rFonts w:ascii="Arial" w:hAnsi="Arial" w:cs="Arial"/>
                <w:bCs/>
                <w:sz w:val="22"/>
                <w:szCs w:val="22"/>
              </w:rPr>
              <w:t>Tabla</w:t>
            </w:r>
            <w:r w:rsidRPr="0074601F">
              <w:rPr>
                <w:rFonts w:ascii="Arial" w:hAnsi="Arial" w:cs="Arial"/>
                <w:bCs/>
                <w:spacing w:val="-4"/>
                <w:sz w:val="22"/>
                <w:szCs w:val="22"/>
              </w:rPr>
              <w:t xml:space="preserve"> 2</w:t>
            </w:r>
            <w:r w:rsidRPr="0074601F">
              <w:rPr>
                <w:rFonts w:ascii="Arial" w:hAnsi="Arial" w:cs="Arial"/>
                <w:bCs/>
                <w:sz w:val="22"/>
                <w:szCs w:val="22"/>
              </w:rPr>
              <w:t>:</w:t>
            </w:r>
            <w:r w:rsidRPr="0074601F">
              <w:rPr>
                <w:rFonts w:ascii="Arial" w:hAnsi="Arial" w:cs="Arial"/>
                <w:bCs/>
                <w:spacing w:val="-2"/>
                <w:sz w:val="22"/>
                <w:szCs w:val="22"/>
              </w:rPr>
              <w:t xml:space="preserve"> </w:t>
            </w:r>
            <w:r w:rsidRPr="0074601F">
              <w:rPr>
                <w:rFonts w:ascii="Arial" w:hAnsi="Arial" w:cs="Arial"/>
                <w:bCs/>
                <w:sz w:val="22"/>
                <w:szCs w:val="22"/>
              </w:rPr>
              <w:t>Costeo</w:t>
            </w:r>
            <w:r w:rsidRPr="0074601F">
              <w:rPr>
                <w:rFonts w:ascii="Arial" w:hAnsi="Arial" w:cs="Arial"/>
                <w:bCs/>
                <w:spacing w:val="-2"/>
                <w:sz w:val="22"/>
                <w:szCs w:val="22"/>
              </w:rPr>
              <w:t xml:space="preserve"> </w:t>
            </w:r>
            <w:r w:rsidRPr="0074601F">
              <w:rPr>
                <w:rFonts w:ascii="Arial" w:hAnsi="Arial" w:cs="Arial"/>
                <w:bCs/>
                <w:sz w:val="22"/>
                <w:szCs w:val="22"/>
              </w:rPr>
              <w:t>de</w:t>
            </w:r>
            <w:r w:rsidRPr="0074601F">
              <w:rPr>
                <w:rFonts w:ascii="Arial" w:hAnsi="Arial" w:cs="Arial"/>
                <w:bCs/>
                <w:spacing w:val="-3"/>
                <w:sz w:val="22"/>
                <w:szCs w:val="22"/>
              </w:rPr>
              <w:t xml:space="preserve"> </w:t>
            </w:r>
            <w:r w:rsidRPr="0074601F">
              <w:rPr>
                <w:rFonts w:ascii="Arial" w:hAnsi="Arial" w:cs="Arial"/>
                <w:bCs/>
                <w:sz w:val="22"/>
                <w:szCs w:val="22"/>
              </w:rPr>
              <w:t>recursos</w:t>
            </w:r>
            <w:r w:rsidRPr="0074601F">
              <w:rPr>
                <w:rFonts w:ascii="Arial" w:hAnsi="Arial" w:cs="Arial"/>
                <w:bCs/>
                <w:spacing w:val="-3"/>
                <w:sz w:val="22"/>
                <w:szCs w:val="22"/>
              </w:rPr>
              <w:t xml:space="preserve"> </w:t>
            </w:r>
            <w:r w:rsidRPr="0074601F">
              <w:rPr>
                <w:rFonts w:ascii="Arial" w:hAnsi="Arial" w:cs="Arial"/>
                <w:bCs/>
                <w:sz w:val="22"/>
                <w:szCs w:val="22"/>
              </w:rPr>
              <w:t>requeridos</w:t>
            </w:r>
            <w:r w:rsidRPr="0074601F">
              <w:rPr>
                <w:rFonts w:ascii="Arial" w:hAnsi="Arial" w:cs="Arial"/>
                <w:bCs/>
                <w:spacing w:val="1"/>
                <w:sz w:val="22"/>
                <w:szCs w:val="22"/>
              </w:rPr>
              <w:t xml:space="preserve"> </w:t>
            </w:r>
            <w:r w:rsidRPr="0074601F">
              <w:rPr>
                <w:rFonts w:ascii="Arial" w:hAnsi="Arial" w:cs="Arial"/>
                <w:bCs/>
                <w:sz w:val="22"/>
                <w:szCs w:val="22"/>
              </w:rPr>
              <w:t>medidas</w:t>
            </w:r>
            <w:r w:rsidRPr="0074601F">
              <w:rPr>
                <w:rFonts w:ascii="Arial" w:hAnsi="Arial" w:cs="Arial"/>
                <w:bCs/>
                <w:spacing w:val="-1"/>
                <w:sz w:val="22"/>
                <w:szCs w:val="22"/>
              </w:rPr>
              <w:t xml:space="preserve"> </w:t>
            </w:r>
            <w:r w:rsidRPr="0074601F">
              <w:rPr>
                <w:rFonts w:ascii="Arial" w:hAnsi="Arial" w:cs="Arial"/>
                <w:bCs/>
                <w:sz w:val="22"/>
                <w:szCs w:val="22"/>
              </w:rPr>
              <w:t>universales</w:t>
            </w:r>
            <w:r w:rsidRPr="0074601F">
              <w:rPr>
                <w:rFonts w:ascii="Arial" w:hAnsi="Arial" w:cs="Arial"/>
                <w:bCs/>
                <w:spacing w:val="-2"/>
                <w:sz w:val="22"/>
                <w:szCs w:val="22"/>
              </w:rPr>
              <w:t xml:space="preserve"> </w:t>
            </w:r>
            <w:r w:rsidRPr="0074601F">
              <w:rPr>
                <w:rFonts w:ascii="Arial" w:hAnsi="Arial" w:cs="Arial"/>
                <w:bCs/>
                <w:sz w:val="22"/>
                <w:szCs w:val="22"/>
              </w:rPr>
              <w:t>educación y</w:t>
            </w:r>
            <w:r w:rsidRPr="0074601F">
              <w:rPr>
                <w:rFonts w:ascii="Arial" w:hAnsi="Arial" w:cs="Arial"/>
                <w:bCs/>
                <w:spacing w:val="-6"/>
                <w:sz w:val="22"/>
                <w:szCs w:val="22"/>
              </w:rPr>
              <w:t xml:space="preserve"> </w:t>
            </w:r>
            <w:r w:rsidRPr="0074601F">
              <w:rPr>
                <w:rFonts w:ascii="Arial" w:hAnsi="Arial" w:cs="Arial"/>
                <w:bCs/>
                <w:sz w:val="22"/>
                <w:szCs w:val="22"/>
              </w:rPr>
              <w:t>salud</w:t>
            </w:r>
            <w:r w:rsidRPr="0074601F">
              <w:rPr>
                <w:rFonts w:ascii="Arial" w:hAnsi="Arial" w:cs="Arial"/>
                <w:bCs/>
                <w:spacing w:val="-1"/>
                <w:sz w:val="22"/>
                <w:szCs w:val="22"/>
              </w:rPr>
              <w:t xml:space="preserve"> </w:t>
            </w:r>
            <w:r w:rsidRPr="0074601F">
              <w:rPr>
                <w:rFonts w:ascii="Arial" w:hAnsi="Arial" w:cs="Arial"/>
                <w:bCs/>
                <w:sz w:val="22"/>
                <w:szCs w:val="22"/>
              </w:rPr>
              <w:t>para</w:t>
            </w:r>
            <w:r w:rsidRPr="0074601F">
              <w:rPr>
                <w:rFonts w:ascii="Arial" w:hAnsi="Arial" w:cs="Arial"/>
                <w:bCs/>
                <w:spacing w:val="-2"/>
                <w:sz w:val="22"/>
                <w:szCs w:val="22"/>
              </w:rPr>
              <w:t xml:space="preserve"> </w:t>
            </w:r>
            <w:proofErr w:type="gramStart"/>
            <w:r w:rsidRPr="0074601F">
              <w:rPr>
                <w:rFonts w:ascii="Arial" w:hAnsi="Arial" w:cs="Arial"/>
                <w:bCs/>
                <w:sz w:val="22"/>
                <w:szCs w:val="22"/>
              </w:rPr>
              <w:t xml:space="preserve">Población </w:t>
            </w:r>
            <w:r w:rsidRPr="0074601F">
              <w:rPr>
                <w:rFonts w:ascii="Arial" w:hAnsi="Arial" w:cs="Arial"/>
                <w:bCs/>
                <w:spacing w:val="-52"/>
                <w:sz w:val="22"/>
                <w:szCs w:val="22"/>
              </w:rPr>
              <w:t xml:space="preserve"> </w:t>
            </w:r>
            <w:r w:rsidRPr="0074601F">
              <w:rPr>
                <w:rFonts w:ascii="Arial" w:hAnsi="Arial" w:cs="Arial"/>
                <w:bCs/>
                <w:sz w:val="22"/>
                <w:szCs w:val="22"/>
              </w:rPr>
              <w:t>Víctima</w:t>
            </w:r>
            <w:proofErr w:type="gramEnd"/>
            <w:r w:rsidRPr="0074601F">
              <w:rPr>
                <w:rFonts w:ascii="Arial" w:hAnsi="Arial" w:cs="Arial"/>
                <w:bCs/>
                <w:spacing w:val="-2"/>
                <w:sz w:val="22"/>
                <w:szCs w:val="22"/>
              </w:rPr>
              <w:t xml:space="preserve"> </w:t>
            </w:r>
            <w:r w:rsidRPr="0074601F">
              <w:rPr>
                <w:rFonts w:ascii="Arial" w:hAnsi="Arial" w:cs="Arial"/>
                <w:bCs/>
                <w:sz w:val="22"/>
                <w:szCs w:val="22"/>
              </w:rPr>
              <w:t>- Cifras</w:t>
            </w:r>
            <w:r w:rsidRPr="0074601F">
              <w:rPr>
                <w:rFonts w:ascii="Arial" w:hAnsi="Arial" w:cs="Arial"/>
                <w:bCs/>
                <w:spacing w:val="-2"/>
                <w:sz w:val="22"/>
                <w:szCs w:val="22"/>
              </w:rPr>
              <w:t xml:space="preserve"> </w:t>
            </w:r>
            <w:r w:rsidRPr="0074601F">
              <w:rPr>
                <w:rFonts w:ascii="Arial" w:hAnsi="Arial" w:cs="Arial"/>
                <w:bCs/>
                <w:sz w:val="22"/>
                <w:szCs w:val="22"/>
              </w:rPr>
              <w:t>en</w:t>
            </w:r>
            <w:r w:rsidRPr="0074601F">
              <w:rPr>
                <w:rFonts w:ascii="Arial" w:hAnsi="Arial" w:cs="Arial"/>
                <w:bCs/>
                <w:spacing w:val="-1"/>
                <w:sz w:val="22"/>
                <w:szCs w:val="22"/>
              </w:rPr>
              <w:t xml:space="preserve"> </w:t>
            </w:r>
            <w:r w:rsidRPr="0074601F">
              <w:rPr>
                <w:rFonts w:ascii="Arial" w:hAnsi="Arial" w:cs="Arial"/>
                <w:bCs/>
                <w:sz w:val="22"/>
                <w:szCs w:val="22"/>
              </w:rPr>
              <w:t>miles</w:t>
            </w:r>
            <w:r w:rsidRPr="0074601F">
              <w:rPr>
                <w:rFonts w:ascii="Arial" w:hAnsi="Arial" w:cs="Arial"/>
                <w:bCs/>
                <w:spacing w:val="-1"/>
                <w:sz w:val="22"/>
                <w:szCs w:val="22"/>
              </w:rPr>
              <w:t xml:space="preserve"> </w:t>
            </w:r>
            <w:r w:rsidRPr="0074601F">
              <w:rPr>
                <w:rFonts w:ascii="Arial" w:hAnsi="Arial" w:cs="Arial"/>
                <w:bCs/>
                <w:sz w:val="22"/>
                <w:szCs w:val="22"/>
              </w:rPr>
              <w:t>de</w:t>
            </w:r>
            <w:r w:rsidRPr="0074601F">
              <w:rPr>
                <w:rFonts w:ascii="Arial" w:hAnsi="Arial" w:cs="Arial"/>
                <w:bCs/>
                <w:spacing w:val="-2"/>
                <w:sz w:val="22"/>
                <w:szCs w:val="22"/>
              </w:rPr>
              <w:t xml:space="preserve"> </w:t>
            </w:r>
            <w:r w:rsidRPr="0074601F">
              <w:rPr>
                <w:rFonts w:ascii="Arial" w:hAnsi="Arial" w:cs="Arial"/>
                <w:bCs/>
                <w:sz w:val="22"/>
                <w:szCs w:val="22"/>
              </w:rPr>
              <w:t>millones</w:t>
            </w:r>
            <w:r w:rsidRPr="0074601F">
              <w:rPr>
                <w:rFonts w:ascii="Arial" w:hAnsi="Arial" w:cs="Arial"/>
                <w:bCs/>
                <w:spacing w:val="1"/>
                <w:sz w:val="22"/>
                <w:szCs w:val="22"/>
              </w:rPr>
              <w:t xml:space="preserve"> </w:t>
            </w:r>
            <w:r w:rsidRPr="0074601F">
              <w:rPr>
                <w:rFonts w:ascii="Arial" w:hAnsi="Arial" w:cs="Arial"/>
                <w:bCs/>
                <w:sz w:val="22"/>
                <w:szCs w:val="22"/>
              </w:rPr>
              <w:t>de</w:t>
            </w:r>
            <w:r w:rsidRPr="0074601F">
              <w:rPr>
                <w:rFonts w:ascii="Arial" w:hAnsi="Arial" w:cs="Arial"/>
                <w:bCs/>
                <w:spacing w:val="-3"/>
                <w:sz w:val="22"/>
                <w:szCs w:val="22"/>
              </w:rPr>
              <w:t xml:space="preserve"> </w:t>
            </w:r>
            <w:r w:rsidRPr="0074601F">
              <w:rPr>
                <w:rFonts w:ascii="Arial" w:hAnsi="Arial" w:cs="Arial"/>
                <w:bCs/>
                <w:sz w:val="22"/>
                <w:szCs w:val="22"/>
              </w:rPr>
              <w:t>pesos</w:t>
            </w:r>
            <w:r w:rsidRPr="0074601F">
              <w:rPr>
                <w:rFonts w:ascii="Arial" w:hAnsi="Arial" w:cs="Arial"/>
                <w:bCs/>
                <w:spacing w:val="-1"/>
                <w:sz w:val="22"/>
                <w:szCs w:val="22"/>
              </w:rPr>
              <w:t xml:space="preserve"> </w:t>
            </w:r>
            <w:r w:rsidRPr="0074601F">
              <w:rPr>
                <w:rFonts w:ascii="Arial" w:hAnsi="Arial" w:cs="Arial"/>
                <w:bCs/>
                <w:sz w:val="22"/>
                <w:szCs w:val="22"/>
              </w:rPr>
              <w:t>constantes</w:t>
            </w:r>
            <w:r w:rsidRPr="0074601F">
              <w:rPr>
                <w:rFonts w:ascii="Arial" w:hAnsi="Arial" w:cs="Arial"/>
                <w:bCs/>
                <w:spacing w:val="-1"/>
                <w:sz w:val="22"/>
                <w:szCs w:val="22"/>
              </w:rPr>
              <w:t xml:space="preserve"> </w:t>
            </w:r>
            <w:r w:rsidRPr="0074601F">
              <w:rPr>
                <w:rFonts w:ascii="Arial" w:hAnsi="Arial" w:cs="Arial"/>
                <w:bCs/>
                <w:sz w:val="22"/>
                <w:szCs w:val="22"/>
              </w:rPr>
              <w:t>de 2023</w:t>
            </w:r>
          </w:p>
        </w:tc>
      </w:tr>
      <w:tr w:rsidR="00ED27FB" w:rsidRPr="0074601F" w14:paraId="530A4216" w14:textId="77777777" w:rsidTr="00ED27FB">
        <w:tc>
          <w:tcPr>
            <w:tcW w:w="9063" w:type="dxa"/>
          </w:tcPr>
          <w:p w14:paraId="15E02579" w14:textId="62131D7E" w:rsidR="00ED27FB" w:rsidRPr="0074601F" w:rsidRDefault="00ED27FB" w:rsidP="0074601F">
            <w:pPr>
              <w:jc w:val="both"/>
              <w:rPr>
                <w:rFonts w:ascii="Arial" w:eastAsia="Arial" w:hAnsi="Arial" w:cs="Arial"/>
                <w:sz w:val="22"/>
                <w:szCs w:val="22"/>
              </w:rPr>
            </w:pPr>
            <w:r w:rsidRPr="0074601F">
              <w:rPr>
                <w:rFonts w:ascii="Arial" w:eastAsia="Arial" w:hAnsi="Arial" w:cs="Arial"/>
                <w:noProof/>
                <w:sz w:val="22"/>
                <w:szCs w:val="22"/>
              </w:rPr>
              <w:drawing>
                <wp:inline distT="0" distB="0" distL="0" distR="0" wp14:anchorId="125F60DD" wp14:editId="745FAC55">
                  <wp:extent cx="5640094" cy="1438275"/>
                  <wp:effectExtent l="0" t="0" r="0" b="0"/>
                  <wp:docPr id="841256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25610" name=""/>
                          <pic:cNvPicPr/>
                        </pic:nvPicPr>
                        <pic:blipFill>
                          <a:blip r:embed="rId23"/>
                          <a:stretch>
                            <a:fillRect/>
                          </a:stretch>
                        </pic:blipFill>
                        <pic:spPr>
                          <a:xfrm>
                            <a:off x="0" y="0"/>
                            <a:ext cx="5667532" cy="1445272"/>
                          </a:xfrm>
                          <a:prstGeom prst="rect">
                            <a:avLst/>
                          </a:prstGeom>
                        </pic:spPr>
                      </pic:pic>
                    </a:graphicData>
                  </a:graphic>
                </wp:inline>
              </w:drawing>
            </w:r>
          </w:p>
        </w:tc>
      </w:tr>
      <w:tr w:rsidR="00ED27FB" w:rsidRPr="0074601F" w14:paraId="5AC2CF5E" w14:textId="77777777" w:rsidTr="00ED27FB">
        <w:tc>
          <w:tcPr>
            <w:tcW w:w="9063" w:type="dxa"/>
          </w:tcPr>
          <w:p w14:paraId="4B96297F" w14:textId="2439E3DA" w:rsidR="00ED27FB" w:rsidRPr="0074601F" w:rsidRDefault="00ED27FB" w:rsidP="0074601F">
            <w:pPr>
              <w:jc w:val="both"/>
              <w:rPr>
                <w:rFonts w:ascii="Arial" w:eastAsia="Arial" w:hAnsi="Arial" w:cs="Arial"/>
                <w:sz w:val="22"/>
                <w:szCs w:val="22"/>
              </w:rPr>
            </w:pPr>
            <w:r w:rsidRPr="0074601F">
              <w:rPr>
                <w:rFonts w:ascii="Arial" w:eastAsia="Arial" w:hAnsi="Arial" w:cs="Arial"/>
                <w:sz w:val="22"/>
                <w:szCs w:val="22"/>
              </w:rPr>
              <w:t xml:space="preserve">Fuente: Comisión de Seguimiento y Monitoreo a la Implementación de la </w:t>
            </w:r>
            <w:r w:rsidR="00497949" w:rsidRPr="0074601F">
              <w:rPr>
                <w:rFonts w:ascii="Arial" w:eastAsia="Arial" w:hAnsi="Arial" w:cs="Arial"/>
                <w:sz w:val="22"/>
                <w:szCs w:val="22"/>
              </w:rPr>
              <w:t>Ley 1448</w:t>
            </w:r>
            <w:r w:rsidRPr="0074601F">
              <w:rPr>
                <w:rFonts w:ascii="Arial" w:eastAsia="Arial" w:hAnsi="Arial" w:cs="Arial"/>
                <w:sz w:val="22"/>
                <w:szCs w:val="22"/>
              </w:rPr>
              <w:t xml:space="preserve"> de 2011 “Ley de Víctimas y Restitución de Tierras”. (2023). Décimo informe de seguimiento entregado al Congreso de la República 2022-2023. Bogotá, Colombia</w:t>
            </w:r>
          </w:p>
        </w:tc>
      </w:tr>
    </w:tbl>
    <w:p w14:paraId="424263A7" w14:textId="77777777" w:rsidR="0084492C" w:rsidRPr="0074601F" w:rsidRDefault="0084492C" w:rsidP="0074601F">
      <w:pPr>
        <w:pStyle w:val="Prrafodelista"/>
        <w:spacing w:after="0" w:line="240" w:lineRule="auto"/>
        <w:ind w:left="0"/>
        <w:jc w:val="both"/>
        <w:rPr>
          <w:rFonts w:ascii="Arial" w:eastAsia="Arial" w:hAnsi="Arial" w:cs="Arial"/>
        </w:rPr>
      </w:pPr>
    </w:p>
    <w:p w14:paraId="259418F1" w14:textId="038E4A2E" w:rsidR="0084492C" w:rsidRPr="0074601F" w:rsidRDefault="00C74260" w:rsidP="0074601F">
      <w:pPr>
        <w:pStyle w:val="Prrafodelista"/>
        <w:spacing w:after="0" w:line="240" w:lineRule="auto"/>
        <w:ind w:left="0"/>
        <w:jc w:val="both"/>
        <w:rPr>
          <w:rFonts w:ascii="Arial" w:eastAsia="Arial" w:hAnsi="Arial" w:cs="Arial"/>
        </w:rPr>
      </w:pPr>
      <w:r w:rsidRPr="0074601F">
        <w:rPr>
          <w:rFonts w:ascii="Arial" w:eastAsia="Arial" w:hAnsi="Arial" w:cs="Arial"/>
        </w:rPr>
        <w:lastRenderedPageBreak/>
        <w:t xml:space="preserve">Como se observa, el costeo realizado por la Contraloría General de la República contempla medidas que corresponden a la implementación de la estrategia de Soluciones Duraderas planteadas en esta Ley, incluyendo educación, salud, generación de ingresos, vivienda, alimentación entre otros, así como la intervención en materia de retornos y reubicaciones, reparación colectiva, restitución de tierras y componentes de paz, como medidas de satisfacción y garantías de no repetición.  </w:t>
      </w:r>
    </w:p>
    <w:p w14:paraId="6D4FF3C8" w14:textId="77777777" w:rsidR="0084492C" w:rsidRPr="0074601F" w:rsidRDefault="0084492C" w:rsidP="0074601F">
      <w:pPr>
        <w:pStyle w:val="Prrafodelista"/>
        <w:spacing w:after="0" w:line="240" w:lineRule="auto"/>
        <w:ind w:left="0"/>
        <w:jc w:val="both"/>
        <w:rPr>
          <w:rFonts w:ascii="Arial" w:eastAsia="Arial" w:hAnsi="Arial" w:cs="Arial"/>
        </w:rPr>
      </w:pPr>
    </w:p>
    <w:p w14:paraId="01964B0C" w14:textId="3014824C" w:rsidR="000F5B8B" w:rsidRPr="0074601F" w:rsidRDefault="00130CD1" w:rsidP="0074601F">
      <w:pPr>
        <w:pStyle w:val="Prrafodelista"/>
        <w:spacing w:after="0" w:line="240" w:lineRule="auto"/>
        <w:ind w:left="0"/>
        <w:jc w:val="both"/>
        <w:rPr>
          <w:rFonts w:ascii="Arial" w:eastAsia="Arial" w:hAnsi="Arial" w:cs="Arial"/>
        </w:rPr>
      </w:pPr>
      <w:r w:rsidRPr="0074601F">
        <w:rPr>
          <w:rFonts w:ascii="Arial" w:eastAsia="Arial" w:hAnsi="Arial" w:cs="Arial"/>
        </w:rPr>
        <w:t xml:space="preserve">Este costeo se basa en análisis técnico hecho por la Contraloría General de la República en el marco del X Informe de la CSMLV, </w:t>
      </w:r>
      <w:r w:rsidR="008C064A" w:rsidRPr="0074601F">
        <w:rPr>
          <w:rFonts w:ascii="Arial" w:eastAsia="Arial" w:hAnsi="Arial" w:cs="Arial"/>
        </w:rPr>
        <w:t>basado en un</w:t>
      </w:r>
      <w:r w:rsidRPr="0074601F">
        <w:rPr>
          <w:rFonts w:ascii="Arial" w:eastAsia="Arial" w:hAnsi="Arial" w:cs="Arial"/>
        </w:rPr>
        <w:t xml:space="preserve"> proceso riguroso que contempla diferentes criterios por cada medida. Sin embargo, es importante mencionar que esta cifra cuenta con algunas limitaciones como el acceso a la información actualizada, universos pendientes de atención y principalmente no contempla los recursos necesarios para atender la ejecución de las sentencias de restitución de tierras, por lo cual este costeo deberá ser revisado y actualizado por parte de la Comisión de Financiamiento que se contempla en el proyecto de reforma, </w:t>
      </w:r>
      <w:r w:rsidR="00E2591D" w:rsidRPr="0074601F">
        <w:rPr>
          <w:rFonts w:ascii="Arial" w:eastAsia="Arial" w:hAnsi="Arial" w:cs="Arial"/>
        </w:rPr>
        <w:t>el cual</w:t>
      </w:r>
      <w:r w:rsidRPr="0074601F">
        <w:rPr>
          <w:rFonts w:ascii="Arial" w:eastAsia="Arial" w:hAnsi="Arial" w:cs="Arial"/>
        </w:rPr>
        <w:t xml:space="preserve"> determinar</w:t>
      </w:r>
      <w:r w:rsidR="00E2591D" w:rsidRPr="0074601F">
        <w:rPr>
          <w:rFonts w:ascii="Arial" w:eastAsia="Arial" w:hAnsi="Arial" w:cs="Arial"/>
        </w:rPr>
        <w:t>á</w:t>
      </w:r>
      <w:r w:rsidRPr="0074601F">
        <w:rPr>
          <w:rFonts w:ascii="Arial" w:eastAsia="Arial" w:hAnsi="Arial" w:cs="Arial"/>
        </w:rPr>
        <w:t xml:space="preserve"> las fuentes adicionales de financiamiento de la Ley para cubrir los costos asociados. </w:t>
      </w:r>
    </w:p>
    <w:p w14:paraId="5498CC66" w14:textId="77777777" w:rsidR="008C064A" w:rsidRPr="0074601F" w:rsidRDefault="008C064A" w:rsidP="0074601F">
      <w:pPr>
        <w:pStyle w:val="Prrafodelista"/>
        <w:spacing w:after="0" w:line="240" w:lineRule="auto"/>
        <w:ind w:left="0"/>
        <w:jc w:val="both"/>
        <w:rPr>
          <w:rFonts w:ascii="Arial" w:eastAsia="Arial" w:hAnsi="Arial" w:cs="Arial"/>
        </w:rPr>
      </w:pPr>
    </w:p>
    <w:p w14:paraId="5BE20820" w14:textId="131A948D" w:rsidR="00130CD1" w:rsidRPr="0074601F" w:rsidRDefault="00130CD1" w:rsidP="0074601F">
      <w:pPr>
        <w:pStyle w:val="Prrafodelista"/>
        <w:spacing w:after="0" w:line="240" w:lineRule="auto"/>
        <w:ind w:left="0"/>
        <w:jc w:val="both"/>
        <w:rPr>
          <w:rFonts w:ascii="Arial" w:eastAsia="Times New Roman" w:hAnsi="Arial" w:cs="Arial"/>
        </w:rPr>
      </w:pPr>
      <w:r w:rsidRPr="0074601F">
        <w:rPr>
          <w:rFonts w:ascii="Arial" w:eastAsia="Arial" w:hAnsi="Arial" w:cs="Arial"/>
        </w:rPr>
        <w:t>Las iniciativas de financiación planteadas en la propuesta, además de responder a las recomendaciones de diferentes instancias de seguimiento y a las órdenes de la Corte Constitucional y de mitigar el posible impacto fiscal debido al incremento de víctimas, están orientadas a contribuir a la financiación de la Ley, superando el importante rezago en la implementación de las medidas y en los desafíos presentados en términos de registro, prevención, atención, asistencia humanitaria, reparación transformadora, retornos y reubicaciones</w:t>
      </w:r>
      <w:r w:rsidR="00E2591D" w:rsidRPr="0074601F">
        <w:rPr>
          <w:rFonts w:ascii="Arial" w:eastAsia="Arial" w:hAnsi="Arial" w:cs="Arial"/>
        </w:rPr>
        <w:t>, entre otros</w:t>
      </w:r>
      <w:r w:rsidRPr="0074601F">
        <w:rPr>
          <w:rFonts w:ascii="Arial" w:eastAsia="Arial" w:hAnsi="Arial" w:cs="Arial"/>
        </w:rPr>
        <w:t>. Estas iniciativas están destinadas a contribuir a superar la situación de vulnerabilidad de las víctimas del conflicto armado.</w:t>
      </w:r>
    </w:p>
    <w:p w14:paraId="32874E92" w14:textId="77777777" w:rsidR="009F7ED0" w:rsidRPr="0074601F" w:rsidRDefault="009F7ED0" w:rsidP="0074601F">
      <w:pPr>
        <w:rPr>
          <w:rFonts w:ascii="Arial" w:hAnsi="Arial" w:cs="Arial"/>
          <w:sz w:val="22"/>
          <w:szCs w:val="22"/>
        </w:rPr>
      </w:pPr>
    </w:p>
    <w:p w14:paraId="07EDAF75" w14:textId="46C75DCC" w:rsidR="00C61DAA" w:rsidRPr="0074601F" w:rsidRDefault="00E2591D" w:rsidP="0074601F">
      <w:pPr>
        <w:jc w:val="both"/>
        <w:rPr>
          <w:rFonts w:ascii="Arial" w:eastAsia="Arial" w:hAnsi="Arial" w:cs="Arial"/>
          <w:sz w:val="22"/>
          <w:szCs w:val="22"/>
        </w:rPr>
      </w:pPr>
      <w:r w:rsidRPr="0074601F">
        <w:rPr>
          <w:rFonts w:ascii="Arial" w:hAnsi="Arial" w:cs="Arial"/>
          <w:sz w:val="22"/>
          <w:szCs w:val="22"/>
        </w:rPr>
        <w:t xml:space="preserve">Teniendo en cuenta </w:t>
      </w:r>
      <w:r w:rsidR="009F7ED0" w:rsidRPr="0074601F">
        <w:rPr>
          <w:rFonts w:ascii="Arial" w:hAnsi="Arial" w:cs="Arial"/>
          <w:sz w:val="22"/>
          <w:szCs w:val="22"/>
        </w:rPr>
        <w:t xml:space="preserve">los principales problemas, </w:t>
      </w:r>
      <w:r w:rsidRPr="0074601F">
        <w:rPr>
          <w:rFonts w:ascii="Arial" w:hAnsi="Arial" w:cs="Arial"/>
          <w:sz w:val="22"/>
          <w:szCs w:val="22"/>
        </w:rPr>
        <w:t>clamores</w:t>
      </w:r>
      <w:r w:rsidR="009F7ED0" w:rsidRPr="0074601F">
        <w:rPr>
          <w:rFonts w:ascii="Arial" w:hAnsi="Arial" w:cs="Arial"/>
          <w:sz w:val="22"/>
          <w:szCs w:val="22"/>
        </w:rPr>
        <w:t xml:space="preserve"> y propuestas identificados con respecto a l</w:t>
      </w:r>
      <w:r w:rsidRPr="0074601F">
        <w:rPr>
          <w:rFonts w:ascii="Arial" w:hAnsi="Arial" w:cs="Arial"/>
          <w:sz w:val="22"/>
          <w:szCs w:val="22"/>
        </w:rPr>
        <w:t xml:space="preserve">os derechos de las víctimas del conflicto armado </w:t>
      </w:r>
      <w:r w:rsidR="009F7ED0" w:rsidRPr="0074601F">
        <w:rPr>
          <w:rFonts w:ascii="Arial" w:hAnsi="Arial" w:cs="Arial"/>
          <w:sz w:val="22"/>
          <w:szCs w:val="22"/>
        </w:rPr>
        <w:t xml:space="preserve">en el contexto </w:t>
      </w:r>
      <w:r w:rsidRPr="0074601F">
        <w:rPr>
          <w:rFonts w:ascii="Arial" w:hAnsi="Arial" w:cs="Arial"/>
          <w:sz w:val="22"/>
          <w:szCs w:val="22"/>
        </w:rPr>
        <w:t>actual,</w:t>
      </w:r>
      <w:r w:rsidR="009F7ED0" w:rsidRPr="0074601F">
        <w:rPr>
          <w:rFonts w:ascii="Arial" w:hAnsi="Arial" w:cs="Arial"/>
          <w:sz w:val="22"/>
          <w:szCs w:val="22"/>
        </w:rPr>
        <w:t xml:space="preserve"> </w:t>
      </w:r>
      <w:r w:rsidRPr="0074601F">
        <w:rPr>
          <w:rFonts w:ascii="Arial" w:eastAsia="Arial" w:hAnsi="Arial" w:cs="Arial"/>
          <w:sz w:val="22"/>
          <w:szCs w:val="22"/>
        </w:rPr>
        <w:t>e</w:t>
      </w:r>
      <w:r w:rsidR="00C61DAA" w:rsidRPr="0074601F">
        <w:rPr>
          <w:rFonts w:ascii="Arial" w:eastAsia="Arial" w:hAnsi="Arial" w:cs="Arial"/>
          <w:sz w:val="22"/>
          <w:szCs w:val="22"/>
        </w:rPr>
        <w:t>l Gobierno Nacional</w:t>
      </w:r>
      <w:r w:rsidRPr="0074601F">
        <w:rPr>
          <w:rFonts w:ascii="Arial" w:eastAsia="Arial" w:hAnsi="Arial" w:cs="Arial"/>
          <w:sz w:val="22"/>
          <w:szCs w:val="22"/>
        </w:rPr>
        <w:t xml:space="preserve"> </w:t>
      </w:r>
      <w:r w:rsidR="00C61DAA" w:rsidRPr="0074601F">
        <w:rPr>
          <w:rFonts w:ascii="Arial" w:eastAsia="Arial" w:hAnsi="Arial" w:cs="Arial"/>
          <w:sz w:val="22"/>
          <w:szCs w:val="22"/>
        </w:rPr>
        <w:t xml:space="preserve">propone una reforma garantista de la </w:t>
      </w:r>
      <w:r w:rsidR="00497949" w:rsidRPr="0074601F">
        <w:rPr>
          <w:rFonts w:ascii="Arial" w:eastAsia="Arial" w:hAnsi="Arial" w:cs="Arial"/>
          <w:sz w:val="22"/>
          <w:szCs w:val="22"/>
        </w:rPr>
        <w:t>Ley 1448</w:t>
      </w:r>
      <w:r w:rsidR="00C61DAA" w:rsidRPr="0074601F">
        <w:rPr>
          <w:rFonts w:ascii="Arial" w:eastAsia="Arial" w:hAnsi="Arial" w:cs="Arial"/>
          <w:sz w:val="22"/>
          <w:szCs w:val="22"/>
        </w:rPr>
        <w:t xml:space="preserve"> de 2011 ante el Congreso de la República. Esta reforma a la </w:t>
      </w:r>
      <w:r w:rsidR="00497949" w:rsidRPr="0074601F">
        <w:rPr>
          <w:rFonts w:ascii="Arial" w:eastAsia="Arial" w:hAnsi="Arial" w:cs="Arial"/>
          <w:sz w:val="22"/>
          <w:szCs w:val="22"/>
        </w:rPr>
        <w:t>Ley 1448</w:t>
      </w:r>
      <w:r w:rsidR="00C61DAA" w:rsidRPr="0074601F">
        <w:rPr>
          <w:rFonts w:ascii="Arial" w:eastAsia="Arial" w:hAnsi="Arial" w:cs="Arial"/>
          <w:sz w:val="22"/>
          <w:szCs w:val="22"/>
        </w:rPr>
        <w:t xml:space="preserve"> de 2011 introduce ajustes de gran envergadura que serán de gran ayuda para brindar una atención y reparación justa, integral y duradera para las víctimas del conflicto armado en Colombia.</w:t>
      </w:r>
    </w:p>
    <w:p w14:paraId="4470D8F2" w14:textId="77777777" w:rsidR="00C61DAA" w:rsidRPr="0074601F" w:rsidRDefault="00C61DAA" w:rsidP="0074601F">
      <w:pPr>
        <w:jc w:val="both"/>
        <w:rPr>
          <w:rFonts w:ascii="Arial" w:hAnsi="Arial" w:cs="Arial"/>
          <w:sz w:val="22"/>
          <w:szCs w:val="22"/>
        </w:rPr>
      </w:pPr>
      <w:r w:rsidRPr="0074601F">
        <w:rPr>
          <w:rFonts w:ascii="Arial" w:eastAsia="Arial" w:hAnsi="Arial" w:cs="Arial"/>
          <w:sz w:val="22"/>
          <w:szCs w:val="22"/>
        </w:rPr>
        <w:t xml:space="preserve"> </w:t>
      </w:r>
    </w:p>
    <w:p w14:paraId="383F93A8" w14:textId="221B164F" w:rsidR="00C61DAA" w:rsidRPr="0074601F" w:rsidRDefault="00C61DAA" w:rsidP="0074601F">
      <w:pPr>
        <w:jc w:val="both"/>
        <w:rPr>
          <w:rFonts w:ascii="Arial" w:hAnsi="Arial" w:cs="Arial"/>
          <w:sz w:val="22"/>
          <w:szCs w:val="22"/>
        </w:rPr>
      </w:pPr>
      <w:r w:rsidRPr="0074601F">
        <w:rPr>
          <w:rFonts w:ascii="Arial" w:eastAsia="Arial" w:hAnsi="Arial" w:cs="Arial"/>
          <w:sz w:val="22"/>
          <w:szCs w:val="22"/>
        </w:rPr>
        <w:t>Por todo lo expuesto, solicitamos a los honorables miembros de</w:t>
      </w:r>
      <w:r w:rsidR="00040377" w:rsidRPr="0074601F">
        <w:rPr>
          <w:rFonts w:ascii="Arial" w:eastAsia="Arial" w:hAnsi="Arial" w:cs="Arial"/>
          <w:sz w:val="22"/>
          <w:szCs w:val="22"/>
        </w:rPr>
        <w:t xml:space="preserve">l </w:t>
      </w:r>
      <w:r w:rsidRPr="0074601F">
        <w:rPr>
          <w:rFonts w:ascii="Arial" w:eastAsia="Arial" w:hAnsi="Arial" w:cs="Arial"/>
          <w:sz w:val="22"/>
          <w:szCs w:val="22"/>
        </w:rPr>
        <w:t>Congreso</w:t>
      </w:r>
      <w:r w:rsidR="00040377" w:rsidRPr="0074601F">
        <w:rPr>
          <w:rFonts w:ascii="Arial" w:eastAsia="Arial" w:hAnsi="Arial" w:cs="Arial"/>
          <w:sz w:val="22"/>
          <w:szCs w:val="22"/>
        </w:rPr>
        <w:t xml:space="preserve"> de la República</w:t>
      </w:r>
      <w:r w:rsidRPr="0074601F">
        <w:rPr>
          <w:rFonts w:ascii="Arial" w:eastAsia="Arial" w:hAnsi="Arial" w:cs="Arial"/>
          <w:sz w:val="22"/>
          <w:szCs w:val="22"/>
        </w:rPr>
        <w:t xml:space="preserve"> que consideren con detenimiento la necesidad de esta reforma.</w:t>
      </w:r>
    </w:p>
    <w:p w14:paraId="58A82FEA" w14:textId="3A9C332B" w:rsidR="008C3A3A" w:rsidRPr="0074601F" w:rsidRDefault="008C3A3A" w:rsidP="0074601F">
      <w:pPr>
        <w:jc w:val="both"/>
        <w:rPr>
          <w:rFonts w:ascii="Arial" w:hAnsi="Arial" w:cs="Arial"/>
          <w:sz w:val="22"/>
          <w:szCs w:val="22"/>
        </w:rPr>
      </w:pPr>
    </w:p>
    <w:p w14:paraId="6F9697F3" w14:textId="77777777" w:rsidR="00E16B3B" w:rsidRDefault="00E16B3B" w:rsidP="0074601F">
      <w:pPr>
        <w:jc w:val="both"/>
        <w:rPr>
          <w:rFonts w:ascii="Arial" w:hAnsi="Arial" w:cs="Arial"/>
          <w:sz w:val="22"/>
          <w:szCs w:val="22"/>
        </w:rPr>
      </w:pPr>
    </w:p>
    <w:p w14:paraId="5DC3740C" w14:textId="77777777" w:rsidR="00D85E45" w:rsidRDefault="00D85E45" w:rsidP="0074601F">
      <w:pPr>
        <w:jc w:val="both"/>
        <w:rPr>
          <w:rFonts w:ascii="Arial" w:hAnsi="Arial" w:cs="Arial"/>
          <w:sz w:val="22"/>
          <w:szCs w:val="22"/>
        </w:rPr>
      </w:pPr>
    </w:p>
    <w:p w14:paraId="153000AA" w14:textId="77777777" w:rsidR="00D85E45" w:rsidRPr="0074601F" w:rsidRDefault="00D85E45" w:rsidP="0074601F">
      <w:pPr>
        <w:jc w:val="both"/>
        <w:rPr>
          <w:rFonts w:ascii="Arial" w:hAnsi="Arial" w:cs="Arial"/>
          <w:sz w:val="22"/>
          <w:szCs w:val="22"/>
        </w:rPr>
      </w:pPr>
    </w:p>
    <w:p w14:paraId="70040CD5" w14:textId="77777777" w:rsidR="00E16B3B" w:rsidRDefault="00E16B3B" w:rsidP="0074601F">
      <w:pPr>
        <w:jc w:val="both"/>
        <w:rPr>
          <w:rFonts w:ascii="Arial" w:hAnsi="Arial" w:cs="Arial"/>
          <w:b/>
          <w:bCs/>
          <w:sz w:val="22"/>
          <w:szCs w:val="22"/>
        </w:rPr>
      </w:pPr>
    </w:p>
    <w:p w14:paraId="280F8A04" w14:textId="77777777" w:rsidR="00D85E45" w:rsidRDefault="00D85E45" w:rsidP="0074601F">
      <w:pPr>
        <w:jc w:val="both"/>
        <w:rPr>
          <w:rFonts w:ascii="Arial" w:hAnsi="Arial" w:cs="Arial"/>
          <w:b/>
          <w:bC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D85E45" w14:paraId="092CA354" w14:textId="77777777" w:rsidTr="00D85E45">
        <w:tc>
          <w:tcPr>
            <w:tcW w:w="4531" w:type="dxa"/>
          </w:tcPr>
          <w:p w14:paraId="03DE6EF2" w14:textId="77777777" w:rsidR="00D85E45" w:rsidRPr="00D85E45" w:rsidRDefault="00D85E45" w:rsidP="00D85E45">
            <w:pPr>
              <w:jc w:val="both"/>
              <w:rPr>
                <w:rFonts w:ascii="Arial" w:hAnsi="Arial" w:cs="Arial"/>
                <w:b/>
                <w:bCs/>
                <w:sz w:val="22"/>
                <w:szCs w:val="22"/>
              </w:rPr>
            </w:pPr>
            <w:r w:rsidRPr="00D85E45">
              <w:rPr>
                <w:rFonts w:ascii="Arial" w:eastAsia="Arial" w:hAnsi="Arial" w:cs="Arial"/>
                <w:b/>
                <w:bCs/>
                <w:sz w:val="22"/>
                <w:szCs w:val="22"/>
              </w:rPr>
              <w:t>Dr. NESTOR OSUNA PATIÑO</w:t>
            </w:r>
          </w:p>
          <w:p w14:paraId="0752E2FB" w14:textId="77777777" w:rsidR="00D85E45" w:rsidRPr="00D85E45" w:rsidRDefault="00D85E45" w:rsidP="00D85E45">
            <w:pPr>
              <w:jc w:val="both"/>
              <w:rPr>
                <w:rFonts w:ascii="Arial" w:eastAsia="Arial" w:hAnsi="Arial" w:cs="Arial"/>
                <w:b/>
                <w:bCs/>
                <w:sz w:val="22"/>
                <w:szCs w:val="22"/>
              </w:rPr>
            </w:pPr>
            <w:r w:rsidRPr="00D85E45">
              <w:rPr>
                <w:rFonts w:ascii="Arial" w:eastAsia="Arial" w:hAnsi="Arial" w:cs="Arial"/>
                <w:b/>
                <w:bCs/>
                <w:sz w:val="22"/>
                <w:szCs w:val="22"/>
              </w:rPr>
              <w:t>Ministro de Justicia y del Derecho</w:t>
            </w:r>
          </w:p>
          <w:p w14:paraId="08BB1119" w14:textId="77777777" w:rsidR="00D85E45" w:rsidRDefault="00D85E45" w:rsidP="0074601F">
            <w:pPr>
              <w:jc w:val="both"/>
              <w:rPr>
                <w:rFonts w:ascii="Arial" w:hAnsi="Arial" w:cs="Arial"/>
                <w:b/>
                <w:bCs/>
                <w:sz w:val="22"/>
                <w:szCs w:val="22"/>
              </w:rPr>
            </w:pPr>
          </w:p>
        </w:tc>
        <w:tc>
          <w:tcPr>
            <w:tcW w:w="4532" w:type="dxa"/>
          </w:tcPr>
          <w:p w14:paraId="1DB6690D" w14:textId="77777777" w:rsidR="00D85E45" w:rsidRDefault="00D85E45" w:rsidP="00D85E45">
            <w:pPr>
              <w:jc w:val="both"/>
              <w:rPr>
                <w:rFonts w:ascii="Arial" w:hAnsi="Arial" w:cs="Arial"/>
                <w:b/>
                <w:bCs/>
                <w:sz w:val="22"/>
                <w:szCs w:val="22"/>
              </w:rPr>
            </w:pPr>
            <w:proofErr w:type="spellStart"/>
            <w:r w:rsidRPr="00D85E45">
              <w:rPr>
                <w:rFonts w:ascii="Arial" w:hAnsi="Arial" w:cs="Arial"/>
                <w:b/>
                <w:bCs/>
                <w:sz w:val="22"/>
                <w:szCs w:val="22"/>
              </w:rPr>
              <w:t>D</w:t>
            </w:r>
            <w:r>
              <w:rPr>
                <w:rFonts w:ascii="Arial" w:hAnsi="Arial" w:cs="Arial"/>
                <w:b/>
                <w:bCs/>
                <w:sz w:val="22"/>
                <w:szCs w:val="22"/>
              </w:rPr>
              <w:t>ra</w:t>
            </w:r>
            <w:proofErr w:type="spellEnd"/>
            <w:r w:rsidRPr="00D85E45">
              <w:rPr>
                <w:rFonts w:ascii="Arial" w:hAnsi="Arial" w:cs="Arial"/>
                <w:b/>
                <w:bCs/>
                <w:sz w:val="22"/>
                <w:szCs w:val="22"/>
              </w:rPr>
              <w:t> JHENIFER MOJICA</w:t>
            </w:r>
          </w:p>
          <w:p w14:paraId="79E8E20C" w14:textId="77777777" w:rsidR="00D85E45" w:rsidRPr="00D85E45" w:rsidRDefault="00D85E45" w:rsidP="00D85E45">
            <w:pPr>
              <w:jc w:val="both"/>
              <w:rPr>
                <w:rFonts w:ascii="Arial" w:eastAsiaTheme="minorHAnsi" w:hAnsi="Arial" w:cs="Arial"/>
                <w:b/>
                <w:bCs/>
                <w:sz w:val="22"/>
                <w:szCs w:val="22"/>
              </w:rPr>
            </w:pPr>
            <w:r>
              <w:rPr>
                <w:rFonts w:ascii="Arial" w:hAnsi="Arial" w:cs="Arial"/>
                <w:b/>
                <w:bCs/>
                <w:sz w:val="22"/>
                <w:szCs w:val="22"/>
              </w:rPr>
              <w:t xml:space="preserve">Ministra de </w:t>
            </w:r>
            <w:proofErr w:type="gramStart"/>
            <w:r>
              <w:rPr>
                <w:rFonts w:ascii="Arial" w:hAnsi="Arial" w:cs="Arial"/>
                <w:b/>
                <w:bCs/>
                <w:sz w:val="22"/>
                <w:szCs w:val="22"/>
              </w:rPr>
              <w:t xml:space="preserve">Agricultura </w:t>
            </w:r>
            <w:r w:rsidRPr="00D85E45">
              <w:rPr>
                <w:rFonts w:ascii="Arial" w:hAnsi="Arial" w:cs="Arial"/>
                <w:b/>
                <w:bCs/>
                <w:sz w:val="22"/>
                <w:szCs w:val="22"/>
              </w:rPr>
              <w:t> y</w:t>
            </w:r>
            <w:proofErr w:type="gramEnd"/>
            <w:r w:rsidRPr="00D85E45">
              <w:rPr>
                <w:rFonts w:ascii="Arial" w:hAnsi="Arial" w:cs="Arial"/>
                <w:b/>
                <w:bCs/>
                <w:sz w:val="22"/>
                <w:szCs w:val="22"/>
              </w:rPr>
              <w:t xml:space="preserve"> Desarrollo Rural</w:t>
            </w:r>
          </w:p>
          <w:p w14:paraId="0B8BB1B2" w14:textId="77777777" w:rsidR="00D85E45" w:rsidRDefault="00D85E45" w:rsidP="0074601F">
            <w:pPr>
              <w:jc w:val="both"/>
              <w:rPr>
                <w:rFonts w:ascii="Arial" w:hAnsi="Arial" w:cs="Arial"/>
                <w:b/>
                <w:bCs/>
                <w:sz w:val="22"/>
                <w:szCs w:val="22"/>
              </w:rPr>
            </w:pPr>
          </w:p>
        </w:tc>
      </w:tr>
    </w:tbl>
    <w:p w14:paraId="42E757ED" w14:textId="77777777" w:rsidR="0074601F" w:rsidRDefault="0074601F" w:rsidP="0074601F">
      <w:pPr>
        <w:rPr>
          <w:rFonts w:ascii="Arial" w:eastAsia="Arial" w:hAnsi="Arial" w:cs="Arial"/>
          <w:sz w:val="22"/>
          <w:szCs w:val="22"/>
        </w:rPr>
      </w:pPr>
    </w:p>
    <w:p w14:paraId="664E8EBE" w14:textId="77777777" w:rsidR="00D85E45" w:rsidRDefault="00D85E45" w:rsidP="0074601F">
      <w:pPr>
        <w:rPr>
          <w:rFonts w:ascii="Arial" w:eastAsia="Arial" w:hAnsi="Arial" w:cs="Arial"/>
          <w:sz w:val="22"/>
          <w:szCs w:val="22"/>
        </w:rPr>
      </w:pPr>
    </w:p>
    <w:p w14:paraId="468D0C71" w14:textId="77777777" w:rsidR="00D85E45" w:rsidRDefault="00D85E45" w:rsidP="0074601F">
      <w:pPr>
        <w:rPr>
          <w:rFonts w:ascii="Arial" w:eastAsia="Arial" w:hAnsi="Arial" w:cs="Arial"/>
          <w:sz w:val="22"/>
          <w:szCs w:val="22"/>
        </w:rPr>
      </w:pPr>
    </w:p>
    <w:p w14:paraId="0ABA226A" w14:textId="13085D13" w:rsidR="00C61DAA" w:rsidRPr="0074601F" w:rsidRDefault="00C61DAA" w:rsidP="0074601F">
      <w:pPr>
        <w:rPr>
          <w:rFonts w:ascii="Arial" w:hAnsi="Arial" w:cs="Arial"/>
          <w:b/>
          <w:bCs/>
          <w:sz w:val="22"/>
          <w:szCs w:val="22"/>
        </w:rPr>
      </w:pPr>
      <w:r w:rsidRPr="0074601F">
        <w:rPr>
          <w:rFonts w:ascii="Arial" w:hAnsi="Arial" w:cs="Arial"/>
          <w:sz w:val="22"/>
          <w:szCs w:val="22"/>
        </w:rPr>
        <w:lastRenderedPageBreak/>
        <w:br/>
      </w:r>
      <w:r w:rsidR="008C3A3A" w:rsidRPr="0074601F">
        <w:rPr>
          <w:rFonts w:ascii="Arial" w:hAnsi="Arial" w:cs="Arial"/>
          <w:b/>
          <w:bCs/>
          <w:sz w:val="22"/>
          <w:szCs w:val="22"/>
        </w:rPr>
        <w:t>Referencias</w:t>
      </w:r>
    </w:p>
    <w:p w14:paraId="774F4488" w14:textId="696628BC" w:rsidR="000A2124" w:rsidRPr="0074601F" w:rsidRDefault="009D01C2" w:rsidP="0074601F">
      <w:pPr>
        <w:jc w:val="both"/>
        <w:rPr>
          <w:rFonts w:ascii="Arial" w:eastAsia="Arial" w:hAnsi="Arial" w:cs="Arial"/>
          <w:sz w:val="22"/>
          <w:szCs w:val="22"/>
        </w:rPr>
      </w:pPr>
      <w:hyperlink r:id="rId24" w:anchor="_ftnref1">
        <w:r w:rsidR="00C61DAA" w:rsidRPr="0074601F">
          <w:rPr>
            <w:rStyle w:val="Hipervnculo"/>
            <w:rFonts w:ascii="Arial" w:eastAsia="Calibri" w:hAnsi="Arial" w:cs="Arial"/>
            <w:sz w:val="22"/>
            <w:szCs w:val="22"/>
            <w:u w:val="none"/>
            <w:vertAlign w:val="superscript"/>
          </w:rPr>
          <w:t>[1]</w:t>
        </w:r>
      </w:hyperlink>
      <w:r w:rsidR="00C61DAA" w:rsidRPr="0074601F">
        <w:rPr>
          <w:rFonts w:ascii="Arial" w:eastAsia="Calibri" w:hAnsi="Arial" w:cs="Arial"/>
          <w:sz w:val="22"/>
          <w:szCs w:val="22"/>
        </w:rPr>
        <w:t xml:space="preserve"> </w:t>
      </w:r>
      <w:r w:rsidR="00C61DAA" w:rsidRPr="0074601F">
        <w:rPr>
          <w:rFonts w:ascii="Arial" w:eastAsia="Arial" w:hAnsi="Arial" w:cs="Arial"/>
          <w:sz w:val="18"/>
          <w:szCs w:val="18"/>
        </w:rPr>
        <w:t xml:space="preserve">Entre las modificaciones que ha tenido la </w:t>
      </w:r>
      <w:r w:rsidR="00497949" w:rsidRPr="0074601F">
        <w:rPr>
          <w:rFonts w:ascii="Arial" w:eastAsia="Arial" w:hAnsi="Arial" w:cs="Arial"/>
          <w:sz w:val="18"/>
          <w:szCs w:val="18"/>
        </w:rPr>
        <w:t>Ley 1448</w:t>
      </w:r>
      <w:r w:rsidR="00C61DAA" w:rsidRPr="0074601F">
        <w:rPr>
          <w:rFonts w:ascii="Arial" w:eastAsia="Arial" w:hAnsi="Arial" w:cs="Arial"/>
          <w:sz w:val="18"/>
          <w:szCs w:val="18"/>
        </w:rPr>
        <w:t xml:space="preserve"> de 2011, se destacan las siguientes notas de vigencia: </w:t>
      </w:r>
    </w:p>
    <w:p w14:paraId="5A54253F" w14:textId="77777777" w:rsidR="000A2124" w:rsidRPr="0074601F" w:rsidRDefault="000A2124" w:rsidP="0074601F">
      <w:pPr>
        <w:jc w:val="both"/>
        <w:rPr>
          <w:rFonts w:ascii="Arial" w:eastAsia="Arial" w:hAnsi="Arial" w:cs="Arial"/>
          <w:sz w:val="22"/>
          <w:szCs w:val="22"/>
        </w:rPr>
      </w:pPr>
    </w:p>
    <w:tbl>
      <w:tblPr>
        <w:tblW w:w="8060" w:type="dxa"/>
        <w:jc w:val="center"/>
        <w:tblCellMar>
          <w:left w:w="70" w:type="dxa"/>
          <w:right w:w="70" w:type="dxa"/>
        </w:tblCellMar>
        <w:tblLook w:val="04A0" w:firstRow="1" w:lastRow="0" w:firstColumn="1" w:lastColumn="0" w:noHBand="0" w:noVBand="1"/>
      </w:tblPr>
      <w:tblGrid>
        <w:gridCol w:w="3060"/>
        <w:gridCol w:w="5000"/>
      </w:tblGrid>
      <w:tr w:rsidR="0074601F" w:rsidRPr="0074601F" w14:paraId="523EE7C2" w14:textId="77777777" w:rsidTr="0074601F">
        <w:trPr>
          <w:trHeight w:val="300"/>
          <w:jc w:val="center"/>
        </w:trPr>
        <w:tc>
          <w:tcPr>
            <w:tcW w:w="3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39493A" w14:textId="77777777" w:rsidR="000A2124" w:rsidRPr="0074601F" w:rsidRDefault="000A2124" w:rsidP="0074601F">
            <w:pPr>
              <w:jc w:val="center"/>
              <w:rPr>
                <w:rFonts w:ascii="Arial" w:eastAsia="Times New Roman" w:hAnsi="Arial" w:cs="Arial"/>
                <w:b/>
                <w:bCs/>
                <w:sz w:val="20"/>
                <w:szCs w:val="20"/>
                <w:lang w:eastAsia="es-CO"/>
              </w:rPr>
            </w:pPr>
            <w:r w:rsidRPr="0074601F">
              <w:rPr>
                <w:rFonts w:ascii="Arial" w:eastAsia="Times New Roman" w:hAnsi="Arial" w:cs="Arial"/>
                <w:b/>
                <w:bCs/>
                <w:sz w:val="20"/>
                <w:szCs w:val="20"/>
                <w:lang w:eastAsia="es-CO"/>
              </w:rPr>
              <w:t>Norma Modificatoria</w:t>
            </w:r>
          </w:p>
        </w:tc>
        <w:tc>
          <w:tcPr>
            <w:tcW w:w="5000" w:type="dxa"/>
            <w:tcBorders>
              <w:top w:val="single" w:sz="4" w:space="0" w:color="auto"/>
              <w:left w:val="nil"/>
              <w:bottom w:val="single" w:sz="4" w:space="0" w:color="auto"/>
              <w:right w:val="single" w:sz="4" w:space="0" w:color="auto"/>
            </w:tcBorders>
            <w:shd w:val="clear" w:color="auto" w:fill="auto"/>
            <w:vAlign w:val="bottom"/>
            <w:hideMark/>
          </w:tcPr>
          <w:p w14:paraId="65BB01BF" w14:textId="77777777" w:rsidR="000A2124" w:rsidRPr="0074601F" w:rsidRDefault="000A2124" w:rsidP="0074601F">
            <w:pPr>
              <w:jc w:val="center"/>
              <w:rPr>
                <w:rFonts w:ascii="Arial" w:eastAsia="Times New Roman" w:hAnsi="Arial" w:cs="Arial"/>
                <w:b/>
                <w:bCs/>
                <w:sz w:val="20"/>
                <w:szCs w:val="20"/>
                <w:lang w:eastAsia="es-CO"/>
              </w:rPr>
            </w:pPr>
            <w:r w:rsidRPr="0074601F">
              <w:rPr>
                <w:rFonts w:ascii="Arial" w:eastAsia="Times New Roman" w:hAnsi="Arial" w:cs="Arial"/>
                <w:b/>
                <w:bCs/>
                <w:sz w:val="20"/>
                <w:szCs w:val="20"/>
                <w:lang w:eastAsia="es-CO"/>
              </w:rPr>
              <w:t>Modificación</w:t>
            </w:r>
          </w:p>
        </w:tc>
      </w:tr>
      <w:tr w:rsidR="0074601F" w:rsidRPr="0074601F" w14:paraId="56540A2E" w14:textId="77777777" w:rsidTr="0074601F">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524DE27B"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Artículo 122 LEY 1753 de 2015</w:t>
            </w:r>
          </w:p>
        </w:tc>
        <w:tc>
          <w:tcPr>
            <w:tcW w:w="5000" w:type="dxa"/>
            <w:tcBorders>
              <w:top w:val="nil"/>
              <w:left w:val="nil"/>
              <w:bottom w:val="single" w:sz="4" w:space="0" w:color="auto"/>
              <w:right w:val="single" w:sz="4" w:space="0" w:color="auto"/>
            </w:tcBorders>
            <w:shd w:val="clear" w:color="auto" w:fill="auto"/>
            <w:vAlign w:val="center"/>
            <w:hideMark/>
          </w:tcPr>
          <w:p w14:paraId="10F65CD5"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Modificado parcialmente artículo 47 (parágrafo 1)</w:t>
            </w:r>
          </w:p>
        </w:tc>
      </w:tr>
      <w:tr w:rsidR="0074601F" w:rsidRPr="0074601F" w14:paraId="471EB80D" w14:textId="77777777" w:rsidTr="0074601F">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71176664"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DECRETO 2569 de 2014</w:t>
            </w:r>
          </w:p>
        </w:tc>
        <w:tc>
          <w:tcPr>
            <w:tcW w:w="5000" w:type="dxa"/>
            <w:tcBorders>
              <w:top w:val="nil"/>
              <w:left w:val="nil"/>
              <w:bottom w:val="single" w:sz="4" w:space="0" w:color="auto"/>
              <w:right w:val="single" w:sz="4" w:space="0" w:color="auto"/>
            </w:tcBorders>
            <w:shd w:val="clear" w:color="auto" w:fill="auto"/>
            <w:vAlign w:val="center"/>
            <w:hideMark/>
          </w:tcPr>
          <w:p w14:paraId="29C008CF"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 xml:space="preserve">Reglamenta artículo 62 </w:t>
            </w:r>
          </w:p>
        </w:tc>
      </w:tr>
      <w:tr w:rsidR="0074601F" w:rsidRPr="0074601F" w14:paraId="36E6463F" w14:textId="77777777" w:rsidTr="0074601F">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0087B62D"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DECRETO 2569 de 2014</w:t>
            </w:r>
          </w:p>
        </w:tc>
        <w:tc>
          <w:tcPr>
            <w:tcW w:w="5000" w:type="dxa"/>
            <w:tcBorders>
              <w:top w:val="nil"/>
              <w:left w:val="nil"/>
              <w:bottom w:val="single" w:sz="4" w:space="0" w:color="auto"/>
              <w:right w:val="single" w:sz="4" w:space="0" w:color="auto"/>
            </w:tcBorders>
            <w:shd w:val="clear" w:color="auto" w:fill="auto"/>
            <w:vAlign w:val="center"/>
            <w:hideMark/>
          </w:tcPr>
          <w:p w14:paraId="71647B97"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Reglamenta artículo 64</w:t>
            </w:r>
          </w:p>
        </w:tc>
      </w:tr>
      <w:tr w:rsidR="0074601F" w:rsidRPr="0074601F" w14:paraId="2DE42C7F" w14:textId="77777777" w:rsidTr="0074601F">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3B219D9A"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Artículo 122 LEY 1753 de 2015</w:t>
            </w:r>
          </w:p>
        </w:tc>
        <w:tc>
          <w:tcPr>
            <w:tcW w:w="5000" w:type="dxa"/>
            <w:tcBorders>
              <w:top w:val="nil"/>
              <w:left w:val="nil"/>
              <w:bottom w:val="single" w:sz="4" w:space="0" w:color="auto"/>
              <w:right w:val="single" w:sz="4" w:space="0" w:color="auto"/>
            </w:tcBorders>
            <w:shd w:val="clear" w:color="auto" w:fill="auto"/>
            <w:vAlign w:val="center"/>
            <w:hideMark/>
          </w:tcPr>
          <w:p w14:paraId="13A7F810"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Modifica parcialmente artículo 65 (parágrafo 1)</w:t>
            </w:r>
          </w:p>
        </w:tc>
      </w:tr>
      <w:tr w:rsidR="0074601F" w:rsidRPr="0074601F" w14:paraId="470DF511" w14:textId="77777777" w:rsidTr="0074601F">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258BBDD5"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DECRETO 2569 de 2014</w:t>
            </w:r>
          </w:p>
        </w:tc>
        <w:tc>
          <w:tcPr>
            <w:tcW w:w="5000" w:type="dxa"/>
            <w:tcBorders>
              <w:top w:val="nil"/>
              <w:left w:val="nil"/>
              <w:bottom w:val="single" w:sz="4" w:space="0" w:color="auto"/>
              <w:right w:val="single" w:sz="4" w:space="0" w:color="auto"/>
            </w:tcBorders>
            <w:shd w:val="clear" w:color="auto" w:fill="auto"/>
            <w:vAlign w:val="center"/>
            <w:hideMark/>
          </w:tcPr>
          <w:p w14:paraId="7CFE68F8"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 xml:space="preserve">Reglamenta artículo 65 </w:t>
            </w:r>
          </w:p>
        </w:tc>
      </w:tr>
      <w:tr w:rsidR="0074601F" w:rsidRPr="0074601F" w14:paraId="5D69EEBC" w14:textId="77777777" w:rsidTr="0074601F">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7D7F7A7E"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Artículo 122 LEY 1753 de 2015</w:t>
            </w:r>
          </w:p>
        </w:tc>
        <w:tc>
          <w:tcPr>
            <w:tcW w:w="5000" w:type="dxa"/>
            <w:tcBorders>
              <w:top w:val="nil"/>
              <w:left w:val="nil"/>
              <w:bottom w:val="single" w:sz="4" w:space="0" w:color="auto"/>
              <w:right w:val="single" w:sz="4" w:space="0" w:color="auto"/>
            </w:tcBorders>
            <w:shd w:val="clear" w:color="auto" w:fill="auto"/>
            <w:vAlign w:val="center"/>
            <w:hideMark/>
          </w:tcPr>
          <w:p w14:paraId="1E8B3481"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Modifica parcialmente artículo 66 (parágrafo 1)</w:t>
            </w:r>
          </w:p>
        </w:tc>
      </w:tr>
      <w:tr w:rsidR="0074601F" w:rsidRPr="0074601F" w14:paraId="3321D7CA" w14:textId="77777777" w:rsidTr="0074601F">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43F89324"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DECRETO 2569 de 2014</w:t>
            </w:r>
          </w:p>
        </w:tc>
        <w:tc>
          <w:tcPr>
            <w:tcW w:w="5000" w:type="dxa"/>
            <w:tcBorders>
              <w:top w:val="nil"/>
              <w:left w:val="nil"/>
              <w:bottom w:val="single" w:sz="4" w:space="0" w:color="auto"/>
              <w:right w:val="single" w:sz="4" w:space="0" w:color="auto"/>
            </w:tcBorders>
            <w:shd w:val="clear" w:color="auto" w:fill="auto"/>
            <w:vAlign w:val="center"/>
            <w:hideMark/>
          </w:tcPr>
          <w:p w14:paraId="323194AF"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Reglamenta artículo 66</w:t>
            </w:r>
          </w:p>
        </w:tc>
      </w:tr>
      <w:tr w:rsidR="0074601F" w:rsidRPr="0074601F" w14:paraId="5AFCD1AF" w14:textId="77777777" w:rsidTr="0074601F">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34602E89"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DECRETO 2569 de 2014</w:t>
            </w:r>
          </w:p>
        </w:tc>
        <w:tc>
          <w:tcPr>
            <w:tcW w:w="5000" w:type="dxa"/>
            <w:tcBorders>
              <w:top w:val="nil"/>
              <w:left w:val="nil"/>
              <w:bottom w:val="single" w:sz="4" w:space="0" w:color="auto"/>
              <w:right w:val="single" w:sz="4" w:space="0" w:color="auto"/>
            </w:tcBorders>
            <w:shd w:val="clear" w:color="auto" w:fill="auto"/>
            <w:vAlign w:val="center"/>
            <w:hideMark/>
          </w:tcPr>
          <w:p w14:paraId="68E6028D"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Reglamenta artículo 67</w:t>
            </w:r>
          </w:p>
        </w:tc>
      </w:tr>
      <w:tr w:rsidR="0074601F" w:rsidRPr="0074601F" w14:paraId="72A0F25E" w14:textId="77777777" w:rsidTr="0074601F">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30050715"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DECRETO 2569 de 2014</w:t>
            </w:r>
          </w:p>
        </w:tc>
        <w:tc>
          <w:tcPr>
            <w:tcW w:w="5000" w:type="dxa"/>
            <w:tcBorders>
              <w:top w:val="nil"/>
              <w:left w:val="nil"/>
              <w:bottom w:val="single" w:sz="4" w:space="0" w:color="auto"/>
              <w:right w:val="single" w:sz="4" w:space="0" w:color="auto"/>
            </w:tcBorders>
            <w:shd w:val="clear" w:color="auto" w:fill="auto"/>
            <w:vAlign w:val="center"/>
            <w:hideMark/>
          </w:tcPr>
          <w:p w14:paraId="4BED88AB"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Reglamenta artículo 68</w:t>
            </w:r>
          </w:p>
        </w:tc>
      </w:tr>
      <w:tr w:rsidR="0074601F" w:rsidRPr="0074601F" w14:paraId="5BE751AE" w14:textId="77777777" w:rsidTr="0074601F">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237EEFB8"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Artículo 56 LEY 2294 de 2023</w:t>
            </w:r>
          </w:p>
        </w:tc>
        <w:tc>
          <w:tcPr>
            <w:tcW w:w="5000" w:type="dxa"/>
            <w:tcBorders>
              <w:top w:val="nil"/>
              <w:left w:val="nil"/>
              <w:bottom w:val="single" w:sz="4" w:space="0" w:color="auto"/>
              <w:right w:val="single" w:sz="4" w:space="0" w:color="auto"/>
            </w:tcBorders>
            <w:shd w:val="clear" w:color="auto" w:fill="auto"/>
            <w:vAlign w:val="center"/>
            <w:hideMark/>
          </w:tcPr>
          <w:p w14:paraId="57BF2B27"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Adiciona artículo 91A</w:t>
            </w:r>
          </w:p>
        </w:tc>
      </w:tr>
      <w:tr w:rsidR="0074601F" w:rsidRPr="0074601F" w14:paraId="53503277" w14:textId="77777777" w:rsidTr="0074601F">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54356A3C"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Artículo 22 LEY 2294 de 2023</w:t>
            </w:r>
          </w:p>
        </w:tc>
        <w:tc>
          <w:tcPr>
            <w:tcW w:w="5000" w:type="dxa"/>
            <w:tcBorders>
              <w:top w:val="nil"/>
              <w:left w:val="nil"/>
              <w:bottom w:val="single" w:sz="4" w:space="0" w:color="auto"/>
              <w:right w:val="single" w:sz="4" w:space="0" w:color="auto"/>
            </w:tcBorders>
            <w:shd w:val="clear" w:color="auto" w:fill="auto"/>
            <w:vAlign w:val="center"/>
            <w:hideMark/>
          </w:tcPr>
          <w:p w14:paraId="20395A76"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Adiciona parcialmente artículo 97 (Literal e).</w:t>
            </w:r>
          </w:p>
        </w:tc>
      </w:tr>
      <w:tr w:rsidR="0074601F" w:rsidRPr="0074601F" w14:paraId="190052D5" w14:textId="77777777" w:rsidTr="0074601F">
        <w:trPr>
          <w:trHeight w:val="51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46ACD1A7"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Artículo 132 LEY 1753 de 2015</w:t>
            </w:r>
          </w:p>
        </w:tc>
        <w:tc>
          <w:tcPr>
            <w:tcW w:w="5000" w:type="dxa"/>
            <w:tcBorders>
              <w:top w:val="nil"/>
              <w:left w:val="nil"/>
              <w:bottom w:val="single" w:sz="4" w:space="0" w:color="auto"/>
              <w:right w:val="single" w:sz="4" w:space="0" w:color="auto"/>
            </w:tcBorders>
            <w:shd w:val="clear" w:color="auto" w:fill="auto"/>
            <w:vAlign w:val="center"/>
            <w:hideMark/>
          </w:tcPr>
          <w:p w14:paraId="6EF3C603"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Deroga parcialmente artículo 132 (incisos 2 y 3 y expresión del parágrafo 1)</w:t>
            </w:r>
          </w:p>
        </w:tc>
      </w:tr>
      <w:tr w:rsidR="0074601F" w:rsidRPr="0074601F" w14:paraId="340716B7" w14:textId="77777777" w:rsidTr="0074601F">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3C768507"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Artículo 132 LEY 1753 de 2015</w:t>
            </w:r>
          </w:p>
        </w:tc>
        <w:tc>
          <w:tcPr>
            <w:tcW w:w="5000" w:type="dxa"/>
            <w:tcBorders>
              <w:top w:val="nil"/>
              <w:left w:val="nil"/>
              <w:bottom w:val="single" w:sz="4" w:space="0" w:color="auto"/>
              <w:right w:val="single" w:sz="4" w:space="0" w:color="auto"/>
            </w:tcBorders>
            <w:shd w:val="clear" w:color="auto" w:fill="auto"/>
            <w:vAlign w:val="center"/>
            <w:hideMark/>
          </w:tcPr>
          <w:p w14:paraId="29DA3A9B"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Deroga parcialmente artículo 133 (expresión específica)</w:t>
            </w:r>
          </w:p>
        </w:tc>
      </w:tr>
      <w:tr w:rsidR="0074601F" w:rsidRPr="0074601F" w14:paraId="02082094" w14:textId="77777777" w:rsidTr="0074601F">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0EFF2C1F"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Artículo 120 LEY 1753 de 2015</w:t>
            </w:r>
          </w:p>
        </w:tc>
        <w:tc>
          <w:tcPr>
            <w:tcW w:w="5000" w:type="dxa"/>
            <w:tcBorders>
              <w:top w:val="nil"/>
              <w:left w:val="nil"/>
              <w:bottom w:val="single" w:sz="4" w:space="0" w:color="auto"/>
              <w:right w:val="single" w:sz="4" w:space="0" w:color="auto"/>
            </w:tcBorders>
            <w:shd w:val="clear" w:color="auto" w:fill="auto"/>
            <w:vAlign w:val="center"/>
            <w:hideMark/>
          </w:tcPr>
          <w:p w14:paraId="6E4C593B"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Adiciona parcialmente artículo 137 (parágrafo 2)</w:t>
            </w:r>
          </w:p>
        </w:tc>
      </w:tr>
      <w:tr w:rsidR="0074601F" w:rsidRPr="0074601F" w14:paraId="7B1CECE9" w14:textId="77777777" w:rsidTr="0074601F">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0CD66FDD"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Artículo 29 LEY 1719 de 2014</w:t>
            </w:r>
          </w:p>
        </w:tc>
        <w:tc>
          <w:tcPr>
            <w:tcW w:w="5000" w:type="dxa"/>
            <w:tcBorders>
              <w:top w:val="nil"/>
              <w:left w:val="nil"/>
              <w:bottom w:val="single" w:sz="4" w:space="0" w:color="auto"/>
              <w:right w:val="single" w:sz="4" w:space="0" w:color="auto"/>
            </w:tcBorders>
            <w:shd w:val="clear" w:color="auto" w:fill="auto"/>
            <w:vAlign w:val="center"/>
            <w:hideMark/>
          </w:tcPr>
          <w:p w14:paraId="198E1734"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Adiciona artículo 145 (parágrafo 2)</w:t>
            </w:r>
          </w:p>
        </w:tc>
      </w:tr>
      <w:tr w:rsidR="0074601F" w:rsidRPr="0074601F" w14:paraId="72376280" w14:textId="77777777" w:rsidTr="0074601F">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1FB99F18"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Artículo 1 DECRETO 2244 de 2011</w:t>
            </w:r>
          </w:p>
        </w:tc>
        <w:tc>
          <w:tcPr>
            <w:tcW w:w="5000" w:type="dxa"/>
            <w:tcBorders>
              <w:top w:val="nil"/>
              <w:left w:val="nil"/>
              <w:bottom w:val="single" w:sz="4" w:space="0" w:color="auto"/>
              <w:right w:val="single" w:sz="4" w:space="0" w:color="auto"/>
            </w:tcBorders>
            <w:shd w:val="clear" w:color="auto" w:fill="auto"/>
            <w:vAlign w:val="center"/>
            <w:hideMark/>
          </w:tcPr>
          <w:p w14:paraId="2F1921EE"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Adiciona artículo 148</w:t>
            </w:r>
          </w:p>
        </w:tc>
      </w:tr>
      <w:tr w:rsidR="0074601F" w:rsidRPr="0074601F" w14:paraId="513C06A3" w14:textId="77777777" w:rsidTr="0074601F">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51CACDCC"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Artículo 1 DECRETO 671 de 2017</w:t>
            </w:r>
          </w:p>
        </w:tc>
        <w:tc>
          <w:tcPr>
            <w:tcW w:w="5000" w:type="dxa"/>
            <w:tcBorders>
              <w:top w:val="nil"/>
              <w:left w:val="nil"/>
              <w:bottom w:val="single" w:sz="4" w:space="0" w:color="auto"/>
              <w:right w:val="single" w:sz="4" w:space="0" w:color="auto"/>
            </w:tcBorders>
            <w:shd w:val="clear" w:color="auto" w:fill="auto"/>
            <w:vAlign w:val="center"/>
            <w:hideMark/>
          </w:tcPr>
          <w:p w14:paraId="6C45EA57"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Modifica artículo 190</w:t>
            </w:r>
          </w:p>
        </w:tc>
      </w:tr>
      <w:tr w:rsidR="0074601F" w:rsidRPr="0074601F" w14:paraId="3E2B646F" w14:textId="77777777" w:rsidTr="0074601F">
        <w:trPr>
          <w:trHeight w:val="51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06D77EF3" w14:textId="4F0B9E88"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Artículo 1 DECRETO LEY 891 de 2017</w:t>
            </w:r>
          </w:p>
        </w:tc>
        <w:tc>
          <w:tcPr>
            <w:tcW w:w="5000" w:type="dxa"/>
            <w:tcBorders>
              <w:top w:val="nil"/>
              <w:left w:val="nil"/>
              <w:bottom w:val="single" w:sz="4" w:space="0" w:color="auto"/>
              <w:right w:val="single" w:sz="4" w:space="0" w:color="auto"/>
            </w:tcBorders>
            <w:shd w:val="clear" w:color="auto" w:fill="auto"/>
            <w:vAlign w:val="center"/>
            <w:hideMark/>
          </w:tcPr>
          <w:p w14:paraId="142DDAB1"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Adiciona parcialmente artículo 190 (parágrafo transitorio)</w:t>
            </w:r>
          </w:p>
        </w:tc>
      </w:tr>
      <w:tr w:rsidR="0074601F" w:rsidRPr="0074601F" w14:paraId="5F081A9D" w14:textId="77777777" w:rsidTr="0074601F">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21B8CFA4"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Artículo 2 LEY 2078 de 2021</w:t>
            </w:r>
          </w:p>
        </w:tc>
        <w:tc>
          <w:tcPr>
            <w:tcW w:w="5000" w:type="dxa"/>
            <w:tcBorders>
              <w:top w:val="nil"/>
              <w:left w:val="nil"/>
              <w:bottom w:val="single" w:sz="4" w:space="0" w:color="auto"/>
              <w:right w:val="single" w:sz="4" w:space="0" w:color="auto"/>
            </w:tcBorders>
            <w:shd w:val="clear" w:color="auto" w:fill="auto"/>
            <w:vAlign w:val="center"/>
            <w:hideMark/>
          </w:tcPr>
          <w:p w14:paraId="4A028DD6" w14:textId="77777777" w:rsidR="000A2124" w:rsidRPr="0074601F" w:rsidRDefault="000A2124" w:rsidP="0074601F">
            <w:pPr>
              <w:rPr>
                <w:rFonts w:ascii="Arial" w:eastAsia="Times New Roman" w:hAnsi="Arial" w:cs="Arial"/>
                <w:sz w:val="20"/>
                <w:szCs w:val="20"/>
                <w:lang w:eastAsia="es-CO"/>
              </w:rPr>
            </w:pPr>
            <w:r w:rsidRPr="0074601F">
              <w:rPr>
                <w:rFonts w:ascii="Arial" w:eastAsia="Times New Roman" w:hAnsi="Arial" w:cs="Arial"/>
                <w:sz w:val="20"/>
                <w:szCs w:val="20"/>
                <w:lang w:eastAsia="es-CO"/>
              </w:rPr>
              <w:t>Modifica artículo 208</w:t>
            </w:r>
          </w:p>
        </w:tc>
      </w:tr>
    </w:tbl>
    <w:p w14:paraId="693AADBF" w14:textId="77777777" w:rsidR="000A2124" w:rsidRPr="0074601F" w:rsidRDefault="000A2124" w:rsidP="0074601F">
      <w:pPr>
        <w:jc w:val="both"/>
        <w:rPr>
          <w:rFonts w:ascii="Arial" w:eastAsia="Arial" w:hAnsi="Arial" w:cs="Arial"/>
          <w:sz w:val="18"/>
          <w:szCs w:val="18"/>
        </w:rPr>
      </w:pPr>
    </w:p>
    <w:p w14:paraId="664DD218" w14:textId="0F359508" w:rsidR="00C61DAA" w:rsidRPr="0074601F" w:rsidRDefault="009D01C2" w:rsidP="0074601F">
      <w:pPr>
        <w:rPr>
          <w:rFonts w:ascii="Arial" w:hAnsi="Arial" w:cs="Arial"/>
          <w:sz w:val="18"/>
          <w:szCs w:val="18"/>
        </w:rPr>
      </w:pPr>
      <w:hyperlink r:id="rId25" w:anchor="_ftnref2">
        <w:r w:rsidR="00C61DAA" w:rsidRPr="0074601F">
          <w:rPr>
            <w:rStyle w:val="Hipervnculo"/>
            <w:rFonts w:ascii="Arial" w:eastAsia="Calibri" w:hAnsi="Arial" w:cs="Arial"/>
            <w:sz w:val="18"/>
            <w:szCs w:val="18"/>
            <w:u w:val="none"/>
            <w:vertAlign w:val="superscript"/>
          </w:rPr>
          <w:t>[2]</w:t>
        </w:r>
      </w:hyperlink>
      <w:r w:rsidR="00C61DAA" w:rsidRPr="0074601F">
        <w:rPr>
          <w:rFonts w:ascii="Arial" w:eastAsia="Calibri" w:hAnsi="Arial" w:cs="Arial"/>
          <w:sz w:val="18"/>
          <w:szCs w:val="18"/>
        </w:rPr>
        <w:t xml:space="preserve"> </w:t>
      </w:r>
      <w:r w:rsidR="00C61DAA" w:rsidRPr="0074601F">
        <w:rPr>
          <w:rFonts w:ascii="Arial" w:eastAsia="Arial" w:hAnsi="Arial" w:cs="Arial"/>
          <w:color w:val="000000" w:themeColor="text1"/>
          <w:sz w:val="18"/>
          <w:szCs w:val="18"/>
          <w:lang w:val="es"/>
        </w:rPr>
        <w:t xml:space="preserve">Exposición de motivos de la </w:t>
      </w:r>
      <w:r w:rsidR="00497949" w:rsidRPr="0074601F">
        <w:rPr>
          <w:rFonts w:ascii="Arial" w:eastAsia="Arial" w:hAnsi="Arial" w:cs="Arial"/>
          <w:color w:val="000000" w:themeColor="text1"/>
          <w:sz w:val="18"/>
          <w:szCs w:val="18"/>
          <w:lang w:val="es"/>
        </w:rPr>
        <w:t>Ley 1448</w:t>
      </w:r>
      <w:r w:rsidR="00C61DAA" w:rsidRPr="0074601F">
        <w:rPr>
          <w:rFonts w:ascii="Arial" w:eastAsia="Arial" w:hAnsi="Arial" w:cs="Arial"/>
          <w:color w:val="000000" w:themeColor="text1"/>
          <w:sz w:val="18"/>
          <w:szCs w:val="18"/>
          <w:lang w:val="es"/>
        </w:rPr>
        <w:t xml:space="preserve"> de 2011, Gaceta del Congreso, Proyecto de ley número 107 de 2010.</w:t>
      </w:r>
    </w:p>
    <w:p w14:paraId="5281BE05" w14:textId="794E5ABB" w:rsidR="00C61DAA" w:rsidRPr="0074601F" w:rsidRDefault="009D01C2" w:rsidP="0074601F">
      <w:pPr>
        <w:jc w:val="both"/>
        <w:rPr>
          <w:rFonts w:ascii="Arial" w:eastAsia="Arial" w:hAnsi="Arial" w:cs="Arial"/>
          <w:sz w:val="18"/>
          <w:szCs w:val="18"/>
        </w:rPr>
      </w:pPr>
      <w:hyperlink r:id="rId26" w:anchor="_ftnref3">
        <w:r w:rsidR="00C61DAA" w:rsidRPr="0074601F">
          <w:rPr>
            <w:rStyle w:val="Hipervnculo"/>
            <w:rFonts w:ascii="Arial" w:eastAsia="Calibri" w:hAnsi="Arial" w:cs="Arial"/>
            <w:sz w:val="18"/>
            <w:szCs w:val="18"/>
            <w:u w:val="none"/>
            <w:vertAlign w:val="superscript"/>
          </w:rPr>
          <w:t>[3]</w:t>
        </w:r>
      </w:hyperlink>
      <w:r w:rsidR="00C61DAA" w:rsidRPr="0074601F">
        <w:rPr>
          <w:rFonts w:ascii="Arial" w:eastAsia="Arial" w:hAnsi="Arial" w:cs="Arial"/>
          <w:sz w:val="18"/>
          <w:szCs w:val="18"/>
        </w:rPr>
        <w:t xml:space="preserve"> </w:t>
      </w:r>
      <w:r w:rsidR="00A8669E" w:rsidRPr="0074601F">
        <w:rPr>
          <w:rFonts w:ascii="Arial" w:eastAsia="Arial" w:hAnsi="Arial" w:cs="Arial"/>
          <w:sz w:val="18"/>
          <w:szCs w:val="18"/>
        </w:rPr>
        <w:t xml:space="preserve">Acto Legislativo 1, </w:t>
      </w:r>
      <w:r w:rsidR="00C61DAA" w:rsidRPr="0074601F">
        <w:rPr>
          <w:rFonts w:ascii="Arial" w:eastAsia="Arial" w:hAnsi="Arial" w:cs="Arial"/>
          <w:sz w:val="18"/>
          <w:szCs w:val="18"/>
        </w:rPr>
        <w:t>“Por medio del cual se crea un título de disposiciones transitorias de la constitución para la terminación del conflicto armado y la construcción de una paz estable y duradera y se dictan otras disposiciones”</w:t>
      </w:r>
      <w:r w:rsidR="00A8669E" w:rsidRPr="0074601F">
        <w:rPr>
          <w:rFonts w:ascii="Arial" w:eastAsia="Arial" w:hAnsi="Arial" w:cs="Arial"/>
          <w:sz w:val="18"/>
          <w:szCs w:val="18"/>
        </w:rPr>
        <w:t>, Diario Oficial No. 50.196 de 4 de abril de 2017.</w:t>
      </w:r>
    </w:p>
    <w:bookmarkEnd w:id="16"/>
    <w:p w14:paraId="113234DE" w14:textId="77777777" w:rsidR="0019040D" w:rsidRPr="0074601F" w:rsidRDefault="0019040D" w:rsidP="0074601F">
      <w:pPr>
        <w:spacing w:before="7"/>
        <w:jc w:val="both"/>
        <w:rPr>
          <w:rFonts w:ascii="Arial" w:hAnsi="Arial" w:cs="Arial"/>
          <w:b/>
          <w:bCs/>
          <w:sz w:val="22"/>
          <w:szCs w:val="22"/>
        </w:rPr>
        <w:sectPr w:rsidR="0019040D" w:rsidRPr="0074601F" w:rsidSect="000C45F3">
          <w:headerReference w:type="even" r:id="rId27"/>
          <w:headerReference w:type="default" r:id="rId28"/>
          <w:footerReference w:type="even" r:id="rId29"/>
          <w:footerReference w:type="default" r:id="rId30"/>
          <w:headerReference w:type="first" r:id="rId31"/>
          <w:pgSz w:w="11906" w:h="16838"/>
          <w:pgMar w:top="2271" w:right="1416" w:bottom="1417" w:left="1417" w:header="14" w:footer="9" w:gutter="0"/>
          <w:cols w:space="708"/>
          <w:docGrid w:linePitch="360"/>
        </w:sectPr>
      </w:pPr>
    </w:p>
    <w:p w14:paraId="4A97D166" w14:textId="77777777" w:rsidR="00C61DAA" w:rsidRPr="0074601F" w:rsidRDefault="00C61DAA" w:rsidP="0074601F">
      <w:pPr>
        <w:spacing w:before="7"/>
        <w:jc w:val="both"/>
        <w:rPr>
          <w:rFonts w:ascii="Arial" w:hAnsi="Arial" w:cs="Arial"/>
          <w:b/>
          <w:bCs/>
          <w:sz w:val="22"/>
          <w:szCs w:val="22"/>
        </w:rPr>
      </w:pPr>
    </w:p>
    <w:p w14:paraId="0DA2C7F9" w14:textId="39353DFC" w:rsidR="00C61DAA" w:rsidRPr="0074601F" w:rsidRDefault="00C61DAA" w:rsidP="0074601F">
      <w:pPr>
        <w:spacing w:before="7"/>
        <w:jc w:val="both"/>
        <w:rPr>
          <w:rFonts w:ascii="Arial" w:hAnsi="Arial" w:cs="Arial"/>
          <w:b/>
          <w:bCs/>
          <w:sz w:val="22"/>
          <w:szCs w:val="22"/>
        </w:rPr>
      </w:pPr>
      <w:r w:rsidRPr="0074601F">
        <w:rPr>
          <w:rFonts w:ascii="Arial" w:hAnsi="Arial" w:cs="Arial"/>
          <w:b/>
          <w:bCs/>
          <w:sz w:val="22"/>
          <w:szCs w:val="22"/>
        </w:rPr>
        <w:t xml:space="preserve">ANEXO 1. </w:t>
      </w:r>
    </w:p>
    <w:p w14:paraId="46780FFA" w14:textId="77777777" w:rsidR="00C61DAA" w:rsidRPr="0074601F" w:rsidRDefault="00C61DAA" w:rsidP="0074601F">
      <w:pPr>
        <w:spacing w:before="7"/>
        <w:jc w:val="both"/>
        <w:rPr>
          <w:rFonts w:ascii="Arial" w:hAnsi="Arial" w:cs="Arial"/>
          <w:sz w:val="22"/>
          <w:szCs w:val="22"/>
        </w:rPr>
      </w:pPr>
    </w:p>
    <w:p w14:paraId="0F7A2A12" w14:textId="56E90461" w:rsidR="00C61DAA" w:rsidRPr="0074601F" w:rsidRDefault="00C61DAA" w:rsidP="0074601F">
      <w:pPr>
        <w:jc w:val="center"/>
        <w:rPr>
          <w:rFonts w:ascii="Arial" w:eastAsia="Helvetica Neue" w:hAnsi="Arial" w:cs="Arial"/>
          <w:b/>
          <w:sz w:val="22"/>
          <w:szCs w:val="22"/>
        </w:rPr>
      </w:pPr>
      <w:r w:rsidRPr="0074601F">
        <w:rPr>
          <w:rFonts w:ascii="Arial" w:eastAsia="Helvetica Neue" w:hAnsi="Arial" w:cs="Arial"/>
          <w:b/>
          <w:sz w:val="22"/>
          <w:szCs w:val="22"/>
        </w:rPr>
        <w:t xml:space="preserve">PROBLEMAS Y PROPUESTAS EN LA REFORMA A LA </w:t>
      </w:r>
      <w:r w:rsidR="00497949" w:rsidRPr="0074601F">
        <w:rPr>
          <w:rFonts w:ascii="Arial" w:eastAsia="Helvetica Neue" w:hAnsi="Arial" w:cs="Arial"/>
          <w:b/>
          <w:sz w:val="22"/>
          <w:szCs w:val="22"/>
        </w:rPr>
        <w:t xml:space="preserve">LEY </w:t>
      </w:r>
      <w:proofErr w:type="gramStart"/>
      <w:r w:rsidR="00497949" w:rsidRPr="0074601F">
        <w:rPr>
          <w:rFonts w:ascii="Arial" w:eastAsia="Helvetica Neue" w:hAnsi="Arial" w:cs="Arial"/>
          <w:b/>
          <w:sz w:val="22"/>
          <w:szCs w:val="22"/>
        </w:rPr>
        <w:t>1448</w:t>
      </w:r>
      <w:r w:rsidR="0074601F" w:rsidRPr="0074601F">
        <w:rPr>
          <w:rFonts w:ascii="Arial" w:eastAsia="Helvetica Neue" w:hAnsi="Arial" w:cs="Arial"/>
          <w:b/>
          <w:sz w:val="22"/>
          <w:szCs w:val="22"/>
        </w:rPr>
        <w:t xml:space="preserve">  DE</w:t>
      </w:r>
      <w:proofErr w:type="gramEnd"/>
      <w:r w:rsidR="0074601F" w:rsidRPr="0074601F">
        <w:rPr>
          <w:rFonts w:ascii="Arial" w:eastAsia="Helvetica Neue" w:hAnsi="Arial" w:cs="Arial"/>
          <w:b/>
          <w:sz w:val="22"/>
          <w:szCs w:val="22"/>
        </w:rPr>
        <w:t xml:space="preserve"> 20</w:t>
      </w:r>
      <w:r w:rsidRPr="0074601F">
        <w:rPr>
          <w:rFonts w:ascii="Arial" w:eastAsia="Helvetica Neue" w:hAnsi="Arial" w:cs="Arial"/>
          <w:b/>
          <w:sz w:val="22"/>
          <w:szCs w:val="22"/>
        </w:rPr>
        <w:t xml:space="preserve">11 </w:t>
      </w:r>
    </w:p>
    <w:p w14:paraId="5CACB414" w14:textId="77777777" w:rsidR="00C61DAA" w:rsidRPr="0074601F" w:rsidRDefault="00C61DAA" w:rsidP="0074601F">
      <w:pPr>
        <w:jc w:val="both"/>
        <w:rPr>
          <w:rFonts w:ascii="Arial" w:eastAsia="Arial" w:hAnsi="Arial" w:cs="Arial"/>
          <w:color w:val="000000"/>
          <w:sz w:val="22"/>
          <w:szCs w:val="22"/>
        </w:rPr>
      </w:pPr>
      <w:r w:rsidRPr="0074601F">
        <w:rPr>
          <w:rFonts w:ascii="Arial" w:eastAsia="Arial" w:hAnsi="Arial" w:cs="Arial"/>
          <w:color w:val="000000"/>
          <w:sz w:val="22"/>
          <w:szCs w:val="22"/>
        </w:rPr>
        <w:t> </w:t>
      </w:r>
    </w:p>
    <w:tbl>
      <w:tblPr>
        <w:tblW w:w="1374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67"/>
        <w:gridCol w:w="2085"/>
        <w:gridCol w:w="4590"/>
      </w:tblGrid>
      <w:tr w:rsidR="00952DC6" w:rsidRPr="00952DC6" w14:paraId="4E8A885F" w14:textId="77777777" w:rsidTr="00952DC6">
        <w:tc>
          <w:tcPr>
            <w:tcW w:w="7067" w:type="dxa"/>
            <w:hideMark/>
          </w:tcPr>
          <w:p w14:paraId="68853E4D" w14:textId="77777777" w:rsidR="00C61DAA" w:rsidRPr="00952DC6" w:rsidRDefault="00C61DAA" w:rsidP="0074601F">
            <w:pPr>
              <w:jc w:val="center"/>
              <w:rPr>
                <w:rFonts w:ascii="Arial" w:eastAsia="Helvetica Neue" w:hAnsi="Arial" w:cs="Arial"/>
                <w:b/>
                <w:sz w:val="20"/>
                <w:szCs w:val="20"/>
              </w:rPr>
            </w:pPr>
            <w:r w:rsidRPr="00952DC6">
              <w:rPr>
                <w:rFonts w:ascii="Arial" w:eastAsia="Helvetica Neue" w:hAnsi="Arial" w:cs="Arial"/>
                <w:b/>
                <w:sz w:val="20"/>
                <w:szCs w:val="20"/>
              </w:rPr>
              <w:t>PROBLEMA IDENTIFICADO</w:t>
            </w:r>
          </w:p>
        </w:tc>
        <w:tc>
          <w:tcPr>
            <w:tcW w:w="2085" w:type="dxa"/>
            <w:hideMark/>
          </w:tcPr>
          <w:p w14:paraId="5AB40469" w14:textId="77777777" w:rsidR="00C61DAA" w:rsidRPr="00952DC6" w:rsidRDefault="00C61DAA" w:rsidP="0074601F">
            <w:pPr>
              <w:jc w:val="center"/>
              <w:rPr>
                <w:rFonts w:ascii="Arial" w:eastAsia="Helvetica Neue" w:hAnsi="Arial" w:cs="Arial"/>
                <w:b/>
                <w:sz w:val="20"/>
                <w:szCs w:val="20"/>
              </w:rPr>
            </w:pPr>
            <w:r w:rsidRPr="00952DC6">
              <w:rPr>
                <w:rFonts w:ascii="Arial" w:eastAsia="Helvetica Neue" w:hAnsi="Arial" w:cs="Arial"/>
                <w:b/>
                <w:sz w:val="20"/>
                <w:szCs w:val="20"/>
              </w:rPr>
              <w:t xml:space="preserve">QUÉ SE REQUIERE </w:t>
            </w:r>
          </w:p>
        </w:tc>
        <w:tc>
          <w:tcPr>
            <w:tcW w:w="4590" w:type="dxa"/>
            <w:hideMark/>
          </w:tcPr>
          <w:p w14:paraId="471A1453" w14:textId="77777777" w:rsidR="00C61DAA" w:rsidRPr="00952DC6" w:rsidRDefault="00C61DAA" w:rsidP="0074601F">
            <w:pPr>
              <w:jc w:val="center"/>
              <w:rPr>
                <w:rFonts w:ascii="Arial" w:eastAsia="Helvetica Neue" w:hAnsi="Arial" w:cs="Arial"/>
                <w:b/>
                <w:sz w:val="20"/>
                <w:szCs w:val="20"/>
              </w:rPr>
            </w:pPr>
            <w:r w:rsidRPr="00952DC6">
              <w:rPr>
                <w:rFonts w:ascii="Arial" w:eastAsia="Helvetica Neue" w:hAnsi="Arial" w:cs="Arial"/>
                <w:b/>
                <w:sz w:val="20"/>
                <w:szCs w:val="20"/>
              </w:rPr>
              <w:t>PROPUESTA EN PROYECTO DE LEY</w:t>
            </w:r>
          </w:p>
        </w:tc>
      </w:tr>
      <w:tr w:rsidR="00952DC6" w:rsidRPr="00952DC6" w14:paraId="089AFA78" w14:textId="77777777" w:rsidTr="00952DC6">
        <w:tc>
          <w:tcPr>
            <w:tcW w:w="7067" w:type="dxa"/>
            <w:hideMark/>
          </w:tcPr>
          <w:p w14:paraId="339E84A5"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b/>
                <w:sz w:val="20"/>
                <w:szCs w:val="20"/>
              </w:rPr>
              <w:t>La política de asistencia, atención y reparación integral a víctimas está desfinanciada.</w:t>
            </w:r>
            <w:r w:rsidRPr="00952DC6">
              <w:rPr>
                <w:rFonts w:ascii="Arial" w:eastAsia="Helvetica Neue" w:hAnsi="Arial" w:cs="Arial"/>
                <w:sz w:val="20"/>
                <w:szCs w:val="20"/>
              </w:rPr>
              <w:t xml:space="preserve"> El aumento significativo en el número de víctimas ha afectado las proyecciones presupuestales realizadas en cumplimiento del artículo 175 de la Ley, generando una desfinanciación principalmente en las medidas de reparación. </w:t>
            </w:r>
          </w:p>
          <w:p w14:paraId="63538980"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En el Acuerdo Final de Paz el Gobierno se comprometió a tomar todas las medidas necesarias para la financiación plena y efectiva de la Política de atención y reparación integral a víctimas. Igualmente, se indica que </w:t>
            </w:r>
            <w:r w:rsidRPr="00952DC6">
              <w:rPr>
                <w:rFonts w:ascii="Arial" w:eastAsia="Helvetica Neue" w:hAnsi="Arial" w:cs="Arial"/>
                <w:i/>
                <w:sz w:val="20"/>
                <w:szCs w:val="20"/>
              </w:rPr>
              <w:t>“las reformas normativas y de política deben garantizar mayores niveles de cobertura territorial en su implementación y hacer los ajustes a las prioridades de ejecución de recursos”</w:t>
            </w:r>
            <w:r w:rsidRPr="00952DC6">
              <w:rPr>
                <w:rFonts w:ascii="Arial" w:eastAsia="Helvetica Neue" w:hAnsi="Arial" w:cs="Arial"/>
                <w:sz w:val="20"/>
                <w:szCs w:val="20"/>
              </w:rPr>
              <w:t>.</w:t>
            </w:r>
          </w:p>
          <w:p w14:paraId="16CEF25B" w14:textId="2D3C0B4C"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Adicionalmente, la CEV recomendó que las modificaciones a la Ley debían realizarse para garantizar que la reparación se diera en un tiempo </w:t>
            </w:r>
            <w:proofErr w:type="gramStart"/>
            <w:r w:rsidRPr="00952DC6">
              <w:rPr>
                <w:rFonts w:ascii="Arial" w:eastAsia="Helvetica Neue" w:hAnsi="Arial" w:cs="Arial"/>
                <w:sz w:val="20"/>
                <w:szCs w:val="20"/>
              </w:rPr>
              <w:t>razonable,  y</w:t>
            </w:r>
            <w:proofErr w:type="gramEnd"/>
            <w:r w:rsidRPr="00952DC6">
              <w:rPr>
                <w:rFonts w:ascii="Arial" w:eastAsia="Helvetica Neue" w:hAnsi="Arial" w:cs="Arial"/>
                <w:sz w:val="20"/>
                <w:szCs w:val="20"/>
              </w:rPr>
              <w:t xml:space="preserve"> adicionalmente invitó a </w:t>
            </w:r>
            <w:r w:rsidRPr="00952DC6">
              <w:rPr>
                <w:rFonts w:ascii="Arial" w:eastAsia="Helvetica Neue" w:hAnsi="Arial" w:cs="Arial"/>
                <w:i/>
                <w:sz w:val="20"/>
                <w:szCs w:val="20"/>
              </w:rPr>
              <w:t>“adoptar las medidas necesarias para garantizar recursos adicionales a los que se vienen destinando para la implementación de la Política de Víctimas y de Restitución de Tierras. Esto sobre la base de una discusión acerca de los criterios de priorización de medidas y poblaciones, teniendo en cuenta las proyecciones del costo de su implementación”.</w:t>
            </w:r>
            <w:r w:rsidRPr="00952DC6">
              <w:rPr>
                <w:rFonts w:ascii="Arial" w:eastAsia="Helvetica Neue" w:hAnsi="Arial" w:cs="Arial"/>
                <w:sz w:val="20"/>
                <w:szCs w:val="20"/>
              </w:rPr>
              <w:t xml:space="preserve"> Lo anterior implica la revisión de las fuentes de financiación, pues una de las principales razones que han identificado los órganos de control para el poco avance de la indemnización como medida de reparación, ha sido precisamente la insuficiencia de los recursos asignados en su implementación. La Contraloría General de la República ha estimado que </w:t>
            </w:r>
            <w:r w:rsidRPr="00952DC6">
              <w:rPr>
                <w:rFonts w:ascii="Arial" w:eastAsia="Helvetica Neue" w:hAnsi="Arial" w:cs="Arial"/>
                <w:i/>
                <w:sz w:val="20"/>
                <w:szCs w:val="20"/>
              </w:rPr>
              <w:t xml:space="preserve">“se requieren a 2031, más de $301,3 billones para ejecutar las medidas contempladas en la </w:t>
            </w:r>
            <w:r w:rsidR="00497949" w:rsidRPr="00952DC6">
              <w:rPr>
                <w:rFonts w:ascii="Arial" w:eastAsia="Helvetica Neue" w:hAnsi="Arial" w:cs="Arial"/>
                <w:i/>
                <w:sz w:val="20"/>
                <w:szCs w:val="20"/>
              </w:rPr>
              <w:t>Ley 1448</w:t>
            </w:r>
            <w:r w:rsidRPr="00952DC6">
              <w:rPr>
                <w:rFonts w:ascii="Arial" w:eastAsia="Helvetica Neue" w:hAnsi="Arial" w:cs="Arial"/>
                <w:i/>
                <w:sz w:val="20"/>
                <w:szCs w:val="20"/>
              </w:rPr>
              <w:t xml:space="preserve"> de 2011” </w:t>
            </w:r>
            <w:r w:rsidRPr="00952DC6">
              <w:rPr>
                <w:rFonts w:ascii="Arial" w:eastAsia="Helvetica Neue" w:hAnsi="Arial" w:cs="Arial"/>
                <w:sz w:val="20"/>
                <w:szCs w:val="20"/>
              </w:rPr>
              <w:t xml:space="preserve">(Comisión de Seguimiento y Monitoreo a la Ley de Víctimas - CSMLV. Noveno Informe al Congreso, 2022). </w:t>
            </w:r>
          </w:p>
        </w:tc>
        <w:tc>
          <w:tcPr>
            <w:tcW w:w="2085" w:type="dxa"/>
            <w:hideMark/>
          </w:tcPr>
          <w:p w14:paraId="1C345465" w14:textId="77777777" w:rsidR="00C61DAA" w:rsidRPr="00952DC6" w:rsidRDefault="00C61DAA" w:rsidP="0074601F">
            <w:pPr>
              <w:jc w:val="both"/>
              <w:rPr>
                <w:rFonts w:ascii="Arial" w:eastAsia="Helvetica Neue" w:hAnsi="Arial" w:cs="Arial"/>
                <w:b/>
                <w:sz w:val="20"/>
                <w:szCs w:val="20"/>
              </w:rPr>
            </w:pPr>
            <w:r w:rsidRPr="00952DC6">
              <w:rPr>
                <w:rFonts w:ascii="Arial" w:eastAsia="Helvetica Neue" w:hAnsi="Arial" w:cs="Arial"/>
                <w:sz w:val="20"/>
                <w:szCs w:val="20"/>
              </w:rPr>
              <w:t>Es urgente definir nuevas fuentes de financiación y establecer un compromiso real con la asignación de recursos para las víctimas de tal forma que se genere un alivio fiscal de la Ley y atenuar posibles impactos que surjan del incremento de las víctimas.</w:t>
            </w:r>
          </w:p>
        </w:tc>
        <w:tc>
          <w:tcPr>
            <w:tcW w:w="4590" w:type="dxa"/>
            <w:hideMark/>
          </w:tcPr>
          <w:p w14:paraId="1E96572C" w14:textId="4C3A2ACA" w:rsidR="00C61DAA" w:rsidRPr="00952DC6" w:rsidRDefault="00C61DAA" w:rsidP="0074601F">
            <w:pPr>
              <w:jc w:val="both"/>
              <w:rPr>
                <w:rFonts w:ascii="Arial" w:eastAsia="Helvetica Neue" w:hAnsi="Arial" w:cs="Arial"/>
                <w:b/>
                <w:sz w:val="20"/>
                <w:szCs w:val="20"/>
              </w:rPr>
            </w:pPr>
            <w:r w:rsidRPr="00952DC6">
              <w:rPr>
                <w:rFonts w:ascii="Arial" w:eastAsia="Helvetica Neue" w:hAnsi="Arial" w:cs="Arial"/>
                <w:sz w:val="20"/>
                <w:szCs w:val="20"/>
              </w:rPr>
              <w:t>Se crea una Comisión de Financiamiento,</w:t>
            </w:r>
            <w:r w:rsidR="00360EC0" w:rsidRPr="00952DC6">
              <w:rPr>
                <w:rFonts w:ascii="Arial" w:eastAsia="Helvetica Neue" w:hAnsi="Arial" w:cs="Arial"/>
                <w:sz w:val="20"/>
                <w:szCs w:val="20"/>
              </w:rPr>
              <w:t xml:space="preserve"> integrada por los </w:t>
            </w:r>
            <w:proofErr w:type="gramStart"/>
            <w:r w:rsidR="00360EC0" w:rsidRPr="00952DC6">
              <w:rPr>
                <w:rFonts w:ascii="Arial" w:eastAsia="Helvetica Neue" w:hAnsi="Arial" w:cs="Arial"/>
                <w:sz w:val="20"/>
                <w:szCs w:val="20"/>
              </w:rPr>
              <w:t>Ministros</w:t>
            </w:r>
            <w:proofErr w:type="gramEnd"/>
            <w:r w:rsidR="00360EC0" w:rsidRPr="00952DC6">
              <w:rPr>
                <w:rFonts w:ascii="Arial" w:eastAsia="Helvetica Neue" w:hAnsi="Arial" w:cs="Arial"/>
                <w:sz w:val="20"/>
                <w:szCs w:val="20"/>
              </w:rPr>
              <w:t xml:space="preserve"> de Hacienda, Agricultura y otros dirigentes del Gobierno Nacional; expertos en </w:t>
            </w:r>
            <w:proofErr w:type="spellStart"/>
            <w:r w:rsidR="00360EC0" w:rsidRPr="00952DC6">
              <w:rPr>
                <w:rFonts w:ascii="Arial" w:eastAsia="Helvetica Neue" w:hAnsi="Arial" w:cs="Arial"/>
                <w:sz w:val="20"/>
                <w:szCs w:val="20"/>
              </w:rPr>
              <w:t>finananzas</w:t>
            </w:r>
            <w:proofErr w:type="spellEnd"/>
            <w:r w:rsidR="00360EC0" w:rsidRPr="00952DC6">
              <w:rPr>
                <w:rFonts w:ascii="Arial" w:eastAsia="Helvetica Neue" w:hAnsi="Arial" w:cs="Arial"/>
                <w:sz w:val="20"/>
                <w:szCs w:val="20"/>
              </w:rPr>
              <w:t xml:space="preserve"> publicas elegidos por el Presidente de la República; representantes de la Mesa de Participación de Víctimas, y de los pueblos étnicos, de las Universidades, entre otros. Con el objeto de presentar en seis meses propuestas de nuevas fuentes de Financiamiento de la ley, con base en análisis técnicos, jurídicos y financieros. Además se genera la obligación de ​​revisar y ajustar anualmente los mecanismos de financiamiento de la ley de acuerdo con la evolución de la situación financiera, la evolución en el número de víctimas y el avance en la garantía del goce efectivo de los derechos de las </w:t>
            </w:r>
            <w:proofErr w:type="gramStart"/>
            <w:r w:rsidR="00360EC0" w:rsidRPr="00952DC6">
              <w:rPr>
                <w:rFonts w:ascii="Arial" w:eastAsia="Helvetica Neue" w:hAnsi="Arial" w:cs="Arial"/>
                <w:sz w:val="20"/>
                <w:szCs w:val="20"/>
              </w:rPr>
              <w:t>víctimas.</w:t>
            </w:r>
            <w:r w:rsidRPr="00952DC6">
              <w:rPr>
                <w:rFonts w:ascii="Arial" w:eastAsia="Helvetica Neue" w:hAnsi="Arial" w:cs="Arial"/>
                <w:sz w:val="20"/>
                <w:szCs w:val="20"/>
              </w:rPr>
              <w:t>.</w:t>
            </w:r>
            <w:proofErr w:type="gramEnd"/>
          </w:p>
        </w:tc>
      </w:tr>
      <w:tr w:rsidR="00952DC6" w:rsidRPr="00952DC6" w14:paraId="22AC8D35" w14:textId="77777777" w:rsidTr="00952DC6">
        <w:tc>
          <w:tcPr>
            <w:tcW w:w="7067" w:type="dxa"/>
          </w:tcPr>
          <w:p w14:paraId="3C878C02"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b/>
                <w:sz w:val="20"/>
                <w:szCs w:val="20"/>
              </w:rPr>
              <w:lastRenderedPageBreak/>
              <w:t>No se han logrado mecanismos eficientes de articulación</w:t>
            </w:r>
            <w:r w:rsidRPr="00952DC6">
              <w:rPr>
                <w:rFonts w:ascii="Arial" w:eastAsia="Helvetica Neue" w:hAnsi="Arial" w:cs="Arial"/>
                <w:sz w:val="20"/>
                <w:szCs w:val="20"/>
              </w:rPr>
              <w:t xml:space="preserve"> para atender y reparar a las víctimas, conforme a las competencias y capacidades de entidades nacionales y territoriales. </w:t>
            </w:r>
          </w:p>
          <w:p w14:paraId="37130E55"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En sus recomendaciones, tanto los órganos de control como los representantes de las </w:t>
            </w:r>
            <w:proofErr w:type="gramStart"/>
            <w:r w:rsidRPr="00952DC6">
              <w:rPr>
                <w:rFonts w:ascii="Arial" w:eastAsia="Helvetica Neue" w:hAnsi="Arial" w:cs="Arial"/>
                <w:sz w:val="20"/>
                <w:szCs w:val="20"/>
              </w:rPr>
              <w:t>víctimas,</w:t>
            </w:r>
            <w:proofErr w:type="gramEnd"/>
            <w:r w:rsidRPr="00952DC6">
              <w:rPr>
                <w:rFonts w:ascii="Arial" w:eastAsia="Helvetica Neue" w:hAnsi="Arial" w:cs="Arial"/>
                <w:sz w:val="20"/>
                <w:szCs w:val="20"/>
              </w:rPr>
              <w:t xml:space="preserve"> reiteradamente relacionan que la falta de coordinación institucional afecta la ejecución de los programas y la integralidad de la oferta institucional. Especialmente, han alertado un bajo nivel de compromiso y cumplimiento por parte de las entidades territoriales con relación a sus obligaciones frente a los derechos de las víctimas (CSMLV. Noveno Informe al Congreso, 2022). </w:t>
            </w:r>
          </w:p>
          <w:p w14:paraId="7D048E8D" w14:textId="26910570"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Entre los problemas estructurales identificados por la Corte Constitucional en el Seguimiento al Estado de Cosas Inconstitucional declarado frente a los derechos de la población víctima de desplazamiento forzado, se ha insistido en </w:t>
            </w:r>
            <w:r w:rsidRPr="00952DC6">
              <w:rPr>
                <w:rFonts w:ascii="Arial" w:eastAsia="Helvetica Neue" w:hAnsi="Arial" w:cs="Arial"/>
                <w:i/>
                <w:sz w:val="20"/>
                <w:szCs w:val="20"/>
              </w:rPr>
              <w:t>“la necesidad de mejorar en la coordinación Nación-territorio.”</w:t>
            </w:r>
            <w:r w:rsidRPr="00952DC6">
              <w:rPr>
                <w:rFonts w:ascii="Arial" w:eastAsia="Helvetica Neue" w:hAnsi="Arial" w:cs="Arial"/>
                <w:sz w:val="20"/>
                <w:szCs w:val="20"/>
              </w:rPr>
              <w:t xml:space="preserve"> Específicamente ha identificado bloqueos institucionales que </w:t>
            </w:r>
            <w:r w:rsidRPr="00952DC6">
              <w:rPr>
                <w:rFonts w:ascii="Arial" w:eastAsia="Helvetica Neue" w:hAnsi="Arial" w:cs="Arial"/>
                <w:i/>
                <w:sz w:val="20"/>
                <w:szCs w:val="20"/>
              </w:rPr>
              <w:t xml:space="preserve">“se presentan en aquellos casos en los que existe un grado profundo de desarticulación o de falta de coordinación entre distintas entidades estatales encargadas de una política pública que depende de varias agencias, instituciones y actores sociales; en aquellas situaciones en las que la asignación de funciones y responsabilidades en cabeza de las distintas entidades es difusa; o cuando la capacidad institucional y la apropiación de recursos destinados (..) es insuficiente” </w:t>
            </w:r>
            <w:r w:rsidRPr="00952DC6">
              <w:rPr>
                <w:rFonts w:ascii="Arial" w:eastAsia="Helvetica Neue" w:hAnsi="Arial" w:cs="Arial"/>
                <w:sz w:val="20"/>
                <w:szCs w:val="20"/>
              </w:rPr>
              <w:t>(Corte Constitucional. Auto 373 de 2016).</w:t>
            </w:r>
          </w:p>
        </w:tc>
        <w:tc>
          <w:tcPr>
            <w:tcW w:w="2085" w:type="dxa"/>
            <w:hideMark/>
          </w:tcPr>
          <w:p w14:paraId="32DDC06B"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En la implementación de la Ley se han identificado dificultades que podrían superarse mediante reformas legislativas relacionadas con la </w:t>
            </w:r>
            <w:proofErr w:type="gramStart"/>
            <w:r w:rsidRPr="00952DC6">
              <w:rPr>
                <w:rFonts w:ascii="Arial" w:eastAsia="Helvetica Neue" w:hAnsi="Arial" w:cs="Arial"/>
                <w:sz w:val="20"/>
                <w:szCs w:val="20"/>
              </w:rPr>
              <w:t>arquitectura institucional y la coordinación institucional</w:t>
            </w:r>
            <w:proofErr w:type="gramEnd"/>
            <w:r w:rsidRPr="00952DC6">
              <w:rPr>
                <w:rFonts w:ascii="Arial" w:eastAsia="Helvetica Neue" w:hAnsi="Arial" w:cs="Arial"/>
                <w:sz w:val="20"/>
                <w:szCs w:val="20"/>
              </w:rPr>
              <w:t xml:space="preserve">, con el fin de fortalecer el compromiso institucional de las entidades del SNARIV y replantear los mecanismos de coordinación, especialmente con el territorio. </w:t>
            </w:r>
          </w:p>
        </w:tc>
        <w:tc>
          <w:tcPr>
            <w:tcW w:w="4590" w:type="dxa"/>
            <w:hideMark/>
          </w:tcPr>
          <w:p w14:paraId="002B92D4"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Se proponen ajustes al funcionamiento del Sistema Nacional de Atención y Reparación Integral a Víctimas y a los mecanismos de coordinación nación – territorio para fortalecer la implementación de la política y buscar mayor efectividad en la coordinación institucional. Por ejemplo, se incorporan nuevas entidades al SNARIV y a sus instancias de articulación (Comité Ejecutivo y Comités Territoriales de Justicia Transicional), se establece la obligación de crear y ajustar la oferta institucional para garantizar el goce efectivo de los derechos de las víctimas y establecer mecanismos y rutas que faciliten el acceso y permanencia de las víctimas en los diferentes planes y programas. Igualmente se contempla una Estrategia Integral de Intervención Territorial que permita articular la oferta institucional de las políticas nacionales, departamentales, distritales y municipales. </w:t>
            </w:r>
          </w:p>
        </w:tc>
      </w:tr>
      <w:tr w:rsidR="00952DC6" w:rsidRPr="00952DC6" w14:paraId="15CF89C9" w14:textId="77777777" w:rsidTr="00952DC6">
        <w:tc>
          <w:tcPr>
            <w:tcW w:w="7067" w:type="dxa"/>
            <w:hideMark/>
          </w:tcPr>
          <w:p w14:paraId="50B1FAF4" w14:textId="233147BF"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b/>
                <w:sz w:val="20"/>
                <w:szCs w:val="20"/>
              </w:rPr>
              <w:t>La definición de víctimas establecida en la Ley debe revisarse</w:t>
            </w:r>
            <w:r w:rsidRPr="00952DC6">
              <w:rPr>
                <w:rFonts w:ascii="Arial" w:eastAsia="Helvetica Neue" w:hAnsi="Arial" w:cs="Arial"/>
                <w:sz w:val="20"/>
                <w:szCs w:val="20"/>
              </w:rPr>
              <w:t xml:space="preserve">. Teniendo en cuenta el principio de universalidad y sin perjuicio de la necesidad de crear medidas diferenciadas para la reparación, en el Acuerdo Final de Paz, el Gobierno se comprometió a reconocer a las víctimas directas e indirectas de graves violaciones a los derechos humanos o infracciones al DIH que también hayan sido combatientes, así como fortalecer las medidas de atención y reparación para los miembros de la Fuerza Pública víctimas de graves violaciones a los derechos humanos o infracciones al DIH, quienes actualmente tienen un acceso limitado a las medidas establecidas, conforme a lo establecido en el artículo 3 de la </w:t>
            </w:r>
            <w:r w:rsidR="00497949" w:rsidRPr="00952DC6">
              <w:rPr>
                <w:rFonts w:ascii="Arial" w:eastAsia="Helvetica Neue" w:hAnsi="Arial" w:cs="Arial"/>
                <w:sz w:val="20"/>
                <w:szCs w:val="20"/>
              </w:rPr>
              <w:t>Ley 1448</w:t>
            </w:r>
            <w:r w:rsidRPr="00952DC6">
              <w:rPr>
                <w:rFonts w:ascii="Arial" w:eastAsia="Helvetica Neue" w:hAnsi="Arial" w:cs="Arial"/>
                <w:sz w:val="20"/>
                <w:szCs w:val="20"/>
              </w:rPr>
              <w:t xml:space="preserve"> de 2011 y lo indicado por la Corte Constitucional en la Sentencia C-161/16. </w:t>
            </w:r>
          </w:p>
          <w:p w14:paraId="56F53C8E"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lastRenderedPageBreak/>
              <w:t xml:space="preserve">La CEV, retomando lo establecido en el Acuerdo Final de Paz,  recomendó explícitamente que en la adecuación normativa a la Ley algunos de </w:t>
            </w:r>
            <w:proofErr w:type="spellStart"/>
            <w:r w:rsidRPr="00952DC6">
              <w:rPr>
                <w:rFonts w:ascii="Arial" w:eastAsia="Helvetica Neue" w:hAnsi="Arial" w:cs="Arial"/>
                <w:sz w:val="20"/>
                <w:szCs w:val="20"/>
              </w:rPr>
              <w:t>lo</w:t>
            </w:r>
            <w:proofErr w:type="spellEnd"/>
            <w:r w:rsidRPr="00952DC6">
              <w:rPr>
                <w:rFonts w:ascii="Arial" w:eastAsia="Helvetica Neue" w:hAnsi="Arial" w:cs="Arial"/>
                <w:sz w:val="20"/>
                <w:szCs w:val="20"/>
              </w:rPr>
              <w:t xml:space="preserve"> puntos mínimos que debe abordarse es el fortalecimiento y ajuste de </w:t>
            </w:r>
            <w:r w:rsidRPr="00952DC6">
              <w:rPr>
                <w:rFonts w:ascii="Arial" w:eastAsia="Helvetica Neue" w:hAnsi="Arial" w:cs="Arial"/>
                <w:i/>
                <w:sz w:val="20"/>
                <w:szCs w:val="20"/>
              </w:rPr>
              <w:t>“los programas de rehabilitación e indemnización de víctimas miembros de la fuerza pública”,</w:t>
            </w:r>
            <w:r w:rsidRPr="00952DC6">
              <w:rPr>
                <w:rFonts w:ascii="Arial" w:eastAsia="Helvetica Neue" w:hAnsi="Arial" w:cs="Arial"/>
                <w:sz w:val="20"/>
                <w:szCs w:val="20"/>
              </w:rPr>
              <w:t xml:space="preserve"> así como, </w:t>
            </w:r>
            <w:r w:rsidRPr="00952DC6">
              <w:rPr>
                <w:rFonts w:ascii="Arial" w:eastAsia="Helvetica Neue" w:hAnsi="Arial" w:cs="Arial"/>
                <w:i/>
                <w:sz w:val="20"/>
                <w:szCs w:val="20"/>
              </w:rPr>
              <w:t>“reconocer como víctimas a los excombatientes de grupos armados ilegales que hayan sufrido graves violaciones a los derechos humanos o infracciones al DIH, incluyendo a las víctimas de violencias sexuales y reproductivas, y acordar las medidas para su reparación con enfoque diferencial en el marco del proceso de reincorporación o reintegración”.</w:t>
            </w:r>
            <w:r w:rsidRPr="00952DC6">
              <w:rPr>
                <w:rFonts w:ascii="Arial" w:eastAsia="Helvetica Neue" w:hAnsi="Arial" w:cs="Arial"/>
                <w:sz w:val="20"/>
                <w:szCs w:val="20"/>
              </w:rPr>
              <w:t xml:space="preserve"> (CEV. Hallazgos y Recomendaciones, 2022)</w:t>
            </w:r>
          </w:p>
        </w:tc>
        <w:tc>
          <w:tcPr>
            <w:tcW w:w="2085" w:type="dxa"/>
            <w:hideMark/>
          </w:tcPr>
          <w:p w14:paraId="1920EC3B"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lastRenderedPageBreak/>
              <w:t xml:space="preserve">Es necesario ser más precisos en el reconocimiento de derechos de los miembros de la fuerza pública y los excombatientes en proceso de reincorporación, cuando son víctimas del conflicto armado, en los términos </w:t>
            </w:r>
            <w:r w:rsidRPr="00952DC6">
              <w:rPr>
                <w:rFonts w:ascii="Arial" w:eastAsia="Helvetica Neue" w:hAnsi="Arial" w:cs="Arial"/>
                <w:sz w:val="20"/>
                <w:szCs w:val="20"/>
              </w:rPr>
              <w:lastRenderedPageBreak/>
              <w:t xml:space="preserve">establecidos por la Ley. </w:t>
            </w:r>
          </w:p>
        </w:tc>
        <w:tc>
          <w:tcPr>
            <w:tcW w:w="4590" w:type="dxa"/>
          </w:tcPr>
          <w:p w14:paraId="1F134257"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lastRenderedPageBreak/>
              <w:t xml:space="preserve">Se incorporan ajustes a la definición de víctima del artículo 3, para cumplir lo previsto en el Acuerdo de Paz y lo recomendado por la CEV frente al reconocimiento de excombatientes que hayan dejado las armas que pudieran haber sido víctimas de graves violaciones a los DDHH y DIH y el fortalecimiento de las medidas de atención y </w:t>
            </w:r>
            <w:proofErr w:type="spellStart"/>
            <w:r w:rsidRPr="00952DC6">
              <w:rPr>
                <w:rFonts w:ascii="Arial" w:eastAsia="Helvetica Neue" w:hAnsi="Arial" w:cs="Arial"/>
                <w:sz w:val="20"/>
                <w:szCs w:val="20"/>
              </w:rPr>
              <w:t>repraciuón</w:t>
            </w:r>
            <w:proofErr w:type="spellEnd"/>
            <w:r w:rsidRPr="00952DC6">
              <w:rPr>
                <w:rFonts w:ascii="Arial" w:eastAsia="Helvetica Neue" w:hAnsi="Arial" w:cs="Arial"/>
                <w:sz w:val="20"/>
                <w:szCs w:val="20"/>
              </w:rPr>
              <w:t xml:space="preserve"> para integrantes de la Fuerza Pública.  </w:t>
            </w:r>
          </w:p>
          <w:p w14:paraId="6EAFC604" w14:textId="77777777" w:rsidR="00360EC0" w:rsidRPr="00952DC6" w:rsidRDefault="00360EC0" w:rsidP="0074601F">
            <w:pPr>
              <w:jc w:val="both"/>
              <w:rPr>
                <w:rFonts w:ascii="Arial" w:eastAsia="Helvetica Neue" w:hAnsi="Arial" w:cs="Arial"/>
                <w:sz w:val="20"/>
                <w:szCs w:val="20"/>
              </w:rPr>
            </w:pPr>
          </w:p>
          <w:p w14:paraId="684C7EF6" w14:textId="77777777" w:rsidR="00360EC0" w:rsidRPr="00952DC6" w:rsidRDefault="00360EC0" w:rsidP="0074601F">
            <w:pPr>
              <w:jc w:val="both"/>
              <w:rPr>
                <w:rFonts w:ascii="Arial" w:eastAsia="Helvetica Neue" w:hAnsi="Arial" w:cs="Arial"/>
                <w:sz w:val="20"/>
                <w:szCs w:val="20"/>
              </w:rPr>
            </w:pPr>
            <w:r w:rsidRPr="00952DC6">
              <w:rPr>
                <w:rFonts w:ascii="Arial" w:eastAsia="Helvetica Neue" w:hAnsi="Arial" w:cs="Arial"/>
                <w:sz w:val="20"/>
                <w:szCs w:val="20"/>
              </w:rPr>
              <w:t xml:space="preserve">Igualmente, se establece la obligación de crear una ruta especial para la inclusión en el RUV de las víctimas directas e indirectas acreditadas </w:t>
            </w:r>
            <w:r w:rsidRPr="00952DC6">
              <w:rPr>
                <w:rFonts w:ascii="Arial" w:eastAsia="Helvetica Neue" w:hAnsi="Arial" w:cs="Arial"/>
                <w:sz w:val="20"/>
                <w:szCs w:val="20"/>
              </w:rPr>
              <w:lastRenderedPageBreak/>
              <w:t xml:space="preserve">judicialmente por la JEP y de las reconocidas por la UBPD. </w:t>
            </w:r>
          </w:p>
          <w:p w14:paraId="59AF98C7" w14:textId="77777777" w:rsidR="00360EC0" w:rsidRPr="00952DC6" w:rsidRDefault="00360EC0" w:rsidP="0074601F">
            <w:pPr>
              <w:jc w:val="both"/>
              <w:rPr>
                <w:rFonts w:ascii="Arial" w:eastAsia="Helvetica Neue" w:hAnsi="Arial" w:cs="Arial"/>
                <w:sz w:val="20"/>
                <w:szCs w:val="20"/>
              </w:rPr>
            </w:pPr>
          </w:p>
          <w:p w14:paraId="2561037D" w14:textId="4084FC56" w:rsidR="00C61DAA" w:rsidRPr="00952DC6" w:rsidRDefault="00360EC0" w:rsidP="0074601F">
            <w:pPr>
              <w:jc w:val="both"/>
              <w:rPr>
                <w:rFonts w:ascii="Arial" w:eastAsia="Helvetica Neue" w:hAnsi="Arial" w:cs="Arial"/>
                <w:sz w:val="20"/>
                <w:szCs w:val="20"/>
              </w:rPr>
            </w:pPr>
            <w:r w:rsidRPr="00952DC6">
              <w:rPr>
                <w:rFonts w:ascii="Arial" w:eastAsia="Helvetica Neue" w:hAnsi="Arial" w:cs="Arial"/>
                <w:sz w:val="20"/>
                <w:szCs w:val="20"/>
              </w:rPr>
              <w:t xml:space="preserve">Se </w:t>
            </w:r>
            <w:proofErr w:type="spellStart"/>
            <w:r w:rsidRPr="00952DC6">
              <w:rPr>
                <w:rFonts w:ascii="Arial" w:eastAsia="Helvetica Neue" w:hAnsi="Arial" w:cs="Arial"/>
                <w:sz w:val="20"/>
                <w:szCs w:val="20"/>
              </w:rPr>
              <w:t>amplia</w:t>
            </w:r>
            <w:proofErr w:type="spellEnd"/>
            <w:r w:rsidRPr="00952DC6">
              <w:rPr>
                <w:rFonts w:ascii="Arial" w:eastAsia="Helvetica Neue" w:hAnsi="Arial" w:cs="Arial"/>
                <w:sz w:val="20"/>
                <w:szCs w:val="20"/>
              </w:rPr>
              <w:t xml:space="preserve"> el </w:t>
            </w:r>
            <w:proofErr w:type="spellStart"/>
            <w:r w:rsidRPr="00952DC6">
              <w:rPr>
                <w:rFonts w:ascii="Arial" w:eastAsia="Helvetica Neue" w:hAnsi="Arial" w:cs="Arial"/>
                <w:sz w:val="20"/>
                <w:szCs w:val="20"/>
              </w:rPr>
              <w:t>rago</w:t>
            </w:r>
            <w:proofErr w:type="spellEnd"/>
            <w:r w:rsidRPr="00952DC6">
              <w:rPr>
                <w:rFonts w:ascii="Arial" w:eastAsia="Helvetica Neue" w:hAnsi="Arial" w:cs="Arial"/>
                <w:sz w:val="20"/>
                <w:szCs w:val="20"/>
              </w:rPr>
              <w:t xml:space="preserve"> de edad para garantizar los derechos de los y las jóvenes desmovilizados que tengan entre 18 y 23 </w:t>
            </w:r>
            <w:proofErr w:type="gramStart"/>
            <w:r w:rsidRPr="00952DC6">
              <w:rPr>
                <w:rFonts w:ascii="Arial" w:eastAsia="Helvetica Neue" w:hAnsi="Arial" w:cs="Arial"/>
                <w:sz w:val="20"/>
                <w:szCs w:val="20"/>
              </w:rPr>
              <w:t>años de edad</w:t>
            </w:r>
            <w:proofErr w:type="gramEnd"/>
            <w:r w:rsidRPr="00952DC6">
              <w:rPr>
                <w:rFonts w:ascii="Arial" w:eastAsia="Helvetica Neue" w:hAnsi="Arial" w:cs="Arial"/>
                <w:sz w:val="20"/>
                <w:szCs w:val="20"/>
              </w:rPr>
              <w:t xml:space="preserve">, que habiendo sido víctimas de reclutamiento ilícito por parte de un grupo armado organizado al margen de la ley no hayan logrado desvincularse ates de cumplir la </w:t>
            </w:r>
            <w:proofErr w:type="spellStart"/>
            <w:r w:rsidRPr="00952DC6">
              <w:rPr>
                <w:rFonts w:ascii="Arial" w:eastAsia="Helvetica Neue" w:hAnsi="Arial" w:cs="Arial"/>
                <w:sz w:val="20"/>
                <w:szCs w:val="20"/>
              </w:rPr>
              <w:t>mayría</w:t>
            </w:r>
            <w:proofErr w:type="spellEnd"/>
            <w:r w:rsidRPr="00952DC6">
              <w:rPr>
                <w:rFonts w:ascii="Arial" w:eastAsia="Helvetica Neue" w:hAnsi="Arial" w:cs="Arial"/>
                <w:sz w:val="20"/>
                <w:szCs w:val="20"/>
              </w:rPr>
              <w:t xml:space="preserve"> de edad.</w:t>
            </w:r>
            <w:r w:rsidR="00C61DAA" w:rsidRPr="00952DC6">
              <w:rPr>
                <w:rFonts w:ascii="Arial" w:eastAsia="Helvetica Neue" w:hAnsi="Arial" w:cs="Arial"/>
                <w:sz w:val="20"/>
                <w:szCs w:val="20"/>
              </w:rPr>
              <w:t xml:space="preserve"> </w:t>
            </w:r>
          </w:p>
        </w:tc>
      </w:tr>
      <w:tr w:rsidR="00952DC6" w:rsidRPr="00952DC6" w14:paraId="39F65607" w14:textId="77777777" w:rsidTr="00952DC6">
        <w:tc>
          <w:tcPr>
            <w:tcW w:w="7067" w:type="dxa"/>
            <w:hideMark/>
          </w:tcPr>
          <w:p w14:paraId="55E5A069" w14:textId="0909BD15" w:rsidR="00C61DAA" w:rsidRPr="00952DC6" w:rsidRDefault="00360EC0" w:rsidP="0074601F">
            <w:pPr>
              <w:jc w:val="both"/>
              <w:rPr>
                <w:rFonts w:ascii="Arial" w:eastAsia="Helvetica Neue" w:hAnsi="Arial" w:cs="Arial"/>
                <w:sz w:val="20"/>
                <w:szCs w:val="20"/>
              </w:rPr>
            </w:pPr>
            <w:r w:rsidRPr="00952DC6">
              <w:rPr>
                <w:rFonts w:ascii="Arial" w:eastAsia="Helvetica Neue" w:hAnsi="Arial" w:cs="Arial"/>
                <w:b/>
                <w:sz w:val="20"/>
                <w:szCs w:val="20"/>
              </w:rPr>
              <w:lastRenderedPageBreak/>
              <w:t xml:space="preserve">Es necesario fortalecer la atención de las víctimas en el exterior y reconocer el desplazamiento de aquellas víctimas que se han visto forzadas a fuera del territorio </w:t>
            </w:r>
            <w:proofErr w:type="spellStart"/>
            <w:r w:rsidRPr="00952DC6">
              <w:rPr>
                <w:rFonts w:ascii="Arial" w:eastAsia="Helvetica Neue" w:hAnsi="Arial" w:cs="Arial"/>
                <w:b/>
                <w:sz w:val="20"/>
                <w:szCs w:val="20"/>
              </w:rPr>
              <w:t>nacion</w:t>
            </w:r>
            <w:proofErr w:type="spellEnd"/>
            <w:r w:rsidR="00C61DAA" w:rsidRPr="00952DC6">
              <w:rPr>
                <w:rFonts w:ascii="Arial" w:eastAsia="Helvetica Neue" w:hAnsi="Arial" w:cs="Arial"/>
                <w:sz w:val="20"/>
                <w:szCs w:val="20"/>
              </w:rPr>
              <w:t xml:space="preserve">, ni se cuenta legalmente con medidas claras para promover su retorno al país “acompañado y asistido”, como se comprometió el Gobierno en el marco del Acuerdo Final de </w:t>
            </w:r>
            <w:proofErr w:type="gramStart"/>
            <w:r w:rsidR="00C61DAA" w:rsidRPr="00952DC6">
              <w:rPr>
                <w:rFonts w:ascii="Arial" w:eastAsia="Helvetica Neue" w:hAnsi="Arial" w:cs="Arial"/>
                <w:sz w:val="20"/>
                <w:szCs w:val="20"/>
              </w:rPr>
              <w:t>Paz,  o</w:t>
            </w:r>
            <w:proofErr w:type="gramEnd"/>
            <w:r w:rsidR="00C61DAA" w:rsidRPr="00952DC6">
              <w:rPr>
                <w:rFonts w:ascii="Arial" w:eastAsia="Helvetica Neue" w:hAnsi="Arial" w:cs="Arial"/>
                <w:sz w:val="20"/>
                <w:szCs w:val="20"/>
              </w:rPr>
              <w:t xml:space="preserve"> garantizar los derechos que correspondan por fuera del territorio nacional. Los órganos de control han advertido que </w:t>
            </w:r>
            <w:r w:rsidR="00C61DAA" w:rsidRPr="00952DC6">
              <w:rPr>
                <w:rFonts w:ascii="Arial" w:eastAsia="Helvetica Neue" w:hAnsi="Arial" w:cs="Arial"/>
                <w:i/>
                <w:sz w:val="20"/>
                <w:szCs w:val="20"/>
              </w:rPr>
              <w:t xml:space="preserve">“los trámites del estatus migratorio en los diferentes países, puede configurarse como un obstáculo para que las víctimas puedan declarar y acceder a los beneficios de la </w:t>
            </w:r>
            <w:r w:rsidR="00497949" w:rsidRPr="00952DC6">
              <w:rPr>
                <w:rFonts w:ascii="Arial" w:eastAsia="Helvetica Neue" w:hAnsi="Arial" w:cs="Arial"/>
                <w:i/>
                <w:sz w:val="20"/>
                <w:szCs w:val="20"/>
              </w:rPr>
              <w:t>Ley 1448</w:t>
            </w:r>
            <w:r w:rsidR="00C61DAA" w:rsidRPr="00952DC6">
              <w:rPr>
                <w:rFonts w:ascii="Arial" w:eastAsia="Helvetica Neue" w:hAnsi="Arial" w:cs="Arial"/>
                <w:i/>
                <w:sz w:val="20"/>
                <w:szCs w:val="20"/>
              </w:rPr>
              <w:t xml:space="preserve"> de 2011.”</w:t>
            </w:r>
            <w:r w:rsidR="00C61DAA" w:rsidRPr="00952DC6">
              <w:rPr>
                <w:rFonts w:ascii="Arial" w:eastAsia="Helvetica Neue" w:hAnsi="Arial" w:cs="Arial"/>
                <w:sz w:val="20"/>
                <w:szCs w:val="20"/>
              </w:rPr>
              <w:t xml:space="preserve"> (CSMLV. Noveno Informe al Congreso, 2022). </w:t>
            </w:r>
            <w:proofErr w:type="gramStart"/>
            <w:r w:rsidR="00C61DAA" w:rsidRPr="00952DC6">
              <w:rPr>
                <w:rFonts w:ascii="Arial" w:eastAsia="Helvetica Neue" w:hAnsi="Arial" w:cs="Arial"/>
                <w:sz w:val="20"/>
                <w:szCs w:val="20"/>
              </w:rPr>
              <w:t>Además</w:t>
            </w:r>
            <w:proofErr w:type="gramEnd"/>
            <w:r w:rsidR="00C61DAA" w:rsidRPr="00952DC6">
              <w:rPr>
                <w:rFonts w:ascii="Arial" w:eastAsia="Helvetica Neue" w:hAnsi="Arial" w:cs="Arial"/>
                <w:sz w:val="20"/>
                <w:szCs w:val="20"/>
              </w:rPr>
              <w:t xml:space="preserve"> ha manifestado su preocupación </w:t>
            </w:r>
            <w:proofErr w:type="spellStart"/>
            <w:r w:rsidR="00C61DAA" w:rsidRPr="00952DC6">
              <w:rPr>
                <w:rFonts w:ascii="Arial" w:eastAsia="Helvetica Neue" w:hAnsi="Arial" w:cs="Arial"/>
                <w:sz w:val="20"/>
                <w:szCs w:val="20"/>
              </w:rPr>
              <w:t>porque</w:t>
            </w:r>
            <w:proofErr w:type="spellEnd"/>
            <w:r w:rsidR="00C61DAA" w:rsidRPr="00952DC6">
              <w:rPr>
                <w:rFonts w:ascii="Arial" w:eastAsia="Helvetica Neue" w:hAnsi="Arial" w:cs="Arial"/>
                <w:sz w:val="20"/>
                <w:szCs w:val="20"/>
              </w:rPr>
              <w:t xml:space="preserve"> </w:t>
            </w:r>
            <w:r w:rsidR="00C61DAA" w:rsidRPr="00952DC6">
              <w:rPr>
                <w:rFonts w:ascii="Arial" w:eastAsia="Helvetica Neue" w:hAnsi="Arial" w:cs="Arial"/>
                <w:i/>
                <w:sz w:val="20"/>
                <w:szCs w:val="20"/>
              </w:rPr>
              <w:t xml:space="preserve">“en cuanto al derecho al retorno y la reubicación (.) persisten las dificultades ya advertidas, con relación a (.) la implementación de la ruta, falta de recursos para el traslado desde el país receptor hacia Colombia, la oferta institucional para su acompañamiento y el seguimiento de este proceso para verificar la estabilización socioeconómica de los hogares desplazados.” </w:t>
            </w:r>
            <w:r w:rsidR="00C61DAA" w:rsidRPr="00952DC6">
              <w:rPr>
                <w:rFonts w:ascii="Arial" w:eastAsia="Helvetica Neue" w:hAnsi="Arial" w:cs="Arial"/>
                <w:sz w:val="20"/>
                <w:szCs w:val="20"/>
              </w:rPr>
              <w:t xml:space="preserve">(Procuraduría General de la Nación. Cuarto Informe al Congreso sobre la implementación del Acuerdo de Paz, 2022). </w:t>
            </w:r>
          </w:p>
          <w:p w14:paraId="6547C56B"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La CEV recomendó que en la adecuación normativa a la Ley se debía </w:t>
            </w:r>
            <w:r w:rsidRPr="00952DC6">
              <w:rPr>
                <w:rFonts w:ascii="Arial" w:eastAsia="Helvetica Neue" w:hAnsi="Arial" w:cs="Arial"/>
                <w:i/>
                <w:sz w:val="20"/>
                <w:szCs w:val="20"/>
              </w:rPr>
              <w:t xml:space="preserve">“reconocer el exilio y el refugio transfronterizo como una grave violación de los derechos humanos y establecer medidas específicas para la asistencia y reparación integral que les asiste a las víctimas mientras permanezcan por fuera del territorio nacional. Adicionalmente, es necesario diseñar un programa que garantice el retorno o reubicación con acompañamiento de las víctimas. Este debe incluir un enfoque de derechos humanos siguiendo los </w:t>
            </w:r>
            <w:r w:rsidRPr="00952DC6">
              <w:rPr>
                <w:rFonts w:ascii="Arial" w:eastAsia="Helvetica Neue" w:hAnsi="Arial" w:cs="Arial"/>
                <w:i/>
                <w:sz w:val="20"/>
                <w:szCs w:val="20"/>
              </w:rPr>
              <w:lastRenderedPageBreak/>
              <w:t>criterios planteados por la Comisión”.</w:t>
            </w:r>
            <w:r w:rsidRPr="00952DC6">
              <w:rPr>
                <w:rFonts w:ascii="Arial" w:eastAsia="Helvetica Neue" w:hAnsi="Arial" w:cs="Arial"/>
                <w:sz w:val="20"/>
                <w:szCs w:val="20"/>
              </w:rPr>
              <w:t xml:space="preserve"> (CEV. Hallazgos y Recomendaciones, 2022). </w:t>
            </w:r>
          </w:p>
        </w:tc>
        <w:tc>
          <w:tcPr>
            <w:tcW w:w="2085" w:type="dxa"/>
            <w:hideMark/>
          </w:tcPr>
          <w:p w14:paraId="0D6D7B95"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lastRenderedPageBreak/>
              <w:t xml:space="preserve">La definición de desplazamiento debe incluir el desplazamiento por fuera de las fronteras del país y deben fortalecerse las rutas para la atención y reparación de las víctimas en el exterior, especialmente las relacionadas con el derecho al retorno y el acompañamiento institucional para su regreso al país. </w:t>
            </w:r>
          </w:p>
        </w:tc>
        <w:tc>
          <w:tcPr>
            <w:tcW w:w="4590" w:type="dxa"/>
            <w:hideMark/>
          </w:tcPr>
          <w:p w14:paraId="3C2AB136"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En la definición de víctima del artículo 3 se reconoce a las víctimas en el exterior como sujetos de derechos, independientemente su estatus migratorio en el país donde habita, si goza o no de medidas de protección internacional refugio o asilo. </w:t>
            </w:r>
          </w:p>
          <w:p w14:paraId="4CDD334B"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También se establece la obligación de reglamentación para garantizar una respuesta oportuna y eficaz para la protección de sus derechos, incluyendo el retorno al territorio nacional. </w:t>
            </w:r>
          </w:p>
          <w:p w14:paraId="5D059372"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Además, cuando las víctimas voluntariamente decidan continuar por fuera del territorio nacional, se establece la obligación estatal de garantizar su atención y establecer rutas para facilitar su acceso a las medidas de reparación a las que tengan derecho </w:t>
            </w:r>
            <w:proofErr w:type="gramStart"/>
            <w:r w:rsidRPr="00952DC6">
              <w:rPr>
                <w:rFonts w:ascii="Arial" w:eastAsia="Helvetica Neue" w:hAnsi="Arial" w:cs="Arial"/>
                <w:sz w:val="20"/>
                <w:szCs w:val="20"/>
              </w:rPr>
              <w:t>en razón de</w:t>
            </w:r>
            <w:proofErr w:type="gramEnd"/>
            <w:r w:rsidRPr="00952DC6">
              <w:rPr>
                <w:rFonts w:ascii="Arial" w:eastAsia="Helvetica Neue" w:hAnsi="Arial" w:cs="Arial"/>
                <w:sz w:val="20"/>
                <w:szCs w:val="20"/>
              </w:rPr>
              <w:t xml:space="preserve"> su victimización.</w:t>
            </w:r>
          </w:p>
        </w:tc>
      </w:tr>
      <w:tr w:rsidR="00952DC6" w:rsidRPr="00952DC6" w14:paraId="34E0F531" w14:textId="77777777" w:rsidTr="00952DC6">
        <w:tc>
          <w:tcPr>
            <w:tcW w:w="7067" w:type="dxa"/>
          </w:tcPr>
          <w:p w14:paraId="3A4F2DAC"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b/>
                <w:sz w:val="20"/>
                <w:szCs w:val="20"/>
              </w:rPr>
              <w:t xml:space="preserve">La inclusión de los enfoques diferenciales en la implementación de la política debe fortalecerse </w:t>
            </w:r>
            <w:r w:rsidRPr="00952DC6">
              <w:rPr>
                <w:rFonts w:ascii="Arial" w:eastAsia="Helvetica Neue" w:hAnsi="Arial" w:cs="Arial"/>
                <w:sz w:val="20"/>
                <w:szCs w:val="20"/>
              </w:rPr>
              <w:t xml:space="preserve">con el propósito de que efectivamente se materialicen </w:t>
            </w:r>
            <w:proofErr w:type="gramStart"/>
            <w:r w:rsidRPr="00952DC6">
              <w:rPr>
                <w:rFonts w:ascii="Arial" w:eastAsia="Helvetica Neue" w:hAnsi="Arial" w:cs="Arial"/>
                <w:sz w:val="20"/>
                <w:szCs w:val="20"/>
              </w:rPr>
              <w:t>acciones  afirmativas</w:t>
            </w:r>
            <w:proofErr w:type="gramEnd"/>
            <w:r w:rsidRPr="00952DC6">
              <w:rPr>
                <w:rFonts w:ascii="Arial" w:eastAsia="Helvetica Neue" w:hAnsi="Arial" w:cs="Arial"/>
                <w:sz w:val="20"/>
                <w:szCs w:val="20"/>
              </w:rPr>
              <w:t xml:space="preserve"> con relación a las particularidades y vulnerabilidades de ciertos grupos poblacionales especialmente afectados por el conflicto armado.</w:t>
            </w:r>
          </w:p>
          <w:p w14:paraId="0A98053E"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La Corte Constitucional en el Seguimiento al Estado de Cosas Inconstitucional declarado frente a los derechos de la población víctima de desplazamiento forzado, ha reiterado la mayor situación de vulnerabilidad que enfrentan algunos segmentos al interior de la población desplazada y ha emitido órdenes específicas para algunos de estos grupos poblacionales. </w:t>
            </w:r>
          </w:p>
          <w:p w14:paraId="050DC244"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En el mismo sentido la CEV recomendó el diseño de medidas especializadas que permitan atender y reparar los daños específicos según el hecho victimizante, garantizando el fortalecimiento de los enfoques diferenciales (CEV. Hallazgos y Recomendaciones, 2022). </w:t>
            </w:r>
          </w:p>
          <w:p w14:paraId="7BE25AA7" w14:textId="77777777" w:rsidR="00C61DAA" w:rsidRPr="00952DC6" w:rsidRDefault="00C61DAA" w:rsidP="0074601F">
            <w:pPr>
              <w:jc w:val="both"/>
              <w:rPr>
                <w:rFonts w:ascii="Arial" w:eastAsia="Helvetica Neue" w:hAnsi="Arial" w:cs="Arial"/>
                <w:sz w:val="20"/>
                <w:szCs w:val="20"/>
              </w:rPr>
            </w:pPr>
          </w:p>
          <w:p w14:paraId="35BCC276" w14:textId="77777777" w:rsidR="00C61DAA" w:rsidRPr="00952DC6" w:rsidRDefault="00C61DAA" w:rsidP="0074601F">
            <w:pPr>
              <w:jc w:val="both"/>
              <w:rPr>
                <w:rFonts w:ascii="Arial" w:eastAsia="Helvetica Neue" w:hAnsi="Arial" w:cs="Arial"/>
                <w:sz w:val="20"/>
                <w:szCs w:val="20"/>
              </w:rPr>
            </w:pPr>
          </w:p>
        </w:tc>
        <w:tc>
          <w:tcPr>
            <w:tcW w:w="2085" w:type="dxa"/>
            <w:hideMark/>
          </w:tcPr>
          <w:p w14:paraId="257D0435"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Es necesario desagregar los enfoques para que sea más claro cómo pueden abordarse con el fin de materializar las medidas diferenciales para los grupos poblacionales. </w:t>
            </w:r>
          </w:p>
        </w:tc>
        <w:tc>
          <w:tcPr>
            <w:tcW w:w="4590" w:type="dxa"/>
            <w:hideMark/>
          </w:tcPr>
          <w:p w14:paraId="481728D7"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Con el fin de impulsar la materialización de los enfoques diferenciales en toda la política pública de asistencia, atención y reparación integral a víctimas, se complementa como un principio el enfoque diferencial e interseccional para reconocer y considerar las particularidades y vulnerabilidades de ciertos grupos de población debido a su edad, género, orientación sexual, situación de discapacidad, origen étnico, territorial y cultural, y de colectivos especialmente afectados por el conflicto armado. </w:t>
            </w:r>
          </w:p>
          <w:p w14:paraId="3B8693CD" w14:textId="03D01E63"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En este sentido, se complementa el reconocimiento y alcance de los siguientes enfoques: (i) de derechos, (</w:t>
            </w:r>
            <w:proofErr w:type="spellStart"/>
            <w:r w:rsidRPr="00952DC6">
              <w:rPr>
                <w:rFonts w:ascii="Arial" w:eastAsia="Helvetica Neue" w:hAnsi="Arial" w:cs="Arial"/>
                <w:sz w:val="20"/>
                <w:szCs w:val="20"/>
              </w:rPr>
              <w:t>ii</w:t>
            </w:r>
            <w:proofErr w:type="spellEnd"/>
            <w:r w:rsidRPr="00952DC6">
              <w:rPr>
                <w:rFonts w:ascii="Arial" w:eastAsia="Helvetica Neue" w:hAnsi="Arial" w:cs="Arial"/>
                <w:sz w:val="20"/>
                <w:szCs w:val="20"/>
              </w:rPr>
              <w:t>) niñez, (</w:t>
            </w:r>
            <w:proofErr w:type="spellStart"/>
            <w:r w:rsidRPr="00952DC6">
              <w:rPr>
                <w:rFonts w:ascii="Arial" w:eastAsia="Helvetica Neue" w:hAnsi="Arial" w:cs="Arial"/>
                <w:sz w:val="20"/>
                <w:szCs w:val="20"/>
              </w:rPr>
              <w:t>iii</w:t>
            </w:r>
            <w:proofErr w:type="spellEnd"/>
            <w:r w:rsidRPr="00952DC6">
              <w:rPr>
                <w:rFonts w:ascii="Arial" w:eastAsia="Helvetica Neue" w:hAnsi="Arial" w:cs="Arial"/>
                <w:sz w:val="20"/>
                <w:szCs w:val="20"/>
              </w:rPr>
              <w:t>) género, derechos de las mujeres y personas con orientación sexual e identidad de género diversas, (</w:t>
            </w:r>
            <w:proofErr w:type="spellStart"/>
            <w:r w:rsidRPr="00952DC6">
              <w:rPr>
                <w:rFonts w:ascii="Arial" w:eastAsia="Helvetica Neue" w:hAnsi="Arial" w:cs="Arial"/>
                <w:sz w:val="20"/>
                <w:szCs w:val="20"/>
              </w:rPr>
              <w:t>iv</w:t>
            </w:r>
            <w:proofErr w:type="spellEnd"/>
            <w:r w:rsidRPr="00952DC6">
              <w:rPr>
                <w:rFonts w:ascii="Arial" w:eastAsia="Helvetica Neue" w:hAnsi="Arial" w:cs="Arial"/>
                <w:sz w:val="20"/>
                <w:szCs w:val="20"/>
              </w:rPr>
              <w:t>) discapacidad, (v) persona mayor, (vi) territorial, (</w:t>
            </w:r>
            <w:proofErr w:type="spellStart"/>
            <w:r w:rsidRPr="00952DC6">
              <w:rPr>
                <w:rFonts w:ascii="Arial" w:eastAsia="Helvetica Neue" w:hAnsi="Arial" w:cs="Arial"/>
                <w:sz w:val="20"/>
                <w:szCs w:val="20"/>
              </w:rPr>
              <w:t>vii</w:t>
            </w:r>
            <w:proofErr w:type="spellEnd"/>
            <w:r w:rsidRPr="00952DC6">
              <w:rPr>
                <w:rFonts w:ascii="Arial" w:eastAsia="Helvetica Neue" w:hAnsi="Arial" w:cs="Arial"/>
                <w:sz w:val="20"/>
                <w:szCs w:val="20"/>
              </w:rPr>
              <w:t>) soluciones duraderas, y (</w:t>
            </w:r>
            <w:proofErr w:type="spellStart"/>
            <w:r w:rsidRPr="00952DC6">
              <w:rPr>
                <w:rFonts w:ascii="Arial" w:eastAsia="Helvetica Neue" w:hAnsi="Arial" w:cs="Arial"/>
                <w:sz w:val="20"/>
                <w:szCs w:val="20"/>
              </w:rPr>
              <w:t>viii</w:t>
            </w:r>
            <w:proofErr w:type="spellEnd"/>
            <w:r w:rsidRPr="00952DC6">
              <w:rPr>
                <w:rFonts w:ascii="Arial" w:eastAsia="Helvetica Neue" w:hAnsi="Arial" w:cs="Arial"/>
                <w:sz w:val="20"/>
                <w:szCs w:val="20"/>
              </w:rPr>
              <w:t xml:space="preserve">) </w:t>
            </w:r>
            <w:r w:rsidR="00360EC0" w:rsidRPr="00952DC6">
              <w:rPr>
                <w:rFonts w:ascii="Arial" w:eastAsia="Helvetica Neue" w:hAnsi="Arial" w:cs="Arial"/>
                <w:sz w:val="20"/>
                <w:szCs w:val="20"/>
              </w:rPr>
              <w:t>acción sin mayores impactos o efectos</w:t>
            </w:r>
          </w:p>
        </w:tc>
      </w:tr>
      <w:tr w:rsidR="00952DC6" w:rsidRPr="00952DC6" w14:paraId="428714D2" w14:textId="77777777" w:rsidTr="00952DC6">
        <w:tc>
          <w:tcPr>
            <w:tcW w:w="7067" w:type="dxa"/>
            <w:hideMark/>
          </w:tcPr>
          <w:p w14:paraId="352B2AD9"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b/>
                <w:sz w:val="20"/>
                <w:szCs w:val="20"/>
              </w:rPr>
              <w:t xml:space="preserve">Las víctimas permanecen en situación de vulnerabilidad por la ausencia de soluciones duraderas en la respuesta institucional. </w:t>
            </w:r>
            <w:r w:rsidRPr="00952DC6">
              <w:rPr>
                <w:rFonts w:ascii="Arial" w:eastAsia="Helvetica Neue" w:hAnsi="Arial" w:cs="Arial"/>
                <w:sz w:val="20"/>
                <w:szCs w:val="20"/>
              </w:rPr>
              <w:t xml:space="preserve">Para 2021, 51,6% de las víctimas de desplazamiento estaban en pobreza monetaria y el 18,5% eran pobres extremos que no tenían el ingreso para adquirir una canasta básica de alimentos. La población víctima es 13,7% más pobre que el resto del país. Además, la brecha de pobreza monetaria y pobreza extrema entre población víctima y no víctima ha venido en aumento durante el 2019-2021, entre otras razones, por la crisis social y humanitaria generada por la pandemia del Covid-19. </w:t>
            </w:r>
          </w:p>
          <w:p w14:paraId="54179CB3"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El 81% de las víctimas se han desplazado forzadamente. En la mayoría de los casos, las personas desplazadas llegan a las periferias de los centros urbanos en donde se ven obligados a quedarse en asentamientos informales, en los cuales no tienen acceso a servicios públicos ni condiciones de vida digna. </w:t>
            </w:r>
            <w:r w:rsidRPr="00952DC6">
              <w:rPr>
                <w:rFonts w:ascii="Arial" w:eastAsia="Helvetica Neue" w:hAnsi="Arial" w:cs="Arial"/>
                <w:sz w:val="20"/>
                <w:szCs w:val="20"/>
              </w:rPr>
              <w:lastRenderedPageBreak/>
              <w:t>Ciudades como Medellín, Bogotá, Cali, Buenaventura, Tumaco, Valledupar, Santa Marta, Montería, Sincelejo y Cartagena hoy concentran una cuarta parte de las víctimas en situación de desplazamiento forzado.</w:t>
            </w:r>
          </w:p>
          <w:p w14:paraId="28E35F03"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Al respecto, los órganos de control han reiterado </w:t>
            </w:r>
            <w:r w:rsidRPr="00952DC6">
              <w:rPr>
                <w:rFonts w:ascii="Arial" w:eastAsia="Helvetica Neue" w:hAnsi="Arial" w:cs="Arial"/>
                <w:i/>
                <w:sz w:val="20"/>
                <w:szCs w:val="20"/>
              </w:rPr>
              <w:t>“la importancia de establecer una política de generación de ingresos y empleabilidad para población víctima que permita su estabilización socioeconómica”</w:t>
            </w:r>
            <w:r w:rsidRPr="00952DC6">
              <w:rPr>
                <w:rFonts w:ascii="Arial" w:eastAsia="Helvetica Neue" w:hAnsi="Arial" w:cs="Arial"/>
                <w:sz w:val="20"/>
                <w:szCs w:val="20"/>
              </w:rPr>
              <w:t xml:space="preserve"> y </w:t>
            </w:r>
            <w:r w:rsidRPr="00952DC6">
              <w:rPr>
                <w:rFonts w:ascii="Arial" w:eastAsia="Helvetica Neue" w:hAnsi="Arial" w:cs="Arial"/>
                <w:i/>
                <w:sz w:val="20"/>
                <w:szCs w:val="20"/>
              </w:rPr>
              <w:t>“aumentar la oferta de vivienda para los hogares víctimas de desplazamiento, dado que el indicador de goce efectivo del derecho a una vivienda adecuada fue del 20% para un universo de 2.398.692 hogares urbanos, y del 15% respecto de 861.367 hogares rurales”.</w:t>
            </w:r>
            <w:r w:rsidRPr="00952DC6">
              <w:rPr>
                <w:rFonts w:ascii="Arial" w:eastAsia="Helvetica Neue" w:hAnsi="Arial" w:cs="Arial"/>
                <w:sz w:val="20"/>
                <w:szCs w:val="20"/>
              </w:rPr>
              <w:t xml:space="preserve"> (CSMLV. Noveno Informe al Congreso, 2022). También han indicado que </w:t>
            </w:r>
            <w:r w:rsidRPr="00952DC6">
              <w:rPr>
                <w:rFonts w:ascii="Arial" w:eastAsia="Helvetica Neue" w:hAnsi="Arial" w:cs="Arial"/>
                <w:i/>
                <w:sz w:val="20"/>
                <w:szCs w:val="20"/>
              </w:rPr>
              <w:t>“el crecimiento del universo de víctimas y la alta demanda por acceso a las medidas establecidas en la ley, han desbordado la capacidad del Estado, impidiéndole a esta población acceder a soluciones duraderas y a programas integrales que contribuyan con su estabilización socioeconómica.”</w:t>
            </w:r>
            <w:r w:rsidRPr="00952DC6">
              <w:rPr>
                <w:rFonts w:ascii="Arial" w:eastAsia="Helvetica Neue" w:hAnsi="Arial" w:cs="Arial"/>
                <w:sz w:val="20"/>
                <w:szCs w:val="20"/>
              </w:rPr>
              <w:t xml:space="preserve"> (CSMLV. Octavo Informe al Congreso, 2021). </w:t>
            </w:r>
          </w:p>
          <w:p w14:paraId="35C0C3B7"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La CEV recomendó que las modificaciones a la Ley debían realizarse </w:t>
            </w:r>
            <w:r w:rsidRPr="00952DC6">
              <w:rPr>
                <w:rFonts w:ascii="Arial" w:eastAsia="Helvetica Neue" w:hAnsi="Arial" w:cs="Arial"/>
                <w:i/>
                <w:sz w:val="20"/>
                <w:szCs w:val="20"/>
              </w:rPr>
              <w:t>“para garantizar que se superaran los escenarios de exclusión, pobreza y desigualdad histórica de la población víctima</w:t>
            </w:r>
            <w:r w:rsidRPr="00952DC6">
              <w:rPr>
                <w:rFonts w:ascii="Arial" w:eastAsia="Helvetica Neue" w:hAnsi="Arial" w:cs="Arial"/>
                <w:sz w:val="20"/>
                <w:szCs w:val="20"/>
              </w:rPr>
              <w:t xml:space="preserve">”, los cuales están relacionados entre otros, con la búsqueda de soluciones duraderas para que la población desplazada pueda estabilizarse socioeconómicamente y mejore sus condiciones de vida.  </w:t>
            </w:r>
          </w:p>
          <w:p w14:paraId="3F212437" w14:textId="77777777" w:rsidR="00C61DAA" w:rsidRPr="00952DC6" w:rsidRDefault="00C61DAA" w:rsidP="0074601F">
            <w:pPr>
              <w:jc w:val="both"/>
              <w:rPr>
                <w:rFonts w:ascii="Arial" w:eastAsia="Helvetica Neue" w:hAnsi="Arial" w:cs="Arial"/>
                <w:sz w:val="20"/>
                <w:szCs w:val="20"/>
              </w:rPr>
            </w:pPr>
            <w:proofErr w:type="spellStart"/>
            <w:r w:rsidRPr="00952DC6">
              <w:rPr>
                <w:rFonts w:ascii="Arial" w:eastAsia="Helvetica Neue" w:hAnsi="Arial" w:cs="Arial"/>
                <w:sz w:val="20"/>
                <w:szCs w:val="20"/>
              </w:rPr>
              <w:t>Adicionalmemnte</w:t>
            </w:r>
            <w:proofErr w:type="spellEnd"/>
            <w:r w:rsidRPr="00952DC6">
              <w:rPr>
                <w:rFonts w:ascii="Arial" w:eastAsia="Helvetica Neue" w:hAnsi="Arial" w:cs="Arial"/>
                <w:sz w:val="20"/>
                <w:szCs w:val="20"/>
              </w:rPr>
              <w:t xml:space="preserve">, en el marco </w:t>
            </w:r>
            <w:proofErr w:type="spellStart"/>
            <w:r w:rsidRPr="00952DC6">
              <w:rPr>
                <w:rFonts w:ascii="Arial" w:eastAsia="Helvetica Neue" w:hAnsi="Arial" w:cs="Arial"/>
                <w:sz w:val="20"/>
                <w:szCs w:val="20"/>
              </w:rPr>
              <w:t>de l</w:t>
            </w:r>
            <w:proofErr w:type="spellEnd"/>
            <w:r w:rsidRPr="00952DC6">
              <w:rPr>
                <w:rFonts w:ascii="Arial" w:eastAsia="Helvetica Neue" w:hAnsi="Arial" w:cs="Arial"/>
                <w:sz w:val="20"/>
                <w:szCs w:val="20"/>
              </w:rPr>
              <w:t xml:space="preserve"> reforma Rural Integral se estableció la importancia de garantizar un enfoque reparador en los PDET para garantizar el acceso a bienes y servicios públicos incluyendo oportunidades de generación de ingresos a víctimas que habitan en la ruralidad y en particular en los municipios priorizados. </w:t>
            </w:r>
          </w:p>
          <w:p w14:paraId="7577188F"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Actualmente, Colombia hace parte de los países focalizados por el asesor global y experto en soluciones duraderas para el desplazamiento forzado de Naciones Unidas, y está siendo acompañado en la implementación y seguimiento del </w:t>
            </w:r>
            <w:proofErr w:type="gramStart"/>
            <w:r w:rsidRPr="00952DC6">
              <w:rPr>
                <w:rFonts w:ascii="Arial" w:eastAsia="Helvetica Neue" w:hAnsi="Arial" w:cs="Arial"/>
                <w:sz w:val="20"/>
                <w:szCs w:val="20"/>
              </w:rPr>
              <w:t>marco internacional y la agenda internacional</w:t>
            </w:r>
            <w:proofErr w:type="gramEnd"/>
            <w:r w:rsidRPr="00952DC6">
              <w:rPr>
                <w:rFonts w:ascii="Arial" w:eastAsia="Helvetica Neue" w:hAnsi="Arial" w:cs="Arial"/>
                <w:sz w:val="20"/>
                <w:szCs w:val="20"/>
              </w:rPr>
              <w:t xml:space="preserve"> definida en la materia.</w:t>
            </w:r>
          </w:p>
        </w:tc>
        <w:tc>
          <w:tcPr>
            <w:tcW w:w="2085" w:type="dxa"/>
          </w:tcPr>
          <w:p w14:paraId="74F62A32"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lastRenderedPageBreak/>
              <w:t xml:space="preserve">La situación de pobreza y exclusión en la que permanecen las víctimas de desplazamiento, así como el nuevo contexto social y político, exige la inclusión de una respuesta institucional efectiva en materia de </w:t>
            </w:r>
            <w:r w:rsidRPr="00952DC6">
              <w:rPr>
                <w:rFonts w:ascii="Arial" w:eastAsia="Helvetica Neue" w:hAnsi="Arial" w:cs="Arial"/>
                <w:sz w:val="20"/>
                <w:szCs w:val="20"/>
              </w:rPr>
              <w:lastRenderedPageBreak/>
              <w:t xml:space="preserve">soluciones duraderas para que las víctimas materialmente puedan superar su situación de vulnerabilidad, con especial énfasis en programas de </w:t>
            </w:r>
            <w:proofErr w:type="gramStart"/>
            <w:r w:rsidRPr="00952DC6">
              <w:rPr>
                <w:rFonts w:ascii="Arial" w:eastAsia="Helvetica Neue" w:hAnsi="Arial" w:cs="Arial"/>
                <w:sz w:val="20"/>
                <w:szCs w:val="20"/>
              </w:rPr>
              <w:t>educación,  vivienda</w:t>
            </w:r>
            <w:proofErr w:type="gramEnd"/>
            <w:r w:rsidRPr="00952DC6">
              <w:rPr>
                <w:rFonts w:ascii="Arial" w:eastAsia="Helvetica Neue" w:hAnsi="Arial" w:cs="Arial"/>
                <w:sz w:val="20"/>
                <w:szCs w:val="20"/>
              </w:rPr>
              <w:t xml:space="preserve"> y generación de ingresos; de tal forma que puedan superarse las brechas de pobreza en la población. </w:t>
            </w:r>
          </w:p>
          <w:p w14:paraId="22BDB0EF" w14:textId="77777777" w:rsidR="00C61DAA" w:rsidRPr="00952DC6" w:rsidRDefault="00C61DAA" w:rsidP="0074601F">
            <w:pPr>
              <w:jc w:val="both"/>
              <w:rPr>
                <w:rFonts w:ascii="Arial" w:eastAsia="Helvetica Neue" w:hAnsi="Arial" w:cs="Arial"/>
                <w:sz w:val="20"/>
                <w:szCs w:val="20"/>
              </w:rPr>
            </w:pPr>
          </w:p>
        </w:tc>
        <w:tc>
          <w:tcPr>
            <w:tcW w:w="4590" w:type="dxa"/>
            <w:hideMark/>
          </w:tcPr>
          <w:p w14:paraId="62398289"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lastRenderedPageBreak/>
              <w:t xml:space="preserve">Se propone una Estrategia de Soluciones Duraderas para víctimas de desplazamiento forzado, y de otros hechos en condición de vulnerabilidad, con el fin de promover intervenciones territoriales integrales, así como fortalecer y articular efectivamente la oferta institucional, con énfasis en educación, vivienda digna, tierras, generación de ingresos y empleo, derechos que presentan mayores rezagos y resultan fundamentales para la estabilización de la población desplazada. Esto busca propender por la integralidad de los derechos económicos y sociales y su trascendencia hacia el </w:t>
            </w:r>
            <w:r w:rsidRPr="00952DC6">
              <w:rPr>
                <w:rFonts w:ascii="Arial" w:eastAsia="Helvetica Neue" w:hAnsi="Arial" w:cs="Arial"/>
                <w:sz w:val="20"/>
                <w:szCs w:val="20"/>
              </w:rPr>
              <w:lastRenderedPageBreak/>
              <w:t xml:space="preserve">reconocimiento de la ciudadanía, el alcance de la autonomía y la realización de los proyectos de vida de las víctimas de desplazamiento. </w:t>
            </w:r>
          </w:p>
          <w:p w14:paraId="5351A712"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Igualmente se incluye la obligación de establecer para ellas medidas especiales de acceso a los planes y programas económicos y sociales, y de atención institucional desde un enfoque de acción sin daño y no revictimización.</w:t>
            </w:r>
          </w:p>
          <w:p w14:paraId="7E834D8E"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En este marco, se prevé un Programa de Formalización y Mejoramiento de Asentamientos Humanos para la legalización urbanística, la formalización y el mejoramiento de viviendas y de asentamientos humanos en zonas de alta concentración de población víctima.</w:t>
            </w:r>
          </w:p>
          <w:p w14:paraId="0E432FA2"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Igualmente se crea un sistema de información sobre el avance de las soluciones duraderas para las víctimas. </w:t>
            </w:r>
          </w:p>
        </w:tc>
      </w:tr>
      <w:tr w:rsidR="00952DC6" w:rsidRPr="00952DC6" w14:paraId="2171964F" w14:textId="77777777" w:rsidTr="00952DC6">
        <w:tc>
          <w:tcPr>
            <w:tcW w:w="7067" w:type="dxa"/>
            <w:hideMark/>
          </w:tcPr>
          <w:p w14:paraId="53369441" w14:textId="77777777" w:rsidR="00C61DAA" w:rsidRPr="00952DC6" w:rsidRDefault="009D01C2" w:rsidP="0074601F">
            <w:pPr>
              <w:jc w:val="both"/>
              <w:rPr>
                <w:rFonts w:ascii="Arial" w:eastAsia="Helvetica Neue" w:hAnsi="Arial" w:cs="Arial"/>
                <w:sz w:val="20"/>
                <w:szCs w:val="20"/>
              </w:rPr>
            </w:pPr>
            <w:sdt>
              <w:sdtPr>
                <w:rPr>
                  <w:rFonts w:ascii="Arial" w:hAnsi="Arial" w:cs="Arial"/>
                  <w:sz w:val="20"/>
                  <w:szCs w:val="20"/>
                </w:rPr>
                <w:tag w:val="goog_rdk_2"/>
                <w:id w:val="1161735716"/>
              </w:sdtPr>
              <w:sdtEndPr/>
              <w:sdtContent/>
            </w:sdt>
            <w:sdt>
              <w:sdtPr>
                <w:rPr>
                  <w:rFonts w:ascii="Arial" w:hAnsi="Arial" w:cs="Arial"/>
                  <w:sz w:val="20"/>
                  <w:szCs w:val="20"/>
                </w:rPr>
                <w:tag w:val="goog_rdk_3"/>
                <w:id w:val="94373140"/>
              </w:sdtPr>
              <w:sdtEndPr/>
              <w:sdtContent/>
            </w:sdt>
            <w:r w:rsidR="00C61DAA" w:rsidRPr="00952DC6">
              <w:rPr>
                <w:rFonts w:ascii="Arial" w:eastAsia="Helvetica Neue" w:hAnsi="Arial" w:cs="Arial"/>
                <w:b/>
                <w:sz w:val="20"/>
                <w:szCs w:val="20"/>
              </w:rPr>
              <w:t xml:space="preserve">La Corte Constitucional, reiteradamente ha ordenado ajustar el componente de retornos y reubicaciones </w:t>
            </w:r>
            <w:r w:rsidR="00C61DAA" w:rsidRPr="00952DC6">
              <w:rPr>
                <w:rFonts w:ascii="Arial" w:eastAsia="Helvetica Neue" w:hAnsi="Arial" w:cs="Arial"/>
                <w:sz w:val="20"/>
                <w:szCs w:val="20"/>
              </w:rPr>
              <w:t xml:space="preserve">pues ha concluido que </w:t>
            </w:r>
            <w:r w:rsidR="00C61DAA" w:rsidRPr="00952DC6">
              <w:rPr>
                <w:rFonts w:ascii="Arial" w:eastAsia="Helvetica Neue" w:hAnsi="Arial" w:cs="Arial"/>
                <w:i/>
                <w:sz w:val="20"/>
                <w:szCs w:val="20"/>
              </w:rPr>
              <w:t xml:space="preserve">“la actual política de retornos y reubicaciones no permite que este tipo de procesos se </w:t>
            </w:r>
            <w:r w:rsidR="00C61DAA" w:rsidRPr="00952DC6">
              <w:rPr>
                <w:rFonts w:ascii="Arial" w:eastAsia="Helvetica Neue" w:hAnsi="Arial" w:cs="Arial"/>
                <w:i/>
                <w:sz w:val="20"/>
                <w:szCs w:val="20"/>
              </w:rPr>
              <w:lastRenderedPageBreak/>
              <w:t xml:space="preserve">consoliden y, con ello, </w:t>
            </w:r>
            <w:proofErr w:type="gramStart"/>
            <w:r w:rsidR="00C61DAA" w:rsidRPr="00952DC6">
              <w:rPr>
                <w:rFonts w:ascii="Arial" w:eastAsia="Helvetica Neue" w:hAnsi="Arial" w:cs="Arial"/>
                <w:i/>
                <w:sz w:val="20"/>
                <w:szCs w:val="20"/>
              </w:rPr>
              <w:t>no  está</w:t>
            </w:r>
            <w:proofErr w:type="gramEnd"/>
            <w:r w:rsidR="00C61DAA" w:rsidRPr="00952DC6">
              <w:rPr>
                <w:rFonts w:ascii="Arial" w:eastAsia="Helvetica Neue" w:hAnsi="Arial" w:cs="Arial"/>
                <w:i/>
                <w:sz w:val="20"/>
                <w:szCs w:val="20"/>
              </w:rPr>
              <w:t xml:space="preserve"> cumpliendo con su objetivo dentro del proceso de restablecimiento de derechos de la población desplazada (art. 17 L. 387 de 1997). En última instancia, los procesos de retornos y reubicaciones no representan una solución duradera o sostenible frente al desplazamiento forzado, contrario a lo establecido en las obligaciones internacionales en la materia.” </w:t>
            </w:r>
            <w:r w:rsidR="00C61DAA" w:rsidRPr="00952DC6">
              <w:rPr>
                <w:rFonts w:ascii="Arial" w:eastAsia="Helvetica Neue" w:hAnsi="Arial" w:cs="Arial"/>
                <w:sz w:val="20"/>
                <w:szCs w:val="20"/>
              </w:rPr>
              <w:t xml:space="preserve">Incluso, considera que </w:t>
            </w:r>
            <w:r w:rsidR="00C61DAA" w:rsidRPr="00952DC6">
              <w:rPr>
                <w:rFonts w:ascii="Arial" w:eastAsia="Helvetica Neue" w:hAnsi="Arial" w:cs="Arial"/>
                <w:i/>
                <w:sz w:val="20"/>
                <w:szCs w:val="20"/>
              </w:rPr>
              <w:t xml:space="preserve">“los procesos de reubicación de la población desplazada son uno de los aspectos de la política que más se encuentra invisibilizado y, en consecuencia, desatendido.” </w:t>
            </w:r>
            <w:r w:rsidR="00C61DAA" w:rsidRPr="00952DC6">
              <w:rPr>
                <w:rFonts w:ascii="Arial" w:eastAsia="Helvetica Neue" w:hAnsi="Arial" w:cs="Arial"/>
                <w:sz w:val="20"/>
                <w:szCs w:val="20"/>
              </w:rPr>
              <w:t>(Corte Constitucional, Auto 373 de 2016)</w:t>
            </w:r>
          </w:p>
          <w:p w14:paraId="6FE264E4"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En el mismo sentido la Procuraduría ha insistido que </w:t>
            </w:r>
            <w:r w:rsidRPr="00952DC6">
              <w:rPr>
                <w:rFonts w:ascii="Arial" w:eastAsia="Helvetica Neue" w:hAnsi="Arial" w:cs="Arial"/>
                <w:i/>
                <w:sz w:val="20"/>
                <w:szCs w:val="20"/>
              </w:rPr>
              <w:t xml:space="preserve">“la garantía del derecho al retorno y la reubicación de las víctimas de desplazamiento </w:t>
            </w:r>
            <w:proofErr w:type="gramStart"/>
            <w:r w:rsidRPr="00952DC6">
              <w:rPr>
                <w:rFonts w:ascii="Arial" w:eastAsia="Helvetica Neue" w:hAnsi="Arial" w:cs="Arial"/>
                <w:i/>
                <w:sz w:val="20"/>
                <w:szCs w:val="20"/>
              </w:rPr>
              <w:t>forzado,</w:t>
            </w:r>
            <w:proofErr w:type="gramEnd"/>
            <w:r w:rsidRPr="00952DC6">
              <w:rPr>
                <w:rFonts w:ascii="Arial" w:eastAsia="Helvetica Neue" w:hAnsi="Arial" w:cs="Arial"/>
                <w:i/>
                <w:sz w:val="20"/>
                <w:szCs w:val="20"/>
              </w:rPr>
              <w:t xml:space="preserve"> es un eje central en la superación de las afectaciones del conflicto, pues son estos los escenarios donde las víctimas de este hecho (.) acceden a los planes, programas y proyectos dirigidos a su estabilización socioeconómica”.</w:t>
            </w:r>
            <w:r w:rsidRPr="00952DC6">
              <w:rPr>
                <w:rFonts w:ascii="Arial" w:eastAsia="Helvetica Neue" w:hAnsi="Arial" w:cs="Arial"/>
                <w:sz w:val="20"/>
                <w:szCs w:val="20"/>
              </w:rPr>
              <w:t xml:space="preserve"> Igualmente, ha recordado que la garantía del derecho al retorno debe cumplir su </w:t>
            </w:r>
            <w:r w:rsidRPr="00952DC6">
              <w:rPr>
                <w:rFonts w:ascii="Arial" w:eastAsia="Helvetica Neue" w:hAnsi="Arial" w:cs="Arial"/>
                <w:i/>
                <w:sz w:val="20"/>
                <w:szCs w:val="20"/>
              </w:rPr>
              <w:t xml:space="preserve">“objetivo en los </w:t>
            </w:r>
            <w:proofErr w:type="gramStart"/>
            <w:r w:rsidRPr="00952DC6">
              <w:rPr>
                <w:rFonts w:ascii="Arial" w:eastAsia="Helvetica Neue" w:hAnsi="Arial" w:cs="Arial"/>
                <w:i/>
                <w:sz w:val="20"/>
                <w:szCs w:val="20"/>
              </w:rPr>
              <w:t>términos  establecidos</w:t>
            </w:r>
            <w:proofErr w:type="gramEnd"/>
            <w:r w:rsidRPr="00952DC6">
              <w:rPr>
                <w:rFonts w:ascii="Arial" w:eastAsia="Helvetica Neue" w:hAnsi="Arial" w:cs="Arial"/>
                <w:i/>
                <w:sz w:val="20"/>
                <w:szCs w:val="20"/>
              </w:rPr>
              <w:t xml:space="preserve"> por la Corte Constitucional en el Auto 326 de 2020: ´lograr la cesación de la condición de vulnerabilidad que se origina por el desplazamiento forzado´”.</w:t>
            </w:r>
            <w:r w:rsidRPr="00952DC6">
              <w:rPr>
                <w:rFonts w:ascii="Arial" w:eastAsia="Helvetica Neue" w:hAnsi="Arial" w:cs="Arial"/>
                <w:b/>
                <w:sz w:val="20"/>
                <w:szCs w:val="20"/>
              </w:rPr>
              <w:t xml:space="preserve"> </w:t>
            </w:r>
            <w:r w:rsidRPr="00952DC6">
              <w:rPr>
                <w:rFonts w:ascii="Arial" w:eastAsia="Helvetica Neue" w:hAnsi="Arial" w:cs="Arial"/>
                <w:sz w:val="20"/>
                <w:szCs w:val="20"/>
              </w:rPr>
              <w:t xml:space="preserve">(Procuraduría General de la Nación. Cuarto Informe al Congreso sobre la implementación del Acuerdo de Paz, 2022). </w:t>
            </w:r>
          </w:p>
          <w:p w14:paraId="5B457284"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En sus recomendaciones, la Comisión de la Verdad expresamente indicó que los ajustes a la Ley debían cómo mínimo </w:t>
            </w:r>
            <w:r w:rsidRPr="00952DC6">
              <w:rPr>
                <w:rFonts w:ascii="Arial" w:eastAsia="Helvetica Neue" w:hAnsi="Arial" w:cs="Arial"/>
                <w:i/>
                <w:sz w:val="20"/>
                <w:szCs w:val="20"/>
              </w:rPr>
              <w:t>“implementar programas y estrategias sectoriales para superar las barreras de acceso a la oferta institucional y garantizar la estabilización socioeconómica de las víctimas, especialmente las de desplazamiento forzado en el marco de procesos de retorno y reubicación”,</w:t>
            </w:r>
            <w:r w:rsidRPr="00952DC6">
              <w:rPr>
                <w:rFonts w:ascii="Arial" w:eastAsia="Helvetica Neue" w:hAnsi="Arial" w:cs="Arial"/>
                <w:sz w:val="20"/>
                <w:szCs w:val="20"/>
              </w:rPr>
              <w:t xml:space="preserve"> refiriéndose de forma especial a las barreras de inclusión productiva y social que enfrentan las mujeres, en particular, en escenarios rurales (CEV. Hallazgos y Recomendaciones, 2022). </w:t>
            </w:r>
          </w:p>
        </w:tc>
        <w:tc>
          <w:tcPr>
            <w:tcW w:w="2085" w:type="dxa"/>
            <w:hideMark/>
          </w:tcPr>
          <w:p w14:paraId="12471D2E"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lastRenderedPageBreak/>
              <w:t xml:space="preserve">Debe desarrollarse la materialización de este derecho, en el </w:t>
            </w:r>
            <w:r w:rsidRPr="00952DC6">
              <w:rPr>
                <w:rFonts w:ascii="Arial" w:eastAsia="Helvetica Neue" w:hAnsi="Arial" w:cs="Arial"/>
                <w:sz w:val="20"/>
                <w:szCs w:val="20"/>
              </w:rPr>
              <w:lastRenderedPageBreak/>
              <w:t xml:space="preserve">marco de soluciones duraderas e incluirlo en un marco de carácter legal con mayor fuerza que complemente lo ya establecido por la Corte Constitucional, de tal forma que se visibilice como un elemento fundamental de la política y se establezcan unos mínimos para su reglamentación, que cumpla con los estándares constitucionales e internacionales. </w:t>
            </w:r>
          </w:p>
        </w:tc>
        <w:tc>
          <w:tcPr>
            <w:tcW w:w="4590" w:type="dxa"/>
          </w:tcPr>
          <w:p w14:paraId="4D371E6A"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lastRenderedPageBreak/>
              <w:t xml:space="preserve">Se ajustan los escenarios de retorno, </w:t>
            </w:r>
            <w:proofErr w:type="gramStart"/>
            <w:r w:rsidRPr="00952DC6">
              <w:rPr>
                <w:rFonts w:ascii="Arial" w:eastAsia="Helvetica Neue" w:hAnsi="Arial" w:cs="Arial"/>
                <w:sz w:val="20"/>
                <w:szCs w:val="20"/>
              </w:rPr>
              <w:t>reubicación  e</w:t>
            </w:r>
            <w:proofErr w:type="gramEnd"/>
            <w:r w:rsidRPr="00952DC6">
              <w:rPr>
                <w:rFonts w:ascii="Arial" w:eastAsia="Helvetica Neue" w:hAnsi="Arial" w:cs="Arial"/>
                <w:sz w:val="20"/>
                <w:szCs w:val="20"/>
              </w:rPr>
              <w:t xml:space="preserve"> integración local, ajustando nuestra legislación </w:t>
            </w:r>
            <w:r w:rsidRPr="00952DC6">
              <w:rPr>
                <w:rFonts w:ascii="Arial" w:eastAsia="Helvetica Neue" w:hAnsi="Arial" w:cs="Arial"/>
                <w:sz w:val="20"/>
                <w:szCs w:val="20"/>
              </w:rPr>
              <w:lastRenderedPageBreak/>
              <w:t>al marco internacional de soluciones duraderas para población desplazada.</w:t>
            </w:r>
          </w:p>
          <w:p w14:paraId="5696A4E5"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Además, con el fin de fortalecer la oferta para el acompañamiento de retornos, se establece que las entidades del Gobierno Nacional y las Entidades Territoriales implementarán programas específicos de retorno, reubicación e integración local a fin de que se brinden las condiciones necesarias para garantizar los derechos de las víctimas de desplazamiento forzado interno. Y cuando sea necesario, las entidades del Gobierno Nacional deberán desarrollar mecanismos de subsidiariedad para fortalecer la oferta institucional en los territorios donde las víctimas voluntariamente definan su solución duradera. </w:t>
            </w:r>
          </w:p>
          <w:p w14:paraId="6C40BD9B"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Igualmente, se establece la priorización de las medidas y acciones contempladas en los planes de retornos o reubicaciones en el marco de los Planes de la Reforma Rural Integral. </w:t>
            </w:r>
          </w:p>
          <w:p w14:paraId="0AB6CA0A" w14:textId="77777777" w:rsidR="00C61DAA" w:rsidRPr="00952DC6" w:rsidRDefault="00C61DAA" w:rsidP="0074601F">
            <w:pPr>
              <w:jc w:val="both"/>
              <w:rPr>
                <w:rFonts w:ascii="Arial" w:eastAsia="Helvetica Neue" w:hAnsi="Arial" w:cs="Arial"/>
                <w:sz w:val="20"/>
                <w:szCs w:val="20"/>
              </w:rPr>
            </w:pPr>
          </w:p>
        </w:tc>
      </w:tr>
      <w:tr w:rsidR="00952DC6" w:rsidRPr="00952DC6" w14:paraId="2A0D8AF5" w14:textId="77777777" w:rsidTr="00952DC6">
        <w:tc>
          <w:tcPr>
            <w:tcW w:w="7067" w:type="dxa"/>
            <w:hideMark/>
          </w:tcPr>
          <w:p w14:paraId="1DA022C7"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b/>
                <w:sz w:val="20"/>
                <w:szCs w:val="20"/>
              </w:rPr>
              <w:lastRenderedPageBreak/>
              <w:t>Los procesos de reparación colectiva presentan rezagos históricos que demandan el fortalecimiento de las medidas de reparación</w:t>
            </w:r>
            <w:r w:rsidRPr="00952DC6">
              <w:rPr>
                <w:rFonts w:ascii="Arial" w:eastAsia="Helvetica Neue" w:hAnsi="Arial" w:cs="Arial"/>
                <w:sz w:val="20"/>
                <w:szCs w:val="20"/>
              </w:rPr>
              <w:t xml:space="preserve">, tal como se previó en el Acuerdo Final de Paz. Las propuestas de las organizaciones sociales y las recomendaciones de los órganos de control se concentran en los temas de reparación colectiva. </w:t>
            </w:r>
          </w:p>
          <w:p w14:paraId="2362EA1C" w14:textId="77777777" w:rsidR="00C61DAA" w:rsidRPr="00952DC6" w:rsidRDefault="00C61DAA" w:rsidP="0074601F">
            <w:pPr>
              <w:tabs>
                <w:tab w:val="left" w:pos="993"/>
              </w:tabs>
              <w:jc w:val="both"/>
              <w:rPr>
                <w:rFonts w:ascii="Arial" w:eastAsia="Helvetica Neue" w:hAnsi="Arial" w:cs="Arial"/>
                <w:sz w:val="20"/>
                <w:szCs w:val="20"/>
              </w:rPr>
            </w:pPr>
            <w:r w:rsidRPr="00952DC6">
              <w:rPr>
                <w:rFonts w:ascii="Arial" w:eastAsia="Helvetica Neue" w:hAnsi="Arial" w:cs="Arial"/>
                <w:sz w:val="20"/>
                <w:szCs w:val="20"/>
              </w:rPr>
              <w:lastRenderedPageBreak/>
              <w:t xml:space="preserve">La CEV recomendó expresamente que en la adecuación normativa a la Ley uno de </w:t>
            </w:r>
            <w:proofErr w:type="spellStart"/>
            <w:r w:rsidRPr="00952DC6">
              <w:rPr>
                <w:rFonts w:ascii="Arial" w:eastAsia="Helvetica Neue" w:hAnsi="Arial" w:cs="Arial"/>
                <w:sz w:val="20"/>
                <w:szCs w:val="20"/>
              </w:rPr>
              <w:t>lo</w:t>
            </w:r>
            <w:proofErr w:type="spellEnd"/>
            <w:r w:rsidRPr="00952DC6">
              <w:rPr>
                <w:rFonts w:ascii="Arial" w:eastAsia="Helvetica Neue" w:hAnsi="Arial" w:cs="Arial"/>
                <w:sz w:val="20"/>
                <w:szCs w:val="20"/>
              </w:rPr>
              <w:t xml:space="preserve"> puntos mínimos que debe abordarse es el fortalecimiento de “l</w:t>
            </w:r>
            <w:r w:rsidRPr="00952DC6">
              <w:rPr>
                <w:rFonts w:ascii="Arial" w:eastAsia="Helvetica Neue" w:hAnsi="Arial" w:cs="Arial"/>
                <w:i/>
                <w:sz w:val="20"/>
                <w:szCs w:val="20"/>
              </w:rPr>
              <w:t>a reparación colectiva para garantizar su sostenibilidad y enfoque transformador con metas, compromisos humanos y presupuestales que vinculen a todas las entidades del Sistema Nacional de Atención y Reparación Integral a las Víctimas (SNARIV)”</w:t>
            </w:r>
            <w:r w:rsidRPr="00952DC6">
              <w:rPr>
                <w:rFonts w:ascii="Arial" w:eastAsia="Helvetica Neue" w:hAnsi="Arial" w:cs="Arial"/>
                <w:sz w:val="20"/>
                <w:szCs w:val="20"/>
              </w:rPr>
              <w:t xml:space="preserve">. Especialmente, se refiere a la articulación de los Planes de Reparación Colectiva con los Planes de Desarrollo con Enfoque Territorial y, en general, con los planes en el marco de la Reforma Rural Integral. (CEV. Hallazgos y Recomendaciones, 2022). </w:t>
            </w:r>
          </w:p>
          <w:p w14:paraId="24BC0865" w14:textId="1A80960B" w:rsidR="00C61DAA" w:rsidRPr="00952DC6" w:rsidRDefault="00C61DAA" w:rsidP="0074601F">
            <w:pPr>
              <w:tabs>
                <w:tab w:val="left" w:pos="993"/>
              </w:tabs>
              <w:jc w:val="both"/>
              <w:rPr>
                <w:rFonts w:ascii="Arial" w:eastAsia="Helvetica Neue" w:hAnsi="Arial" w:cs="Arial"/>
                <w:b/>
                <w:sz w:val="20"/>
                <w:szCs w:val="20"/>
              </w:rPr>
            </w:pPr>
            <w:r w:rsidRPr="00952DC6">
              <w:rPr>
                <w:rFonts w:ascii="Arial" w:eastAsia="Helvetica Neue" w:hAnsi="Arial" w:cs="Arial"/>
                <w:sz w:val="20"/>
                <w:szCs w:val="20"/>
              </w:rPr>
              <w:t xml:space="preserve">Además, las propuestas de las organizaciones sociales y las recomendaciones de los órganos de control se concentran en los temas de reparación colectivo, teniendo en cuenta que este Programa se creó en la </w:t>
            </w:r>
            <w:r w:rsidR="00497949" w:rsidRPr="00952DC6">
              <w:rPr>
                <w:rFonts w:ascii="Arial" w:eastAsia="Helvetica Neue" w:hAnsi="Arial" w:cs="Arial"/>
                <w:sz w:val="20"/>
                <w:szCs w:val="20"/>
              </w:rPr>
              <w:t>Ley 1448</w:t>
            </w:r>
            <w:r w:rsidRPr="00952DC6">
              <w:rPr>
                <w:rFonts w:ascii="Arial" w:eastAsia="Helvetica Neue" w:hAnsi="Arial" w:cs="Arial"/>
                <w:sz w:val="20"/>
                <w:szCs w:val="20"/>
              </w:rPr>
              <w:t xml:space="preserve">/11 y en su implementación se han identificado lecciones aprendidas que deben incluirse en marcos normativos de mayor rango legal, pues algunas de las reglamentaciones administrativas se han considerado regresivas, sin que logre materializarse realmente el fin último de la reparación. </w:t>
            </w:r>
          </w:p>
        </w:tc>
        <w:tc>
          <w:tcPr>
            <w:tcW w:w="2085" w:type="dxa"/>
          </w:tcPr>
          <w:p w14:paraId="5C9AC476" w14:textId="77777777" w:rsidR="00C61DAA" w:rsidRPr="00952DC6" w:rsidRDefault="00C61DAA" w:rsidP="0074601F">
            <w:pPr>
              <w:jc w:val="both"/>
              <w:rPr>
                <w:rFonts w:ascii="Arial" w:eastAsia="Helvetica Neue" w:hAnsi="Arial" w:cs="Arial"/>
                <w:b/>
                <w:sz w:val="20"/>
                <w:szCs w:val="20"/>
              </w:rPr>
            </w:pPr>
            <w:r w:rsidRPr="00952DC6">
              <w:rPr>
                <w:rFonts w:ascii="Arial" w:eastAsia="Helvetica Neue" w:hAnsi="Arial" w:cs="Arial"/>
                <w:sz w:val="20"/>
                <w:szCs w:val="20"/>
              </w:rPr>
              <w:lastRenderedPageBreak/>
              <w:t xml:space="preserve">Es necesario incorporar nuevos artículos para complementar las disposiciones que inicialmente no </w:t>
            </w:r>
            <w:r w:rsidRPr="00952DC6">
              <w:rPr>
                <w:rFonts w:ascii="Arial" w:eastAsia="Helvetica Neue" w:hAnsi="Arial" w:cs="Arial"/>
                <w:sz w:val="20"/>
                <w:szCs w:val="20"/>
              </w:rPr>
              <w:lastRenderedPageBreak/>
              <w:t xml:space="preserve">fueron desarrolladas y establecer en un marco de carácter legal el alcance de la reparación colectiva, así como los mínimos para la reglamentación del Programa creado en el artículo 151 de la Ley.  </w:t>
            </w:r>
          </w:p>
          <w:p w14:paraId="386FBE6E" w14:textId="77777777" w:rsidR="00C61DAA" w:rsidRPr="00952DC6" w:rsidRDefault="00C61DAA" w:rsidP="0074601F">
            <w:pPr>
              <w:jc w:val="both"/>
              <w:rPr>
                <w:rFonts w:ascii="Arial" w:eastAsia="Helvetica Neue" w:hAnsi="Arial" w:cs="Arial"/>
                <w:sz w:val="20"/>
                <w:szCs w:val="20"/>
              </w:rPr>
            </w:pPr>
          </w:p>
        </w:tc>
        <w:tc>
          <w:tcPr>
            <w:tcW w:w="4590" w:type="dxa"/>
            <w:hideMark/>
          </w:tcPr>
          <w:p w14:paraId="31E95A74"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lastRenderedPageBreak/>
              <w:t xml:space="preserve">Se precisa el alcance y contenido de la reparación colectiva, indicando entre otros, un plazo para la solicitud de inclusión en el RUV y se definen estrategias para el fortalecimiento y autonomía de los sujetos colectivos. También se profundiza en la obligación de cumplir con el principio de </w:t>
            </w:r>
            <w:r w:rsidRPr="00952DC6">
              <w:rPr>
                <w:rFonts w:ascii="Arial" w:eastAsia="Helvetica Neue" w:hAnsi="Arial" w:cs="Arial"/>
                <w:sz w:val="20"/>
                <w:szCs w:val="20"/>
              </w:rPr>
              <w:lastRenderedPageBreak/>
              <w:t xml:space="preserve">publicidad en lo </w:t>
            </w:r>
            <w:proofErr w:type="gramStart"/>
            <w:r w:rsidRPr="00952DC6">
              <w:rPr>
                <w:rFonts w:ascii="Arial" w:eastAsia="Helvetica Neue" w:hAnsi="Arial" w:cs="Arial"/>
                <w:sz w:val="20"/>
                <w:szCs w:val="20"/>
              </w:rPr>
              <w:t>relacionado  con</w:t>
            </w:r>
            <w:proofErr w:type="gramEnd"/>
            <w:r w:rsidRPr="00952DC6">
              <w:rPr>
                <w:rFonts w:ascii="Arial" w:eastAsia="Helvetica Neue" w:hAnsi="Arial" w:cs="Arial"/>
                <w:sz w:val="20"/>
                <w:szCs w:val="20"/>
              </w:rPr>
              <w:t xml:space="preserve"> los Programas Integrales de Reparación Colectiva.</w:t>
            </w:r>
          </w:p>
          <w:p w14:paraId="603FDB79"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Se establece la necesidad de integración y complementariedad entre los Planes de Reparación Colectiva y otras medidas de atención y reparación previstas en la Ley, así como con el Sistema Integral de Verdad, Justicia, Reparación y Garantías de No Repetición y otros mecanismos e instrumentos del Acuerdo de Paz y de justicia transicional y restaurativa, judiciales y extrajudiciales.</w:t>
            </w:r>
          </w:p>
          <w:p w14:paraId="0CD387CD"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Para superar las dificultades encontradas en la implementación de medidas, se disponen medidas para fortalecer la vinculación de las entidades del SNARIV, tanto del nivel nacional como territorial, en la formulación e implementación de los Planes de reparación colectiva - PIRC, de acuerdo con sus competencias, incluyendo la creación y fortalecimiento de estrategias de apoyo técnico y financiero a las entidades territoriales, con el objetivo de garantizar los derechos de los sujetos de reparación colectiva. Igualmente, se establece la priorización de las medidas y acciones contempladas en los planes de reparación colectiva en el marco de los Planes de la Reforma Rural Integral. </w:t>
            </w:r>
          </w:p>
        </w:tc>
      </w:tr>
      <w:tr w:rsidR="00952DC6" w:rsidRPr="00952DC6" w14:paraId="229946CF" w14:textId="77777777" w:rsidTr="00952DC6">
        <w:tc>
          <w:tcPr>
            <w:tcW w:w="7067" w:type="dxa"/>
          </w:tcPr>
          <w:p w14:paraId="6498976B" w14:textId="5208D6DF" w:rsidR="00C61DAA" w:rsidRPr="00952DC6" w:rsidRDefault="009D01C2" w:rsidP="0074601F">
            <w:pPr>
              <w:jc w:val="both"/>
              <w:rPr>
                <w:rFonts w:ascii="Arial" w:eastAsia="Helvetica Neue" w:hAnsi="Arial" w:cs="Arial"/>
                <w:sz w:val="20"/>
                <w:szCs w:val="20"/>
              </w:rPr>
            </w:pPr>
            <w:sdt>
              <w:sdtPr>
                <w:rPr>
                  <w:rFonts w:ascii="Arial" w:hAnsi="Arial" w:cs="Arial"/>
                  <w:sz w:val="20"/>
                  <w:szCs w:val="20"/>
                </w:rPr>
                <w:tag w:val="goog_rdk_4"/>
                <w:id w:val="-1483614273"/>
              </w:sdtPr>
              <w:sdtEndPr/>
              <w:sdtContent/>
            </w:sdt>
            <w:r w:rsidR="00C61DAA" w:rsidRPr="00952DC6">
              <w:rPr>
                <w:rFonts w:ascii="Arial" w:eastAsia="Helvetica Neue" w:hAnsi="Arial" w:cs="Arial"/>
                <w:b/>
                <w:sz w:val="20"/>
                <w:szCs w:val="20"/>
              </w:rPr>
              <w:t xml:space="preserve">Los procesos de restitución de tierras creados en la </w:t>
            </w:r>
            <w:r w:rsidR="00497949" w:rsidRPr="00952DC6">
              <w:rPr>
                <w:rFonts w:ascii="Arial" w:eastAsia="Helvetica Neue" w:hAnsi="Arial" w:cs="Arial"/>
                <w:b/>
                <w:sz w:val="20"/>
                <w:szCs w:val="20"/>
              </w:rPr>
              <w:t>Ley 1448</w:t>
            </w:r>
            <w:r w:rsidR="00C61DAA" w:rsidRPr="00952DC6">
              <w:rPr>
                <w:rFonts w:ascii="Arial" w:eastAsia="Helvetica Neue" w:hAnsi="Arial" w:cs="Arial"/>
                <w:b/>
                <w:sz w:val="20"/>
                <w:szCs w:val="20"/>
              </w:rPr>
              <w:t>/11 requieren ajustes</w:t>
            </w:r>
            <w:r w:rsidR="00C61DAA" w:rsidRPr="00952DC6">
              <w:rPr>
                <w:rFonts w:ascii="Arial" w:eastAsia="Helvetica Neue" w:hAnsi="Arial" w:cs="Arial"/>
                <w:sz w:val="20"/>
                <w:szCs w:val="20"/>
              </w:rPr>
              <w:t xml:space="preserve"> desde su concepción.</w:t>
            </w:r>
          </w:p>
          <w:p w14:paraId="4CF5C979" w14:textId="77777777" w:rsidR="00C61DAA" w:rsidRPr="00952DC6" w:rsidRDefault="00C61DAA" w:rsidP="0074601F">
            <w:pPr>
              <w:jc w:val="both"/>
              <w:rPr>
                <w:rFonts w:ascii="Arial" w:eastAsia="Helvetica Neue" w:hAnsi="Arial" w:cs="Arial"/>
                <w:sz w:val="20"/>
                <w:szCs w:val="20"/>
              </w:rPr>
            </w:pPr>
          </w:p>
          <w:p w14:paraId="0C3F0C7D" w14:textId="38280FAA"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En particular frente a segundos ocupantes la Corte Constitucional ha advertido que </w:t>
            </w:r>
            <w:r w:rsidRPr="00952DC6">
              <w:rPr>
                <w:rFonts w:ascii="Arial" w:eastAsia="Helvetica Neue" w:hAnsi="Arial" w:cs="Arial"/>
                <w:i/>
                <w:sz w:val="20"/>
                <w:szCs w:val="20"/>
              </w:rPr>
              <w:t>“algunos jueces y magistrados de restitución de tierras no cuentan con parámetros unánimes para pronunciarse sobre la materia”</w:t>
            </w:r>
            <w:r w:rsidRPr="00952DC6">
              <w:rPr>
                <w:rFonts w:ascii="Arial" w:eastAsia="Helvetica Neue" w:hAnsi="Arial" w:cs="Arial"/>
                <w:sz w:val="20"/>
                <w:szCs w:val="20"/>
              </w:rPr>
              <w:t xml:space="preserve">. Al respecto, la Comisión de Seguimiento a la Política Pública de Desplazamiento </w:t>
            </w:r>
            <w:proofErr w:type="gramStart"/>
            <w:r w:rsidRPr="00952DC6">
              <w:rPr>
                <w:rFonts w:ascii="Arial" w:eastAsia="Helvetica Neue" w:hAnsi="Arial" w:cs="Arial"/>
                <w:sz w:val="20"/>
                <w:szCs w:val="20"/>
              </w:rPr>
              <w:t xml:space="preserve">ha  </w:t>
            </w:r>
            <w:r w:rsidRPr="00952DC6">
              <w:rPr>
                <w:rFonts w:ascii="Arial" w:eastAsia="Helvetica Neue" w:hAnsi="Arial" w:cs="Arial"/>
                <w:sz w:val="20"/>
                <w:szCs w:val="20"/>
              </w:rPr>
              <w:lastRenderedPageBreak/>
              <w:t>precisado</w:t>
            </w:r>
            <w:proofErr w:type="gramEnd"/>
            <w:r w:rsidRPr="00952DC6">
              <w:rPr>
                <w:rFonts w:ascii="Arial" w:eastAsia="Helvetica Neue" w:hAnsi="Arial" w:cs="Arial"/>
                <w:sz w:val="20"/>
                <w:szCs w:val="20"/>
              </w:rPr>
              <w:t xml:space="preserve"> que persisten las dificultades para reconocer, atender y enfrentar la situación que los afecta, </w:t>
            </w:r>
            <w:r w:rsidRPr="00952DC6">
              <w:rPr>
                <w:rFonts w:ascii="Arial" w:eastAsia="Helvetica Neue" w:hAnsi="Arial" w:cs="Arial"/>
                <w:i/>
                <w:sz w:val="20"/>
                <w:szCs w:val="20"/>
              </w:rPr>
              <w:t xml:space="preserve">“ya que no existe uniformidad de criterios de interpretación entre los Jueces y Magistrados respecto del sentido de la </w:t>
            </w:r>
            <w:r w:rsidR="00497949" w:rsidRPr="00952DC6">
              <w:rPr>
                <w:rFonts w:ascii="Arial" w:eastAsia="Helvetica Neue" w:hAnsi="Arial" w:cs="Arial"/>
                <w:i/>
                <w:sz w:val="20"/>
                <w:szCs w:val="20"/>
              </w:rPr>
              <w:t>Ley 1448</w:t>
            </w:r>
            <w:r w:rsidRPr="00952DC6">
              <w:rPr>
                <w:rFonts w:ascii="Arial" w:eastAsia="Helvetica Neue" w:hAnsi="Arial" w:cs="Arial"/>
                <w:i/>
                <w:sz w:val="20"/>
                <w:szCs w:val="20"/>
              </w:rPr>
              <w:t xml:space="preserve"> de 2011 frente a estas situaciones complejas”.</w:t>
            </w:r>
            <w:r w:rsidRPr="00952DC6">
              <w:rPr>
                <w:rFonts w:ascii="Arial" w:eastAsia="Helvetica Neue" w:hAnsi="Arial" w:cs="Arial"/>
                <w:sz w:val="20"/>
                <w:szCs w:val="20"/>
              </w:rPr>
              <w:t xml:space="preserve"> (Corte Constitucional, Auto 373 de 2016)</w:t>
            </w:r>
          </w:p>
        </w:tc>
        <w:tc>
          <w:tcPr>
            <w:tcW w:w="2085" w:type="dxa"/>
          </w:tcPr>
          <w:p w14:paraId="69CECF9B" w14:textId="77777777" w:rsidR="00C61DAA" w:rsidRPr="00952DC6" w:rsidRDefault="00C61DAA" w:rsidP="0074601F">
            <w:pPr>
              <w:jc w:val="both"/>
              <w:rPr>
                <w:rFonts w:ascii="Arial" w:eastAsia="Helvetica Neue" w:hAnsi="Arial" w:cs="Arial"/>
                <w:sz w:val="20"/>
                <w:szCs w:val="20"/>
              </w:rPr>
            </w:pPr>
          </w:p>
          <w:p w14:paraId="3DFF4FFD" w14:textId="77777777" w:rsidR="00C61DAA" w:rsidRPr="00952DC6" w:rsidRDefault="00C61DAA" w:rsidP="0074601F">
            <w:pPr>
              <w:jc w:val="both"/>
              <w:rPr>
                <w:rFonts w:ascii="Arial" w:eastAsia="Helvetica Neue" w:hAnsi="Arial" w:cs="Arial"/>
                <w:sz w:val="20"/>
                <w:szCs w:val="20"/>
              </w:rPr>
            </w:pPr>
          </w:p>
        </w:tc>
        <w:tc>
          <w:tcPr>
            <w:tcW w:w="4590" w:type="dxa"/>
            <w:hideMark/>
          </w:tcPr>
          <w:p w14:paraId="06AC7F38" w14:textId="77777777" w:rsidR="00C61DAA" w:rsidRPr="00952DC6" w:rsidRDefault="009D01C2" w:rsidP="0074601F">
            <w:pPr>
              <w:jc w:val="both"/>
              <w:rPr>
                <w:rFonts w:ascii="Arial" w:eastAsia="Helvetica Neue" w:hAnsi="Arial" w:cs="Arial"/>
                <w:sz w:val="20"/>
                <w:szCs w:val="20"/>
              </w:rPr>
            </w:pPr>
            <w:sdt>
              <w:sdtPr>
                <w:rPr>
                  <w:rFonts w:ascii="Arial" w:hAnsi="Arial" w:cs="Arial"/>
                  <w:sz w:val="20"/>
                  <w:szCs w:val="20"/>
                </w:rPr>
                <w:tag w:val="goog_rdk_5"/>
                <w:id w:val="32859895"/>
              </w:sdtPr>
              <w:sdtEndPr/>
              <w:sdtContent/>
            </w:sdt>
            <w:r w:rsidR="00C61DAA" w:rsidRPr="00952DC6">
              <w:rPr>
                <w:rFonts w:ascii="Arial" w:eastAsia="Helvetica Neue" w:hAnsi="Arial" w:cs="Arial"/>
                <w:sz w:val="20"/>
                <w:szCs w:val="20"/>
              </w:rPr>
              <w:t xml:space="preserve">En la propuesta modificatoria se incluyen nuevos principios en el proceso, aclaran los derechos de los segundos ocupantes, reconociendo las comunidades y organizaciones como víctimas del despojo, se otorgan facultades jurisdiccionales a la Unidad de Restitución de Tierras en los casos que no concurran opositores, fortaleciendo las </w:t>
            </w:r>
            <w:r w:rsidR="00C61DAA" w:rsidRPr="00952DC6">
              <w:rPr>
                <w:rFonts w:ascii="Arial" w:eastAsia="Helvetica Neue" w:hAnsi="Arial" w:cs="Arial"/>
                <w:sz w:val="20"/>
                <w:szCs w:val="20"/>
              </w:rPr>
              <w:lastRenderedPageBreak/>
              <w:t>garantías de las víctimas dentro del proceso y las reglas para el cumplimiento de las sentencias.</w:t>
            </w:r>
          </w:p>
        </w:tc>
      </w:tr>
      <w:tr w:rsidR="00952DC6" w:rsidRPr="00952DC6" w14:paraId="1773BBB1" w14:textId="77777777" w:rsidTr="00952DC6">
        <w:tc>
          <w:tcPr>
            <w:tcW w:w="7067" w:type="dxa"/>
            <w:hideMark/>
          </w:tcPr>
          <w:p w14:paraId="6755DC56" w14:textId="73EDC0C0"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b/>
                <w:sz w:val="20"/>
                <w:szCs w:val="20"/>
              </w:rPr>
              <w:lastRenderedPageBreak/>
              <w:t xml:space="preserve">La política de paz no está articulada con la política para víctimas. </w:t>
            </w:r>
            <w:r w:rsidRPr="00952DC6">
              <w:rPr>
                <w:rFonts w:ascii="Arial" w:eastAsia="Helvetica Neue" w:hAnsi="Arial" w:cs="Arial"/>
                <w:sz w:val="20"/>
                <w:szCs w:val="20"/>
              </w:rPr>
              <w:t xml:space="preserve">La </w:t>
            </w:r>
            <w:r w:rsidR="00497949" w:rsidRPr="00952DC6">
              <w:rPr>
                <w:rFonts w:ascii="Arial" w:eastAsia="Helvetica Neue" w:hAnsi="Arial" w:cs="Arial"/>
                <w:sz w:val="20"/>
                <w:szCs w:val="20"/>
              </w:rPr>
              <w:t>Ley 1448</w:t>
            </w:r>
            <w:r w:rsidRPr="00952DC6">
              <w:rPr>
                <w:rFonts w:ascii="Arial" w:eastAsia="Helvetica Neue" w:hAnsi="Arial" w:cs="Arial"/>
                <w:sz w:val="20"/>
                <w:szCs w:val="20"/>
              </w:rPr>
              <w:t>/11 se debatió y expidió en otros contextos, ahora además del Sistema Integral existe nuevas políticas derivadas también del Acuerdo Final de paz que deben ser incluidas en esta Ley, como los PDET, de tal forma que la respuesta institucional contribuya al goce efectivo de los derechos de las víctimas en los territorios.</w:t>
            </w:r>
          </w:p>
          <w:p w14:paraId="63F2CFAB"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En el Acuerdo Final de Paz el Gobierno se acordó que las reformas normativas y de política deben adecuar la Política a lo acordado en el </w:t>
            </w:r>
            <w:proofErr w:type="spellStart"/>
            <w:r w:rsidRPr="00952DC6">
              <w:rPr>
                <w:rFonts w:ascii="Arial" w:eastAsia="Helvetica Neue" w:hAnsi="Arial" w:cs="Arial"/>
                <w:sz w:val="20"/>
                <w:szCs w:val="20"/>
              </w:rPr>
              <w:t>sub-punto</w:t>
            </w:r>
            <w:proofErr w:type="spellEnd"/>
            <w:r w:rsidRPr="00952DC6">
              <w:rPr>
                <w:rFonts w:ascii="Arial" w:eastAsia="Helvetica Neue" w:hAnsi="Arial" w:cs="Arial"/>
                <w:sz w:val="20"/>
                <w:szCs w:val="20"/>
              </w:rPr>
              <w:t xml:space="preserve"> de reparaciones y garantizar la articulación con la implementación de los planes y programas a nivel local e interinstitucional que se deriven de la firma del Acuerdo Final, entre ellos, los derivados del Sistema Integral de Paz.</w:t>
            </w:r>
          </w:p>
          <w:p w14:paraId="7515B9B2"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La CEV recomendó expresamente </w:t>
            </w:r>
            <w:proofErr w:type="gramStart"/>
            <w:r w:rsidRPr="00952DC6">
              <w:rPr>
                <w:rFonts w:ascii="Arial" w:eastAsia="Helvetica Neue" w:hAnsi="Arial" w:cs="Arial"/>
                <w:sz w:val="20"/>
                <w:szCs w:val="20"/>
              </w:rPr>
              <w:t>que</w:t>
            </w:r>
            <w:proofErr w:type="gramEnd"/>
            <w:r w:rsidRPr="00952DC6">
              <w:rPr>
                <w:rFonts w:ascii="Arial" w:eastAsia="Helvetica Neue" w:hAnsi="Arial" w:cs="Arial"/>
                <w:sz w:val="20"/>
                <w:szCs w:val="20"/>
              </w:rPr>
              <w:t xml:space="preserve"> en la adecuación normativa a la Ley, ésta debe ajustarse a </w:t>
            </w:r>
            <w:r w:rsidRPr="00952DC6">
              <w:rPr>
                <w:rFonts w:ascii="Arial" w:eastAsia="Helvetica Neue" w:hAnsi="Arial" w:cs="Arial"/>
                <w:i/>
                <w:sz w:val="20"/>
                <w:szCs w:val="20"/>
              </w:rPr>
              <w:t>“las necesidades y oportunidades del Sistema Integral para la Paz, teniendo en cuenta lo establecido en el Acuerdo Final de Paz y los desafíos identificados en su implementación”</w:t>
            </w:r>
            <w:r w:rsidRPr="00952DC6">
              <w:rPr>
                <w:rFonts w:ascii="Arial" w:eastAsia="Helvetica Neue" w:hAnsi="Arial" w:cs="Arial"/>
                <w:sz w:val="20"/>
                <w:szCs w:val="20"/>
              </w:rPr>
              <w:t xml:space="preserve"> (CEV. Hallazgos y Recomendaciones, 2022).  </w:t>
            </w:r>
          </w:p>
          <w:p w14:paraId="5D81D50D"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Esta articulación ha sido ampliamente sugerida en los procesos participativos que se han adelantado en la reforma de la Ley como en las propuestas presentadas por las organizaciones sociales. En las recomendaciones relacionadas por la Procuraduría General de la Nación se ha advertido que han sido insuficientes los esfuerzos de coordinación adelantados hasta el momento, por lo que disposiciones legales podrían acelerar dicho proceso. </w:t>
            </w:r>
          </w:p>
          <w:p w14:paraId="58D7496F" w14:textId="03087758"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Este órgano de Control ha advertido que “</w:t>
            </w:r>
            <w:r w:rsidRPr="00952DC6">
              <w:rPr>
                <w:rFonts w:ascii="Arial" w:eastAsia="Helvetica Neue" w:hAnsi="Arial" w:cs="Arial"/>
                <w:i/>
                <w:sz w:val="20"/>
                <w:szCs w:val="20"/>
              </w:rPr>
              <w:t xml:space="preserve">persiste la necesidad de promover una reforma legislativa que incorpore los ajustes normativos necesarios para que se cumplan a cabalidad los derechos y medidas establecidas en la </w:t>
            </w:r>
            <w:r w:rsidR="00497949" w:rsidRPr="00952DC6">
              <w:rPr>
                <w:rFonts w:ascii="Arial" w:eastAsia="Helvetica Neue" w:hAnsi="Arial" w:cs="Arial"/>
                <w:i/>
                <w:sz w:val="20"/>
                <w:szCs w:val="20"/>
              </w:rPr>
              <w:t>Ley 1448</w:t>
            </w:r>
            <w:r w:rsidRPr="00952DC6">
              <w:rPr>
                <w:rFonts w:ascii="Arial" w:eastAsia="Helvetica Neue" w:hAnsi="Arial" w:cs="Arial"/>
                <w:i/>
                <w:sz w:val="20"/>
                <w:szCs w:val="20"/>
              </w:rPr>
              <w:t xml:space="preserve"> de 2011, de manera integral y oportuna, respetando los lineamientos jurisprudenciales establecidos por la Corte Constitucional, para la garantía de derechos de la población desplazada y, fortaleciendo, especialmente las medidas de reparación previstas en el Acuerdo de Paz.”</w:t>
            </w:r>
            <w:r w:rsidRPr="00952DC6">
              <w:rPr>
                <w:rFonts w:ascii="Arial" w:eastAsia="Helvetica Neue" w:hAnsi="Arial" w:cs="Arial"/>
                <w:sz w:val="20"/>
                <w:szCs w:val="20"/>
              </w:rPr>
              <w:t xml:space="preserve"> (Procuraduría </w:t>
            </w:r>
            <w:r w:rsidRPr="00952DC6">
              <w:rPr>
                <w:rFonts w:ascii="Arial" w:eastAsia="Helvetica Neue" w:hAnsi="Arial" w:cs="Arial"/>
                <w:sz w:val="20"/>
                <w:szCs w:val="20"/>
              </w:rPr>
              <w:lastRenderedPageBreak/>
              <w:t xml:space="preserve">General de la Nación. Cuarto Informe Implementación del Acuerdo de Paz, 2022). </w:t>
            </w:r>
          </w:p>
          <w:p w14:paraId="56290EE0" w14:textId="76D72C8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Entre sus recomendaciones ya había advertido previamente que se requerían ajustes legales para garantizar la reparación integral y transformadora en un tiempo razonable, teniendo en cuenta la oportunidad que representa el Acuerdo de Paz y la necesaria articulación entre las entidades del Sistema Integral para la Paz y las entidades del SNARIV (Procuraduría General de la Nación. Resumen Ejecutivo Segundo Informe Implementación del Acuerdo de Paz, 2020). Incluso, había reiterado que continuaba </w:t>
            </w:r>
            <w:r w:rsidRPr="00952DC6">
              <w:rPr>
                <w:rFonts w:ascii="Arial" w:eastAsia="Helvetica Neue" w:hAnsi="Arial" w:cs="Arial"/>
                <w:i/>
                <w:sz w:val="20"/>
                <w:szCs w:val="20"/>
              </w:rPr>
              <w:t xml:space="preserve">“a la espera de una reforma legislativa que modifique aspectos estructurales y de fondo de la </w:t>
            </w:r>
            <w:r w:rsidR="00497949" w:rsidRPr="00952DC6">
              <w:rPr>
                <w:rFonts w:ascii="Arial" w:eastAsia="Helvetica Neue" w:hAnsi="Arial" w:cs="Arial"/>
                <w:i/>
                <w:sz w:val="20"/>
                <w:szCs w:val="20"/>
              </w:rPr>
              <w:t>Ley 1448</w:t>
            </w:r>
            <w:r w:rsidRPr="00952DC6">
              <w:rPr>
                <w:rFonts w:ascii="Arial" w:eastAsia="Helvetica Neue" w:hAnsi="Arial" w:cs="Arial"/>
                <w:i/>
                <w:sz w:val="20"/>
                <w:szCs w:val="20"/>
              </w:rPr>
              <w:t xml:space="preserve"> de 2011”.</w:t>
            </w:r>
            <w:r w:rsidRPr="00952DC6">
              <w:rPr>
                <w:rFonts w:ascii="Arial" w:eastAsia="Helvetica Neue" w:hAnsi="Arial" w:cs="Arial"/>
                <w:sz w:val="20"/>
                <w:szCs w:val="20"/>
              </w:rPr>
              <w:t xml:space="preserve"> (Procuraduría General de la Nación. Resumen Ejecutivo Tercer Informe Implementación del Acuerdo de Paz, 2021).</w:t>
            </w:r>
          </w:p>
        </w:tc>
        <w:tc>
          <w:tcPr>
            <w:tcW w:w="2085" w:type="dxa"/>
            <w:hideMark/>
          </w:tcPr>
          <w:p w14:paraId="002C8244"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lastRenderedPageBreak/>
              <w:t xml:space="preserve">Es necesario cumplir el compromiso establecido en el Acuerdo de Paz, y que aún se tiene pendiente, para ajustar la Ley, conforme al nuevo escenario derivado de la política de paz y el Sistema Integral para la paz. Se ha evidenciado que los esfuerzos administrativos de articulación han sido insuficientes, ante la ausencia de normas legales que definan los lineamientos y criterios para dicha articulación.  </w:t>
            </w:r>
          </w:p>
        </w:tc>
        <w:tc>
          <w:tcPr>
            <w:tcW w:w="4590" w:type="dxa"/>
          </w:tcPr>
          <w:p w14:paraId="468E2AD7"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Se proponen ajustes a la ley para garantizar la articulación entre las entidades creadas por el Acto Legislativo 01 de 2017 y la política de atención reparación integral, y así garantizar la mayor satisfacción de los derechos de las víctimas en el marco del Sistema Integral para la Paz. </w:t>
            </w:r>
          </w:p>
          <w:p w14:paraId="570E6687"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En este sentido, las entidades creadas a partir del Acuerdo de Paz se integran al SNARIV, sus objetivos y sus instancias de articulación y se establecen disposiciones para esta articulación. </w:t>
            </w:r>
          </w:p>
          <w:p w14:paraId="6033A64B" w14:textId="442F1E69" w:rsidR="00360EC0" w:rsidRPr="00952DC6" w:rsidRDefault="00360EC0" w:rsidP="00952DC6">
            <w:pPr>
              <w:jc w:val="both"/>
              <w:rPr>
                <w:rFonts w:ascii="Arial" w:eastAsia="Helvetica Neue" w:hAnsi="Arial" w:cs="Arial"/>
                <w:sz w:val="20"/>
                <w:szCs w:val="20"/>
              </w:rPr>
            </w:pPr>
            <w:r w:rsidRPr="00952DC6">
              <w:rPr>
                <w:rFonts w:ascii="Arial" w:eastAsia="Helvetica Neue" w:hAnsi="Arial" w:cs="Arial"/>
                <w:sz w:val="20"/>
                <w:szCs w:val="20"/>
              </w:rPr>
              <w:t xml:space="preserve">En particular, frente a la JEP se establece la obligación de crear una ruta especial para la inclusión en el RUV de las </w:t>
            </w:r>
            <w:proofErr w:type="spellStart"/>
            <w:r w:rsidRPr="00952DC6">
              <w:rPr>
                <w:rFonts w:ascii="Arial" w:eastAsia="Helvetica Neue" w:hAnsi="Arial" w:cs="Arial"/>
                <w:sz w:val="20"/>
                <w:szCs w:val="20"/>
              </w:rPr>
              <w:t>víctimad</w:t>
            </w:r>
            <w:proofErr w:type="spellEnd"/>
            <w:r w:rsidRPr="00952DC6">
              <w:rPr>
                <w:rFonts w:ascii="Arial" w:eastAsia="Helvetica Neue" w:hAnsi="Arial" w:cs="Arial"/>
                <w:sz w:val="20"/>
                <w:szCs w:val="20"/>
              </w:rPr>
              <w:t xml:space="preserve"> directas e indirectas acreditadas judicialmente por la JEP y de las reconocidas por la UBPD y la articulación con la Unidad para las Víctimas para que los Trabajos, Obras y Acciones con contenido Reparador - TOAR, puedan contribuir a la implementa</w:t>
            </w:r>
            <w:r w:rsidR="00FD796B">
              <w:rPr>
                <w:rFonts w:ascii="Arial" w:eastAsia="Helvetica Neue" w:hAnsi="Arial" w:cs="Arial"/>
                <w:sz w:val="20"/>
                <w:szCs w:val="20"/>
              </w:rPr>
              <w:t>1</w:t>
            </w:r>
            <w:r w:rsidRPr="00952DC6">
              <w:rPr>
                <w:rFonts w:ascii="Arial" w:eastAsia="Helvetica Neue" w:hAnsi="Arial" w:cs="Arial"/>
                <w:sz w:val="20"/>
                <w:szCs w:val="20"/>
              </w:rPr>
              <w:t xml:space="preserve">ción de los planes de Reparación Colectiva y los Planes de Retorno y Reubicación. </w:t>
            </w:r>
          </w:p>
          <w:p w14:paraId="387F7CFD" w14:textId="77777777" w:rsidR="00360EC0" w:rsidRPr="00952DC6" w:rsidRDefault="00360EC0" w:rsidP="0074601F">
            <w:pPr>
              <w:jc w:val="both"/>
              <w:rPr>
                <w:rFonts w:ascii="Arial" w:eastAsia="Helvetica Neue" w:hAnsi="Arial" w:cs="Arial"/>
                <w:sz w:val="20"/>
                <w:szCs w:val="20"/>
              </w:rPr>
            </w:pPr>
            <w:r w:rsidRPr="00952DC6">
              <w:rPr>
                <w:rFonts w:ascii="Arial" w:eastAsia="Helvetica Neue" w:hAnsi="Arial" w:cs="Arial"/>
                <w:sz w:val="20"/>
                <w:szCs w:val="20"/>
              </w:rPr>
              <w:t xml:space="preserve">Adicionalmente se incluye el enfoque reparador de los programas de desarrollo con enfoque territorial -PDET y se desarrolla para los procesos de reparación colectiva, retorno y reubicación. </w:t>
            </w:r>
          </w:p>
          <w:p w14:paraId="2A3D0C9F" w14:textId="77777777" w:rsidR="00C61DAA" w:rsidRPr="00952DC6" w:rsidRDefault="00C61DAA" w:rsidP="0074601F">
            <w:pPr>
              <w:jc w:val="both"/>
              <w:rPr>
                <w:rFonts w:ascii="Arial" w:eastAsia="Helvetica Neue" w:hAnsi="Arial" w:cs="Arial"/>
                <w:sz w:val="20"/>
                <w:szCs w:val="20"/>
              </w:rPr>
            </w:pPr>
          </w:p>
          <w:p w14:paraId="0319FFB7" w14:textId="77777777" w:rsidR="00C61DAA" w:rsidRPr="00952DC6" w:rsidRDefault="00C61DAA" w:rsidP="0074601F">
            <w:pPr>
              <w:jc w:val="both"/>
              <w:rPr>
                <w:rFonts w:ascii="Arial" w:eastAsia="Helvetica Neue" w:hAnsi="Arial" w:cs="Arial"/>
                <w:sz w:val="20"/>
                <w:szCs w:val="20"/>
              </w:rPr>
            </w:pPr>
          </w:p>
        </w:tc>
      </w:tr>
      <w:tr w:rsidR="00952DC6" w:rsidRPr="00952DC6" w14:paraId="65E66D5B" w14:textId="77777777" w:rsidTr="00952DC6">
        <w:tc>
          <w:tcPr>
            <w:tcW w:w="7067" w:type="dxa"/>
            <w:hideMark/>
          </w:tcPr>
          <w:p w14:paraId="4DF42F39" w14:textId="77777777" w:rsidR="00C61DAA" w:rsidRPr="00952DC6" w:rsidRDefault="00C61DAA" w:rsidP="0074601F">
            <w:pPr>
              <w:jc w:val="both"/>
              <w:rPr>
                <w:rFonts w:ascii="Arial" w:eastAsia="Helvetica Neue" w:hAnsi="Arial" w:cs="Arial"/>
                <w:b/>
                <w:sz w:val="20"/>
                <w:szCs w:val="20"/>
              </w:rPr>
            </w:pPr>
            <w:r w:rsidRPr="00952DC6">
              <w:rPr>
                <w:rFonts w:ascii="Arial" w:eastAsia="Helvetica Neue" w:hAnsi="Arial" w:cs="Arial"/>
                <w:b/>
                <w:sz w:val="20"/>
                <w:szCs w:val="20"/>
              </w:rPr>
              <w:t>El Fondo para la Reparación de las Víctimas debe ser ajustado</w:t>
            </w:r>
            <w:r w:rsidRPr="00952DC6">
              <w:rPr>
                <w:rFonts w:ascii="Arial" w:eastAsia="Helvetica Neue" w:hAnsi="Arial" w:cs="Arial"/>
                <w:sz w:val="20"/>
                <w:szCs w:val="20"/>
              </w:rPr>
              <w:t xml:space="preserve"> para que con la adecuada administración de sus bienes se pueda convertir en una fuente de recursos eficiente para la reparación de las víctimas. </w:t>
            </w:r>
          </w:p>
        </w:tc>
        <w:tc>
          <w:tcPr>
            <w:tcW w:w="2085" w:type="dxa"/>
            <w:hideMark/>
          </w:tcPr>
          <w:p w14:paraId="2BC477D9"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Se deben incorporar ajustes que faciliten la administración de los bienes. </w:t>
            </w:r>
          </w:p>
        </w:tc>
        <w:tc>
          <w:tcPr>
            <w:tcW w:w="4590" w:type="dxa"/>
            <w:hideMark/>
          </w:tcPr>
          <w:p w14:paraId="2B368704" w14:textId="77777777" w:rsidR="00C61DAA" w:rsidRPr="00952DC6" w:rsidRDefault="00C61DAA" w:rsidP="0074601F">
            <w:pPr>
              <w:jc w:val="both"/>
              <w:rPr>
                <w:rFonts w:ascii="Arial" w:eastAsia="Helvetica Neue" w:hAnsi="Arial" w:cs="Arial"/>
                <w:sz w:val="20"/>
                <w:szCs w:val="20"/>
              </w:rPr>
            </w:pPr>
            <w:r w:rsidRPr="00952DC6">
              <w:rPr>
                <w:rFonts w:ascii="Arial" w:eastAsia="Helvetica Neue" w:hAnsi="Arial" w:cs="Arial"/>
                <w:sz w:val="20"/>
                <w:szCs w:val="20"/>
              </w:rPr>
              <w:t xml:space="preserve">Se otorgan facultades de policía administrativa al Fondo para hacer efectiva la administración de los bienes que ingresan a este y se permite la enajenación anticipada de los mismos, con el fin de evitar su deterioro y/o la pérdida de la vocación reparadora. </w:t>
            </w:r>
          </w:p>
        </w:tc>
      </w:tr>
    </w:tbl>
    <w:p w14:paraId="53FE3225" w14:textId="77777777" w:rsidR="00C61DAA" w:rsidRPr="0074601F" w:rsidRDefault="00C61DAA" w:rsidP="0074601F">
      <w:pPr>
        <w:jc w:val="both"/>
        <w:rPr>
          <w:rFonts w:ascii="Arial" w:eastAsia="Helvetica Neue" w:hAnsi="Arial" w:cs="Arial"/>
          <w:color w:val="000000"/>
          <w:sz w:val="22"/>
          <w:szCs w:val="22"/>
          <w:lang w:val="es-ES"/>
        </w:rPr>
      </w:pPr>
    </w:p>
    <w:p w14:paraId="151F1E29" w14:textId="77777777" w:rsidR="00C61DAA" w:rsidRPr="0074601F" w:rsidRDefault="00C61DAA" w:rsidP="0074601F">
      <w:pPr>
        <w:spacing w:before="7"/>
        <w:jc w:val="both"/>
        <w:rPr>
          <w:rFonts w:ascii="Arial" w:hAnsi="Arial" w:cs="Arial"/>
          <w:sz w:val="22"/>
          <w:szCs w:val="22"/>
          <w:lang w:val="es-ES"/>
        </w:rPr>
      </w:pPr>
    </w:p>
    <w:p w14:paraId="2829A219" w14:textId="1C7ADD2F" w:rsidR="00ED5EF9" w:rsidRPr="0074601F" w:rsidRDefault="00ED5EF9" w:rsidP="0074601F">
      <w:pPr>
        <w:jc w:val="both"/>
        <w:rPr>
          <w:rFonts w:ascii="Arial" w:eastAsia="Arial" w:hAnsi="Arial" w:cs="Arial"/>
          <w:sz w:val="22"/>
          <w:szCs w:val="22"/>
        </w:rPr>
      </w:pPr>
    </w:p>
    <w:p w14:paraId="6E22A90A" w14:textId="77777777" w:rsidR="00ED5EF9" w:rsidRPr="0074601F" w:rsidRDefault="00ED5EF9" w:rsidP="0074601F">
      <w:pPr>
        <w:jc w:val="both"/>
        <w:rPr>
          <w:rFonts w:ascii="Arial" w:eastAsia="Arial" w:hAnsi="Arial" w:cs="Arial"/>
          <w:b/>
          <w:bCs/>
          <w:sz w:val="22"/>
          <w:szCs w:val="22"/>
        </w:rPr>
      </w:pPr>
    </w:p>
    <w:bookmarkEnd w:id="17"/>
    <w:p w14:paraId="38676A65" w14:textId="174ED3AF" w:rsidR="00ED5EF9" w:rsidRPr="0074601F" w:rsidRDefault="00ED5EF9" w:rsidP="0074601F">
      <w:pPr>
        <w:rPr>
          <w:rFonts w:ascii="Arial" w:hAnsi="Arial" w:cs="Arial"/>
          <w:sz w:val="22"/>
          <w:szCs w:val="22"/>
        </w:rPr>
      </w:pPr>
    </w:p>
    <w:sectPr w:rsidR="00ED5EF9" w:rsidRPr="0074601F" w:rsidSect="00EA4DD2">
      <w:pgSz w:w="16838" w:h="11906" w:orient="landscape"/>
      <w:pgMar w:top="1418" w:right="1418" w:bottom="1418" w:left="2274" w:header="11"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CB9B6" w14:textId="77777777" w:rsidR="00AC148B" w:rsidRDefault="00AC148B" w:rsidP="00AB0F3F">
      <w:r>
        <w:separator/>
      </w:r>
    </w:p>
  </w:endnote>
  <w:endnote w:type="continuationSeparator" w:id="0">
    <w:p w14:paraId="7171955B" w14:textId="77777777" w:rsidR="00AC148B" w:rsidRDefault="00AC148B" w:rsidP="00AB0F3F">
      <w:r>
        <w:continuationSeparator/>
      </w:r>
    </w:p>
  </w:endnote>
  <w:endnote w:type="continuationNotice" w:id="1">
    <w:p w14:paraId="7C763A81" w14:textId="77777777" w:rsidR="00AC148B" w:rsidRDefault="00AC1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pple-system">
    <w:altName w:val="Cambria"/>
    <w:charset w:val="00"/>
    <w:family w:val="roman"/>
    <w:pitch w:val="default"/>
  </w:font>
  <w:font w:name="Helvetica Neue">
    <w:altName w:val="Corbe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0C2B" w14:textId="4E8B49A8" w:rsidR="004C7158" w:rsidRDefault="004C715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79FE4ED2" w14:textId="77777777" w:rsidR="004C7158" w:rsidRDefault="004C7158" w:rsidP="00721A0F">
    <w:pPr>
      <w:pStyle w:val="Piedepgina"/>
      <w:ind w:right="360"/>
    </w:pPr>
  </w:p>
  <w:p w14:paraId="15C8EB1D" w14:textId="77777777" w:rsidR="005D03E0" w:rsidRDefault="005D03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36932376"/>
      <w:docPartObj>
        <w:docPartGallery w:val="Page Numbers (Bottom of Page)"/>
        <w:docPartUnique/>
      </w:docPartObj>
    </w:sdtPr>
    <w:sdtEndPr>
      <w:rPr>
        <w:rStyle w:val="Nmerodepgina"/>
      </w:rPr>
    </w:sdtEndPr>
    <w:sdtContent>
      <w:p w14:paraId="43E2EAB6" w14:textId="51E7641F" w:rsidR="004C7158" w:rsidRDefault="004C715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w:t>
        </w:r>
        <w:r>
          <w:rPr>
            <w:rStyle w:val="Nmerodepgina"/>
          </w:rPr>
          <w:fldChar w:fldCharType="end"/>
        </w:r>
      </w:p>
    </w:sdtContent>
  </w:sdt>
  <w:p w14:paraId="1ECB0291" w14:textId="240684D2" w:rsidR="004C7158" w:rsidRDefault="004C7158" w:rsidP="00721A0F">
    <w:pPr>
      <w:pStyle w:val="Piedepgina"/>
      <w:tabs>
        <w:tab w:val="clear" w:pos="8504"/>
      </w:tabs>
      <w:ind w:left="-1701" w:right="360"/>
    </w:pPr>
    <w:r>
      <w:rPr>
        <w:noProof/>
        <w:color w:val="2B579A"/>
        <w:shd w:val="clear" w:color="auto" w:fill="E6E6E6"/>
      </w:rPr>
      <w:drawing>
        <wp:inline distT="0" distB="0" distL="0" distR="0" wp14:anchorId="2922350C" wp14:editId="4D9A0D73">
          <wp:extent cx="7555230" cy="1061677"/>
          <wp:effectExtent l="0" t="0" r="1270" b="5715"/>
          <wp:docPr id="423871030" name="Imagen 423871030"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89915" cy="1094655"/>
                  </a:xfrm>
                  <a:prstGeom prst="rect">
                    <a:avLst/>
                  </a:prstGeom>
                </pic:spPr>
              </pic:pic>
            </a:graphicData>
          </a:graphic>
        </wp:inline>
      </w:drawing>
    </w:r>
  </w:p>
  <w:p w14:paraId="52AA1196" w14:textId="77777777" w:rsidR="005D03E0" w:rsidRDefault="005D03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8062F" w14:textId="77777777" w:rsidR="00AC148B" w:rsidRDefault="00AC148B" w:rsidP="00AB0F3F">
      <w:r>
        <w:separator/>
      </w:r>
    </w:p>
  </w:footnote>
  <w:footnote w:type="continuationSeparator" w:id="0">
    <w:p w14:paraId="3C427D4A" w14:textId="77777777" w:rsidR="00AC148B" w:rsidRDefault="00AC148B" w:rsidP="00AB0F3F">
      <w:r>
        <w:continuationSeparator/>
      </w:r>
    </w:p>
  </w:footnote>
  <w:footnote w:type="continuationNotice" w:id="1">
    <w:p w14:paraId="2B28922C" w14:textId="77777777" w:rsidR="00AC148B" w:rsidRDefault="00AC14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0C8B" w14:textId="6BD538E0" w:rsidR="004C7158" w:rsidRDefault="004C7158">
    <w:pPr>
      <w:pStyle w:val="Encabezado"/>
    </w:pPr>
  </w:p>
  <w:p w14:paraId="78B67908" w14:textId="77777777" w:rsidR="005D03E0" w:rsidRDefault="005D03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6F81" w14:textId="6DF3C981" w:rsidR="004C7158" w:rsidRDefault="004C7158" w:rsidP="00AB0F3F">
    <w:pPr>
      <w:pStyle w:val="Encabezado"/>
      <w:tabs>
        <w:tab w:val="clear" w:pos="8504"/>
      </w:tabs>
      <w:ind w:left="-1701" w:right="-1701"/>
    </w:pPr>
    <w:r>
      <w:rPr>
        <w:noProof/>
        <w:color w:val="2B579A"/>
        <w:shd w:val="clear" w:color="auto" w:fill="E6E6E6"/>
      </w:rPr>
      <w:drawing>
        <wp:inline distT="0" distB="0" distL="0" distR="0" wp14:anchorId="68BBE757" wp14:editId="3F8B7047">
          <wp:extent cx="7555230" cy="1061677"/>
          <wp:effectExtent l="0" t="0" r="1270" b="5715"/>
          <wp:docPr id="1964095378" name="Imagen 196409537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642710" cy="1073970"/>
                  </a:xfrm>
                  <a:prstGeom prst="rect">
                    <a:avLst/>
                  </a:prstGeom>
                </pic:spPr>
              </pic:pic>
            </a:graphicData>
          </a:graphic>
        </wp:inline>
      </w:drawing>
    </w:r>
  </w:p>
  <w:p w14:paraId="269471EC" w14:textId="77777777" w:rsidR="005D03E0" w:rsidRDefault="005D03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DA50" w14:textId="13096E32" w:rsidR="004C7158" w:rsidRDefault="004C71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942"/>
    <w:multiLevelType w:val="hybridMultilevel"/>
    <w:tmpl w:val="F8881162"/>
    <w:lvl w:ilvl="0" w:tplc="240A000F">
      <w:start w:val="1"/>
      <w:numFmt w:val="decimal"/>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5791BE8"/>
    <w:multiLevelType w:val="hybridMultilevel"/>
    <w:tmpl w:val="B7FA987C"/>
    <w:lvl w:ilvl="0" w:tplc="FFFFFFFF">
      <w:start w:val="1"/>
      <w:numFmt w:val="decimal"/>
      <w:lvlText w:val="%1."/>
      <w:lvlJc w:val="left"/>
      <w:pPr>
        <w:ind w:left="2136"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 w15:restartNumberingAfterBreak="0">
    <w:nsid w:val="078AEA2D"/>
    <w:multiLevelType w:val="hybridMultilevel"/>
    <w:tmpl w:val="9620B466"/>
    <w:lvl w:ilvl="0" w:tplc="1F069754">
      <w:start w:val="1"/>
      <w:numFmt w:val="decimal"/>
      <w:lvlText w:val="%1."/>
      <w:lvlJc w:val="left"/>
      <w:pPr>
        <w:ind w:left="720" w:hanging="360"/>
      </w:pPr>
    </w:lvl>
    <w:lvl w:ilvl="1" w:tplc="0B56618A">
      <w:start w:val="1"/>
      <w:numFmt w:val="lowerLetter"/>
      <w:lvlText w:val="%2."/>
      <w:lvlJc w:val="left"/>
      <w:pPr>
        <w:ind w:left="1440" w:hanging="360"/>
      </w:pPr>
    </w:lvl>
    <w:lvl w:ilvl="2" w:tplc="89B8DD84">
      <w:start w:val="1"/>
      <w:numFmt w:val="lowerRoman"/>
      <w:lvlText w:val="%3."/>
      <w:lvlJc w:val="right"/>
      <w:pPr>
        <w:ind w:left="2160" w:hanging="180"/>
      </w:pPr>
    </w:lvl>
    <w:lvl w:ilvl="3" w:tplc="9C5269D4">
      <w:start w:val="1"/>
      <w:numFmt w:val="decimal"/>
      <w:lvlText w:val="%4."/>
      <w:lvlJc w:val="left"/>
      <w:pPr>
        <w:ind w:left="2880" w:hanging="360"/>
      </w:pPr>
    </w:lvl>
    <w:lvl w:ilvl="4" w:tplc="7CB47BDE">
      <w:start w:val="1"/>
      <w:numFmt w:val="lowerLetter"/>
      <w:lvlText w:val="%5."/>
      <w:lvlJc w:val="left"/>
      <w:pPr>
        <w:ind w:left="3600" w:hanging="360"/>
      </w:pPr>
    </w:lvl>
    <w:lvl w:ilvl="5" w:tplc="77EE872C">
      <w:start w:val="1"/>
      <w:numFmt w:val="lowerRoman"/>
      <w:lvlText w:val="%6."/>
      <w:lvlJc w:val="right"/>
      <w:pPr>
        <w:ind w:left="4320" w:hanging="180"/>
      </w:pPr>
    </w:lvl>
    <w:lvl w:ilvl="6" w:tplc="01E62460">
      <w:start w:val="1"/>
      <w:numFmt w:val="decimal"/>
      <w:lvlText w:val="%7."/>
      <w:lvlJc w:val="left"/>
      <w:pPr>
        <w:ind w:left="5040" w:hanging="360"/>
      </w:pPr>
    </w:lvl>
    <w:lvl w:ilvl="7" w:tplc="D7EAA8B6">
      <w:start w:val="1"/>
      <w:numFmt w:val="lowerLetter"/>
      <w:lvlText w:val="%8."/>
      <w:lvlJc w:val="left"/>
      <w:pPr>
        <w:ind w:left="5760" w:hanging="360"/>
      </w:pPr>
    </w:lvl>
    <w:lvl w:ilvl="8" w:tplc="C748C5CE">
      <w:start w:val="1"/>
      <w:numFmt w:val="lowerRoman"/>
      <w:lvlText w:val="%9."/>
      <w:lvlJc w:val="right"/>
      <w:pPr>
        <w:ind w:left="6480" w:hanging="180"/>
      </w:pPr>
    </w:lvl>
  </w:abstractNum>
  <w:abstractNum w:abstractNumId="3" w15:restartNumberingAfterBreak="0">
    <w:nsid w:val="0A9658B2"/>
    <w:multiLevelType w:val="hybridMultilevel"/>
    <w:tmpl w:val="D25EE108"/>
    <w:lvl w:ilvl="0" w:tplc="040A000F">
      <w:start w:val="1"/>
      <w:numFmt w:val="decimal"/>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4" w15:restartNumberingAfterBreak="0">
    <w:nsid w:val="101646C9"/>
    <w:multiLevelType w:val="hybridMultilevel"/>
    <w:tmpl w:val="E3249FEA"/>
    <w:lvl w:ilvl="0" w:tplc="701080A4">
      <w:start w:val="1"/>
      <w:numFmt w:val="decimal"/>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5" w15:restartNumberingAfterBreak="0">
    <w:nsid w:val="12015B38"/>
    <w:multiLevelType w:val="hybridMultilevel"/>
    <w:tmpl w:val="906CEDB6"/>
    <w:lvl w:ilvl="0" w:tplc="DE94930A">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90C2410"/>
    <w:multiLevelType w:val="hybridMultilevel"/>
    <w:tmpl w:val="A27A9930"/>
    <w:lvl w:ilvl="0" w:tplc="72F0BC4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D766DB"/>
    <w:multiLevelType w:val="hybridMultilevel"/>
    <w:tmpl w:val="F4261CE4"/>
    <w:lvl w:ilvl="0" w:tplc="857C588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C302412"/>
    <w:multiLevelType w:val="hybridMultilevel"/>
    <w:tmpl w:val="C672B506"/>
    <w:lvl w:ilvl="0" w:tplc="02B8ADA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C4131AB"/>
    <w:multiLevelType w:val="hybridMultilevel"/>
    <w:tmpl w:val="62B8ABDA"/>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AF2129"/>
    <w:multiLevelType w:val="hybridMultilevel"/>
    <w:tmpl w:val="CB90DF68"/>
    <w:lvl w:ilvl="0" w:tplc="040A000F">
      <w:start w:val="1"/>
      <w:numFmt w:val="decimal"/>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11" w15:restartNumberingAfterBreak="0">
    <w:nsid w:val="2053569C"/>
    <w:multiLevelType w:val="hybridMultilevel"/>
    <w:tmpl w:val="F8881162"/>
    <w:lvl w:ilvl="0" w:tplc="FFFFFFFF">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223571F5"/>
    <w:multiLevelType w:val="hybridMultilevel"/>
    <w:tmpl w:val="78F83FBA"/>
    <w:lvl w:ilvl="0" w:tplc="A7DE5E5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31B6EE4"/>
    <w:multiLevelType w:val="hybridMultilevel"/>
    <w:tmpl w:val="D406A284"/>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4" w15:restartNumberingAfterBreak="0">
    <w:nsid w:val="2942074E"/>
    <w:multiLevelType w:val="hybridMultilevel"/>
    <w:tmpl w:val="27A41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0E1900"/>
    <w:multiLevelType w:val="multilevel"/>
    <w:tmpl w:val="2E0E1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2A4C64"/>
    <w:multiLevelType w:val="hybridMultilevel"/>
    <w:tmpl w:val="112ADC24"/>
    <w:lvl w:ilvl="0" w:tplc="FFFFFFFF">
      <w:start w:val="1"/>
      <w:numFmt w:val="decimal"/>
      <w:lvlText w:val="%1."/>
      <w:lvlJc w:val="left"/>
      <w:pPr>
        <w:ind w:left="1068" w:hanging="360"/>
      </w:pPr>
    </w:lvl>
    <w:lvl w:ilvl="1" w:tplc="FFFFFFFF">
      <w:start w:val="1"/>
      <w:numFmt w:val="lowerLetter"/>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31554516"/>
    <w:multiLevelType w:val="hybridMultilevel"/>
    <w:tmpl w:val="756A0476"/>
    <w:lvl w:ilvl="0" w:tplc="92C2A8DE">
      <w:start w:val="1"/>
      <w:numFmt w:val="decimal"/>
      <w:lvlText w:val="%1."/>
      <w:lvlJc w:val="left"/>
      <w:pPr>
        <w:ind w:left="720" w:hanging="360"/>
      </w:pPr>
    </w:lvl>
    <w:lvl w:ilvl="1" w:tplc="EB0600AC">
      <w:start w:val="1"/>
      <w:numFmt w:val="lowerLetter"/>
      <w:lvlText w:val="%2."/>
      <w:lvlJc w:val="left"/>
      <w:pPr>
        <w:ind w:left="1440" w:hanging="360"/>
      </w:pPr>
    </w:lvl>
    <w:lvl w:ilvl="2" w:tplc="FCC847DE">
      <w:start w:val="1"/>
      <w:numFmt w:val="lowerRoman"/>
      <w:lvlText w:val="%3."/>
      <w:lvlJc w:val="right"/>
      <w:pPr>
        <w:ind w:left="2160" w:hanging="180"/>
      </w:pPr>
    </w:lvl>
    <w:lvl w:ilvl="3" w:tplc="5BE4B28E">
      <w:start w:val="1"/>
      <w:numFmt w:val="decimal"/>
      <w:lvlText w:val="%4."/>
      <w:lvlJc w:val="left"/>
      <w:pPr>
        <w:ind w:left="2880" w:hanging="360"/>
      </w:pPr>
    </w:lvl>
    <w:lvl w:ilvl="4" w:tplc="92928484">
      <w:start w:val="1"/>
      <w:numFmt w:val="lowerLetter"/>
      <w:lvlText w:val="%5."/>
      <w:lvlJc w:val="left"/>
      <w:pPr>
        <w:ind w:left="3600" w:hanging="360"/>
      </w:pPr>
    </w:lvl>
    <w:lvl w:ilvl="5" w:tplc="1B222938">
      <w:start w:val="1"/>
      <w:numFmt w:val="lowerRoman"/>
      <w:lvlText w:val="%6."/>
      <w:lvlJc w:val="right"/>
      <w:pPr>
        <w:ind w:left="4320" w:hanging="180"/>
      </w:pPr>
    </w:lvl>
    <w:lvl w:ilvl="6" w:tplc="97980604">
      <w:start w:val="1"/>
      <w:numFmt w:val="decimal"/>
      <w:lvlText w:val="%7."/>
      <w:lvlJc w:val="left"/>
      <w:pPr>
        <w:ind w:left="5040" w:hanging="360"/>
      </w:pPr>
    </w:lvl>
    <w:lvl w:ilvl="7" w:tplc="26784A2C">
      <w:start w:val="1"/>
      <w:numFmt w:val="lowerLetter"/>
      <w:lvlText w:val="%8."/>
      <w:lvlJc w:val="left"/>
      <w:pPr>
        <w:ind w:left="5760" w:hanging="360"/>
      </w:pPr>
    </w:lvl>
    <w:lvl w:ilvl="8" w:tplc="E1F28702">
      <w:start w:val="1"/>
      <w:numFmt w:val="lowerRoman"/>
      <w:lvlText w:val="%9."/>
      <w:lvlJc w:val="right"/>
      <w:pPr>
        <w:ind w:left="6480" w:hanging="180"/>
      </w:pPr>
    </w:lvl>
  </w:abstractNum>
  <w:abstractNum w:abstractNumId="18" w15:restartNumberingAfterBreak="0">
    <w:nsid w:val="33A911AB"/>
    <w:multiLevelType w:val="hybridMultilevel"/>
    <w:tmpl w:val="12022EEE"/>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9" w15:restartNumberingAfterBreak="0">
    <w:nsid w:val="3401D0C4"/>
    <w:multiLevelType w:val="hybridMultilevel"/>
    <w:tmpl w:val="74AC5EC2"/>
    <w:lvl w:ilvl="0" w:tplc="97CE305A">
      <w:start w:val="1"/>
      <w:numFmt w:val="decimal"/>
      <w:lvlText w:val="%1."/>
      <w:lvlJc w:val="left"/>
      <w:pPr>
        <w:ind w:left="720" w:hanging="360"/>
      </w:pPr>
    </w:lvl>
    <w:lvl w:ilvl="1" w:tplc="62F830E2">
      <w:start w:val="1"/>
      <w:numFmt w:val="lowerLetter"/>
      <w:lvlText w:val="%2."/>
      <w:lvlJc w:val="left"/>
      <w:pPr>
        <w:ind w:left="1440" w:hanging="360"/>
      </w:pPr>
    </w:lvl>
    <w:lvl w:ilvl="2" w:tplc="AEF0A15E">
      <w:start w:val="1"/>
      <w:numFmt w:val="lowerRoman"/>
      <w:lvlText w:val="%3."/>
      <w:lvlJc w:val="right"/>
      <w:pPr>
        <w:ind w:left="2160" w:hanging="180"/>
      </w:pPr>
    </w:lvl>
    <w:lvl w:ilvl="3" w:tplc="2AD46614">
      <w:start w:val="1"/>
      <w:numFmt w:val="decimal"/>
      <w:lvlText w:val="%4."/>
      <w:lvlJc w:val="left"/>
      <w:pPr>
        <w:ind w:left="2880" w:hanging="360"/>
      </w:pPr>
    </w:lvl>
    <w:lvl w:ilvl="4" w:tplc="90D6EC5A">
      <w:start w:val="1"/>
      <w:numFmt w:val="lowerLetter"/>
      <w:lvlText w:val="%5."/>
      <w:lvlJc w:val="left"/>
      <w:pPr>
        <w:ind w:left="3600" w:hanging="360"/>
      </w:pPr>
    </w:lvl>
    <w:lvl w:ilvl="5" w:tplc="E144892E">
      <w:start w:val="1"/>
      <w:numFmt w:val="lowerRoman"/>
      <w:lvlText w:val="%6."/>
      <w:lvlJc w:val="right"/>
      <w:pPr>
        <w:ind w:left="4320" w:hanging="180"/>
      </w:pPr>
    </w:lvl>
    <w:lvl w:ilvl="6" w:tplc="09F4173E">
      <w:start w:val="1"/>
      <w:numFmt w:val="decimal"/>
      <w:lvlText w:val="%7."/>
      <w:lvlJc w:val="left"/>
      <w:pPr>
        <w:ind w:left="5040" w:hanging="360"/>
      </w:pPr>
    </w:lvl>
    <w:lvl w:ilvl="7" w:tplc="1BB67BA0">
      <w:start w:val="1"/>
      <w:numFmt w:val="lowerLetter"/>
      <w:lvlText w:val="%8."/>
      <w:lvlJc w:val="left"/>
      <w:pPr>
        <w:ind w:left="5760" w:hanging="360"/>
      </w:pPr>
    </w:lvl>
    <w:lvl w:ilvl="8" w:tplc="4D424C48">
      <w:start w:val="1"/>
      <w:numFmt w:val="lowerRoman"/>
      <w:lvlText w:val="%9."/>
      <w:lvlJc w:val="right"/>
      <w:pPr>
        <w:ind w:left="6480" w:hanging="180"/>
      </w:pPr>
    </w:lvl>
  </w:abstractNum>
  <w:abstractNum w:abstractNumId="20" w15:restartNumberingAfterBreak="0">
    <w:nsid w:val="3F027F75"/>
    <w:multiLevelType w:val="multilevel"/>
    <w:tmpl w:val="1B38AD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2F3D5E"/>
    <w:multiLevelType w:val="hybridMultilevel"/>
    <w:tmpl w:val="31B42A3E"/>
    <w:lvl w:ilvl="0" w:tplc="44CCB4D0">
      <w:start w:val="1"/>
      <w:numFmt w:val="decimal"/>
      <w:lvlText w:val="%1."/>
      <w:lvlJc w:val="left"/>
      <w:pPr>
        <w:ind w:left="720" w:hanging="360"/>
      </w:pPr>
      <w:rPr>
        <w:rFonts w:eastAsia="Arial" w:hint="default"/>
        <w:color w:val="000000" w:themeColor="text1"/>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498408B"/>
    <w:multiLevelType w:val="hybridMultilevel"/>
    <w:tmpl w:val="27A41E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5A2591"/>
    <w:multiLevelType w:val="hybridMultilevel"/>
    <w:tmpl w:val="4C20FF08"/>
    <w:lvl w:ilvl="0" w:tplc="54AE1F1A">
      <w:start w:val="1"/>
      <w:numFmt w:val="decimal"/>
      <w:lvlText w:val="%1."/>
      <w:lvlJc w:val="left"/>
      <w:pPr>
        <w:ind w:left="720" w:hanging="360"/>
      </w:pPr>
    </w:lvl>
    <w:lvl w:ilvl="1" w:tplc="82709790">
      <w:start w:val="1"/>
      <w:numFmt w:val="lowerLetter"/>
      <w:lvlText w:val="%2."/>
      <w:lvlJc w:val="left"/>
      <w:pPr>
        <w:ind w:left="1440" w:hanging="360"/>
      </w:pPr>
    </w:lvl>
    <w:lvl w:ilvl="2" w:tplc="05F2990A">
      <w:start w:val="1"/>
      <w:numFmt w:val="lowerRoman"/>
      <w:lvlText w:val="%3."/>
      <w:lvlJc w:val="right"/>
      <w:pPr>
        <w:ind w:left="2160" w:hanging="180"/>
      </w:pPr>
    </w:lvl>
    <w:lvl w:ilvl="3" w:tplc="A7841356">
      <w:start w:val="1"/>
      <w:numFmt w:val="decimal"/>
      <w:lvlText w:val="%4."/>
      <w:lvlJc w:val="left"/>
      <w:pPr>
        <w:ind w:left="2880" w:hanging="360"/>
      </w:pPr>
    </w:lvl>
    <w:lvl w:ilvl="4" w:tplc="44BC33DC">
      <w:start w:val="1"/>
      <w:numFmt w:val="lowerLetter"/>
      <w:lvlText w:val="%5."/>
      <w:lvlJc w:val="left"/>
      <w:pPr>
        <w:ind w:left="3600" w:hanging="360"/>
      </w:pPr>
    </w:lvl>
    <w:lvl w:ilvl="5" w:tplc="FED278AC">
      <w:start w:val="1"/>
      <w:numFmt w:val="lowerRoman"/>
      <w:lvlText w:val="%6."/>
      <w:lvlJc w:val="right"/>
      <w:pPr>
        <w:ind w:left="4320" w:hanging="180"/>
      </w:pPr>
    </w:lvl>
    <w:lvl w:ilvl="6" w:tplc="E216144E">
      <w:start w:val="1"/>
      <w:numFmt w:val="decimal"/>
      <w:lvlText w:val="%7."/>
      <w:lvlJc w:val="left"/>
      <w:pPr>
        <w:ind w:left="5040" w:hanging="360"/>
      </w:pPr>
    </w:lvl>
    <w:lvl w:ilvl="7" w:tplc="66AAF6DC">
      <w:start w:val="1"/>
      <w:numFmt w:val="lowerLetter"/>
      <w:lvlText w:val="%8."/>
      <w:lvlJc w:val="left"/>
      <w:pPr>
        <w:ind w:left="5760" w:hanging="360"/>
      </w:pPr>
    </w:lvl>
    <w:lvl w:ilvl="8" w:tplc="E2EAA7CA">
      <w:start w:val="1"/>
      <w:numFmt w:val="lowerRoman"/>
      <w:lvlText w:val="%9."/>
      <w:lvlJc w:val="right"/>
      <w:pPr>
        <w:ind w:left="6480" w:hanging="180"/>
      </w:pPr>
    </w:lvl>
  </w:abstractNum>
  <w:abstractNum w:abstractNumId="24" w15:restartNumberingAfterBreak="0">
    <w:nsid w:val="4BC74DF3"/>
    <w:multiLevelType w:val="hybridMultilevel"/>
    <w:tmpl w:val="34B42F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D97609F"/>
    <w:multiLevelType w:val="multilevel"/>
    <w:tmpl w:val="19180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D46C23"/>
    <w:multiLevelType w:val="hybridMultilevel"/>
    <w:tmpl w:val="93D28E38"/>
    <w:lvl w:ilvl="0" w:tplc="FFFFFFF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7" w15:restartNumberingAfterBreak="0">
    <w:nsid w:val="51D634DE"/>
    <w:multiLevelType w:val="hybridMultilevel"/>
    <w:tmpl w:val="B8844042"/>
    <w:lvl w:ilvl="0" w:tplc="A4B8C0DC">
      <w:start w:val="1"/>
      <w:numFmt w:val="decimal"/>
      <w:lvlText w:val="%1."/>
      <w:lvlJc w:val="left"/>
      <w:pPr>
        <w:ind w:left="2136" w:hanging="360"/>
      </w:pPr>
      <w:rPr>
        <w:rFonts w:asciiTheme="minorHAnsi" w:eastAsiaTheme="minorHAnsi" w:hAnsiTheme="minorHAnsi" w:cstheme="minorHAnsi"/>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82832EE"/>
    <w:multiLevelType w:val="multilevel"/>
    <w:tmpl w:val="2E3C24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165987"/>
    <w:multiLevelType w:val="hybridMultilevel"/>
    <w:tmpl w:val="0D944C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B9C4477"/>
    <w:multiLevelType w:val="hybridMultilevel"/>
    <w:tmpl w:val="F8AC9FFE"/>
    <w:lvl w:ilvl="0" w:tplc="FFFFFFFF">
      <w:start w:val="1"/>
      <w:numFmt w:val="decimal"/>
      <w:lvlText w:val="%1."/>
      <w:lvlJc w:val="left"/>
      <w:pPr>
        <w:ind w:left="1068" w:hanging="360"/>
      </w:pPr>
    </w:lvl>
    <w:lvl w:ilvl="1" w:tplc="FFFFFFFF">
      <w:start w:val="1"/>
      <w:numFmt w:val="lowerLetter"/>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5BA6266C"/>
    <w:multiLevelType w:val="hybridMultilevel"/>
    <w:tmpl w:val="FEF6A6B2"/>
    <w:lvl w:ilvl="0" w:tplc="5C128C04">
      <w:start w:val="1"/>
      <w:numFmt w:val="decimal"/>
      <w:lvlText w:val="%1."/>
      <w:lvlJc w:val="left"/>
      <w:pPr>
        <w:ind w:left="990" w:hanging="360"/>
      </w:pPr>
      <w:rPr>
        <w:rFonts w:hint="default"/>
      </w:rPr>
    </w:lvl>
    <w:lvl w:ilvl="1" w:tplc="0C0A0019" w:tentative="1">
      <w:start w:val="1"/>
      <w:numFmt w:val="lowerLetter"/>
      <w:lvlText w:val="%2."/>
      <w:lvlJc w:val="left"/>
      <w:pPr>
        <w:ind w:left="1710" w:hanging="360"/>
      </w:pPr>
    </w:lvl>
    <w:lvl w:ilvl="2" w:tplc="0C0A001B" w:tentative="1">
      <w:start w:val="1"/>
      <w:numFmt w:val="lowerRoman"/>
      <w:lvlText w:val="%3."/>
      <w:lvlJc w:val="right"/>
      <w:pPr>
        <w:ind w:left="2430" w:hanging="180"/>
      </w:pPr>
    </w:lvl>
    <w:lvl w:ilvl="3" w:tplc="0C0A000F" w:tentative="1">
      <w:start w:val="1"/>
      <w:numFmt w:val="decimal"/>
      <w:lvlText w:val="%4."/>
      <w:lvlJc w:val="left"/>
      <w:pPr>
        <w:ind w:left="3150" w:hanging="360"/>
      </w:pPr>
    </w:lvl>
    <w:lvl w:ilvl="4" w:tplc="0C0A0019" w:tentative="1">
      <w:start w:val="1"/>
      <w:numFmt w:val="lowerLetter"/>
      <w:lvlText w:val="%5."/>
      <w:lvlJc w:val="left"/>
      <w:pPr>
        <w:ind w:left="3870" w:hanging="360"/>
      </w:pPr>
    </w:lvl>
    <w:lvl w:ilvl="5" w:tplc="0C0A001B" w:tentative="1">
      <w:start w:val="1"/>
      <w:numFmt w:val="lowerRoman"/>
      <w:lvlText w:val="%6."/>
      <w:lvlJc w:val="right"/>
      <w:pPr>
        <w:ind w:left="4590" w:hanging="180"/>
      </w:pPr>
    </w:lvl>
    <w:lvl w:ilvl="6" w:tplc="0C0A000F" w:tentative="1">
      <w:start w:val="1"/>
      <w:numFmt w:val="decimal"/>
      <w:lvlText w:val="%7."/>
      <w:lvlJc w:val="left"/>
      <w:pPr>
        <w:ind w:left="5310" w:hanging="360"/>
      </w:pPr>
    </w:lvl>
    <w:lvl w:ilvl="7" w:tplc="0C0A0019" w:tentative="1">
      <w:start w:val="1"/>
      <w:numFmt w:val="lowerLetter"/>
      <w:lvlText w:val="%8."/>
      <w:lvlJc w:val="left"/>
      <w:pPr>
        <w:ind w:left="6030" w:hanging="360"/>
      </w:pPr>
    </w:lvl>
    <w:lvl w:ilvl="8" w:tplc="0C0A001B" w:tentative="1">
      <w:start w:val="1"/>
      <w:numFmt w:val="lowerRoman"/>
      <w:lvlText w:val="%9."/>
      <w:lvlJc w:val="right"/>
      <w:pPr>
        <w:ind w:left="6750" w:hanging="180"/>
      </w:pPr>
    </w:lvl>
  </w:abstractNum>
  <w:abstractNum w:abstractNumId="32" w15:restartNumberingAfterBreak="0">
    <w:nsid w:val="621A44A0"/>
    <w:multiLevelType w:val="hybridMultilevel"/>
    <w:tmpl w:val="AA9CD130"/>
    <w:lvl w:ilvl="0" w:tplc="194241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629AF7C6"/>
    <w:multiLevelType w:val="hybridMultilevel"/>
    <w:tmpl w:val="83DE4408"/>
    <w:lvl w:ilvl="0" w:tplc="35A8D81A">
      <w:start w:val="1"/>
      <w:numFmt w:val="decimal"/>
      <w:lvlText w:val="%1."/>
      <w:lvlJc w:val="left"/>
      <w:pPr>
        <w:ind w:left="720" w:hanging="360"/>
      </w:pPr>
    </w:lvl>
    <w:lvl w:ilvl="1" w:tplc="EDF436AE">
      <w:start w:val="1"/>
      <w:numFmt w:val="lowerLetter"/>
      <w:lvlText w:val="%2."/>
      <w:lvlJc w:val="left"/>
      <w:pPr>
        <w:ind w:left="1440" w:hanging="360"/>
      </w:pPr>
    </w:lvl>
    <w:lvl w:ilvl="2" w:tplc="090A1F72">
      <w:start w:val="1"/>
      <w:numFmt w:val="lowerRoman"/>
      <w:lvlText w:val="%3."/>
      <w:lvlJc w:val="right"/>
      <w:pPr>
        <w:ind w:left="2160" w:hanging="180"/>
      </w:pPr>
    </w:lvl>
    <w:lvl w:ilvl="3" w:tplc="C18A7EE4">
      <w:start w:val="1"/>
      <w:numFmt w:val="decimal"/>
      <w:lvlText w:val="%4."/>
      <w:lvlJc w:val="left"/>
      <w:pPr>
        <w:ind w:left="2880" w:hanging="360"/>
      </w:pPr>
    </w:lvl>
    <w:lvl w:ilvl="4" w:tplc="784C9182">
      <w:start w:val="1"/>
      <w:numFmt w:val="lowerLetter"/>
      <w:lvlText w:val="%5."/>
      <w:lvlJc w:val="left"/>
      <w:pPr>
        <w:ind w:left="3600" w:hanging="360"/>
      </w:pPr>
    </w:lvl>
    <w:lvl w:ilvl="5" w:tplc="954C2206">
      <w:start w:val="1"/>
      <w:numFmt w:val="lowerRoman"/>
      <w:lvlText w:val="%6."/>
      <w:lvlJc w:val="right"/>
      <w:pPr>
        <w:ind w:left="4320" w:hanging="180"/>
      </w:pPr>
    </w:lvl>
    <w:lvl w:ilvl="6" w:tplc="97B4648C">
      <w:start w:val="1"/>
      <w:numFmt w:val="decimal"/>
      <w:lvlText w:val="%7."/>
      <w:lvlJc w:val="left"/>
      <w:pPr>
        <w:ind w:left="5040" w:hanging="360"/>
      </w:pPr>
    </w:lvl>
    <w:lvl w:ilvl="7" w:tplc="C0B8F028">
      <w:start w:val="1"/>
      <w:numFmt w:val="lowerLetter"/>
      <w:lvlText w:val="%8."/>
      <w:lvlJc w:val="left"/>
      <w:pPr>
        <w:ind w:left="5760" w:hanging="360"/>
      </w:pPr>
    </w:lvl>
    <w:lvl w:ilvl="8" w:tplc="F69A2142">
      <w:start w:val="1"/>
      <w:numFmt w:val="lowerRoman"/>
      <w:lvlText w:val="%9."/>
      <w:lvlJc w:val="right"/>
      <w:pPr>
        <w:ind w:left="6480" w:hanging="180"/>
      </w:pPr>
    </w:lvl>
  </w:abstractNum>
  <w:abstractNum w:abstractNumId="34" w15:restartNumberingAfterBreak="0">
    <w:nsid w:val="63627375"/>
    <w:multiLevelType w:val="multilevel"/>
    <w:tmpl w:val="1D50C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BA5D54"/>
    <w:multiLevelType w:val="hybridMultilevel"/>
    <w:tmpl w:val="0C72D45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677668D2"/>
    <w:multiLevelType w:val="hybridMultilevel"/>
    <w:tmpl w:val="09A0BDE2"/>
    <w:lvl w:ilvl="0" w:tplc="FFFFFFF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1727267"/>
    <w:multiLevelType w:val="hybridMultilevel"/>
    <w:tmpl w:val="112ADC24"/>
    <w:lvl w:ilvl="0" w:tplc="FFFFFFFF">
      <w:start w:val="1"/>
      <w:numFmt w:val="decimal"/>
      <w:lvlText w:val="%1."/>
      <w:lvlJc w:val="left"/>
      <w:pPr>
        <w:ind w:left="1068" w:hanging="360"/>
      </w:pPr>
    </w:lvl>
    <w:lvl w:ilvl="1" w:tplc="DD4EA00A">
      <w:start w:val="1"/>
      <w:numFmt w:val="lowerLetter"/>
      <w:lvlText w:val="%2."/>
      <w:lvlJc w:val="left"/>
      <w:pPr>
        <w:ind w:left="1788" w:hanging="360"/>
      </w:pPr>
      <w:rPr>
        <w:rFonts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780946E7"/>
    <w:multiLevelType w:val="hybridMultilevel"/>
    <w:tmpl w:val="F7BEEB7E"/>
    <w:lvl w:ilvl="0" w:tplc="A4B8C0DC">
      <w:start w:val="1"/>
      <w:numFmt w:val="decimal"/>
      <w:lvlText w:val="%1."/>
      <w:lvlJc w:val="left"/>
      <w:pPr>
        <w:ind w:left="1428" w:hanging="360"/>
      </w:pPr>
      <w:rPr>
        <w:rFonts w:asciiTheme="minorHAnsi" w:eastAsiaTheme="minorHAnsi" w:hAnsiTheme="minorHAnsi" w:cstheme="minorHAnsi"/>
      </w:rPr>
    </w:lvl>
    <w:lvl w:ilvl="1" w:tplc="080A0019" w:tentative="1">
      <w:start w:val="1"/>
      <w:numFmt w:val="lowerLetter"/>
      <w:lvlText w:val="%2."/>
      <w:lvlJc w:val="left"/>
      <w:pPr>
        <w:ind w:left="2148" w:hanging="360"/>
      </w:pPr>
    </w:lvl>
    <w:lvl w:ilvl="2" w:tplc="080A001B">
      <w:start w:val="1"/>
      <w:numFmt w:val="lowerRoman"/>
      <w:lvlText w:val="%3."/>
      <w:lvlJc w:val="right"/>
      <w:pPr>
        <w:ind w:left="2868" w:hanging="180"/>
      </w:pPr>
    </w:lvl>
    <w:lvl w:ilvl="3" w:tplc="F7C263A8">
      <w:start w:val="1"/>
      <w:numFmt w:val="decimal"/>
      <w:lvlText w:val="%4."/>
      <w:lvlJc w:val="left"/>
      <w:pPr>
        <w:ind w:left="3588" w:hanging="360"/>
      </w:pPr>
      <w:rPr>
        <w:b/>
        <w:bCs/>
      </w:r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9" w15:restartNumberingAfterBreak="0">
    <w:nsid w:val="790E5C1A"/>
    <w:multiLevelType w:val="hybridMultilevel"/>
    <w:tmpl w:val="3734353C"/>
    <w:lvl w:ilvl="0" w:tplc="5356A1C2">
      <w:start w:val="1"/>
      <w:numFmt w:val="decimal"/>
      <w:lvlText w:val="%1."/>
      <w:lvlJc w:val="left"/>
      <w:pPr>
        <w:ind w:left="72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DA705E"/>
    <w:multiLevelType w:val="hybridMultilevel"/>
    <w:tmpl w:val="2474DA0A"/>
    <w:lvl w:ilvl="0" w:tplc="FFFFFFF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7A2A77FC"/>
    <w:multiLevelType w:val="hybridMultilevel"/>
    <w:tmpl w:val="31B42A3E"/>
    <w:lvl w:ilvl="0" w:tplc="FFFFFFFF">
      <w:start w:val="1"/>
      <w:numFmt w:val="decimal"/>
      <w:lvlText w:val="%1."/>
      <w:lvlJc w:val="left"/>
      <w:pPr>
        <w:ind w:left="720" w:hanging="360"/>
      </w:pPr>
      <w:rPr>
        <w:rFonts w:eastAsia="Arial" w:hint="default"/>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742613"/>
    <w:multiLevelType w:val="hybridMultilevel"/>
    <w:tmpl w:val="B9A6B3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E820C16"/>
    <w:multiLevelType w:val="hybridMultilevel"/>
    <w:tmpl w:val="BFA2486E"/>
    <w:lvl w:ilvl="0" w:tplc="080A000F">
      <w:start w:val="1"/>
      <w:numFmt w:val="decimal"/>
      <w:lvlText w:val="%1."/>
      <w:lvlJc w:val="left"/>
      <w:pPr>
        <w:ind w:left="3588"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75585477">
    <w:abstractNumId w:val="17"/>
  </w:num>
  <w:num w:numId="2" w16cid:durableId="1002201371">
    <w:abstractNumId w:val="37"/>
  </w:num>
  <w:num w:numId="3" w16cid:durableId="1858234322">
    <w:abstractNumId w:val="36"/>
  </w:num>
  <w:num w:numId="4" w16cid:durableId="1528762294">
    <w:abstractNumId w:val="30"/>
  </w:num>
  <w:num w:numId="5" w16cid:durableId="288780946">
    <w:abstractNumId w:val="34"/>
  </w:num>
  <w:num w:numId="6" w16cid:durableId="1185443471">
    <w:abstractNumId w:val="28"/>
  </w:num>
  <w:num w:numId="7" w16cid:durableId="1094669320">
    <w:abstractNumId w:val="25"/>
  </w:num>
  <w:num w:numId="8" w16cid:durableId="1421944416">
    <w:abstractNumId w:val="20"/>
  </w:num>
  <w:num w:numId="9" w16cid:durableId="329481734">
    <w:abstractNumId w:val="19"/>
  </w:num>
  <w:num w:numId="10" w16cid:durableId="1499077963">
    <w:abstractNumId w:val="2"/>
  </w:num>
  <w:num w:numId="11" w16cid:durableId="805856292">
    <w:abstractNumId w:val="23"/>
  </w:num>
  <w:num w:numId="12" w16cid:durableId="827942706">
    <w:abstractNumId w:val="33"/>
  </w:num>
  <w:num w:numId="13" w16cid:durableId="1030256321">
    <w:abstractNumId w:val="4"/>
  </w:num>
  <w:num w:numId="14" w16cid:durableId="1410688099">
    <w:abstractNumId w:val="38"/>
  </w:num>
  <w:num w:numId="15" w16cid:durableId="560360667">
    <w:abstractNumId w:val="26"/>
  </w:num>
  <w:num w:numId="16" w16cid:durableId="760445633">
    <w:abstractNumId w:val="40"/>
  </w:num>
  <w:num w:numId="17" w16cid:durableId="1761557299">
    <w:abstractNumId w:val="39"/>
  </w:num>
  <w:num w:numId="18" w16cid:durableId="2104064183">
    <w:abstractNumId w:val="42"/>
  </w:num>
  <w:num w:numId="19" w16cid:durableId="1578400615">
    <w:abstractNumId w:val="0"/>
  </w:num>
  <w:num w:numId="20" w16cid:durableId="814882346">
    <w:abstractNumId w:val="24"/>
  </w:num>
  <w:num w:numId="21" w16cid:durableId="471289979">
    <w:abstractNumId w:val="7"/>
  </w:num>
  <w:num w:numId="22" w16cid:durableId="1636567924">
    <w:abstractNumId w:val="18"/>
  </w:num>
  <w:num w:numId="23" w16cid:durableId="1101879680">
    <w:abstractNumId w:val="32"/>
  </w:num>
  <w:num w:numId="24" w16cid:durableId="1463887475">
    <w:abstractNumId w:val="13"/>
  </w:num>
  <w:num w:numId="25" w16cid:durableId="234702326">
    <w:abstractNumId w:val="15"/>
  </w:num>
  <w:num w:numId="26" w16cid:durableId="709232097">
    <w:abstractNumId w:val="1"/>
  </w:num>
  <w:num w:numId="27" w16cid:durableId="54666928">
    <w:abstractNumId w:val="11"/>
  </w:num>
  <w:num w:numId="28" w16cid:durableId="267589380">
    <w:abstractNumId w:val="43"/>
  </w:num>
  <w:num w:numId="29" w16cid:durableId="1780371815">
    <w:abstractNumId w:val="5"/>
  </w:num>
  <w:num w:numId="30" w16cid:durableId="35084741">
    <w:abstractNumId w:val="12"/>
  </w:num>
  <w:num w:numId="31" w16cid:durableId="1767731950">
    <w:abstractNumId w:val="29"/>
  </w:num>
  <w:num w:numId="32" w16cid:durableId="1213496744">
    <w:abstractNumId w:val="31"/>
  </w:num>
  <w:num w:numId="33" w16cid:durableId="1578902698">
    <w:abstractNumId w:val="16"/>
  </w:num>
  <w:num w:numId="34" w16cid:durableId="1310554173">
    <w:abstractNumId w:val="3"/>
  </w:num>
  <w:num w:numId="35" w16cid:durableId="309213798">
    <w:abstractNumId w:val="10"/>
  </w:num>
  <w:num w:numId="36" w16cid:durableId="187910298">
    <w:abstractNumId w:val="35"/>
  </w:num>
  <w:num w:numId="37" w16cid:durableId="2082629347">
    <w:abstractNumId w:val="8"/>
  </w:num>
  <w:num w:numId="38" w16cid:durableId="593587900">
    <w:abstractNumId w:val="9"/>
  </w:num>
  <w:num w:numId="39" w16cid:durableId="1633168881">
    <w:abstractNumId w:val="6"/>
  </w:num>
  <w:num w:numId="40" w16cid:durableId="1766878015">
    <w:abstractNumId w:val="21"/>
  </w:num>
  <w:num w:numId="41" w16cid:durableId="1304889970">
    <w:abstractNumId w:val="41"/>
  </w:num>
  <w:num w:numId="42" w16cid:durableId="1761681695">
    <w:abstractNumId w:val="27"/>
  </w:num>
  <w:num w:numId="43" w16cid:durableId="1348364451">
    <w:abstractNumId w:val="14"/>
  </w:num>
  <w:num w:numId="44" w16cid:durableId="1182471146">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3F"/>
    <w:rsid w:val="000012C3"/>
    <w:rsid w:val="00002225"/>
    <w:rsid w:val="00002705"/>
    <w:rsid w:val="00002D93"/>
    <w:rsid w:val="00002E57"/>
    <w:rsid w:val="00002F63"/>
    <w:rsid w:val="00003601"/>
    <w:rsid w:val="00004D2C"/>
    <w:rsid w:val="00005882"/>
    <w:rsid w:val="000103BD"/>
    <w:rsid w:val="00015249"/>
    <w:rsid w:val="00016FDC"/>
    <w:rsid w:val="000219CD"/>
    <w:rsid w:val="0002220F"/>
    <w:rsid w:val="00022D8A"/>
    <w:rsid w:val="00024C6A"/>
    <w:rsid w:val="000259A5"/>
    <w:rsid w:val="00025AEB"/>
    <w:rsid w:val="00027144"/>
    <w:rsid w:val="00033634"/>
    <w:rsid w:val="0003515F"/>
    <w:rsid w:val="0003764D"/>
    <w:rsid w:val="000402B9"/>
    <w:rsid w:val="00040377"/>
    <w:rsid w:val="00040744"/>
    <w:rsid w:val="00041372"/>
    <w:rsid w:val="0004148D"/>
    <w:rsid w:val="000429E5"/>
    <w:rsid w:val="00044798"/>
    <w:rsid w:val="00044C4A"/>
    <w:rsid w:val="00046F38"/>
    <w:rsid w:val="00050F31"/>
    <w:rsid w:val="00051176"/>
    <w:rsid w:val="00051C8C"/>
    <w:rsid w:val="00051E25"/>
    <w:rsid w:val="0005385A"/>
    <w:rsid w:val="000542C9"/>
    <w:rsid w:val="000556E5"/>
    <w:rsid w:val="000565AE"/>
    <w:rsid w:val="00064338"/>
    <w:rsid w:val="00064642"/>
    <w:rsid w:val="000678A7"/>
    <w:rsid w:val="00072233"/>
    <w:rsid w:val="000732CA"/>
    <w:rsid w:val="00073404"/>
    <w:rsid w:val="0007460A"/>
    <w:rsid w:val="0007477E"/>
    <w:rsid w:val="000759EB"/>
    <w:rsid w:val="00082D29"/>
    <w:rsid w:val="00084730"/>
    <w:rsid w:val="00086872"/>
    <w:rsid w:val="00087194"/>
    <w:rsid w:val="00091F7C"/>
    <w:rsid w:val="0009200E"/>
    <w:rsid w:val="00094483"/>
    <w:rsid w:val="00094EB6"/>
    <w:rsid w:val="0009551E"/>
    <w:rsid w:val="00096E08"/>
    <w:rsid w:val="000A0801"/>
    <w:rsid w:val="000A2124"/>
    <w:rsid w:val="000A21DD"/>
    <w:rsid w:val="000A551C"/>
    <w:rsid w:val="000B457F"/>
    <w:rsid w:val="000B595F"/>
    <w:rsid w:val="000B5E0D"/>
    <w:rsid w:val="000B7F19"/>
    <w:rsid w:val="000C05CF"/>
    <w:rsid w:val="000C45F3"/>
    <w:rsid w:val="000C6D67"/>
    <w:rsid w:val="000D1EBE"/>
    <w:rsid w:val="000D5310"/>
    <w:rsid w:val="000D5498"/>
    <w:rsid w:val="000D6336"/>
    <w:rsid w:val="000D6F3A"/>
    <w:rsid w:val="000D7289"/>
    <w:rsid w:val="000E099A"/>
    <w:rsid w:val="000E0A20"/>
    <w:rsid w:val="000E0AD7"/>
    <w:rsid w:val="000E65C4"/>
    <w:rsid w:val="000E7289"/>
    <w:rsid w:val="000F0779"/>
    <w:rsid w:val="000F2E4C"/>
    <w:rsid w:val="000F2FE0"/>
    <w:rsid w:val="000F4E2F"/>
    <w:rsid w:val="000F5B8B"/>
    <w:rsid w:val="000F6A37"/>
    <w:rsid w:val="000F7535"/>
    <w:rsid w:val="00103785"/>
    <w:rsid w:val="00105D79"/>
    <w:rsid w:val="0011114A"/>
    <w:rsid w:val="00111B6D"/>
    <w:rsid w:val="00113DA8"/>
    <w:rsid w:val="001142A7"/>
    <w:rsid w:val="00120711"/>
    <w:rsid w:val="001208F2"/>
    <w:rsid w:val="001209D4"/>
    <w:rsid w:val="0012360E"/>
    <w:rsid w:val="00123814"/>
    <w:rsid w:val="00125118"/>
    <w:rsid w:val="00130CD1"/>
    <w:rsid w:val="001313D3"/>
    <w:rsid w:val="00132174"/>
    <w:rsid w:val="00133D4C"/>
    <w:rsid w:val="00134896"/>
    <w:rsid w:val="00135DE5"/>
    <w:rsid w:val="00136453"/>
    <w:rsid w:val="00137DEB"/>
    <w:rsid w:val="0014164F"/>
    <w:rsid w:val="001419BC"/>
    <w:rsid w:val="0014327B"/>
    <w:rsid w:val="00143B40"/>
    <w:rsid w:val="00144C71"/>
    <w:rsid w:val="001502C7"/>
    <w:rsid w:val="00150842"/>
    <w:rsid w:val="00152DE9"/>
    <w:rsid w:val="00153D1E"/>
    <w:rsid w:val="00155039"/>
    <w:rsid w:val="00161288"/>
    <w:rsid w:val="00161E04"/>
    <w:rsid w:val="0016250C"/>
    <w:rsid w:val="001629EE"/>
    <w:rsid w:val="00164EB3"/>
    <w:rsid w:val="0016507D"/>
    <w:rsid w:val="00165EB0"/>
    <w:rsid w:val="00165EC6"/>
    <w:rsid w:val="001705FC"/>
    <w:rsid w:val="001730A5"/>
    <w:rsid w:val="00173427"/>
    <w:rsid w:val="00173818"/>
    <w:rsid w:val="001808D7"/>
    <w:rsid w:val="00180C85"/>
    <w:rsid w:val="00181E91"/>
    <w:rsid w:val="001846ED"/>
    <w:rsid w:val="00187141"/>
    <w:rsid w:val="00187CA7"/>
    <w:rsid w:val="00190394"/>
    <w:rsid w:val="0019040D"/>
    <w:rsid w:val="001908B8"/>
    <w:rsid w:val="0019254B"/>
    <w:rsid w:val="00193684"/>
    <w:rsid w:val="001940C8"/>
    <w:rsid w:val="001947FE"/>
    <w:rsid w:val="00197CCF"/>
    <w:rsid w:val="00197E16"/>
    <w:rsid w:val="001A22DD"/>
    <w:rsid w:val="001A2D6D"/>
    <w:rsid w:val="001A3FF3"/>
    <w:rsid w:val="001A530E"/>
    <w:rsid w:val="001A60F4"/>
    <w:rsid w:val="001A617F"/>
    <w:rsid w:val="001A73C3"/>
    <w:rsid w:val="001B00F3"/>
    <w:rsid w:val="001B26E6"/>
    <w:rsid w:val="001B4B1C"/>
    <w:rsid w:val="001B51D0"/>
    <w:rsid w:val="001B7B07"/>
    <w:rsid w:val="001B7B29"/>
    <w:rsid w:val="001C040C"/>
    <w:rsid w:val="001C1188"/>
    <w:rsid w:val="001C664E"/>
    <w:rsid w:val="001D1D93"/>
    <w:rsid w:val="001D2F63"/>
    <w:rsid w:val="001D345E"/>
    <w:rsid w:val="001D6875"/>
    <w:rsid w:val="001D74B1"/>
    <w:rsid w:val="001D7751"/>
    <w:rsid w:val="001DC201"/>
    <w:rsid w:val="001E154B"/>
    <w:rsid w:val="001E180D"/>
    <w:rsid w:val="001E3B2B"/>
    <w:rsid w:val="001E6419"/>
    <w:rsid w:val="001E7569"/>
    <w:rsid w:val="001E7A09"/>
    <w:rsid w:val="001F2527"/>
    <w:rsid w:val="001F4132"/>
    <w:rsid w:val="001F4586"/>
    <w:rsid w:val="001F6881"/>
    <w:rsid w:val="001F7124"/>
    <w:rsid w:val="001F7874"/>
    <w:rsid w:val="001F7B74"/>
    <w:rsid w:val="00200385"/>
    <w:rsid w:val="0020248E"/>
    <w:rsid w:val="00207AE4"/>
    <w:rsid w:val="002114DC"/>
    <w:rsid w:val="00211C22"/>
    <w:rsid w:val="002145F8"/>
    <w:rsid w:val="0021590B"/>
    <w:rsid w:val="002167FE"/>
    <w:rsid w:val="00216913"/>
    <w:rsid w:val="00217293"/>
    <w:rsid w:val="002207CD"/>
    <w:rsid w:val="002226F9"/>
    <w:rsid w:val="00222AF0"/>
    <w:rsid w:val="00222D02"/>
    <w:rsid w:val="00223722"/>
    <w:rsid w:val="002246AB"/>
    <w:rsid w:val="00225FB6"/>
    <w:rsid w:val="00227223"/>
    <w:rsid w:val="00227975"/>
    <w:rsid w:val="00234A3C"/>
    <w:rsid w:val="00236E9F"/>
    <w:rsid w:val="00237524"/>
    <w:rsid w:val="002416E9"/>
    <w:rsid w:val="002423CF"/>
    <w:rsid w:val="00245190"/>
    <w:rsid w:val="00251816"/>
    <w:rsid w:val="00253A87"/>
    <w:rsid w:val="002556DD"/>
    <w:rsid w:val="00256F2E"/>
    <w:rsid w:val="00257645"/>
    <w:rsid w:val="00257A2E"/>
    <w:rsid w:val="002604AE"/>
    <w:rsid w:val="00260565"/>
    <w:rsid w:val="00263A6B"/>
    <w:rsid w:val="00263C68"/>
    <w:rsid w:val="00263D5C"/>
    <w:rsid w:val="00266AEE"/>
    <w:rsid w:val="00266B98"/>
    <w:rsid w:val="002756B3"/>
    <w:rsid w:val="0028085F"/>
    <w:rsid w:val="00280F74"/>
    <w:rsid w:val="00282B9C"/>
    <w:rsid w:val="002872EF"/>
    <w:rsid w:val="002874EF"/>
    <w:rsid w:val="0028792D"/>
    <w:rsid w:val="00287B63"/>
    <w:rsid w:val="0029059B"/>
    <w:rsid w:val="002929A6"/>
    <w:rsid w:val="00295107"/>
    <w:rsid w:val="00296A99"/>
    <w:rsid w:val="002A02EA"/>
    <w:rsid w:val="002A04AD"/>
    <w:rsid w:val="002A190B"/>
    <w:rsid w:val="002A2E4C"/>
    <w:rsid w:val="002A2F9C"/>
    <w:rsid w:val="002A373D"/>
    <w:rsid w:val="002A49AA"/>
    <w:rsid w:val="002A4B1F"/>
    <w:rsid w:val="002A5991"/>
    <w:rsid w:val="002A61CA"/>
    <w:rsid w:val="002A79D2"/>
    <w:rsid w:val="002B0023"/>
    <w:rsid w:val="002B3E76"/>
    <w:rsid w:val="002B4FD0"/>
    <w:rsid w:val="002B5119"/>
    <w:rsid w:val="002B5A32"/>
    <w:rsid w:val="002B61F7"/>
    <w:rsid w:val="002B6518"/>
    <w:rsid w:val="002B6962"/>
    <w:rsid w:val="002B69FE"/>
    <w:rsid w:val="002B6A5E"/>
    <w:rsid w:val="002C146B"/>
    <w:rsid w:val="002C293C"/>
    <w:rsid w:val="002C2E09"/>
    <w:rsid w:val="002C4783"/>
    <w:rsid w:val="002C527C"/>
    <w:rsid w:val="002C686E"/>
    <w:rsid w:val="002D2776"/>
    <w:rsid w:val="002D30C4"/>
    <w:rsid w:val="002D4CCC"/>
    <w:rsid w:val="002D6856"/>
    <w:rsid w:val="002E0E87"/>
    <w:rsid w:val="002E3A0D"/>
    <w:rsid w:val="002F0E27"/>
    <w:rsid w:val="002F164E"/>
    <w:rsid w:val="002F5530"/>
    <w:rsid w:val="002F58E5"/>
    <w:rsid w:val="002F65D8"/>
    <w:rsid w:val="002F6C73"/>
    <w:rsid w:val="002F7623"/>
    <w:rsid w:val="00301C07"/>
    <w:rsid w:val="0030252B"/>
    <w:rsid w:val="00302964"/>
    <w:rsid w:val="00302C64"/>
    <w:rsid w:val="00315545"/>
    <w:rsid w:val="00317225"/>
    <w:rsid w:val="00317912"/>
    <w:rsid w:val="0032755F"/>
    <w:rsid w:val="003313BE"/>
    <w:rsid w:val="00332E9A"/>
    <w:rsid w:val="00335CD4"/>
    <w:rsid w:val="003362BB"/>
    <w:rsid w:val="0034078D"/>
    <w:rsid w:val="0034097F"/>
    <w:rsid w:val="00341B94"/>
    <w:rsid w:val="00342070"/>
    <w:rsid w:val="00342358"/>
    <w:rsid w:val="00345C58"/>
    <w:rsid w:val="00347669"/>
    <w:rsid w:val="003477F8"/>
    <w:rsid w:val="003505F4"/>
    <w:rsid w:val="00350CBA"/>
    <w:rsid w:val="00351120"/>
    <w:rsid w:val="0035194E"/>
    <w:rsid w:val="0035252B"/>
    <w:rsid w:val="00355190"/>
    <w:rsid w:val="00355F4B"/>
    <w:rsid w:val="003577B4"/>
    <w:rsid w:val="00360EC0"/>
    <w:rsid w:val="00361A25"/>
    <w:rsid w:val="00361D18"/>
    <w:rsid w:val="00363680"/>
    <w:rsid w:val="0036527F"/>
    <w:rsid w:val="00374F3A"/>
    <w:rsid w:val="00380038"/>
    <w:rsid w:val="003837FD"/>
    <w:rsid w:val="00385CD1"/>
    <w:rsid w:val="00386D82"/>
    <w:rsid w:val="00387379"/>
    <w:rsid w:val="00390799"/>
    <w:rsid w:val="00390ACB"/>
    <w:rsid w:val="00391939"/>
    <w:rsid w:val="00391D43"/>
    <w:rsid w:val="00392476"/>
    <w:rsid w:val="00396081"/>
    <w:rsid w:val="003A08BD"/>
    <w:rsid w:val="003A2A13"/>
    <w:rsid w:val="003A4728"/>
    <w:rsid w:val="003A63E5"/>
    <w:rsid w:val="003A65C5"/>
    <w:rsid w:val="003B0546"/>
    <w:rsid w:val="003B0928"/>
    <w:rsid w:val="003B0CD1"/>
    <w:rsid w:val="003B279E"/>
    <w:rsid w:val="003B2C53"/>
    <w:rsid w:val="003B2CB2"/>
    <w:rsid w:val="003B3BF7"/>
    <w:rsid w:val="003B7B5B"/>
    <w:rsid w:val="003C73ED"/>
    <w:rsid w:val="003D2FA4"/>
    <w:rsid w:val="003D3ABF"/>
    <w:rsid w:val="003D442A"/>
    <w:rsid w:val="003D5B37"/>
    <w:rsid w:val="003D7F44"/>
    <w:rsid w:val="003E19E3"/>
    <w:rsid w:val="003E1F3A"/>
    <w:rsid w:val="003E3302"/>
    <w:rsid w:val="003E4D15"/>
    <w:rsid w:val="003E588D"/>
    <w:rsid w:val="003E5C0D"/>
    <w:rsid w:val="003E5FAE"/>
    <w:rsid w:val="003E60B7"/>
    <w:rsid w:val="003E6379"/>
    <w:rsid w:val="003F07CB"/>
    <w:rsid w:val="003F0E3B"/>
    <w:rsid w:val="003F2DB0"/>
    <w:rsid w:val="003F3521"/>
    <w:rsid w:val="003F58FC"/>
    <w:rsid w:val="003F5DB7"/>
    <w:rsid w:val="003F6E1E"/>
    <w:rsid w:val="003F75E3"/>
    <w:rsid w:val="003F7DD8"/>
    <w:rsid w:val="00401C22"/>
    <w:rsid w:val="00401F48"/>
    <w:rsid w:val="00402034"/>
    <w:rsid w:val="00402579"/>
    <w:rsid w:val="00404015"/>
    <w:rsid w:val="00404495"/>
    <w:rsid w:val="004044B3"/>
    <w:rsid w:val="004050CC"/>
    <w:rsid w:val="004055C6"/>
    <w:rsid w:val="0040740D"/>
    <w:rsid w:val="00410690"/>
    <w:rsid w:val="004114FF"/>
    <w:rsid w:val="004117EB"/>
    <w:rsid w:val="00411EF8"/>
    <w:rsid w:val="0041437E"/>
    <w:rsid w:val="00416C7C"/>
    <w:rsid w:val="00421580"/>
    <w:rsid w:val="00424994"/>
    <w:rsid w:val="00424C7A"/>
    <w:rsid w:val="00424EF0"/>
    <w:rsid w:val="0044188A"/>
    <w:rsid w:val="0044370A"/>
    <w:rsid w:val="00444C19"/>
    <w:rsid w:val="0045422C"/>
    <w:rsid w:val="00460007"/>
    <w:rsid w:val="00460193"/>
    <w:rsid w:val="004609AA"/>
    <w:rsid w:val="004626ED"/>
    <w:rsid w:val="00463BDB"/>
    <w:rsid w:val="00463D6F"/>
    <w:rsid w:val="00464931"/>
    <w:rsid w:val="0046584C"/>
    <w:rsid w:val="00467D43"/>
    <w:rsid w:val="00471E21"/>
    <w:rsid w:val="0047346A"/>
    <w:rsid w:val="00473B17"/>
    <w:rsid w:val="00473C65"/>
    <w:rsid w:val="00473EB6"/>
    <w:rsid w:val="00474BF2"/>
    <w:rsid w:val="0047641F"/>
    <w:rsid w:val="0048061A"/>
    <w:rsid w:val="00483BD5"/>
    <w:rsid w:val="00484253"/>
    <w:rsid w:val="00484604"/>
    <w:rsid w:val="00486BCB"/>
    <w:rsid w:val="004872E3"/>
    <w:rsid w:val="00490141"/>
    <w:rsid w:val="00491377"/>
    <w:rsid w:val="00491DB8"/>
    <w:rsid w:val="0049308E"/>
    <w:rsid w:val="0049333E"/>
    <w:rsid w:val="00495E83"/>
    <w:rsid w:val="00496640"/>
    <w:rsid w:val="0049781F"/>
    <w:rsid w:val="00497949"/>
    <w:rsid w:val="004A067F"/>
    <w:rsid w:val="004A3031"/>
    <w:rsid w:val="004A30C1"/>
    <w:rsid w:val="004A4B82"/>
    <w:rsid w:val="004A662D"/>
    <w:rsid w:val="004B1ED1"/>
    <w:rsid w:val="004B2EC2"/>
    <w:rsid w:val="004B3D29"/>
    <w:rsid w:val="004B64DE"/>
    <w:rsid w:val="004B6884"/>
    <w:rsid w:val="004B6A50"/>
    <w:rsid w:val="004B75FB"/>
    <w:rsid w:val="004B78E2"/>
    <w:rsid w:val="004B7E00"/>
    <w:rsid w:val="004C266F"/>
    <w:rsid w:val="004C2BF8"/>
    <w:rsid w:val="004C3576"/>
    <w:rsid w:val="004C61E0"/>
    <w:rsid w:val="004C6B05"/>
    <w:rsid w:val="004C6C9B"/>
    <w:rsid w:val="004C7158"/>
    <w:rsid w:val="004D21B9"/>
    <w:rsid w:val="004D493F"/>
    <w:rsid w:val="004D64FB"/>
    <w:rsid w:val="004D7D08"/>
    <w:rsid w:val="004E0330"/>
    <w:rsid w:val="004E0ADD"/>
    <w:rsid w:val="004E115D"/>
    <w:rsid w:val="004E1A95"/>
    <w:rsid w:val="004E46B9"/>
    <w:rsid w:val="004E5DE6"/>
    <w:rsid w:val="004E6593"/>
    <w:rsid w:val="004E6AB8"/>
    <w:rsid w:val="004E75C1"/>
    <w:rsid w:val="004F448C"/>
    <w:rsid w:val="004F47A4"/>
    <w:rsid w:val="004F51EB"/>
    <w:rsid w:val="004F529C"/>
    <w:rsid w:val="00503C9F"/>
    <w:rsid w:val="005063C7"/>
    <w:rsid w:val="005104A1"/>
    <w:rsid w:val="005110E2"/>
    <w:rsid w:val="00511232"/>
    <w:rsid w:val="00512590"/>
    <w:rsid w:val="00512C53"/>
    <w:rsid w:val="005157C1"/>
    <w:rsid w:val="00516E0D"/>
    <w:rsid w:val="0051734F"/>
    <w:rsid w:val="00521716"/>
    <w:rsid w:val="005220C5"/>
    <w:rsid w:val="005225F4"/>
    <w:rsid w:val="005249D6"/>
    <w:rsid w:val="00532CBD"/>
    <w:rsid w:val="00533FAA"/>
    <w:rsid w:val="00535DBD"/>
    <w:rsid w:val="00536217"/>
    <w:rsid w:val="005406B2"/>
    <w:rsid w:val="00541B45"/>
    <w:rsid w:val="00541F4E"/>
    <w:rsid w:val="00546E6B"/>
    <w:rsid w:val="005476EF"/>
    <w:rsid w:val="00547880"/>
    <w:rsid w:val="00551AD4"/>
    <w:rsid w:val="00552066"/>
    <w:rsid w:val="00555D6C"/>
    <w:rsid w:val="00557755"/>
    <w:rsid w:val="00557934"/>
    <w:rsid w:val="00557D6E"/>
    <w:rsid w:val="00560349"/>
    <w:rsid w:val="00561E6C"/>
    <w:rsid w:val="00562AEB"/>
    <w:rsid w:val="0056382F"/>
    <w:rsid w:val="00565070"/>
    <w:rsid w:val="0056551C"/>
    <w:rsid w:val="00565FBC"/>
    <w:rsid w:val="00566711"/>
    <w:rsid w:val="00567295"/>
    <w:rsid w:val="00570B18"/>
    <w:rsid w:val="00573F75"/>
    <w:rsid w:val="005766B3"/>
    <w:rsid w:val="00576C40"/>
    <w:rsid w:val="00580841"/>
    <w:rsid w:val="005810FC"/>
    <w:rsid w:val="005820BE"/>
    <w:rsid w:val="00583255"/>
    <w:rsid w:val="005871FD"/>
    <w:rsid w:val="00590613"/>
    <w:rsid w:val="00594E0C"/>
    <w:rsid w:val="005958AE"/>
    <w:rsid w:val="00595ACD"/>
    <w:rsid w:val="00596042"/>
    <w:rsid w:val="005965A0"/>
    <w:rsid w:val="005A0A2D"/>
    <w:rsid w:val="005A40E7"/>
    <w:rsid w:val="005A526C"/>
    <w:rsid w:val="005A689E"/>
    <w:rsid w:val="005A7A21"/>
    <w:rsid w:val="005B01B6"/>
    <w:rsid w:val="005B0369"/>
    <w:rsid w:val="005B3390"/>
    <w:rsid w:val="005B6F93"/>
    <w:rsid w:val="005C1ADA"/>
    <w:rsid w:val="005C1CB7"/>
    <w:rsid w:val="005C4000"/>
    <w:rsid w:val="005C70CE"/>
    <w:rsid w:val="005C7221"/>
    <w:rsid w:val="005D03E0"/>
    <w:rsid w:val="005D1544"/>
    <w:rsid w:val="005D17DD"/>
    <w:rsid w:val="005D1C16"/>
    <w:rsid w:val="005D2800"/>
    <w:rsid w:val="005D2B1F"/>
    <w:rsid w:val="005D2BD4"/>
    <w:rsid w:val="005D303B"/>
    <w:rsid w:val="005E2239"/>
    <w:rsid w:val="005E2B18"/>
    <w:rsid w:val="005E320D"/>
    <w:rsid w:val="005F3349"/>
    <w:rsid w:val="005F33EB"/>
    <w:rsid w:val="005F6EE7"/>
    <w:rsid w:val="006000E8"/>
    <w:rsid w:val="00600A11"/>
    <w:rsid w:val="00600E1B"/>
    <w:rsid w:val="006018A3"/>
    <w:rsid w:val="006035FB"/>
    <w:rsid w:val="00604AFF"/>
    <w:rsid w:val="00605292"/>
    <w:rsid w:val="006060B1"/>
    <w:rsid w:val="00607E8B"/>
    <w:rsid w:val="00612547"/>
    <w:rsid w:val="00613AFF"/>
    <w:rsid w:val="006144B0"/>
    <w:rsid w:val="006170FB"/>
    <w:rsid w:val="00621C31"/>
    <w:rsid w:val="00623354"/>
    <w:rsid w:val="00623DC6"/>
    <w:rsid w:val="00624BEE"/>
    <w:rsid w:val="006250D1"/>
    <w:rsid w:val="00626513"/>
    <w:rsid w:val="00626CAD"/>
    <w:rsid w:val="006270D1"/>
    <w:rsid w:val="00627DFC"/>
    <w:rsid w:val="006316A8"/>
    <w:rsid w:val="00632330"/>
    <w:rsid w:val="0064375D"/>
    <w:rsid w:val="00644E76"/>
    <w:rsid w:val="006463F5"/>
    <w:rsid w:val="00647943"/>
    <w:rsid w:val="00650E1E"/>
    <w:rsid w:val="00651FF0"/>
    <w:rsid w:val="006537AF"/>
    <w:rsid w:val="0065719F"/>
    <w:rsid w:val="00657C21"/>
    <w:rsid w:val="00661A22"/>
    <w:rsid w:val="00664006"/>
    <w:rsid w:val="00664EE2"/>
    <w:rsid w:val="006656B8"/>
    <w:rsid w:val="00667444"/>
    <w:rsid w:val="00671F4E"/>
    <w:rsid w:val="00672012"/>
    <w:rsid w:val="006729B3"/>
    <w:rsid w:val="0067353E"/>
    <w:rsid w:val="00675BD1"/>
    <w:rsid w:val="00677D90"/>
    <w:rsid w:val="00682E55"/>
    <w:rsid w:val="006847ED"/>
    <w:rsid w:val="0068495B"/>
    <w:rsid w:val="00684CAD"/>
    <w:rsid w:val="0068569F"/>
    <w:rsid w:val="00686214"/>
    <w:rsid w:val="0069262F"/>
    <w:rsid w:val="00695B4B"/>
    <w:rsid w:val="006A0F27"/>
    <w:rsid w:val="006A2CC1"/>
    <w:rsid w:val="006A32A0"/>
    <w:rsid w:val="006A40B6"/>
    <w:rsid w:val="006A43AA"/>
    <w:rsid w:val="006A5027"/>
    <w:rsid w:val="006A56A1"/>
    <w:rsid w:val="006A68F8"/>
    <w:rsid w:val="006A7829"/>
    <w:rsid w:val="006B03EA"/>
    <w:rsid w:val="006B0F0A"/>
    <w:rsid w:val="006B132C"/>
    <w:rsid w:val="006B23C3"/>
    <w:rsid w:val="006B24DD"/>
    <w:rsid w:val="006B7798"/>
    <w:rsid w:val="006C08E5"/>
    <w:rsid w:val="006C1D8B"/>
    <w:rsid w:val="006C36D4"/>
    <w:rsid w:val="006C4943"/>
    <w:rsid w:val="006C593C"/>
    <w:rsid w:val="006C5B53"/>
    <w:rsid w:val="006C672A"/>
    <w:rsid w:val="006C67FA"/>
    <w:rsid w:val="006C6C57"/>
    <w:rsid w:val="006C749F"/>
    <w:rsid w:val="006D000F"/>
    <w:rsid w:val="006D02C3"/>
    <w:rsid w:val="006D42AE"/>
    <w:rsid w:val="006D5FB7"/>
    <w:rsid w:val="006D7948"/>
    <w:rsid w:val="006D7CD2"/>
    <w:rsid w:val="006E2E81"/>
    <w:rsid w:val="006E423A"/>
    <w:rsid w:val="006E4CCD"/>
    <w:rsid w:val="006E574A"/>
    <w:rsid w:val="006F720D"/>
    <w:rsid w:val="006F7608"/>
    <w:rsid w:val="007009BE"/>
    <w:rsid w:val="0070140F"/>
    <w:rsid w:val="00701C06"/>
    <w:rsid w:val="007039C0"/>
    <w:rsid w:val="00705806"/>
    <w:rsid w:val="00706CC2"/>
    <w:rsid w:val="007071FD"/>
    <w:rsid w:val="0071059B"/>
    <w:rsid w:val="007110C1"/>
    <w:rsid w:val="00711231"/>
    <w:rsid w:val="00713585"/>
    <w:rsid w:val="00713BD8"/>
    <w:rsid w:val="00717949"/>
    <w:rsid w:val="00721A0F"/>
    <w:rsid w:val="00724346"/>
    <w:rsid w:val="0072567A"/>
    <w:rsid w:val="00730856"/>
    <w:rsid w:val="00731AF2"/>
    <w:rsid w:val="00731FBF"/>
    <w:rsid w:val="00733CD3"/>
    <w:rsid w:val="007367C2"/>
    <w:rsid w:val="0073721C"/>
    <w:rsid w:val="00740F7C"/>
    <w:rsid w:val="0074194E"/>
    <w:rsid w:val="00742270"/>
    <w:rsid w:val="00742807"/>
    <w:rsid w:val="00743CD1"/>
    <w:rsid w:val="0074411B"/>
    <w:rsid w:val="00744516"/>
    <w:rsid w:val="0074601F"/>
    <w:rsid w:val="0075394D"/>
    <w:rsid w:val="00753A54"/>
    <w:rsid w:val="00754C9E"/>
    <w:rsid w:val="00755058"/>
    <w:rsid w:val="007630E2"/>
    <w:rsid w:val="007633CD"/>
    <w:rsid w:val="00764602"/>
    <w:rsid w:val="0076594C"/>
    <w:rsid w:val="007708C8"/>
    <w:rsid w:val="00770AA5"/>
    <w:rsid w:val="00770C40"/>
    <w:rsid w:val="00771BCA"/>
    <w:rsid w:val="0077217A"/>
    <w:rsid w:val="00775154"/>
    <w:rsid w:val="00775E58"/>
    <w:rsid w:val="007778F6"/>
    <w:rsid w:val="007808EC"/>
    <w:rsid w:val="00781AB5"/>
    <w:rsid w:val="00782ECB"/>
    <w:rsid w:val="00783181"/>
    <w:rsid w:val="00783A4E"/>
    <w:rsid w:val="00784432"/>
    <w:rsid w:val="00785432"/>
    <w:rsid w:val="0079168A"/>
    <w:rsid w:val="007926FF"/>
    <w:rsid w:val="00794AEA"/>
    <w:rsid w:val="007A1648"/>
    <w:rsid w:val="007A2241"/>
    <w:rsid w:val="007B04CE"/>
    <w:rsid w:val="007B17AC"/>
    <w:rsid w:val="007B3E6D"/>
    <w:rsid w:val="007B6276"/>
    <w:rsid w:val="007B75B6"/>
    <w:rsid w:val="007B7789"/>
    <w:rsid w:val="007C4BDA"/>
    <w:rsid w:val="007C50A3"/>
    <w:rsid w:val="007C5AFB"/>
    <w:rsid w:val="007C5B4E"/>
    <w:rsid w:val="007D116F"/>
    <w:rsid w:val="007D15D2"/>
    <w:rsid w:val="007D2B14"/>
    <w:rsid w:val="007D322E"/>
    <w:rsid w:val="007D4DC4"/>
    <w:rsid w:val="007D616F"/>
    <w:rsid w:val="007E0DCB"/>
    <w:rsid w:val="007E3A86"/>
    <w:rsid w:val="007E43A9"/>
    <w:rsid w:val="007E6A4B"/>
    <w:rsid w:val="007F11AD"/>
    <w:rsid w:val="007F1792"/>
    <w:rsid w:val="007F1D30"/>
    <w:rsid w:val="007F40C1"/>
    <w:rsid w:val="007F4988"/>
    <w:rsid w:val="00801AC7"/>
    <w:rsid w:val="00801BC0"/>
    <w:rsid w:val="00803E18"/>
    <w:rsid w:val="00804325"/>
    <w:rsid w:val="00807FC8"/>
    <w:rsid w:val="0081007F"/>
    <w:rsid w:val="0081091D"/>
    <w:rsid w:val="00812E06"/>
    <w:rsid w:val="008130D0"/>
    <w:rsid w:val="0081716E"/>
    <w:rsid w:val="00820DD8"/>
    <w:rsid w:val="008219CB"/>
    <w:rsid w:val="008222A9"/>
    <w:rsid w:val="00834253"/>
    <w:rsid w:val="008361C0"/>
    <w:rsid w:val="00837699"/>
    <w:rsid w:val="00841633"/>
    <w:rsid w:val="00843F96"/>
    <w:rsid w:val="0084492C"/>
    <w:rsid w:val="008470D3"/>
    <w:rsid w:val="00850EB3"/>
    <w:rsid w:val="0085158B"/>
    <w:rsid w:val="008524A9"/>
    <w:rsid w:val="008524CB"/>
    <w:rsid w:val="00852C0A"/>
    <w:rsid w:val="0085540F"/>
    <w:rsid w:val="00862759"/>
    <w:rsid w:val="0086425B"/>
    <w:rsid w:val="008655C1"/>
    <w:rsid w:val="00866230"/>
    <w:rsid w:val="00876B8E"/>
    <w:rsid w:val="008830C8"/>
    <w:rsid w:val="0088340C"/>
    <w:rsid w:val="00885500"/>
    <w:rsid w:val="008906E2"/>
    <w:rsid w:val="0089109B"/>
    <w:rsid w:val="00891411"/>
    <w:rsid w:val="00895621"/>
    <w:rsid w:val="00897D54"/>
    <w:rsid w:val="008A0AF5"/>
    <w:rsid w:val="008A2DBC"/>
    <w:rsid w:val="008A4FD8"/>
    <w:rsid w:val="008A5459"/>
    <w:rsid w:val="008A775B"/>
    <w:rsid w:val="008B03FC"/>
    <w:rsid w:val="008B3664"/>
    <w:rsid w:val="008B3FD9"/>
    <w:rsid w:val="008B4B3E"/>
    <w:rsid w:val="008B4EFE"/>
    <w:rsid w:val="008C064A"/>
    <w:rsid w:val="008C29C2"/>
    <w:rsid w:val="008C2E28"/>
    <w:rsid w:val="008C3A3A"/>
    <w:rsid w:val="008C4D9A"/>
    <w:rsid w:val="008C7D68"/>
    <w:rsid w:val="008D488C"/>
    <w:rsid w:val="008D53B1"/>
    <w:rsid w:val="008D7305"/>
    <w:rsid w:val="008E0322"/>
    <w:rsid w:val="008E161D"/>
    <w:rsid w:val="008E18C9"/>
    <w:rsid w:val="008E1D1F"/>
    <w:rsid w:val="008E2091"/>
    <w:rsid w:val="008E4AA4"/>
    <w:rsid w:val="008F672A"/>
    <w:rsid w:val="008F6DA6"/>
    <w:rsid w:val="00900046"/>
    <w:rsid w:val="009000AF"/>
    <w:rsid w:val="00900C10"/>
    <w:rsid w:val="00902051"/>
    <w:rsid w:val="00903102"/>
    <w:rsid w:val="00904773"/>
    <w:rsid w:val="0090490E"/>
    <w:rsid w:val="0090623F"/>
    <w:rsid w:val="00906E95"/>
    <w:rsid w:val="00906F3D"/>
    <w:rsid w:val="00915344"/>
    <w:rsid w:val="00915BA0"/>
    <w:rsid w:val="009202D6"/>
    <w:rsid w:val="00921A1E"/>
    <w:rsid w:val="00924ABE"/>
    <w:rsid w:val="00925EE8"/>
    <w:rsid w:val="00926259"/>
    <w:rsid w:val="00927E4B"/>
    <w:rsid w:val="009308B5"/>
    <w:rsid w:val="00932356"/>
    <w:rsid w:val="0093338A"/>
    <w:rsid w:val="00934B27"/>
    <w:rsid w:val="0093608E"/>
    <w:rsid w:val="0094161E"/>
    <w:rsid w:val="0094165D"/>
    <w:rsid w:val="00941C7C"/>
    <w:rsid w:val="00941D2F"/>
    <w:rsid w:val="00942392"/>
    <w:rsid w:val="00943ABA"/>
    <w:rsid w:val="009444BB"/>
    <w:rsid w:val="00944E89"/>
    <w:rsid w:val="0094584C"/>
    <w:rsid w:val="00945AB0"/>
    <w:rsid w:val="009514C7"/>
    <w:rsid w:val="00952DC6"/>
    <w:rsid w:val="00953CB6"/>
    <w:rsid w:val="00956366"/>
    <w:rsid w:val="00963A3B"/>
    <w:rsid w:val="00963B78"/>
    <w:rsid w:val="0096673D"/>
    <w:rsid w:val="00970DB8"/>
    <w:rsid w:val="0097141C"/>
    <w:rsid w:val="00972EDD"/>
    <w:rsid w:val="00976089"/>
    <w:rsid w:val="0097690D"/>
    <w:rsid w:val="00981414"/>
    <w:rsid w:val="00982933"/>
    <w:rsid w:val="0098416D"/>
    <w:rsid w:val="00984D9A"/>
    <w:rsid w:val="00985177"/>
    <w:rsid w:val="00991049"/>
    <w:rsid w:val="009920FD"/>
    <w:rsid w:val="00994939"/>
    <w:rsid w:val="0099645C"/>
    <w:rsid w:val="009970E5"/>
    <w:rsid w:val="009A2BDA"/>
    <w:rsid w:val="009A371A"/>
    <w:rsid w:val="009A3F47"/>
    <w:rsid w:val="009A4123"/>
    <w:rsid w:val="009A4668"/>
    <w:rsid w:val="009A7A0E"/>
    <w:rsid w:val="009B006C"/>
    <w:rsid w:val="009B0313"/>
    <w:rsid w:val="009B24D1"/>
    <w:rsid w:val="009B287F"/>
    <w:rsid w:val="009B4C16"/>
    <w:rsid w:val="009B5F7C"/>
    <w:rsid w:val="009B64C6"/>
    <w:rsid w:val="009C0D19"/>
    <w:rsid w:val="009C1553"/>
    <w:rsid w:val="009C24E0"/>
    <w:rsid w:val="009C4CDF"/>
    <w:rsid w:val="009C64ED"/>
    <w:rsid w:val="009C7974"/>
    <w:rsid w:val="009D01C2"/>
    <w:rsid w:val="009D320E"/>
    <w:rsid w:val="009D4F50"/>
    <w:rsid w:val="009D4F94"/>
    <w:rsid w:val="009D7898"/>
    <w:rsid w:val="009D78AA"/>
    <w:rsid w:val="009E0A82"/>
    <w:rsid w:val="009E1B44"/>
    <w:rsid w:val="009E23D4"/>
    <w:rsid w:val="009E3DC1"/>
    <w:rsid w:val="009F165B"/>
    <w:rsid w:val="009F1F51"/>
    <w:rsid w:val="009F3A6E"/>
    <w:rsid w:val="009F5818"/>
    <w:rsid w:val="009F6B07"/>
    <w:rsid w:val="009F6E2B"/>
    <w:rsid w:val="009F7ED0"/>
    <w:rsid w:val="00A005E7"/>
    <w:rsid w:val="00A0134C"/>
    <w:rsid w:val="00A03E4F"/>
    <w:rsid w:val="00A04B6C"/>
    <w:rsid w:val="00A05465"/>
    <w:rsid w:val="00A06EC2"/>
    <w:rsid w:val="00A070F7"/>
    <w:rsid w:val="00A07A74"/>
    <w:rsid w:val="00A07EFA"/>
    <w:rsid w:val="00A1054F"/>
    <w:rsid w:val="00A1082A"/>
    <w:rsid w:val="00A10D58"/>
    <w:rsid w:val="00A12085"/>
    <w:rsid w:val="00A134EE"/>
    <w:rsid w:val="00A13545"/>
    <w:rsid w:val="00A13578"/>
    <w:rsid w:val="00A13C5D"/>
    <w:rsid w:val="00A15324"/>
    <w:rsid w:val="00A15AB0"/>
    <w:rsid w:val="00A15D7E"/>
    <w:rsid w:val="00A167AE"/>
    <w:rsid w:val="00A16E9E"/>
    <w:rsid w:val="00A203F5"/>
    <w:rsid w:val="00A20665"/>
    <w:rsid w:val="00A22B97"/>
    <w:rsid w:val="00A25893"/>
    <w:rsid w:val="00A30270"/>
    <w:rsid w:val="00A31426"/>
    <w:rsid w:val="00A32647"/>
    <w:rsid w:val="00A326DA"/>
    <w:rsid w:val="00A32D6E"/>
    <w:rsid w:val="00A35100"/>
    <w:rsid w:val="00A41EEA"/>
    <w:rsid w:val="00A421BC"/>
    <w:rsid w:val="00A4611F"/>
    <w:rsid w:val="00A47271"/>
    <w:rsid w:val="00A50BCF"/>
    <w:rsid w:val="00A53C77"/>
    <w:rsid w:val="00A60567"/>
    <w:rsid w:val="00A646AB"/>
    <w:rsid w:val="00A70045"/>
    <w:rsid w:val="00A703AA"/>
    <w:rsid w:val="00A70BB4"/>
    <w:rsid w:val="00A725B4"/>
    <w:rsid w:val="00A75276"/>
    <w:rsid w:val="00A75897"/>
    <w:rsid w:val="00A759C7"/>
    <w:rsid w:val="00A75DD7"/>
    <w:rsid w:val="00A77524"/>
    <w:rsid w:val="00A803FE"/>
    <w:rsid w:val="00A81B94"/>
    <w:rsid w:val="00A823D9"/>
    <w:rsid w:val="00A82957"/>
    <w:rsid w:val="00A82BEE"/>
    <w:rsid w:val="00A84049"/>
    <w:rsid w:val="00A84280"/>
    <w:rsid w:val="00A84F42"/>
    <w:rsid w:val="00A850C6"/>
    <w:rsid w:val="00A8569B"/>
    <w:rsid w:val="00A8643D"/>
    <w:rsid w:val="00A8669E"/>
    <w:rsid w:val="00A9131C"/>
    <w:rsid w:val="00A91531"/>
    <w:rsid w:val="00A9362A"/>
    <w:rsid w:val="00A960BE"/>
    <w:rsid w:val="00A96892"/>
    <w:rsid w:val="00A97B60"/>
    <w:rsid w:val="00AA2A7A"/>
    <w:rsid w:val="00AA302A"/>
    <w:rsid w:val="00AA3643"/>
    <w:rsid w:val="00AA37DA"/>
    <w:rsid w:val="00AA3816"/>
    <w:rsid w:val="00AA3E6E"/>
    <w:rsid w:val="00AA4AE3"/>
    <w:rsid w:val="00AA66B2"/>
    <w:rsid w:val="00AB0F3F"/>
    <w:rsid w:val="00AB2EE6"/>
    <w:rsid w:val="00AB3E4A"/>
    <w:rsid w:val="00AB4893"/>
    <w:rsid w:val="00AB6621"/>
    <w:rsid w:val="00AB7DA2"/>
    <w:rsid w:val="00AC0E52"/>
    <w:rsid w:val="00AC148B"/>
    <w:rsid w:val="00AC20D1"/>
    <w:rsid w:val="00AC48BA"/>
    <w:rsid w:val="00AC554F"/>
    <w:rsid w:val="00AC6F69"/>
    <w:rsid w:val="00AC7559"/>
    <w:rsid w:val="00AD3E2B"/>
    <w:rsid w:val="00AD5046"/>
    <w:rsid w:val="00AD6906"/>
    <w:rsid w:val="00AD6DB8"/>
    <w:rsid w:val="00AD70E0"/>
    <w:rsid w:val="00AE19E3"/>
    <w:rsid w:val="00AE372E"/>
    <w:rsid w:val="00AE4458"/>
    <w:rsid w:val="00AE4E6C"/>
    <w:rsid w:val="00AE7149"/>
    <w:rsid w:val="00AF1B2C"/>
    <w:rsid w:val="00AF1C06"/>
    <w:rsid w:val="00AF239F"/>
    <w:rsid w:val="00AF297F"/>
    <w:rsid w:val="00AF39A9"/>
    <w:rsid w:val="00AF5F5E"/>
    <w:rsid w:val="00AF664D"/>
    <w:rsid w:val="00B0528A"/>
    <w:rsid w:val="00B1025F"/>
    <w:rsid w:val="00B17726"/>
    <w:rsid w:val="00B2129A"/>
    <w:rsid w:val="00B21E30"/>
    <w:rsid w:val="00B22CA6"/>
    <w:rsid w:val="00B22EB7"/>
    <w:rsid w:val="00B265E5"/>
    <w:rsid w:val="00B30B0F"/>
    <w:rsid w:val="00B31C12"/>
    <w:rsid w:val="00B3207E"/>
    <w:rsid w:val="00B3287E"/>
    <w:rsid w:val="00B354A8"/>
    <w:rsid w:val="00B35C15"/>
    <w:rsid w:val="00B37FD3"/>
    <w:rsid w:val="00B41F2A"/>
    <w:rsid w:val="00B4274A"/>
    <w:rsid w:val="00B44487"/>
    <w:rsid w:val="00B4470D"/>
    <w:rsid w:val="00B454BB"/>
    <w:rsid w:val="00B50526"/>
    <w:rsid w:val="00B52C44"/>
    <w:rsid w:val="00B54588"/>
    <w:rsid w:val="00B55E8D"/>
    <w:rsid w:val="00B57A7B"/>
    <w:rsid w:val="00B605DE"/>
    <w:rsid w:val="00B62E54"/>
    <w:rsid w:val="00B62EE0"/>
    <w:rsid w:val="00B63FF1"/>
    <w:rsid w:val="00B728C6"/>
    <w:rsid w:val="00B74124"/>
    <w:rsid w:val="00B74F8B"/>
    <w:rsid w:val="00B76C41"/>
    <w:rsid w:val="00B77EC1"/>
    <w:rsid w:val="00B81741"/>
    <w:rsid w:val="00B82550"/>
    <w:rsid w:val="00B8330A"/>
    <w:rsid w:val="00B84FB7"/>
    <w:rsid w:val="00B866AE"/>
    <w:rsid w:val="00B87536"/>
    <w:rsid w:val="00B9171A"/>
    <w:rsid w:val="00B91A04"/>
    <w:rsid w:val="00B93771"/>
    <w:rsid w:val="00B956A6"/>
    <w:rsid w:val="00B95CD4"/>
    <w:rsid w:val="00B9607D"/>
    <w:rsid w:val="00B969D6"/>
    <w:rsid w:val="00B97231"/>
    <w:rsid w:val="00B97260"/>
    <w:rsid w:val="00B97E72"/>
    <w:rsid w:val="00BA03CB"/>
    <w:rsid w:val="00BA467E"/>
    <w:rsid w:val="00BA5A3D"/>
    <w:rsid w:val="00BB0F19"/>
    <w:rsid w:val="00BB217D"/>
    <w:rsid w:val="00BB29ED"/>
    <w:rsid w:val="00BB3934"/>
    <w:rsid w:val="00BB3C3E"/>
    <w:rsid w:val="00BB6566"/>
    <w:rsid w:val="00BB755F"/>
    <w:rsid w:val="00BB7DD6"/>
    <w:rsid w:val="00BC353F"/>
    <w:rsid w:val="00BC74B8"/>
    <w:rsid w:val="00BC7788"/>
    <w:rsid w:val="00BC7E21"/>
    <w:rsid w:val="00BD0AFA"/>
    <w:rsid w:val="00BD1FCB"/>
    <w:rsid w:val="00BD2750"/>
    <w:rsid w:val="00BD2E2B"/>
    <w:rsid w:val="00BD3294"/>
    <w:rsid w:val="00BD3755"/>
    <w:rsid w:val="00BD4DA7"/>
    <w:rsid w:val="00BD7EB9"/>
    <w:rsid w:val="00BE14CA"/>
    <w:rsid w:val="00BE751D"/>
    <w:rsid w:val="00BF1228"/>
    <w:rsid w:val="00BF1528"/>
    <w:rsid w:val="00BF21AD"/>
    <w:rsid w:val="00BF2A36"/>
    <w:rsid w:val="00BF41C3"/>
    <w:rsid w:val="00BF65B3"/>
    <w:rsid w:val="00BF71CC"/>
    <w:rsid w:val="00BF7D12"/>
    <w:rsid w:val="00C004E0"/>
    <w:rsid w:val="00C00AA2"/>
    <w:rsid w:val="00C01CD3"/>
    <w:rsid w:val="00C03636"/>
    <w:rsid w:val="00C04E1B"/>
    <w:rsid w:val="00C07FB1"/>
    <w:rsid w:val="00C11B7E"/>
    <w:rsid w:val="00C11BDE"/>
    <w:rsid w:val="00C16619"/>
    <w:rsid w:val="00C16B44"/>
    <w:rsid w:val="00C179CC"/>
    <w:rsid w:val="00C17A6F"/>
    <w:rsid w:val="00C249F4"/>
    <w:rsid w:val="00C257AE"/>
    <w:rsid w:val="00C25977"/>
    <w:rsid w:val="00C3012A"/>
    <w:rsid w:val="00C3174D"/>
    <w:rsid w:val="00C3207E"/>
    <w:rsid w:val="00C32CF9"/>
    <w:rsid w:val="00C3385B"/>
    <w:rsid w:val="00C33F86"/>
    <w:rsid w:val="00C340FF"/>
    <w:rsid w:val="00C347A5"/>
    <w:rsid w:val="00C35C51"/>
    <w:rsid w:val="00C36E5B"/>
    <w:rsid w:val="00C36F20"/>
    <w:rsid w:val="00C37090"/>
    <w:rsid w:val="00C41D7C"/>
    <w:rsid w:val="00C42ABD"/>
    <w:rsid w:val="00C42D32"/>
    <w:rsid w:val="00C44B5A"/>
    <w:rsid w:val="00C45683"/>
    <w:rsid w:val="00C47EBA"/>
    <w:rsid w:val="00C532E8"/>
    <w:rsid w:val="00C54534"/>
    <w:rsid w:val="00C56970"/>
    <w:rsid w:val="00C57F9D"/>
    <w:rsid w:val="00C6127C"/>
    <w:rsid w:val="00C61DAA"/>
    <w:rsid w:val="00C65705"/>
    <w:rsid w:val="00C665D3"/>
    <w:rsid w:val="00C67366"/>
    <w:rsid w:val="00C70BF9"/>
    <w:rsid w:val="00C71EB8"/>
    <w:rsid w:val="00C7346A"/>
    <w:rsid w:val="00C73F6D"/>
    <w:rsid w:val="00C74260"/>
    <w:rsid w:val="00C777A7"/>
    <w:rsid w:val="00C80840"/>
    <w:rsid w:val="00C81055"/>
    <w:rsid w:val="00C82DC6"/>
    <w:rsid w:val="00C83F86"/>
    <w:rsid w:val="00C8693B"/>
    <w:rsid w:val="00C86C0F"/>
    <w:rsid w:val="00C876EC"/>
    <w:rsid w:val="00C91C9F"/>
    <w:rsid w:val="00C92DFE"/>
    <w:rsid w:val="00C94F35"/>
    <w:rsid w:val="00C95EC9"/>
    <w:rsid w:val="00C96071"/>
    <w:rsid w:val="00C9634A"/>
    <w:rsid w:val="00CA213A"/>
    <w:rsid w:val="00CA268C"/>
    <w:rsid w:val="00CA2F0E"/>
    <w:rsid w:val="00CA2F9A"/>
    <w:rsid w:val="00CA3B68"/>
    <w:rsid w:val="00CA5473"/>
    <w:rsid w:val="00CA70F7"/>
    <w:rsid w:val="00CB1DE9"/>
    <w:rsid w:val="00CB2CB9"/>
    <w:rsid w:val="00CB4DE3"/>
    <w:rsid w:val="00CB4F1D"/>
    <w:rsid w:val="00CB56CF"/>
    <w:rsid w:val="00CB5BD6"/>
    <w:rsid w:val="00CB7474"/>
    <w:rsid w:val="00CC0248"/>
    <w:rsid w:val="00CC19BD"/>
    <w:rsid w:val="00CC46E2"/>
    <w:rsid w:val="00CC4887"/>
    <w:rsid w:val="00CC5970"/>
    <w:rsid w:val="00CC74D0"/>
    <w:rsid w:val="00CD0452"/>
    <w:rsid w:val="00CD44C8"/>
    <w:rsid w:val="00CD5198"/>
    <w:rsid w:val="00CD5920"/>
    <w:rsid w:val="00CE0D7C"/>
    <w:rsid w:val="00CE2B0D"/>
    <w:rsid w:val="00CE44E1"/>
    <w:rsid w:val="00CE5194"/>
    <w:rsid w:val="00CE650F"/>
    <w:rsid w:val="00CF3CBD"/>
    <w:rsid w:val="00CF5F1B"/>
    <w:rsid w:val="00CF6165"/>
    <w:rsid w:val="00CF69EA"/>
    <w:rsid w:val="00D0072E"/>
    <w:rsid w:val="00D00C52"/>
    <w:rsid w:val="00D01CA6"/>
    <w:rsid w:val="00D01FEC"/>
    <w:rsid w:val="00D04A58"/>
    <w:rsid w:val="00D06140"/>
    <w:rsid w:val="00D06BE0"/>
    <w:rsid w:val="00D10984"/>
    <w:rsid w:val="00D116AC"/>
    <w:rsid w:val="00D13586"/>
    <w:rsid w:val="00D14D01"/>
    <w:rsid w:val="00D1611C"/>
    <w:rsid w:val="00D20538"/>
    <w:rsid w:val="00D20D1C"/>
    <w:rsid w:val="00D21990"/>
    <w:rsid w:val="00D23603"/>
    <w:rsid w:val="00D25AEE"/>
    <w:rsid w:val="00D25C29"/>
    <w:rsid w:val="00D308DD"/>
    <w:rsid w:val="00D36ADC"/>
    <w:rsid w:val="00D37282"/>
    <w:rsid w:val="00D37562"/>
    <w:rsid w:val="00D443E3"/>
    <w:rsid w:val="00D45CE0"/>
    <w:rsid w:val="00D474D7"/>
    <w:rsid w:val="00D47635"/>
    <w:rsid w:val="00D47EC7"/>
    <w:rsid w:val="00D53659"/>
    <w:rsid w:val="00D57E76"/>
    <w:rsid w:val="00D625C7"/>
    <w:rsid w:val="00D63999"/>
    <w:rsid w:val="00D64D1B"/>
    <w:rsid w:val="00D67E11"/>
    <w:rsid w:val="00D705FC"/>
    <w:rsid w:val="00D72014"/>
    <w:rsid w:val="00D7553B"/>
    <w:rsid w:val="00D75A00"/>
    <w:rsid w:val="00D80E91"/>
    <w:rsid w:val="00D82883"/>
    <w:rsid w:val="00D84D71"/>
    <w:rsid w:val="00D85E45"/>
    <w:rsid w:val="00D864D5"/>
    <w:rsid w:val="00D902CF"/>
    <w:rsid w:val="00D90A16"/>
    <w:rsid w:val="00D920F5"/>
    <w:rsid w:val="00D93EBF"/>
    <w:rsid w:val="00D97D12"/>
    <w:rsid w:val="00D97D3A"/>
    <w:rsid w:val="00D99FFE"/>
    <w:rsid w:val="00DA0B46"/>
    <w:rsid w:val="00DA0E7E"/>
    <w:rsid w:val="00DA2453"/>
    <w:rsid w:val="00DA348E"/>
    <w:rsid w:val="00DA3CFA"/>
    <w:rsid w:val="00DA3D4A"/>
    <w:rsid w:val="00DA41E7"/>
    <w:rsid w:val="00DA6092"/>
    <w:rsid w:val="00DA7607"/>
    <w:rsid w:val="00DA76E1"/>
    <w:rsid w:val="00DB0447"/>
    <w:rsid w:val="00DB2628"/>
    <w:rsid w:val="00DB6751"/>
    <w:rsid w:val="00DB6D84"/>
    <w:rsid w:val="00DB7AA1"/>
    <w:rsid w:val="00DC1408"/>
    <w:rsid w:val="00DC3330"/>
    <w:rsid w:val="00DC797B"/>
    <w:rsid w:val="00DD14C6"/>
    <w:rsid w:val="00DD2ECD"/>
    <w:rsid w:val="00DD31DC"/>
    <w:rsid w:val="00DD5598"/>
    <w:rsid w:val="00DE1CCA"/>
    <w:rsid w:val="00DE50BD"/>
    <w:rsid w:val="00DE5CDD"/>
    <w:rsid w:val="00DF0A99"/>
    <w:rsid w:val="00DF16C1"/>
    <w:rsid w:val="00DF4249"/>
    <w:rsid w:val="00DF5AF6"/>
    <w:rsid w:val="00DF6802"/>
    <w:rsid w:val="00E00E6B"/>
    <w:rsid w:val="00E01A6F"/>
    <w:rsid w:val="00E03233"/>
    <w:rsid w:val="00E05866"/>
    <w:rsid w:val="00E113A7"/>
    <w:rsid w:val="00E118A9"/>
    <w:rsid w:val="00E118AC"/>
    <w:rsid w:val="00E12DB9"/>
    <w:rsid w:val="00E14040"/>
    <w:rsid w:val="00E16548"/>
    <w:rsid w:val="00E16B3B"/>
    <w:rsid w:val="00E17A33"/>
    <w:rsid w:val="00E219F3"/>
    <w:rsid w:val="00E2255B"/>
    <w:rsid w:val="00E23371"/>
    <w:rsid w:val="00E2591D"/>
    <w:rsid w:val="00E25CEA"/>
    <w:rsid w:val="00E2694D"/>
    <w:rsid w:val="00E275DA"/>
    <w:rsid w:val="00E27601"/>
    <w:rsid w:val="00E27B63"/>
    <w:rsid w:val="00E32F76"/>
    <w:rsid w:val="00E33F05"/>
    <w:rsid w:val="00E41298"/>
    <w:rsid w:val="00E41494"/>
    <w:rsid w:val="00E42421"/>
    <w:rsid w:val="00E44D85"/>
    <w:rsid w:val="00E45A5D"/>
    <w:rsid w:val="00E47DFC"/>
    <w:rsid w:val="00E500ED"/>
    <w:rsid w:val="00E55115"/>
    <w:rsid w:val="00E56EC1"/>
    <w:rsid w:val="00E603F9"/>
    <w:rsid w:val="00E6043B"/>
    <w:rsid w:val="00E61998"/>
    <w:rsid w:val="00E619E3"/>
    <w:rsid w:val="00E620D8"/>
    <w:rsid w:val="00E6313C"/>
    <w:rsid w:val="00E6322A"/>
    <w:rsid w:val="00E63BA6"/>
    <w:rsid w:val="00E644AC"/>
    <w:rsid w:val="00E65291"/>
    <w:rsid w:val="00E65B68"/>
    <w:rsid w:val="00E65B7B"/>
    <w:rsid w:val="00E662BC"/>
    <w:rsid w:val="00E7173A"/>
    <w:rsid w:val="00E72A1C"/>
    <w:rsid w:val="00E7398C"/>
    <w:rsid w:val="00E75CFC"/>
    <w:rsid w:val="00E76C49"/>
    <w:rsid w:val="00E772CA"/>
    <w:rsid w:val="00E804DE"/>
    <w:rsid w:val="00E8161F"/>
    <w:rsid w:val="00E83831"/>
    <w:rsid w:val="00E84C7F"/>
    <w:rsid w:val="00E86BA1"/>
    <w:rsid w:val="00E8740A"/>
    <w:rsid w:val="00E87AAB"/>
    <w:rsid w:val="00E8ED63"/>
    <w:rsid w:val="00E90654"/>
    <w:rsid w:val="00E91B06"/>
    <w:rsid w:val="00E93DF8"/>
    <w:rsid w:val="00E94E5A"/>
    <w:rsid w:val="00E9520D"/>
    <w:rsid w:val="00E9607D"/>
    <w:rsid w:val="00E96845"/>
    <w:rsid w:val="00E968D4"/>
    <w:rsid w:val="00E96CE4"/>
    <w:rsid w:val="00E97F63"/>
    <w:rsid w:val="00EA2B07"/>
    <w:rsid w:val="00EA425D"/>
    <w:rsid w:val="00EA4DD2"/>
    <w:rsid w:val="00EA5616"/>
    <w:rsid w:val="00EA5B41"/>
    <w:rsid w:val="00EA667D"/>
    <w:rsid w:val="00EB093E"/>
    <w:rsid w:val="00EB181D"/>
    <w:rsid w:val="00EB3977"/>
    <w:rsid w:val="00EB5BBA"/>
    <w:rsid w:val="00EB5C48"/>
    <w:rsid w:val="00EB7ECB"/>
    <w:rsid w:val="00EC2F50"/>
    <w:rsid w:val="00EC3D83"/>
    <w:rsid w:val="00EC78EE"/>
    <w:rsid w:val="00EC7A1A"/>
    <w:rsid w:val="00ED1878"/>
    <w:rsid w:val="00ED27FB"/>
    <w:rsid w:val="00ED5EF9"/>
    <w:rsid w:val="00ED7414"/>
    <w:rsid w:val="00EE2734"/>
    <w:rsid w:val="00EE27B9"/>
    <w:rsid w:val="00EE51EE"/>
    <w:rsid w:val="00EE5E0D"/>
    <w:rsid w:val="00EE703D"/>
    <w:rsid w:val="00EF2B6C"/>
    <w:rsid w:val="00EF2FD8"/>
    <w:rsid w:val="00EF536D"/>
    <w:rsid w:val="00EF671D"/>
    <w:rsid w:val="00EF6D5B"/>
    <w:rsid w:val="00F0028D"/>
    <w:rsid w:val="00F03342"/>
    <w:rsid w:val="00F06FB9"/>
    <w:rsid w:val="00F07A4D"/>
    <w:rsid w:val="00F07E06"/>
    <w:rsid w:val="00F105A9"/>
    <w:rsid w:val="00F120A5"/>
    <w:rsid w:val="00F12158"/>
    <w:rsid w:val="00F124CA"/>
    <w:rsid w:val="00F14ED4"/>
    <w:rsid w:val="00F15556"/>
    <w:rsid w:val="00F163C4"/>
    <w:rsid w:val="00F17615"/>
    <w:rsid w:val="00F218C7"/>
    <w:rsid w:val="00F247FC"/>
    <w:rsid w:val="00F26BB2"/>
    <w:rsid w:val="00F2722E"/>
    <w:rsid w:val="00F31757"/>
    <w:rsid w:val="00F323AB"/>
    <w:rsid w:val="00F32445"/>
    <w:rsid w:val="00F33F64"/>
    <w:rsid w:val="00F33F93"/>
    <w:rsid w:val="00F3624D"/>
    <w:rsid w:val="00F37933"/>
    <w:rsid w:val="00F37B17"/>
    <w:rsid w:val="00F40131"/>
    <w:rsid w:val="00F410CB"/>
    <w:rsid w:val="00F41BEE"/>
    <w:rsid w:val="00F41D06"/>
    <w:rsid w:val="00F437A5"/>
    <w:rsid w:val="00F43B41"/>
    <w:rsid w:val="00F454C2"/>
    <w:rsid w:val="00F47618"/>
    <w:rsid w:val="00F47F94"/>
    <w:rsid w:val="00F54F23"/>
    <w:rsid w:val="00F558D2"/>
    <w:rsid w:val="00F55E6D"/>
    <w:rsid w:val="00F61465"/>
    <w:rsid w:val="00F64DD8"/>
    <w:rsid w:val="00F65867"/>
    <w:rsid w:val="00F70FB6"/>
    <w:rsid w:val="00F7142E"/>
    <w:rsid w:val="00F71A20"/>
    <w:rsid w:val="00F7227E"/>
    <w:rsid w:val="00F72D35"/>
    <w:rsid w:val="00F83722"/>
    <w:rsid w:val="00F83F3F"/>
    <w:rsid w:val="00F846BF"/>
    <w:rsid w:val="00F86A0D"/>
    <w:rsid w:val="00F90976"/>
    <w:rsid w:val="00F90AF7"/>
    <w:rsid w:val="00F941EA"/>
    <w:rsid w:val="00F96E6A"/>
    <w:rsid w:val="00FA0752"/>
    <w:rsid w:val="00FA1EDF"/>
    <w:rsid w:val="00FA3318"/>
    <w:rsid w:val="00FA4F17"/>
    <w:rsid w:val="00FA56FF"/>
    <w:rsid w:val="00FA70C7"/>
    <w:rsid w:val="00FB043B"/>
    <w:rsid w:val="00FB348C"/>
    <w:rsid w:val="00FB4CB0"/>
    <w:rsid w:val="00FB7A29"/>
    <w:rsid w:val="00FC0D13"/>
    <w:rsid w:val="00FC1AB1"/>
    <w:rsid w:val="00FC2B1B"/>
    <w:rsid w:val="00FC383A"/>
    <w:rsid w:val="00FC4AE0"/>
    <w:rsid w:val="00FC5861"/>
    <w:rsid w:val="00FD31B1"/>
    <w:rsid w:val="00FD4989"/>
    <w:rsid w:val="00FD5ACF"/>
    <w:rsid w:val="00FD604C"/>
    <w:rsid w:val="00FD65AC"/>
    <w:rsid w:val="00FD6AFD"/>
    <w:rsid w:val="00FD796B"/>
    <w:rsid w:val="00FE10FF"/>
    <w:rsid w:val="00FE15C1"/>
    <w:rsid w:val="00FE4C63"/>
    <w:rsid w:val="00FE4E50"/>
    <w:rsid w:val="00FE7721"/>
    <w:rsid w:val="00FE7DC4"/>
    <w:rsid w:val="00FF099D"/>
    <w:rsid w:val="00FF3DCC"/>
    <w:rsid w:val="00FF5D45"/>
    <w:rsid w:val="01056E7E"/>
    <w:rsid w:val="0120F98D"/>
    <w:rsid w:val="014DECFD"/>
    <w:rsid w:val="0160E134"/>
    <w:rsid w:val="01A03F9C"/>
    <w:rsid w:val="01A96AF2"/>
    <w:rsid w:val="01B4F9E8"/>
    <w:rsid w:val="01EE0361"/>
    <w:rsid w:val="01F9368B"/>
    <w:rsid w:val="02869F55"/>
    <w:rsid w:val="02A1BF7E"/>
    <w:rsid w:val="02D83FA9"/>
    <w:rsid w:val="03204FF4"/>
    <w:rsid w:val="034AC0F6"/>
    <w:rsid w:val="03727FE3"/>
    <w:rsid w:val="037E328A"/>
    <w:rsid w:val="037F4085"/>
    <w:rsid w:val="03A02070"/>
    <w:rsid w:val="03A96C9B"/>
    <w:rsid w:val="03AD1568"/>
    <w:rsid w:val="03C514CA"/>
    <w:rsid w:val="04008EF3"/>
    <w:rsid w:val="04156DA2"/>
    <w:rsid w:val="0417BE17"/>
    <w:rsid w:val="04215C63"/>
    <w:rsid w:val="0441ADDD"/>
    <w:rsid w:val="04589A4F"/>
    <w:rsid w:val="04881D91"/>
    <w:rsid w:val="04A2FD96"/>
    <w:rsid w:val="04CD5420"/>
    <w:rsid w:val="04D46F4D"/>
    <w:rsid w:val="04EFC07A"/>
    <w:rsid w:val="04F24988"/>
    <w:rsid w:val="052D9B2D"/>
    <w:rsid w:val="053334E5"/>
    <w:rsid w:val="053F17FF"/>
    <w:rsid w:val="0542D0ED"/>
    <w:rsid w:val="0552D11D"/>
    <w:rsid w:val="0569327A"/>
    <w:rsid w:val="0571A838"/>
    <w:rsid w:val="0575B249"/>
    <w:rsid w:val="058A8A0F"/>
    <w:rsid w:val="05ABE657"/>
    <w:rsid w:val="05B1DC39"/>
    <w:rsid w:val="05B29474"/>
    <w:rsid w:val="05CF9C21"/>
    <w:rsid w:val="05F32FE3"/>
    <w:rsid w:val="05FC5836"/>
    <w:rsid w:val="062C7777"/>
    <w:rsid w:val="06582D05"/>
    <w:rsid w:val="069D51C3"/>
    <w:rsid w:val="06B86540"/>
    <w:rsid w:val="06BD53A6"/>
    <w:rsid w:val="06DAE860"/>
    <w:rsid w:val="0705DE7A"/>
    <w:rsid w:val="070CC5CA"/>
    <w:rsid w:val="07265BEA"/>
    <w:rsid w:val="074AA2BC"/>
    <w:rsid w:val="075ECACB"/>
    <w:rsid w:val="0768ACE6"/>
    <w:rsid w:val="078D36E9"/>
    <w:rsid w:val="07B62516"/>
    <w:rsid w:val="085E8B97"/>
    <w:rsid w:val="085F6C2B"/>
    <w:rsid w:val="08739193"/>
    <w:rsid w:val="0882DAA7"/>
    <w:rsid w:val="08988C5F"/>
    <w:rsid w:val="08A5ABED"/>
    <w:rsid w:val="08B9B759"/>
    <w:rsid w:val="08D58EF1"/>
    <w:rsid w:val="08EA3536"/>
    <w:rsid w:val="08F222BC"/>
    <w:rsid w:val="091B78EA"/>
    <w:rsid w:val="094CD4D3"/>
    <w:rsid w:val="0959EC76"/>
    <w:rsid w:val="0994A4B5"/>
    <w:rsid w:val="09B81B3A"/>
    <w:rsid w:val="09CBFA6C"/>
    <w:rsid w:val="09E9220D"/>
    <w:rsid w:val="0A19BD72"/>
    <w:rsid w:val="0A51EE86"/>
    <w:rsid w:val="0A6A7FF0"/>
    <w:rsid w:val="0A6F431E"/>
    <w:rsid w:val="0B2CDBA0"/>
    <w:rsid w:val="0B5FC085"/>
    <w:rsid w:val="0B60A02D"/>
    <w:rsid w:val="0B97A6AC"/>
    <w:rsid w:val="0BA09456"/>
    <w:rsid w:val="0BA27669"/>
    <w:rsid w:val="0BB4750E"/>
    <w:rsid w:val="0BB78248"/>
    <w:rsid w:val="0BC7701B"/>
    <w:rsid w:val="0C090D2C"/>
    <w:rsid w:val="0C508F4A"/>
    <w:rsid w:val="0C5D9B2E"/>
    <w:rsid w:val="0C75AB6B"/>
    <w:rsid w:val="0C8B8A4A"/>
    <w:rsid w:val="0C8CF551"/>
    <w:rsid w:val="0C9C879D"/>
    <w:rsid w:val="0CA854EA"/>
    <w:rsid w:val="0CD86B4C"/>
    <w:rsid w:val="0CE48233"/>
    <w:rsid w:val="0CFAD25F"/>
    <w:rsid w:val="0D0C86F9"/>
    <w:rsid w:val="0D12B405"/>
    <w:rsid w:val="0D3C64B7"/>
    <w:rsid w:val="0D4883C6"/>
    <w:rsid w:val="0D606D66"/>
    <w:rsid w:val="0D7A1B3A"/>
    <w:rsid w:val="0D7E2F67"/>
    <w:rsid w:val="0DBC082A"/>
    <w:rsid w:val="0DC47B01"/>
    <w:rsid w:val="0DCD265B"/>
    <w:rsid w:val="0E9DAF1F"/>
    <w:rsid w:val="0ED02F38"/>
    <w:rsid w:val="0ED74809"/>
    <w:rsid w:val="0EE923B8"/>
    <w:rsid w:val="0EF0C0C8"/>
    <w:rsid w:val="0EF21C2B"/>
    <w:rsid w:val="0EF8F360"/>
    <w:rsid w:val="0F1C706D"/>
    <w:rsid w:val="0F27CED3"/>
    <w:rsid w:val="0F5CC569"/>
    <w:rsid w:val="0F9D3811"/>
    <w:rsid w:val="0FB0C404"/>
    <w:rsid w:val="0FB483C5"/>
    <w:rsid w:val="0FCC3882"/>
    <w:rsid w:val="0FDE1962"/>
    <w:rsid w:val="101C7ECE"/>
    <w:rsid w:val="105DAF54"/>
    <w:rsid w:val="10621C4C"/>
    <w:rsid w:val="1072A361"/>
    <w:rsid w:val="10BDE395"/>
    <w:rsid w:val="10D2757B"/>
    <w:rsid w:val="10D30E93"/>
    <w:rsid w:val="10DB0416"/>
    <w:rsid w:val="10EA9C42"/>
    <w:rsid w:val="10F3A8EC"/>
    <w:rsid w:val="10F48EE0"/>
    <w:rsid w:val="110FBA13"/>
    <w:rsid w:val="111B5308"/>
    <w:rsid w:val="1169E7E8"/>
    <w:rsid w:val="118DAB2E"/>
    <w:rsid w:val="11CE4382"/>
    <w:rsid w:val="11F5CE04"/>
    <w:rsid w:val="121B269F"/>
    <w:rsid w:val="122BB948"/>
    <w:rsid w:val="125E3002"/>
    <w:rsid w:val="12990502"/>
    <w:rsid w:val="129AB446"/>
    <w:rsid w:val="12BAFC8A"/>
    <w:rsid w:val="12ED6174"/>
    <w:rsid w:val="12FF0183"/>
    <w:rsid w:val="134CDAF7"/>
    <w:rsid w:val="134D41C7"/>
    <w:rsid w:val="13543799"/>
    <w:rsid w:val="136A13E3"/>
    <w:rsid w:val="13AF3B88"/>
    <w:rsid w:val="13BF659A"/>
    <w:rsid w:val="13C17A01"/>
    <w:rsid w:val="13C3D17E"/>
    <w:rsid w:val="14047001"/>
    <w:rsid w:val="14173676"/>
    <w:rsid w:val="143CAE49"/>
    <w:rsid w:val="143D67B6"/>
    <w:rsid w:val="14C276D4"/>
    <w:rsid w:val="14C86DCB"/>
    <w:rsid w:val="14E4754D"/>
    <w:rsid w:val="155DE70A"/>
    <w:rsid w:val="15765D3C"/>
    <w:rsid w:val="15C653B6"/>
    <w:rsid w:val="15C71A0F"/>
    <w:rsid w:val="15DC70AC"/>
    <w:rsid w:val="15F313CF"/>
    <w:rsid w:val="15F77190"/>
    <w:rsid w:val="16322869"/>
    <w:rsid w:val="164FD412"/>
    <w:rsid w:val="1663EE1C"/>
    <w:rsid w:val="167EC8BA"/>
    <w:rsid w:val="16A1B4A5"/>
    <w:rsid w:val="16E52910"/>
    <w:rsid w:val="16E82D1D"/>
    <w:rsid w:val="16EB9CEB"/>
    <w:rsid w:val="16F05D35"/>
    <w:rsid w:val="16F9B76B"/>
    <w:rsid w:val="1714E554"/>
    <w:rsid w:val="17451388"/>
    <w:rsid w:val="17570C6E"/>
    <w:rsid w:val="175C1AC7"/>
    <w:rsid w:val="176C7625"/>
    <w:rsid w:val="177CDC1B"/>
    <w:rsid w:val="17A691AC"/>
    <w:rsid w:val="17C815D3"/>
    <w:rsid w:val="17D26418"/>
    <w:rsid w:val="17EA141C"/>
    <w:rsid w:val="184B9496"/>
    <w:rsid w:val="1852D1D4"/>
    <w:rsid w:val="1858AE1E"/>
    <w:rsid w:val="1883FD7E"/>
    <w:rsid w:val="188F37CB"/>
    <w:rsid w:val="192F1252"/>
    <w:rsid w:val="19360C47"/>
    <w:rsid w:val="196BFAD4"/>
    <w:rsid w:val="198BB38B"/>
    <w:rsid w:val="19A2ECF3"/>
    <w:rsid w:val="19B53324"/>
    <w:rsid w:val="19B80AE7"/>
    <w:rsid w:val="19D44C26"/>
    <w:rsid w:val="19FFD2B7"/>
    <w:rsid w:val="1A000FDD"/>
    <w:rsid w:val="1A331302"/>
    <w:rsid w:val="1A3641FA"/>
    <w:rsid w:val="1A36CB2D"/>
    <w:rsid w:val="1A457231"/>
    <w:rsid w:val="1A804FD8"/>
    <w:rsid w:val="1A8A64EA"/>
    <w:rsid w:val="1AB47CDD"/>
    <w:rsid w:val="1AD7F2F6"/>
    <w:rsid w:val="1ADB3A5F"/>
    <w:rsid w:val="1AE5ED23"/>
    <w:rsid w:val="1AE621F4"/>
    <w:rsid w:val="1AE692E6"/>
    <w:rsid w:val="1B379781"/>
    <w:rsid w:val="1B3EA824"/>
    <w:rsid w:val="1B4278E6"/>
    <w:rsid w:val="1B444DDC"/>
    <w:rsid w:val="1B4C1247"/>
    <w:rsid w:val="1B5D4C12"/>
    <w:rsid w:val="1B6FB617"/>
    <w:rsid w:val="1B9BA318"/>
    <w:rsid w:val="1BC087B9"/>
    <w:rsid w:val="1C02A0B5"/>
    <w:rsid w:val="1C2B46CB"/>
    <w:rsid w:val="1C5A7740"/>
    <w:rsid w:val="1C68E8BB"/>
    <w:rsid w:val="1C891EE4"/>
    <w:rsid w:val="1CBE5428"/>
    <w:rsid w:val="1CC2A656"/>
    <w:rsid w:val="1CDADE84"/>
    <w:rsid w:val="1CDDE771"/>
    <w:rsid w:val="1CFF666A"/>
    <w:rsid w:val="1D1B2F68"/>
    <w:rsid w:val="1D2575E5"/>
    <w:rsid w:val="1D4C6903"/>
    <w:rsid w:val="1D7382FE"/>
    <w:rsid w:val="1DEC9FA5"/>
    <w:rsid w:val="1DF65C6E"/>
    <w:rsid w:val="1DF7F712"/>
    <w:rsid w:val="1E028375"/>
    <w:rsid w:val="1E0B808B"/>
    <w:rsid w:val="1E125C93"/>
    <w:rsid w:val="1E22A825"/>
    <w:rsid w:val="1E3AFD9A"/>
    <w:rsid w:val="1E6671CB"/>
    <w:rsid w:val="1E6AA84D"/>
    <w:rsid w:val="1ED343DA"/>
    <w:rsid w:val="1EE71631"/>
    <w:rsid w:val="1EF3CDA5"/>
    <w:rsid w:val="1EFAB8F2"/>
    <w:rsid w:val="1F069A0D"/>
    <w:rsid w:val="1F0E71AB"/>
    <w:rsid w:val="1F6C5F19"/>
    <w:rsid w:val="1F880E72"/>
    <w:rsid w:val="1FC7CC4F"/>
    <w:rsid w:val="1FDF84D8"/>
    <w:rsid w:val="1FEADEAA"/>
    <w:rsid w:val="1FFD7236"/>
    <w:rsid w:val="200678AE"/>
    <w:rsid w:val="204418CB"/>
    <w:rsid w:val="204AC326"/>
    <w:rsid w:val="2061BF48"/>
    <w:rsid w:val="2095AFA6"/>
    <w:rsid w:val="20BA6F65"/>
    <w:rsid w:val="20CB08CC"/>
    <w:rsid w:val="20E06BCC"/>
    <w:rsid w:val="21303E13"/>
    <w:rsid w:val="213D09C6"/>
    <w:rsid w:val="216885D0"/>
    <w:rsid w:val="2178A491"/>
    <w:rsid w:val="21EA0EAC"/>
    <w:rsid w:val="21EC0518"/>
    <w:rsid w:val="21EC978B"/>
    <w:rsid w:val="226C9D67"/>
    <w:rsid w:val="22DE33EE"/>
    <w:rsid w:val="22E79AE4"/>
    <w:rsid w:val="2304CA1B"/>
    <w:rsid w:val="231474F2"/>
    <w:rsid w:val="232D6F11"/>
    <w:rsid w:val="2389C362"/>
    <w:rsid w:val="23D9F548"/>
    <w:rsid w:val="23F76036"/>
    <w:rsid w:val="23FB29A1"/>
    <w:rsid w:val="240AA2A2"/>
    <w:rsid w:val="241B8125"/>
    <w:rsid w:val="244236C6"/>
    <w:rsid w:val="246DF402"/>
    <w:rsid w:val="24B898DF"/>
    <w:rsid w:val="24EF3B44"/>
    <w:rsid w:val="2502869D"/>
    <w:rsid w:val="2506FFBF"/>
    <w:rsid w:val="250E3CD0"/>
    <w:rsid w:val="250EF29B"/>
    <w:rsid w:val="25349249"/>
    <w:rsid w:val="253B42A8"/>
    <w:rsid w:val="25463636"/>
    <w:rsid w:val="256769FF"/>
    <w:rsid w:val="258815BA"/>
    <w:rsid w:val="25C576FA"/>
    <w:rsid w:val="25FAEE4F"/>
    <w:rsid w:val="2608400A"/>
    <w:rsid w:val="2615EB48"/>
    <w:rsid w:val="261C11E4"/>
    <w:rsid w:val="265597DD"/>
    <w:rsid w:val="26651E12"/>
    <w:rsid w:val="26B8BE63"/>
    <w:rsid w:val="26BC1A8C"/>
    <w:rsid w:val="26E2BCE2"/>
    <w:rsid w:val="270BE266"/>
    <w:rsid w:val="272776CA"/>
    <w:rsid w:val="27362C2F"/>
    <w:rsid w:val="27469BB8"/>
    <w:rsid w:val="275251EC"/>
    <w:rsid w:val="27BB3051"/>
    <w:rsid w:val="27CCADB1"/>
    <w:rsid w:val="27D928D2"/>
    <w:rsid w:val="27E448D1"/>
    <w:rsid w:val="2809E623"/>
    <w:rsid w:val="2817620D"/>
    <w:rsid w:val="28188FED"/>
    <w:rsid w:val="283A3935"/>
    <w:rsid w:val="28548EC4"/>
    <w:rsid w:val="285D3485"/>
    <w:rsid w:val="2872E624"/>
    <w:rsid w:val="2889B0A1"/>
    <w:rsid w:val="288DCCC0"/>
    <w:rsid w:val="289F0AC1"/>
    <w:rsid w:val="28A43D90"/>
    <w:rsid w:val="28ADEB1F"/>
    <w:rsid w:val="28BFD70A"/>
    <w:rsid w:val="28C6E8A1"/>
    <w:rsid w:val="28E3140C"/>
    <w:rsid w:val="2906178C"/>
    <w:rsid w:val="290CC32F"/>
    <w:rsid w:val="290F5A2D"/>
    <w:rsid w:val="292E4366"/>
    <w:rsid w:val="295D615F"/>
    <w:rsid w:val="2965A260"/>
    <w:rsid w:val="296F7507"/>
    <w:rsid w:val="29801932"/>
    <w:rsid w:val="2990106B"/>
    <w:rsid w:val="29930B1D"/>
    <w:rsid w:val="29AE0E7C"/>
    <w:rsid w:val="2A08A18E"/>
    <w:rsid w:val="2A3ADB22"/>
    <w:rsid w:val="2A8C5F1F"/>
    <w:rsid w:val="2AAD063E"/>
    <w:rsid w:val="2AF9BCF2"/>
    <w:rsid w:val="2B0C64D5"/>
    <w:rsid w:val="2B2EDB7E"/>
    <w:rsid w:val="2B71C821"/>
    <w:rsid w:val="2B779EC6"/>
    <w:rsid w:val="2BA69BF3"/>
    <w:rsid w:val="2BAEB014"/>
    <w:rsid w:val="2C60EFEA"/>
    <w:rsid w:val="2C6961FB"/>
    <w:rsid w:val="2C8B6CC4"/>
    <w:rsid w:val="2C9FFE13"/>
    <w:rsid w:val="2CABAC61"/>
    <w:rsid w:val="2CB84701"/>
    <w:rsid w:val="2CD74C71"/>
    <w:rsid w:val="2CF3A9FE"/>
    <w:rsid w:val="2D122B72"/>
    <w:rsid w:val="2D2719F3"/>
    <w:rsid w:val="2D28F64E"/>
    <w:rsid w:val="2D46B84F"/>
    <w:rsid w:val="2D6F9CB7"/>
    <w:rsid w:val="2D727BE4"/>
    <w:rsid w:val="2DA5D772"/>
    <w:rsid w:val="2DB344DB"/>
    <w:rsid w:val="2DFCAB48"/>
    <w:rsid w:val="2E01B489"/>
    <w:rsid w:val="2E09A20F"/>
    <w:rsid w:val="2E121E6F"/>
    <w:rsid w:val="2E253D8D"/>
    <w:rsid w:val="2E37E3B1"/>
    <w:rsid w:val="2E46A166"/>
    <w:rsid w:val="2E667C40"/>
    <w:rsid w:val="2E8F627A"/>
    <w:rsid w:val="2EA64C36"/>
    <w:rsid w:val="2EB15FC3"/>
    <w:rsid w:val="2EB5DAA7"/>
    <w:rsid w:val="2EE3BB58"/>
    <w:rsid w:val="2EE91EA8"/>
    <w:rsid w:val="2F069190"/>
    <w:rsid w:val="2F440401"/>
    <w:rsid w:val="2F5A7BF1"/>
    <w:rsid w:val="2FE34D23"/>
    <w:rsid w:val="2FE8E6DB"/>
    <w:rsid w:val="2FF13908"/>
    <w:rsid w:val="302E149F"/>
    <w:rsid w:val="303FDCC3"/>
    <w:rsid w:val="3050FA87"/>
    <w:rsid w:val="305E74C1"/>
    <w:rsid w:val="307CBEB5"/>
    <w:rsid w:val="3094F5CD"/>
    <w:rsid w:val="30AA1CA6"/>
    <w:rsid w:val="30B3C7DE"/>
    <w:rsid w:val="30B8CFDA"/>
    <w:rsid w:val="3114029B"/>
    <w:rsid w:val="31169108"/>
    <w:rsid w:val="31276656"/>
    <w:rsid w:val="315A4D8D"/>
    <w:rsid w:val="31673341"/>
    <w:rsid w:val="31EB007C"/>
    <w:rsid w:val="31F72ECB"/>
    <w:rsid w:val="3201BC2B"/>
    <w:rsid w:val="321D9C72"/>
    <w:rsid w:val="32333885"/>
    <w:rsid w:val="32499712"/>
    <w:rsid w:val="325270F3"/>
    <w:rsid w:val="3274E3CF"/>
    <w:rsid w:val="327A7C52"/>
    <w:rsid w:val="329A63F8"/>
    <w:rsid w:val="329B3245"/>
    <w:rsid w:val="32C336B7"/>
    <w:rsid w:val="32CE5E6C"/>
    <w:rsid w:val="32E5B2CF"/>
    <w:rsid w:val="330561B4"/>
    <w:rsid w:val="3306ADBB"/>
    <w:rsid w:val="3311826D"/>
    <w:rsid w:val="334F0590"/>
    <w:rsid w:val="336394D6"/>
    <w:rsid w:val="336EB075"/>
    <w:rsid w:val="3383FC84"/>
    <w:rsid w:val="33894754"/>
    <w:rsid w:val="33965B77"/>
    <w:rsid w:val="33B2E0C8"/>
    <w:rsid w:val="33DC7519"/>
    <w:rsid w:val="340E6CDA"/>
    <w:rsid w:val="3439AC05"/>
    <w:rsid w:val="344645F6"/>
    <w:rsid w:val="345DD90A"/>
    <w:rsid w:val="3478E393"/>
    <w:rsid w:val="348333C0"/>
    <w:rsid w:val="3494FEFB"/>
    <w:rsid w:val="349ED403"/>
    <w:rsid w:val="34A90A8A"/>
    <w:rsid w:val="34AA2974"/>
    <w:rsid w:val="34AA4C63"/>
    <w:rsid w:val="34E7A0A6"/>
    <w:rsid w:val="3558B943"/>
    <w:rsid w:val="35943EF1"/>
    <w:rsid w:val="35B55BF1"/>
    <w:rsid w:val="35CC5C5E"/>
    <w:rsid w:val="35DA756C"/>
    <w:rsid w:val="35EE94D0"/>
    <w:rsid w:val="35F66EE5"/>
    <w:rsid w:val="35FAF3DC"/>
    <w:rsid w:val="3657D9CA"/>
    <w:rsid w:val="36831662"/>
    <w:rsid w:val="36D77079"/>
    <w:rsid w:val="36DDB9A4"/>
    <w:rsid w:val="3712945D"/>
    <w:rsid w:val="372AE253"/>
    <w:rsid w:val="374EE70C"/>
    <w:rsid w:val="3768F260"/>
    <w:rsid w:val="37785330"/>
    <w:rsid w:val="3789145E"/>
    <w:rsid w:val="37A38B9D"/>
    <w:rsid w:val="37B08455"/>
    <w:rsid w:val="37D6F145"/>
    <w:rsid w:val="37E0E582"/>
    <w:rsid w:val="3839C0A0"/>
    <w:rsid w:val="3861BF89"/>
    <w:rsid w:val="3885AD6C"/>
    <w:rsid w:val="38C1C2D9"/>
    <w:rsid w:val="38CEAE8E"/>
    <w:rsid w:val="38FEB618"/>
    <w:rsid w:val="390B5D2E"/>
    <w:rsid w:val="390C6199"/>
    <w:rsid w:val="390D9208"/>
    <w:rsid w:val="39364C61"/>
    <w:rsid w:val="39706678"/>
    <w:rsid w:val="39724526"/>
    <w:rsid w:val="39752EA8"/>
    <w:rsid w:val="3991534A"/>
    <w:rsid w:val="39A62AED"/>
    <w:rsid w:val="3A32ADFA"/>
    <w:rsid w:val="3A3CBB8F"/>
    <w:rsid w:val="3A81D5EF"/>
    <w:rsid w:val="3ABE43CA"/>
    <w:rsid w:val="3AC205F3"/>
    <w:rsid w:val="3AC4E7B6"/>
    <w:rsid w:val="3AD6DD9E"/>
    <w:rsid w:val="3AE03791"/>
    <w:rsid w:val="3B02EBA3"/>
    <w:rsid w:val="3B1A9EE2"/>
    <w:rsid w:val="3B59CA11"/>
    <w:rsid w:val="3BD68C98"/>
    <w:rsid w:val="3BEE67E3"/>
    <w:rsid w:val="3C377917"/>
    <w:rsid w:val="3C690313"/>
    <w:rsid w:val="3C6E47C4"/>
    <w:rsid w:val="3C7CDC90"/>
    <w:rsid w:val="3C92DAAC"/>
    <w:rsid w:val="3CC64686"/>
    <w:rsid w:val="3CC769E3"/>
    <w:rsid w:val="3CFCC861"/>
    <w:rsid w:val="3D05746A"/>
    <w:rsid w:val="3D1925B9"/>
    <w:rsid w:val="3D19A374"/>
    <w:rsid w:val="3D21C0BB"/>
    <w:rsid w:val="3D2DA115"/>
    <w:rsid w:val="3D4CFB28"/>
    <w:rsid w:val="3D4F7605"/>
    <w:rsid w:val="3D85C081"/>
    <w:rsid w:val="3D8D7D1E"/>
    <w:rsid w:val="3DA1BF6F"/>
    <w:rsid w:val="3DEEFE61"/>
    <w:rsid w:val="3E245745"/>
    <w:rsid w:val="3E5572E8"/>
    <w:rsid w:val="3E57BB61"/>
    <w:rsid w:val="3E59DBF5"/>
    <w:rsid w:val="3E6216E7"/>
    <w:rsid w:val="3E9D0860"/>
    <w:rsid w:val="3EE7D1AF"/>
    <w:rsid w:val="3EE8CB89"/>
    <w:rsid w:val="3EF03D42"/>
    <w:rsid w:val="3EFFAE33"/>
    <w:rsid w:val="3F4A8B7A"/>
    <w:rsid w:val="3F7896C7"/>
    <w:rsid w:val="3F7B809B"/>
    <w:rsid w:val="3F87632A"/>
    <w:rsid w:val="3F8ACEC2"/>
    <w:rsid w:val="3F9C8C27"/>
    <w:rsid w:val="3FD70F36"/>
    <w:rsid w:val="3FE74E46"/>
    <w:rsid w:val="404DE57A"/>
    <w:rsid w:val="406541D7"/>
    <w:rsid w:val="40D40B83"/>
    <w:rsid w:val="40D66557"/>
    <w:rsid w:val="40DDF752"/>
    <w:rsid w:val="40F9CE80"/>
    <w:rsid w:val="40FFD314"/>
    <w:rsid w:val="410020DD"/>
    <w:rsid w:val="411D5911"/>
    <w:rsid w:val="418D95C3"/>
    <w:rsid w:val="418ED5C6"/>
    <w:rsid w:val="41B463DA"/>
    <w:rsid w:val="41B4DC61"/>
    <w:rsid w:val="41B6141C"/>
    <w:rsid w:val="41CE64AE"/>
    <w:rsid w:val="41E2D6E7"/>
    <w:rsid w:val="41E88939"/>
    <w:rsid w:val="42241DB3"/>
    <w:rsid w:val="42748084"/>
    <w:rsid w:val="42959EE1"/>
    <w:rsid w:val="4296A3BD"/>
    <w:rsid w:val="42A19C92"/>
    <w:rsid w:val="431AC17E"/>
    <w:rsid w:val="43205B29"/>
    <w:rsid w:val="43223555"/>
    <w:rsid w:val="433C4FE8"/>
    <w:rsid w:val="4341DF8C"/>
    <w:rsid w:val="437E7DFD"/>
    <w:rsid w:val="4398BD31"/>
    <w:rsid w:val="43A669F0"/>
    <w:rsid w:val="43DFBF28"/>
    <w:rsid w:val="43ED1A36"/>
    <w:rsid w:val="4409F74C"/>
    <w:rsid w:val="44782765"/>
    <w:rsid w:val="447D1868"/>
    <w:rsid w:val="4486F18A"/>
    <w:rsid w:val="44D46D8B"/>
    <w:rsid w:val="44DEFFB4"/>
    <w:rsid w:val="44E0619F"/>
    <w:rsid w:val="44F6A9D9"/>
    <w:rsid w:val="456BC6AA"/>
    <w:rsid w:val="4576717C"/>
    <w:rsid w:val="45917B30"/>
    <w:rsid w:val="459ACEE8"/>
    <w:rsid w:val="45C3A88A"/>
    <w:rsid w:val="45F2BEE0"/>
    <w:rsid w:val="4620C255"/>
    <w:rsid w:val="462AD7BE"/>
    <w:rsid w:val="463165E4"/>
    <w:rsid w:val="4644E60F"/>
    <w:rsid w:val="46491E8C"/>
    <w:rsid w:val="466C6A16"/>
    <w:rsid w:val="467AD015"/>
    <w:rsid w:val="46A096EC"/>
    <w:rsid w:val="46C6447E"/>
    <w:rsid w:val="46D1116F"/>
    <w:rsid w:val="46D1D22F"/>
    <w:rsid w:val="46F6BD8E"/>
    <w:rsid w:val="471241DD"/>
    <w:rsid w:val="472CA2C7"/>
    <w:rsid w:val="472D1EA5"/>
    <w:rsid w:val="47351744"/>
    <w:rsid w:val="4742222C"/>
    <w:rsid w:val="4747A679"/>
    <w:rsid w:val="474FE7A7"/>
    <w:rsid w:val="47537591"/>
    <w:rsid w:val="47635D7D"/>
    <w:rsid w:val="4785C6C6"/>
    <w:rsid w:val="478C10CB"/>
    <w:rsid w:val="47C49BA9"/>
    <w:rsid w:val="47CE275D"/>
    <w:rsid w:val="47D3EB80"/>
    <w:rsid w:val="47EF9C27"/>
    <w:rsid w:val="4825CFE6"/>
    <w:rsid w:val="48A142B5"/>
    <w:rsid w:val="48A270CE"/>
    <w:rsid w:val="48AA68A3"/>
    <w:rsid w:val="48BADC7F"/>
    <w:rsid w:val="48C0BC63"/>
    <w:rsid w:val="48DB8877"/>
    <w:rsid w:val="48E3C502"/>
    <w:rsid w:val="48EBB808"/>
    <w:rsid w:val="490526A1"/>
    <w:rsid w:val="494DAEBE"/>
    <w:rsid w:val="4981B47F"/>
    <w:rsid w:val="49A30DBE"/>
    <w:rsid w:val="49FFFE1A"/>
    <w:rsid w:val="4A434A79"/>
    <w:rsid w:val="4A49E29F"/>
    <w:rsid w:val="4A81C932"/>
    <w:rsid w:val="4A8FD30D"/>
    <w:rsid w:val="4AC3B18D"/>
    <w:rsid w:val="4AD4A91F"/>
    <w:rsid w:val="4AF151D7"/>
    <w:rsid w:val="4AFE48E1"/>
    <w:rsid w:val="4B63728A"/>
    <w:rsid w:val="4B6ECE15"/>
    <w:rsid w:val="4B85BBF6"/>
    <w:rsid w:val="4B9A784D"/>
    <w:rsid w:val="4B9D8D9B"/>
    <w:rsid w:val="4BC60716"/>
    <w:rsid w:val="4C080170"/>
    <w:rsid w:val="4C581FAD"/>
    <w:rsid w:val="4C8758B9"/>
    <w:rsid w:val="4C9A6100"/>
    <w:rsid w:val="4CDE9129"/>
    <w:rsid w:val="4CE33F65"/>
    <w:rsid w:val="4D06B3F7"/>
    <w:rsid w:val="4D2EE320"/>
    <w:rsid w:val="4D46C949"/>
    <w:rsid w:val="4DCA26E8"/>
    <w:rsid w:val="4DD1547A"/>
    <w:rsid w:val="4E2F5D9B"/>
    <w:rsid w:val="4E35E9A3"/>
    <w:rsid w:val="4E9DAAA0"/>
    <w:rsid w:val="4EA6EF0C"/>
    <w:rsid w:val="4ED7593E"/>
    <w:rsid w:val="4EE91442"/>
    <w:rsid w:val="4F0D076A"/>
    <w:rsid w:val="4F28648C"/>
    <w:rsid w:val="4F3674A9"/>
    <w:rsid w:val="4F49054A"/>
    <w:rsid w:val="4F5049AA"/>
    <w:rsid w:val="4F56B029"/>
    <w:rsid w:val="4F64CFB7"/>
    <w:rsid w:val="4F7BF562"/>
    <w:rsid w:val="4FC17E76"/>
    <w:rsid w:val="4FCCC2F0"/>
    <w:rsid w:val="4FEB105E"/>
    <w:rsid w:val="4FF8AD0E"/>
    <w:rsid w:val="50189614"/>
    <w:rsid w:val="508AC4E0"/>
    <w:rsid w:val="508FF0D2"/>
    <w:rsid w:val="509A8DEF"/>
    <w:rsid w:val="50AD9BB2"/>
    <w:rsid w:val="50F6EAC3"/>
    <w:rsid w:val="510173D0"/>
    <w:rsid w:val="512A7926"/>
    <w:rsid w:val="51388E31"/>
    <w:rsid w:val="513F5E1A"/>
    <w:rsid w:val="51550734"/>
    <w:rsid w:val="516D8A65"/>
    <w:rsid w:val="51949B52"/>
    <w:rsid w:val="51D65569"/>
    <w:rsid w:val="51DD4F7E"/>
    <w:rsid w:val="51DE6DB8"/>
    <w:rsid w:val="51E266AA"/>
    <w:rsid w:val="522D4105"/>
    <w:rsid w:val="528DE0F3"/>
    <w:rsid w:val="529DE26C"/>
    <w:rsid w:val="52BD842B"/>
    <w:rsid w:val="52CEC372"/>
    <w:rsid w:val="5327EBDF"/>
    <w:rsid w:val="53430A95"/>
    <w:rsid w:val="535C75C5"/>
    <w:rsid w:val="53BF8997"/>
    <w:rsid w:val="53EB01BB"/>
    <w:rsid w:val="53EB283D"/>
    <w:rsid w:val="53F0BD6F"/>
    <w:rsid w:val="54131355"/>
    <w:rsid w:val="5413D2BB"/>
    <w:rsid w:val="5454E081"/>
    <w:rsid w:val="546A93D3"/>
    <w:rsid w:val="5470C4F2"/>
    <w:rsid w:val="54824C9A"/>
    <w:rsid w:val="54A1F369"/>
    <w:rsid w:val="54A26272"/>
    <w:rsid w:val="550B857A"/>
    <w:rsid w:val="554E63E1"/>
    <w:rsid w:val="55A8DCF2"/>
    <w:rsid w:val="55B30AF3"/>
    <w:rsid w:val="55BECBAD"/>
    <w:rsid w:val="55CF6126"/>
    <w:rsid w:val="55D51B1B"/>
    <w:rsid w:val="55E4EF63"/>
    <w:rsid w:val="56301E11"/>
    <w:rsid w:val="566148F6"/>
    <w:rsid w:val="56ADEC38"/>
    <w:rsid w:val="56BB437E"/>
    <w:rsid w:val="56CAB664"/>
    <w:rsid w:val="570BDCD0"/>
    <w:rsid w:val="5715A7F1"/>
    <w:rsid w:val="5718A517"/>
    <w:rsid w:val="5743B8C8"/>
    <w:rsid w:val="578D73B1"/>
    <w:rsid w:val="5791DB25"/>
    <w:rsid w:val="579BF244"/>
    <w:rsid w:val="57B11057"/>
    <w:rsid w:val="57D4D7BB"/>
    <w:rsid w:val="585B8EE8"/>
    <w:rsid w:val="58BA4986"/>
    <w:rsid w:val="58D4DF6B"/>
    <w:rsid w:val="58DD56EF"/>
    <w:rsid w:val="5945F27C"/>
    <w:rsid w:val="5947E89F"/>
    <w:rsid w:val="595E0793"/>
    <w:rsid w:val="5976D1BF"/>
    <w:rsid w:val="5980C555"/>
    <w:rsid w:val="599BFE2D"/>
    <w:rsid w:val="59C11F0E"/>
    <w:rsid w:val="59DE5A8A"/>
    <w:rsid w:val="59EEDB46"/>
    <w:rsid w:val="59FD8667"/>
    <w:rsid w:val="5A2A5489"/>
    <w:rsid w:val="5A3EEC41"/>
    <w:rsid w:val="5A52CE0D"/>
    <w:rsid w:val="5A55215F"/>
    <w:rsid w:val="5A7D5617"/>
    <w:rsid w:val="5A9495DE"/>
    <w:rsid w:val="5AC657A8"/>
    <w:rsid w:val="5AE1C2DD"/>
    <w:rsid w:val="5B095B7B"/>
    <w:rsid w:val="5B945DE7"/>
    <w:rsid w:val="5B9956C8"/>
    <w:rsid w:val="5BB11974"/>
    <w:rsid w:val="5BE3AA8C"/>
    <w:rsid w:val="5BE762D7"/>
    <w:rsid w:val="5C0A803D"/>
    <w:rsid w:val="5C31584F"/>
    <w:rsid w:val="5C4C7D07"/>
    <w:rsid w:val="5C51E449"/>
    <w:rsid w:val="5C7EC4B9"/>
    <w:rsid w:val="5C955DF4"/>
    <w:rsid w:val="5CCF6570"/>
    <w:rsid w:val="5CD6F377"/>
    <w:rsid w:val="5D12B7DD"/>
    <w:rsid w:val="5D1C4384"/>
    <w:rsid w:val="5D1D8BD0"/>
    <w:rsid w:val="5D24BCD0"/>
    <w:rsid w:val="5D331C9A"/>
    <w:rsid w:val="5D3F8078"/>
    <w:rsid w:val="5D466200"/>
    <w:rsid w:val="5D4694D1"/>
    <w:rsid w:val="5D6A20E7"/>
    <w:rsid w:val="5DA02470"/>
    <w:rsid w:val="5DB7777E"/>
    <w:rsid w:val="5DF6F46C"/>
    <w:rsid w:val="5E121B81"/>
    <w:rsid w:val="5E34505A"/>
    <w:rsid w:val="5E64DA7D"/>
    <w:rsid w:val="5E8CA2AB"/>
    <w:rsid w:val="5EA1E4E1"/>
    <w:rsid w:val="5EC86E2E"/>
    <w:rsid w:val="5ECBFEA9"/>
    <w:rsid w:val="5F196823"/>
    <w:rsid w:val="5F277207"/>
    <w:rsid w:val="5F337016"/>
    <w:rsid w:val="5F4A3DBA"/>
    <w:rsid w:val="5F5C296B"/>
    <w:rsid w:val="5F62F2B6"/>
    <w:rsid w:val="5F64E828"/>
    <w:rsid w:val="5F68F911"/>
    <w:rsid w:val="5F753F94"/>
    <w:rsid w:val="5F7D776A"/>
    <w:rsid w:val="5F953D13"/>
    <w:rsid w:val="5FD281EF"/>
    <w:rsid w:val="5FE7DDCE"/>
    <w:rsid w:val="601BA9FD"/>
    <w:rsid w:val="602B850A"/>
    <w:rsid w:val="60306092"/>
    <w:rsid w:val="6076A8A2"/>
    <w:rsid w:val="6095CE37"/>
    <w:rsid w:val="60A3EBEB"/>
    <w:rsid w:val="60FA744F"/>
    <w:rsid w:val="60FB758D"/>
    <w:rsid w:val="611CEA5C"/>
    <w:rsid w:val="612A4E79"/>
    <w:rsid w:val="613DB8FE"/>
    <w:rsid w:val="613E7731"/>
    <w:rsid w:val="6141ABE0"/>
    <w:rsid w:val="615BC985"/>
    <w:rsid w:val="61692B91"/>
    <w:rsid w:val="617FBA88"/>
    <w:rsid w:val="618EF3FE"/>
    <w:rsid w:val="61C1A0E7"/>
    <w:rsid w:val="61C7CA79"/>
    <w:rsid w:val="61F9AFC2"/>
    <w:rsid w:val="61F9ED2B"/>
    <w:rsid w:val="62039F6B"/>
    <w:rsid w:val="620CD8D1"/>
    <w:rsid w:val="62422E50"/>
    <w:rsid w:val="624C59D0"/>
    <w:rsid w:val="624C7633"/>
    <w:rsid w:val="62564164"/>
    <w:rsid w:val="626D138E"/>
    <w:rsid w:val="62AE12B0"/>
    <w:rsid w:val="62CC3325"/>
    <w:rsid w:val="630FE1E8"/>
    <w:rsid w:val="632626FB"/>
    <w:rsid w:val="6347BCEA"/>
    <w:rsid w:val="635951BC"/>
    <w:rsid w:val="638358AE"/>
    <w:rsid w:val="6395BD8C"/>
    <w:rsid w:val="63B6505A"/>
    <w:rsid w:val="646B49EC"/>
    <w:rsid w:val="64BC183F"/>
    <w:rsid w:val="64C63E01"/>
    <w:rsid w:val="64FAA42C"/>
    <w:rsid w:val="6502CDC8"/>
    <w:rsid w:val="650D34EE"/>
    <w:rsid w:val="652700ED"/>
    <w:rsid w:val="65318DED"/>
    <w:rsid w:val="65422A8E"/>
    <w:rsid w:val="654DA2B7"/>
    <w:rsid w:val="65584796"/>
    <w:rsid w:val="6573C75A"/>
    <w:rsid w:val="66247584"/>
    <w:rsid w:val="664E48B4"/>
    <w:rsid w:val="6657E8A0"/>
    <w:rsid w:val="665E8DE4"/>
    <w:rsid w:val="665F2D82"/>
    <w:rsid w:val="6667F7B1"/>
    <w:rsid w:val="669FA216"/>
    <w:rsid w:val="669FC652"/>
    <w:rsid w:val="66A35A41"/>
    <w:rsid w:val="66A9054F"/>
    <w:rsid w:val="66F0ECF9"/>
    <w:rsid w:val="671D8397"/>
    <w:rsid w:val="67251495"/>
    <w:rsid w:val="672C646C"/>
    <w:rsid w:val="673F0EDB"/>
    <w:rsid w:val="673F9EB0"/>
    <w:rsid w:val="675A23E3"/>
    <w:rsid w:val="677F0983"/>
    <w:rsid w:val="6789F7FC"/>
    <w:rsid w:val="67A5024E"/>
    <w:rsid w:val="67B3940E"/>
    <w:rsid w:val="67C248BB"/>
    <w:rsid w:val="6802AD1E"/>
    <w:rsid w:val="681557A1"/>
    <w:rsid w:val="681981EC"/>
    <w:rsid w:val="6828BA45"/>
    <w:rsid w:val="68A47D5F"/>
    <w:rsid w:val="68CE703D"/>
    <w:rsid w:val="68DADF3C"/>
    <w:rsid w:val="68DD8100"/>
    <w:rsid w:val="690AE329"/>
    <w:rsid w:val="6911D7B2"/>
    <w:rsid w:val="69195E35"/>
    <w:rsid w:val="6937DB38"/>
    <w:rsid w:val="69441F64"/>
    <w:rsid w:val="69604A79"/>
    <w:rsid w:val="69936A77"/>
    <w:rsid w:val="699668BB"/>
    <w:rsid w:val="699B9A78"/>
    <w:rsid w:val="699E7D7F"/>
    <w:rsid w:val="69B675F1"/>
    <w:rsid w:val="69D742D8"/>
    <w:rsid w:val="69DB2CD9"/>
    <w:rsid w:val="69DB5B8D"/>
    <w:rsid w:val="6A3200AF"/>
    <w:rsid w:val="6A496B0D"/>
    <w:rsid w:val="6A560F79"/>
    <w:rsid w:val="6A6AF8D9"/>
    <w:rsid w:val="6A9B943E"/>
    <w:rsid w:val="6AD82CC6"/>
    <w:rsid w:val="6AE64946"/>
    <w:rsid w:val="6B058A16"/>
    <w:rsid w:val="6B10A99E"/>
    <w:rsid w:val="6B183146"/>
    <w:rsid w:val="6B226586"/>
    <w:rsid w:val="6B5E7519"/>
    <w:rsid w:val="6B62ECBD"/>
    <w:rsid w:val="6B6C261E"/>
    <w:rsid w:val="6B76FD3A"/>
    <w:rsid w:val="6B8E744B"/>
    <w:rsid w:val="6B934CC5"/>
    <w:rsid w:val="6BBE5A29"/>
    <w:rsid w:val="6C0610FF"/>
    <w:rsid w:val="6C382979"/>
    <w:rsid w:val="6C3963A9"/>
    <w:rsid w:val="6CA83506"/>
    <w:rsid w:val="6CB9B101"/>
    <w:rsid w:val="6CE3D7C2"/>
    <w:rsid w:val="6CF0DFB5"/>
    <w:rsid w:val="6D12CD9B"/>
    <w:rsid w:val="6D63AD81"/>
    <w:rsid w:val="6D87D30F"/>
    <w:rsid w:val="6DBF89F8"/>
    <w:rsid w:val="6DFDA6A6"/>
    <w:rsid w:val="6DFE7E73"/>
    <w:rsid w:val="6E035EC8"/>
    <w:rsid w:val="6E0FFB3D"/>
    <w:rsid w:val="6E3D3373"/>
    <w:rsid w:val="6EA18672"/>
    <w:rsid w:val="6EAAB3FB"/>
    <w:rsid w:val="6EB133ED"/>
    <w:rsid w:val="6EE93335"/>
    <w:rsid w:val="6EF1DB09"/>
    <w:rsid w:val="6F086885"/>
    <w:rsid w:val="6F0913A5"/>
    <w:rsid w:val="6F1A4EA0"/>
    <w:rsid w:val="6F40984B"/>
    <w:rsid w:val="6F4A20C0"/>
    <w:rsid w:val="6F74E0B3"/>
    <w:rsid w:val="6F811936"/>
    <w:rsid w:val="6F8DAEC6"/>
    <w:rsid w:val="700D2366"/>
    <w:rsid w:val="7028A13A"/>
    <w:rsid w:val="70313EA8"/>
    <w:rsid w:val="704A6E5D"/>
    <w:rsid w:val="70626FBF"/>
    <w:rsid w:val="7078B713"/>
    <w:rsid w:val="7088BCB4"/>
    <w:rsid w:val="70A14233"/>
    <w:rsid w:val="70BF73D1"/>
    <w:rsid w:val="70E71FB9"/>
    <w:rsid w:val="70FC512F"/>
    <w:rsid w:val="7130820B"/>
    <w:rsid w:val="71390651"/>
    <w:rsid w:val="7205999D"/>
    <w:rsid w:val="728AFD96"/>
    <w:rsid w:val="72A885F2"/>
    <w:rsid w:val="72AD19FE"/>
    <w:rsid w:val="72F45DCB"/>
    <w:rsid w:val="738BAD53"/>
    <w:rsid w:val="73B6C2BF"/>
    <w:rsid w:val="73BFB0FB"/>
    <w:rsid w:val="73C03F6B"/>
    <w:rsid w:val="73D33E1F"/>
    <w:rsid w:val="740050C0"/>
    <w:rsid w:val="742FD7AE"/>
    <w:rsid w:val="74375727"/>
    <w:rsid w:val="743CDCCC"/>
    <w:rsid w:val="74BFAF2F"/>
    <w:rsid w:val="74EB33A4"/>
    <w:rsid w:val="750BDCC9"/>
    <w:rsid w:val="750CF3DD"/>
    <w:rsid w:val="752700B7"/>
    <w:rsid w:val="752F423A"/>
    <w:rsid w:val="75354C4D"/>
    <w:rsid w:val="755AD348"/>
    <w:rsid w:val="755B815C"/>
    <w:rsid w:val="7574B356"/>
    <w:rsid w:val="75770E5B"/>
    <w:rsid w:val="759D1A2F"/>
    <w:rsid w:val="75A51F0F"/>
    <w:rsid w:val="75AC8714"/>
    <w:rsid w:val="75B59906"/>
    <w:rsid w:val="75F08538"/>
    <w:rsid w:val="76124CA8"/>
    <w:rsid w:val="7644545F"/>
    <w:rsid w:val="7667C008"/>
    <w:rsid w:val="7686C1DD"/>
    <w:rsid w:val="76C6A3D7"/>
    <w:rsid w:val="76FAA316"/>
    <w:rsid w:val="76FC0C3F"/>
    <w:rsid w:val="76FC60CD"/>
    <w:rsid w:val="76FEA9E9"/>
    <w:rsid w:val="771962AB"/>
    <w:rsid w:val="7724EB1F"/>
    <w:rsid w:val="772EB555"/>
    <w:rsid w:val="77C68F5B"/>
    <w:rsid w:val="782A65CE"/>
    <w:rsid w:val="7863F782"/>
    <w:rsid w:val="7897DCA0"/>
    <w:rsid w:val="7898FE25"/>
    <w:rsid w:val="78D4116B"/>
    <w:rsid w:val="78FADD37"/>
    <w:rsid w:val="7905D034"/>
    <w:rsid w:val="7915E7A7"/>
    <w:rsid w:val="79A0170B"/>
    <w:rsid w:val="79A5B9F4"/>
    <w:rsid w:val="79BE48A9"/>
    <w:rsid w:val="79D79970"/>
    <w:rsid w:val="7A0C13C2"/>
    <w:rsid w:val="7A14D134"/>
    <w:rsid w:val="7A3FB694"/>
    <w:rsid w:val="7A4CD4A6"/>
    <w:rsid w:val="7A62E6E8"/>
    <w:rsid w:val="7A665617"/>
    <w:rsid w:val="7A6F176F"/>
    <w:rsid w:val="7A791BD6"/>
    <w:rsid w:val="7A7C53A3"/>
    <w:rsid w:val="7A89BC99"/>
    <w:rsid w:val="7A96AD98"/>
    <w:rsid w:val="7A9CEE08"/>
    <w:rsid w:val="7AA6A2D7"/>
    <w:rsid w:val="7AFE0115"/>
    <w:rsid w:val="7B0EDF0F"/>
    <w:rsid w:val="7B2A3C18"/>
    <w:rsid w:val="7B3BE76C"/>
    <w:rsid w:val="7B3F2498"/>
    <w:rsid w:val="7B6D5CE0"/>
    <w:rsid w:val="7B856F9F"/>
    <w:rsid w:val="7B86B8E6"/>
    <w:rsid w:val="7BA95E54"/>
    <w:rsid w:val="7BB304EC"/>
    <w:rsid w:val="7BD0CFE9"/>
    <w:rsid w:val="7BD2B2B2"/>
    <w:rsid w:val="7C2B0C40"/>
    <w:rsid w:val="7C327DF9"/>
    <w:rsid w:val="7C3B6AAC"/>
    <w:rsid w:val="7C492221"/>
    <w:rsid w:val="7C629E85"/>
    <w:rsid w:val="7C6481D0"/>
    <w:rsid w:val="7C752E6F"/>
    <w:rsid w:val="7C807A38"/>
    <w:rsid w:val="7CAAAF70"/>
    <w:rsid w:val="7CD256DB"/>
    <w:rsid w:val="7CE53B74"/>
    <w:rsid w:val="7CFDD6F1"/>
    <w:rsid w:val="7D22A1B7"/>
    <w:rsid w:val="7D414B5C"/>
    <w:rsid w:val="7D428EE7"/>
    <w:rsid w:val="7D69FF46"/>
    <w:rsid w:val="7DCF6C1E"/>
    <w:rsid w:val="7E40EF94"/>
    <w:rsid w:val="7E51D45D"/>
    <w:rsid w:val="7E7C3A61"/>
    <w:rsid w:val="7ED745F4"/>
    <w:rsid w:val="7EEAEDDA"/>
    <w:rsid w:val="7F22B92F"/>
    <w:rsid w:val="7F8F9833"/>
    <w:rsid w:val="7F9692DE"/>
    <w:rsid w:val="7F99B786"/>
    <w:rsid w:val="7FA321F7"/>
    <w:rsid w:val="7FADD18A"/>
    <w:rsid w:val="7FB0BE5D"/>
    <w:rsid w:val="7FE0C805"/>
    <w:rsid w:val="7FEB2D7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4E676"/>
  <w15:docId w15:val="{48BD5FA2-C2B9-4747-89F8-313283F3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305"/>
  </w:style>
  <w:style w:type="paragraph" w:styleId="Ttulo1">
    <w:name w:val="heading 1"/>
    <w:basedOn w:val="Normal"/>
    <w:next w:val="Normal"/>
    <w:link w:val="Ttulo1Car"/>
    <w:uiPriority w:val="9"/>
    <w:qFormat/>
    <w:rsid w:val="00ED5EF9"/>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Ttulo2">
    <w:name w:val="heading 2"/>
    <w:basedOn w:val="Normal"/>
    <w:next w:val="Normal"/>
    <w:link w:val="Ttulo2Car"/>
    <w:uiPriority w:val="9"/>
    <w:unhideWhenUsed/>
    <w:qFormat/>
    <w:rsid w:val="0068495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8340C"/>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0F3F"/>
    <w:pPr>
      <w:tabs>
        <w:tab w:val="center" w:pos="4252"/>
        <w:tab w:val="right" w:pos="8504"/>
      </w:tabs>
    </w:pPr>
  </w:style>
  <w:style w:type="character" w:customStyle="1" w:styleId="EncabezadoCar">
    <w:name w:val="Encabezado Car"/>
    <w:basedOn w:val="Fuentedeprrafopredeter"/>
    <w:link w:val="Encabezado"/>
    <w:uiPriority w:val="99"/>
    <w:rsid w:val="00AB0F3F"/>
  </w:style>
  <w:style w:type="paragraph" w:styleId="Piedepgina">
    <w:name w:val="footer"/>
    <w:basedOn w:val="Normal"/>
    <w:link w:val="PiedepginaCar"/>
    <w:uiPriority w:val="99"/>
    <w:unhideWhenUsed/>
    <w:rsid w:val="00AB0F3F"/>
    <w:pPr>
      <w:tabs>
        <w:tab w:val="center" w:pos="4252"/>
        <w:tab w:val="right" w:pos="8504"/>
      </w:tabs>
    </w:pPr>
  </w:style>
  <w:style w:type="character" w:customStyle="1" w:styleId="PiedepginaCar">
    <w:name w:val="Pie de página Car"/>
    <w:basedOn w:val="Fuentedeprrafopredeter"/>
    <w:link w:val="Piedepgina"/>
    <w:uiPriority w:val="99"/>
    <w:rsid w:val="00AB0F3F"/>
  </w:style>
  <w:style w:type="paragraph" w:styleId="Prrafodelista">
    <w:name w:val="List Paragraph"/>
    <w:aliases w:val="titulo 3"/>
    <w:basedOn w:val="Normal"/>
    <w:link w:val="PrrafodelistaCar"/>
    <w:uiPriority w:val="34"/>
    <w:qFormat/>
    <w:rsid w:val="00386D82"/>
    <w:pPr>
      <w:spacing w:after="200" w:line="276" w:lineRule="auto"/>
      <w:ind w:left="720"/>
      <w:contextualSpacing/>
    </w:pPr>
    <w:rPr>
      <w:rFonts w:ascii="Calibri" w:eastAsia="Calibri" w:hAnsi="Calibri" w:cs="Times New Roman"/>
      <w:sz w:val="22"/>
      <w:szCs w:val="22"/>
    </w:rPr>
  </w:style>
  <w:style w:type="character" w:customStyle="1" w:styleId="PrrafodelistaCar">
    <w:name w:val="Párrafo de lista Car"/>
    <w:aliases w:val="titulo 3 Car"/>
    <w:link w:val="Prrafodelista"/>
    <w:uiPriority w:val="34"/>
    <w:locked/>
    <w:rsid w:val="001208F2"/>
    <w:rPr>
      <w:rFonts w:ascii="Calibri" w:eastAsia="Calibri" w:hAnsi="Calibri" w:cs="Times New Roman"/>
      <w:sz w:val="22"/>
      <w:szCs w:val="22"/>
    </w:rPr>
  </w:style>
  <w:style w:type="character" w:styleId="Refdecomentario">
    <w:name w:val="annotation reference"/>
    <w:basedOn w:val="Fuentedeprrafopredeter"/>
    <w:uiPriority w:val="99"/>
    <w:semiHidden/>
    <w:unhideWhenUsed/>
    <w:rsid w:val="001208F2"/>
    <w:rPr>
      <w:sz w:val="16"/>
      <w:szCs w:val="16"/>
    </w:rPr>
  </w:style>
  <w:style w:type="paragraph" w:styleId="Textocomentario">
    <w:name w:val="annotation text"/>
    <w:basedOn w:val="Normal"/>
    <w:link w:val="TextocomentarioCar"/>
    <w:uiPriority w:val="99"/>
    <w:unhideWhenUsed/>
    <w:rsid w:val="001208F2"/>
    <w:rPr>
      <w:rFonts w:eastAsiaTheme="minorEastAsia"/>
      <w:sz w:val="20"/>
      <w:szCs w:val="20"/>
      <w:lang w:val="es-ES_tradnl" w:eastAsia="es-ES"/>
    </w:rPr>
  </w:style>
  <w:style w:type="character" w:customStyle="1" w:styleId="TextocomentarioCar">
    <w:name w:val="Texto comentario Car"/>
    <w:basedOn w:val="Fuentedeprrafopredeter"/>
    <w:link w:val="Textocomentario"/>
    <w:uiPriority w:val="99"/>
    <w:rsid w:val="001208F2"/>
    <w:rPr>
      <w:rFonts w:eastAsiaTheme="minorEastAsia"/>
      <w:sz w:val="20"/>
      <w:szCs w:val="20"/>
      <w:lang w:val="es-ES_tradnl" w:eastAsia="es-ES"/>
    </w:rPr>
  </w:style>
  <w:style w:type="table" w:styleId="Tablaconcuadrcula">
    <w:name w:val="Table Grid"/>
    <w:basedOn w:val="Tablanormal"/>
    <w:uiPriority w:val="39"/>
    <w:rsid w:val="001208F2"/>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77D90"/>
    <w:rPr>
      <w:kern w:val="2"/>
      <w:sz w:val="20"/>
      <w:szCs w:val="20"/>
      <w14:ligatures w14:val="standardContextual"/>
    </w:rPr>
  </w:style>
  <w:style w:type="character" w:customStyle="1" w:styleId="TextonotapieCar">
    <w:name w:val="Texto nota pie Car"/>
    <w:basedOn w:val="Fuentedeprrafopredeter"/>
    <w:link w:val="Textonotapie"/>
    <w:uiPriority w:val="99"/>
    <w:semiHidden/>
    <w:rsid w:val="00677D90"/>
    <w:rPr>
      <w:kern w:val="2"/>
      <w:sz w:val="20"/>
      <w:szCs w:val="20"/>
      <w14:ligatures w14:val="standardContextual"/>
    </w:rPr>
  </w:style>
  <w:style w:type="character" w:styleId="Refdenotaalpie">
    <w:name w:val="footnote reference"/>
    <w:basedOn w:val="Fuentedeprrafopredeter"/>
    <w:uiPriority w:val="99"/>
    <w:semiHidden/>
    <w:unhideWhenUsed/>
    <w:rsid w:val="00677D90"/>
    <w:rPr>
      <w:vertAlign w:val="superscript"/>
    </w:rPr>
  </w:style>
  <w:style w:type="paragraph" w:styleId="NormalWeb">
    <w:name w:val="Normal (Web)"/>
    <w:basedOn w:val="Normal"/>
    <w:uiPriority w:val="99"/>
    <w:unhideWhenUsed/>
    <w:rsid w:val="0074194E"/>
    <w:rPr>
      <w:rFonts w:ascii="Times New Roman" w:hAnsi="Times New Roman" w:cs="Times New Roman"/>
    </w:rPr>
  </w:style>
  <w:style w:type="character" w:styleId="Hipervnculo">
    <w:name w:val="Hyperlink"/>
    <w:basedOn w:val="Fuentedeprrafopredeter"/>
    <w:uiPriority w:val="99"/>
    <w:unhideWhenUsed/>
    <w:rsid w:val="0079168A"/>
    <w:rPr>
      <w:color w:val="0563C1" w:themeColor="hyperlink"/>
      <w:u w:val="single"/>
    </w:rPr>
  </w:style>
  <w:style w:type="character" w:customStyle="1" w:styleId="Ttulo1Car">
    <w:name w:val="Título 1 Car"/>
    <w:basedOn w:val="Fuentedeprrafopredeter"/>
    <w:link w:val="Ttulo1"/>
    <w:uiPriority w:val="9"/>
    <w:rsid w:val="00ED5EF9"/>
    <w:rPr>
      <w:rFonts w:asciiTheme="majorHAnsi" w:eastAsiaTheme="majorEastAsia" w:hAnsiTheme="majorHAnsi" w:cstheme="majorBidi"/>
      <w:color w:val="2F5496" w:themeColor="accent1" w:themeShade="BF"/>
      <w:kern w:val="2"/>
      <w:sz w:val="32"/>
      <w:szCs w:val="32"/>
      <w14:ligatures w14:val="standardContextual"/>
    </w:rPr>
  </w:style>
  <w:style w:type="paragraph" w:styleId="Descripcin">
    <w:name w:val="caption"/>
    <w:basedOn w:val="Normal"/>
    <w:next w:val="Normal"/>
    <w:uiPriority w:val="35"/>
    <w:semiHidden/>
    <w:unhideWhenUsed/>
    <w:qFormat/>
    <w:rsid w:val="00ED5EF9"/>
    <w:pPr>
      <w:spacing w:after="200"/>
    </w:pPr>
    <w:rPr>
      <w:i/>
      <w:iCs/>
      <w:color w:val="44546A" w:themeColor="text2"/>
      <w:sz w:val="18"/>
      <w:szCs w:val="18"/>
    </w:rPr>
  </w:style>
  <w:style w:type="table" w:styleId="Tablaconcuadrcula1clara-nfasis1">
    <w:name w:val="Grid Table 1 Light Accent 1"/>
    <w:basedOn w:val="Tablanormal"/>
    <w:uiPriority w:val="46"/>
    <w:rsid w:val="00ED5EF9"/>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cf01">
    <w:name w:val="cf01"/>
    <w:basedOn w:val="Fuentedeprrafopredeter"/>
    <w:rsid w:val="00ED5EF9"/>
    <w:rPr>
      <w:rFonts w:ascii="Segoe UI" w:eastAsiaTheme="minorEastAsia" w:hAnsi="Segoe UI" w:cs="Segoe UI"/>
      <w:sz w:val="18"/>
      <w:szCs w:val="18"/>
    </w:rPr>
  </w:style>
  <w:style w:type="character" w:styleId="Nmerodepgina">
    <w:name w:val="page number"/>
    <w:basedOn w:val="Fuentedeprrafopredeter"/>
    <w:uiPriority w:val="99"/>
    <w:semiHidden/>
    <w:unhideWhenUsed/>
    <w:rsid w:val="00721A0F"/>
  </w:style>
  <w:style w:type="paragraph" w:styleId="Asuntodelcomentario">
    <w:name w:val="annotation subject"/>
    <w:basedOn w:val="Textocomentario"/>
    <w:next w:val="Textocomentario"/>
    <w:link w:val="AsuntodelcomentarioCar"/>
    <w:uiPriority w:val="99"/>
    <w:semiHidden/>
    <w:unhideWhenUsed/>
    <w:rsid w:val="006C593C"/>
    <w:rPr>
      <w:rFonts w:eastAsiaTheme="minorHAnsi"/>
      <w:b/>
      <w:bCs/>
      <w:lang w:val="es-CO" w:eastAsia="en-US"/>
    </w:rPr>
  </w:style>
  <w:style w:type="character" w:customStyle="1" w:styleId="AsuntodelcomentarioCar">
    <w:name w:val="Asunto del comentario Car"/>
    <w:basedOn w:val="TextocomentarioCar"/>
    <w:link w:val="Asuntodelcomentario"/>
    <w:uiPriority w:val="99"/>
    <w:semiHidden/>
    <w:rsid w:val="006C593C"/>
    <w:rPr>
      <w:rFonts w:eastAsiaTheme="minorEastAsia"/>
      <w:b/>
      <w:bCs/>
      <w:sz w:val="20"/>
      <w:szCs w:val="20"/>
      <w:lang w:val="es-ES_tradnl" w:eastAsia="es-ES"/>
    </w:rPr>
  </w:style>
  <w:style w:type="paragraph" w:styleId="Revisin">
    <w:name w:val="Revision"/>
    <w:hidden/>
    <w:uiPriority w:val="99"/>
    <w:semiHidden/>
    <w:rsid w:val="00A25893"/>
  </w:style>
  <w:style w:type="character" w:styleId="Mencionar">
    <w:name w:val="Mention"/>
    <w:basedOn w:val="Fuentedeprrafopredeter"/>
    <w:uiPriority w:val="99"/>
    <w:unhideWhenUsed/>
    <w:rPr>
      <w:color w:val="2B579A"/>
      <w:shd w:val="clear" w:color="auto" w:fill="E6E6E6"/>
    </w:rPr>
  </w:style>
  <w:style w:type="character" w:customStyle="1" w:styleId="normaltextrun">
    <w:name w:val="normaltextrun"/>
    <w:basedOn w:val="Fuentedeprrafopredeter"/>
    <w:rsid w:val="00BC353F"/>
  </w:style>
  <w:style w:type="character" w:styleId="Mencinsinresolver">
    <w:name w:val="Unresolved Mention"/>
    <w:basedOn w:val="Fuentedeprrafopredeter"/>
    <w:uiPriority w:val="99"/>
    <w:semiHidden/>
    <w:unhideWhenUsed/>
    <w:rsid w:val="003E60B7"/>
    <w:rPr>
      <w:color w:val="605E5C"/>
      <w:shd w:val="clear" w:color="auto" w:fill="E1DFDD"/>
    </w:rPr>
  </w:style>
  <w:style w:type="character" w:styleId="Textoennegrita">
    <w:name w:val="Strong"/>
    <w:basedOn w:val="Fuentedeprrafopredeter"/>
    <w:uiPriority w:val="22"/>
    <w:qFormat/>
    <w:rsid w:val="00227223"/>
    <w:rPr>
      <w:b/>
      <w:bCs/>
    </w:rPr>
  </w:style>
  <w:style w:type="character" w:customStyle="1" w:styleId="apple-converted-space">
    <w:name w:val="apple-converted-space"/>
    <w:basedOn w:val="Fuentedeprrafopredeter"/>
    <w:rsid w:val="00227223"/>
  </w:style>
  <w:style w:type="paragraph" w:styleId="Sinespaciado">
    <w:name w:val="No Spacing"/>
    <w:uiPriority w:val="1"/>
    <w:qFormat/>
    <w:rsid w:val="007D15D2"/>
    <w:rPr>
      <w:sz w:val="22"/>
      <w:szCs w:val="22"/>
    </w:rPr>
  </w:style>
  <w:style w:type="character" w:customStyle="1" w:styleId="iaj">
    <w:name w:val="i_aj"/>
    <w:basedOn w:val="Fuentedeprrafopredeter"/>
    <w:rsid w:val="000B7F19"/>
  </w:style>
  <w:style w:type="character" w:customStyle="1" w:styleId="baj">
    <w:name w:val="b_aj"/>
    <w:basedOn w:val="Fuentedeprrafopredeter"/>
    <w:rsid w:val="000B7F19"/>
  </w:style>
  <w:style w:type="paragraph" w:styleId="Textodeglobo">
    <w:name w:val="Balloon Text"/>
    <w:basedOn w:val="Normal"/>
    <w:link w:val="TextodegloboCar"/>
    <w:uiPriority w:val="99"/>
    <w:semiHidden/>
    <w:unhideWhenUsed/>
    <w:rsid w:val="004C7158"/>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C7158"/>
    <w:rPr>
      <w:rFonts w:ascii="Times New Roman" w:hAnsi="Times New Roman" w:cs="Times New Roman"/>
      <w:sz w:val="18"/>
      <w:szCs w:val="18"/>
    </w:rPr>
  </w:style>
  <w:style w:type="character" w:customStyle="1" w:styleId="Ttulo2Car">
    <w:name w:val="Título 2 Car"/>
    <w:basedOn w:val="Fuentedeprrafopredeter"/>
    <w:link w:val="Ttulo2"/>
    <w:uiPriority w:val="9"/>
    <w:rsid w:val="0068495B"/>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88340C"/>
    <w:rPr>
      <w:rFonts w:asciiTheme="majorHAnsi" w:eastAsiaTheme="majorEastAsia" w:hAnsiTheme="majorHAnsi" w:cstheme="majorBidi"/>
      <w:color w:val="1F3763" w:themeColor="accent1" w:themeShade="7F"/>
    </w:rPr>
  </w:style>
  <w:style w:type="character" w:styleId="nfasis">
    <w:name w:val="Emphasis"/>
    <w:basedOn w:val="Fuentedeprrafopredeter"/>
    <w:uiPriority w:val="20"/>
    <w:qFormat/>
    <w:rsid w:val="00984D9A"/>
    <w:rPr>
      <w:i/>
      <w:iCs/>
    </w:rPr>
  </w:style>
  <w:style w:type="character" w:styleId="Hipervnculovisitado">
    <w:name w:val="FollowedHyperlink"/>
    <w:basedOn w:val="Fuentedeprrafopredeter"/>
    <w:uiPriority w:val="99"/>
    <w:semiHidden/>
    <w:unhideWhenUsed/>
    <w:rsid w:val="00A75DD7"/>
    <w:rPr>
      <w:color w:val="954F72" w:themeColor="followedHyperlink"/>
      <w:u w:val="single"/>
    </w:rPr>
  </w:style>
  <w:style w:type="paragraph" w:styleId="Textonotaalfinal">
    <w:name w:val="endnote text"/>
    <w:basedOn w:val="Normal"/>
    <w:link w:val="TextonotaalfinalCar"/>
    <w:uiPriority w:val="99"/>
    <w:semiHidden/>
    <w:unhideWhenUsed/>
    <w:rsid w:val="00A75DD7"/>
    <w:rPr>
      <w:sz w:val="20"/>
      <w:szCs w:val="20"/>
    </w:rPr>
  </w:style>
  <w:style w:type="character" w:customStyle="1" w:styleId="TextonotaalfinalCar">
    <w:name w:val="Texto nota al final Car"/>
    <w:basedOn w:val="Fuentedeprrafopredeter"/>
    <w:link w:val="Textonotaalfinal"/>
    <w:uiPriority w:val="99"/>
    <w:semiHidden/>
    <w:rsid w:val="00A75DD7"/>
    <w:rPr>
      <w:sz w:val="20"/>
      <w:szCs w:val="20"/>
    </w:rPr>
  </w:style>
  <w:style w:type="character" w:styleId="Refdenotaalfinal">
    <w:name w:val="endnote reference"/>
    <w:basedOn w:val="Fuentedeprrafopredeter"/>
    <w:uiPriority w:val="99"/>
    <w:semiHidden/>
    <w:unhideWhenUsed/>
    <w:rsid w:val="00A75DD7"/>
    <w:rPr>
      <w:vertAlign w:val="superscript"/>
    </w:rPr>
  </w:style>
  <w:style w:type="character" w:customStyle="1" w:styleId="ui-provider">
    <w:name w:val="ui-provider"/>
    <w:basedOn w:val="Fuentedeprrafopredeter"/>
    <w:rsid w:val="00F437A5"/>
  </w:style>
  <w:style w:type="table" w:customStyle="1" w:styleId="TableNormal">
    <w:name w:val="Table Normal"/>
    <w:uiPriority w:val="2"/>
    <w:semiHidden/>
    <w:unhideWhenUsed/>
    <w:qFormat/>
    <w:rsid w:val="00DA0B4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0B46"/>
    <w:pPr>
      <w:widowControl w:val="0"/>
      <w:autoSpaceDE w:val="0"/>
      <w:autoSpaceDN w:val="0"/>
    </w:pPr>
    <w:rPr>
      <w:rFonts w:ascii="Arial MT" w:eastAsia="Arial MT" w:hAnsi="Arial MT" w:cs="Arial MT"/>
      <w:sz w:val="22"/>
      <w:szCs w:val="22"/>
      <w:lang w:val="es-ES"/>
    </w:rPr>
  </w:style>
  <w:style w:type="paragraph" w:styleId="Textoindependiente">
    <w:name w:val="Body Text"/>
    <w:basedOn w:val="Normal"/>
    <w:link w:val="TextoindependienteCar"/>
    <w:uiPriority w:val="1"/>
    <w:qFormat/>
    <w:rsid w:val="00941C7C"/>
    <w:pPr>
      <w:widowControl w:val="0"/>
      <w:autoSpaceDE w:val="0"/>
      <w:autoSpaceDN w:val="0"/>
    </w:pPr>
    <w:rPr>
      <w:rFonts w:ascii="Arial MT" w:eastAsia="Arial MT" w:hAnsi="Arial MT" w:cs="Arial MT"/>
      <w:sz w:val="22"/>
      <w:szCs w:val="22"/>
      <w:lang w:val="es-ES"/>
    </w:rPr>
  </w:style>
  <w:style w:type="character" w:customStyle="1" w:styleId="TextoindependienteCar">
    <w:name w:val="Texto independiente Car"/>
    <w:basedOn w:val="Fuentedeprrafopredeter"/>
    <w:link w:val="Textoindependiente"/>
    <w:uiPriority w:val="1"/>
    <w:rsid w:val="00941C7C"/>
    <w:rPr>
      <w:rFonts w:ascii="Arial MT" w:eastAsia="Arial MT" w:hAnsi="Arial MT" w:cs="Arial MT"/>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6419">
      <w:bodyDiv w:val="1"/>
      <w:marLeft w:val="0"/>
      <w:marRight w:val="0"/>
      <w:marTop w:val="0"/>
      <w:marBottom w:val="0"/>
      <w:divBdr>
        <w:top w:val="none" w:sz="0" w:space="0" w:color="auto"/>
        <w:left w:val="none" w:sz="0" w:space="0" w:color="auto"/>
        <w:bottom w:val="none" w:sz="0" w:space="0" w:color="auto"/>
        <w:right w:val="none" w:sz="0" w:space="0" w:color="auto"/>
      </w:divBdr>
    </w:div>
    <w:div w:id="30349495">
      <w:bodyDiv w:val="1"/>
      <w:marLeft w:val="0"/>
      <w:marRight w:val="0"/>
      <w:marTop w:val="0"/>
      <w:marBottom w:val="0"/>
      <w:divBdr>
        <w:top w:val="none" w:sz="0" w:space="0" w:color="auto"/>
        <w:left w:val="none" w:sz="0" w:space="0" w:color="auto"/>
        <w:bottom w:val="none" w:sz="0" w:space="0" w:color="auto"/>
        <w:right w:val="none" w:sz="0" w:space="0" w:color="auto"/>
      </w:divBdr>
    </w:div>
    <w:div w:id="107553775">
      <w:bodyDiv w:val="1"/>
      <w:marLeft w:val="0"/>
      <w:marRight w:val="0"/>
      <w:marTop w:val="0"/>
      <w:marBottom w:val="0"/>
      <w:divBdr>
        <w:top w:val="none" w:sz="0" w:space="0" w:color="auto"/>
        <w:left w:val="none" w:sz="0" w:space="0" w:color="auto"/>
        <w:bottom w:val="none" w:sz="0" w:space="0" w:color="auto"/>
        <w:right w:val="none" w:sz="0" w:space="0" w:color="auto"/>
      </w:divBdr>
    </w:div>
    <w:div w:id="176817206">
      <w:bodyDiv w:val="1"/>
      <w:marLeft w:val="0"/>
      <w:marRight w:val="0"/>
      <w:marTop w:val="0"/>
      <w:marBottom w:val="0"/>
      <w:divBdr>
        <w:top w:val="none" w:sz="0" w:space="0" w:color="auto"/>
        <w:left w:val="none" w:sz="0" w:space="0" w:color="auto"/>
        <w:bottom w:val="none" w:sz="0" w:space="0" w:color="auto"/>
        <w:right w:val="none" w:sz="0" w:space="0" w:color="auto"/>
      </w:divBdr>
    </w:div>
    <w:div w:id="187764458">
      <w:bodyDiv w:val="1"/>
      <w:marLeft w:val="0"/>
      <w:marRight w:val="0"/>
      <w:marTop w:val="0"/>
      <w:marBottom w:val="0"/>
      <w:divBdr>
        <w:top w:val="none" w:sz="0" w:space="0" w:color="auto"/>
        <w:left w:val="none" w:sz="0" w:space="0" w:color="auto"/>
        <w:bottom w:val="none" w:sz="0" w:space="0" w:color="auto"/>
        <w:right w:val="none" w:sz="0" w:space="0" w:color="auto"/>
      </w:divBdr>
    </w:div>
    <w:div w:id="188760078">
      <w:bodyDiv w:val="1"/>
      <w:marLeft w:val="0"/>
      <w:marRight w:val="0"/>
      <w:marTop w:val="0"/>
      <w:marBottom w:val="0"/>
      <w:divBdr>
        <w:top w:val="none" w:sz="0" w:space="0" w:color="auto"/>
        <w:left w:val="none" w:sz="0" w:space="0" w:color="auto"/>
        <w:bottom w:val="none" w:sz="0" w:space="0" w:color="auto"/>
        <w:right w:val="none" w:sz="0" w:space="0" w:color="auto"/>
      </w:divBdr>
      <w:divsChild>
        <w:div w:id="364212015">
          <w:marLeft w:val="0"/>
          <w:marRight w:val="0"/>
          <w:marTop w:val="0"/>
          <w:marBottom w:val="0"/>
          <w:divBdr>
            <w:top w:val="none" w:sz="0" w:space="0" w:color="auto"/>
            <w:left w:val="none" w:sz="0" w:space="0" w:color="auto"/>
            <w:bottom w:val="none" w:sz="0" w:space="0" w:color="auto"/>
            <w:right w:val="none" w:sz="0" w:space="0" w:color="auto"/>
          </w:divBdr>
        </w:div>
        <w:div w:id="816611047">
          <w:marLeft w:val="0"/>
          <w:marRight w:val="0"/>
          <w:marTop w:val="0"/>
          <w:marBottom w:val="0"/>
          <w:divBdr>
            <w:top w:val="none" w:sz="0" w:space="0" w:color="auto"/>
            <w:left w:val="none" w:sz="0" w:space="0" w:color="auto"/>
            <w:bottom w:val="none" w:sz="0" w:space="0" w:color="auto"/>
            <w:right w:val="none" w:sz="0" w:space="0" w:color="auto"/>
          </w:divBdr>
        </w:div>
        <w:div w:id="1994066445">
          <w:marLeft w:val="0"/>
          <w:marRight w:val="0"/>
          <w:marTop w:val="0"/>
          <w:marBottom w:val="0"/>
          <w:divBdr>
            <w:top w:val="none" w:sz="0" w:space="0" w:color="auto"/>
            <w:left w:val="none" w:sz="0" w:space="0" w:color="auto"/>
            <w:bottom w:val="none" w:sz="0" w:space="0" w:color="auto"/>
            <w:right w:val="none" w:sz="0" w:space="0" w:color="auto"/>
          </w:divBdr>
        </w:div>
      </w:divsChild>
    </w:div>
    <w:div w:id="189537051">
      <w:bodyDiv w:val="1"/>
      <w:marLeft w:val="0"/>
      <w:marRight w:val="0"/>
      <w:marTop w:val="0"/>
      <w:marBottom w:val="0"/>
      <w:divBdr>
        <w:top w:val="none" w:sz="0" w:space="0" w:color="auto"/>
        <w:left w:val="none" w:sz="0" w:space="0" w:color="auto"/>
        <w:bottom w:val="none" w:sz="0" w:space="0" w:color="auto"/>
        <w:right w:val="none" w:sz="0" w:space="0" w:color="auto"/>
      </w:divBdr>
    </w:div>
    <w:div w:id="192618021">
      <w:bodyDiv w:val="1"/>
      <w:marLeft w:val="0"/>
      <w:marRight w:val="0"/>
      <w:marTop w:val="0"/>
      <w:marBottom w:val="0"/>
      <w:divBdr>
        <w:top w:val="none" w:sz="0" w:space="0" w:color="auto"/>
        <w:left w:val="none" w:sz="0" w:space="0" w:color="auto"/>
        <w:bottom w:val="none" w:sz="0" w:space="0" w:color="auto"/>
        <w:right w:val="none" w:sz="0" w:space="0" w:color="auto"/>
      </w:divBdr>
    </w:div>
    <w:div w:id="213197850">
      <w:bodyDiv w:val="1"/>
      <w:marLeft w:val="0"/>
      <w:marRight w:val="0"/>
      <w:marTop w:val="0"/>
      <w:marBottom w:val="0"/>
      <w:divBdr>
        <w:top w:val="none" w:sz="0" w:space="0" w:color="auto"/>
        <w:left w:val="none" w:sz="0" w:space="0" w:color="auto"/>
        <w:bottom w:val="none" w:sz="0" w:space="0" w:color="auto"/>
        <w:right w:val="none" w:sz="0" w:space="0" w:color="auto"/>
      </w:divBdr>
    </w:div>
    <w:div w:id="270094636">
      <w:bodyDiv w:val="1"/>
      <w:marLeft w:val="0"/>
      <w:marRight w:val="0"/>
      <w:marTop w:val="0"/>
      <w:marBottom w:val="0"/>
      <w:divBdr>
        <w:top w:val="none" w:sz="0" w:space="0" w:color="auto"/>
        <w:left w:val="none" w:sz="0" w:space="0" w:color="auto"/>
        <w:bottom w:val="none" w:sz="0" w:space="0" w:color="auto"/>
        <w:right w:val="none" w:sz="0" w:space="0" w:color="auto"/>
      </w:divBdr>
    </w:div>
    <w:div w:id="297802084">
      <w:bodyDiv w:val="1"/>
      <w:marLeft w:val="0"/>
      <w:marRight w:val="0"/>
      <w:marTop w:val="0"/>
      <w:marBottom w:val="0"/>
      <w:divBdr>
        <w:top w:val="none" w:sz="0" w:space="0" w:color="auto"/>
        <w:left w:val="none" w:sz="0" w:space="0" w:color="auto"/>
        <w:bottom w:val="none" w:sz="0" w:space="0" w:color="auto"/>
        <w:right w:val="none" w:sz="0" w:space="0" w:color="auto"/>
      </w:divBdr>
    </w:div>
    <w:div w:id="319119644">
      <w:bodyDiv w:val="1"/>
      <w:marLeft w:val="0"/>
      <w:marRight w:val="0"/>
      <w:marTop w:val="0"/>
      <w:marBottom w:val="0"/>
      <w:divBdr>
        <w:top w:val="none" w:sz="0" w:space="0" w:color="auto"/>
        <w:left w:val="none" w:sz="0" w:space="0" w:color="auto"/>
        <w:bottom w:val="none" w:sz="0" w:space="0" w:color="auto"/>
        <w:right w:val="none" w:sz="0" w:space="0" w:color="auto"/>
      </w:divBdr>
    </w:div>
    <w:div w:id="390277634">
      <w:bodyDiv w:val="1"/>
      <w:marLeft w:val="0"/>
      <w:marRight w:val="0"/>
      <w:marTop w:val="0"/>
      <w:marBottom w:val="0"/>
      <w:divBdr>
        <w:top w:val="none" w:sz="0" w:space="0" w:color="auto"/>
        <w:left w:val="none" w:sz="0" w:space="0" w:color="auto"/>
        <w:bottom w:val="none" w:sz="0" w:space="0" w:color="auto"/>
        <w:right w:val="none" w:sz="0" w:space="0" w:color="auto"/>
      </w:divBdr>
    </w:div>
    <w:div w:id="402995495">
      <w:bodyDiv w:val="1"/>
      <w:marLeft w:val="0"/>
      <w:marRight w:val="0"/>
      <w:marTop w:val="0"/>
      <w:marBottom w:val="0"/>
      <w:divBdr>
        <w:top w:val="none" w:sz="0" w:space="0" w:color="auto"/>
        <w:left w:val="none" w:sz="0" w:space="0" w:color="auto"/>
        <w:bottom w:val="none" w:sz="0" w:space="0" w:color="auto"/>
        <w:right w:val="none" w:sz="0" w:space="0" w:color="auto"/>
      </w:divBdr>
    </w:div>
    <w:div w:id="450320654">
      <w:bodyDiv w:val="1"/>
      <w:marLeft w:val="0"/>
      <w:marRight w:val="0"/>
      <w:marTop w:val="0"/>
      <w:marBottom w:val="0"/>
      <w:divBdr>
        <w:top w:val="none" w:sz="0" w:space="0" w:color="auto"/>
        <w:left w:val="none" w:sz="0" w:space="0" w:color="auto"/>
        <w:bottom w:val="none" w:sz="0" w:space="0" w:color="auto"/>
        <w:right w:val="none" w:sz="0" w:space="0" w:color="auto"/>
      </w:divBdr>
      <w:divsChild>
        <w:div w:id="1651472069">
          <w:marLeft w:val="0"/>
          <w:marRight w:val="0"/>
          <w:marTop w:val="0"/>
          <w:marBottom w:val="0"/>
          <w:divBdr>
            <w:top w:val="none" w:sz="0" w:space="0" w:color="auto"/>
            <w:left w:val="none" w:sz="0" w:space="0" w:color="auto"/>
            <w:bottom w:val="none" w:sz="0" w:space="0" w:color="auto"/>
            <w:right w:val="none" w:sz="0" w:space="0" w:color="auto"/>
          </w:divBdr>
          <w:divsChild>
            <w:div w:id="1040712717">
              <w:marLeft w:val="0"/>
              <w:marRight w:val="0"/>
              <w:marTop w:val="0"/>
              <w:marBottom w:val="0"/>
              <w:divBdr>
                <w:top w:val="none" w:sz="0" w:space="0" w:color="auto"/>
                <w:left w:val="none" w:sz="0" w:space="0" w:color="auto"/>
                <w:bottom w:val="none" w:sz="0" w:space="0" w:color="auto"/>
                <w:right w:val="none" w:sz="0" w:space="0" w:color="auto"/>
              </w:divBdr>
              <w:divsChild>
                <w:div w:id="1328284914">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484205">
      <w:bodyDiv w:val="1"/>
      <w:marLeft w:val="0"/>
      <w:marRight w:val="0"/>
      <w:marTop w:val="0"/>
      <w:marBottom w:val="0"/>
      <w:divBdr>
        <w:top w:val="none" w:sz="0" w:space="0" w:color="auto"/>
        <w:left w:val="none" w:sz="0" w:space="0" w:color="auto"/>
        <w:bottom w:val="none" w:sz="0" w:space="0" w:color="auto"/>
        <w:right w:val="none" w:sz="0" w:space="0" w:color="auto"/>
      </w:divBdr>
      <w:divsChild>
        <w:div w:id="81293754">
          <w:marLeft w:val="0"/>
          <w:marRight w:val="0"/>
          <w:marTop w:val="0"/>
          <w:marBottom w:val="0"/>
          <w:divBdr>
            <w:top w:val="none" w:sz="0" w:space="0" w:color="auto"/>
            <w:left w:val="none" w:sz="0" w:space="0" w:color="auto"/>
            <w:bottom w:val="none" w:sz="0" w:space="0" w:color="auto"/>
            <w:right w:val="none" w:sz="0" w:space="0" w:color="auto"/>
          </w:divBdr>
        </w:div>
        <w:div w:id="87968817">
          <w:marLeft w:val="0"/>
          <w:marRight w:val="0"/>
          <w:marTop w:val="0"/>
          <w:marBottom w:val="0"/>
          <w:divBdr>
            <w:top w:val="none" w:sz="0" w:space="0" w:color="auto"/>
            <w:left w:val="none" w:sz="0" w:space="0" w:color="auto"/>
            <w:bottom w:val="none" w:sz="0" w:space="0" w:color="auto"/>
            <w:right w:val="none" w:sz="0" w:space="0" w:color="auto"/>
          </w:divBdr>
        </w:div>
        <w:div w:id="161314029">
          <w:marLeft w:val="0"/>
          <w:marRight w:val="0"/>
          <w:marTop w:val="0"/>
          <w:marBottom w:val="0"/>
          <w:divBdr>
            <w:top w:val="none" w:sz="0" w:space="0" w:color="auto"/>
            <w:left w:val="none" w:sz="0" w:space="0" w:color="auto"/>
            <w:bottom w:val="none" w:sz="0" w:space="0" w:color="auto"/>
            <w:right w:val="none" w:sz="0" w:space="0" w:color="auto"/>
          </w:divBdr>
        </w:div>
        <w:div w:id="168982543">
          <w:marLeft w:val="0"/>
          <w:marRight w:val="0"/>
          <w:marTop w:val="0"/>
          <w:marBottom w:val="0"/>
          <w:divBdr>
            <w:top w:val="none" w:sz="0" w:space="0" w:color="auto"/>
            <w:left w:val="none" w:sz="0" w:space="0" w:color="auto"/>
            <w:bottom w:val="none" w:sz="0" w:space="0" w:color="auto"/>
            <w:right w:val="none" w:sz="0" w:space="0" w:color="auto"/>
          </w:divBdr>
        </w:div>
        <w:div w:id="217783892">
          <w:marLeft w:val="0"/>
          <w:marRight w:val="0"/>
          <w:marTop w:val="0"/>
          <w:marBottom w:val="0"/>
          <w:divBdr>
            <w:top w:val="none" w:sz="0" w:space="0" w:color="auto"/>
            <w:left w:val="none" w:sz="0" w:space="0" w:color="auto"/>
            <w:bottom w:val="none" w:sz="0" w:space="0" w:color="auto"/>
            <w:right w:val="none" w:sz="0" w:space="0" w:color="auto"/>
          </w:divBdr>
        </w:div>
        <w:div w:id="250966008">
          <w:marLeft w:val="0"/>
          <w:marRight w:val="0"/>
          <w:marTop w:val="0"/>
          <w:marBottom w:val="0"/>
          <w:divBdr>
            <w:top w:val="none" w:sz="0" w:space="0" w:color="auto"/>
            <w:left w:val="none" w:sz="0" w:space="0" w:color="auto"/>
            <w:bottom w:val="none" w:sz="0" w:space="0" w:color="auto"/>
            <w:right w:val="none" w:sz="0" w:space="0" w:color="auto"/>
          </w:divBdr>
        </w:div>
        <w:div w:id="251087268">
          <w:marLeft w:val="0"/>
          <w:marRight w:val="0"/>
          <w:marTop w:val="0"/>
          <w:marBottom w:val="0"/>
          <w:divBdr>
            <w:top w:val="none" w:sz="0" w:space="0" w:color="auto"/>
            <w:left w:val="none" w:sz="0" w:space="0" w:color="auto"/>
            <w:bottom w:val="none" w:sz="0" w:space="0" w:color="auto"/>
            <w:right w:val="none" w:sz="0" w:space="0" w:color="auto"/>
          </w:divBdr>
        </w:div>
        <w:div w:id="251089997">
          <w:marLeft w:val="0"/>
          <w:marRight w:val="0"/>
          <w:marTop w:val="0"/>
          <w:marBottom w:val="0"/>
          <w:divBdr>
            <w:top w:val="none" w:sz="0" w:space="0" w:color="auto"/>
            <w:left w:val="none" w:sz="0" w:space="0" w:color="auto"/>
            <w:bottom w:val="none" w:sz="0" w:space="0" w:color="auto"/>
            <w:right w:val="none" w:sz="0" w:space="0" w:color="auto"/>
          </w:divBdr>
        </w:div>
        <w:div w:id="255018434">
          <w:marLeft w:val="0"/>
          <w:marRight w:val="0"/>
          <w:marTop w:val="0"/>
          <w:marBottom w:val="0"/>
          <w:divBdr>
            <w:top w:val="none" w:sz="0" w:space="0" w:color="auto"/>
            <w:left w:val="none" w:sz="0" w:space="0" w:color="auto"/>
            <w:bottom w:val="none" w:sz="0" w:space="0" w:color="auto"/>
            <w:right w:val="none" w:sz="0" w:space="0" w:color="auto"/>
          </w:divBdr>
        </w:div>
        <w:div w:id="266548112">
          <w:marLeft w:val="0"/>
          <w:marRight w:val="0"/>
          <w:marTop w:val="0"/>
          <w:marBottom w:val="0"/>
          <w:divBdr>
            <w:top w:val="none" w:sz="0" w:space="0" w:color="auto"/>
            <w:left w:val="none" w:sz="0" w:space="0" w:color="auto"/>
            <w:bottom w:val="none" w:sz="0" w:space="0" w:color="auto"/>
            <w:right w:val="none" w:sz="0" w:space="0" w:color="auto"/>
          </w:divBdr>
        </w:div>
        <w:div w:id="302152745">
          <w:marLeft w:val="0"/>
          <w:marRight w:val="0"/>
          <w:marTop w:val="0"/>
          <w:marBottom w:val="0"/>
          <w:divBdr>
            <w:top w:val="none" w:sz="0" w:space="0" w:color="auto"/>
            <w:left w:val="none" w:sz="0" w:space="0" w:color="auto"/>
            <w:bottom w:val="none" w:sz="0" w:space="0" w:color="auto"/>
            <w:right w:val="none" w:sz="0" w:space="0" w:color="auto"/>
          </w:divBdr>
        </w:div>
        <w:div w:id="325018856">
          <w:marLeft w:val="0"/>
          <w:marRight w:val="0"/>
          <w:marTop w:val="0"/>
          <w:marBottom w:val="0"/>
          <w:divBdr>
            <w:top w:val="none" w:sz="0" w:space="0" w:color="auto"/>
            <w:left w:val="none" w:sz="0" w:space="0" w:color="auto"/>
            <w:bottom w:val="none" w:sz="0" w:space="0" w:color="auto"/>
            <w:right w:val="none" w:sz="0" w:space="0" w:color="auto"/>
          </w:divBdr>
        </w:div>
        <w:div w:id="345640371">
          <w:marLeft w:val="0"/>
          <w:marRight w:val="0"/>
          <w:marTop w:val="0"/>
          <w:marBottom w:val="0"/>
          <w:divBdr>
            <w:top w:val="none" w:sz="0" w:space="0" w:color="auto"/>
            <w:left w:val="none" w:sz="0" w:space="0" w:color="auto"/>
            <w:bottom w:val="none" w:sz="0" w:space="0" w:color="auto"/>
            <w:right w:val="none" w:sz="0" w:space="0" w:color="auto"/>
          </w:divBdr>
        </w:div>
        <w:div w:id="362706055">
          <w:marLeft w:val="0"/>
          <w:marRight w:val="0"/>
          <w:marTop w:val="0"/>
          <w:marBottom w:val="0"/>
          <w:divBdr>
            <w:top w:val="none" w:sz="0" w:space="0" w:color="auto"/>
            <w:left w:val="none" w:sz="0" w:space="0" w:color="auto"/>
            <w:bottom w:val="none" w:sz="0" w:space="0" w:color="auto"/>
            <w:right w:val="none" w:sz="0" w:space="0" w:color="auto"/>
          </w:divBdr>
        </w:div>
        <w:div w:id="547104534">
          <w:marLeft w:val="0"/>
          <w:marRight w:val="0"/>
          <w:marTop w:val="0"/>
          <w:marBottom w:val="0"/>
          <w:divBdr>
            <w:top w:val="none" w:sz="0" w:space="0" w:color="auto"/>
            <w:left w:val="none" w:sz="0" w:space="0" w:color="auto"/>
            <w:bottom w:val="none" w:sz="0" w:space="0" w:color="auto"/>
            <w:right w:val="none" w:sz="0" w:space="0" w:color="auto"/>
          </w:divBdr>
        </w:div>
        <w:div w:id="577791867">
          <w:marLeft w:val="0"/>
          <w:marRight w:val="0"/>
          <w:marTop w:val="0"/>
          <w:marBottom w:val="0"/>
          <w:divBdr>
            <w:top w:val="none" w:sz="0" w:space="0" w:color="auto"/>
            <w:left w:val="none" w:sz="0" w:space="0" w:color="auto"/>
            <w:bottom w:val="none" w:sz="0" w:space="0" w:color="auto"/>
            <w:right w:val="none" w:sz="0" w:space="0" w:color="auto"/>
          </w:divBdr>
        </w:div>
        <w:div w:id="593704458">
          <w:marLeft w:val="0"/>
          <w:marRight w:val="0"/>
          <w:marTop w:val="0"/>
          <w:marBottom w:val="0"/>
          <w:divBdr>
            <w:top w:val="none" w:sz="0" w:space="0" w:color="auto"/>
            <w:left w:val="none" w:sz="0" w:space="0" w:color="auto"/>
            <w:bottom w:val="none" w:sz="0" w:space="0" w:color="auto"/>
            <w:right w:val="none" w:sz="0" w:space="0" w:color="auto"/>
          </w:divBdr>
        </w:div>
        <w:div w:id="620651522">
          <w:marLeft w:val="0"/>
          <w:marRight w:val="0"/>
          <w:marTop w:val="0"/>
          <w:marBottom w:val="0"/>
          <w:divBdr>
            <w:top w:val="none" w:sz="0" w:space="0" w:color="auto"/>
            <w:left w:val="none" w:sz="0" w:space="0" w:color="auto"/>
            <w:bottom w:val="none" w:sz="0" w:space="0" w:color="auto"/>
            <w:right w:val="none" w:sz="0" w:space="0" w:color="auto"/>
          </w:divBdr>
        </w:div>
        <w:div w:id="652835564">
          <w:marLeft w:val="0"/>
          <w:marRight w:val="0"/>
          <w:marTop w:val="0"/>
          <w:marBottom w:val="0"/>
          <w:divBdr>
            <w:top w:val="none" w:sz="0" w:space="0" w:color="auto"/>
            <w:left w:val="none" w:sz="0" w:space="0" w:color="auto"/>
            <w:bottom w:val="none" w:sz="0" w:space="0" w:color="auto"/>
            <w:right w:val="none" w:sz="0" w:space="0" w:color="auto"/>
          </w:divBdr>
        </w:div>
        <w:div w:id="676730652">
          <w:marLeft w:val="0"/>
          <w:marRight w:val="0"/>
          <w:marTop w:val="0"/>
          <w:marBottom w:val="0"/>
          <w:divBdr>
            <w:top w:val="none" w:sz="0" w:space="0" w:color="auto"/>
            <w:left w:val="none" w:sz="0" w:space="0" w:color="auto"/>
            <w:bottom w:val="none" w:sz="0" w:space="0" w:color="auto"/>
            <w:right w:val="none" w:sz="0" w:space="0" w:color="auto"/>
          </w:divBdr>
        </w:div>
        <w:div w:id="717240483">
          <w:marLeft w:val="0"/>
          <w:marRight w:val="0"/>
          <w:marTop w:val="0"/>
          <w:marBottom w:val="0"/>
          <w:divBdr>
            <w:top w:val="none" w:sz="0" w:space="0" w:color="auto"/>
            <w:left w:val="none" w:sz="0" w:space="0" w:color="auto"/>
            <w:bottom w:val="none" w:sz="0" w:space="0" w:color="auto"/>
            <w:right w:val="none" w:sz="0" w:space="0" w:color="auto"/>
          </w:divBdr>
        </w:div>
        <w:div w:id="726562743">
          <w:marLeft w:val="0"/>
          <w:marRight w:val="0"/>
          <w:marTop w:val="0"/>
          <w:marBottom w:val="0"/>
          <w:divBdr>
            <w:top w:val="none" w:sz="0" w:space="0" w:color="auto"/>
            <w:left w:val="none" w:sz="0" w:space="0" w:color="auto"/>
            <w:bottom w:val="none" w:sz="0" w:space="0" w:color="auto"/>
            <w:right w:val="none" w:sz="0" w:space="0" w:color="auto"/>
          </w:divBdr>
        </w:div>
        <w:div w:id="771895238">
          <w:marLeft w:val="0"/>
          <w:marRight w:val="0"/>
          <w:marTop w:val="0"/>
          <w:marBottom w:val="0"/>
          <w:divBdr>
            <w:top w:val="none" w:sz="0" w:space="0" w:color="auto"/>
            <w:left w:val="none" w:sz="0" w:space="0" w:color="auto"/>
            <w:bottom w:val="none" w:sz="0" w:space="0" w:color="auto"/>
            <w:right w:val="none" w:sz="0" w:space="0" w:color="auto"/>
          </w:divBdr>
        </w:div>
        <w:div w:id="797533947">
          <w:marLeft w:val="0"/>
          <w:marRight w:val="0"/>
          <w:marTop w:val="0"/>
          <w:marBottom w:val="0"/>
          <w:divBdr>
            <w:top w:val="none" w:sz="0" w:space="0" w:color="auto"/>
            <w:left w:val="none" w:sz="0" w:space="0" w:color="auto"/>
            <w:bottom w:val="none" w:sz="0" w:space="0" w:color="auto"/>
            <w:right w:val="none" w:sz="0" w:space="0" w:color="auto"/>
          </w:divBdr>
        </w:div>
        <w:div w:id="833649648">
          <w:marLeft w:val="0"/>
          <w:marRight w:val="0"/>
          <w:marTop w:val="0"/>
          <w:marBottom w:val="0"/>
          <w:divBdr>
            <w:top w:val="none" w:sz="0" w:space="0" w:color="auto"/>
            <w:left w:val="none" w:sz="0" w:space="0" w:color="auto"/>
            <w:bottom w:val="none" w:sz="0" w:space="0" w:color="auto"/>
            <w:right w:val="none" w:sz="0" w:space="0" w:color="auto"/>
          </w:divBdr>
        </w:div>
        <w:div w:id="953561875">
          <w:marLeft w:val="0"/>
          <w:marRight w:val="0"/>
          <w:marTop w:val="0"/>
          <w:marBottom w:val="0"/>
          <w:divBdr>
            <w:top w:val="none" w:sz="0" w:space="0" w:color="auto"/>
            <w:left w:val="none" w:sz="0" w:space="0" w:color="auto"/>
            <w:bottom w:val="none" w:sz="0" w:space="0" w:color="auto"/>
            <w:right w:val="none" w:sz="0" w:space="0" w:color="auto"/>
          </w:divBdr>
        </w:div>
        <w:div w:id="992173097">
          <w:marLeft w:val="0"/>
          <w:marRight w:val="0"/>
          <w:marTop w:val="0"/>
          <w:marBottom w:val="0"/>
          <w:divBdr>
            <w:top w:val="none" w:sz="0" w:space="0" w:color="auto"/>
            <w:left w:val="none" w:sz="0" w:space="0" w:color="auto"/>
            <w:bottom w:val="none" w:sz="0" w:space="0" w:color="auto"/>
            <w:right w:val="none" w:sz="0" w:space="0" w:color="auto"/>
          </w:divBdr>
        </w:div>
        <w:div w:id="992217021">
          <w:marLeft w:val="0"/>
          <w:marRight w:val="0"/>
          <w:marTop w:val="0"/>
          <w:marBottom w:val="0"/>
          <w:divBdr>
            <w:top w:val="none" w:sz="0" w:space="0" w:color="auto"/>
            <w:left w:val="none" w:sz="0" w:space="0" w:color="auto"/>
            <w:bottom w:val="none" w:sz="0" w:space="0" w:color="auto"/>
            <w:right w:val="none" w:sz="0" w:space="0" w:color="auto"/>
          </w:divBdr>
        </w:div>
        <w:div w:id="1097409471">
          <w:marLeft w:val="0"/>
          <w:marRight w:val="0"/>
          <w:marTop w:val="0"/>
          <w:marBottom w:val="0"/>
          <w:divBdr>
            <w:top w:val="none" w:sz="0" w:space="0" w:color="auto"/>
            <w:left w:val="none" w:sz="0" w:space="0" w:color="auto"/>
            <w:bottom w:val="none" w:sz="0" w:space="0" w:color="auto"/>
            <w:right w:val="none" w:sz="0" w:space="0" w:color="auto"/>
          </w:divBdr>
        </w:div>
        <w:div w:id="1097671691">
          <w:marLeft w:val="0"/>
          <w:marRight w:val="0"/>
          <w:marTop w:val="0"/>
          <w:marBottom w:val="0"/>
          <w:divBdr>
            <w:top w:val="none" w:sz="0" w:space="0" w:color="auto"/>
            <w:left w:val="none" w:sz="0" w:space="0" w:color="auto"/>
            <w:bottom w:val="none" w:sz="0" w:space="0" w:color="auto"/>
            <w:right w:val="none" w:sz="0" w:space="0" w:color="auto"/>
          </w:divBdr>
        </w:div>
        <w:div w:id="1131442943">
          <w:marLeft w:val="0"/>
          <w:marRight w:val="0"/>
          <w:marTop w:val="0"/>
          <w:marBottom w:val="0"/>
          <w:divBdr>
            <w:top w:val="none" w:sz="0" w:space="0" w:color="auto"/>
            <w:left w:val="none" w:sz="0" w:space="0" w:color="auto"/>
            <w:bottom w:val="none" w:sz="0" w:space="0" w:color="auto"/>
            <w:right w:val="none" w:sz="0" w:space="0" w:color="auto"/>
          </w:divBdr>
        </w:div>
        <w:div w:id="1145317990">
          <w:marLeft w:val="0"/>
          <w:marRight w:val="0"/>
          <w:marTop w:val="0"/>
          <w:marBottom w:val="0"/>
          <w:divBdr>
            <w:top w:val="none" w:sz="0" w:space="0" w:color="auto"/>
            <w:left w:val="none" w:sz="0" w:space="0" w:color="auto"/>
            <w:bottom w:val="none" w:sz="0" w:space="0" w:color="auto"/>
            <w:right w:val="none" w:sz="0" w:space="0" w:color="auto"/>
          </w:divBdr>
        </w:div>
        <w:div w:id="1242595039">
          <w:marLeft w:val="0"/>
          <w:marRight w:val="0"/>
          <w:marTop w:val="0"/>
          <w:marBottom w:val="0"/>
          <w:divBdr>
            <w:top w:val="none" w:sz="0" w:space="0" w:color="auto"/>
            <w:left w:val="none" w:sz="0" w:space="0" w:color="auto"/>
            <w:bottom w:val="none" w:sz="0" w:space="0" w:color="auto"/>
            <w:right w:val="none" w:sz="0" w:space="0" w:color="auto"/>
          </w:divBdr>
        </w:div>
        <w:div w:id="1255018557">
          <w:marLeft w:val="0"/>
          <w:marRight w:val="0"/>
          <w:marTop w:val="0"/>
          <w:marBottom w:val="0"/>
          <w:divBdr>
            <w:top w:val="none" w:sz="0" w:space="0" w:color="auto"/>
            <w:left w:val="none" w:sz="0" w:space="0" w:color="auto"/>
            <w:bottom w:val="none" w:sz="0" w:space="0" w:color="auto"/>
            <w:right w:val="none" w:sz="0" w:space="0" w:color="auto"/>
          </w:divBdr>
        </w:div>
        <w:div w:id="1274626580">
          <w:marLeft w:val="0"/>
          <w:marRight w:val="0"/>
          <w:marTop w:val="0"/>
          <w:marBottom w:val="0"/>
          <w:divBdr>
            <w:top w:val="none" w:sz="0" w:space="0" w:color="auto"/>
            <w:left w:val="none" w:sz="0" w:space="0" w:color="auto"/>
            <w:bottom w:val="none" w:sz="0" w:space="0" w:color="auto"/>
            <w:right w:val="none" w:sz="0" w:space="0" w:color="auto"/>
          </w:divBdr>
        </w:div>
        <w:div w:id="1284774924">
          <w:marLeft w:val="0"/>
          <w:marRight w:val="0"/>
          <w:marTop w:val="0"/>
          <w:marBottom w:val="0"/>
          <w:divBdr>
            <w:top w:val="none" w:sz="0" w:space="0" w:color="auto"/>
            <w:left w:val="none" w:sz="0" w:space="0" w:color="auto"/>
            <w:bottom w:val="none" w:sz="0" w:space="0" w:color="auto"/>
            <w:right w:val="none" w:sz="0" w:space="0" w:color="auto"/>
          </w:divBdr>
        </w:div>
        <w:div w:id="1309746206">
          <w:marLeft w:val="0"/>
          <w:marRight w:val="0"/>
          <w:marTop w:val="0"/>
          <w:marBottom w:val="0"/>
          <w:divBdr>
            <w:top w:val="none" w:sz="0" w:space="0" w:color="auto"/>
            <w:left w:val="none" w:sz="0" w:space="0" w:color="auto"/>
            <w:bottom w:val="none" w:sz="0" w:space="0" w:color="auto"/>
            <w:right w:val="none" w:sz="0" w:space="0" w:color="auto"/>
          </w:divBdr>
        </w:div>
        <w:div w:id="1320039300">
          <w:marLeft w:val="0"/>
          <w:marRight w:val="0"/>
          <w:marTop w:val="0"/>
          <w:marBottom w:val="0"/>
          <w:divBdr>
            <w:top w:val="none" w:sz="0" w:space="0" w:color="auto"/>
            <w:left w:val="none" w:sz="0" w:space="0" w:color="auto"/>
            <w:bottom w:val="none" w:sz="0" w:space="0" w:color="auto"/>
            <w:right w:val="none" w:sz="0" w:space="0" w:color="auto"/>
          </w:divBdr>
        </w:div>
        <w:div w:id="1367414835">
          <w:marLeft w:val="0"/>
          <w:marRight w:val="0"/>
          <w:marTop w:val="0"/>
          <w:marBottom w:val="0"/>
          <w:divBdr>
            <w:top w:val="none" w:sz="0" w:space="0" w:color="auto"/>
            <w:left w:val="none" w:sz="0" w:space="0" w:color="auto"/>
            <w:bottom w:val="none" w:sz="0" w:space="0" w:color="auto"/>
            <w:right w:val="none" w:sz="0" w:space="0" w:color="auto"/>
          </w:divBdr>
        </w:div>
        <w:div w:id="1425541116">
          <w:marLeft w:val="0"/>
          <w:marRight w:val="0"/>
          <w:marTop w:val="0"/>
          <w:marBottom w:val="0"/>
          <w:divBdr>
            <w:top w:val="none" w:sz="0" w:space="0" w:color="auto"/>
            <w:left w:val="none" w:sz="0" w:space="0" w:color="auto"/>
            <w:bottom w:val="none" w:sz="0" w:space="0" w:color="auto"/>
            <w:right w:val="none" w:sz="0" w:space="0" w:color="auto"/>
          </w:divBdr>
        </w:div>
        <w:div w:id="1469081133">
          <w:marLeft w:val="0"/>
          <w:marRight w:val="0"/>
          <w:marTop w:val="0"/>
          <w:marBottom w:val="0"/>
          <w:divBdr>
            <w:top w:val="none" w:sz="0" w:space="0" w:color="auto"/>
            <w:left w:val="none" w:sz="0" w:space="0" w:color="auto"/>
            <w:bottom w:val="none" w:sz="0" w:space="0" w:color="auto"/>
            <w:right w:val="none" w:sz="0" w:space="0" w:color="auto"/>
          </w:divBdr>
        </w:div>
        <w:div w:id="1501967528">
          <w:marLeft w:val="0"/>
          <w:marRight w:val="0"/>
          <w:marTop w:val="0"/>
          <w:marBottom w:val="0"/>
          <w:divBdr>
            <w:top w:val="none" w:sz="0" w:space="0" w:color="auto"/>
            <w:left w:val="none" w:sz="0" w:space="0" w:color="auto"/>
            <w:bottom w:val="none" w:sz="0" w:space="0" w:color="auto"/>
            <w:right w:val="none" w:sz="0" w:space="0" w:color="auto"/>
          </w:divBdr>
        </w:div>
        <w:div w:id="1544564394">
          <w:marLeft w:val="0"/>
          <w:marRight w:val="0"/>
          <w:marTop w:val="0"/>
          <w:marBottom w:val="0"/>
          <w:divBdr>
            <w:top w:val="none" w:sz="0" w:space="0" w:color="auto"/>
            <w:left w:val="none" w:sz="0" w:space="0" w:color="auto"/>
            <w:bottom w:val="none" w:sz="0" w:space="0" w:color="auto"/>
            <w:right w:val="none" w:sz="0" w:space="0" w:color="auto"/>
          </w:divBdr>
        </w:div>
        <w:div w:id="1581141161">
          <w:marLeft w:val="0"/>
          <w:marRight w:val="0"/>
          <w:marTop w:val="0"/>
          <w:marBottom w:val="0"/>
          <w:divBdr>
            <w:top w:val="none" w:sz="0" w:space="0" w:color="auto"/>
            <w:left w:val="none" w:sz="0" w:space="0" w:color="auto"/>
            <w:bottom w:val="none" w:sz="0" w:space="0" w:color="auto"/>
            <w:right w:val="none" w:sz="0" w:space="0" w:color="auto"/>
          </w:divBdr>
        </w:div>
        <w:div w:id="1624727461">
          <w:marLeft w:val="0"/>
          <w:marRight w:val="0"/>
          <w:marTop w:val="0"/>
          <w:marBottom w:val="0"/>
          <w:divBdr>
            <w:top w:val="none" w:sz="0" w:space="0" w:color="auto"/>
            <w:left w:val="none" w:sz="0" w:space="0" w:color="auto"/>
            <w:bottom w:val="none" w:sz="0" w:space="0" w:color="auto"/>
            <w:right w:val="none" w:sz="0" w:space="0" w:color="auto"/>
          </w:divBdr>
        </w:div>
        <w:div w:id="1654018932">
          <w:marLeft w:val="0"/>
          <w:marRight w:val="0"/>
          <w:marTop w:val="0"/>
          <w:marBottom w:val="0"/>
          <w:divBdr>
            <w:top w:val="none" w:sz="0" w:space="0" w:color="auto"/>
            <w:left w:val="none" w:sz="0" w:space="0" w:color="auto"/>
            <w:bottom w:val="none" w:sz="0" w:space="0" w:color="auto"/>
            <w:right w:val="none" w:sz="0" w:space="0" w:color="auto"/>
          </w:divBdr>
        </w:div>
        <w:div w:id="1678924910">
          <w:marLeft w:val="0"/>
          <w:marRight w:val="0"/>
          <w:marTop w:val="0"/>
          <w:marBottom w:val="0"/>
          <w:divBdr>
            <w:top w:val="none" w:sz="0" w:space="0" w:color="auto"/>
            <w:left w:val="none" w:sz="0" w:space="0" w:color="auto"/>
            <w:bottom w:val="none" w:sz="0" w:space="0" w:color="auto"/>
            <w:right w:val="none" w:sz="0" w:space="0" w:color="auto"/>
          </w:divBdr>
        </w:div>
        <w:div w:id="1708293631">
          <w:marLeft w:val="0"/>
          <w:marRight w:val="0"/>
          <w:marTop w:val="0"/>
          <w:marBottom w:val="0"/>
          <w:divBdr>
            <w:top w:val="none" w:sz="0" w:space="0" w:color="auto"/>
            <w:left w:val="none" w:sz="0" w:space="0" w:color="auto"/>
            <w:bottom w:val="none" w:sz="0" w:space="0" w:color="auto"/>
            <w:right w:val="none" w:sz="0" w:space="0" w:color="auto"/>
          </w:divBdr>
        </w:div>
        <w:div w:id="1768304632">
          <w:marLeft w:val="0"/>
          <w:marRight w:val="0"/>
          <w:marTop w:val="0"/>
          <w:marBottom w:val="0"/>
          <w:divBdr>
            <w:top w:val="none" w:sz="0" w:space="0" w:color="auto"/>
            <w:left w:val="none" w:sz="0" w:space="0" w:color="auto"/>
            <w:bottom w:val="none" w:sz="0" w:space="0" w:color="auto"/>
            <w:right w:val="none" w:sz="0" w:space="0" w:color="auto"/>
          </w:divBdr>
        </w:div>
        <w:div w:id="1778058186">
          <w:marLeft w:val="0"/>
          <w:marRight w:val="0"/>
          <w:marTop w:val="0"/>
          <w:marBottom w:val="0"/>
          <w:divBdr>
            <w:top w:val="none" w:sz="0" w:space="0" w:color="auto"/>
            <w:left w:val="none" w:sz="0" w:space="0" w:color="auto"/>
            <w:bottom w:val="none" w:sz="0" w:space="0" w:color="auto"/>
            <w:right w:val="none" w:sz="0" w:space="0" w:color="auto"/>
          </w:divBdr>
        </w:div>
        <w:div w:id="1810978992">
          <w:marLeft w:val="0"/>
          <w:marRight w:val="0"/>
          <w:marTop w:val="0"/>
          <w:marBottom w:val="0"/>
          <w:divBdr>
            <w:top w:val="none" w:sz="0" w:space="0" w:color="auto"/>
            <w:left w:val="none" w:sz="0" w:space="0" w:color="auto"/>
            <w:bottom w:val="none" w:sz="0" w:space="0" w:color="auto"/>
            <w:right w:val="none" w:sz="0" w:space="0" w:color="auto"/>
          </w:divBdr>
        </w:div>
        <w:div w:id="1830948768">
          <w:marLeft w:val="0"/>
          <w:marRight w:val="0"/>
          <w:marTop w:val="0"/>
          <w:marBottom w:val="0"/>
          <w:divBdr>
            <w:top w:val="none" w:sz="0" w:space="0" w:color="auto"/>
            <w:left w:val="none" w:sz="0" w:space="0" w:color="auto"/>
            <w:bottom w:val="none" w:sz="0" w:space="0" w:color="auto"/>
            <w:right w:val="none" w:sz="0" w:space="0" w:color="auto"/>
          </w:divBdr>
        </w:div>
        <w:div w:id="1833910977">
          <w:marLeft w:val="0"/>
          <w:marRight w:val="0"/>
          <w:marTop w:val="0"/>
          <w:marBottom w:val="0"/>
          <w:divBdr>
            <w:top w:val="none" w:sz="0" w:space="0" w:color="auto"/>
            <w:left w:val="none" w:sz="0" w:space="0" w:color="auto"/>
            <w:bottom w:val="none" w:sz="0" w:space="0" w:color="auto"/>
            <w:right w:val="none" w:sz="0" w:space="0" w:color="auto"/>
          </w:divBdr>
        </w:div>
        <w:div w:id="1849295861">
          <w:marLeft w:val="0"/>
          <w:marRight w:val="0"/>
          <w:marTop w:val="0"/>
          <w:marBottom w:val="0"/>
          <w:divBdr>
            <w:top w:val="none" w:sz="0" w:space="0" w:color="auto"/>
            <w:left w:val="none" w:sz="0" w:space="0" w:color="auto"/>
            <w:bottom w:val="none" w:sz="0" w:space="0" w:color="auto"/>
            <w:right w:val="none" w:sz="0" w:space="0" w:color="auto"/>
          </w:divBdr>
        </w:div>
        <w:div w:id="1894347229">
          <w:marLeft w:val="0"/>
          <w:marRight w:val="0"/>
          <w:marTop w:val="0"/>
          <w:marBottom w:val="0"/>
          <w:divBdr>
            <w:top w:val="none" w:sz="0" w:space="0" w:color="auto"/>
            <w:left w:val="none" w:sz="0" w:space="0" w:color="auto"/>
            <w:bottom w:val="none" w:sz="0" w:space="0" w:color="auto"/>
            <w:right w:val="none" w:sz="0" w:space="0" w:color="auto"/>
          </w:divBdr>
        </w:div>
        <w:div w:id="1906180546">
          <w:marLeft w:val="0"/>
          <w:marRight w:val="0"/>
          <w:marTop w:val="0"/>
          <w:marBottom w:val="0"/>
          <w:divBdr>
            <w:top w:val="none" w:sz="0" w:space="0" w:color="auto"/>
            <w:left w:val="none" w:sz="0" w:space="0" w:color="auto"/>
            <w:bottom w:val="none" w:sz="0" w:space="0" w:color="auto"/>
            <w:right w:val="none" w:sz="0" w:space="0" w:color="auto"/>
          </w:divBdr>
        </w:div>
        <w:div w:id="1928226691">
          <w:marLeft w:val="0"/>
          <w:marRight w:val="0"/>
          <w:marTop w:val="0"/>
          <w:marBottom w:val="0"/>
          <w:divBdr>
            <w:top w:val="none" w:sz="0" w:space="0" w:color="auto"/>
            <w:left w:val="none" w:sz="0" w:space="0" w:color="auto"/>
            <w:bottom w:val="none" w:sz="0" w:space="0" w:color="auto"/>
            <w:right w:val="none" w:sz="0" w:space="0" w:color="auto"/>
          </w:divBdr>
        </w:div>
        <w:div w:id="1967733186">
          <w:marLeft w:val="0"/>
          <w:marRight w:val="0"/>
          <w:marTop w:val="0"/>
          <w:marBottom w:val="0"/>
          <w:divBdr>
            <w:top w:val="none" w:sz="0" w:space="0" w:color="auto"/>
            <w:left w:val="none" w:sz="0" w:space="0" w:color="auto"/>
            <w:bottom w:val="none" w:sz="0" w:space="0" w:color="auto"/>
            <w:right w:val="none" w:sz="0" w:space="0" w:color="auto"/>
          </w:divBdr>
        </w:div>
        <w:div w:id="2035108089">
          <w:marLeft w:val="0"/>
          <w:marRight w:val="0"/>
          <w:marTop w:val="0"/>
          <w:marBottom w:val="0"/>
          <w:divBdr>
            <w:top w:val="none" w:sz="0" w:space="0" w:color="auto"/>
            <w:left w:val="none" w:sz="0" w:space="0" w:color="auto"/>
            <w:bottom w:val="none" w:sz="0" w:space="0" w:color="auto"/>
            <w:right w:val="none" w:sz="0" w:space="0" w:color="auto"/>
          </w:divBdr>
        </w:div>
        <w:div w:id="2066567057">
          <w:marLeft w:val="0"/>
          <w:marRight w:val="0"/>
          <w:marTop w:val="0"/>
          <w:marBottom w:val="0"/>
          <w:divBdr>
            <w:top w:val="none" w:sz="0" w:space="0" w:color="auto"/>
            <w:left w:val="none" w:sz="0" w:space="0" w:color="auto"/>
            <w:bottom w:val="none" w:sz="0" w:space="0" w:color="auto"/>
            <w:right w:val="none" w:sz="0" w:space="0" w:color="auto"/>
          </w:divBdr>
        </w:div>
      </w:divsChild>
    </w:div>
    <w:div w:id="458914649">
      <w:bodyDiv w:val="1"/>
      <w:marLeft w:val="0"/>
      <w:marRight w:val="0"/>
      <w:marTop w:val="0"/>
      <w:marBottom w:val="0"/>
      <w:divBdr>
        <w:top w:val="none" w:sz="0" w:space="0" w:color="auto"/>
        <w:left w:val="none" w:sz="0" w:space="0" w:color="auto"/>
        <w:bottom w:val="none" w:sz="0" w:space="0" w:color="auto"/>
        <w:right w:val="none" w:sz="0" w:space="0" w:color="auto"/>
      </w:divBdr>
      <w:divsChild>
        <w:div w:id="61225353">
          <w:marLeft w:val="0"/>
          <w:marRight w:val="0"/>
          <w:marTop w:val="0"/>
          <w:marBottom w:val="0"/>
          <w:divBdr>
            <w:top w:val="none" w:sz="0" w:space="0" w:color="auto"/>
            <w:left w:val="none" w:sz="0" w:space="0" w:color="auto"/>
            <w:bottom w:val="none" w:sz="0" w:space="0" w:color="auto"/>
            <w:right w:val="none" w:sz="0" w:space="0" w:color="auto"/>
          </w:divBdr>
        </w:div>
        <w:div w:id="71660538">
          <w:marLeft w:val="0"/>
          <w:marRight w:val="0"/>
          <w:marTop w:val="0"/>
          <w:marBottom w:val="0"/>
          <w:divBdr>
            <w:top w:val="none" w:sz="0" w:space="0" w:color="auto"/>
            <w:left w:val="none" w:sz="0" w:space="0" w:color="auto"/>
            <w:bottom w:val="none" w:sz="0" w:space="0" w:color="auto"/>
            <w:right w:val="none" w:sz="0" w:space="0" w:color="auto"/>
          </w:divBdr>
        </w:div>
        <w:div w:id="108818869">
          <w:marLeft w:val="0"/>
          <w:marRight w:val="0"/>
          <w:marTop w:val="0"/>
          <w:marBottom w:val="0"/>
          <w:divBdr>
            <w:top w:val="none" w:sz="0" w:space="0" w:color="auto"/>
            <w:left w:val="none" w:sz="0" w:space="0" w:color="auto"/>
            <w:bottom w:val="none" w:sz="0" w:space="0" w:color="auto"/>
            <w:right w:val="none" w:sz="0" w:space="0" w:color="auto"/>
          </w:divBdr>
        </w:div>
        <w:div w:id="191920723">
          <w:marLeft w:val="0"/>
          <w:marRight w:val="0"/>
          <w:marTop w:val="0"/>
          <w:marBottom w:val="0"/>
          <w:divBdr>
            <w:top w:val="none" w:sz="0" w:space="0" w:color="auto"/>
            <w:left w:val="none" w:sz="0" w:space="0" w:color="auto"/>
            <w:bottom w:val="none" w:sz="0" w:space="0" w:color="auto"/>
            <w:right w:val="none" w:sz="0" w:space="0" w:color="auto"/>
          </w:divBdr>
        </w:div>
        <w:div w:id="280115559">
          <w:marLeft w:val="0"/>
          <w:marRight w:val="0"/>
          <w:marTop w:val="0"/>
          <w:marBottom w:val="0"/>
          <w:divBdr>
            <w:top w:val="none" w:sz="0" w:space="0" w:color="auto"/>
            <w:left w:val="none" w:sz="0" w:space="0" w:color="auto"/>
            <w:bottom w:val="none" w:sz="0" w:space="0" w:color="auto"/>
            <w:right w:val="none" w:sz="0" w:space="0" w:color="auto"/>
          </w:divBdr>
        </w:div>
        <w:div w:id="389883383">
          <w:marLeft w:val="0"/>
          <w:marRight w:val="0"/>
          <w:marTop w:val="0"/>
          <w:marBottom w:val="0"/>
          <w:divBdr>
            <w:top w:val="none" w:sz="0" w:space="0" w:color="auto"/>
            <w:left w:val="none" w:sz="0" w:space="0" w:color="auto"/>
            <w:bottom w:val="none" w:sz="0" w:space="0" w:color="auto"/>
            <w:right w:val="none" w:sz="0" w:space="0" w:color="auto"/>
          </w:divBdr>
        </w:div>
        <w:div w:id="416634293">
          <w:marLeft w:val="0"/>
          <w:marRight w:val="0"/>
          <w:marTop w:val="0"/>
          <w:marBottom w:val="0"/>
          <w:divBdr>
            <w:top w:val="none" w:sz="0" w:space="0" w:color="auto"/>
            <w:left w:val="none" w:sz="0" w:space="0" w:color="auto"/>
            <w:bottom w:val="none" w:sz="0" w:space="0" w:color="auto"/>
            <w:right w:val="none" w:sz="0" w:space="0" w:color="auto"/>
          </w:divBdr>
        </w:div>
        <w:div w:id="466626513">
          <w:marLeft w:val="0"/>
          <w:marRight w:val="0"/>
          <w:marTop w:val="0"/>
          <w:marBottom w:val="0"/>
          <w:divBdr>
            <w:top w:val="none" w:sz="0" w:space="0" w:color="auto"/>
            <w:left w:val="none" w:sz="0" w:space="0" w:color="auto"/>
            <w:bottom w:val="none" w:sz="0" w:space="0" w:color="auto"/>
            <w:right w:val="none" w:sz="0" w:space="0" w:color="auto"/>
          </w:divBdr>
        </w:div>
        <w:div w:id="587424406">
          <w:marLeft w:val="0"/>
          <w:marRight w:val="0"/>
          <w:marTop w:val="0"/>
          <w:marBottom w:val="0"/>
          <w:divBdr>
            <w:top w:val="none" w:sz="0" w:space="0" w:color="auto"/>
            <w:left w:val="none" w:sz="0" w:space="0" w:color="auto"/>
            <w:bottom w:val="none" w:sz="0" w:space="0" w:color="auto"/>
            <w:right w:val="none" w:sz="0" w:space="0" w:color="auto"/>
          </w:divBdr>
        </w:div>
        <w:div w:id="609359939">
          <w:marLeft w:val="0"/>
          <w:marRight w:val="0"/>
          <w:marTop w:val="0"/>
          <w:marBottom w:val="0"/>
          <w:divBdr>
            <w:top w:val="none" w:sz="0" w:space="0" w:color="auto"/>
            <w:left w:val="none" w:sz="0" w:space="0" w:color="auto"/>
            <w:bottom w:val="none" w:sz="0" w:space="0" w:color="auto"/>
            <w:right w:val="none" w:sz="0" w:space="0" w:color="auto"/>
          </w:divBdr>
        </w:div>
        <w:div w:id="657851582">
          <w:marLeft w:val="0"/>
          <w:marRight w:val="0"/>
          <w:marTop w:val="0"/>
          <w:marBottom w:val="0"/>
          <w:divBdr>
            <w:top w:val="none" w:sz="0" w:space="0" w:color="auto"/>
            <w:left w:val="none" w:sz="0" w:space="0" w:color="auto"/>
            <w:bottom w:val="none" w:sz="0" w:space="0" w:color="auto"/>
            <w:right w:val="none" w:sz="0" w:space="0" w:color="auto"/>
          </w:divBdr>
        </w:div>
        <w:div w:id="659650542">
          <w:marLeft w:val="0"/>
          <w:marRight w:val="0"/>
          <w:marTop w:val="0"/>
          <w:marBottom w:val="0"/>
          <w:divBdr>
            <w:top w:val="none" w:sz="0" w:space="0" w:color="auto"/>
            <w:left w:val="none" w:sz="0" w:space="0" w:color="auto"/>
            <w:bottom w:val="none" w:sz="0" w:space="0" w:color="auto"/>
            <w:right w:val="none" w:sz="0" w:space="0" w:color="auto"/>
          </w:divBdr>
        </w:div>
        <w:div w:id="728654589">
          <w:marLeft w:val="0"/>
          <w:marRight w:val="0"/>
          <w:marTop w:val="0"/>
          <w:marBottom w:val="0"/>
          <w:divBdr>
            <w:top w:val="none" w:sz="0" w:space="0" w:color="auto"/>
            <w:left w:val="none" w:sz="0" w:space="0" w:color="auto"/>
            <w:bottom w:val="none" w:sz="0" w:space="0" w:color="auto"/>
            <w:right w:val="none" w:sz="0" w:space="0" w:color="auto"/>
          </w:divBdr>
        </w:div>
        <w:div w:id="804155141">
          <w:marLeft w:val="0"/>
          <w:marRight w:val="0"/>
          <w:marTop w:val="0"/>
          <w:marBottom w:val="0"/>
          <w:divBdr>
            <w:top w:val="none" w:sz="0" w:space="0" w:color="auto"/>
            <w:left w:val="none" w:sz="0" w:space="0" w:color="auto"/>
            <w:bottom w:val="none" w:sz="0" w:space="0" w:color="auto"/>
            <w:right w:val="none" w:sz="0" w:space="0" w:color="auto"/>
          </w:divBdr>
        </w:div>
        <w:div w:id="810635938">
          <w:marLeft w:val="0"/>
          <w:marRight w:val="0"/>
          <w:marTop w:val="0"/>
          <w:marBottom w:val="0"/>
          <w:divBdr>
            <w:top w:val="none" w:sz="0" w:space="0" w:color="auto"/>
            <w:left w:val="none" w:sz="0" w:space="0" w:color="auto"/>
            <w:bottom w:val="none" w:sz="0" w:space="0" w:color="auto"/>
            <w:right w:val="none" w:sz="0" w:space="0" w:color="auto"/>
          </w:divBdr>
        </w:div>
        <w:div w:id="829831680">
          <w:marLeft w:val="0"/>
          <w:marRight w:val="0"/>
          <w:marTop w:val="0"/>
          <w:marBottom w:val="0"/>
          <w:divBdr>
            <w:top w:val="none" w:sz="0" w:space="0" w:color="auto"/>
            <w:left w:val="none" w:sz="0" w:space="0" w:color="auto"/>
            <w:bottom w:val="none" w:sz="0" w:space="0" w:color="auto"/>
            <w:right w:val="none" w:sz="0" w:space="0" w:color="auto"/>
          </w:divBdr>
        </w:div>
        <w:div w:id="894586639">
          <w:marLeft w:val="0"/>
          <w:marRight w:val="0"/>
          <w:marTop w:val="0"/>
          <w:marBottom w:val="0"/>
          <w:divBdr>
            <w:top w:val="none" w:sz="0" w:space="0" w:color="auto"/>
            <w:left w:val="none" w:sz="0" w:space="0" w:color="auto"/>
            <w:bottom w:val="none" w:sz="0" w:space="0" w:color="auto"/>
            <w:right w:val="none" w:sz="0" w:space="0" w:color="auto"/>
          </w:divBdr>
        </w:div>
        <w:div w:id="975600247">
          <w:marLeft w:val="0"/>
          <w:marRight w:val="0"/>
          <w:marTop w:val="0"/>
          <w:marBottom w:val="0"/>
          <w:divBdr>
            <w:top w:val="none" w:sz="0" w:space="0" w:color="auto"/>
            <w:left w:val="none" w:sz="0" w:space="0" w:color="auto"/>
            <w:bottom w:val="none" w:sz="0" w:space="0" w:color="auto"/>
            <w:right w:val="none" w:sz="0" w:space="0" w:color="auto"/>
          </w:divBdr>
        </w:div>
        <w:div w:id="976836518">
          <w:marLeft w:val="0"/>
          <w:marRight w:val="0"/>
          <w:marTop w:val="0"/>
          <w:marBottom w:val="0"/>
          <w:divBdr>
            <w:top w:val="none" w:sz="0" w:space="0" w:color="auto"/>
            <w:left w:val="none" w:sz="0" w:space="0" w:color="auto"/>
            <w:bottom w:val="none" w:sz="0" w:space="0" w:color="auto"/>
            <w:right w:val="none" w:sz="0" w:space="0" w:color="auto"/>
          </w:divBdr>
        </w:div>
        <w:div w:id="987977307">
          <w:marLeft w:val="0"/>
          <w:marRight w:val="0"/>
          <w:marTop w:val="0"/>
          <w:marBottom w:val="0"/>
          <w:divBdr>
            <w:top w:val="none" w:sz="0" w:space="0" w:color="auto"/>
            <w:left w:val="none" w:sz="0" w:space="0" w:color="auto"/>
            <w:bottom w:val="none" w:sz="0" w:space="0" w:color="auto"/>
            <w:right w:val="none" w:sz="0" w:space="0" w:color="auto"/>
          </w:divBdr>
        </w:div>
        <w:div w:id="1079670421">
          <w:marLeft w:val="0"/>
          <w:marRight w:val="0"/>
          <w:marTop w:val="0"/>
          <w:marBottom w:val="0"/>
          <w:divBdr>
            <w:top w:val="none" w:sz="0" w:space="0" w:color="auto"/>
            <w:left w:val="none" w:sz="0" w:space="0" w:color="auto"/>
            <w:bottom w:val="none" w:sz="0" w:space="0" w:color="auto"/>
            <w:right w:val="none" w:sz="0" w:space="0" w:color="auto"/>
          </w:divBdr>
        </w:div>
        <w:div w:id="1082337207">
          <w:marLeft w:val="0"/>
          <w:marRight w:val="0"/>
          <w:marTop w:val="0"/>
          <w:marBottom w:val="0"/>
          <w:divBdr>
            <w:top w:val="none" w:sz="0" w:space="0" w:color="auto"/>
            <w:left w:val="none" w:sz="0" w:space="0" w:color="auto"/>
            <w:bottom w:val="none" w:sz="0" w:space="0" w:color="auto"/>
            <w:right w:val="none" w:sz="0" w:space="0" w:color="auto"/>
          </w:divBdr>
        </w:div>
        <w:div w:id="1162886864">
          <w:marLeft w:val="0"/>
          <w:marRight w:val="0"/>
          <w:marTop w:val="0"/>
          <w:marBottom w:val="0"/>
          <w:divBdr>
            <w:top w:val="none" w:sz="0" w:space="0" w:color="auto"/>
            <w:left w:val="none" w:sz="0" w:space="0" w:color="auto"/>
            <w:bottom w:val="none" w:sz="0" w:space="0" w:color="auto"/>
            <w:right w:val="none" w:sz="0" w:space="0" w:color="auto"/>
          </w:divBdr>
        </w:div>
        <w:div w:id="1250771465">
          <w:marLeft w:val="0"/>
          <w:marRight w:val="0"/>
          <w:marTop w:val="0"/>
          <w:marBottom w:val="0"/>
          <w:divBdr>
            <w:top w:val="none" w:sz="0" w:space="0" w:color="auto"/>
            <w:left w:val="none" w:sz="0" w:space="0" w:color="auto"/>
            <w:bottom w:val="none" w:sz="0" w:space="0" w:color="auto"/>
            <w:right w:val="none" w:sz="0" w:space="0" w:color="auto"/>
          </w:divBdr>
        </w:div>
        <w:div w:id="1304432589">
          <w:marLeft w:val="0"/>
          <w:marRight w:val="0"/>
          <w:marTop w:val="0"/>
          <w:marBottom w:val="0"/>
          <w:divBdr>
            <w:top w:val="none" w:sz="0" w:space="0" w:color="auto"/>
            <w:left w:val="none" w:sz="0" w:space="0" w:color="auto"/>
            <w:bottom w:val="none" w:sz="0" w:space="0" w:color="auto"/>
            <w:right w:val="none" w:sz="0" w:space="0" w:color="auto"/>
          </w:divBdr>
        </w:div>
        <w:div w:id="1308129219">
          <w:marLeft w:val="0"/>
          <w:marRight w:val="0"/>
          <w:marTop w:val="0"/>
          <w:marBottom w:val="0"/>
          <w:divBdr>
            <w:top w:val="none" w:sz="0" w:space="0" w:color="auto"/>
            <w:left w:val="none" w:sz="0" w:space="0" w:color="auto"/>
            <w:bottom w:val="none" w:sz="0" w:space="0" w:color="auto"/>
            <w:right w:val="none" w:sz="0" w:space="0" w:color="auto"/>
          </w:divBdr>
        </w:div>
        <w:div w:id="1325932969">
          <w:marLeft w:val="0"/>
          <w:marRight w:val="0"/>
          <w:marTop w:val="0"/>
          <w:marBottom w:val="0"/>
          <w:divBdr>
            <w:top w:val="none" w:sz="0" w:space="0" w:color="auto"/>
            <w:left w:val="none" w:sz="0" w:space="0" w:color="auto"/>
            <w:bottom w:val="none" w:sz="0" w:space="0" w:color="auto"/>
            <w:right w:val="none" w:sz="0" w:space="0" w:color="auto"/>
          </w:divBdr>
        </w:div>
        <w:div w:id="1349066735">
          <w:marLeft w:val="0"/>
          <w:marRight w:val="0"/>
          <w:marTop w:val="0"/>
          <w:marBottom w:val="0"/>
          <w:divBdr>
            <w:top w:val="none" w:sz="0" w:space="0" w:color="auto"/>
            <w:left w:val="none" w:sz="0" w:space="0" w:color="auto"/>
            <w:bottom w:val="none" w:sz="0" w:space="0" w:color="auto"/>
            <w:right w:val="none" w:sz="0" w:space="0" w:color="auto"/>
          </w:divBdr>
        </w:div>
        <w:div w:id="1499345834">
          <w:marLeft w:val="0"/>
          <w:marRight w:val="0"/>
          <w:marTop w:val="0"/>
          <w:marBottom w:val="0"/>
          <w:divBdr>
            <w:top w:val="none" w:sz="0" w:space="0" w:color="auto"/>
            <w:left w:val="none" w:sz="0" w:space="0" w:color="auto"/>
            <w:bottom w:val="none" w:sz="0" w:space="0" w:color="auto"/>
            <w:right w:val="none" w:sz="0" w:space="0" w:color="auto"/>
          </w:divBdr>
        </w:div>
        <w:div w:id="1547524201">
          <w:marLeft w:val="0"/>
          <w:marRight w:val="0"/>
          <w:marTop w:val="0"/>
          <w:marBottom w:val="0"/>
          <w:divBdr>
            <w:top w:val="none" w:sz="0" w:space="0" w:color="auto"/>
            <w:left w:val="none" w:sz="0" w:space="0" w:color="auto"/>
            <w:bottom w:val="none" w:sz="0" w:space="0" w:color="auto"/>
            <w:right w:val="none" w:sz="0" w:space="0" w:color="auto"/>
          </w:divBdr>
        </w:div>
        <w:div w:id="1582062876">
          <w:marLeft w:val="0"/>
          <w:marRight w:val="0"/>
          <w:marTop w:val="0"/>
          <w:marBottom w:val="0"/>
          <w:divBdr>
            <w:top w:val="none" w:sz="0" w:space="0" w:color="auto"/>
            <w:left w:val="none" w:sz="0" w:space="0" w:color="auto"/>
            <w:bottom w:val="none" w:sz="0" w:space="0" w:color="auto"/>
            <w:right w:val="none" w:sz="0" w:space="0" w:color="auto"/>
          </w:divBdr>
        </w:div>
        <w:div w:id="1658725170">
          <w:marLeft w:val="0"/>
          <w:marRight w:val="0"/>
          <w:marTop w:val="0"/>
          <w:marBottom w:val="0"/>
          <w:divBdr>
            <w:top w:val="none" w:sz="0" w:space="0" w:color="auto"/>
            <w:left w:val="none" w:sz="0" w:space="0" w:color="auto"/>
            <w:bottom w:val="none" w:sz="0" w:space="0" w:color="auto"/>
            <w:right w:val="none" w:sz="0" w:space="0" w:color="auto"/>
          </w:divBdr>
        </w:div>
        <w:div w:id="1767119183">
          <w:marLeft w:val="0"/>
          <w:marRight w:val="0"/>
          <w:marTop w:val="0"/>
          <w:marBottom w:val="0"/>
          <w:divBdr>
            <w:top w:val="none" w:sz="0" w:space="0" w:color="auto"/>
            <w:left w:val="none" w:sz="0" w:space="0" w:color="auto"/>
            <w:bottom w:val="none" w:sz="0" w:space="0" w:color="auto"/>
            <w:right w:val="none" w:sz="0" w:space="0" w:color="auto"/>
          </w:divBdr>
        </w:div>
        <w:div w:id="1818843066">
          <w:marLeft w:val="0"/>
          <w:marRight w:val="0"/>
          <w:marTop w:val="0"/>
          <w:marBottom w:val="0"/>
          <w:divBdr>
            <w:top w:val="none" w:sz="0" w:space="0" w:color="auto"/>
            <w:left w:val="none" w:sz="0" w:space="0" w:color="auto"/>
            <w:bottom w:val="none" w:sz="0" w:space="0" w:color="auto"/>
            <w:right w:val="none" w:sz="0" w:space="0" w:color="auto"/>
          </w:divBdr>
        </w:div>
        <w:div w:id="1851986770">
          <w:marLeft w:val="0"/>
          <w:marRight w:val="0"/>
          <w:marTop w:val="0"/>
          <w:marBottom w:val="0"/>
          <w:divBdr>
            <w:top w:val="none" w:sz="0" w:space="0" w:color="auto"/>
            <w:left w:val="none" w:sz="0" w:space="0" w:color="auto"/>
            <w:bottom w:val="none" w:sz="0" w:space="0" w:color="auto"/>
            <w:right w:val="none" w:sz="0" w:space="0" w:color="auto"/>
          </w:divBdr>
        </w:div>
        <w:div w:id="1952122753">
          <w:marLeft w:val="0"/>
          <w:marRight w:val="0"/>
          <w:marTop w:val="0"/>
          <w:marBottom w:val="0"/>
          <w:divBdr>
            <w:top w:val="none" w:sz="0" w:space="0" w:color="auto"/>
            <w:left w:val="none" w:sz="0" w:space="0" w:color="auto"/>
            <w:bottom w:val="none" w:sz="0" w:space="0" w:color="auto"/>
            <w:right w:val="none" w:sz="0" w:space="0" w:color="auto"/>
          </w:divBdr>
        </w:div>
        <w:div w:id="2082169370">
          <w:marLeft w:val="0"/>
          <w:marRight w:val="0"/>
          <w:marTop w:val="0"/>
          <w:marBottom w:val="0"/>
          <w:divBdr>
            <w:top w:val="none" w:sz="0" w:space="0" w:color="auto"/>
            <w:left w:val="none" w:sz="0" w:space="0" w:color="auto"/>
            <w:bottom w:val="none" w:sz="0" w:space="0" w:color="auto"/>
            <w:right w:val="none" w:sz="0" w:space="0" w:color="auto"/>
          </w:divBdr>
        </w:div>
      </w:divsChild>
    </w:div>
    <w:div w:id="463278456">
      <w:bodyDiv w:val="1"/>
      <w:marLeft w:val="0"/>
      <w:marRight w:val="0"/>
      <w:marTop w:val="0"/>
      <w:marBottom w:val="0"/>
      <w:divBdr>
        <w:top w:val="none" w:sz="0" w:space="0" w:color="auto"/>
        <w:left w:val="none" w:sz="0" w:space="0" w:color="auto"/>
        <w:bottom w:val="none" w:sz="0" w:space="0" w:color="auto"/>
        <w:right w:val="none" w:sz="0" w:space="0" w:color="auto"/>
      </w:divBdr>
    </w:div>
    <w:div w:id="471948884">
      <w:bodyDiv w:val="1"/>
      <w:marLeft w:val="0"/>
      <w:marRight w:val="0"/>
      <w:marTop w:val="0"/>
      <w:marBottom w:val="0"/>
      <w:divBdr>
        <w:top w:val="none" w:sz="0" w:space="0" w:color="auto"/>
        <w:left w:val="none" w:sz="0" w:space="0" w:color="auto"/>
        <w:bottom w:val="none" w:sz="0" w:space="0" w:color="auto"/>
        <w:right w:val="none" w:sz="0" w:space="0" w:color="auto"/>
      </w:divBdr>
    </w:div>
    <w:div w:id="479226144">
      <w:bodyDiv w:val="1"/>
      <w:marLeft w:val="0"/>
      <w:marRight w:val="0"/>
      <w:marTop w:val="0"/>
      <w:marBottom w:val="0"/>
      <w:divBdr>
        <w:top w:val="none" w:sz="0" w:space="0" w:color="auto"/>
        <w:left w:val="none" w:sz="0" w:space="0" w:color="auto"/>
        <w:bottom w:val="none" w:sz="0" w:space="0" w:color="auto"/>
        <w:right w:val="none" w:sz="0" w:space="0" w:color="auto"/>
      </w:divBdr>
    </w:div>
    <w:div w:id="544752270">
      <w:bodyDiv w:val="1"/>
      <w:marLeft w:val="0"/>
      <w:marRight w:val="0"/>
      <w:marTop w:val="0"/>
      <w:marBottom w:val="0"/>
      <w:divBdr>
        <w:top w:val="none" w:sz="0" w:space="0" w:color="auto"/>
        <w:left w:val="none" w:sz="0" w:space="0" w:color="auto"/>
        <w:bottom w:val="none" w:sz="0" w:space="0" w:color="auto"/>
        <w:right w:val="none" w:sz="0" w:space="0" w:color="auto"/>
      </w:divBdr>
      <w:divsChild>
        <w:div w:id="436222165">
          <w:marLeft w:val="0"/>
          <w:marRight w:val="0"/>
          <w:marTop w:val="0"/>
          <w:marBottom w:val="0"/>
          <w:divBdr>
            <w:top w:val="none" w:sz="0" w:space="0" w:color="auto"/>
            <w:left w:val="none" w:sz="0" w:space="0" w:color="auto"/>
            <w:bottom w:val="none" w:sz="0" w:space="0" w:color="auto"/>
            <w:right w:val="none" w:sz="0" w:space="0" w:color="auto"/>
          </w:divBdr>
        </w:div>
      </w:divsChild>
    </w:div>
    <w:div w:id="554586366">
      <w:bodyDiv w:val="1"/>
      <w:marLeft w:val="0"/>
      <w:marRight w:val="0"/>
      <w:marTop w:val="0"/>
      <w:marBottom w:val="0"/>
      <w:divBdr>
        <w:top w:val="none" w:sz="0" w:space="0" w:color="auto"/>
        <w:left w:val="none" w:sz="0" w:space="0" w:color="auto"/>
        <w:bottom w:val="none" w:sz="0" w:space="0" w:color="auto"/>
        <w:right w:val="none" w:sz="0" w:space="0" w:color="auto"/>
      </w:divBdr>
    </w:div>
    <w:div w:id="560098921">
      <w:bodyDiv w:val="1"/>
      <w:marLeft w:val="0"/>
      <w:marRight w:val="0"/>
      <w:marTop w:val="0"/>
      <w:marBottom w:val="0"/>
      <w:divBdr>
        <w:top w:val="none" w:sz="0" w:space="0" w:color="auto"/>
        <w:left w:val="none" w:sz="0" w:space="0" w:color="auto"/>
        <w:bottom w:val="none" w:sz="0" w:space="0" w:color="auto"/>
        <w:right w:val="none" w:sz="0" w:space="0" w:color="auto"/>
      </w:divBdr>
      <w:divsChild>
        <w:div w:id="1037850791">
          <w:marLeft w:val="0"/>
          <w:marRight w:val="0"/>
          <w:marTop w:val="0"/>
          <w:marBottom w:val="0"/>
          <w:divBdr>
            <w:top w:val="none" w:sz="0" w:space="0" w:color="auto"/>
            <w:left w:val="none" w:sz="0" w:space="0" w:color="auto"/>
            <w:bottom w:val="none" w:sz="0" w:space="0" w:color="auto"/>
            <w:right w:val="none" w:sz="0" w:space="0" w:color="auto"/>
          </w:divBdr>
          <w:divsChild>
            <w:div w:id="486751695">
              <w:marLeft w:val="0"/>
              <w:marRight w:val="0"/>
              <w:marTop w:val="0"/>
              <w:marBottom w:val="0"/>
              <w:divBdr>
                <w:top w:val="none" w:sz="0" w:space="0" w:color="auto"/>
                <w:left w:val="none" w:sz="0" w:space="0" w:color="auto"/>
                <w:bottom w:val="none" w:sz="0" w:space="0" w:color="auto"/>
                <w:right w:val="none" w:sz="0" w:space="0" w:color="auto"/>
              </w:divBdr>
              <w:divsChild>
                <w:div w:id="1452087091">
                  <w:marLeft w:val="0"/>
                  <w:marRight w:val="0"/>
                  <w:marTop w:val="0"/>
                  <w:marBottom w:val="0"/>
                  <w:divBdr>
                    <w:top w:val="none" w:sz="0" w:space="0" w:color="auto"/>
                    <w:left w:val="none" w:sz="0" w:space="0" w:color="auto"/>
                    <w:bottom w:val="none" w:sz="0" w:space="0" w:color="auto"/>
                    <w:right w:val="none" w:sz="0" w:space="0" w:color="auto"/>
                  </w:divBdr>
                  <w:divsChild>
                    <w:div w:id="14719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15771">
      <w:bodyDiv w:val="1"/>
      <w:marLeft w:val="0"/>
      <w:marRight w:val="0"/>
      <w:marTop w:val="0"/>
      <w:marBottom w:val="0"/>
      <w:divBdr>
        <w:top w:val="none" w:sz="0" w:space="0" w:color="auto"/>
        <w:left w:val="none" w:sz="0" w:space="0" w:color="auto"/>
        <w:bottom w:val="none" w:sz="0" w:space="0" w:color="auto"/>
        <w:right w:val="none" w:sz="0" w:space="0" w:color="auto"/>
      </w:divBdr>
    </w:div>
    <w:div w:id="650409839">
      <w:bodyDiv w:val="1"/>
      <w:marLeft w:val="0"/>
      <w:marRight w:val="0"/>
      <w:marTop w:val="0"/>
      <w:marBottom w:val="0"/>
      <w:divBdr>
        <w:top w:val="none" w:sz="0" w:space="0" w:color="auto"/>
        <w:left w:val="none" w:sz="0" w:space="0" w:color="auto"/>
        <w:bottom w:val="none" w:sz="0" w:space="0" w:color="auto"/>
        <w:right w:val="none" w:sz="0" w:space="0" w:color="auto"/>
      </w:divBdr>
    </w:div>
    <w:div w:id="657685626">
      <w:bodyDiv w:val="1"/>
      <w:marLeft w:val="0"/>
      <w:marRight w:val="0"/>
      <w:marTop w:val="0"/>
      <w:marBottom w:val="0"/>
      <w:divBdr>
        <w:top w:val="none" w:sz="0" w:space="0" w:color="auto"/>
        <w:left w:val="none" w:sz="0" w:space="0" w:color="auto"/>
        <w:bottom w:val="none" w:sz="0" w:space="0" w:color="auto"/>
        <w:right w:val="none" w:sz="0" w:space="0" w:color="auto"/>
      </w:divBdr>
      <w:divsChild>
        <w:div w:id="174734258">
          <w:marLeft w:val="0"/>
          <w:marRight w:val="0"/>
          <w:marTop w:val="0"/>
          <w:marBottom w:val="0"/>
          <w:divBdr>
            <w:top w:val="none" w:sz="0" w:space="0" w:color="auto"/>
            <w:left w:val="none" w:sz="0" w:space="0" w:color="auto"/>
            <w:bottom w:val="none" w:sz="0" w:space="0" w:color="auto"/>
            <w:right w:val="none" w:sz="0" w:space="0" w:color="auto"/>
          </w:divBdr>
          <w:divsChild>
            <w:div w:id="143545380">
              <w:marLeft w:val="0"/>
              <w:marRight w:val="0"/>
              <w:marTop w:val="0"/>
              <w:marBottom w:val="0"/>
              <w:divBdr>
                <w:top w:val="none" w:sz="0" w:space="0" w:color="auto"/>
                <w:left w:val="none" w:sz="0" w:space="0" w:color="auto"/>
                <w:bottom w:val="none" w:sz="0" w:space="0" w:color="auto"/>
                <w:right w:val="none" w:sz="0" w:space="0" w:color="auto"/>
              </w:divBdr>
              <w:divsChild>
                <w:div w:id="37034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25910">
      <w:bodyDiv w:val="1"/>
      <w:marLeft w:val="0"/>
      <w:marRight w:val="0"/>
      <w:marTop w:val="0"/>
      <w:marBottom w:val="0"/>
      <w:divBdr>
        <w:top w:val="none" w:sz="0" w:space="0" w:color="auto"/>
        <w:left w:val="none" w:sz="0" w:space="0" w:color="auto"/>
        <w:bottom w:val="none" w:sz="0" w:space="0" w:color="auto"/>
        <w:right w:val="none" w:sz="0" w:space="0" w:color="auto"/>
      </w:divBdr>
      <w:divsChild>
        <w:div w:id="127749645">
          <w:marLeft w:val="0"/>
          <w:marRight w:val="0"/>
          <w:marTop w:val="0"/>
          <w:marBottom w:val="0"/>
          <w:divBdr>
            <w:top w:val="none" w:sz="0" w:space="0" w:color="auto"/>
            <w:left w:val="none" w:sz="0" w:space="0" w:color="auto"/>
            <w:bottom w:val="none" w:sz="0" w:space="0" w:color="auto"/>
            <w:right w:val="none" w:sz="0" w:space="0" w:color="auto"/>
          </w:divBdr>
        </w:div>
        <w:div w:id="305672736">
          <w:marLeft w:val="0"/>
          <w:marRight w:val="0"/>
          <w:marTop w:val="0"/>
          <w:marBottom w:val="0"/>
          <w:divBdr>
            <w:top w:val="none" w:sz="0" w:space="0" w:color="auto"/>
            <w:left w:val="none" w:sz="0" w:space="0" w:color="auto"/>
            <w:bottom w:val="none" w:sz="0" w:space="0" w:color="auto"/>
            <w:right w:val="none" w:sz="0" w:space="0" w:color="auto"/>
          </w:divBdr>
        </w:div>
        <w:div w:id="332613212">
          <w:marLeft w:val="0"/>
          <w:marRight w:val="0"/>
          <w:marTop w:val="0"/>
          <w:marBottom w:val="0"/>
          <w:divBdr>
            <w:top w:val="none" w:sz="0" w:space="0" w:color="auto"/>
            <w:left w:val="none" w:sz="0" w:space="0" w:color="auto"/>
            <w:bottom w:val="none" w:sz="0" w:space="0" w:color="auto"/>
            <w:right w:val="none" w:sz="0" w:space="0" w:color="auto"/>
          </w:divBdr>
        </w:div>
        <w:div w:id="437919442">
          <w:marLeft w:val="0"/>
          <w:marRight w:val="0"/>
          <w:marTop w:val="0"/>
          <w:marBottom w:val="0"/>
          <w:divBdr>
            <w:top w:val="none" w:sz="0" w:space="0" w:color="auto"/>
            <w:left w:val="none" w:sz="0" w:space="0" w:color="auto"/>
            <w:bottom w:val="none" w:sz="0" w:space="0" w:color="auto"/>
            <w:right w:val="none" w:sz="0" w:space="0" w:color="auto"/>
          </w:divBdr>
        </w:div>
        <w:div w:id="484705443">
          <w:marLeft w:val="0"/>
          <w:marRight w:val="0"/>
          <w:marTop w:val="0"/>
          <w:marBottom w:val="0"/>
          <w:divBdr>
            <w:top w:val="none" w:sz="0" w:space="0" w:color="auto"/>
            <w:left w:val="none" w:sz="0" w:space="0" w:color="auto"/>
            <w:bottom w:val="none" w:sz="0" w:space="0" w:color="auto"/>
            <w:right w:val="none" w:sz="0" w:space="0" w:color="auto"/>
          </w:divBdr>
        </w:div>
        <w:div w:id="503134157">
          <w:marLeft w:val="0"/>
          <w:marRight w:val="0"/>
          <w:marTop w:val="0"/>
          <w:marBottom w:val="0"/>
          <w:divBdr>
            <w:top w:val="none" w:sz="0" w:space="0" w:color="auto"/>
            <w:left w:val="none" w:sz="0" w:space="0" w:color="auto"/>
            <w:bottom w:val="none" w:sz="0" w:space="0" w:color="auto"/>
            <w:right w:val="none" w:sz="0" w:space="0" w:color="auto"/>
          </w:divBdr>
        </w:div>
        <w:div w:id="591084492">
          <w:marLeft w:val="0"/>
          <w:marRight w:val="0"/>
          <w:marTop w:val="0"/>
          <w:marBottom w:val="0"/>
          <w:divBdr>
            <w:top w:val="none" w:sz="0" w:space="0" w:color="auto"/>
            <w:left w:val="none" w:sz="0" w:space="0" w:color="auto"/>
            <w:bottom w:val="none" w:sz="0" w:space="0" w:color="auto"/>
            <w:right w:val="none" w:sz="0" w:space="0" w:color="auto"/>
          </w:divBdr>
        </w:div>
        <w:div w:id="603540655">
          <w:marLeft w:val="0"/>
          <w:marRight w:val="0"/>
          <w:marTop w:val="0"/>
          <w:marBottom w:val="0"/>
          <w:divBdr>
            <w:top w:val="none" w:sz="0" w:space="0" w:color="auto"/>
            <w:left w:val="none" w:sz="0" w:space="0" w:color="auto"/>
            <w:bottom w:val="none" w:sz="0" w:space="0" w:color="auto"/>
            <w:right w:val="none" w:sz="0" w:space="0" w:color="auto"/>
          </w:divBdr>
        </w:div>
        <w:div w:id="616373407">
          <w:marLeft w:val="0"/>
          <w:marRight w:val="0"/>
          <w:marTop w:val="0"/>
          <w:marBottom w:val="0"/>
          <w:divBdr>
            <w:top w:val="none" w:sz="0" w:space="0" w:color="auto"/>
            <w:left w:val="none" w:sz="0" w:space="0" w:color="auto"/>
            <w:bottom w:val="none" w:sz="0" w:space="0" w:color="auto"/>
            <w:right w:val="none" w:sz="0" w:space="0" w:color="auto"/>
          </w:divBdr>
        </w:div>
        <w:div w:id="661857983">
          <w:marLeft w:val="0"/>
          <w:marRight w:val="0"/>
          <w:marTop w:val="0"/>
          <w:marBottom w:val="0"/>
          <w:divBdr>
            <w:top w:val="none" w:sz="0" w:space="0" w:color="auto"/>
            <w:left w:val="none" w:sz="0" w:space="0" w:color="auto"/>
            <w:bottom w:val="none" w:sz="0" w:space="0" w:color="auto"/>
            <w:right w:val="none" w:sz="0" w:space="0" w:color="auto"/>
          </w:divBdr>
        </w:div>
        <w:div w:id="703019644">
          <w:marLeft w:val="0"/>
          <w:marRight w:val="0"/>
          <w:marTop w:val="0"/>
          <w:marBottom w:val="0"/>
          <w:divBdr>
            <w:top w:val="none" w:sz="0" w:space="0" w:color="auto"/>
            <w:left w:val="none" w:sz="0" w:space="0" w:color="auto"/>
            <w:bottom w:val="none" w:sz="0" w:space="0" w:color="auto"/>
            <w:right w:val="none" w:sz="0" w:space="0" w:color="auto"/>
          </w:divBdr>
        </w:div>
        <w:div w:id="846287827">
          <w:marLeft w:val="0"/>
          <w:marRight w:val="0"/>
          <w:marTop w:val="0"/>
          <w:marBottom w:val="0"/>
          <w:divBdr>
            <w:top w:val="none" w:sz="0" w:space="0" w:color="auto"/>
            <w:left w:val="none" w:sz="0" w:space="0" w:color="auto"/>
            <w:bottom w:val="none" w:sz="0" w:space="0" w:color="auto"/>
            <w:right w:val="none" w:sz="0" w:space="0" w:color="auto"/>
          </w:divBdr>
        </w:div>
        <w:div w:id="959797172">
          <w:marLeft w:val="0"/>
          <w:marRight w:val="0"/>
          <w:marTop w:val="0"/>
          <w:marBottom w:val="0"/>
          <w:divBdr>
            <w:top w:val="none" w:sz="0" w:space="0" w:color="auto"/>
            <w:left w:val="none" w:sz="0" w:space="0" w:color="auto"/>
            <w:bottom w:val="none" w:sz="0" w:space="0" w:color="auto"/>
            <w:right w:val="none" w:sz="0" w:space="0" w:color="auto"/>
          </w:divBdr>
        </w:div>
        <w:div w:id="977489182">
          <w:marLeft w:val="0"/>
          <w:marRight w:val="0"/>
          <w:marTop w:val="0"/>
          <w:marBottom w:val="0"/>
          <w:divBdr>
            <w:top w:val="none" w:sz="0" w:space="0" w:color="auto"/>
            <w:left w:val="none" w:sz="0" w:space="0" w:color="auto"/>
            <w:bottom w:val="none" w:sz="0" w:space="0" w:color="auto"/>
            <w:right w:val="none" w:sz="0" w:space="0" w:color="auto"/>
          </w:divBdr>
        </w:div>
        <w:div w:id="977492845">
          <w:marLeft w:val="0"/>
          <w:marRight w:val="0"/>
          <w:marTop w:val="0"/>
          <w:marBottom w:val="0"/>
          <w:divBdr>
            <w:top w:val="none" w:sz="0" w:space="0" w:color="auto"/>
            <w:left w:val="none" w:sz="0" w:space="0" w:color="auto"/>
            <w:bottom w:val="none" w:sz="0" w:space="0" w:color="auto"/>
            <w:right w:val="none" w:sz="0" w:space="0" w:color="auto"/>
          </w:divBdr>
        </w:div>
        <w:div w:id="1036196720">
          <w:marLeft w:val="0"/>
          <w:marRight w:val="0"/>
          <w:marTop w:val="0"/>
          <w:marBottom w:val="0"/>
          <w:divBdr>
            <w:top w:val="none" w:sz="0" w:space="0" w:color="auto"/>
            <w:left w:val="none" w:sz="0" w:space="0" w:color="auto"/>
            <w:bottom w:val="none" w:sz="0" w:space="0" w:color="auto"/>
            <w:right w:val="none" w:sz="0" w:space="0" w:color="auto"/>
          </w:divBdr>
        </w:div>
        <w:div w:id="1117257972">
          <w:marLeft w:val="0"/>
          <w:marRight w:val="0"/>
          <w:marTop w:val="0"/>
          <w:marBottom w:val="0"/>
          <w:divBdr>
            <w:top w:val="none" w:sz="0" w:space="0" w:color="auto"/>
            <w:left w:val="none" w:sz="0" w:space="0" w:color="auto"/>
            <w:bottom w:val="none" w:sz="0" w:space="0" w:color="auto"/>
            <w:right w:val="none" w:sz="0" w:space="0" w:color="auto"/>
          </w:divBdr>
        </w:div>
        <w:div w:id="1314796564">
          <w:marLeft w:val="0"/>
          <w:marRight w:val="0"/>
          <w:marTop w:val="0"/>
          <w:marBottom w:val="0"/>
          <w:divBdr>
            <w:top w:val="none" w:sz="0" w:space="0" w:color="auto"/>
            <w:left w:val="none" w:sz="0" w:space="0" w:color="auto"/>
            <w:bottom w:val="none" w:sz="0" w:space="0" w:color="auto"/>
            <w:right w:val="none" w:sz="0" w:space="0" w:color="auto"/>
          </w:divBdr>
        </w:div>
        <w:div w:id="1383866911">
          <w:marLeft w:val="0"/>
          <w:marRight w:val="0"/>
          <w:marTop w:val="0"/>
          <w:marBottom w:val="0"/>
          <w:divBdr>
            <w:top w:val="none" w:sz="0" w:space="0" w:color="auto"/>
            <w:left w:val="none" w:sz="0" w:space="0" w:color="auto"/>
            <w:bottom w:val="none" w:sz="0" w:space="0" w:color="auto"/>
            <w:right w:val="none" w:sz="0" w:space="0" w:color="auto"/>
          </w:divBdr>
        </w:div>
        <w:div w:id="1508247511">
          <w:marLeft w:val="0"/>
          <w:marRight w:val="0"/>
          <w:marTop w:val="0"/>
          <w:marBottom w:val="0"/>
          <w:divBdr>
            <w:top w:val="none" w:sz="0" w:space="0" w:color="auto"/>
            <w:left w:val="none" w:sz="0" w:space="0" w:color="auto"/>
            <w:bottom w:val="none" w:sz="0" w:space="0" w:color="auto"/>
            <w:right w:val="none" w:sz="0" w:space="0" w:color="auto"/>
          </w:divBdr>
        </w:div>
        <w:div w:id="1645354004">
          <w:marLeft w:val="0"/>
          <w:marRight w:val="0"/>
          <w:marTop w:val="0"/>
          <w:marBottom w:val="0"/>
          <w:divBdr>
            <w:top w:val="none" w:sz="0" w:space="0" w:color="auto"/>
            <w:left w:val="none" w:sz="0" w:space="0" w:color="auto"/>
            <w:bottom w:val="none" w:sz="0" w:space="0" w:color="auto"/>
            <w:right w:val="none" w:sz="0" w:space="0" w:color="auto"/>
          </w:divBdr>
        </w:div>
        <w:div w:id="1680888359">
          <w:marLeft w:val="0"/>
          <w:marRight w:val="0"/>
          <w:marTop w:val="0"/>
          <w:marBottom w:val="0"/>
          <w:divBdr>
            <w:top w:val="none" w:sz="0" w:space="0" w:color="auto"/>
            <w:left w:val="none" w:sz="0" w:space="0" w:color="auto"/>
            <w:bottom w:val="none" w:sz="0" w:space="0" w:color="auto"/>
            <w:right w:val="none" w:sz="0" w:space="0" w:color="auto"/>
          </w:divBdr>
        </w:div>
        <w:div w:id="1735545616">
          <w:marLeft w:val="0"/>
          <w:marRight w:val="0"/>
          <w:marTop w:val="0"/>
          <w:marBottom w:val="0"/>
          <w:divBdr>
            <w:top w:val="none" w:sz="0" w:space="0" w:color="auto"/>
            <w:left w:val="none" w:sz="0" w:space="0" w:color="auto"/>
            <w:bottom w:val="none" w:sz="0" w:space="0" w:color="auto"/>
            <w:right w:val="none" w:sz="0" w:space="0" w:color="auto"/>
          </w:divBdr>
        </w:div>
        <w:div w:id="1768039357">
          <w:marLeft w:val="0"/>
          <w:marRight w:val="0"/>
          <w:marTop w:val="0"/>
          <w:marBottom w:val="0"/>
          <w:divBdr>
            <w:top w:val="none" w:sz="0" w:space="0" w:color="auto"/>
            <w:left w:val="none" w:sz="0" w:space="0" w:color="auto"/>
            <w:bottom w:val="none" w:sz="0" w:space="0" w:color="auto"/>
            <w:right w:val="none" w:sz="0" w:space="0" w:color="auto"/>
          </w:divBdr>
        </w:div>
        <w:div w:id="1843399192">
          <w:marLeft w:val="0"/>
          <w:marRight w:val="0"/>
          <w:marTop w:val="0"/>
          <w:marBottom w:val="0"/>
          <w:divBdr>
            <w:top w:val="none" w:sz="0" w:space="0" w:color="auto"/>
            <w:left w:val="none" w:sz="0" w:space="0" w:color="auto"/>
            <w:bottom w:val="none" w:sz="0" w:space="0" w:color="auto"/>
            <w:right w:val="none" w:sz="0" w:space="0" w:color="auto"/>
          </w:divBdr>
        </w:div>
        <w:div w:id="1856768019">
          <w:marLeft w:val="0"/>
          <w:marRight w:val="0"/>
          <w:marTop w:val="0"/>
          <w:marBottom w:val="0"/>
          <w:divBdr>
            <w:top w:val="none" w:sz="0" w:space="0" w:color="auto"/>
            <w:left w:val="none" w:sz="0" w:space="0" w:color="auto"/>
            <w:bottom w:val="none" w:sz="0" w:space="0" w:color="auto"/>
            <w:right w:val="none" w:sz="0" w:space="0" w:color="auto"/>
          </w:divBdr>
        </w:div>
        <w:div w:id="2085225527">
          <w:marLeft w:val="0"/>
          <w:marRight w:val="0"/>
          <w:marTop w:val="0"/>
          <w:marBottom w:val="0"/>
          <w:divBdr>
            <w:top w:val="none" w:sz="0" w:space="0" w:color="auto"/>
            <w:left w:val="none" w:sz="0" w:space="0" w:color="auto"/>
            <w:bottom w:val="none" w:sz="0" w:space="0" w:color="auto"/>
            <w:right w:val="none" w:sz="0" w:space="0" w:color="auto"/>
          </w:divBdr>
        </w:div>
        <w:div w:id="2102944773">
          <w:marLeft w:val="0"/>
          <w:marRight w:val="0"/>
          <w:marTop w:val="0"/>
          <w:marBottom w:val="0"/>
          <w:divBdr>
            <w:top w:val="none" w:sz="0" w:space="0" w:color="auto"/>
            <w:left w:val="none" w:sz="0" w:space="0" w:color="auto"/>
            <w:bottom w:val="none" w:sz="0" w:space="0" w:color="auto"/>
            <w:right w:val="none" w:sz="0" w:space="0" w:color="auto"/>
          </w:divBdr>
        </w:div>
      </w:divsChild>
    </w:div>
    <w:div w:id="703596367">
      <w:bodyDiv w:val="1"/>
      <w:marLeft w:val="0"/>
      <w:marRight w:val="0"/>
      <w:marTop w:val="0"/>
      <w:marBottom w:val="0"/>
      <w:divBdr>
        <w:top w:val="none" w:sz="0" w:space="0" w:color="auto"/>
        <w:left w:val="none" w:sz="0" w:space="0" w:color="auto"/>
        <w:bottom w:val="none" w:sz="0" w:space="0" w:color="auto"/>
        <w:right w:val="none" w:sz="0" w:space="0" w:color="auto"/>
      </w:divBdr>
      <w:divsChild>
        <w:div w:id="61761693">
          <w:marLeft w:val="0"/>
          <w:marRight w:val="0"/>
          <w:marTop w:val="0"/>
          <w:marBottom w:val="0"/>
          <w:divBdr>
            <w:top w:val="none" w:sz="0" w:space="0" w:color="auto"/>
            <w:left w:val="none" w:sz="0" w:space="0" w:color="auto"/>
            <w:bottom w:val="none" w:sz="0" w:space="0" w:color="auto"/>
            <w:right w:val="none" w:sz="0" w:space="0" w:color="auto"/>
          </w:divBdr>
        </w:div>
        <w:div w:id="623779089">
          <w:marLeft w:val="0"/>
          <w:marRight w:val="0"/>
          <w:marTop w:val="0"/>
          <w:marBottom w:val="0"/>
          <w:divBdr>
            <w:top w:val="none" w:sz="0" w:space="0" w:color="auto"/>
            <w:left w:val="none" w:sz="0" w:space="0" w:color="auto"/>
            <w:bottom w:val="none" w:sz="0" w:space="0" w:color="auto"/>
            <w:right w:val="none" w:sz="0" w:space="0" w:color="auto"/>
          </w:divBdr>
        </w:div>
        <w:div w:id="831216588">
          <w:marLeft w:val="0"/>
          <w:marRight w:val="0"/>
          <w:marTop w:val="0"/>
          <w:marBottom w:val="0"/>
          <w:divBdr>
            <w:top w:val="none" w:sz="0" w:space="0" w:color="auto"/>
            <w:left w:val="none" w:sz="0" w:space="0" w:color="auto"/>
            <w:bottom w:val="none" w:sz="0" w:space="0" w:color="auto"/>
            <w:right w:val="none" w:sz="0" w:space="0" w:color="auto"/>
          </w:divBdr>
        </w:div>
        <w:div w:id="1207839431">
          <w:marLeft w:val="0"/>
          <w:marRight w:val="0"/>
          <w:marTop w:val="0"/>
          <w:marBottom w:val="0"/>
          <w:divBdr>
            <w:top w:val="none" w:sz="0" w:space="0" w:color="auto"/>
            <w:left w:val="none" w:sz="0" w:space="0" w:color="auto"/>
            <w:bottom w:val="none" w:sz="0" w:space="0" w:color="auto"/>
            <w:right w:val="none" w:sz="0" w:space="0" w:color="auto"/>
          </w:divBdr>
        </w:div>
        <w:div w:id="1378819573">
          <w:marLeft w:val="0"/>
          <w:marRight w:val="0"/>
          <w:marTop w:val="0"/>
          <w:marBottom w:val="0"/>
          <w:divBdr>
            <w:top w:val="none" w:sz="0" w:space="0" w:color="auto"/>
            <w:left w:val="none" w:sz="0" w:space="0" w:color="auto"/>
            <w:bottom w:val="none" w:sz="0" w:space="0" w:color="auto"/>
            <w:right w:val="none" w:sz="0" w:space="0" w:color="auto"/>
          </w:divBdr>
        </w:div>
        <w:div w:id="1441409410">
          <w:marLeft w:val="0"/>
          <w:marRight w:val="0"/>
          <w:marTop w:val="0"/>
          <w:marBottom w:val="0"/>
          <w:divBdr>
            <w:top w:val="none" w:sz="0" w:space="0" w:color="auto"/>
            <w:left w:val="none" w:sz="0" w:space="0" w:color="auto"/>
            <w:bottom w:val="none" w:sz="0" w:space="0" w:color="auto"/>
            <w:right w:val="none" w:sz="0" w:space="0" w:color="auto"/>
          </w:divBdr>
        </w:div>
        <w:div w:id="1888493430">
          <w:marLeft w:val="0"/>
          <w:marRight w:val="0"/>
          <w:marTop w:val="0"/>
          <w:marBottom w:val="0"/>
          <w:divBdr>
            <w:top w:val="none" w:sz="0" w:space="0" w:color="auto"/>
            <w:left w:val="none" w:sz="0" w:space="0" w:color="auto"/>
            <w:bottom w:val="none" w:sz="0" w:space="0" w:color="auto"/>
            <w:right w:val="none" w:sz="0" w:space="0" w:color="auto"/>
          </w:divBdr>
        </w:div>
        <w:div w:id="1941453265">
          <w:marLeft w:val="0"/>
          <w:marRight w:val="0"/>
          <w:marTop w:val="0"/>
          <w:marBottom w:val="0"/>
          <w:divBdr>
            <w:top w:val="none" w:sz="0" w:space="0" w:color="auto"/>
            <w:left w:val="none" w:sz="0" w:space="0" w:color="auto"/>
            <w:bottom w:val="none" w:sz="0" w:space="0" w:color="auto"/>
            <w:right w:val="none" w:sz="0" w:space="0" w:color="auto"/>
          </w:divBdr>
        </w:div>
      </w:divsChild>
    </w:div>
    <w:div w:id="757095379">
      <w:bodyDiv w:val="1"/>
      <w:marLeft w:val="0"/>
      <w:marRight w:val="0"/>
      <w:marTop w:val="0"/>
      <w:marBottom w:val="0"/>
      <w:divBdr>
        <w:top w:val="none" w:sz="0" w:space="0" w:color="auto"/>
        <w:left w:val="none" w:sz="0" w:space="0" w:color="auto"/>
        <w:bottom w:val="none" w:sz="0" w:space="0" w:color="auto"/>
        <w:right w:val="none" w:sz="0" w:space="0" w:color="auto"/>
      </w:divBdr>
    </w:div>
    <w:div w:id="800727640">
      <w:bodyDiv w:val="1"/>
      <w:marLeft w:val="0"/>
      <w:marRight w:val="0"/>
      <w:marTop w:val="0"/>
      <w:marBottom w:val="0"/>
      <w:divBdr>
        <w:top w:val="none" w:sz="0" w:space="0" w:color="auto"/>
        <w:left w:val="none" w:sz="0" w:space="0" w:color="auto"/>
        <w:bottom w:val="none" w:sz="0" w:space="0" w:color="auto"/>
        <w:right w:val="none" w:sz="0" w:space="0" w:color="auto"/>
      </w:divBdr>
    </w:div>
    <w:div w:id="810561769">
      <w:bodyDiv w:val="1"/>
      <w:marLeft w:val="0"/>
      <w:marRight w:val="0"/>
      <w:marTop w:val="0"/>
      <w:marBottom w:val="0"/>
      <w:divBdr>
        <w:top w:val="none" w:sz="0" w:space="0" w:color="auto"/>
        <w:left w:val="none" w:sz="0" w:space="0" w:color="auto"/>
        <w:bottom w:val="none" w:sz="0" w:space="0" w:color="auto"/>
        <w:right w:val="none" w:sz="0" w:space="0" w:color="auto"/>
      </w:divBdr>
    </w:div>
    <w:div w:id="828715418">
      <w:bodyDiv w:val="1"/>
      <w:marLeft w:val="0"/>
      <w:marRight w:val="0"/>
      <w:marTop w:val="0"/>
      <w:marBottom w:val="0"/>
      <w:divBdr>
        <w:top w:val="none" w:sz="0" w:space="0" w:color="auto"/>
        <w:left w:val="none" w:sz="0" w:space="0" w:color="auto"/>
        <w:bottom w:val="none" w:sz="0" w:space="0" w:color="auto"/>
        <w:right w:val="none" w:sz="0" w:space="0" w:color="auto"/>
      </w:divBdr>
    </w:div>
    <w:div w:id="833566661">
      <w:bodyDiv w:val="1"/>
      <w:marLeft w:val="0"/>
      <w:marRight w:val="0"/>
      <w:marTop w:val="0"/>
      <w:marBottom w:val="0"/>
      <w:divBdr>
        <w:top w:val="none" w:sz="0" w:space="0" w:color="auto"/>
        <w:left w:val="none" w:sz="0" w:space="0" w:color="auto"/>
        <w:bottom w:val="none" w:sz="0" w:space="0" w:color="auto"/>
        <w:right w:val="none" w:sz="0" w:space="0" w:color="auto"/>
      </w:divBdr>
      <w:divsChild>
        <w:div w:id="1805464649">
          <w:marLeft w:val="0"/>
          <w:marRight w:val="0"/>
          <w:marTop w:val="0"/>
          <w:marBottom w:val="0"/>
          <w:divBdr>
            <w:top w:val="none" w:sz="0" w:space="0" w:color="auto"/>
            <w:left w:val="none" w:sz="0" w:space="0" w:color="auto"/>
            <w:bottom w:val="none" w:sz="0" w:space="0" w:color="auto"/>
            <w:right w:val="none" w:sz="0" w:space="0" w:color="auto"/>
          </w:divBdr>
        </w:div>
        <w:div w:id="1765495318">
          <w:marLeft w:val="0"/>
          <w:marRight w:val="0"/>
          <w:marTop w:val="0"/>
          <w:marBottom w:val="0"/>
          <w:divBdr>
            <w:top w:val="none" w:sz="0" w:space="0" w:color="auto"/>
            <w:left w:val="none" w:sz="0" w:space="0" w:color="auto"/>
            <w:bottom w:val="none" w:sz="0" w:space="0" w:color="auto"/>
            <w:right w:val="none" w:sz="0" w:space="0" w:color="auto"/>
          </w:divBdr>
        </w:div>
      </w:divsChild>
    </w:div>
    <w:div w:id="872692398">
      <w:bodyDiv w:val="1"/>
      <w:marLeft w:val="0"/>
      <w:marRight w:val="0"/>
      <w:marTop w:val="0"/>
      <w:marBottom w:val="0"/>
      <w:divBdr>
        <w:top w:val="none" w:sz="0" w:space="0" w:color="auto"/>
        <w:left w:val="none" w:sz="0" w:space="0" w:color="auto"/>
        <w:bottom w:val="none" w:sz="0" w:space="0" w:color="auto"/>
        <w:right w:val="none" w:sz="0" w:space="0" w:color="auto"/>
      </w:divBdr>
    </w:div>
    <w:div w:id="876744709">
      <w:bodyDiv w:val="1"/>
      <w:marLeft w:val="0"/>
      <w:marRight w:val="0"/>
      <w:marTop w:val="0"/>
      <w:marBottom w:val="0"/>
      <w:divBdr>
        <w:top w:val="none" w:sz="0" w:space="0" w:color="auto"/>
        <w:left w:val="none" w:sz="0" w:space="0" w:color="auto"/>
        <w:bottom w:val="none" w:sz="0" w:space="0" w:color="auto"/>
        <w:right w:val="none" w:sz="0" w:space="0" w:color="auto"/>
      </w:divBdr>
    </w:div>
    <w:div w:id="911046936">
      <w:bodyDiv w:val="1"/>
      <w:marLeft w:val="0"/>
      <w:marRight w:val="0"/>
      <w:marTop w:val="0"/>
      <w:marBottom w:val="0"/>
      <w:divBdr>
        <w:top w:val="none" w:sz="0" w:space="0" w:color="auto"/>
        <w:left w:val="none" w:sz="0" w:space="0" w:color="auto"/>
        <w:bottom w:val="none" w:sz="0" w:space="0" w:color="auto"/>
        <w:right w:val="none" w:sz="0" w:space="0" w:color="auto"/>
      </w:divBdr>
    </w:div>
    <w:div w:id="934283373">
      <w:bodyDiv w:val="1"/>
      <w:marLeft w:val="0"/>
      <w:marRight w:val="0"/>
      <w:marTop w:val="0"/>
      <w:marBottom w:val="0"/>
      <w:divBdr>
        <w:top w:val="none" w:sz="0" w:space="0" w:color="auto"/>
        <w:left w:val="none" w:sz="0" w:space="0" w:color="auto"/>
        <w:bottom w:val="none" w:sz="0" w:space="0" w:color="auto"/>
        <w:right w:val="none" w:sz="0" w:space="0" w:color="auto"/>
      </w:divBdr>
      <w:divsChild>
        <w:div w:id="594680">
          <w:marLeft w:val="0"/>
          <w:marRight w:val="0"/>
          <w:marTop w:val="0"/>
          <w:marBottom w:val="0"/>
          <w:divBdr>
            <w:top w:val="none" w:sz="0" w:space="0" w:color="auto"/>
            <w:left w:val="none" w:sz="0" w:space="0" w:color="auto"/>
            <w:bottom w:val="none" w:sz="0" w:space="0" w:color="auto"/>
            <w:right w:val="none" w:sz="0" w:space="0" w:color="auto"/>
          </w:divBdr>
        </w:div>
        <w:div w:id="372925661">
          <w:marLeft w:val="0"/>
          <w:marRight w:val="0"/>
          <w:marTop w:val="0"/>
          <w:marBottom w:val="0"/>
          <w:divBdr>
            <w:top w:val="none" w:sz="0" w:space="0" w:color="auto"/>
            <w:left w:val="none" w:sz="0" w:space="0" w:color="auto"/>
            <w:bottom w:val="none" w:sz="0" w:space="0" w:color="auto"/>
            <w:right w:val="none" w:sz="0" w:space="0" w:color="auto"/>
          </w:divBdr>
        </w:div>
        <w:div w:id="703604892">
          <w:marLeft w:val="0"/>
          <w:marRight w:val="0"/>
          <w:marTop w:val="0"/>
          <w:marBottom w:val="0"/>
          <w:divBdr>
            <w:top w:val="none" w:sz="0" w:space="0" w:color="auto"/>
            <w:left w:val="none" w:sz="0" w:space="0" w:color="auto"/>
            <w:bottom w:val="none" w:sz="0" w:space="0" w:color="auto"/>
            <w:right w:val="none" w:sz="0" w:space="0" w:color="auto"/>
          </w:divBdr>
        </w:div>
        <w:div w:id="1053384529">
          <w:marLeft w:val="0"/>
          <w:marRight w:val="0"/>
          <w:marTop w:val="0"/>
          <w:marBottom w:val="0"/>
          <w:divBdr>
            <w:top w:val="none" w:sz="0" w:space="0" w:color="auto"/>
            <w:left w:val="none" w:sz="0" w:space="0" w:color="auto"/>
            <w:bottom w:val="none" w:sz="0" w:space="0" w:color="auto"/>
            <w:right w:val="none" w:sz="0" w:space="0" w:color="auto"/>
          </w:divBdr>
        </w:div>
        <w:div w:id="1406606449">
          <w:marLeft w:val="0"/>
          <w:marRight w:val="0"/>
          <w:marTop w:val="0"/>
          <w:marBottom w:val="0"/>
          <w:divBdr>
            <w:top w:val="none" w:sz="0" w:space="0" w:color="auto"/>
            <w:left w:val="none" w:sz="0" w:space="0" w:color="auto"/>
            <w:bottom w:val="none" w:sz="0" w:space="0" w:color="auto"/>
            <w:right w:val="none" w:sz="0" w:space="0" w:color="auto"/>
          </w:divBdr>
        </w:div>
      </w:divsChild>
    </w:div>
    <w:div w:id="941687141">
      <w:bodyDiv w:val="1"/>
      <w:marLeft w:val="0"/>
      <w:marRight w:val="0"/>
      <w:marTop w:val="0"/>
      <w:marBottom w:val="0"/>
      <w:divBdr>
        <w:top w:val="none" w:sz="0" w:space="0" w:color="auto"/>
        <w:left w:val="none" w:sz="0" w:space="0" w:color="auto"/>
        <w:bottom w:val="none" w:sz="0" w:space="0" w:color="auto"/>
        <w:right w:val="none" w:sz="0" w:space="0" w:color="auto"/>
      </w:divBdr>
    </w:div>
    <w:div w:id="997876898">
      <w:bodyDiv w:val="1"/>
      <w:marLeft w:val="0"/>
      <w:marRight w:val="0"/>
      <w:marTop w:val="0"/>
      <w:marBottom w:val="0"/>
      <w:divBdr>
        <w:top w:val="none" w:sz="0" w:space="0" w:color="auto"/>
        <w:left w:val="none" w:sz="0" w:space="0" w:color="auto"/>
        <w:bottom w:val="none" w:sz="0" w:space="0" w:color="auto"/>
        <w:right w:val="none" w:sz="0" w:space="0" w:color="auto"/>
      </w:divBdr>
    </w:div>
    <w:div w:id="1020475293">
      <w:bodyDiv w:val="1"/>
      <w:marLeft w:val="0"/>
      <w:marRight w:val="0"/>
      <w:marTop w:val="0"/>
      <w:marBottom w:val="0"/>
      <w:divBdr>
        <w:top w:val="none" w:sz="0" w:space="0" w:color="auto"/>
        <w:left w:val="none" w:sz="0" w:space="0" w:color="auto"/>
        <w:bottom w:val="none" w:sz="0" w:space="0" w:color="auto"/>
        <w:right w:val="none" w:sz="0" w:space="0" w:color="auto"/>
      </w:divBdr>
    </w:div>
    <w:div w:id="1036465780">
      <w:bodyDiv w:val="1"/>
      <w:marLeft w:val="0"/>
      <w:marRight w:val="0"/>
      <w:marTop w:val="0"/>
      <w:marBottom w:val="0"/>
      <w:divBdr>
        <w:top w:val="none" w:sz="0" w:space="0" w:color="auto"/>
        <w:left w:val="none" w:sz="0" w:space="0" w:color="auto"/>
        <w:bottom w:val="none" w:sz="0" w:space="0" w:color="auto"/>
        <w:right w:val="none" w:sz="0" w:space="0" w:color="auto"/>
      </w:divBdr>
      <w:divsChild>
        <w:div w:id="55325867">
          <w:marLeft w:val="0"/>
          <w:marRight w:val="0"/>
          <w:marTop w:val="0"/>
          <w:marBottom w:val="0"/>
          <w:divBdr>
            <w:top w:val="none" w:sz="0" w:space="0" w:color="auto"/>
            <w:left w:val="none" w:sz="0" w:space="0" w:color="auto"/>
            <w:bottom w:val="none" w:sz="0" w:space="0" w:color="auto"/>
            <w:right w:val="none" w:sz="0" w:space="0" w:color="auto"/>
          </w:divBdr>
        </w:div>
        <w:div w:id="186718228">
          <w:marLeft w:val="0"/>
          <w:marRight w:val="0"/>
          <w:marTop w:val="0"/>
          <w:marBottom w:val="0"/>
          <w:divBdr>
            <w:top w:val="none" w:sz="0" w:space="0" w:color="auto"/>
            <w:left w:val="none" w:sz="0" w:space="0" w:color="auto"/>
            <w:bottom w:val="none" w:sz="0" w:space="0" w:color="auto"/>
            <w:right w:val="none" w:sz="0" w:space="0" w:color="auto"/>
          </w:divBdr>
        </w:div>
        <w:div w:id="194126182">
          <w:marLeft w:val="0"/>
          <w:marRight w:val="0"/>
          <w:marTop w:val="0"/>
          <w:marBottom w:val="0"/>
          <w:divBdr>
            <w:top w:val="none" w:sz="0" w:space="0" w:color="auto"/>
            <w:left w:val="none" w:sz="0" w:space="0" w:color="auto"/>
            <w:bottom w:val="none" w:sz="0" w:space="0" w:color="auto"/>
            <w:right w:val="none" w:sz="0" w:space="0" w:color="auto"/>
          </w:divBdr>
        </w:div>
        <w:div w:id="299268887">
          <w:marLeft w:val="0"/>
          <w:marRight w:val="0"/>
          <w:marTop w:val="0"/>
          <w:marBottom w:val="0"/>
          <w:divBdr>
            <w:top w:val="none" w:sz="0" w:space="0" w:color="auto"/>
            <w:left w:val="none" w:sz="0" w:space="0" w:color="auto"/>
            <w:bottom w:val="none" w:sz="0" w:space="0" w:color="auto"/>
            <w:right w:val="none" w:sz="0" w:space="0" w:color="auto"/>
          </w:divBdr>
        </w:div>
        <w:div w:id="440491429">
          <w:marLeft w:val="0"/>
          <w:marRight w:val="0"/>
          <w:marTop w:val="0"/>
          <w:marBottom w:val="0"/>
          <w:divBdr>
            <w:top w:val="none" w:sz="0" w:space="0" w:color="auto"/>
            <w:left w:val="none" w:sz="0" w:space="0" w:color="auto"/>
            <w:bottom w:val="none" w:sz="0" w:space="0" w:color="auto"/>
            <w:right w:val="none" w:sz="0" w:space="0" w:color="auto"/>
          </w:divBdr>
        </w:div>
        <w:div w:id="493840773">
          <w:marLeft w:val="0"/>
          <w:marRight w:val="0"/>
          <w:marTop w:val="0"/>
          <w:marBottom w:val="0"/>
          <w:divBdr>
            <w:top w:val="none" w:sz="0" w:space="0" w:color="auto"/>
            <w:left w:val="none" w:sz="0" w:space="0" w:color="auto"/>
            <w:bottom w:val="none" w:sz="0" w:space="0" w:color="auto"/>
            <w:right w:val="none" w:sz="0" w:space="0" w:color="auto"/>
          </w:divBdr>
        </w:div>
        <w:div w:id="516966644">
          <w:marLeft w:val="0"/>
          <w:marRight w:val="0"/>
          <w:marTop w:val="0"/>
          <w:marBottom w:val="0"/>
          <w:divBdr>
            <w:top w:val="none" w:sz="0" w:space="0" w:color="auto"/>
            <w:left w:val="none" w:sz="0" w:space="0" w:color="auto"/>
            <w:bottom w:val="none" w:sz="0" w:space="0" w:color="auto"/>
            <w:right w:val="none" w:sz="0" w:space="0" w:color="auto"/>
          </w:divBdr>
        </w:div>
        <w:div w:id="659504676">
          <w:marLeft w:val="0"/>
          <w:marRight w:val="0"/>
          <w:marTop w:val="0"/>
          <w:marBottom w:val="0"/>
          <w:divBdr>
            <w:top w:val="none" w:sz="0" w:space="0" w:color="auto"/>
            <w:left w:val="none" w:sz="0" w:space="0" w:color="auto"/>
            <w:bottom w:val="none" w:sz="0" w:space="0" w:color="auto"/>
            <w:right w:val="none" w:sz="0" w:space="0" w:color="auto"/>
          </w:divBdr>
        </w:div>
        <w:div w:id="660963055">
          <w:marLeft w:val="0"/>
          <w:marRight w:val="0"/>
          <w:marTop w:val="0"/>
          <w:marBottom w:val="0"/>
          <w:divBdr>
            <w:top w:val="none" w:sz="0" w:space="0" w:color="auto"/>
            <w:left w:val="none" w:sz="0" w:space="0" w:color="auto"/>
            <w:bottom w:val="none" w:sz="0" w:space="0" w:color="auto"/>
            <w:right w:val="none" w:sz="0" w:space="0" w:color="auto"/>
          </w:divBdr>
        </w:div>
        <w:div w:id="926957991">
          <w:marLeft w:val="0"/>
          <w:marRight w:val="0"/>
          <w:marTop w:val="0"/>
          <w:marBottom w:val="0"/>
          <w:divBdr>
            <w:top w:val="none" w:sz="0" w:space="0" w:color="auto"/>
            <w:left w:val="none" w:sz="0" w:space="0" w:color="auto"/>
            <w:bottom w:val="none" w:sz="0" w:space="0" w:color="auto"/>
            <w:right w:val="none" w:sz="0" w:space="0" w:color="auto"/>
          </w:divBdr>
        </w:div>
        <w:div w:id="938029502">
          <w:marLeft w:val="0"/>
          <w:marRight w:val="0"/>
          <w:marTop w:val="0"/>
          <w:marBottom w:val="0"/>
          <w:divBdr>
            <w:top w:val="none" w:sz="0" w:space="0" w:color="auto"/>
            <w:left w:val="none" w:sz="0" w:space="0" w:color="auto"/>
            <w:bottom w:val="none" w:sz="0" w:space="0" w:color="auto"/>
            <w:right w:val="none" w:sz="0" w:space="0" w:color="auto"/>
          </w:divBdr>
        </w:div>
        <w:div w:id="1050029809">
          <w:marLeft w:val="0"/>
          <w:marRight w:val="0"/>
          <w:marTop w:val="0"/>
          <w:marBottom w:val="0"/>
          <w:divBdr>
            <w:top w:val="none" w:sz="0" w:space="0" w:color="auto"/>
            <w:left w:val="none" w:sz="0" w:space="0" w:color="auto"/>
            <w:bottom w:val="none" w:sz="0" w:space="0" w:color="auto"/>
            <w:right w:val="none" w:sz="0" w:space="0" w:color="auto"/>
          </w:divBdr>
        </w:div>
        <w:div w:id="1135218060">
          <w:marLeft w:val="0"/>
          <w:marRight w:val="0"/>
          <w:marTop w:val="0"/>
          <w:marBottom w:val="0"/>
          <w:divBdr>
            <w:top w:val="none" w:sz="0" w:space="0" w:color="auto"/>
            <w:left w:val="none" w:sz="0" w:space="0" w:color="auto"/>
            <w:bottom w:val="none" w:sz="0" w:space="0" w:color="auto"/>
            <w:right w:val="none" w:sz="0" w:space="0" w:color="auto"/>
          </w:divBdr>
        </w:div>
        <w:div w:id="1168712052">
          <w:marLeft w:val="0"/>
          <w:marRight w:val="0"/>
          <w:marTop w:val="0"/>
          <w:marBottom w:val="0"/>
          <w:divBdr>
            <w:top w:val="none" w:sz="0" w:space="0" w:color="auto"/>
            <w:left w:val="none" w:sz="0" w:space="0" w:color="auto"/>
            <w:bottom w:val="none" w:sz="0" w:space="0" w:color="auto"/>
            <w:right w:val="none" w:sz="0" w:space="0" w:color="auto"/>
          </w:divBdr>
        </w:div>
        <w:div w:id="1176306172">
          <w:marLeft w:val="0"/>
          <w:marRight w:val="0"/>
          <w:marTop w:val="0"/>
          <w:marBottom w:val="0"/>
          <w:divBdr>
            <w:top w:val="none" w:sz="0" w:space="0" w:color="auto"/>
            <w:left w:val="none" w:sz="0" w:space="0" w:color="auto"/>
            <w:bottom w:val="none" w:sz="0" w:space="0" w:color="auto"/>
            <w:right w:val="none" w:sz="0" w:space="0" w:color="auto"/>
          </w:divBdr>
        </w:div>
        <w:div w:id="1202547987">
          <w:marLeft w:val="0"/>
          <w:marRight w:val="0"/>
          <w:marTop w:val="0"/>
          <w:marBottom w:val="0"/>
          <w:divBdr>
            <w:top w:val="none" w:sz="0" w:space="0" w:color="auto"/>
            <w:left w:val="none" w:sz="0" w:space="0" w:color="auto"/>
            <w:bottom w:val="none" w:sz="0" w:space="0" w:color="auto"/>
            <w:right w:val="none" w:sz="0" w:space="0" w:color="auto"/>
          </w:divBdr>
        </w:div>
        <w:div w:id="1331441836">
          <w:marLeft w:val="0"/>
          <w:marRight w:val="0"/>
          <w:marTop w:val="0"/>
          <w:marBottom w:val="0"/>
          <w:divBdr>
            <w:top w:val="none" w:sz="0" w:space="0" w:color="auto"/>
            <w:left w:val="none" w:sz="0" w:space="0" w:color="auto"/>
            <w:bottom w:val="none" w:sz="0" w:space="0" w:color="auto"/>
            <w:right w:val="none" w:sz="0" w:space="0" w:color="auto"/>
          </w:divBdr>
        </w:div>
        <w:div w:id="1394550384">
          <w:marLeft w:val="0"/>
          <w:marRight w:val="0"/>
          <w:marTop w:val="0"/>
          <w:marBottom w:val="0"/>
          <w:divBdr>
            <w:top w:val="none" w:sz="0" w:space="0" w:color="auto"/>
            <w:left w:val="none" w:sz="0" w:space="0" w:color="auto"/>
            <w:bottom w:val="none" w:sz="0" w:space="0" w:color="auto"/>
            <w:right w:val="none" w:sz="0" w:space="0" w:color="auto"/>
          </w:divBdr>
        </w:div>
        <w:div w:id="1499687899">
          <w:marLeft w:val="0"/>
          <w:marRight w:val="0"/>
          <w:marTop w:val="0"/>
          <w:marBottom w:val="0"/>
          <w:divBdr>
            <w:top w:val="none" w:sz="0" w:space="0" w:color="auto"/>
            <w:left w:val="none" w:sz="0" w:space="0" w:color="auto"/>
            <w:bottom w:val="none" w:sz="0" w:space="0" w:color="auto"/>
            <w:right w:val="none" w:sz="0" w:space="0" w:color="auto"/>
          </w:divBdr>
        </w:div>
        <w:div w:id="1538203393">
          <w:marLeft w:val="0"/>
          <w:marRight w:val="0"/>
          <w:marTop w:val="0"/>
          <w:marBottom w:val="0"/>
          <w:divBdr>
            <w:top w:val="none" w:sz="0" w:space="0" w:color="auto"/>
            <w:left w:val="none" w:sz="0" w:space="0" w:color="auto"/>
            <w:bottom w:val="none" w:sz="0" w:space="0" w:color="auto"/>
            <w:right w:val="none" w:sz="0" w:space="0" w:color="auto"/>
          </w:divBdr>
        </w:div>
        <w:div w:id="1893618398">
          <w:marLeft w:val="0"/>
          <w:marRight w:val="0"/>
          <w:marTop w:val="0"/>
          <w:marBottom w:val="0"/>
          <w:divBdr>
            <w:top w:val="none" w:sz="0" w:space="0" w:color="auto"/>
            <w:left w:val="none" w:sz="0" w:space="0" w:color="auto"/>
            <w:bottom w:val="none" w:sz="0" w:space="0" w:color="auto"/>
            <w:right w:val="none" w:sz="0" w:space="0" w:color="auto"/>
          </w:divBdr>
        </w:div>
        <w:div w:id="1942445580">
          <w:marLeft w:val="0"/>
          <w:marRight w:val="0"/>
          <w:marTop w:val="0"/>
          <w:marBottom w:val="0"/>
          <w:divBdr>
            <w:top w:val="none" w:sz="0" w:space="0" w:color="auto"/>
            <w:left w:val="none" w:sz="0" w:space="0" w:color="auto"/>
            <w:bottom w:val="none" w:sz="0" w:space="0" w:color="auto"/>
            <w:right w:val="none" w:sz="0" w:space="0" w:color="auto"/>
          </w:divBdr>
        </w:div>
        <w:div w:id="2002275586">
          <w:marLeft w:val="0"/>
          <w:marRight w:val="0"/>
          <w:marTop w:val="0"/>
          <w:marBottom w:val="0"/>
          <w:divBdr>
            <w:top w:val="none" w:sz="0" w:space="0" w:color="auto"/>
            <w:left w:val="none" w:sz="0" w:space="0" w:color="auto"/>
            <w:bottom w:val="none" w:sz="0" w:space="0" w:color="auto"/>
            <w:right w:val="none" w:sz="0" w:space="0" w:color="auto"/>
          </w:divBdr>
        </w:div>
      </w:divsChild>
    </w:div>
    <w:div w:id="1091588637">
      <w:bodyDiv w:val="1"/>
      <w:marLeft w:val="0"/>
      <w:marRight w:val="0"/>
      <w:marTop w:val="0"/>
      <w:marBottom w:val="0"/>
      <w:divBdr>
        <w:top w:val="none" w:sz="0" w:space="0" w:color="auto"/>
        <w:left w:val="none" w:sz="0" w:space="0" w:color="auto"/>
        <w:bottom w:val="none" w:sz="0" w:space="0" w:color="auto"/>
        <w:right w:val="none" w:sz="0" w:space="0" w:color="auto"/>
      </w:divBdr>
      <w:divsChild>
        <w:div w:id="495733071">
          <w:marLeft w:val="0"/>
          <w:marRight w:val="0"/>
          <w:marTop w:val="0"/>
          <w:marBottom w:val="0"/>
          <w:divBdr>
            <w:top w:val="none" w:sz="0" w:space="0" w:color="auto"/>
            <w:left w:val="none" w:sz="0" w:space="0" w:color="auto"/>
            <w:bottom w:val="none" w:sz="0" w:space="0" w:color="auto"/>
            <w:right w:val="none" w:sz="0" w:space="0" w:color="auto"/>
          </w:divBdr>
        </w:div>
        <w:div w:id="527912646">
          <w:marLeft w:val="0"/>
          <w:marRight w:val="0"/>
          <w:marTop w:val="0"/>
          <w:marBottom w:val="0"/>
          <w:divBdr>
            <w:top w:val="none" w:sz="0" w:space="0" w:color="auto"/>
            <w:left w:val="none" w:sz="0" w:space="0" w:color="auto"/>
            <w:bottom w:val="none" w:sz="0" w:space="0" w:color="auto"/>
            <w:right w:val="none" w:sz="0" w:space="0" w:color="auto"/>
          </w:divBdr>
        </w:div>
        <w:div w:id="543249218">
          <w:marLeft w:val="0"/>
          <w:marRight w:val="0"/>
          <w:marTop w:val="0"/>
          <w:marBottom w:val="0"/>
          <w:divBdr>
            <w:top w:val="none" w:sz="0" w:space="0" w:color="auto"/>
            <w:left w:val="none" w:sz="0" w:space="0" w:color="auto"/>
            <w:bottom w:val="none" w:sz="0" w:space="0" w:color="auto"/>
            <w:right w:val="none" w:sz="0" w:space="0" w:color="auto"/>
          </w:divBdr>
        </w:div>
        <w:div w:id="709912394">
          <w:marLeft w:val="0"/>
          <w:marRight w:val="0"/>
          <w:marTop w:val="0"/>
          <w:marBottom w:val="0"/>
          <w:divBdr>
            <w:top w:val="none" w:sz="0" w:space="0" w:color="auto"/>
            <w:left w:val="none" w:sz="0" w:space="0" w:color="auto"/>
            <w:bottom w:val="none" w:sz="0" w:space="0" w:color="auto"/>
            <w:right w:val="none" w:sz="0" w:space="0" w:color="auto"/>
          </w:divBdr>
        </w:div>
        <w:div w:id="777334669">
          <w:marLeft w:val="0"/>
          <w:marRight w:val="0"/>
          <w:marTop w:val="0"/>
          <w:marBottom w:val="0"/>
          <w:divBdr>
            <w:top w:val="none" w:sz="0" w:space="0" w:color="auto"/>
            <w:left w:val="none" w:sz="0" w:space="0" w:color="auto"/>
            <w:bottom w:val="none" w:sz="0" w:space="0" w:color="auto"/>
            <w:right w:val="none" w:sz="0" w:space="0" w:color="auto"/>
          </w:divBdr>
        </w:div>
        <w:div w:id="843978223">
          <w:marLeft w:val="0"/>
          <w:marRight w:val="0"/>
          <w:marTop w:val="0"/>
          <w:marBottom w:val="0"/>
          <w:divBdr>
            <w:top w:val="none" w:sz="0" w:space="0" w:color="auto"/>
            <w:left w:val="none" w:sz="0" w:space="0" w:color="auto"/>
            <w:bottom w:val="none" w:sz="0" w:space="0" w:color="auto"/>
            <w:right w:val="none" w:sz="0" w:space="0" w:color="auto"/>
          </w:divBdr>
        </w:div>
        <w:div w:id="1475639739">
          <w:marLeft w:val="0"/>
          <w:marRight w:val="0"/>
          <w:marTop w:val="0"/>
          <w:marBottom w:val="0"/>
          <w:divBdr>
            <w:top w:val="none" w:sz="0" w:space="0" w:color="auto"/>
            <w:left w:val="none" w:sz="0" w:space="0" w:color="auto"/>
            <w:bottom w:val="none" w:sz="0" w:space="0" w:color="auto"/>
            <w:right w:val="none" w:sz="0" w:space="0" w:color="auto"/>
          </w:divBdr>
        </w:div>
        <w:div w:id="1651203373">
          <w:marLeft w:val="0"/>
          <w:marRight w:val="0"/>
          <w:marTop w:val="0"/>
          <w:marBottom w:val="0"/>
          <w:divBdr>
            <w:top w:val="none" w:sz="0" w:space="0" w:color="auto"/>
            <w:left w:val="none" w:sz="0" w:space="0" w:color="auto"/>
            <w:bottom w:val="none" w:sz="0" w:space="0" w:color="auto"/>
            <w:right w:val="none" w:sz="0" w:space="0" w:color="auto"/>
          </w:divBdr>
        </w:div>
        <w:div w:id="1922714351">
          <w:marLeft w:val="0"/>
          <w:marRight w:val="0"/>
          <w:marTop w:val="0"/>
          <w:marBottom w:val="0"/>
          <w:divBdr>
            <w:top w:val="none" w:sz="0" w:space="0" w:color="auto"/>
            <w:left w:val="none" w:sz="0" w:space="0" w:color="auto"/>
            <w:bottom w:val="none" w:sz="0" w:space="0" w:color="auto"/>
            <w:right w:val="none" w:sz="0" w:space="0" w:color="auto"/>
          </w:divBdr>
        </w:div>
        <w:div w:id="2050911338">
          <w:marLeft w:val="0"/>
          <w:marRight w:val="0"/>
          <w:marTop w:val="0"/>
          <w:marBottom w:val="0"/>
          <w:divBdr>
            <w:top w:val="none" w:sz="0" w:space="0" w:color="auto"/>
            <w:left w:val="none" w:sz="0" w:space="0" w:color="auto"/>
            <w:bottom w:val="none" w:sz="0" w:space="0" w:color="auto"/>
            <w:right w:val="none" w:sz="0" w:space="0" w:color="auto"/>
          </w:divBdr>
        </w:div>
      </w:divsChild>
    </w:div>
    <w:div w:id="1115831805">
      <w:bodyDiv w:val="1"/>
      <w:marLeft w:val="0"/>
      <w:marRight w:val="0"/>
      <w:marTop w:val="0"/>
      <w:marBottom w:val="0"/>
      <w:divBdr>
        <w:top w:val="none" w:sz="0" w:space="0" w:color="auto"/>
        <w:left w:val="none" w:sz="0" w:space="0" w:color="auto"/>
        <w:bottom w:val="none" w:sz="0" w:space="0" w:color="auto"/>
        <w:right w:val="none" w:sz="0" w:space="0" w:color="auto"/>
      </w:divBdr>
    </w:div>
    <w:div w:id="1285845690">
      <w:bodyDiv w:val="1"/>
      <w:marLeft w:val="0"/>
      <w:marRight w:val="0"/>
      <w:marTop w:val="0"/>
      <w:marBottom w:val="0"/>
      <w:divBdr>
        <w:top w:val="none" w:sz="0" w:space="0" w:color="auto"/>
        <w:left w:val="none" w:sz="0" w:space="0" w:color="auto"/>
        <w:bottom w:val="none" w:sz="0" w:space="0" w:color="auto"/>
        <w:right w:val="none" w:sz="0" w:space="0" w:color="auto"/>
      </w:divBdr>
    </w:div>
    <w:div w:id="1310943064">
      <w:bodyDiv w:val="1"/>
      <w:marLeft w:val="0"/>
      <w:marRight w:val="0"/>
      <w:marTop w:val="0"/>
      <w:marBottom w:val="0"/>
      <w:divBdr>
        <w:top w:val="none" w:sz="0" w:space="0" w:color="auto"/>
        <w:left w:val="none" w:sz="0" w:space="0" w:color="auto"/>
        <w:bottom w:val="none" w:sz="0" w:space="0" w:color="auto"/>
        <w:right w:val="none" w:sz="0" w:space="0" w:color="auto"/>
      </w:divBdr>
      <w:divsChild>
        <w:div w:id="269901843">
          <w:marLeft w:val="0"/>
          <w:marRight w:val="0"/>
          <w:marTop w:val="0"/>
          <w:marBottom w:val="0"/>
          <w:divBdr>
            <w:top w:val="none" w:sz="0" w:space="0" w:color="auto"/>
            <w:left w:val="none" w:sz="0" w:space="0" w:color="auto"/>
            <w:bottom w:val="none" w:sz="0" w:space="0" w:color="auto"/>
            <w:right w:val="none" w:sz="0" w:space="0" w:color="auto"/>
          </w:divBdr>
        </w:div>
        <w:div w:id="1553038103">
          <w:marLeft w:val="0"/>
          <w:marRight w:val="0"/>
          <w:marTop w:val="0"/>
          <w:marBottom w:val="0"/>
          <w:divBdr>
            <w:top w:val="none" w:sz="0" w:space="0" w:color="auto"/>
            <w:left w:val="none" w:sz="0" w:space="0" w:color="auto"/>
            <w:bottom w:val="none" w:sz="0" w:space="0" w:color="auto"/>
            <w:right w:val="none" w:sz="0" w:space="0" w:color="auto"/>
          </w:divBdr>
        </w:div>
        <w:div w:id="2000766814">
          <w:marLeft w:val="0"/>
          <w:marRight w:val="0"/>
          <w:marTop w:val="0"/>
          <w:marBottom w:val="0"/>
          <w:divBdr>
            <w:top w:val="none" w:sz="0" w:space="0" w:color="auto"/>
            <w:left w:val="none" w:sz="0" w:space="0" w:color="auto"/>
            <w:bottom w:val="none" w:sz="0" w:space="0" w:color="auto"/>
            <w:right w:val="none" w:sz="0" w:space="0" w:color="auto"/>
          </w:divBdr>
        </w:div>
        <w:div w:id="2011249007">
          <w:marLeft w:val="0"/>
          <w:marRight w:val="0"/>
          <w:marTop w:val="0"/>
          <w:marBottom w:val="0"/>
          <w:divBdr>
            <w:top w:val="none" w:sz="0" w:space="0" w:color="auto"/>
            <w:left w:val="none" w:sz="0" w:space="0" w:color="auto"/>
            <w:bottom w:val="none" w:sz="0" w:space="0" w:color="auto"/>
            <w:right w:val="none" w:sz="0" w:space="0" w:color="auto"/>
          </w:divBdr>
        </w:div>
      </w:divsChild>
    </w:div>
    <w:div w:id="1359434491">
      <w:bodyDiv w:val="1"/>
      <w:marLeft w:val="0"/>
      <w:marRight w:val="0"/>
      <w:marTop w:val="0"/>
      <w:marBottom w:val="0"/>
      <w:divBdr>
        <w:top w:val="none" w:sz="0" w:space="0" w:color="auto"/>
        <w:left w:val="none" w:sz="0" w:space="0" w:color="auto"/>
        <w:bottom w:val="none" w:sz="0" w:space="0" w:color="auto"/>
        <w:right w:val="none" w:sz="0" w:space="0" w:color="auto"/>
      </w:divBdr>
      <w:divsChild>
        <w:div w:id="1042484161">
          <w:marLeft w:val="0"/>
          <w:marRight w:val="0"/>
          <w:marTop w:val="0"/>
          <w:marBottom w:val="0"/>
          <w:divBdr>
            <w:top w:val="none" w:sz="0" w:space="0" w:color="auto"/>
            <w:left w:val="none" w:sz="0" w:space="0" w:color="auto"/>
            <w:bottom w:val="none" w:sz="0" w:space="0" w:color="auto"/>
            <w:right w:val="none" w:sz="0" w:space="0" w:color="auto"/>
          </w:divBdr>
        </w:div>
        <w:div w:id="1426849841">
          <w:marLeft w:val="0"/>
          <w:marRight w:val="0"/>
          <w:marTop w:val="0"/>
          <w:marBottom w:val="0"/>
          <w:divBdr>
            <w:top w:val="none" w:sz="0" w:space="0" w:color="auto"/>
            <w:left w:val="none" w:sz="0" w:space="0" w:color="auto"/>
            <w:bottom w:val="none" w:sz="0" w:space="0" w:color="auto"/>
            <w:right w:val="none" w:sz="0" w:space="0" w:color="auto"/>
          </w:divBdr>
        </w:div>
        <w:div w:id="1830514965">
          <w:marLeft w:val="0"/>
          <w:marRight w:val="0"/>
          <w:marTop w:val="0"/>
          <w:marBottom w:val="0"/>
          <w:divBdr>
            <w:top w:val="none" w:sz="0" w:space="0" w:color="auto"/>
            <w:left w:val="none" w:sz="0" w:space="0" w:color="auto"/>
            <w:bottom w:val="none" w:sz="0" w:space="0" w:color="auto"/>
            <w:right w:val="none" w:sz="0" w:space="0" w:color="auto"/>
          </w:divBdr>
        </w:div>
        <w:div w:id="1884174662">
          <w:marLeft w:val="0"/>
          <w:marRight w:val="0"/>
          <w:marTop w:val="0"/>
          <w:marBottom w:val="0"/>
          <w:divBdr>
            <w:top w:val="none" w:sz="0" w:space="0" w:color="auto"/>
            <w:left w:val="none" w:sz="0" w:space="0" w:color="auto"/>
            <w:bottom w:val="none" w:sz="0" w:space="0" w:color="auto"/>
            <w:right w:val="none" w:sz="0" w:space="0" w:color="auto"/>
          </w:divBdr>
        </w:div>
        <w:div w:id="1885098436">
          <w:marLeft w:val="0"/>
          <w:marRight w:val="0"/>
          <w:marTop w:val="0"/>
          <w:marBottom w:val="0"/>
          <w:divBdr>
            <w:top w:val="none" w:sz="0" w:space="0" w:color="auto"/>
            <w:left w:val="none" w:sz="0" w:space="0" w:color="auto"/>
            <w:bottom w:val="none" w:sz="0" w:space="0" w:color="auto"/>
            <w:right w:val="none" w:sz="0" w:space="0" w:color="auto"/>
          </w:divBdr>
        </w:div>
      </w:divsChild>
    </w:div>
    <w:div w:id="1376002304">
      <w:bodyDiv w:val="1"/>
      <w:marLeft w:val="0"/>
      <w:marRight w:val="0"/>
      <w:marTop w:val="0"/>
      <w:marBottom w:val="0"/>
      <w:divBdr>
        <w:top w:val="none" w:sz="0" w:space="0" w:color="auto"/>
        <w:left w:val="none" w:sz="0" w:space="0" w:color="auto"/>
        <w:bottom w:val="none" w:sz="0" w:space="0" w:color="auto"/>
        <w:right w:val="none" w:sz="0" w:space="0" w:color="auto"/>
      </w:divBdr>
    </w:div>
    <w:div w:id="1414543025">
      <w:bodyDiv w:val="1"/>
      <w:marLeft w:val="0"/>
      <w:marRight w:val="0"/>
      <w:marTop w:val="0"/>
      <w:marBottom w:val="0"/>
      <w:divBdr>
        <w:top w:val="none" w:sz="0" w:space="0" w:color="auto"/>
        <w:left w:val="none" w:sz="0" w:space="0" w:color="auto"/>
        <w:bottom w:val="none" w:sz="0" w:space="0" w:color="auto"/>
        <w:right w:val="none" w:sz="0" w:space="0" w:color="auto"/>
      </w:divBdr>
      <w:divsChild>
        <w:div w:id="1497381787">
          <w:marLeft w:val="0"/>
          <w:marRight w:val="0"/>
          <w:marTop w:val="0"/>
          <w:marBottom w:val="0"/>
          <w:divBdr>
            <w:top w:val="none" w:sz="0" w:space="0" w:color="auto"/>
            <w:left w:val="none" w:sz="0" w:space="0" w:color="auto"/>
            <w:bottom w:val="none" w:sz="0" w:space="0" w:color="auto"/>
            <w:right w:val="none" w:sz="0" w:space="0" w:color="auto"/>
          </w:divBdr>
          <w:divsChild>
            <w:div w:id="177549221">
              <w:marLeft w:val="0"/>
              <w:marRight w:val="0"/>
              <w:marTop w:val="0"/>
              <w:marBottom w:val="0"/>
              <w:divBdr>
                <w:top w:val="none" w:sz="0" w:space="0" w:color="auto"/>
                <w:left w:val="none" w:sz="0" w:space="0" w:color="auto"/>
                <w:bottom w:val="none" w:sz="0" w:space="0" w:color="auto"/>
                <w:right w:val="none" w:sz="0" w:space="0" w:color="auto"/>
              </w:divBdr>
              <w:divsChild>
                <w:div w:id="5401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244604">
      <w:bodyDiv w:val="1"/>
      <w:marLeft w:val="0"/>
      <w:marRight w:val="0"/>
      <w:marTop w:val="0"/>
      <w:marBottom w:val="0"/>
      <w:divBdr>
        <w:top w:val="none" w:sz="0" w:space="0" w:color="auto"/>
        <w:left w:val="none" w:sz="0" w:space="0" w:color="auto"/>
        <w:bottom w:val="none" w:sz="0" w:space="0" w:color="auto"/>
        <w:right w:val="none" w:sz="0" w:space="0" w:color="auto"/>
      </w:divBdr>
      <w:divsChild>
        <w:div w:id="1721827363">
          <w:marLeft w:val="0"/>
          <w:marRight w:val="0"/>
          <w:marTop w:val="0"/>
          <w:marBottom w:val="0"/>
          <w:divBdr>
            <w:top w:val="none" w:sz="0" w:space="0" w:color="auto"/>
            <w:left w:val="none" w:sz="0" w:space="0" w:color="auto"/>
            <w:bottom w:val="none" w:sz="0" w:space="0" w:color="auto"/>
            <w:right w:val="none" w:sz="0" w:space="0" w:color="auto"/>
          </w:divBdr>
          <w:divsChild>
            <w:div w:id="1559590943">
              <w:marLeft w:val="0"/>
              <w:marRight w:val="0"/>
              <w:marTop w:val="0"/>
              <w:marBottom w:val="0"/>
              <w:divBdr>
                <w:top w:val="none" w:sz="0" w:space="0" w:color="auto"/>
                <w:left w:val="none" w:sz="0" w:space="0" w:color="auto"/>
                <w:bottom w:val="none" w:sz="0" w:space="0" w:color="auto"/>
                <w:right w:val="none" w:sz="0" w:space="0" w:color="auto"/>
              </w:divBdr>
              <w:divsChild>
                <w:div w:id="12750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7136">
      <w:bodyDiv w:val="1"/>
      <w:marLeft w:val="0"/>
      <w:marRight w:val="0"/>
      <w:marTop w:val="0"/>
      <w:marBottom w:val="0"/>
      <w:divBdr>
        <w:top w:val="none" w:sz="0" w:space="0" w:color="auto"/>
        <w:left w:val="none" w:sz="0" w:space="0" w:color="auto"/>
        <w:bottom w:val="none" w:sz="0" w:space="0" w:color="auto"/>
        <w:right w:val="none" w:sz="0" w:space="0" w:color="auto"/>
      </w:divBdr>
      <w:divsChild>
        <w:div w:id="31619840">
          <w:marLeft w:val="0"/>
          <w:marRight w:val="0"/>
          <w:marTop w:val="0"/>
          <w:marBottom w:val="0"/>
          <w:divBdr>
            <w:top w:val="none" w:sz="0" w:space="0" w:color="auto"/>
            <w:left w:val="none" w:sz="0" w:space="0" w:color="auto"/>
            <w:bottom w:val="none" w:sz="0" w:space="0" w:color="auto"/>
            <w:right w:val="none" w:sz="0" w:space="0" w:color="auto"/>
          </w:divBdr>
        </w:div>
        <w:div w:id="46537577">
          <w:marLeft w:val="0"/>
          <w:marRight w:val="0"/>
          <w:marTop w:val="0"/>
          <w:marBottom w:val="0"/>
          <w:divBdr>
            <w:top w:val="none" w:sz="0" w:space="0" w:color="auto"/>
            <w:left w:val="none" w:sz="0" w:space="0" w:color="auto"/>
            <w:bottom w:val="none" w:sz="0" w:space="0" w:color="auto"/>
            <w:right w:val="none" w:sz="0" w:space="0" w:color="auto"/>
          </w:divBdr>
        </w:div>
        <w:div w:id="153764285">
          <w:marLeft w:val="0"/>
          <w:marRight w:val="0"/>
          <w:marTop w:val="0"/>
          <w:marBottom w:val="0"/>
          <w:divBdr>
            <w:top w:val="none" w:sz="0" w:space="0" w:color="auto"/>
            <w:left w:val="none" w:sz="0" w:space="0" w:color="auto"/>
            <w:bottom w:val="none" w:sz="0" w:space="0" w:color="auto"/>
            <w:right w:val="none" w:sz="0" w:space="0" w:color="auto"/>
          </w:divBdr>
        </w:div>
        <w:div w:id="167907316">
          <w:marLeft w:val="0"/>
          <w:marRight w:val="0"/>
          <w:marTop w:val="0"/>
          <w:marBottom w:val="0"/>
          <w:divBdr>
            <w:top w:val="none" w:sz="0" w:space="0" w:color="auto"/>
            <w:left w:val="none" w:sz="0" w:space="0" w:color="auto"/>
            <w:bottom w:val="none" w:sz="0" w:space="0" w:color="auto"/>
            <w:right w:val="none" w:sz="0" w:space="0" w:color="auto"/>
          </w:divBdr>
        </w:div>
        <w:div w:id="462650903">
          <w:marLeft w:val="0"/>
          <w:marRight w:val="0"/>
          <w:marTop w:val="0"/>
          <w:marBottom w:val="0"/>
          <w:divBdr>
            <w:top w:val="none" w:sz="0" w:space="0" w:color="auto"/>
            <w:left w:val="none" w:sz="0" w:space="0" w:color="auto"/>
            <w:bottom w:val="none" w:sz="0" w:space="0" w:color="auto"/>
            <w:right w:val="none" w:sz="0" w:space="0" w:color="auto"/>
          </w:divBdr>
        </w:div>
        <w:div w:id="619341656">
          <w:marLeft w:val="0"/>
          <w:marRight w:val="0"/>
          <w:marTop w:val="0"/>
          <w:marBottom w:val="0"/>
          <w:divBdr>
            <w:top w:val="none" w:sz="0" w:space="0" w:color="auto"/>
            <w:left w:val="none" w:sz="0" w:space="0" w:color="auto"/>
            <w:bottom w:val="none" w:sz="0" w:space="0" w:color="auto"/>
            <w:right w:val="none" w:sz="0" w:space="0" w:color="auto"/>
          </w:divBdr>
        </w:div>
        <w:div w:id="808128619">
          <w:marLeft w:val="0"/>
          <w:marRight w:val="0"/>
          <w:marTop w:val="0"/>
          <w:marBottom w:val="0"/>
          <w:divBdr>
            <w:top w:val="none" w:sz="0" w:space="0" w:color="auto"/>
            <w:left w:val="none" w:sz="0" w:space="0" w:color="auto"/>
            <w:bottom w:val="none" w:sz="0" w:space="0" w:color="auto"/>
            <w:right w:val="none" w:sz="0" w:space="0" w:color="auto"/>
          </w:divBdr>
        </w:div>
        <w:div w:id="1417088417">
          <w:marLeft w:val="0"/>
          <w:marRight w:val="0"/>
          <w:marTop w:val="0"/>
          <w:marBottom w:val="0"/>
          <w:divBdr>
            <w:top w:val="none" w:sz="0" w:space="0" w:color="auto"/>
            <w:left w:val="none" w:sz="0" w:space="0" w:color="auto"/>
            <w:bottom w:val="none" w:sz="0" w:space="0" w:color="auto"/>
            <w:right w:val="none" w:sz="0" w:space="0" w:color="auto"/>
          </w:divBdr>
        </w:div>
        <w:div w:id="1727341263">
          <w:marLeft w:val="0"/>
          <w:marRight w:val="0"/>
          <w:marTop w:val="0"/>
          <w:marBottom w:val="0"/>
          <w:divBdr>
            <w:top w:val="none" w:sz="0" w:space="0" w:color="auto"/>
            <w:left w:val="none" w:sz="0" w:space="0" w:color="auto"/>
            <w:bottom w:val="none" w:sz="0" w:space="0" w:color="auto"/>
            <w:right w:val="none" w:sz="0" w:space="0" w:color="auto"/>
          </w:divBdr>
        </w:div>
        <w:div w:id="1817145164">
          <w:marLeft w:val="0"/>
          <w:marRight w:val="0"/>
          <w:marTop w:val="0"/>
          <w:marBottom w:val="0"/>
          <w:divBdr>
            <w:top w:val="none" w:sz="0" w:space="0" w:color="auto"/>
            <w:left w:val="none" w:sz="0" w:space="0" w:color="auto"/>
            <w:bottom w:val="none" w:sz="0" w:space="0" w:color="auto"/>
            <w:right w:val="none" w:sz="0" w:space="0" w:color="auto"/>
          </w:divBdr>
        </w:div>
        <w:div w:id="1857185441">
          <w:marLeft w:val="0"/>
          <w:marRight w:val="0"/>
          <w:marTop w:val="0"/>
          <w:marBottom w:val="0"/>
          <w:divBdr>
            <w:top w:val="none" w:sz="0" w:space="0" w:color="auto"/>
            <w:left w:val="none" w:sz="0" w:space="0" w:color="auto"/>
            <w:bottom w:val="none" w:sz="0" w:space="0" w:color="auto"/>
            <w:right w:val="none" w:sz="0" w:space="0" w:color="auto"/>
          </w:divBdr>
        </w:div>
        <w:div w:id="1971089112">
          <w:marLeft w:val="0"/>
          <w:marRight w:val="0"/>
          <w:marTop w:val="0"/>
          <w:marBottom w:val="0"/>
          <w:divBdr>
            <w:top w:val="none" w:sz="0" w:space="0" w:color="auto"/>
            <w:left w:val="none" w:sz="0" w:space="0" w:color="auto"/>
            <w:bottom w:val="none" w:sz="0" w:space="0" w:color="auto"/>
            <w:right w:val="none" w:sz="0" w:space="0" w:color="auto"/>
          </w:divBdr>
        </w:div>
        <w:div w:id="2064015838">
          <w:marLeft w:val="0"/>
          <w:marRight w:val="0"/>
          <w:marTop w:val="0"/>
          <w:marBottom w:val="0"/>
          <w:divBdr>
            <w:top w:val="none" w:sz="0" w:space="0" w:color="auto"/>
            <w:left w:val="none" w:sz="0" w:space="0" w:color="auto"/>
            <w:bottom w:val="none" w:sz="0" w:space="0" w:color="auto"/>
            <w:right w:val="none" w:sz="0" w:space="0" w:color="auto"/>
          </w:divBdr>
        </w:div>
        <w:div w:id="2112047051">
          <w:marLeft w:val="0"/>
          <w:marRight w:val="0"/>
          <w:marTop w:val="0"/>
          <w:marBottom w:val="0"/>
          <w:divBdr>
            <w:top w:val="none" w:sz="0" w:space="0" w:color="auto"/>
            <w:left w:val="none" w:sz="0" w:space="0" w:color="auto"/>
            <w:bottom w:val="none" w:sz="0" w:space="0" w:color="auto"/>
            <w:right w:val="none" w:sz="0" w:space="0" w:color="auto"/>
          </w:divBdr>
        </w:div>
      </w:divsChild>
    </w:div>
    <w:div w:id="1498037529">
      <w:bodyDiv w:val="1"/>
      <w:marLeft w:val="0"/>
      <w:marRight w:val="0"/>
      <w:marTop w:val="0"/>
      <w:marBottom w:val="0"/>
      <w:divBdr>
        <w:top w:val="none" w:sz="0" w:space="0" w:color="auto"/>
        <w:left w:val="none" w:sz="0" w:space="0" w:color="auto"/>
        <w:bottom w:val="none" w:sz="0" w:space="0" w:color="auto"/>
        <w:right w:val="none" w:sz="0" w:space="0" w:color="auto"/>
      </w:divBdr>
      <w:divsChild>
        <w:div w:id="239098878">
          <w:marLeft w:val="0"/>
          <w:marRight w:val="0"/>
          <w:marTop w:val="0"/>
          <w:marBottom w:val="0"/>
          <w:divBdr>
            <w:top w:val="none" w:sz="0" w:space="0" w:color="auto"/>
            <w:left w:val="none" w:sz="0" w:space="0" w:color="auto"/>
            <w:bottom w:val="none" w:sz="0" w:space="0" w:color="auto"/>
            <w:right w:val="none" w:sz="0" w:space="0" w:color="auto"/>
          </w:divBdr>
        </w:div>
        <w:div w:id="567880545">
          <w:marLeft w:val="0"/>
          <w:marRight w:val="0"/>
          <w:marTop w:val="0"/>
          <w:marBottom w:val="0"/>
          <w:divBdr>
            <w:top w:val="none" w:sz="0" w:space="0" w:color="auto"/>
            <w:left w:val="none" w:sz="0" w:space="0" w:color="auto"/>
            <w:bottom w:val="none" w:sz="0" w:space="0" w:color="auto"/>
            <w:right w:val="none" w:sz="0" w:space="0" w:color="auto"/>
          </w:divBdr>
        </w:div>
        <w:div w:id="788016961">
          <w:marLeft w:val="0"/>
          <w:marRight w:val="0"/>
          <w:marTop w:val="0"/>
          <w:marBottom w:val="0"/>
          <w:divBdr>
            <w:top w:val="none" w:sz="0" w:space="0" w:color="auto"/>
            <w:left w:val="none" w:sz="0" w:space="0" w:color="auto"/>
            <w:bottom w:val="none" w:sz="0" w:space="0" w:color="auto"/>
            <w:right w:val="none" w:sz="0" w:space="0" w:color="auto"/>
          </w:divBdr>
        </w:div>
        <w:div w:id="887374200">
          <w:marLeft w:val="0"/>
          <w:marRight w:val="0"/>
          <w:marTop w:val="0"/>
          <w:marBottom w:val="0"/>
          <w:divBdr>
            <w:top w:val="none" w:sz="0" w:space="0" w:color="auto"/>
            <w:left w:val="none" w:sz="0" w:space="0" w:color="auto"/>
            <w:bottom w:val="none" w:sz="0" w:space="0" w:color="auto"/>
            <w:right w:val="none" w:sz="0" w:space="0" w:color="auto"/>
          </w:divBdr>
        </w:div>
      </w:divsChild>
    </w:div>
    <w:div w:id="1508329755">
      <w:bodyDiv w:val="1"/>
      <w:marLeft w:val="0"/>
      <w:marRight w:val="0"/>
      <w:marTop w:val="0"/>
      <w:marBottom w:val="0"/>
      <w:divBdr>
        <w:top w:val="none" w:sz="0" w:space="0" w:color="auto"/>
        <w:left w:val="none" w:sz="0" w:space="0" w:color="auto"/>
        <w:bottom w:val="none" w:sz="0" w:space="0" w:color="auto"/>
        <w:right w:val="none" w:sz="0" w:space="0" w:color="auto"/>
      </w:divBdr>
    </w:div>
    <w:div w:id="1548831485">
      <w:bodyDiv w:val="1"/>
      <w:marLeft w:val="0"/>
      <w:marRight w:val="0"/>
      <w:marTop w:val="0"/>
      <w:marBottom w:val="0"/>
      <w:divBdr>
        <w:top w:val="none" w:sz="0" w:space="0" w:color="auto"/>
        <w:left w:val="none" w:sz="0" w:space="0" w:color="auto"/>
        <w:bottom w:val="none" w:sz="0" w:space="0" w:color="auto"/>
        <w:right w:val="none" w:sz="0" w:space="0" w:color="auto"/>
      </w:divBdr>
    </w:div>
    <w:div w:id="1592349103">
      <w:bodyDiv w:val="1"/>
      <w:marLeft w:val="0"/>
      <w:marRight w:val="0"/>
      <w:marTop w:val="0"/>
      <w:marBottom w:val="0"/>
      <w:divBdr>
        <w:top w:val="none" w:sz="0" w:space="0" w:color="auto"/>
        <w:left w:val="none" w:sz="0" w:space="0" w:color="auto"/>
        <w:bottom w:val="none" w:sz="0" w:space="0" w:color="auto"/>
        <w:right w:val="none" w:sz="0" w:space="0" w:color="auto"/>
      </w:divBdr>
    </w:div>
    <w:div w:id="1594708148">
      <w:bodyDiv w:val="1"/>
      <w:marLeft w:val="0"/>
      <w:marRight w:val="0"/>
      <w:marTop w:val="0"/>
      <w:marBottom w:val="0"/>
      <w:divBdr>
        <w:top w:val="none" w:sz="0" w:space="0" w:color="auto"/>
        <w:left w:val="none" w:sz="0" w:space="0" w:color="auto"/>
        <w:bottom w:val="none" w:sz="0" w:space="0" w:color="auto"/>
        <w:right w:val="none" w:sz="0" w:space="0" w:color="auto"/>
      </w:divBdr>
    </w:div>
    <w:div w:id="1597909009">
      <w:bodyDiv w:val="1"/>
      <w:marLeft w:val="0"/>
      <w:marRight w:val="0"/>
      <w:marTop w:val="0"/>
      <w:marBottom w:val="0"/>
      <w:divBdr>
        <w:top w:val="none" w:sz="0" w:space="0" w:color="auto"/>
        <w:left w:val="none" w:sz="0" w:space="0" w:color="auto"/>
        <w:bottom w:val="none" w:sz="0" w:space="0" w:color="auto"/>
        <w:right w:val="none" w:sz="0" w:space="0" w:color="auto"/>
      </w:divBdr>
    </w:div>
    <w:div w:id="1669822364">
      <w:bodyDiv w:val="1"/>
      <w:marLeft w:val="0"/>
      <w:marRight w:val="0"/>
      <w:marTop w:val="0"/>
      <w:marBottom w:val="0"/>
      <w:divBdr>
        <w:top w:val="none" w:sz="0" w:space="0" w:color="auto"/>
        <w:left w:val="none" w:sz="0" w:space="0" w:color="auto"/>
        <w:bottom w:val="none" w:sz="0" w:space="0" w:color="auto"/>
        <w:right w:val="none" w:sz="0" w:space="0" w:color="auto"/>
      </w:divBdr>
    </w:div>
    <w:div w:id="1780105225">
      <w:bodyDiv w:val="1"/>
      <w:marLeft w:val="0"/>
      <w:marRight w:val="0"/>
      <w:marTop w:val="0"/>
      <w:marBottom w:val="0"/>
      <w:divBdr>
        <w:top w:val="none" w:sz="0" w:space="0" w:color="auto"/>
        <w:left w:val="none" w:sz="0" w:space="0" w:color="auto"/>
        <w:bottom w:val="none" w:sz="0" w:space="0" w:color="auto"/>
        <w:right w:val="none" w:sz="0" w:space="0" w:color="auto"/>
      </w:divBdr>
    </w:div>
    <w:div w:id="1801075904">
      <w:bodyDiv w:val="1"/>
      <w:marLeft w:val="0"/>
      <w:marRight w:val="0"/>
      <w:marTop w:val="0"/>
      <w:marBottom w:val="0"/>
      <w:divBdr>
        <w:top w:val="none" w:sz="0" w:space="0" w:color="auto"/>
        <w:left w:val="none" w:sz="0" w:space="0" w:color="auto"/>
        <w:bottom w:val="none" w:sz="0" w:space="0" w:color="auto"/>
        <w:right w:val="none" w:sz="0" w:space="0" w:color="auto"/>
      </w:divBdr>
      <w:divsChild>
        <w:div w:id="109471013">
          <w:marLeft w:val="0"/>
          <w:marRight w:val="0"/>
          <w:marTop w:val="0"/>
          <w:marBottom w:val="0"/>
          <w:divBdr>
            <w:top w:val="none" w:sz="0" w:space="0" w:color="auto"/>
            <w:left w:val="none" w:sz="0" w:space="0" w:color="auto"/>
            <w:bottom w:val="none" w:sz="0" w:space="0" w:color="auto"/>
            <w:right w:val="none" w:sz="0" w:space="0" w:color="auto"/>
          </w:divBdr>
        </w:div>
        <w:div w:id="185945448">
          <w:marLeft w:val="0"/>
          <w:marRight w:val="0"/>
          <w:marTop w:val="0"/>
          <w:marBottom w:val="0"/>
          <w:divBdr>
            <w:top w:val="none" w:sz="0" w:space="0" w:color="auto"/>
            <w:left w:val="none" w:sz="0" w:space="0" w:color="auto"/>
            <w:bottom w:val="none" w:sz="0" w:space="0" w:color="auto"/>
            <w:right w:val="none" w:sz="0" w:space="0" w:color="auto"/>
          </w:divBdr>
        </w:div>
        <w:div w:id="232811115">
          <w:marLeft w:val="0"/>
          <w:marRight w:val="0"/>
          <w:marTop w:val="0"/>
          <w:marBottom w:val="0"/>
          <w:divBdr>
            <w:top w:val="none" w:sz="0" w:space="0" w:color="auto"/>
            <w:left w:val="none" w:sz="0" w:space="0" w:color="auto"/>
            <w:bottom w:val="none" w:sz="0" w:space="0" w:color="auto"/>
            <w:right w:val="none" w:sz="0" w:space="0" w:color="auto"/>
          </w:divBdr>
        </w:div>
        <w:div w:id="337735166">
          <w:marLeft w:val="0"/>
          <w:marRight w:val="0"/>
          <w:marTop w:val="0"/>
          <w:marBottom w:val="0"/>
          <w:divBdr>
            <w:top w:val="none" w:sz="0" w:space="0" w:color="auto"/>
            <w:left w:val="none" w:sz="0" w:space="0" w:color="auto"/>
            <w:bottom w:val="none" w:sz="0" w:space="0" w:color="auto"/>
            <w:right w:val="none" w:sz="0" w:space="0" w:color="auto"/>
          </w:divBdr>
        </w:div>
        <w:div w:id="471407746">
          <w:marLeft w:val="0"/>
          <w:marRight w:val="0"/>
          <w:marTop w:val="0"/>
          <w:marBottom w:val="0"/>
          <w:divBdr>
            <w:top w:val="none" w:sz="0" w:space="0" w:color="auto"/>
            <w:left w:val="none" w:sz="0" w:space="0" w:color="auto"/>
            <w:bottom w:val="none" w:sz="0" w:space="0" w:color="auto"/>
            <w:right w:val="none" w:sz="0" w:space="0" w:color="auto"/>
          </w:divBdr>
        </w:div>
        <w:div w:id="492454070">
          <w:marLeft w:val="0"/>
          <w:marRight w:val="0"/>
          <w:marTop w:val="0"/>
          <w:marBottom w:val="0"/>
          <w:divBdr>
            <w:top w:val="none" w:sz="0" w:space="0" w:color="auto"/>
            <w:left w:val="none" w:sz="0" w:space="0" w:color="auto"/>
            <w:bottom w:val="none" w:sz="0" w:space="0" w:color="auto"/>
            <w:right w:val="none" w:sz="0" w:space="0" w:color="auto"/>
          </w:divBdr>
        </w:div>
        <w:div w:id="552347843">
          <w:marLeft w:val="0"/>
          <w:marRight w:val="0"/>
          <w:marTop w:val="0"/>
          <w:marBottom w:val="0"/>
          <w:divBdr>
            <w:top w:val="none" w:sz="0" w:space="0" w:color="auto"/>
            <w:left w:val="none" w:sz="0" w:space="0" w:color="auto"/>
            <w:bottom w:val="none" w:sz="0" w:space="0" w:color="auto"/>
            <w:right w:val="none" w:sz="0" w:space="0" w:color="auto"/>
          </w:divBdr>
        </w:div>
        <w:div w:id="573130844">
          <w:marLeft w:val="0"/>
          <w:marRight w:val="0"/>
          <w:marTop w:val="0"/>
          <w:marBottom w:val="0"/>
          <w:divBdr>
            <w:top w:val="none" w:sz="0" w:space="0" w:color="auto"/>
            <w:left w:val="none" w:sz="0" w:space="0" w:color="auto"/>
            <w:bottom w:val="none" w:sz="0" w:space="0" w:color="auto"/>
            <w:right w:val="none" w:sz="0" w:space="0" w:color="auto"/>
          </w:divBdr>
        </w:div>
        <w:div w:id="677465102">
          <w:marLeft w:val="0"/>
          <w:marRight w:val="0"/>
          <w:marTop w:val="0"/>
          <w:marBottom w:val="0"/>
          <w:divBdr>
            <w:top w:val="none" w:sz="0" w:space="0" w:color="auto"/>
            <w:left w:val="none" w:sz="0" w:space="0" w:color="auto"/>
            <w:bottom w:val="none" w:sz="0" w:space="0" w:color="auto"/>
            <w:right w:val="none" w:sz="0" w:space="0" w:color="auto"/>
          </w:divBdr>
        </w:div>
        <w:div w:id="681275693">
          <w:marLeft w:val="0"/>
          <w:marRight w:val="0"/>
          <w:marTop w:val="0"/>
          <w:marBottom w:val="0"/>
          <w:divBdr>
            <w:top w:val="none" w:sz="0" w:space="0" w:color="auto"/>
            <w:left w:val="none" w:sz="0" w:space="0" w:color="auto"/>
            <w:bottom w:val="none" w:sz="0" w:space="0" w:color="auto"/>
            <w:right w:val="none" w:sz="0" w:space="0" w:color="auto"/>
          </w:divBdr>
        </w:div>
        <w:div w:id="701789224">
          <w:marLeft w:val="0"/>
          <w:marRight w:val="0"/>
          <w:marTop w:val="0"/>
          <w:marBottom w:val="0"/>
          <w:divBdr>
            <w:top w:val="none" w:sz="0" w:space="0" w:color="auto"/>
            <w:left w:val="none" w:sz="0" w:space="0" w:color="auto"/>
            <w:bottom w:val="none" w:sz="0" w:space="0" w:color="auto"/>
            <w:right w:val="none" w:sz="0" w:space="0" w:color="auto"/>
          </w:divBdr>
        </w:div>
        <w:div w:id="1153184185">
          <w:marLeft w:val="0"/>
          <w:marRight w:val="0"/>
          <w:marTop w:val="0"/>
          <w:marBottom w:val="0"/>
          <w:divBdr>
            <w:top w:val="none" w:sz="0" w:space="0" w:color="auto"/>
            <w:left w:val="none" w:sz="0" w:space="0" w:color="auto"/>
            <w:bottom w:val="none" w:sz="0" w:space="0" w:color="auto"/>
            <w:right w:val="none" w:sz="0" w:space="0" w:color="auto"/>
          </w:divBdr>
        </w:div>
        <w:div w:id="1263762897">
          <w:marLeft w:val="0"/>
          <w:marRight w:val="0"/>
          <w:marTop w:val="0"/>
          <w:marBottom w:val="0"/>
          <w:divBdr>
            <w:top w:val="none" w:sz="0" w:space="0" w:color="auto"/>
            <w:left w:val="none" w:sz="0" w:space="0" w:color="auto"/>
            <w:bottom w:val="none" w:sz="0" w:space="0" w:color="auto"/>
            <w:right w:val="none" w:sz="0" w:space="0" w:color="auto"/>
          </w:divBdr>
        </w:div>
        <w:div w:id="1484732694">
          <w:marLeft w:val="0"/>
          <w:marRight w:val="0"/>
          <w:marTop w:val="0"/>
          <w:marBottom w:val="0"/>
          <w:divBdr>
            <w:top w:val="none" w:sz="0" w:space="0" w:color="auto"/>
            <w:left w:val="none" w:sz="0" w:space="0" w:color="auto"/>
            <w:bottom w:val="none" w:sz="0" w:space="0" w:color="auto"/>
            <w:right w:val="none" w:sz="0" w:space="0" w:color="auto"/>
          </w:divBdr>
        </w:div>
        <w:div w:id="1498883591">
          <w:marLeft w:val="0"/>
          <w:marRight w:val="0"/>
          <w:marTop w:val="0"/>
          <w:marBottom w:val="0"/>
          <w:divBdr>
            <w:top w:val="none" w:sz="0" w:space="0" w:color="auto"/>
            <w:left w:val="none" w:sz="0" w:space="0" w:color="auto"/>
            <w:bottom w:val="none" w:sz="0" w:space="0" w:color="auto"/>
            <w:right w:val="none" w:sz="0" w:space="0" w:color="auto"/>
          </w:divBdr>
        </w:div>
        <w:div w:id="1514421154">
          <w:marLeft w:val="0"/>
          <w:marRight w:val="0"/>
          <w:marTop w:val="0"/>
          <w:marBottom w:val="0"/>
          <w:divBdr>
            <w:top w:val="none" w:sz="0" w:space="0" w:color="auto"/>
            <w:left w:val="none" w:sz="0" w:space="0" w:color="auto"/>
            <w:bottom w:val="none" w:sz="0" w:space="0" w:color="auto"/>
            <w:right w:val="none" w:sz="0" w:space="0" w:color="auto"/>
          </w:divBdr>
        </w:div>
        <w:div w:id="1673339637">
          <w:marLeft w:val="0"/>
          <w:marRight w:val="0"/>
          <w:marTop w:val="0"/>
          <w:marBottom w:val="0"/>
          <w:divBdr>
            <w:top w:val="none" w:sz="0" w:space="0" w:color="auto"/>
            <w:left w:val="none" w:sz="0" w:space="0" w:color="auto"/>
            <w:bottom w:val="none" w:sz="0" w:space="0" w:color="auto"/>
            <w:right w:val="none" w:sz="0" w:space="0" w:color="auto"/>
          </w:divBdr>
        </w:div>
        <w:div w:id="2015645312">
          <w:marLeft w:val="0"/>
          <w:marRight w:val="0"/>
          <w:marTop w:val="0"/>
          <w:marBottom w:val="0"/>
          <w:divBdr>
            <w:top w:val="none" w:sz="0" w:space="0" w:color="auto"/>
            <w:left w:val="none" w:sz="0" w:space="0" w:color="auto"/>
            <w:bottom w:val="none" w:sz="0" w:space="0" w:color="auto"/>
            <w:right w:val="none" w:sz="0" w:space="0" w:color="auto"/>
          </w:divBdr>
        </w:div>
      </w:divsChild>
    </w:div>
    <w:div w:id="1811434810">
      <w:bodyDiv w:val="1"/>
      <w:marLeft w:val="0"/>
      <w:marRight w:val="0"/>
      <w:marTop w:val="0"/>
      <w:marBottom w:val="0"/>
      <w:divBdr>
        <w:top w:val="none" w:sz="0" w:space="0" w:color="auto"/>
        <w:left w:val="none" w:sz="0" w:space="0" w:color="auto"/>
        <w:bottom w:val="none" w:sz="0" w:space="0" w:color="auto"/>
        <w:right w:val="none" w:sz="0" w:space="0" w:color="auto"/>
      </w:divBdr>
    </w:div>
    <w:div w:id="1813860517">
      <w:bodyDiv w:val="1"/>
      <w:marLeft w:val="0"/>
      <w:marRight w:val="0"/>
      <w:marTop w:val="0"/>
      <w:marBottom w:val="0"/>
      <w:divBdr>
        <w:top w:val="none" w:sz="0" w:space="0" w:color="auto"/>
        <w:left w:val="none" w:sz="0" w:space="0" w:color="auto"/>
        <w:bottom w:val="none" w:sz="0" w:space="0" w:color="auto"/>
        <w:right w:val="none" w:sz="0" w:space="0" w:color="auto"/>
      </w:divBdr>
      <w:divsChild>
        <w:div w:id="799106715">
          <w:marLeft w:val="0"/>
          <w:marRight w:val="0"/>
          <w:marTop w:val="0"/>
          <w:marBottom w:val="0"/>
          <w:divBdr>
            <w:top w:val="none" w:sz="0" w:space="0" w:color="auto"/>
            <w:left w:val="none" w:sz="0" w:space="0" w:color="auto"/>
            <w:bottom w:val="none" w:sz="0" w:space="0" w:color="auto"/>
            <w:right w:val="none" w:sz="0" w:space="0" w:color="auto"/>
          </w:divBdr>
          <w:divsChild>
            <w:div w:id="588079836">
              <w:marLeft w:val="0"/>
              <w:marRight w:val="0"/>
              <w:marTop w:val="0"/>
              <w:marBottom w:val="0"/>
              <w:divBdr>
                <w:top w:val="none" w:sz="0" w:space="0" w:color="auto"/>
                <w:left w:val="none" w:sz="0" w:space="0" w:color="auto"/>
                <w:bottom w:val="none" w:sz="0" w:space="0" w:color="auto"/>
                <w:right w:val="none" w:sz="0" w:space="0" w:color="auto"/>
              </w:divBdr>
              <w:divsChild>
                <w:div w:id="1165364686">
                  <w:marLeft w:val="0"/>
                  <w:marRight w:val="0"/>
                  <w:marTop w:val="0"/>
                  <w:marBottom w:val="0"/>
                  <w:divBdr>
                    <w:top w:val="none" w:sz="0" w:space="0" w:color="auto"/>
                    <w:left w:val="none" w:sz="0" w:space="0" w:color="auto"/>
                    <w:bottom w:val="none" w:sz="0" w:space="0" w:color="auto"/>
                    <w:right w:val="none" w:sz="0" w:space="0" w:color="auto"/>
                  </w:divBdr>
                  <w:divsChild>
                    <w:div w:id="4609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013182">
      <w:bodyDiv w:val="1"/>
      <w:marLeft w:val="0"/>
      <w:marRight w:val="0"/>
      <w:marTop w:val="0"/>
      <w:marBottom w:val="0"/>
      <w:divBdr>
        <w:top w:val="none" w:sz="0" w:space="0" w:color="auto"/>
        <w:left w:val="none" w:sz="0" w:space="0" w:color="auto"/>
        <w:bottom w:val="none" w:sz="0" w:space="0" w:color="auto"/>
        <w:right w:val="none" w:sz="0" w:space="0" w:color="auto"/>
      </w:divBdr>
      <w:divsChild>
        <w:div w:id="170796424">
          <w:marLeft w:val="0"/>
          <w:marRight w:val="0"/>
          <w:marTop w:val="0"/>
          <w:marBottom w:val="0"/>
          <w:divBdr>
            <w:top w:val="none" w:sz="0" w:space="0" w:color="auto"/>
            <w:left w:val="none" w:sz="0" w:space="0" w:color="auto"/>
            <w:bottom w:val="none" w:sz="0" w:space="0" w:color="auto"/>
            <w:right w:val="none" w:sz="0" w:space="0" w:color="auto"/>
          </w:divBdr>
        </w:div>
        <w:div w:id="954141652">
          <w:marLeft w:val="0"/>
          <w:marRight w:val="0"/>
          <w:marTop w:val="0"/>
          <w:marBottom w:val="0"/>
          <w:divBdr>
            <w:top w:val="none" w:sz="0" w:space="0" w:color="auto"/>
            <w:left w:val="none" w:sz="0" w:space="0" w:color="auto"/>
            <w:bottom w:val="none" w:sz="0" w:space="0" w:color="auto"/>
            <w:right w:val="none" w:sz="0" w:space="0" w:color="auto"/>
          </w:divBdr>
        </w:div>
        <w:div w:id="1288968870">
          <w:marLeft w:val="0"/>
          <w:marRight w:val="0"/>
          <w:marTop w:val="0"/>
          <w:marBottom w:val="0"/>
          <w:divBdr>
            <w:top w:val="none" w:sz="0" w:space="0" w:color="auto"/>
            <w:left w:val="none" w:sz="0" w:space="0" w:color="auto"/>
            <w:bottom w:val="none" w:sz="0" w:space="0" w:color="auto"/>
            <w:right w:val="none" w:sz="0" w:space="0" w:color="auto"/>
          </w:divBdr>
        </w:div>
        <w:div w:id="1948270221">
          <w:marLeft w:val="0"/>
          <w:marRight w:val="0"/>
          <w:marTop w:val="0"/>
          <w:marBottom w:val="0"/>
          <w:divBdr>
            <w:top w:val="none" w:sz="0" w:space="0" w:color="auto"/>
            <w:left w:val="none" w:sz="0" w:space="0" w:color="auto"/>
            <w:bottom w:val="none" w:sz="0" w:space="0" w:color="auto"/>
            <w:right w:val="none" w:sz="0" w:space="0" w:color="auto"/>
          </w:divBdr>
        </w:div>
      </w:divsChild>
    </w:div>
    <w:div w:id="2024819501">
      <w:bodyDiv w:val="1"/>
      <w:marLeft w:val="0"/>
      <w:marRight w:val="0"/>
      <w:marTop w:val="0"/>
      <w:marBottom w:val="0"/>
      <w:divBdr>
        <w:top w:val="none" w:sz="0" w:space="0" w:color="auto"/>
        <w:left w:val="none" w:sz="0" w:space="0" w:color="auto"/>
        <w:bottom w:val="none" w:sz="0" w:space="0" w:color="auto"/>
        <w:right w:val="none" w:sz="0" w:space="0" w:color="auto"/>
      </w:divBdr>
      <w:divsChild>
        <w:div w:id="437337389">
          <w:marLeft w:val="0"/>
          <w:marRight w:val="0"/>
          <w:marTop w:val="0"/>
          <w:marBottom w:val="0"/>
          <w:divBdr>
            <w:top w:val="none" w:sz="0" w:space="0" w:color="auto"/>
            <w:left w:val="none" w:sz="0" w:space="0" w:color="auto"/>
            <w:bottom w:val="none" w:sz="0" w:space="0" w:color="auto"/>
            <w:right w:val="none" w:sz="0" w:space="0" w:color="auto"/>
          </w:divBdr>
          <w:divsChild>
            <w:div w:id="942882247">
              <w:marLeft w:val="0"/>
              <w:marRight w:val="0"/>
              <w:marTop w:val="0"/>
              <w:marBottom w:val="0"/>
              <w:divBdr>
                <w:top w:val="none" w:sz="0" w:space="0" w:color="auto"/>
                <w:left w:val="none" w:sz="0" w:space="0" w:color="auto"/>
                <w:bottom w:val="none" w:sz="0" w:space="0" w:color="auto"/>
                <w:right w:val="none" w:sz="0" w:space="0" w:color="auto"/>
              </w:divBdr>
              <w:divsChild>
                <w:div w:id="5216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46396">
      <w:bodyDiv w:val="1"/>
      <w:marLeft w:val="0"/>
      <w:marRight w:val="0"/>
      <w:marTop w:val="0"/>
      <w:marBottom w:val="0"/>
      <w:divBdr>
        <w:top w:val="none" w:sz="0" w:space="0" w:color="auto"/>
        <w:left w:val="none" w:sz="0" w:space="0" w:color="auto"/>
        <w:bottom w:val="none" w:sz="0" w:space="0" w:color="auto"/>
        <w:right w:val="none" w:sz="0" w:space="0" w:color="auto"/>
      </w:divBdr>
      <w:divsChild>
        <w:div w:id="175580172">
          <w:marLeft w:val="0"/>
          <w:marRight w:val="0"/>
          <w:marTop w:val="0"/>
          <w:marBottom w:val="0"/>
          <w:divBdr>
            <w:top w:val="none" w:sz="0" w:space="0" w:color="auto"/>
            <w:left w:val="none" w:sz="0" w:space="0" w:color="auto"/>
            <w:bottom w:val="none" w:sz="0" w:space="0" w:color="auto"/>
            <w:right w:val="none" w:sz="0" w:space="0" w:color="auto"/>
          </w:divBdr>
        </w:div>
        <w:div w:id="402871777">
          <w:marLeft w:val="0"/>
          <w:marRight w:val="0"/>
          <w:marTop w:val="0"/>
          <w:marBottom w:val="0"/>
          <w:divBdr>
            <w:top w:val="none" w:sz="0" w:space="0" w:color="auto"/>
            <w:left w:val="none" w:sz="0" w:space="0" w:color="auto"/>
            <w:bottom w:val="none" w:sz="0" w:space="0" w:color="auto"/>
            <w:right w:val="none" w:sz="0" w:space="0" w:color="auto"/>
          </w:divBdr>
        </w:div>
        <w:div w:id="456721882">
          <w:marLeft w:val="0"/>
          <w:marRight w:val="0"/>
          <w:marTop w:val="0"/>
          <w:marBottom w:val="0"/>
          <w:divBdr>
            <w:top w:val="none" w:sz="0" w:space="0" w:color="auto"/>
            <w:left w:val="none" w:sz="0" w:space="0" w:color="auto"/>
            <w:bottom w:val="none" w:sz="0" w:space="0" w:color="auto"/>
            <w:right w:val="none" w:sz="0" w:space="0" w:color="auto"/>
          </w:divBdr>
        </w:div>
        <w:div w:id="576784803">
          <w:marLeft w:val="0"/>
          <w:marRight w:val="0"/>
          <w:marTop w:val="0"/>
          <w:marBottom w:val="0"/>
          <w:divBdr>
            <w:top w:val="none" w:sz="0" w:space="0" w:color="auto"/>
            <w:left w:val="none" w:sz="0" w:space="0" w:color="auto"/>
            <w:bottom w:val="none" w:sz="0" w:space="0" w:color="auto"/>
            <w:right w:val="none" w:sz="0" w:space="0" w:color="auto"/>
          </w:divBdr>
        </w:div>
        <w:div w:id="991446092">
          <w:marLeft w:val="0"/>
          <w:marRight w:val="0"/>
          <w:marTop w:val="0"/>
          <w:marBottom w:val="0"/>
          <w:divBdr>
            <w:top w:val="none" w:sz="0" w:space="0" w:color="auto"/>
            <w:left w:val="none" w:sz="0" w:space="0" w:color="auto"/>
            <w:bottom w:val="none" w:sz="0" w:space="0" w:color="auto"/>
            <w:right w:val="none" w:sz="0" w:space="0" w:color="auto"/>
          </w:divBdr>
        </w:div>
        <w:div w:id="1006371175">
          <w:marLeft w:val="0"/>
          <w:marRight w:val="0"/>
          <w:marTop w:val="0"/>
          <w:marBottom w:val="0"/>
          <w:divBdr>
            <w:top w:val="none" w:sz="0" w:space="0" w:color="auto"/>
            <w:left w:val="none" w:sz="0" w:space="0" w:color="auto"/>
            <w:bottom w:val="none" w:sz="0" w:space="0" w:color="auto"/>
            <w:right w:val="none" w:sz="0" w:space="0" w:color="auto"/>
          </w:divBdr>
        </w:div>
        <w:div w:id="1035497633">
          <w:marLeft w:val="0"/>
          <w:marRight w:val="0"/>
          <w:marTop w:val="0"/>
          <w:marBottom w:val="0"/>
          <w:divBdr>
            <w:top w:val="none" w:sz="0" w:space="0" w:color="auto"/>
            <w:left w:val="none" w:sz="0" w:space="0" w:color="auto"/>
            <w:bottom w:val="none" w:sz="0" w:space="0" w:color="auto"/>
            <w:right w:val="none" w:sz="0" w:space="0" w:color="auto"/>
          </w:divBdr>
        </w:div>
        <w:div w:id="1326781045">
          <w:marLeft w:val="0"/>
          <w:marRight w:val="0"/>
          <w:marTop w:val="0"/>
          <w:marBottom w:val="0"/>
          <w:divBdr>
            <w:top w:val="none" w:sz="0" w:space="0" w:color="auto"/>
            <w:left w:val="none" w:sz="0" w:space="0" w:color="auto"/>
            <w:bottom w:val="none" w:sz="0" w:space="0" w:color="auto"/>
            <w:right w:val="none" w:sz="0" w:space="0" w:color="auto"/>
          </w:divBdr>
        </w:div>
        <w:div w:id="1341348174">
          <w:marLeft w:val="0"/>
          <w:marRight w:val="0"/>
          <w:marTop w:val="0"/>
          <w:marBottom w:val="0"/>
          <w:divBdr>
            <w:top w:val="none" w:sz="0" w:space="0" w:color="auto"/>
            <w:left w:val="none" w:sz="0" w:space="0" w:color="auto"/>
            <w:bottom w:val="none" w:sz="0" w:space="0" w:color="auto"/>
            <w:right w:val="none" w:sz="0" w:space="0" w:color="auto"/>
          </w:divBdr>
        </w:div>
        <w:div w:id="1512987137">
          <w:marLeft w:val="0"/>
          <w:marRight w:val="0"/>
          <w:marTop w:val="0"/>
          <w:marBottom w:val="0"/>
          <w:divBdr>
            <w:top w:val="none" w:sz="0" w:space="0" w:color="auto"/>
            <w:left w:val="none" w:sz="0" w:space="0" w:color="auto"/>
            <w:bottom w:val="none" w:sz="0" w:space="0" w:color="auto"/>
            <w:right w:val="none" w:sz="0" w:space="0" w:color="auto"/>
          </w:divBdr>
        </w:div>
        <w:div w:id="1627345769">
          <w:marLeft w:val="0"/>
          <w:marRight w:val="0"/>
          <w:marTop w:val="0"/>
          <w:marBottom w:val="0"/>
          <w:divBdr>
            <w:top w:val="none" w:sz="0" w:space="0" w:color="auto"/>
            <w:left w:val="none" w:sz="0" w:space="0" w:color="auto"/>
            <w:bottom w:val="none" w:sz="0" w:space="0" w:color="auto"/>
            <w:right w:val="none" w:sz="0" w:space="0" w:color="auto"/>
          </w:divBdr>
        </w:div>
        <w:div w:id="1643996577">
          <w:marLeft w:val="0"/>
          <w:marRight w:val="0"/>
          <w:marTop w:val="0"/>
          <w:marBottom w:val="0"/>
          <w:divBdr>
            <w:top w:val="none" w:sz="0" w:space="0" w:color="auto"/>
            <w:left w:val="none" w:sz="0" w:space="0" w:color="auto"/>
            <w:bottom w:val="none" w:sz="0" w:space="0" w:color="auto"/>
            <w:right w:val="none" w:sz="0" w:space="0" w:color="auto"/>
          </w:divBdr>
        </w:div>
        <w:div w:id="1895459342">
          <w:marLeft w:val="0"/>
          <w:marRight w:val="0"/>
          <w:marTop w:val="0"/>
          <w:marBottom w:val="0"/>
          <w:divBdr>
            <w:top w:val="none" w:sz="0" w:space="0" w:color="auto"/>
            <w:left w:val="none" w:sz="0" w:space="0" w:color="auto"/>
            <w:bottom w:val="none" w:sz="0" w:space="0" w:color="auto"/>
            <w:right w:val="none" w:sz="0" w:space="0" w:color="auto"/>
          </w:divBdr>
        </w:div>
        <w:div w:id="1899365879">
          <w:marLeft w:val="0"/>
          <w:marRight w:val="0"/>
          <w:marTop w:val="0"/>
          <w:marBottom w:val="0"/>
          <w:divBdr>
            <w:top w:val="none" w:sz="0" w:space="0" w:color="auto"/>
            <w:left w:val="none" w:sz="0" w:space="0" w:color="auto"/>
            <w:bottom w:val="none" w:sz="0" w:space="0" w:color="auto"/>
            <w:right w:val="none" w:sz="0" w:space="0" w:color="auto"/>
          </w:divBdr>
        </w:div>
        <w:div w:id="1986158175">
          <w:marLeft w:val="0"/>
          <w:marRight w:val="0"/>
          <w:marTop w:val="0"/>
          <w:marBottom w:val="0"/>
          <w:divBdr>
            <w:top w:val="none" w:sz="0" w:space="0" w:color="auto"/>
            <w:left w:val="none" w:sz="0" w:space="0" w:color="auto"/>
            <w:bottom w:val="none" w:sz="0" w:space="0" w:color="auto"/>
            <w:right w:val="none" w:sz="0" w:space="0" w:color="auto"/>
          </w:divBdr>
        </w:div>
        <w:div w:id="2016036958">
          <w:marLeft w:val="0"/>
          <w:marRight w:val="0"/>
          <w:marTop w:val="0"/>
          <w:marBottom w:val="0"/>
          <w:divBdr>
            <w:top w:val="none" w:sz="0" w:space="0" w:color="auto"/>
            <w:left w:val="none" w:sz="0" w:space="0" w:color="auto"/>
            <w:bottom w:val="none" w:sz="0" w:space="0" w:color="auto"/>
            <w:right w:val="none" w:sz="0" w:space="0" w:color="auto"/>
          </w:divBdr>
        </w:div>
        <w:div w:id="20851805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ecretariasenado.gov.co/senado/basedoc/ley_0975_2005.html" TargetMode="External"/><Relationship Id="rId18" Type="http://schemas.openxmlformats.org/officeDocument/2006/relationships/hyperlink" Target="https://usc-word-edit.officeapps.live.com/we/wordeditorframe.aspx?ui=es%2DES&amp;rs=es%2DES&amp;wopisrc=https%3A%2F%2Funidadvictimas-my.sharepoint.com%2Fpersonal%2Fastridkarine_torres_unidadvictimas_gov_co%2F_vti_bin%2Fwopi.ashx%2Ffiles%2F8c38aa3b72184cbda693b099f68f9bc4&amp;wdenableroaming=1&amp;mscc=1&amp;wdodb=1&amp;hid=8970C7A0-00DF-3000-ECCC-758B54A390EC&amp;wdorigin=ItemsView&amp;wdhostclicktime=1689614271778&amp;jsapi=1&amp;jsapiver=v1&amp;newsession=1&amp;corrid=f84fa76a-5970-4f44-bd4b-8e4ce0a0e766&amp;usid=f84fa76a-5970-4f44-bd4b-8e4ce0a0e766&amp;sftc=1&amp;cac=1&amp;mtf=1&amp;sfp=1&amp;instantedit=1&amp;wopicomplete=1&amp;wdredirectionreason=Unified_SingleFlush&amp;rct=Normal&amp;ctp=LeastProtected" TargetMode="External"/><Relationship Id="rId26" Type="http://schemas.openxmlformats.org/officeDocument/2006/relationships/hyperlink" Target="https://usc-word-edit.officeapps.live.com/we/wordeditorframe.aspx?ui=es%2DES&amp;rs=es%2DES&amp;wopisrc=https%3A%2F%2Funidadvictimas-my.sharepoint.com%2Fpersonal%2Fastridkarine_torres_unidadvictimas_gov_co%2F_vti_bin%2Fwopi.ashx%2Ffiles%2F8c38aa3b72184cbda693b099f68f9bc4&amp;wdenableroaming=1&amp;mscc=1&amp;wdodb=1&amp;hid=8970C7A0-00DF-3000-ECCC-758B54A390EC&amp;wdorigin=ItemsView&amp;wdhostclicktime=1689614271778&amp;jsapi=1&amp;jsapiver=v1&amp;newsession=1&amp;corrid=f84fa76a-5970-4f44-bd4b-8e4ce0a0e766&amp;usid=f84fa76a-5970-4f44-bd4b-8e4ce0a0e766&amp;sftc=1&amp;cac=1&amp;mtf=1&amp;sfp=1&amp;instantedit=1&amp;wopicomplete=1&amp;wdredirectionreason=Unified_SingleFlush&amp;rct=Normal&amp;ctp=LeastProtected"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www.funcionpublica.gov.co/eva/gestornormativo/manual-estado/pdf/7_Sector_Agropecuario_Pesquero_y_de_Desarrollo_Rural.pdf" TargetMode="External"/><Relationship Id="rId17" Type="http://schemas.openxmlformats.org/officeDocument/2006/relationships/hyperlink" Target="http://www.secretariasenado.gov.co/senado/basedoc/ley_1448_2011.html" TargetMode="External"/><Relationship Id="rId25" Type="http://schemas.openxmlformats.org/officeDocument/2006/relationships/hyperlink" Target="https://usc-word-edit.officeapps.live.com/we/wordeditorframe.aspx?ui=es%2DES&amp;rs=es%2DES&amp;wopisrc=https%3A%2F%2Funidadvictimas-my.sharepoint.com%2Fpersonal%2Fastridkarine_torres_unidadvictimas_gov_co%2F_vti_bin%2Fwopi.ashx%2Ffiles%2F8c38aa3b72184cbda693b099f68f9bc4&amp;wdenableroaming=1&amp;mscc=1&amp;wdodb=1&amp;hid=8970C7A0-00DF-3000-ECCC-758B54A390EC&amp;wdorigin=ItemsView&amp;wdhostclicktime=1689614271778&amp;jsapi=1&amp;jsapiver=v1&amp;newsession=1&amp;corrid=f84fa76a-5970-4f44-bd4b-8e4ce0a0e766&amp;usid=f84fa76a-5970-4f44-bd4b-8e4ce0a0e766&amp;sftc=1&amp;cac=1&amp;mtf=1&amp;sfp=1&amp;instantedit=1&amp;wopicomplete=1&amp;wdredirectionreason=Unified_SingleFlush&amp;rct=Normal&amp;ctp=LeastProtected"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ecretariasenado.gov.co/senado/basedoc/ley_0975_2005.html" TargetMode="External"/><Relationship Id="rId20" Type="http://schemas.openxmlformats.org/officeDocument/2006/relationships/hyperlink" Target="https://usc-word-edit.officeapps.live.com/we/wordeditorframe.aspx?ui=es%2DES&amp;rs=es%2DES&amp;wopisrc=https%3A%2F%2Funidadvictimas-my.sharepoint.com%2Fpersonal%2Fastridkarine_torres_unidadvictimas_gov_co%2F_vti_bin%2Fwopi.ashx%2Ffiles%2F8c38aa3b72184cbda693b099f68f9bc4&amp;wdenableroaming=1&amp;mscc=1&amp;wdodb=1&amp;hid=8970C7A0-00DF-3000-ECCC-758B54A390EC&amp;wdorigin=ItemsView&amp;wdhostclicktime=1689614271778&amp;jsapi=1&amp;jsapiver=v1&amp;newsession=1&amp;corrid=f84fa76a-5970-4f44-bd4b-8e4ce0a0e766&amp;usid=f84fa76a-5970-4f44-bd4b-8e4ce0a0e766&amp;sftc=1&amp;cac=1&amp;mtf=1&amp;sfp=1&amp;instantedit=1&amp;wopicomplete=1&amp;wdredirectionreason=Unified_SingleFlush&amp;rct=Normal&amp;ctp=LeastProtecte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manual-estado/pdf/4_Sector_de_Hacienda_y_Credito_Publico.pdf" TargetMode="External"/><Relationship Id="rId24" Type="http://schemas.openxmlformats.org/officeDocument/2006/relationships/hyperlink" Target="https://usc-word-edit.officeapps.live.com/we/wordeditorframe.aspx?ui=es%2DES&amp;rs=es%2DES&amp;wopisrc=https%3A%2F%2Funidadvictimas-my.sharepoint.com%2Fpersonal%2Fastridkarine_torres_unidadvictimas_gov_co%2F_vti_bin%2Fwopi.ashx%2Ffiles%2F8c38aa3b72184cbda693b099f68f9bc4&amp;wdenableroaming=1&amp;mscc=1&amp;wdodb=1&amp;hid=8970C7A0-00DF-3000-ECCC-758B54A390EC&amp;wdorigin=ItemsView&amp;wdhostclicktime=1689614271778&amp;jsapi=1&amp;jsapiver=v1&amp;newsession=1&amp;corrid=f84fa76a-5970-4f44-bd4b-8e4ce0a0e766&amp;usid=f84fa76a-5970-4f44-bd4b-8e4ce0a0e766&amp;sftc=1&amp;cac=1&amp;mtf=1&amp;sfp=1&amp;instantedit=1&amp;wopicomplete=1&amp;wdredirectionreason=Unified_SingleFlush&amp;rct=Normal&amp;ctp=LeastProtected"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ecretariasenado.gov.co/senado/basedoc/ley_1424_2010.html" TargetMode="External"/><Relationship Id="rId23" Type="http://schemas.openxmlformats.org/officeDocument/2006/relationships/image" Target="media/image3.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usc-word-edit.officeapps.live.com/we/wordeditorframe.aspx?ui=es%2DES&amp;rs=es%2DES&amp;wopisrc=https%3A%2F%2Funidadvictimas-my.sharepoint.com%2Fpersonal%2Fastridkarine_torres_unidadvictimas_gov_co%2F_vti_bin%2Fwopi.ashx%2Ffiles%2F8c38aa3b72184cbda693b099f68f9bc4&amp;wdenableroaming=1&amp;mscc=1&amp;wdodb=1&amp;hid=8970C7A0-00DF-3000-ECCC-758B54A390EC&amp;wdorigin=ItemsView&amp;wdhostclicktime=1689614271778&amp;jsapi=1&amp;jsapiver=v1&amp;newsession=1&amp;corrid=f84fa76a-5970-4f44-bd4b-8e4ce0a0e766&amp;usid=f84fa76a-5970-4f44-bd4b-8e4ce0a0e766&amp;sftc=1&amp;cac=1&amp;mtf=1&amp;sfp=1&amp;instantedit=1&amp;wopicomplete=1&amp;wdredirectionreason=Unified_SingleFlush&amp;rct=Normal&amp;ctp=LeastProtected"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retariasenado.gov.co/senado/basedoc/ley_1448_2011.html" TargetMode="External"/><Relationship Id="rId22" Type="http://schemas.openxmlformats.org/officeDocument/2006/relationships/image" Target="media/image2.pn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99DB410B32BE54C83EC72FD5E037B71" ma:contentTypeVersion="13" ma:contentTypeDescription="Crear nuevo documento." ma:contentTypeScope="" ma:versionID="4f5873b2680076d92a90970717944a82">
  <xsd:schema xmlns:xsd="http://www.w3.org/2001/XMLSchema" xmlns:xs="http://www.w3.org/2001/XMLSchema" xmlns:p="http://schemas.microsoft.com/office/2006/metadata/properties" xmlns:ns3="19372a88-15b3-465f-9486-a5a267a0ae9a" xmlns:ns4="91d249a4-bb60-40ed-85bb-b76bf1675447" targetNamespace="http://schemas.microsoft.com/office/2006/metadata/properties" ma:root="true" ma:fieldsID="557f0c4b2eb0d27d364a8c70b11de706" ns3:_="" ns4:_="">
    <xsd:import namespace="19372a88-15b3-465f-9486-a5a267a0ae9a"/>
    <xsd:import namespace="91d249a4-bb60-40ed-85bb-b76bf16754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72a88-15b3-465f-9486-a5a267a0a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d249a4-bb60-40ed-85bb-b76bf167544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9372a88-15b3-465f-9486-a5a267a0ae9a" xsi:nil="true"/>
  </documentManagement>
</p:properties>
</file>

<file path=customXml/itemProps1.xml><?xml version="1.0" encoding="utf-8"?>
<ds:datastoreItem xmlns:ds="http://schemas.openxmlformats.org/officeDocument/2006/customXml" ds:itemID="{CDD7AB21-DB3F-4EAA-B762-A5EBC25BB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72a88-15b3-465f-9486-a5a267a0ae9a"/>
    <ds:schemaRef ds:uri="91d249a4-bb60-40ed-85bb-b76bf1675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CA10B-785B-43DC-A65E-73CA6D88BE16}">
  <ds:schemaRefs>
    <ds:schemaRef ds:uri="http://schemas.microsoft.com/sharepoint/v3/contenttype/forms"/>
  </ds:schemaRefs>
</ds:datastoreItem>
</file>

<file path=customXml/itemProps3.xml><?xml version="1.0" encoding="utf-8"?>
<ds:datastoreItem xmlns:ds="http://schemas.openxmlformats.org/officeDocument/2006/customXml" ds:itemID="{6AEDEBDD-9F48-49C8-94D4-855D317AA7A9}">
  <ds:schemaRefs>
    <ds:schemaRef ds:uri="http://schemas.openxmlformats.org/officeDocument/2006/bibliography"/>
  </ds:schemaRefs>
</ds:datastoreItem>
</file>

<file path=customXml/itemProps4.xml><?xml version="1.0" encoding="utf-8"?>
<ds:datastoreItem xmlns:ds="http://schemas.openxmlformats.org/officeDocument/2006/customXml" ds:itemID="{24EB4936-1B58-4389-A4E2-608BD98E0D82}">
  <ds:schemaRefs>
    <ds:schemaRef ds:uri="http://schemas.microsoft.com/office/2006/metadata/properties"/>
    <ds:schemaRef ds:uri="http://schemas.microsoft.com/office/infopath/2007/PartnerControls"/>
    <ds:schemaRef ds:uri="19372a88-15b3-465f-9486-a5a267a0ae9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34440</Words>
  <Characters>189420</Characters>
  <Application>Microsoft Office Word</Application>
  <DocSecurity>0</DocSecurity>
  <Lines>1578</Lines>
  <Paragraphs>446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Tello Cardenas</dc:creator>
  <cp:keywords/>
  <dc:description/>
  <cp:lastModifiedBy>Wiliam Sabogal</cp:lastModifiedBy>
  <cp:revision>2</cp:revision>
  <dcterms:created xsi:type="dcterms:W3CDTF">2023-09-27T12:36:00Z</dcterms:created>
  <dcterms:modified xsi:type="dcterms:W3CDTF">2023-09-27T12:36:00Z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0x010100499DB410B32BE54C83EC72FD5E037B71</vt:lpwstr>
  </property>
</Properties>
</file>