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E881" w14:textId="77777777" w:rsidR="009D41E4" w:rsidRDefault="00DD193A">
      <w:pP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PROYECTO DE LEY No ____ DE 2023 CÁMARA</w:t>
      </w:r>
    </w:p>
    <w:p w14:paraId="02595D02" w14:textId="77777777" w:rsidR="009D41E4" w:rsidRDefault="00DD193A">
      <w:pP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 “POR MEDIO DE LA CUAL SE FORTALECEN LOS ALCANCES DEL FONDO EMPRENDER, SE FOMENTAN LOS NODOS ASOCIATIVOS Y SE DICTAN OTRAS DISPOSICIONES.”</w:t>
      </w:r>
    </w:p>
    <w:p w14:paraId="3951B56C" w14:textId="77777777" w:rsidR="009D41E4" w:rsidRDefault="00DD193A">
      <w:pP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El Congreso de Colombia, </w:t>
      </w:r>
    </w:p>
    <w:p w14:paraId="0EA9C3B6" w14:textId="77777777" w:rsidR="009D41E4" w:rsidRDefault="00DD193A">
      <w:pP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DECRETA:</w:t>
      </w:r>
    </w:p>
    <w:p w14:paraId="21C5CE92" w14:textId="77777777" w:rsidR="009D41E4" w:rsidRDefault="00DD193A">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ARTÍCULO 1o.</w:t>
      </w:r>
      <w:r>
        <w:rPr>
          <w:rFonts w:ascii="Arial Narrow" w:eastAsia="Arial Narrow" w:hAnsi="Arial Narrow" w:cs="Arial Narrow"/>
          <w:sz w:val="24"/>
          <w:szCs w:val="24"/>
        </w:rPr>
        <w:t xml:space="preserve"> </w:t>
      </w:r>
      <w:r>
        <w:rPr>
          <w:rFonts w:ascii="Arial Narrow" w:eastAsia="Arial Narrow" w:hAnsi="Arial Narrow" w:cs="Arial Narrow"/>
          <w:b/>
          <w:sz w:val="24"/>
          <w:szCs w:val="24"/>
        </w:rPr>
        <w:t>OBJETO.</w:t>
      </w:r>
      <w:r>
        <w:rPr>
          <w:rFonts w:ascii="Arial Narrow" w:eastAsia="Arial Narrow" w:hAnsi="Arial Narrow" w:cs="Arial Narrow"/>
          <w:sz w:val="24"/>
          <w:szCs w:val="24"/>
        </w:rPr>
        <w:t xml:space="preserve"> La presente ley tiene por objeto ampliar los alcances del Fon</w:t>
      </w:r>
      <w:r>
        <w:rPr>
          <w:rFonts w:ascii="Arial Narrow" w:eastAsia="Arial Narrow" w:hAnsi="Arial Narrow" w:cs="Arial Narrow"/>
          <w:sz w:val="24"/>
          <w:szCs w:val="24"/>
        </w:rPr>
        <w:t>do Emprender en materia presupuestal y en capacidad de articulación interinstitucional para el establecimiento y consolidación de asociatividad entre los emprendedores.</w:t>
      </w:r>
    </w:p>
    <w:p w14:paraId="3C928C62" w14:textId="77777777" w:rsidR="009D41E4" w:rsidRDefault="00DD193A">
      <w:pPr>
        <w:spacing w:line="240" w:lineRule="auto"/>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ARTÍCULO 2o.</w:t>
      </w:r>
      <w:r>
        <w:rPr>
          <w:rFonts w:ascii="Arial Narrow" w:eastAsia="Arial Narrow" w:hAnsi="Arial Narrow" w:cs="Arial Narrow"/>
          <w:sz w:val="24"/>
          <w:szCs w:val="24"/>
        </w:rPr>
        <w:t xml:space="preserve"> </w:t>
      </w:r>
      <w:r>
        <w:rPr>
          <w:rFonts w:ascii="Arial Narrow" w:eastAsia="Arial Narrow" w:hAnsi="Arial Narrow" w:cs="Arial Narrow"/>
          <w:b/>
          <w:sz w:val="24"/>
          <w:szCs w:val="24"/>
        </w:rPr>
        <w:t>Modifíquese el artículo 40 de la Ley 789 de 2002, el cual quedará así:</w:t>
      </w:r>
    </w:p>
    <w:p w14:paraId="5D20612B" w14:textId="77777777" w:rsidR="009D41E4" w:rsidRDefault="00DD193A">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Art</w:t>
      </w:r>
      <w:r>
        <w:rPr>
          <w:rFonts w:ascii="Arial Narrow" w:eastAsia="Arial Narrow" w:hAnsi="Arial Narrow" w:cs="Arial Narrow"/>
          <w:b/>
          <w:sz w:val="24"/>
          <w:szCs w:val="24"/>
        </w:rPr>
        <w:t>ículo 40. Fondo Emprender.</w:t>
      </w:r>
      <w:r>
        <w:rPr>
          <w:rFonts w:ascii="Arial Narrow" w:eastAsia="Arial Narrow" w:hAnsi="Arial Narrow" w:cs="Arial Narrow"/>
          <w:sz w:val="24"/>
          <w:szCs w:val="24"/>
        </w:rPr>
        <w:t xml:space="preserve"> Créase el Fondo Emprender - FE, como una cuenta independiente y especial adscrita al Servicio Nacional de Aprendizaje - SENA, el cual será administrado por esta entidad y cuyo objeto exclusivo será financiar iniciativas empresari</w:t>
      </w:r>
      <w:r>
        <w:rPr>
          <w:rFonts w:ascii="Arial Narrow" w:eastAsia="Arial Narrow" w:hAnsi="Arial Narrow" w:cs="Arial Narrow"/>
          <w:sz w:val="24"/>
          <w:szCs w:val="24"/>
        </w:rPr>
        <w:t>ales que provengan y sean desarrolladas por aprendices o asociaciones entre aprendices, practicantes universitarios o profesionales que su formación se esté desarrollando o se haya desarrollado en instituciones que para los efectos legales, sean reconocida</w:t>
      </w:r>
      <w:r>
        <w:rPr>
          <w:rFonts w:ascii="Arial Narrow" w:eastAsia="Arial Narrow" w:hAnsi="Arial Narrow" w:cs="Arial Narrow"/>
          <w:sz w:val="24"/>
          <w:szCs w:val="24"/>
        </w:rPr>
        <w:t>s por el Estado de conformidad con las Leyes 30 de 1992 y 115 de 1994 y demás que las complementen, modifiquen o adicionen; también se podrán financiar iniciativas de personas o asociaciones de personas que al momento de presentar sus propuestas, certifiqu</w:t>
      </w:r>
      <w:r>
        <w:rPr>
          <w:rFonts w:ascii="Arial Narrow" w:eastAsia="Arial Narrow" w:hAnsi="Arial Narrow" w:cs="Arial Narrow"/>
          <w:sz w:val="24"/>
          <w:szCs w:val="24"/>
        </w:rPr>
        <w:t>e un nivel de escolaridad equivalente al título de bachiller técnico en los términos de las Leyes 30 de 1992 y 115 de 1994.</w:t>
      </w:r>
    </w:p>
    <w:p w14:paraId="3E3C9918" w14:textId="77777777" w:rsidR="009D41E4" w:rsidRDefault="00DD193A">
      <w:pPr>
        <w:spacing w:before="180" w:after="18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El Fondo Emprender se regirá por el derecho privado, y su presupuesto estará conformado por el 80% de la monetización de la cuota de</w:t>
      </w:r>
      <w:r>
        <w:rPr>
          <w:rFonts w:ascii="Arial Narrow" w:eastAsia="Arial Narrow" w:hAnsi="Arial Narrow" w:cs="Arial Narrow"/>
          <w:sz w:val="24"/>
          <w:szCs w:val="24"/>
        </w:rPr>
        <w:t xml:space="preserve"> aprendizaje de que trata el artículo 34, el presupuesto general de la nación aportará el 15% y recursos financieros de organismos de cooperación nacional e internacional, recursos financieros de la banca multilateral, recursos financieros de organismos in</w:t>
      </w:r>
      <w:r>
        <w:rPr>
          <w:rFonts w:ascii="Arial Narrow" w:eastAsia="Arial Narrow" w:hAnsi="Arial Narrow" w:cs="Arial Narrow"/>
          <w:sz w:val="24"/>
          <w:szCs w:val="24"/>
        </w:rPr>
        <w:t>ternacionales, recursos financieros de fondos de pensiones y cesantías y recursos de fondos de inversión públicos y privados representarán el 5% restante.</w:t>
      </w:r>
    </w:p>
    <w:p w14:paraId="35CA0BD4" w14:textId="77777777" w:rsidR="009D41E4" w:rsidRDefault="00DD193A">
      <w:pPr>
        <w:spacing w:before="180" w:after="180" w:line="240" w:lineRule="auto"/>
        <w:ind w:left="0" w:hanging="2"/>
        <w:jc w:val="both"/>
        <w:rPr>
          <w:rFonts w:ascii="Arial Narrow" w:eastAsia="Arial Narrow" w:hAnsi="Arial Narrow" w:cs="Arial Narrow"/>
          <w:sz w:val="24"/>
          <w:szCs w:val="24"/>
          <w:u w:val="single"/>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El Gobierno Nacional determinará dentro de los 6 meses siguientes a la promulgación de est</w:t>
      </w:r>
      <w:r>
        <w:rPr>
          <w:rFonts w:ascii="Arial Narrow" w:eastAsia="Arial Narrow" w:hAnsi="Arial Narrow" w:cs="Arial Narrow"/>
          <w:sz w:val="24"/>
          <w:szCs w:val="24"/>
        </w:rPr>
        <w:t>a ley, las condiciones generales que sean necesarias para el funcionamiento de este fondo. La decisión de financiación de los proyectos empresariales presentados al Fondo Emprender será tomada por el Consejo Directivo del SENA.</w:t>
      </w:r>
    </w:p>
    <w:p w14:paraId="2334A340" w14:textId="77777777" w:rsidR="009D41E4" w:rsidRDefault="00DD193A">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ARTÍCULO 3º. ARTICULACIÓN IN</w:t>
      </w:r>
      <w:r>
        <w:rPr>
          <w:rFonts w:ascii="Arial Narrow" w:eastAsia="Arial Narrow" w:hAnsi="Arial Narrow" w:cs="Arial Narrow"/>
          <w:b/>
          <w:sz w:val="24"/>
          <w:szCs w:val="24"/>
        </w:rPr>
        <w:t xml:space="preserve">TERINSTITUCIONAL PARA LA INNOVACIÓN. </w:t>
      </w:r>
      <w:r>
        <w:rPr>
          <w:rFonts w:ascii="Arial Narrow" w:eastAsia="Arial Narrow" w:hAnsi="Arial Narrow" w:cs="Arial Narrow"/>
          <w:sz w:val="24"/>
          <w:szCs w:val="24"/>
        </w:rPr>
        <w:t>Los emprendimientos financiados con los recursos del Fondo Emprender que habla el artículo 40 de la Ley 789 de 2002, que deseen iniciar e integrar nodos de asociatividad entre los mismos, podrán solicitar comenzar un pr</w:t>
      </w:r>
      <w:r>
        <w:rPr>
          <w:rFonts w:ascii="Arial Narrow" w:eastAsia="Arial Narrow" w:hAnsi="Arial Narrow" w:cs="Arial Narrow"/>
          <w:sz w:val="24"/>
          <w:szCs w:val="24"/>
        </w:rPr>
        <w:t xml:space="preserve">oceso de articulación que liderará el SENA y convocará otras entidades y agencias del Estado especializadas en desarrollo de emprendimientos como el Ministerio de Comercio, Industria y Turismo, la agencia de innovación para el emprendimiento </w:t>
      </w:r>
      <w:proofErr w:type="spellStart"/>
      <w:r>
        <w:rPr>
          <w:rFonts w:ascii="Arial Narrow" w:eastAsia="Arial Narrow" w:hAnsi="Arial Narrow" w:cs="Arial Narrow"/>
          <w:sz w:val="24"/>
          <w:szCs w:val="24"/>
        </w:rPr>
        <w:t>Innpulsa</w:t>
      </w:r>
      <w:proofErr w:type="spellEnd"/>
      <w:r>
        <w:rPr>
          <w:rFonts w:ascii="Arial Narrow" w:eastAsia="Arial Narrow" w:hAnsi="Arial Narrow" w:cs="Arial Narrow"/>
          <w:sz w:val="24"/>
          <w:szCs w:val="24"/>
        </w:rPr>
        <w:t xml:space="preserve"> Colom</w:t>
      </w:r>
      <w:r>
        <w:rPr>
          <w:rFonts w:ascii="Arial Narrow" w:eastAsia="Arial Narrow" w:hAnsi="Arial Narrow" w:cs="Arial Narrow"/>
          <w:sz w:val="24"/>
          <w:szCs w:val="24"/>
        </w:rPr>
        <w:t xml:space="preserve">bia y las demás que se puedan involucrar por su competencia. El objetivo de estos procesos consistirá en que, con el </w:t>
      </w:r>
      <w:r>
        <w:rPr>
          <w:rFonts w:ascii="Arial Narrow" w:eastAsia="Arial Narrow" w:hAnsi="Arial Narrow" w:cs="Arial Narrow"/>
          <w:sz w:val="24"/>
          <w:szCs w:val="24"/>
        </w:rPr>
        <w:lastRenderedPageBreak/>
        <w:t>acompañamiento y oferta institucional de estas entidades, los emprendimientos logren generar ecosistemas o nodos empresariales interconecta</w:t>
      </w:r>
      <w:r>
        <w:rPr>
          <w:rFonts w:ascii="Arial Narrow" w:eastAsia="Arial Narrow" w:hAnsi="Arial Narrow" w:cs="Arial Narrow"/>
          <w:sz w:val="24"/>
          <w:szCs w:val="24"/>
        </w:rPr>
        <w:t>dos, donde el objetivo principal sea la generación de un valor agregado de la productividad basado en la innovación y el desarrollo tecnológico mediante la asociatividad.</w:t>
      </w:r>
    </w:p>
    <w:p w14:paraId="3567A2EC" w14:textId="77777777" w:rsidR="009D41E4" w:rsidRDefault="00DD193A">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El Gobierno Nacional deberá estructurar en un plazo no mayor a seis (06)</w:t>
      </w:r>
      <w:r>
        <w:rPr>
          <w:rFonts w:ascii="Arial Narrow" w:eastAsia="Arial Narrow" w:hAnsi="Arial Narrow" w:cs="Arial Narrow"/>
          <w:sz w:val="24"/>
          <w:szCs w:val="24"/>
        </w:rPr>
        <w:t xml:space="preserve"> meses posteriores a la promulgación de la presente Ley, una hoja de ruta o programa para desarrollar el presente artículo para la correcta articulación y entendimiento de todos los actores que participen de este mecanismo de asociatividad.</w:t>
      </w:r>
    </w:p>
    <w:p w14:paraId="63E1F4F3" w14:textId="77777777" w:rsidR="009D41E4" w:rsidRDefault="00DD193A">
      <w:pPr>
        <w:spacing w:line="240" w:lineRule="auto"/>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PARÁGRAFO 2.</w:t>
      </w:r>
      <w:r>
        <w:rPr>
          <w:rFonts w:ascii="Arial Narrow" w:eastAsia="Arial Narrow" w:hAnsi="Arial Narrow" w:cs="Arial Narrow"/>
          <w:sz w:val="24"/>
          <w:szCs w:val="24"/>
        </w:rPr>
        <w:t xml:space="preserve"> Co</w:t>
      </w:r>
      <w:r>
        <w:rPr>
          <w:rFonts w:ascii="Arial Narrow" w:eastAsia="Arial Narrow" w:hAnsi="Arial Narrow" w:cs="Arial Narrow"/>
          <w:sz w:val="24"/>
          <w:szCs w:val="24"/>
        </w:rPr>
        <w:t>n el fin de implementar con mayor eficiencia y eficacia el presente artículo, se podrá desarrollar complementariamente con lo dispuesto para el caso en las disposiciones contenidas en los artículos 42, 48, 50, 51, 52, 57, 66, y 74 de la Ley 2069 de 2020, a</w:t>
      </w:r>
      <w:r>
        <w:rPr>
          <w:rFonts w:ascii="Arial Narrow" w:eastAsia="Arial Narrow" w:hAnsi="Arial Narrow" w:cs="Arial Narrow"/>
          <w:sz w:val="24"/>
          <w:szCs w:val="24"/>
        </w:rPr>
        <w:t>sí como las demás disposiciones contenidas en dicha Ley aplicables para el fin de este artículo.</w:t>
      </w:r>
    </w:p>
    <w:p w14:paraId="6E7EF779" w14:textId="77777777" w:rsidR="009D41E4" w:rsidRDefault="00DD193A">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sz w:val="24"/>
          <w:szCs w:val="24"/>
        </w:rPr>
        <w:t>El Gobierno Nacional reglamentará las disposiciones necesarias para el desarrollo de la presente ley.</w:t>
      </w:r>
    </w:p>
    <w:p w14:paraId="17E8DE10" w14:textId="77777777" w:rsidR="009D41E4" w:rsidRDefault="00DD193A">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4º. VIGENCIA Y DEROGATORIAS. </w:t>
      </w:r>
      <w:r>
        <w:rPr>
          <w:rFonts w:ascii="Arial Narrow" w:eastAsia="Arial Narrow" w:hAnsi="Arial Narrow" w:cs="Arial Narrow"/>
          <w:sz w:val="24"/>
          <w:szCs w:val="24"/>
        </w:rPr>
        <w:t>La prese</w:t>
      </w:r>
      <w:r>
        <w:rPr>
          <w:rFonts w:ascii="Arial Narrow" w:eastAsia="Arial Narrow" w:hAnsi="Arial Narrow" w:cs="Arial Narrow"/>
          <w:sz w:val="24"/>
          <w:szCs w:val="24"/>
        </w:rPr>
        <w:t>nte ley rige a partir de su sanción y publicación en el diario oficial y deroga las disposiciones que le sean contrarias.</w:t>
      </w:r>
    </w:p>
    <w:p w14:paraId="5B9BBE17" w14:textId="77777777" w:rsidR="009D41E4" w:rsidRDefault="00DD193A">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rPr>
      </w:pPr>
      <w:r>
        <w:rPr>
          <w:rFonts w:ascii="Arial Narrow" w:eastAsia="Arial Narrow" w:hAnsi="Arial Narrow" w:cs="Arial Narrow"/>
          <w:sz w:val="24"/>
          <w:szCs w:val="24"/>
        </w:rPr>
        <w:t>De los honorables Congresistas,</w:t>
      </w:r>
    </w:p>
    <w:p w14:paraId="00D84DA1" w14:textId="77777777" w:rsidR="009D41E4" w:rsidRDefault="009D41E4">
      <w:pPr>
        <w:spacing w:after="0"/>
        <w:ind w:left="0" w:hanging="2"/>
        <w:rPr>
          <w:rFonts w:ascii="Arial Narrow" w:eastAsia="Arial Narrow" w:hAnsi="Arial Narrow" w:cs="Arial Narrow"/>
          <w:sz w:val="24"/>
          <w:szCs w:val="24"/>
        </w:rPr>
      </w:pPr>
    </w:p>
    <w:tbl>
      <w:tblPr>
        <w:tblStyle w:val="a2"/>
        <w:tblpPr w:leftFromText="180" w:rightFromText="180" w:topFromText="180" w:bottomFromText="180" w:vertAnchor="text" w:tblpX="-20"/>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395"/>
      </w:tblGrid>
      <w:tr w:rsidR="009D41E4" w14:paraId="6AEBCF19" w14:textId="77777777" w:rsidTr="0035453E">
        <w:trPr>
          <w:trHeight w:val="2007"/>
        </w:trPr>
        <w:tc>
          <w:tcPr>
            <w:tcW w:w="4395" w:type="dxa"/>
          </w:tcPr>
          <w:p w14:paraId="0526C1BB" w14:textId="3DB3F20D" w:rsidR="009D41E4" w:rsidRDefault="009D41E4">
            <w:pPr>
              <w:shd w:val="clear" w:color="auto" w:fill="FFFFFF"/>
              <w:spacing w:after="0" w:line="240" w:lineRule="auto"/>
              <w:ind w:left="0" w:hanging="2"/>
              <w:jc w:val="center"/>
              <w:rPr>
                <w:rFonts w:ascii="Nunito" w:eastAsia="Nunito" w:hAnsi="Nunito" w:cs="Nunito"/>
                <w:i/>
                <w:noProof/>
                <w:sz w:val="24"/>
                <w:szCs w:val="24"/>
              </w:rPr>
            </w:pPr>
          </w:p>
          <w:p w14:paraId="187F5188" w14:textId="77777777" w:rsidR="0035453E" w:rsidRDefault="0035453E" w:rsidP="00E30140">
            <w:pPr>
              <w:shd w:val="clear" w:color="auto" w:fill="FFFFFF"/>
              <w:spacing w:after="0" w:line="240" w:lineRule="auto"/>
              <w:ind w:leftChars="0" w:left="0" w:firstLineChars="0" w:firstLine="0"/>
              <w:rPr>
                <w:rFonts w:ascii="Arial Narrow" w:eastAsia="Arial Narrow" w:hAnsi="Arial Narrow" w:cs="Arial Narrow"/>
                <w:b/>
                <w:sz w:val="22"/>
                <w:szCs w:val="22"/>
              </w:rPr>
            </w:pPr>
          </w:p>
          <w:p w14:paraId="3AE2C4CE"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b/>
                <w:sz w:val="22"/>
                <w:szCs w:val="22"/>
              </w:rPr>
              <w:t xml:space="preserve"> ANDRÉS GUILLERMO MONTES CELEDÓN</w:t>
            </w:r>
            <w:r w:rsidRPr="0035453E">
              <w:rPr>
                <w:rFonts w:ascii="Arial Narrow" w:eastAsia="Arial Narrow" w:hAnsi="Arial Narrow" w:cs="Arial Narrow"/>
                <w:sz w:val="22"/>
                <w:szCs w:val="22"/>
              </w:rPr>
              <w:t xml:space="preserve"> </w:t>
            </w:r>
          </w:p>
          <w:p w14:paraId="28A4D5B5"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Representante a la Cámara</w:t>
            </w:r>
          </w:p>
          <w:p w14:paraId="56A74430"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Partido Conservador Colombiano</w:t>
            </w:r>
          </w:p>
          <w:p w14:paraId="69EFD18F" w14:textId="77777777" w:rsidR="009D41E4" w:rsidRDefault="009D41E4">
            <w:pPr>
              <w:widowControl w:val="0"/>
              <w:spacing w:after="0" w:line="240" w:lineRule="auto"/>
              <w:ind w:left="0" w:hanging="2"/>
              <w:rPr>
                <w:rFonts w:ascii="Arial Narrow" w:eastAsia="Arial Narrow" w:hAnsi="Arial Narrow" w:cs="Arial Narrow"/>
                <w:sz w:val="22"/>
                <w:szCs w:val="22"/>
              </w:rPr>
            </w:pPr>
          </w:p>
          <w:p w14:paraId="304738E9" w14:textId="77777777" w:rsidR="009D41E4" w:rsidRDefault="00DD193A">
            <w:pPr>
              <w:widowControl w:val="0"/>
              <w:spacing w:after="0" w:line="240" w:lineRule="auto"/>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AUTOR </w:t>
            </w:r>
          </w:p>
        </w:tc>
        <w:tc>
          <w:tcPr>
            <w:tcW w:w="4395" w:type="dxa"/>
          </w:tcPr>
          <w:p w14:paraId="558CE176" w14:textId="77777777" w:rsidR="009D41E4" w:rsidRDefault="009D41E4" w:rsidP="00E30140">
            <w:pPr>
              <w:widowControl w:val="0"/>
              <w:spacing w:after="0" w:line="240" w:lineRule="auto"/>
              <w:ind w:leftChars="0" w:left="0" w:firstLineChars="0" w:firstLine="0"/>
              <w:rPr>
                <w:rFonts w:ascii="Arial Narrow" w:eastAsia="Arial Narrow" w:hAnsi="Arial Narrow" w:cs="Arial Narrow"/>
                <w:sz w:val="24"/>
                <w:szCs w:val="24"/>
              </w:rPr>
            </w:pPr>
          </w:p>
          <w:p w14:paraId="0B81F2E9" w14:textId="77777777" w:rsidR="009D41E4" w:rsidRDefault="009D41E4" w:rsidP="0035453E">
            <w:pPr>
              <w:widowControl w:val="0"/>
              <w:spacing w:after="0" w:line="240" w:lineRule="auto"/>
              <w:ind w:left="0" w:hanging="2"/>
              <w:jc w:val="center"/>
              <w:rPr>
                <w:rFonts w:ascii="Arial Narrow" w:eastAsia="Arial Narrow" w:hAnsi="Arial Narrow" w:cs="Arial Narrow"/>
                <w:b/>
                <w:sz w:val="24"/>
                <w:szCs w:val="24"/>
              </w:rPr>
            </w:pPr>
          </w:p>
          <w:p w14:paraId="13508BDF" w14:textId="77777777" w:rsidR="009D41E4" w:rsidRPr="0035453E" w:rsidRDefault="00DD193A">
            <w:pPr>
              <w:widowControl w:val="0"/>
              <w:spacing w:after="0" w:line="240" w:lineRule="auto"/>
              <w:ind w:left="0" w:hanging="2"/>
              <w:jc w:val="center"/>
              <w:rPr>
                <w:rFonts w:ascii="Arial Narrow" w:eastAsia="Arial Narrow" w:hAnsi="Arial Narrow" w:cs="Arial Narrow"/>
                <w:b/>
                <w:sz w:val="22"/>
                <w:szCs w:val="22"/>
              </w:rPr>
            </w:pPr>
            <w:r w:rsidRPr="0035453E">
              <w:rPr>
                <w:rFonts w:ascii="Arial Narrow" w:eastAsia="Arial Narrow" w:hAnsi="Arial Narrow" w:cs="Arial Narrow"/>
                <w:b/>
                <w:sz w:val="22"/>
                <w:szCs w:val="22"/>
              </w:rPr>
              <w:t xml:space="preserve"> </w:t>
            </w:r>
            <w:r w:rsidRPr="0035453E">
              <w:rPr>
                <w:rFonts w:ascii="Arial Narrow" w:eastAsia="Arial Narrow" w:hAnsi="Arial Narrow" w:cs="Arial Narrow"/>
                <w:b/>
                <w:sz w:val="22"/>
                <w:szCs w:val="22"/>
              </w:rPr>
              <w:t>N</w:t>
            </w:r>
            <w:r w:rsidRPr="0035453E">
              <w:rPr>
                <w:rFonts w:ascii="Arial Narrow" w:eastAsia="Arial Narrow" w:hAnsi="Arial Narrow" w:cs="Arial Narrow"/>
                <w:b/>
                <w:sz w:val="22"/>
                <w:szCs w:val="22"/>
              </w:rPr>
              <w:t>ADIA GEORGETTE BLEL SCAFF</w:t>
            </w:r>
          </w:p>
          <w:p w14:paraId="14129878"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Senadora de la República</w:t>
            </w:r>
          </w:p>
          <w:p w14:paraId="286FFEC0"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Partido Conservador Colombiano</w:t>
            </w:r>
          </w:p>
          <w:p w14:paraId="6B8CC657" w14:textId="77777777" w:rsidR="009D41E4" w:rsidRDefault="009D41E4">
            <w:pPr>
              <w:widowControl w:val="0"/>
              <w:spacing w:after="0" w:line="240" w:lineRule="auto"/>
              <w:ind w:left="0" w:hanging="2"/>
              <w:rPr>
                <w:rFonts w:ascii="Arial Narrow" w:eastAsia="Arial Narrow" w:hAnsi="Arial Narrow" w:cs="Arial Narrow"/>
                <w:b/>
                <w:sz w:val="24"/>
                <w:szCs w:val="24"/>
              </w:rPr>
            </w:pPr>
          </w:p>
          <w:p w14:paraId="12A1F976"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COAUTORA </w:t>
            </w:r>
          </w:p>
        </w:tc>
      </w:tr>
      <w:tr w:rsidR="009D41E4" w14:paraId="33292B3B" w14:textId="77777777" w:rsidTr="0035453E">
        <w:trPr>
          <w:trHeight w:val="2144"/>
        </w:trPr>
        <w:tc>
          <w:tcPr>
            <w:tcW w:w="4395" w:type="dxa"/>
          </w:tcPr>
          <w:p w14:paraId="7E505EBA" w14:textId="77777777" w:rsidR="00E30140" w:rsidRDefault="00E30140">
            <w:pPr>
              <w:shd w:val="clear" w:color="auto" w:fill="FFFFFF"/>
              <w:spacing w:after="0" w:line="240" w:lineRule="auto"/>
              <w:ind w:left="0" w:hanging="2"/>
              <w:jc w:val="center"/>
              <w:rPr>
                <w:rFonts w:ascii="Arial Narrow" w:eastAsia="Arial Narrow" w:hAnsi="Arial Narrow" w:cs="Arial Narrow"/>
                <w:b/>
                <w:sz w:val="22"/>
                <w:szCs w:val="22"/>
              </w:rPr>
            </w:pPr>
          </w:p>
          <w:p w14:paraId="5FC2BA17" w14:textId="63ACFC1A" w:rsidR="009D41E4" w:rsidRPr="0035453E" w:rsidRDefault="00DD193A">
            <w:pPr>
              <w:shd w:val="clear" w:color="auto" w:fill="FFFFFF"/>
              <w:spacing w:after="0" w:line="240" w:lineRule="auto"/>
              <w:ind w:left="0" w:hanging="2"/>
              <w:jc w:val="center"/>
              <w:rPr>
                <w:rFonts w:ascii="Arial Narrow" w:eastAsia="Arial Narrow" w:hAnsi="Arial Narrow" w:cs="Arial Narrow"/>
                <w:b/>
                <w:sz w:val="22"/>
                <w:szCs w:val="22"/>
              </w:rPr>
            </w:pPr>
            <w:r w:rsidRPr="0035453E">
              <w:rPr>
                <w:rFonts w:ascii="Arial Narrow" w:eastAsia="Arial Narrow" w:hAnsi="Arial Narrow" w:cs="Arial Narrow"/>
                <w:b/>
                <w:sz w:val="22"/>
                <w:szCs w:val="22"/>
              </w:rPr>
              <w:t xml:space="preserve">OSCAR BARRETO QUIROGA </w:t>
            </w:r>
          </w:p>
          <w:p w14:paraId="4C69DAD3" w14:textId="77777777" w:rsidR="009D41E4" w:rsidRPr="0035453E" w:rsidRDefault="00DD193A">
            <w:pPr>
              <w:shd w:val="clear" w:color="auto" w:fill="FFFFFF"/>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 xml:space="preserve">Senador de la República </w:t>
            </w:r>
          </w:p>
          <w:p w14:paraId="13FC9BA9" w14:textId="77777777" w:rsidR="009D41E4" w:rsidRDefault="00DD193A">
            <w:pPr>
              <w:shd w:val="clear" w:color="auto" w:fill="FFFFFF"/>
              <w:spacing w:after="0" w:line="240" w:lineRule="auto"/>
              <w:ind w:left="0" w:hanging="2"/>
              <w:jc w:val="center"/>
              <w:rPr>
                <w:rFonts w:ascii="Arial Narrow" w:eastAsia="Arial Narrow" w:hAnsi="Arial Narrow" w:cs="Arial Narrow"/>
                <w:sz w:val="24"/>
                <w:szCs w:val="24"/>
              </w:rPr>
            </w:pPr>
            <w:r w:rsidRPr="0035453E">
              <w:rPr>
                <w:rFonts w:ascii="Arial Narrow" w:eastAsia="Arial Narrow" w:hAnsi="Arial Narrow" w:cs="Arial Narrow"/>
                <w:sz w:val="22"/>
                <w:szCs w:val="22"/>
              </w:rPr>
              <w:t>Partido Conservador Colombiano</w:t>
            </w:r>
            <w:r>
              <w:rPr>
                <w:rFonts w:ascii="Arial Narrow" w:eastAsia="Arial Narrow" w:hAnsi="Arial Narrow" w:cs="Arial Narrow"/>
                <w:sz w:val="24"/>
                <w:szCs w:val="24"/>
              </w:rPr>
              <w:t xml:space="preserve"> </w:t>
            </w:r>
          </w:p>
          <w:p w14:paraId="5CEC4F0D" w14:textId="77777777" w:rsidR="009D41E4" w:rsidRDefault="009D41E4">
            <w:pPr>
              <w:shd w:val="clear" w:color="auto" w:fill="FFFFFF"/>
              <w:spacing w:after="0" w:line="240" w:lineRule="auto"/>
              <w:ind w:left="0" w:hanging="2"/>
              <w:jc w:val="center"/>
              <w:rPr>
                <w:rFonts w:ascii="Arial Narrow" w:eastAsia="Arial Narrow" w:hAnsi="Arial Narrow" w:cs="Arial Narrow"/>
                <w:sz w:val="24"/>
                <w:szCs w:val="24"/>
              </w:rPr>
            </w:pPr>
          </w:p>
          <w:p w14:paraId="70A18973" w14:textId="77777777" w:rsidR="009D41E4" w:rsidRDefault="00DD193A">
            <w:pPr>
              <w:shd w:val="clear" w:color="auto" w:fill="FFFFFF"/>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 </w:t>
            </w:r>
          </w:p>
        </w:tc>
        <w:tc>
          <w:tcPr>
            <w:tcW w:w="4395" w:type="dxa"/>
          </w:tcPr>
          <w:p w14:paraId="1D9D7C8A" w14:textId="77777777" w:rsidR="0035453E" w:rsidRDefault="0035453E" w:rsidP="00E30140">
            <w:pPr>
              <w:widowControl w:val="0"/>
              <w:spacing w:after="0" w:line="276" w:lineRule="auto"/>
              <w:ind w:leftChars="0" w:left="0" w:firstLineChars="0" w:firstLine="0"/>
              <w:rPr>
                <w:sz w:val="24"/>
                <w:szCs w:val="24"/>
              </w:rPr>
            </w:pPr>
          </w:p>
          <w:p w14:paraId="5DE7D48A" w14:textId="77777777" w:rsidR="009D41E4" w:rsidRPr="0035453E" w:rsidRDefault="00DD193A">
            <w:pPr>
              <w:widowControl w:val="0"/>
              <w:spacing w:after="0" w:line="240" w:lineRule="auto"/>
              <w:ind w:left="0" w:hanging="2"/>
              <w:jc w:val="center"/>
              <w:rPr>
                <w:rFonts w:ascii="Arial Narrow" w:eastAsia="Arial Narrow" w:hAnsi="Arial Narrow" w:cs="Arial Narrow"/>
                <w:b/>
                <w:sz w:val="22"/>
                <w:szCs w:val="22"/>
              </w:rPr>
            </w:pPr>
            <w:r w:rsidRPr="0035453E">
              <w:rPr>
                <w:rFonts w:ascii="Arial Narrow" w:eastAsia="Arial Narrow" w:hAnsi="Arial Narrow" w:cs="Arial Narrow"/>
                <w:b/>
                <w:sz w:val="22"/>
                <w:szCs w:val="22"/>
              </w:rPr>
              <w:t xml:space="preserve">JULIANA ARAY FRANCO </w:t>
            </w:r>
          </w:p>
          <w:p w14:paraId="21D1AB72"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Representante a la Cámara</w:t>
            </w:r>
          </w:p>
          <w:p w14:paraId="03AAEAD1"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Partido Conservador Colombiano</w:t>
            </w:r>
          </w:p>
          <w:p w14:paraId="4EFF0275" w14:textId="77777777" w:rsidR="009D41E4" w:rsidRDefault="009D41E4">
            <w:pPr>
              <w:widowControl w:val="0"/>
              <w:spacing w:after="0" w:line="240" w:lineRule="auto"/>
              <w:ind w:left="0" w:hanging="2"/>
              <w:rPr>
                <w:rFonts w:ascii="Arial Narrow" w:eastAsia="Arial Narrow" w:hAnsi="Arial Narrow" w:cs="Arial Narrow"/>
                <w:sz w:val="24"/>
                <w:szCs w:val="24"/>
              </w:rPr>
            </w:pPr>
          </w:p>
          <w:p w14:paraId="280E14A1"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COAUTORA </w:t>
            </w:r>
          </w:p>
          <w:p w14:paraId="3F3A1AF6" w14:textId="77777777" w:rsidR="009D41E4" w:rsidRDefault="009D41E4">
            <w:pPr>
              <w:widowControl w:val="0"/>
              <w:spacing w:after="0" w:line="240" w:lineRule="auto"/>
              <w:ind w:left="0" w:hanging="2"/>
              <w:rPr>
                <w:rFonts w:ascii="Arial Narrow" w:eastAsia="Arial Narrow" w:hAnsi="Arial Narrow" w:cs="Arial Narrow"/>
                <w:sz w:val="24"/>
                <w:szCs w:val="24"/>
              </w:rPr>
            </w:pPr>
          </w:p>
        </w:tc>
      </w:tr>
      <w:tr w:rsidR="009D41E4" w14:paraId="3722BBD3" w14:textId="77777777">
        <w:tc>
          <w:tcPr>
            <w:tcW w:w="4395" w:type="dxa"/>
          </w:tcPr>
          <w:p w14:paraId="3296F11F" w14:textId="77777777" w:rsidR="00E30140" w:rsidRDefault="00E30140" w:rsidP="0035453E">
            <w:pPr>
              <w:widowControl w:val="0"/>
              <w:tabs>
                <w:tab w:val="left" w:pos="1590"/>
              </w:tabs>
              <w:spacing w:after="0" w:line="240" w:lineRule="auto"/>
              <w:ind w:leftChars="0" w:left="0" w:firstLineChars="0" w:firstLine="0"/>
              <w:rPr>
                <w:rFonts w:ascii="Arial Narrow" w:eastAsia="Arial Narrow" w:hAnsi="Arial Narrow" w:cs="Arial Narrow"/>
                <w:b/>
                <w:sz w:val="24"/>
                <w:szCs w:val="24"/>
              </w:rPr>
            </w:pPr>
          </w:p>
          <w:p w14:paraId="25EBA34D" w14:textId="77777777" w:rsidR="009D41E4" w:rsidRPr="0035453E" w:rsidRDefault="00DD193A">
            <w:pPr>
              <w:widowControl w:val="0"/>
              <w:spacing w:after="0" w:line="240" w:lineRule="auto"/>
              <w:ind w:left="0" w:hanging="2"/>
              <w:jc w:val="center"/>
              <w:rPr>
                <w:rFonts w:ascii="Arial Narrow" w:eastAsia="Arial Narrow" w:hAnsi="Arial Narrow" w:cs="Arial Narrow"/>
                <w:b/>
                <w:sz w:val="22"/>
                <w:szCs w:val="22"/>
              </w:rPr>
            </w:pPr>
            <w:r w:rsidRPr="0035453E">
              <w:rPr>
                <w:rFonts w:ascii="Arial Narrow" w:eastAsia="Arial Narrow" w:hAnsi="Arial Narrow" w:cs="Arial Narrow"/>
                <w:b/>
                <w:sz w:val="22"/>
                <w:szCs w:val="22"/>
              </w:rPr>
              <w:t>ANGELA MARÍA VERGARA GONZALEZ</w:t>
            </w:r>
          </w:p>
          <w:p w14:paraId="5BE47C64"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Representante a la Cámara</w:t>
            </w:r>
          </w:p>
          <w:p w14:paraId="6784E3BD"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sidRPr="0035453E">
              <w:rPr>
                <w:rFonts w:ascii="Arial Narrow" w:eastAsia="Arial Narrow" w:hAnsi="Arial Narrow" w:cs="Arial Narrow"/>
                <w:sz w:val="22"/>
                <w:szCs w:val="22"/>
              </w:rPr>
              <w:t>Partido Conservador Colombiano</w:t>
            </w:r>
          </w:p>
          <w:p w14:paraId="7021BA93" w14:textId="77777777" w:rsidR="009D41E4" w:rsidRDefault="009D41E4">
            <w:pPr>
              <w:widowControl w:val="0"/>
              <w:spacing w:after="0" w:line="240" w:lineRule="auto"/>
              <w:ind w:left="0" w:hanging="2"/>
              <w:jc w:val="center"/>
              <w:rPr>
                <w:rFonts w:ascii="Arial Narrow" w:eastAsia="Arial Narrow" w:hAnsi="Arial Narrow" w:cs="Arial Narrow"/>
                <w:b/>
                <w:sz w:val="24"/>
                <w:szCs w:val="24"/>
              </w:rPr>
            </w:pPr>
          </w:p>
          <w:p w14:paraId="58FF8F57"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COAUTORA </w:t>
            </w:r>
          </w:p>
        </w:tc>
        <w:tc>
          <w:tcPr>
            <w:tcW w:w="4395" w:type="dxa"/>
          </w:tcPr>
          <w:p w14:paraId="3AA33BA1" w14:textId="77777777" w:rsidR="009D41E4" w:rsidRDefault="009D41E4">
            <w:pPr>
              <w:spacing w:after="0" w:line="240" w:lineRule="auto"/>
              <w:ind w:left="0" w:hanging="2"/>
              <w:rPr>
                <w:rFonts w:ascii="Arial Narrow" w:eastAsia="Arial Narrow" w:hAnsi="Arial Narrow" w:cs="Arial Narrow"/>
                <w:sz w:val="24"/>
                <w:szCs w:val="24"/>
              </w:rPr>
            </w:pPr>
          </w:p>
          <w:p w14:paraId="23337219" w14:textId="77777777" w:rsidR="009D41E4" w:rsidRPr="0035453E" w:rsidRDefault="00DD193A">
            <w:pPr>
              <w:widowControl w:val="0"/>
              <w:spacing w:after="0" w:line="240" w:lineRule="auto"/>
              <w:ind w:left="0" w:hanging="2"/>
              <w:jc w:val="center"/>
              <w:rPr>
                <w:rFonts w:ascii="Arial Narrow" w:eastAsia="Arial Narrow" w:hAnsi="Arial Narrow" w:cs="Arial Narrow"/>
                <w:b/>
                <w:sz w:val="22"/>
                <w:szCs w:val="22"/>
              </w:rPr>
            </w:pPr>
            <w:r w:rsidRPr="0035453E">
              <w:rPr>
                <w:rFonts w:ascii="Arial Narrow" w:eastAsia="Arial Narrow" w:hAnsi="Arial Narrow" w:cs="Arial Narrow"/>
                <w:b/>
                <w:sz w:val="22"/>
                <w:szCs w:val="22"/>
              </w:rPr>
              <w:t>FERNANDO DAVID NIÑO MENDOZA</w:t>
            </w:r>
          </w:p>
          <w:p w14:paraId="07ACDE0F"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Representante a la Cámara</w:t>
            </w:r>
          </w:p>
          <w:p w14:paraId="0DCFA90A"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Partido Conservador Colombiano</w:t>
            </w:r>
          </w:p>
          <w:p w14:paraId="729491F6" w14:textId="77777777" w:rsidR="009D41E4" w:rsidRDefault="009D41E4">
            <w:pPr>
              <w:widowControl w:val="0"/>
              <w:spacing w:after="0" w:line="240" w:lineRule="auto"/>
              <w:ind w:left="0" w:hanging="2"/>
              <w:jc w:val="center"/>
              <w:rPr>
                <w:rFonts w:ascii="Arial Narrow" w:eastAsia="Arial Narrow" w:hAnsi="Arial Narrow" w:cs="Arial Narrow"/>
                <w:sz w:val="24"/>
                <w:szCs w:val="24"/>
              </w:rPr>
            </w:pPr>
          </w:p>
          <w:p w14:paraId="48B08673"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COAUTOR</w:t>
            </w:r>
          </w:p>
        </w:tc>
      </w:tr>
      <w:tr w:rsidR="009D41E4" w14:paraId="26D8E791" w14:textId="77777777">
        <w:tc>
          <w:tcPr>
            <w:tcW w:w="4395" w:type="dxa"/>
          </w:tcPr>
          <w:p w14:paraId="4A8C6385" w14:textId="77777777" w:rsidR="009D41E4" w:rsidRDefault="009D41E4">
            <w:pPr>
              <w:widowControl w:val="0"/>
              <w:spacing w:after="0" w:line="240" w:lineRule="auto"/>
              <w:ind w:left="0" w:hanging="2"/>
              <w:rPr>
                <w:rFonts w:ascii="Arial Narrow" w:eastAsia="Arial Narrow" w:hAnsi="Arial Narrow" w:cs="Arial Narrow"/>
                <w:sz w:val="24"/>
                <w:szCs w:val="24"/>
              </w:rPr>
            </w:pPr>
          </w:p>
          <w:p w14:paraId="06D2C54E" w14:textId="4003CAA1" w:rsidR="009D41E4" w:rsidRPr="0035453E" w:rsidRDefault="0035453E" w:rsidP="0035453E">
            <w:pPr>
              <w:widowControl w:val="0"/>
              <w:spacing w:after="0" w:line="240" w:lineRule="auto"/>
              <w:ind w:left="0" w:hanging="2"/>
              <w:jc w:val="center"/>
              <w:rPr>
                <w:rFonts w:ascii="Arial Narrow" w:eastAsia="Arial Narrow" w:hAnsi="Arial Narrow" w:cs="Arial Narrow"/>
                <w:b/>
                <w:bCs/>
                <w:sz w:val="24"/>
                <w:szCs w:val="24"/>
              </w:rPr>
            </w:pPr>
            <w:r w:rsidRPr="0035453E">
              <w:rPr>
                <w:rFonts w:ascii="Arial Narrow" w:eastAsia="Arial Narrow" w:hAnsi="Arial Narrow" w:cs="Arial Narrow"/>
                <w:b/>
                <w:bCs/>
                <w:sz w:val="24"/>
                <w:szCs w:val="24"/>
              </w:rPr>
              <w:t>LIBARDO CRUZ CASADO</w:t>
            </w:r>
          </w:p>
          <w:p w14:paraId="09BF4FD2" w14:textId="77777777" w:rsidR="0035453E" w:rsidRPr="0035453E" w:rsidRDefault="0035453E" w:rsidP="0035453E">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Representante a la Cámara</w:t>
            </w:r>
          </w:p>
          <w:p w14:paraId="0B65F266" w14:textId="77777777" w:rsidR="0035453E" w:rsidRDefault="0035453E" w:rsidP="0035453E">
            <w:pPr>
              <w:widowControl w:val="0"/>
              <w:spacing w:after="0" w:line="240" w:lineRule="auto"/>
              <w:ind w:left="0" w:hanging="2"/>
              <w:jc w:val="center"/>
              <w:rPr>
                <w:rFonts w:ascii="Arial Narrow" w:eastAsia="Arial Narrow" w:hAnsi="Arial Narrow" w:cs="Arial Narrow"/>
                <w:sz w:val="24"/>
                <w:szCs w:val="24"/>
              </w:rPr>
            </w:pPr>
            <w:r w:rsidRPr="0035453E">
              <w:rPr>
                <w:rFonts w:ascii="Arial Narrow" w:eastAsia="Arial Narrow" w:hAnsi="Arial Narrow" w:cs="Arial Narrow"/>
                <w:sz w:val="22"/>
                <w:szCs w:val="22"/>
              </w:rPr>
              <w:t>Partido Conservador Colombiano</w:t>
            </w:r>
          </w:p>
          <w:p w14:paraId="6C815CB3" w14:textId="77777777" w:rsidR="0035453E" w:rsidRDefault="0035453E" w:rsidP="0035453E">
            <w:pPr>
              <w:widowControl w:val="0"/>
              <w:spacing w:after="0" w:line="240" w:lineRule="auto"/>
              <w:ind w:left="0" w:hanging="2"/>
              <w:jc w:val="center"/>
              <w:rPr>
                <w:rFonts w:ascii="Arial Narrow" w:eastAsia="Arial Narrow" w:hAnsi="Arial Narrow" w:cs="Arial Narrow"/>
                <w:sz w:val="24"/>
                <w:szCs w:val="24"/>
              </w:rPr>
            </w:pPr>
          </w:p>
          <w:p w14:paraId="5EE7E899" w14:textId="77777777" w:rsidR="009D41E4" w:rsidRDefault="00DD193A" w:rsidP="0035453E">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COAUTOR</w:t>
            </w:r>
          </w:p>
        </w:tc>
        <w:tc>
          <w:tcPr>
            <w:tcW w:w="4395" w:type="dxa"/>
          </w:tcPr>
          <w:p w14:paraId="1A0BE803" w14:textId="77777777" w:rsidR="009D41E4" w:rsidRDefault="009D41E4" w:rsidP="00E30140">
            <w:pPr>
              <w:widowControl w:val="0"/>
              <w:spacing w:after="0" w:line="240" w:lineRule="auto"/>
              <w:ind w:leftChars="0" w:left="0" w:firstLineChars="0" w:firstLine="0"/>
              <w:rPr>
                <w:rFonts w:ascii="Arial Narrow" w:eastAsia="Arial Narrow" w:hAnsi="Arial Narrow" w:cs="Arial Narrow"/>
                <w:b/>
                <w:sz w:val="24"/>
                <w:szCs w:val="24"/>
              </w:rPr>
            </w:pPr>
          </w:p>
          <w:p w14:paraId="55D0729D" w14:textId="77777777" w:rsidR="009D41E4" w:rsidRPr="0035453E" w:rsidRDefault="00DD193A">
            <w:pPr>
              <w:widowControl w:val="0"/>
              <w:spacing w:after="0" w:line="240" w:lineRule="auto"/>
              <w:ind w:left="0" w:hanging="2"/>
              <w:jc w:val="center"/>
              <w:rPr>
                <w:rFonts w:ascii="Arial Narrow" w:eastAsia="Arial Narrow" w:hAnsi="Arial Narrow" w:cs="Arial Narrow"/>
                <w:b/>
                <w:sz w:val="22"/>
                <w:szCs w:val="22"/>
              </w:rPr>
            </w:pPr>
            <w:r w:rsidRPr="0035453E">
              <w:rPr>
                <w:rFonts w:ascii="Arial Narrow" w:eastAsia="Arial Narrow" w:hAnsi="Arial Narrow" w:cs="Arial Narrow"/>
                <w:b/>
                <w:sz w:val="22"/>
                <w:szCs w:val="22"/>
              </w:rPr>
              <w:t>ALFREDO APE CUELLO BAUTE</w:t>
            </w:r>
          </w:p>
          <w:p w14:paraId="38C9D25E"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Representante a la Cámara</w:t>
            </w:r>
          </w:p>
          <w:p w14:paraId="3198381E"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 xml:space="preserve">Partido Conservador Colombiano </w:t>
            </w:r>
          </w:p>
          <w:p w14:paraId="37AD93D1" w14:textId="77777777" w:rsidR="009D41E4" w:rsidRPr="0035453E" w:rsidRDefault="00DD193A">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Departamento del Cesar</w:t>
            </w:r>
          </w:p>
          <w:p w14:paraId="2D5B6906"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COAUTOR</w:t>
            </w:r>
          </w:p>
        </w:tc>
      </w:tr>
    </w:tbl>
    <w:p w14:paraId="6A387E17" w14:textId="77777777" w:rsidR="009D41E4" w:rsidRDefault="00DD193A">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4D54C1" w14:textId="77777777" w:rsidR="00E30140" w:rsidRDefault="00E30140">
      <w:pPr>
        <w:spacing w:line="240" w:lineRule="auto"/>
        <w:ind w:left="0" w:hanging="2"/>
        <w:jc w:val="center"/>
        <w:rPr>
          <w:rFonts w:ascii="Arial Narrow" w:eastAsia="Arial Narrow" w:hAnsi="Arial Narrow" w:cs="Arial Narrow"/>
          <w:b/>
          <w:sz w:val="24"/>
          <w:szCs w:val="24"/>
        </w:rPr>
      </w:pPr>
    </w:p>
    <w:p w14:paraId="6D7F7C85" w14:textId="77777777" w:rsidR="00E30140" w:rsidRDefault="00E30140">
      <w:pPr>
        <w:spacing w:line="240" w:lineRule="auto"/>
        <w:ind w:left="0" w:hanging="2"/>
        <w:jc w:val="center"/>
        <w:rPr>
          <w:rFonts w:ascii="Arial Narrow" w:eastAsia="Arial Narrow" w:hAnsi="Arial Narrow" w:cs="Arial Narrow"/>
          <w:b/>
          <w:sz w:val="24"/>
          <w:szCs w:val="24"/>
        </w:rPr>
      </w:pPr>
    </w:p>
    <w:p w14:paraId="72CAEC2F" w14:textId="77777777" w:rsidR="00E30140" w:rsidRDefault="00E30140">
      <w:pPr>
        <w:spacing w:line="240" w:lineRule="auto"/>
        <w:ind w:left="0" w:hanging="2"/>
        <w:jc w:val="center"/>
        <w:rPr>
          <w:rFonts w:ascii="Arial Narrow" w:eastAsia="Arial Narrow" w:hAnsi="Arial Narrow" w:cs="Arial Narrow"/>
          <w:b/>
          <w:sz w:val="24"/>
          <w:szCs w:val="24"/>
        </w:rPr>
      </w:pPr>
    </w:p>
    <w:p w14:paraId="6FD02921" w14:textId="77777777" w:rsidR="00E30140" w:rsidRDefault="00E30140">
      <w:pPr>
        <w:spacing w:line="240" w:lineRule="auto"/>
        <w:ind w:left="0" w:hanging="2"/>
        <w:jc w:val="center"/>
        <w:rPr>
          <w:rFonts w:ascii="Arial Narrow" w:eastAsia="Arial Narrow" w:hAnsi="Arial Narrow" w:cs="Arial Narrow"/>
          <w:b/>
          <w:sz w:val="24"/>
          <w:szCs w:val="24"/>
        </w:rPr>
      </w:pPr>
    </w:p>
    <w:p w14:paraId="258E7A59" w14:textId="77777777" w:rsidR="00E30140" w:rsidRDefault="00E30140">
      <w:pPr>
        <w:spacing w:line="240" w:lineRule="auto"/>
        <w:ind w:left="0" w:hanging="2"/>
        <w:jc w:val="center"/>
        <w:rPr>
          <w:rFonts w:ascii="Arial Narrow" w:eastAsia="Arial Narrow" w:hAnsi="Arial Narrow" w:cs="Arial Narrow"/>
          <w:b/>
          <w:sz w:val="24"/>
          <w:szCs w:val="24"/>
        </w:rPr>
      </w:pPr>
    </w:p>
    <w:p w14:paraId="08D4CD1A" w14:textId="77777777" w:rsidR="00E30140" w:rsidRDefault="00E30140">
      <w:pPr>
        <w:spacing w:line="240" w:lineRule="auto"/>
        <w:ind w:left="0" w:hanging="2"/>
        <w:jc w:val="center"/>
        <w:rPr>
          <w:rFonts w:ascii="Arial Narrow" w:eastAsia="Arial Narrow" w:hAnsi="Arial Narrow" w:cs="Arial Narrow"/>
          <w:b/>
          <w:sz w:val="24"/>
          <w:szCs w:val="24"/>
        </w:rPr>
      </w:pPr>
    </w:p>
    <w:p w14:paraId="39E64A30" w14:textId="65F87CB3" w:rsidR="009D41E4" w:rsidRDefault="00DD193A">
      <w:pPr>
        <w:spacing w:line="240"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No____ DE 2023</w:t>
      </w:r>
    </w:p>
    <w:p w14:paraId="52B8F72B" w14:textId="77777777" w:rsidR="009D41E4" w:rsidRDefault="00DD193A">
      <w:pP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 “POR MEDIO DE LA CUAL SE FORTALECEN LOS ALCANCES DEL FONDO EMPRENDER, SE FOMENTAN LOS NODOS ASOCIATIVOS Y SE DICTAN OTRAS DISPOSICIONES.”</w:t>
      </w:r>
    </w:p>
    <w:p w14:paraId="1CEEFD65" w14:textId="77777777" w:rsidR="009D41E4" w:rsidRDefault="00DD193A">
      <w:pP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EXPOSICIÓN DE MOTIVOS</w:t>
      </w:r>
    </w:p>
    <w:p w14:paraId="177BDE31" w14:textId="77777777" w:rsidR="009D41E4" w:rsidRDefault="00DD193A">
      <w:pPr>
        <w:numPr>
          <w:ilvl w:val="0"/>
          <w:numId w:val="1"/>
        </w:num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ANTECEDENTES </w:t>
      </w:r>
    </w:p>
    <w:p w14:paraId="0607B0C2"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7014A35E"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El Fondo Emprender es un mecanismo que fue creado mediante la Ley 789 de 2002 “Por la cual se dictan normas para apoyar el empleo y ampliar la protección social y se modifican algunos artículos del Código Sustantivo de Trabajo”. Este fondo funciona como un</w:t>
      </w:r>
      <w:r>
        <w:rPr>
          <w:rFonts w:ascii="Arial Narrow" w:eastAsia="Arial Narrow" w:hAnsi="Arial Narrow" w:cs="Arial Narrow"/>
          <w:sz w:val="24"/>
          <w:szCs w:val="24"/>
        </w:rPr>
        <w:t>a cuenta adscrita al Servicio Nacional de Aprendizaje – SENA, que busca el financiamiento de iniciativas y emprendimientos desarrollados por los denominados aprendices o asociaciones entre aprendices, practicantes universitarios o profesionales, cuya forma</w:t>
      </w:r>
      <w:r>
        <w:rPr>
          <w:rFonts w:ascii="Arial Narrow" w:eastAsia="Arial Narrow" w:hAnsi="Arial Narrow" w:cs="Arial Narrow"/>
          <w:sz w:val="24"/>
          <w:szCs w:val="24"/>
        </w:rPr>
        <w:t>ción se esté o se haya desarrollado en instituciones educativas reconocidas por el Estado de conformidad con las Leyes 30 de 1992 y 115 de 1994 y demás que las complementen, modifiquen o adicionen.</w:t>
      </w:r>
    </w:p>
    <w:p w14:paraId="62CC4362"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5141F8B7"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El presupuesto del Fondo Emprender está conformado por el</w:t>
      </w:r>
      <w:r>
        <w:rPr>
          <w:rFonts w:ascii="Arial Narrow" w:eastAsia="Arial Narrow" w:hAnsi="Arial Narrow" w:cs="Arial Narrow"/>
          <w:sz w:val="24"/>
          <w:szCs w:val="24"/>
        </w:rPr>
        <w:t xml:space="preserve"> 80% de la monetización de la cuota de aprendizaje que se establece en el artículo 34 de la Ley 789 de 2002, así como también por los aportes del Presupuesto General de la Nación y recursos financieros de: organismos de cooperación nacional e internacional</w:t>
      </w:r>
      <w:r>
        <w:rPr>
          <w:rFonts w:ascii="Arial Narrow" w:eastAsia="Arial Narrow" w:hAnsi="Arial Narrow" w:cs="Arial Narrow"/>
          <w:sz w:val="24"/>
          <w:szCs w:val="24"/>
        </w:rPr>
        <w:t>, la banca multilateral, organismos internacionales, fondos de pensiones y cesantías y fondos de inversión públicos y privados.</w:t>
      </w:r>
    </w:p>
    <w:p w14:paraId="6AEF76D2"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7FAE372B"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Dentro del ámbito, no se han desarrollado intentos de reforma al artículo 40 de la Ley 789 de 2002 que dio vida a este importan</w:t>
      </w:r>
      <w:r>
        <w:rPr>
          <w:rFonts w:ascii="Arial Narrow" w:eastAsia="Arial Narrow" w:hAnsi="Arial Narrow" w:cs="Arial Narrow"/>
          <w:sz w:val="24"/>
          <w:szCs w:val="24"/>
        </w:rPr>
        <w:t>te fondo, más allá de algunas leyes y proyectos que han buscado articular el Fondo Emprender con otros mecanismos para incentivar la creación de emprendimientos. En la historia reciente por ejemplo, se presentó en el Congreso de la República el Proyecto de</w:t>
      </w:r>
      <w:r>
        <w:rPr>
          <w:rFonts w:ascii="Arial Narrow" w:eastAsia="Arial Narrow" w:hAnsi="Arial Narrow" w:cs="Arial Narrow"/>
          <w:sz w:val="24"/>
          <w:szCs w:val="24"/>
        </w:rPr>
        <w:t xml:space="preserve"> Ley 064 de 2021 Senado, radicado en la corporación el 24 de julio de 2021, archivado de acuerdo a lo establecido en el artículo 190 de la Ley 5</w:t>
      </w:r>
      <w:r>
        <w:rPr>
          <w:rFonts w:ascii="Arial Narrow" w:eastAsia="Arial Narrow" w:hAnsi="Arial Narrow" w:cs="Arial Narrow"/>
          <w:sz w:val="24"/>
          <w:szCs w:val="24"/>
          <w:vertAlign w:val="superscript"/>
        </w:rPr>
        <w:t>a</w:t>
      </w:r>
      <w:r>
        <w:rPr>
          <w:rFonts w:ascii="Arial Narrow" w:eastAsia="Arial Narrow" w:hAnsi="Arial Narrow" w:cs="Arial Narrow"/>
          <w:sz w:val="24"/>
          <w:szCs w:val="24"/>
        </w:rPr>
        <w:t xml:space="preserve"> de 1992 ya que no alcanzó a culminar su trámite en el Senado, cuya pretensión era articular el Fondo Emprender</w:t>
      </w:r>
      <w:r>
        <w:rPr>
          <w:rFonts w:ascii="Arial Narrow" w:eastAsia="Arial Narrow" w:hAnsi="Arial Narrow" w:cs="Arial Narrow"/>
          <w:sz w:val="24"/>
          <w:szCs w:val="24"/>
        </w:rPr>
        <w:t xml:space="preserve"> con Instituciones de Educación Superior y el SENA, para capacitar a los emprendedores en la cultura del emprendimiento; de otro lado, también se radicó el Proyecto de Ley 069 de 2021 Senado que pretendía impulsar por al menos dos (2) veces al año, emprend</w:t>
      </w:r>
      <w:r>
        <w:rPr>
          <w:rFonts w:ascii="Arial Narrow" w:eastAsia="Arial Narrow" w:hAnsi="Arial Narrow" w:cs="Arial Narrow"/>
          <w:sz w:val="24"/>
          <w:szCs w:val="24"/>
        </w:rPr>
        <w:t>imientos cuya planta de personal esté compuesta mayoritariamente por mujeres, cuyos recursos provienen directamente del Fondo Emprender, de igual manera fue archivado en cumplimiento a lo dispuesto en el artículo 190 de la Ley 5</w:t>
      </w:r>
      <w:r>
        <w:rPr>
          <w:rFonts w:ascii="Arial Narrow" w:eastAsia="Arial Narrow" w:hAnsi="Arial Narrow" w:cs="Arial Narrow"/>
          <w:sz w:val="24"/>
          <w:szCs w:val="24"/>
          <w:vertAlign w:val="superscript"/>
        </w:rPr>
        <w:t>a</w:t>
      </w:r>
      <w:r>
        <w:rPr>
          <w:rFonts w:ascii="Arial Narrow" w:eastAsia="Arial Narrow" w:hAnsi="Arial Narrow" w:cs="Arial Narrow"/>
          <w:sz w:val="24"/>
          <w:szCs w:val="24"/>
        </w:rPr>
        <w:t xml:space="preserve"> de 1992.</w:t>
      </w:r>
    </w:p>
    <w:p w14:paraId="59876794"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3A9D7574"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II.  OBJETO DEL </w:t>
      </w:r>
      <w:r>
        <w:rPr>
          <w:rFonts w:ascii="Arial Narrow" w:eastAsia="Arial Narrow" w:hAnsi="Arial Narrow" w:cs="Arial Narrow"/>
          <w:b/>
          <w:sz w:val="24"/>
          <w:szCs w:val="24"/>
        </w:rPr>
        <w:t>PROYECTO</w:t>
      </w:r>
    </w:p>
    <w:p w14:paraId="45AFB111" w14:textId="77777777" w:rsidR="009D41E4" w:rsidRDefault="00DD193A">
      <w:pPr>
        <w:spacing w:before="240" w:after="240" w:line="240" w:lineRule="auto"/>
        <w:ind w:left="0" w:hanging="2"/>
        <w:jc w:val="both"/>
      </w:pPr>
      <w:r>
        <w:rPr>
          <w:rFonts w:ascii="Arial Narrow" w:eastAsia="Arial Narrow" w:hAnsi="Arial Narrow" w:cs="Arial Narrow"/>
          <w:sz w:val="24"/>
          <w:szCs w:val="24"/>
        </w:rPr>
        <w:t>El Proyecto de Ley busca ampliar el alcance de ejecución de los recursos del fondo, permitiendo que no solo se beneficien proyectos presentados por aprendices del SENA o profesionales, también personas que acrediten al menos el título de bachiller</w:t>
      </w:r>
      <w:r>
        <w:rPr>
          <w:rFonts w:ascii="Arial Narrow" w:eastAsia="Arial Narrow" w:hAnsi="Arial Narrow" w:cs="Arial Narrow"/>
          <w:sz w:val="24"/>
          <w:szCs w:val="24"/>
        </w:rPr>
        <w:t xml:space="preserve"> técnico, para que tengan la oportunidad de crear </w:t>
      </w:r>
      <w:r>
        <w:rPr>
          <w:rFonts w:ascii="Arial Narrow" w:eastAsia="Arial Narrow" w:hAnsi="Arial Narrow" w:cs="Arial Narrow"/>
          <w:sz w:val="24"/>
          <w:szCs w:val="24"/>
        </w:rPr>
        <w:lastRenderedPageBreak/>
        <w:t>sus propios emprendimientos con la asesoría permanente de la entidad, como suele practicar en su metodología de acompañamiento con los tiempos del capital psicológico, capital soporte, capital semilla y cap</w:t>
      </w:r>
      <w:r>
        <w:rPr>
          <w:rFonts w:ascii="Arial Narrow" w:eastAsia="Arial Narrow" w:hAnsi="Arial Narrow" w:cs="Arial Narrow"/>
          <w:sz w:val="24"/>
          <w:szCs w:val="24"/>
        </w:rPr>
        <w:t>ital social. Todo esto con el fin de que más personas con poca formación académica puedan iniciar proyectos de emprendimiento de la mano de los recursos del Fondo Emprender y con la asesoría que presta el personal aprendiz del SENA para capacitar a los emp</w:t>
      </w:r>
      <w:r>
        <w:rPr>
          <w:rFonts w:ascii="Arial Narrow" w:eastAsia="Arial Narrow" w:hAnsi="Arial Narrow" w:cs="Arial Narrow"/>
          <w:sz w:val="24"/>
          <w:szCs w:val="24"/>
        </w:rPr>
        <w:t>rendedores en las habilidades necesarias, para que sus emprendimientos perduren en el tiempo.</w:t>
      </w:r>
    </w:p>
    <w:p w14:paraId="0028AF6C"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33DE7855"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III.  GENERALIDADES </w:t>
      </w:r>
    </w:p>
    <w:p w14:paraId="78BB3443"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40D0DF55"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2814966C"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Contexto</w:t>
      </w:r>
    </w:p>
    <w:p w14:paraId="38DB7F35"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Colombia es un país con una realidad empresarial bastante ajustada y un mercado laboral precario. Por un lado, el Departamento Administrativo Nacional de Estadística –</w:t>
      </w:r>
      <w:r>
        <w:rPr>
          <w:rFonts w:ascii="Arial Narrow" w:eastAsia="Arial Narrow" w:hAnsi="Arial Narrow" w:cs="Arial Narrow"/>
          <w:sz w:val="20"/>
          <w:szCs w:val="20"/>
        </w:rPr>
        <w:t xml:space="preserve"> </w:t>
      </w:r>
      <w:r>
        <w:rPr>
          <w:rFonts w:ascii="Arial Narrow" w:eastAsia="Arial Narrow" w:hAnsi="Arial Narrow" w:cs="Arial Narrow"/>
          <w:sz w:val="24"/>
          <w:szCs w:val="24"/>
        </w:rPr>
        <w:t>DANE reportó la tasa de desempleo para el mes de marzo de 2022 en 12,1%, con 2.990.000 p</w:t>
      </w:r>
      <w:r>
        <w:rPr>
          <w:rFonts w:ascii="Arial Narrow" w:eastAsia="Arial Narrow" w:hAnsi="Arial Narrow" w:cs="Arial Narrow"/>
          <w:sz w:val="24"/>
          <w:szCs w:val="24"/>
        </w:rPr>
        <w:t>ersonas buscando empleo activamente a lo largo del país; siendo una estadística preocupante para el bienestar en la población.</w:t>
      </w:r>
    </w:p>
    <w:p w14:paraId="57ABE327"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Continuando con el diagnóstico del país en el mercado laboral y focalizando la situación en cierto grupo de poblaciones que, por </w:t>
      </w:r>
      <w:r>
        <w:rPr>
          <w:rFonts w:ascii="Arial Narrow" w:eastAsia="Arial Narrow" w:hAnsi="Arial Narrow" w:cs="Arial Narrow"/>
          <w:sz w:val="24"/>
          <w:szCs w:val="24"/>
        </w:rPr>
        <w:t>sus características, son más vulnerables y relegadas para conseguir un puesto de trabajo. Una de esas poblaciones son los jóvenes hasta los 28 años, que no son contratados mayormente por su falta de experiencia, y que según los ejercicios de medición del D</w:t>
      </w:r>
      <w:r>
        <w:rPr>
          <w:rFonts w:ascii="Arial Narrow" w:eastAsia="Arial Narrow" w:hAnsi="Arial Narrow" w:cs="Arial Narrow"/>
          <w:sz w:val="24"/>
          <w:szCs w:val="24"/>
        </w:rPr>
        <w:t>ANE</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en el trimestre móvil febrero-abril de 2022 la tasa de desempleo fue de 15,5%, cifra que es inferior a la medición realizada el mismo trimestre del año inmediatamente anterior que fue de 19,3%, pero sigue siendo un asunto de vital importancia si se </w:t>
      </w:r>
      <w:r>
        <w:rPr>
          <w:rFonts w:ascii="Arial Narrow" w:eastAsia="Arial Narrow" w:hAnsi="Arial Narrow" w:cs="Arial Narrow"/>
          <w:sz w:val="24"/>
          <w:szCs w:val="24"/>
        </w:rPr>
        <w:t>quiere cerrar las brechas laborales para todas las poblaciones del país. La cifra final de desempleados jóvenes para el mencionado trimestre móvil 2022 se ubica en casi 1.3 millones de personas buscando trabajo activamente a nivel nacional.</w:t>
      </w:r>
    </w:p>
    <w:p w14:paraId="78363345"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Dando prospecci</w:t>
      </w:r>
      <w:r>
        <w:rPr>
          <w:rFonts w:ascii="Arial Narrow" w:eastAsia="Arial Narrow" w:hAnsi="Arial Narrow" w:cs="Arial Narrow"/>
          <w:sz w:val="24"/>
          <w:szCs w:val="24"/>
        </w:rPr>
        <w:t>ón al mercado laboral por regiones, se establecen las cifras de desempleo calculadas por el DANE para las diferentes regiones del país: en primer lugar, se encuentran las regiones combinadas de la Orinoquía, Amazonía e insular con el 15,8%, seguidamente se</w:t>
      </w:r>
      <w:r>
        <w:rPr>
          <w:rFonts w:ascii="Arial Narrow" w:eastAsia="Arial Narrow" w:hAnsi="Arial Narrow" w:cs="Arial Narrow"/>
          <w:sz w:val="24"/>
          <w:szCs w:val="24"/>
        </w:rPr>
        <w:t xml:space="preserve"> encuentra la región oriental o de los llanos con 13,1%, en tercer lugar, el Distrito Capital de Bogotá con 12,9%, la región caribe con 11,8%, la región pacífica con 11,5% y la región central con 11,4%. Como es evidente, todas las regiones del país tienen </w:t>
      </w:r>
      <w:r>
        <w:rPr>
          <w:rFonts w:ascii="Arial Narrow" w:eastAsia="Arial Narrow" w:hAnsi="Arial Narrow" w:cs="Arial Narrow"/>
          <w:sz w:val="24"/>
          <w:szCs w:val="24"/>
        </w:rPr>
        <w:t>una tasa de desempleo superior al 11%, y el comportamiento no indica una tendencia a la baja, por lo que se trataría de un desempleo que se consolida por la falta de unidades productivas que generen nuevos empleos.</w:t>
      </w:r>
    </w:p>
    <w:p w14:paraId="5259D1AE"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desempleo no es la única problemática </w:t>
      </w:r>
      <w:r>
        <w:rPr>
          <w:rFonts w:ascii="Arial Narrow" w:eastAsia="Arial Narrow" w:hAnsi="Arial Narrow" w:cs="Arial Narrow"/>
          <w:sz w:val="24"/>
          <w:szCs w:val="24"/>
        </w:rPr>
        <w:t xml:space="preserve">laboral que debe enfrentar el país, la informalidad laboral es un suceso que se encarga de atraer toda la atención sobre el mercado laboral. La informalidad laboral se ha convertido en uno de los problemas más significativos de la actualidad, pues implica </w:t>
      </w:r>
      <w:r>
        <w:rPr>
          <w:rFonts w:ascii="Arial Narrow" w:eastAsia="Arial Narrow" w:hAnsi="Arial Narrow" w:cs="Arial Narrow"/>
          <w:sz w:val="24"/>
          <w:szCs w:val="24"/>
        </w:rPr>
        <w:t xml:space="preserve">que se están constituyendo unidades productivas por fuera de la legalidad y la regulación. Las estadísticas </w:t>
      </w:r>
      <w:r>
        <w:rPr>
          <w:rFonts w:ascii="Arial Narrow" w:eastAsia="Arial Narrow" w:hAnsi="Arial Narrow" w:cs="Arial Narrow"/>
          <w:sz w:val="24"/>
          <w:szCs w:val="24"/>
        </w:rPr>
        <w:lastRenderedPageBreak/>
        <w:t>de este problema son mucho más preocupantes que las mismas cifras de desempleo, por ejemplo, para el trimestre mayo-julio de 2022, la informalidad s</w:t>
      </w:r>
      <w:r>
        <w:rPr>
          <w:rFonts w:ascii="Arial Narrow" w:eastAsia="Arial Narrow" w:hAnsi="Arial Narrow" w:cs="Arial Narrow"/>
          <w:sz w:val="24"/>
          <w:szCs w:val="24"/>
        </w:rPr>
        <w:t>e posicionó en 58% a nivel nacional, en las cabeceras poblacionales se situó en 51% y en las zonas dispersas se consolida en el 84% para ese mismo periodo. Ciertamente, la sociedad se encuentra ante un problema cuyas bases radican en la imposibilidad de la</w:t>
      </w:r>
      <w:r>
        <w:rPr>
          <w:rFonts w:ascii="Arial Narrow" w:eastAsia="Arial Narrow" w:hAnsi="Arial Narrow" w:cs="Arial Narrow"/>
          <w:sz w:val="24"/>
          <w:szCs w:val="24"/>
        </w:rPr>
        <w:t xml:space="preserve">s personas de encontrar empleos dignos y estables, lo que inmediatamente los obliga a inclinarse a actividades de subsistencia que les permita llevar un ingreso a los hogares, ingresos </w:t>
      </w:r>
      <w:proofErr w:type="gramStart"/>
      <w:r>
        <w:rPr>
          <w:rFonts w:ascii="Arial Narrow" w:eastAsia="Arial Narrow" w:hAnsi="Arial Narrow" w:cs="Arial Narrow"/>
          <w:sz w:val="24"/>
          <w:szCs w:val="24"/>
        </w:rPr>
        <w:t>que</w:t>
      </w:r>
      <w:proofErr w:type="gramEnd"/>
      <w:r>
        <w:rPr>
          <w:rFonts w:ascii="Arial Narrow" w:eastAsia="Arial Narrow" w:hAnsi="Arial Narrow" w:cs="Arial Narrow"/>
          <w:sz w:val="24"/>
          <w:szCs w:val="24"/>
        </w:rPr>
        <w:t xml:space="preserve"> al no estar dentro de una unidad económica formal, no reportan las </w:t>
      </w:r>
      <w:r>
        <w:rPr>
          <w:rFonts w:ascii="Arial Narrow" w:eastAsia="Arial Narrow" w:hAnsi="Arial Narrow" w:cs="Arial Narrow"/>
          <w:sz w:val="24"/>
          <w:szCs w:val="24"/>
        </w:rPr>
        <w:t>obligaciones de ley como los aportes a seguridad social o los tributos que haya lugar.</w:t>
      </w:r>
    </w:p>
    <w:p w14:paraId="5ACDE48A"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Cambiando el enfoque de la problemática, pasamos al contexto de la creación y formalización de un emprendimiento en Colombia, país que se ha caracterizado por los tedios</w:t>
      </w:r>
      <w:r>
        <w:rPr>
          <w:rFonts w:ascii="Arial Narrow" w:eastAsia="Arial Narrow" w:hAnsi="Arial Narrow" w:cs="Arial Narrow"/>
          <w:sz w:val="24"/>
          <w:szCs w:val="24"/>
        </w:rPr>
        <w:t>os y burocráticos procesos para este fin, adicionalmente, se incorpora la dificultad para el acceso a financiamiento para el escalonamiento de las ideas y acceder a recursos de ciencia e innovación.</w:t>
      </w:r>
    </w:p>
    <w:p w14:paraId="27C5644A"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Lo anterior en el contexto de creación, ahora nos centraremos en la supervivencia de las unidades de negocio en el tiempo. Según el Monitor de Emprendimiento Global - GEM (2019), las principales razones que tienen los colombianos para abandonar el sueño em</w:t>
      </w:r>
      <w:r>
        <w:rPr>
          <w:rFonts w:ascii="Arial Narrow" w:eastAsia="Arial Narrow" w:hAnsi="Arial Narrow" w:cs="Arial Narrow"/>
          <w:sz w:val="24"/>
          <w:szCs w:val="24"/>
        </w:rPr>
        <w:t xml:space="preserve">prendedor se clasifican en: </w:t>
      </w:r>
    </w:p>
    <w:p w14:paraId="5AA542C6" w14:textId="77777777" w:rsidR="009D41E4" w:rsidRDefault="00DD193A">
      <w:pPr>
        <w:numPr>
          <w:ilvl w:val="0"/>
          <w:numId w:val="7"/>
        </w:numPr>
        <w:spacing w:before="240"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Baja rentabilidad de la unidad de negocio</w:t>
      </w:r>
    </w:p>
    <w:p w14:paraId="10FF823F" w14:textId="77777777" w:rsidR="009D41E4" w:rsidRDefault="00DD193A">
      <w:pPr>
        <w:numPr>
          <w:ilvl w:val="0"/>
          <w:numId w:val="7"/>
        </w:numP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Razones personales </w:t>
      </w:r>
    </w:p>
    <w:p w14:paraId="353455F9" w14:textId="77777777" w:rsidR="009D41E4" w:rsidRDefault="00DD193A">
      <w:pPr>
        <w:numPr>
          <w:ilvl w:val="0"/>
          <w:numId w:val="7"/>
        </w:numP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Exceso de burocracia y sistema tributario </w:t>
      </w:r>
    </w:p>
    <w:p w14:paraId="33D2F5F1" w14:textId="77777777" w:rsidR="009D41E4" w:rsidRDefault="00DD193A">
      <w:pPr>
        <w:numPr>
          <w:ilvl w:val="0"/>
          <w:numId w:val="7"/>
        </w:numPr>
        <w:spacing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Oportunidad de vender la unidad de negocio</w:t>
      </w:r>
    </w:p>
    <w:p w14:paraId="3F31F924"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Según la Cámara de Comercio de Bogotá (2022), solo 3 de cada 10 empresas sobrev</w:t>
      </w:r>
      <w:r>
        <w:rPr>
          <w:rFonts w:ascii="Arial Narrow" w:eastAsia="Arial Narrow" w:hAnsi="Arial Narrow" w:cs="Arial Narrow"/>
          <w:sz w:val="24"/>
          <w:szCs w:val="24"/>
        </w:rPr>
        <w:t>ive en Colombia después de 5 años de constituidas. Según Confecámaras (2019), aproximadamente el 40% pierde la batalla en el primer año de creación.</w:t>
      </w:r>
    </w:p>
    <w:p w14:paraId="7B2FA4B4"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Otro factor de la mortalidad empresarial relevante para esta iniciativa es lo mencionado por Sepúlveda y Gu</w:t>
      </w:r>
      <w:r>
        <w:rPr>
          <w:rFonts w:ascii="Arial Narrow" w:eastAsia="Arial Narrow" w:hAnsi="Arial Narrow" w:cs="Arial Narrow"/>
          <w:sz w:val="24"/>
          <w:szCs w:val="24"/>
        </w:rPr>
        <w:t>tiérrez (2016), relacionado con el bajo perfil emprendedor que actúa aprovechándose de la falta de formación de quien emprende, lo que hace que los impactos de las externalidades y choques sean más profundos y no se tengan herramientas en conocimiento para</w:t>
      </w:r>
      <w:r>
        <w:rPr>
          <w:rFonts w:ascii="Arial Narrow" w:eastAsia="Arial Narrow" w:hAnsi="Arial Narrow" w:cs="Arial Narrow"/>
          <w:sz w:val="24"/>
          <w:szCs w:val="24"/>
        </w:rPr>
        <w:t xml:space="preserve"> enfrentarlos.</w:t>
      </w:r>
    </w:p>
    <w:p w14:paraId="6DCE8A4B"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Por las anteriores consideraciones en el mercado laboral y la necesidad de que más personas se atrevan a crear unidades de negocio con un financiamiento y acompañamiento confiable, se presenta esta iniciativa de ley, para que personas con es</w:t>
      </w:r>
      <w:r>
        <w:rPr>
          <w:rFonts w:ascii="Arial Narrow" w:eastAsia="Arial Narrow" w:hAnsi="Arial Narrow" w:cs="Arial Narrow"/>
          <w:sz w:val="24"/>
          <w:szCs w:val="24"/>
        </w:rPr>
        <w:t xml:space="preserve">casa formación académica puedan acceder a la financiación del Fondo Emprender, y que además de ello, puedan contar con la asesoría que brinda el SENA en el marco de la ejecución de estos recursos. Esto servirá como un apoyo importante para el nacimiento y </w:t>
      </w:r>
      <w:r>
        <w:rPr>
          <w:rFonts w:ascii="Arial Narrow" w:eastAsia="Arial Narrow" w:hAnsi="Arial Narrow" w:cs="Arial Narrow"/>
          <w:sz w:val="24"/>
          <w:szCs w:val="24"/>
        </w:rPr>
        <w:t>consolidación de nuevos negocios.</w:t>
      </w:r>
    </w:p>
    <w:p w14:paraId="279C57A8" w14:textId="77777777" w:rsidR="009D41E4" w:rsidRDefault="00DD193A">
      <w:pPr>
        <w:spacing w:before="240" w:after="240" w:line="240" w:lineRule="auto"/>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Impacto del Fondo Emprender</w:t>
      </w:r>
    </w:p>
    <w:p w14:paraId="33DB9DFA"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Fondo Emprender es un mecanismo que ha sido un ejemplo de éxito a lo largo del país donde el SENA establece sedes operacionales. El Fondo Emprender tiene 4 categorías de servicio de emprendim</w:t>
      </w:r>
      <w:r>
        <w:rPr>
          <w:rFonts w:ascii="Arial Narrow" w:eastAsia="Arial Narrow" w:hAnsi="Arial Narrow" w:cs="Arial Narrow"/>
          <w:sz w:val="24"/>
          <w:szCs w:val="24"/>
        </w:rPr>
        <w:t>iento las cuales se denominan:</w:t>
      </w:r>
    </w:p>
    <w:p w14:paraId="0B484069" w14:textId="77777777" w:rsidR="009D41E4" w:rsidRDefault="00DD193A">
      <w:pPr>
        <w:numPr>
          <w:ilvl w:val="0"/>
          <w:numId w:val="3"/>
        </w:num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SER</w:t>
      </w:r>
      <w:r>
        <w:rPr>
          <w:rFonts w:ascii="Arial Narrow" w:eastAsia="Arial Narrow" w:hAnsi="Arial Narrow" w:cs="Arial Narrow"/>
          <w:sz w:val="24"/>
          <w:szCs w:val="24"/>
        </w:rPr>
        <w:t xml:space="preserve">: </w:t>
      </w:r>
      <w:r>
        <w:rPr>
          <w:rFonts w:ascii="Arial Narrow" w:eastAsia="Arial Narrow" w:hAnsi="Arial Narrow" w:cs="Arial Narrow"/>
          <w:color w:val="222222"/>
          <w:sz w:val="24"/>
          <w:szCs w:val="24"/>
          <w:highlight w:val="white"/>
        </w:rPr>
        <w:t>El programa Sena Emprende Rural (SER) brinda soluciones para la población rural colombiana a partir del emprendimiento. Estas soluciones se hacen a través de procesos de formación y acompañamiento para la creación de uni</w:t>
      </w:r>
      <w:r>
        <w:rPr>
          <w:rFonts w:ascii="Arial Narrow" w:eastAsia="Arial Narrow" w:hAnsi="Arial Narrow" w:cs="Arial Narrow"/>
          <w:color w:val="222222"/>
          <w:sz w:val="24"/>
          <w:szCs w:val="24"/>
          <w:highlight w:val="white"/>
        </w:rPr>
        <w:t>dades productivas rurales. Los recursos están representados en capital humano (Instructores y Dinamizadores) y materiales para los procesos formativos.</w:t>
      </w:r>
    </w:p>
    <w:p w14:paraId="6DDBC5A6" w14:textId="77777777" w:rsidR="009D41E4" w:rsidRDefault="009D41E4">
      <w:pPr>
        <w:spacing w:before="240" w:after="240" w:line="240" w:lineRule="auto"/>
        <w:ind w:left="0" w:hanging="2"/>
        <w:jc w:val="both"/>
        <w:rPr>
          <w:rFonts w:ascii="Arial Narrow" w:eastAsia="Arial Narrow" w:hAnsi="Arial Narrow" w:cs="Arial Narrow"/>
          <w:color w:val="222222"/>
          <w:sz w:val="24"/>
          <w:szCs w:val="24"/>
          <w:highlight w:val="white"/>
        </w:rPr>
      </w:pPr>
    </w:p>
    <w:p w14:paraId="233A526A" w14:textId="77777777" w:rsidR="009D41E4" w:rsidRDefault="00DD193A">
      <w:pPr>
        <w:numPr>
          <w:ilvl w:val="0"/>
          <w:numId w:val="3"/>
        </w:numPr>
        <w:spacing w:before="240" w:after="240" w:line="240" w:lineRule="auto"/>
        <w:ind w:left="0" w:hanging="2"/>
        <w:jc w:val="both"/>
        <w:rPr>
          <w:rFonts w:ascii="Arial" w:eastAsia="Arial" w:hAnsi="Arial" w:cs="Arial"/>
          <w:color w:val="222222"/>
          <w:sz w:val="24"/>
          <w:szCs w:val="24"/>
          <w:highlight w:val="white"/>
        </w:rPr>
      </w:pPr>
      <w:r>
        <w:rPr>
          <w:rFonts w:ascii="Arial Narrow" w:eastAsia="Arial Narrow" w:hAnsi="Arial Narrow" w:cs="Arial Narrow"/>
          <w:b/>
          <w:color w:val="222222"/>
          <w:sz w:val="24"/>
          <w:szCs w:val="24"/>
          <w:highlight w:val="white"/>
        </w:rPr>
        <w:t>Emprendimiento – Otras Fuentes de Financiación (CREAR)</w:t>
      </w:r>
      <w:r>
        <w:rPr>
          <w:rFonts w:ascii="Arial Narrow" w:eastAsia="Arial Narrow" w:hAnsi="Arial Narrow" w:cs="Arial Narrow"/>
          <w:color w:val="222222"/>
          <w:sz w:val="24"/>
          <w:szCs w:val="24"/>
          <w:highlight w:val="white"/>
        </w:rPr>
        <w:t>: el programa de emprendimiento tiene como objetivo fomentar la cultura del emprendimiento y el empresarismo, orientar la ideación de modelos de negocio, la creación de empresas, que contribuyan al crecimiento del tejido social y económico del país. Este p</w:t>
      </w:r>
      <w:r>
        <w:rPr>
          <w:rFonts w:ascii="Arial Narrow" w:eastAsia="Arial Narrow" w:hAnsi="Arial Narrow" w:cs="Arial Narrow"/>
          <w:color w:val="222222"/>
          <w:sz w:val="24"/>
          <w:szCs w:val="24"/>
          <w:highlight w:val="white"/>
        </w:rPr>
        <w:t>rograma se desarrolla mediante la realización de jornadas de orientación, metodologías para la generación de ideas de negocio, modelos de negocio y validación del Producto Mínimo Viable, y asesorías para la formulación del plan de negocio, creación de empr</w:t>
      </w:r>
      <w:r>
        <w:rPr>
          <w:rFonts w:ascii="Arial Narrow" w:eastAsia="Arial Narrow" w:hAnsi="Arial Narrow" w:cs="Arial Narrow"/>
          <w:color w:val="222222"/>
          <w:sz w:val="24"/>
          <w:szCs w:val="24"/>
          <w:highlight w:val="white"/>
        </w:rPr>
        <w:t>esa y puesta en marcha.</w:t>
      </w:r>
    </w:p>
    <w:p w14:paraId="0F786F92" w14:textId="77777777" w:rsidR="009D41E4" w:rsidRDefault="009D41E4">
      <w:pPr>
        <w:spacing w:before="240" w:after="240" w:line="240" w:lineRule="auto"/>
        <w:ind w:left="0" w:hanging="2"/>
        <w:jc w:val="both"/>
        <w:rPr>
          <w:rFonts w:ascii="Arial Narrow" w:eastAsia="Arial Narrow" w:hAnsi="Arial Narrow" w:cs="Arial Narrow"/>
          <w:color w:val="222222"/>
          <w:sz w:val="24"/>
          <w:szCs w:val="24"/>
          <w:highlight w:val="white"/>
        </w:rPr>
      </w:pPr>
    </w:p>
    <w:p w14:paraId="1A5CFD52" w14:textId="77777777" w:rsidR="009D41E4" w:rsidRDefault="00DD193A">
      <w:pPr>
        <w:numPr>
          <w:ilvl w:val="0"/>
          <w:numId w:val="3"/>
        </w:numPr>
        <w:spacing w:before="240" w:after="240" w:line="240" w:lineRule="auto"/>
        <w:ind w:left="0" w:hanging="2"/>
        <w:jc w:val="both"/>
        <w:rPr>
          <w:rFonts w:ascii="Arial" w:eastAsia="Arial" w:hAnsi="Arial" w:cs="Arial"/>
          <w:color w:val="222222"/>
          <w:sz w:val="24"/>
          <w:szCs w:val="24"/>
          <w:highlight w:val="white"/>
        </w:rPr>
      </w:pPr>
      <w:r>
        <w:rPr>
          <w:rFonts w:ascii="Arial Narrow" w:eastAsia="Arial Narrow" w:hAnsi="Arial Narrow" w:cs="Arial Narrow"/>
          <w:b/>
          <w:color w:val="222222"/>
          <w:sz w:val="24"/>
          <w:szCs w:val="24"/>
          <w:highlight w:val="white"/>
        </w:rPr>
        <w:t>Fondo Emprender:</w:t>
      </w:r>
      <w:r>
        <w:rPr>
          <w:rFonts w:ascii="Arial Narrow" w:eastAsia="Arial Narrow" w:hAnsi="Arial Narrow" w:cs="Arial Narrow"/>
          <w:color w:val="222222"/>
          <w:sz w:val="24"/>
          <w:szCs w:val="24"/>
          <w:highlight w:val="white"/>
        </w:rPr>
        <w:t xml:space="preserve"> es un fondo de capital semilla creado por el Gobierno Nacional en el artículo 40 de la Ley 789 del 27 de diciembre de 2002. El Fondo Emprender tiene dos líneas, que son:</w:t>
      </w:r>
    </w:p>
    <w:p w14:paraId="7C6EFEFD" w14:textId="77777777" w:rsidR="009D41E4" w:rsidRDefault="009D41E4">
      <w:pPr>
        <w:spacing w:before="240" w:after="240" w:line="240" w:lineRule="auto"/>
        <w:ind w:left="0" w:hanging="2"/>
        <w:jc w:val="both"/>
        <w:rPr>
          <w:rFonts w:ascii="Arial Narrow" w:eastAsia="Arial Narrow" w:hAnsi="Arial Narrow" w:cs="Arial Narrow"/>
          <w:color w:val="222222"/>
          <w:sz w:val="24"/>
          <w:szCs w:val="24"/>
          <w:highlight w:val="white"/>
        </w:rPr>
      </w:pPr>
    </w:p>
    <w:p w14:paraId="493925B2" w14:textId="77777777" w:rsidR="009D41E4" w:rsidRDefault="00DD193A">
      <w:pPr>
        <w:numPr>
          <w:ilvl w:val="0"/>
          <w:numId w:val="5"/>
        </w:numPr>
        <w:spacing w:before="100" w:after="10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b/>
          <w:color w:val="222222"/>
          <w:sz w:val="24"/>
          <w:szCs w:val="24"/>
          <w:highlight w:val="white"/>
        </w:rPr>
        <w:t>Línea Crear</w:t>
      </w:r>
      <w:r>
        <w:rPr>
          <w:rFonts w:ascii="Arial Narrow" w:eastAsia="Arial Narrow" w:hAnsi="Arial Narrow" w:cs="Arial Narrow"/>
          <w:color w:val="222222"/>
          <w:sz w:val="24"/>
          <w:szCs w:val="24"/>
          <w:highlight w:val="white"/>
        </w:rPr>
        <w:t>: convocatorias cuyo objeto es financiar iniciativas empresariales adelantadas por ciudadanos colombianos, mayores de edad, que estén interesados en iniciar un proyecto empresarial desde la formulación de su plan de negocio y que acrediten al momento del a</w:t>
      </w:r>
      <w:r>
        <w:rPr>
          <w:rFonts w:ascii="Arial Narrow" w:eastAsia="Arial Narrow" w:hAnsi="Arial Narrow" w:cs="Arial Narrow"/>
          <w:color w:val="222222"/>
          <w:sz w:val="24"/>
          <w:szCs w:val="24"/>
          <w:highlight w:val="white"/>
        </w:rPr>
        <w:t>val del plan de negocio los requisitos requeridos en los términos de referencia.</w:t>
      </w:r>
    </w:p>
    <w:p w14:paraId="30680C2F" w14:textId="77777777" w:rsidR="009D41E4" w:rsidRDefault="009D41E4">
      <w:pPr>
        <w:spacing w:before="100" w:after="100" w:line="240" w:lineRule="auto"/>
        <w:ind w:left="0" w:hanging="2"/>
        <w:jc w:val="both"/>
        <w:rPr>
          <w:rFonts w:ascii="Arial Narrow" w:eastAsia="Arial Narrow" w:hAnsi="Arial Narrow" w:cs="Arial Narrow"/>
          <w:color w:val="222222"/>
          <w:sz w:val="24"/>
          <w:szCs w:val="24"/>
          <w:highlight w:val="white"/>
        </w:rPr>
      </w:pPr>
    </w:p>
    <w:p w14:paraId="22A83DD8" w14:textId="77777777" w:rsidR="009D41E4" w:rsidRDefault="00DD193A">
      <w:pPr>
        <w:numPr>
          <w:ilvl w:val="0"/>
          <w:numId w:val="5"/>
        </w:numPr>
        <w:spacing w:before="240" w:after="24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b/>
          <w:color w:val="222222"/>
          <w:sz w:val="24"/>
          <w:szCs w:val="24"/>
          <w:highlight w:val="white"/>
        </w:rPr>
        <w:t>Línea Crecer</w:t>
      </w:r>
      <w:r>
        <w:rPr>
          <w:rFonts w:ascii="Arial Narrow" w:eastAsia="Arial Narrow" w:hAnsi="Arial Narrow" w:cs="Arial Narrow"/>
          <w:color w:val="222222"/>
          <w:sz w:val="24"/>
          <w:szCs w:val="24"/>
          <w:highlight w:val="white"/>
        </w:rPr>
        <w:t>: es una convocatoria para otorgar capital semilla reembolsable a empresarios SENA de microempresas y pymes con el fin de apoyar su sostenibilidad financiera, y f</w:t>
      </w:r>
      <w:r>
        <w:rPr>
          <w:rFonts w:ascii="Arial Narrow" w:eastAsia="Arial Narrow" w:hAnsi="Arial Narrow" w:cs="Arial Narrow"/>
          <w:color w:val="222222"/>
          <w:sz w:val="24"/>
          <w:szCs w:val="24"/>
          <w:highlight w:val="white"/>
        </w:rPr>
        <w:t>omentar su crecimiento y consolidación. Las condiciones de estos recursos son:</w:t>
      </w:r>
    </w:p>
    <w:p w14:paraId="2B5947FC" w14:textId="77777777" w:rsidR="009D41E4" w:rsidRDefault="00DD193A">
      <w:pPr>
        <w:numPr>
          <w:ilvl w:val="0"/>
          <w:numId w:val="4"/>
        </w:numPr>
        <w:spacing w:before="240" w:after="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Plazo de hasta 24 meses, incluido el periodo de gracia.</w:t>
      </w:r>
    </w:p>
    <w:p w14:paraId="1B2B5116" w14:textId="77777777" w:rsidR="009D41E4" w:rsidRDefault="00DD193A">
      <w:pPr>
        <w:numPr>
          <w:ilvl w:val="0"/>
          <w:numId w:val="4"/>
        </w:numPr>
        <w:spacing w:after="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Período de gracia de seis (6) meses a capital</w:t>
      </w:r>
    </w:p>
    <w:p w14:paraId="67D277DB" w14:textId="77777777" w:rsidR="009D41E4" w:rsidRDefault="00DD193A">
      <w:pPr>
        <w:numPr>
          <w:ilvl w:val="0"/>
          <w:numId w:val="4"/>
        </w:numPr>
        <w:spacing w:after="24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Tasa de interés: 6% efectiva anual.</w:t>
      </w:r>
    </w:p>
    <w:p w14:paraId="104CF59C" w14:textId="77777777" w:rsidR="009D41E4" w:rsidRDefault="009D41E4">
      <w:pPr>
        <w:spacing w:before="240" w:after="240" w:line="240" w:lineRule="auto"/>
        <w:ind w:left="0" w:hanging="2"/>
        <w:jc w:val="both"/>
        <w:rPr>
          <w:rFonts w:ascii="Arial Narrow" w:eastAsia="Arial Narrow" w:hAnsi="Arial Narrow" w:cs="Arial Narrow"/>
          <w:color w:val="222222"/>
          <w:sz w:val="24"/>
          <w:szCs w:val="24"/>
          <w:highlight w:val="white"/>
        </w:rPr>
      </w:pPr>
    </w:p>
    <w:p w14:paraId="73772E78" w14:textId="77777777" w:rsidR="009D41E4" w:rsidRDefault="00DD193A">
      <w:pPr>
        <w:numPr>
          <w:ilvl w:val="0"/>
          <w:numId w:val="2"/>
        </w:numPr>
        <w:spacing w:before="240" w:after="240" w:line="240" w:lineRule="auto"/>
        <w:ind w:left="0" w:hanging="2"/>
        <w:jc w:val="both"/>
        <w:rPr>
          <w:rFonts w:ascii="Arial" w:eastAsia="Arial" w:hAnsi="Arial" w:cs="Arial"/>
          <w:color w:val="222222"/>
          <w:sz w:val="24"/>
          <w:szCs w:val="24"/>
          <w:highlight w:val="white"/>
        </w:rPr>
      </w:pPr>
      <w:r>
        <w:rPr>
          <w:rFonts w:ascii="Arial Narrow" w:eastAsia="Arial Narrow" w:hAnsi="Arial Narrow" w:cs="Arial Narrow"/>
          <w:b/>
          <w:color w:val="222222"/>
          <w:sz w:val="24"/>
          <w:szCs w:val="24"/>
          <w:highlight w:val="white"/>
        </w:rPr>
        <w:lastRenderedPageBreak/>
        <w:t>Fortalecimiento Empresarial (CRECER):</w:t>
      </w:r>
      <w:r>
        <w:rPr>
          <w:rFonts w:ascii="Arial Narrow" w:eastAsia="Arial Narrow" w:hAnsi="Arial Narrow" w:cs="Arial Narrow"/>
          <w:color w:val="222222"/>
          <w:sz w:val="24"/>
          <w:szCs w:val="24"/>
          <w:highlight w:val="white"/>
        </w:rPr>
        <w:t xml:space="preserve"> </w:t>
      </w:r>
      <w:r>
        <w:rPr>
          <w:rFonts w:ascii="Arial Narrow" w:eastAsia="Arial Narrow" w:hAnsi="Arial Narrow" w:cs="Arial Narrow"/>
          <w:color w:val="222222"/>
          <w:sz w:val="24"/>
          <w:szCs w:val="24"/>
          <w:highlight w:val="white"/>
        </w:rPr>
        <w:t xml:space="preserve">la asesoría para el fortalecimiento empresarial tiene como objetivo mejorar la productividad, competitividad y rentabilidad de las micro, pequeñas y medianas empresas, a fin de que produzcan más y mejor. Dicha asesoría se brinda mediante la elaboración de </w:t>
      </w:r>
      <w:r>
        <w:rPr>
          <w:rFonts w:ascii="Arial Narrow" w:eastAsia="Arial Narrow" w:hAnsi="Arial Narrow" w:cs="Arial Narrow"/>
          <w:color w:val="222222"/>
          <w:sz w:val="24"/>
          <w:szCs w:val="24"/>
          <w:highlight w:val="white"/>
        </w:rPr>
        <w:t>un diagnóstico empresarial, generación de un informe, formulación de un plan de acción y seguimiento a su implementación. El servicio se brinda en sesiones acordadas con el empresario y tiene una duración no superior a los 12 meses.</w:t>
      </w:r>
    </w:p>
    <w:p w14:paraId="3E3EB8C4" w14:textId="77777777" w:rsidR="009D41E4" w:rsidRDefault="00DD193A">
      <w:pPr>
        <w:spacing w:before="240" w:after="24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Es importante tener pre</w:t>
      </w:r>
      <w:r>
        <w:rPr>
          <w:rFonts w:ascii="Arial Narrow" w:eastAsia="Arial Narrow" w:hAnsi="Arial Narrow" w:cs="Arial Narrow"/>
          <w:color w:val="222222"/>
          <w:sz w:val="24"/>
          <w:szCs w:val="24"/>
          <w:highlight w:val="white"/>
        </w:rPr>
        <w:t>sente que de los recursos del Fondo Emprender que se presupuestan para las Líneas Crear y Crecer de la categoría Fondo Emprender, en promedio, el 98% de los planes de negocio ejecutados en el Fondo Emprender, son condonados por el Consejo Directivo Naciona</w:t>
      </w:r>
      <w:r>
        <w:rPr>
          <w:rFonts w:ascii="Arial Narrow" w:eastAsia="Arial Narrow" w:hAnsi="Arial Narrow" w:cs="Arial Narrow"/>
          <w:color w:val="222222"/>
          <w:sz w:val="24"/>
          <w:szCs w:val="24"/>
          <w:highlight w:val="white"/>
        </w:rPr>
        <w:t xml:space="preserve">l del SENA, esto una vez el operador de los recursos del Fondo Emprender, finaliza la interventoría a los planes de negocio financiados y presenta informe de gestión consolidado sobre los resultados obtenidos por los planes de negocio beneficiados con los </w:t>
      </w:r>
      <w:r>
        <w:rPr>
          <w:rFonts w:ascii="Arial Narrow" w:eastAsia="Arial Narrow" w:hAnsi="Arial Narrow" w:cs="Arial Narrow"/>
          <w:color w:val="222222"/>
          <w:sz w:val="24"/>
          <w:szCs w:val="24"/>
          <w:highlight w:val="white"/>
        </w:rPr>
        <w:t>recursos del Fondo Emprender, el cual contendrá, entre otros, los indicadores de gestión propuestos en los planes de negocio.</w:t>
      </w:r>
    </w:p>
    <w:p w14:paraId="074304C2" w14:textId="77777777" w:rsidR="009D41E4" w:rsidRDefault="00DD193A">
      <w:pPr>
        <w:spacing w:before="240" w:after="24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 xml:space="preserve">Como es evidente, el Fondo Emprender es una herramienta institucional muy valiosa para el emprendimiento en el país, tanto en el nivel financiero, como en el de acompañamiento y asesoría. </w:t>
      </w:r>
    </w:p>
    <w:p w14:paraId="311A39E1" w14:textId="77777777" w:rsidR="009D41E4" w:rsidRDefault="00DD193A">
      <w:pPr>
        <w:spacing w:before="240" w:after="24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A lo largo de su historia, el Fondo Emprender ha tenido los siguien</w:t>
      </w:r>
      <w:r>
        <w:rPr>
          <w:rFonts w:ascii="Arial Narrow" w:eastAsia="Arial Narrow" w:hAnsi="Arial Narrow" w:cs="Arial Narrow"/>
          <w:color w:val="222222"/>
          <w:sz w:val="24"/>
          <w:szCs w:val="24"/>
          <w:highlight w:val="white"/>
        </w:rPr>
        <w:t>tes resultados:</w:t>
      </w:r>
    </w:p>
    <w:p w14:paraId="562B3771" w14:textId="77777777" w:rsidR="009D41E4" w:rsidRDefault="00DD193A">
      <w:pPr>
        <w:numPr>
          <w:ilvl w:val="0"/>
          <w:numId w:val="6"/>
        </w:numPr>
        <w:spacing w:before="240" w:after="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Desde su creación, el programa Fondo Emprender ha logrado la financiación de 10.761 iniciativas empresariales.</w:t>
      </w:r>
    </w:p>
    <w:p w14:paraId="52FAC78F" w14:textId="77777777" w:rsidR="009D41E4" w:rsidRDefault="00DD193A">
      <w:pPr>
        <w:numPr>
          <w:ilvl w:val="0"/>
          <w:numId w:val="6"/>
        </w:numPr>
        <w:spacing w:after="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Se han logrado generar 39.731 empleos formales.</w:t>
      </w:r>
    </w:p>
    <w:p w14:paraId="79C6AD29" w14:textId="77777777" w:rsidR="009D41E4" w:rsidRDefault="00DD193A">
      <w:pPr>
        <w:numPr>
          <w:ilvl w:val="0"/>
          <w:numId w:val="6"/>
        </w:numPr>
        <w:spacing w:after="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Se han asignado recursos por valor total de $913.028.161.448</w:t>
      </w:r>
    </w:p>
    <w:p w14:paraId="55EDF388" w14:textId="77777777" w:rsidR="009D41E4" w:rsidRDefault="00DD193A">
      <w:pPr>
        <w:numPr>
          <w:ilvl w:val="0"/>
          <w:numId w:val="6"/>
        </w:numPr>
        <w:spacing w:after="240" w:line="240" w:lineRule="auto"/>
        <w:ind w:left="0" w:hanging="2"/>
        <w:jc w:val="both"/>
        <w:rPr>
          <w:rFonts w:ascii="Arial Narrow" w:eastAsia="Arial Narrow" w:hAnsi="Arial Narrow" w:cs="Arial Narrow"/>
          <w:color w:val="222222"/>
          <w:sz w:val="24"/>
          <w:szCs w:val="24"/>
          <w:highlight w:val="white"/>
        </w:rPr>
      </w:pPr>
      <w:r>
        <w:rPr>
          <w:rFonts w:ascii="Arial Narrow" w:eastAsia="Arial Narrow" w:hAnsi="Arial Narrow" w:cs="Arial Narrow"/>
          <w:color w:val="222222"/>
          <w:sz w:val="24"/>
          <w:szCs w:val="24"/>
          <w:highlight w:val="white"/>
        </w:rPr>
        <w:t xml:space="preserve">Desde el 2011 hasta </w:t>
      </w:r>
      <w:r>
        <w:rPr>
          <w:rFonts w:ascii="Arial Narrow" w:eastAsia="Arial Narrow" w:hAnsi="Arial Narrow" w:cs="Arial Narrow"/>
          <w:color w:val="222222"/>
          <w:sz w:val="24"/>
          <w:szCs w:val="24"/>
          <w:highlight w:val="white"/>
        </w:rPr>
        <w:t>el 30 de julio de 2022, se han fortalecido 29.968 empresas a nivel nacional.</w:t>
      </w:r>
    </w:p>
    <w:p w14:paraId="24A48924" w14:textId="77777777" w:rsidR="009D41E4" w:rsidRDefault="00DD193A">
      <w:pPr>
        <w:spacing w:before="240" w:after="240" w:line="240" w:lineRule="auto"/>
        <w:ind w:left="0" w:hanging="2"/>
        <w:jc w:val="both"/>
        <w:rPr>
          <w:rFonts w:ascii="Arial Narrow" w:eastAsia="Arial Narrow" w:hAnsi="Arial Narrow" w:cs="Arial Narrow"/>
          <w:sz w:val="24"/>
          <w:szCs w:val="24"/>
        </w:rPr>
      </w:pPr>
      <w:bookmarkStart w:id="0" w:name="_heading=h.gjdgxs" w:colFirst="0" w:colLast="0"/>
      <w:bookmarkEnd w:id="0"/>
      <w:r>
        <w:rPr>
          <w:rFonts w:ascii="Arial Narrow" w:eastAsia="Arial Narrow" w:hAnsi="Arial Narrow" w:cs="Arial Narrow"/>
          <w:sz w:val="24"/>
          <w:szCs w:val="24"/>
        </w:rPr>
        <w:t>En lo referente al número de unidades de negocio creadas, se presentan la siguiente relación de actividades:</w:t>
      </w:r>
    </w:p>
    <w:tbl>
      <w:tblPr>
        <w:tblStyle w:val="a3"/>
        <w:tblW w:w="8838" w:type="dxa"/>
        <w:tblInd w:w="-1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6854"/>
        <w:gridCol w:w="1984"/>
      </w:tblGrid>
      <w:tr w:rsidR="009D41E4" w14:paraId="107ED17D" w14:textId="77777777">
        <w:trPr>
          <w:trHeight w:val="740"/>
        </w:trPr>
        <w:tc>
          <w:tcPr>
            <w:tcW w:w="6854"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tcPr>
          <w:p w14:paraId="572DF0A9"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Sector o actividad económica </w:t>
            </w:r>
          </w:p>
        </w:tc>
        <w:tc>
          <w:tcPr>
            <w:tcW w:w="1984"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tcPr>
          <w:p w14:paraId="18766148"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No Planes de Negocio creados</w:t>
            </w:r>
          </w:p>
        </w:tc>
      </w:tr>
      <w:tr w:rsidR="009D41E4" w14:paraId="03E6FEC3" w14:textId="77777777">
        <w:trPr>
          <w:trHeight w:val="47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C376314"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Actividades Profesionales, Científicas Y Técnicas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3E0D8B9"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9D41E4" w14:paraId="78527194" w14:textId="77777777">
        <w:trPr>
          <w:trHeight w:val="493"/>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FC8323D"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Industrias Manufactureras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E3C3F3A"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9D41E4" w14:paraId="3A50A2F5"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DDC2EFC"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Información Y Comunicaciones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3032288"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9D41E4" w14:paraId="40D3B2F0"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2886BE4"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Actividades Artísticas, De Entretenimiento Y Recreación</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69FF055"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r>
      <w:tr w:rsidR="009D41E4" w14:paraId="108527AB"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48474A9"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Actividades De Atención De La Salud Humana Y De Asistencia Social</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87C3835"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r>
      <w:tr w:rsidR="009D41E4" w14:paraId="0228C771"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F4F7980"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Actividades De Servicios Administrativos Y De Apoyo</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6F50E0D"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9D41E4" w14:paraId="24C0D604"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177EECC"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Actividades Financieras Y De Seguros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1110385"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r>
      <w:tr w:rsidR="009D41E4" w14:paraId="77E29EA4"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4DF22FC"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Actividades Inmobiliarias, Empresariales Y De Alquiler</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F4DD49E"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237</w:t>
            </w:r>
          </w:p>
        </w:tc>
      </w:tr>
      <w:tr w:rsidR="009D41E4" w14:paraId="1FE0A02E"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BECF356"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Actividades Profesionales, Científicas Y Técnicas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C400A86"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232</w:t>
            </w:r>
          </w:p>
        </w:tc>
      </w:tr>
      <w:tr w:rsidR="009D41E4" w14:paraId="71647093" w14:textId="77777777">
        <w:trPr>
          <w:trHeight w:val="683"/>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76DD4F7"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Administración Pública Y Defensa, Seguridad Social De Afiliación Obligatoria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B8FA973"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9D41E4" w14:paraId="4B371584"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53FA267"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Agricultura, Ganadería, Caza, Silvicultura Y Pesca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5460B94"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3717</w:t>
            </w:r>
          </w:p>
        </w:tc>
      </w:tr>
      <w:tr w:rsidR="009D41E4" w14:paraId="117CCCFB"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B41403F"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Alojamiento Y Servicios De Comida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14A7BD1"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281</w:t>
            </w:r>
          </w:p>
        </w:tc>
      </w:tr>
      <w:tr w:rsidR="009D41E4" w14:paraId="5938FC31" w14:textId="77777777">
        <w:trPr>
          <w:trHeight w:val="74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BD07AAB"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Comercio Al Por Mayor Y Al Por Menor, Reparación De Vehículos Automotores, Motocicletas, Efectos Personales Y Enseres Domésticos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7FEE8E3"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484</w:t>
            </w:r>
          </w:p>
        </w:tc>
      </w:tr>
      <w:tr w:rsidR="009D41E4" w14:paraId="36F9D93F"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A2FD8B0"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Construcción</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898BF91"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137</w:t>
            </w:r>
          </w:p>
        </w:tc>
      </w:tr>
      <w:tr w:rsidR="009D41E4" w14:paraId="2FCB9F43" w14:textId="77777777">
        <w:trPr>
          <w:trHeight w:val="74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A1008E0"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Distribución De Agua; Evacuación Y Tratamiento De Aguas Residuales, Gestión De Desechos Y Actividades De Saneamiento Ambiental</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4313BB0"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9D41E4" w14:paraId="2E2C35BD" w14:textId="77777777">
        <w:trPr>
          <w:trHeight w:val="527"/>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1A99C64"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Educación</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2E17401"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124</w:t>
            </w:r>
          </w:p>
        </w:tc>
      </w:tr>
      <w:tr w:rsidR="009D41E4" w14:paraId="03EFE024"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116524C"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Explotación De Minas Y Canteras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060281F"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9D41E4" w14:paraId="50FC22DC"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476855F"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Hogares Privados Con Servicio Doméstico</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1E74983"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9D41E4" w14:paraId="1EFCC1C2" w14:textId="77777777">
        <w:trPr>
          <w:trHeight w:val="552"/>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3D22251"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Hoteles Y Restaurantes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F7B79CE"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477</w:t>
            </w:r>
          </w:p>
        </w:tc>
      </w:tr>
      <w:tr w:rsidR="009D41E4" w14:paraId="0E46BE53" w14:textId="77777777">
        <w:trPr>
          <w:trHeight w:val="505"/>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1A1F4DC"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Industrias Manufactureras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D3B7D68"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3594</w:t>
            </w:r>
          </w:p>
        </w:tc>
      </w:tr>
      <w:tr w:rsidR="009D41E4" w14:paraId="7036B788" w14:textId="77777777">
        <w:trPr>
          <w:trHeight w:val="501"/>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B002AD4"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Información Y Comunicaciones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077D517"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171</w:t>
            </w:r>
          </w:p>
        </w:tc>
      </w:tr>
      <w:tr w:rsidR="009D41E4" w14:paraId="1DE6E9A3" w14:textId="77777777">
        <w:trPr>
          <w:trHeight w:val="484"/>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E2BD6FC"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Intermediación Financiera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2E3880A"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r>
      <w:tr w:rsidR="009D41E4" w14:paraId="2B9EE18A"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E9DCB63"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Otras Actividades De Servicios Comunitarios, Sociales Y Personales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6905F25"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703</w:t>
            </w:r>
          </w:p>
        </w:tc>
      </w:tr>
      <w:tr w:rsidR="009D41E4" w14:paraId="0043D2C3" w14:textId="77777777">
        <w:trPr>
          <w:trHeight w:val="404"/>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93F2F79"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Pesca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80CDB3F"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9D41E4" w14:paraId="532EB7C3" w14:textId="77777777">
        <w:trPr>
          <w:trHeight w:val="455"/>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4F93245"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Servicios Sociales Y De Salud</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70A5A16"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192</w:t>
            </w:r>
          </w:p>
        </w:tc>
      </w:tr>
      <w:tr w:rsidR="009D41E4" w14:paraId="6BAEC3F9" w14:textId="77777777">
        <w:trPr>
          <w:trHeight w:val="452"/>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24C8F67"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Suministro De Electricidad, Gas Y Agua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E263AE9"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r>
      <w:tr w:rsidR="009D41E4" w14:paraId="71BDC9CF" w14:textId="77777777">
        <w:trPr>
          <w:trHeight w:val="362"/>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AA124AA"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Transporte, Almacenamiento Y Comunicaciones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3085552"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189</w:t>
            </w:r>
          </w:p>
        </w:tc>
      </w:tr>
      <w:tr w:rsidR="009D41E4" w14:paraId="45A4A3DF" w14:textId="77777777">
        <w:trPr>
          <w:trHeight w:val="358"/>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8F3EBB0" w14:textId="77777777" w:rsidR="009D41E4" w:rsidRDefault="00DD193A">
            <w:pPr>
              <w:widowControl w:val="0"/>
              <w:pBdr>
                <w:top w:val="nil"/>
                <w:left w:val="nil"/>
                <w:bottom w:val="nil"/>
                <w:right w:val="nil"/>
                <w:between w:val="nil"/>
              </w:pBdr>
              <w:spacing w:after="0" w:line="276" w:lineRule="auto"/>
              <w:ind w:left="0" w:hanging="2"/>
              <w:rPr>
                <w:rFonts w:ascii="Arial Narrow" w:eastAsia="Arial Narrow" w:hAnsi="Arial Narrow" w:cs="Arial Narrow"/>
                <w:b/>
                <w:sz w:val="24"/>
                <w:szCs w:val="24"/>
              </w:rPr>
            </w:pPr>
            <w:proofErr w:type="gramStart"/>
            <w:r>
              <w:rPr>
                <w:rFonts w:ascii="Arial Narrow" w:eastAsia="Arial Narrow" w:hAnsi="Arial Narrow" w:cs="Arial Narrow"/>
                <w:b/>
                <w:sz w:val="24"/>
                <w:szCs w:val="24"/>
              </w:rPr>
              <w:t>Total</w:t>
            </w:r>
            <w:proofErr w:type="gramEnd"/>
            <w:r>
              <w:rPr>
                <w:rFonts w:ascii="Arial Narrow" w:eastAsia="Arial Narrow" w:hAnsi="Arial Narrow" w:cs="Arial Narrow"/>
                <w:b/>
                <w:sz w:val="24"/>
                <w:szCs w:val="24"/>
              </w:rPr>
              <w:t xml:space="preserve"> general</w:t>
            </w:r>
          </w:p>
        </w:tc>
        <w:tc>
          <w:tcPr>
            <w:tcW w:w="1984" w:type="dxa"/>
            <w:tcBorders>
              <w:top w:val="single" w:sz="4" w:space="0" w:color="666666"/>
              <w:left w:val="single" w:sz="4" w:space="0" w:color="666666"/>
              <w:bottom w:val="single" w:sz="4" w:space="0" w:color="666666"/>
              <w:right w:val="single" w:sz="4" w:space="0" w:color="666666"/>
            </w:tcBorders>
            <w:shd w:val="clear" w:color="auto" w:fill="F3F3F3"/>
            <w:tcMar>
              <w:top w:w="100" w:type="dxa"/>
              <w:left w:w="100" w:type="dxa"/>
              <w:bottom w:w="100" w:type="dxa"/>
              <w:right w:w="100" w:type="dxa"/>
            </w:tcMar>
          </w:tcPr>
          <w:p w14:paraId="60A56F1D" w14:textId="77777777" w:rsidR="009D41E4" w:rsidRDefault="00DD193A">
            <w:pPr>
              <w:widowControl w:val="0"/>
              <w:pBdr>
                <w:top w:val="nil"/>
                <w:left w:val="nil"/>
                <w:bottom w:val="nil"/>
                <w:right w:val="nil"/>
                <w:between w:val="nil"/>
              </w:pBdr>
              <w:spacing w:after="0" w:line="276"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10761</w:t>
            </w:r>
          </w:p>
        </w:tc>
      </w:tr>
    </w:tbl>
    <w:p w14:paraId="582F70E9" w14:textId="77777777" w:rsidR="009D41E4" w:rsidRDefault="00DD193A">
      <w:pPr>
        <w:spacing w:before="240" w:after="24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Fuente: Fondo Emprender</w:t>
      </w:r>
    </w:p>
    <w:p w14:paraId="2F0B7EC0" w14:textId="77777777" w:rsidR="009D41E4" w:rsidRDefault="00DD193A">
      <w:pPr>
        <w:spacing w:before="100"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Por último, la metodología 4K de acompañamiento del Fondo Emprender es el elemento más importante dentro de su estructura, pues no solo se trata de desembolsar los recursos a los proyectos más destacados y hacer seguimiento. La secu</w:t>
      </w:r>
      <w:r>
        <w:rPr>
          <w:rFonts w:ascii="Arial Narrow" w:eastAsia="Arial Narrow" w:hAnsi="Arial Narrow" w:cs="Arial Narrow"/>
          <w:sz w:val="24"/>
          <w:szCs w:val="24"/>
        </w:rPr>
        <w:t>encia del proceso de acompañamiento que implementa el Fondo Emprender da un alto margen de garantía para la permanencia de los proyectos en el tiempo, pues ésta empieza el acompañamiento desde la concepción de la idea de emprendimiento, la que fortalecer c</w:t>
      </w:r>
      <w:r>
        <w:rPr>
          <w:rFonts w:ascii="Arial Narrow" w:eastAsia="Arial Narrow" w:hAnsi="Arial Narrow" w:cs="Arial Narrow"/>
          <w:sz w:val="24"/>
          <w:szCs w:val="24"/>
        </w:rPr>
        <w:t xml:space="preserve">on el proceso denominado como capital psicológico, donde se le brindan al emprendedor los elementos de perfilamiento y evaluación para darle vida y perpetuidad a su negocio, incluido el elemento emocional como pieza clave para formar unidades persistentes </w:t>
      </w:r>
      <w:r>
        <w:rPr>
          <w:rFonts w:ascii="Arial Narrow" w:eastAsia="Arial Narrow" w:hAnsi="Arial Narrow" w:cs="Arial Narrow"/>
          <w:sz w:val="24"/>
          <w:szCs w:val="24"/>
        </w:rPr>
        <w:t>ante las adversidades; el siguiente elemento es el capital soporte donde entra a jugar el elemento estratégico y de conocimiento necesario para que la persona le de bases sólidas a su idea y una proyección de mediano plazo en su operación; el tercer elemen</w:t>
      </w:r>
      <w:r>
        <w:rPr>
          <w:rFonts w:ascii="Arial Narrow" w:eastAsia="Arial Narrow" w:hAnsi="Arial Narrow" w:cs="Arial Narrow"/>
          <w:sz w:val="24"/>
          <w:szCs w:val="24"/>
        </w:rPr>
        <w:t xml:space="preserve">to es el capital semilla, el cual consiste en el desembolso de los recursos para materializar la idea, de acuerdo a los resultados obtenidos en las etapas anteriores; y finalmente, se consolida el capital social, donde, además de un seguimiento permanente </w:t>
      </w:r>
      <w:r>
        <w:rPr>
          <w:rFonts w:ascii="Arial Narrow" w:eastAsia="Arial Narrow" w:hAnsi="Arial Narrow" w:cs="Arial Narrow"/>
          <w:sz w:val="24"/>
          <w:szCs w:val="24"/>
        </w:rPr>
        <w:t>del Fondo Emprender, se establecen los incentivos y alianzas para que el emprendimiento propendan por el beneficio comunal y social, vinculando a las personas cercanas para unir tejido social y empresarial para consolidar ecosistemas sostenibles y socialme</w:t>
      </w:r>
      <w:r>
        <w:rPr>
          <w:rFonts w:ascii="Arial Narrow" w:eastAsia="Arial Narrow" w:hAnsi="Arial Narrow" w:cs="Arial Narrow"/>
          <w:sz w:val="24"/>
          <w:szCs w:val="24"/>
        </w:rPr>
        <w:t>nte responsables.</w:t>
      </w:r>
    </w:p>
    <w:p w14:paraId="670A5900" w14:textId="77777777" w:rsidR="009D41E4" w:rsidRDefault="009D41E4">
      <w:pPr>
        <w:spacing w:before="100" w:after="0" w:line="240" w:lineRule="auto"/>
        <w:ind w:left="0" w:hanging="2"/>
        <w:jc w:val="both"/>
        <w:rPr>
          <w:rFonts w:ascii="Arial Narrow" w:eastAsia="Arial Narrow" w:hAnsi="Arial Narrow" w:cs="Arial Narrow"/>
          <w:sz w:val="24"/>
          <w:szCs w:val="24"/>
        </w:rPr>
      </w:pPr>
    </w:p>
    <w:p w14:paraId="13053942"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IV.  CONSTITUCIONALIDAD Y LEGALIDAD</w:t>
      </w:r>
    </w:p>
    <w:p w14:paraId="4A724DCD"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1E1F8D7D"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Constitución Política de Colombia</w:t>
      </w:r>
    </w:p>
    <w:p w14:paraId="3B83A9FC" w14:textId="77777777" w:rsidR="009D41E4" w:rsidRDefault="009D41E4">
      <w:pPr>
        <w:pBdr>
          <w:top w:val="nil"/>
          <w:left w:val="nil"/>
          <w:bottom w:val="nil"/>
          <w:right w:val="nil"/>
          <w:between w:val="nil"/>
        </w:pBdr>
        <w:tabs>
          <w:tab w:val="left" w:pos="1739"/>
        </w:tabs>
        <w:spacing w:after="0" w:line="240" w:lineRule="auto"/>
        <w:ind w:left="0" w:hanging="2"/>
        <w:jc w:val="both"/>
        <w:rPr>
          <w:rFonts w:ascii="Arial Narrow" w:eastAsia="Arial Narrow" w:hAnsi="Arial Narrow" w:cs="Arial Narrow"/>
          <w:sz w:val="24"/>
          <w:szCs w:val="24"/>
        </w:rPr>
      </w:pPr>
    </w:p>
    <w:p w14:paraId="451CFD84"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 </w:t>
      </w:r>
    </w:p>
    <w:p w14:paraId="04368A0C" w14:textId="77777777" w:rsidR="009D41E4" w:rsidRDefault="009D41E4">
      <w:pPr>
        <w:pBdr>
          <w:top w:val="nil"/>
          <w:left w:val="nil"/>
          <w:bottom w:val="nil"/>
          <w:right w:val="nil"/>
          <w:between w:val="nil"/>
        </w:pBdr>
        <w:tabs>
          <w:tab w:val="left" w:pos="1739"/>
        </w:tabs>
        <w:spacing w:after="0" w:line="240" w:lineRule="auto"/>
        <w:ind w:left="0" w:hanging="2"/>
        <w:jc w:val="both"/>
        <w:rPr>
          <w:rFonts w:ascii="Arial Narrow" w:eastAsia="Arial Narrow" w:hAnsi="Arial Narrow" w:cs="Arial Narrow"/>
          <w:sz w:val="24"/>
          <w:szCs w:val="24"/>
        </w:rPr>
      </w:pPr>
    </w:p>
    <w:p w14:paraId="3B5AA0B6" w14:textId="77777777" w:rsidR="009D41E4" w:rsidRDefault="00DD193A">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r>
        <w:rPr>
          <w:rFonts w:ascii="Arial Narrow" w:eastAsia="Arial Narrow" w:hAnsi="Arial Narrow" w:cs="Arial Narrow"/>
          <w:i/>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w:t>
      </w:r>
      <w:r>
        <w:rPr>
          <w:rFonts w:ascii="Arial Narrow" w:eastAsia="Arial Narrow" w:hAnsi="Arial Narrow" w:cs="Arial Narrow"/>
          <w:i/>
          <w:sz w:val="24"/>
          <w:szCs w:val="24"/>
        </w:rPr>
        <w:t>idaridad de las personas que la integran y en la prevalencia del interés general.”</w:t>
      </w:r>
    </w:p>
    <w:p w14:paraId="1ED4425B" w14:textId="77777777" w:rsidR="009D41E4" w:rsidRDefault="009D41E4">
      <w:pPr>
        <w:pBdr>
          <w:top w:val="nil"/>
          <w:left w:val="nil"/>
          <w:bottom w:val="nil"/>
          <w:right w:val="nil"/>
          <w:between w:val="nil"/>
        </w:pBdr>
        <w:tabs>
          <w:tab w:val="left" w:pos="1739"/>
        </w:tabs>
        <w:spacing w:after="0" w:line="240" w:lineRule="auto"/>
        <w:ind w:left="0" w:hanging="2"/>
        <w:jc w:val="both"/>
        <w:rPr>
          <w:rFonts w:ascii="Arial Narrow" w:eastAsia="Arial Narrow" w:hAnsi="Arial Narrow" w:cs="Arial Narrow"/>
          <w:sz w:val="24"/>
          <w:szCs w:val="24"/>
        </w:rPr>
      </w:pPr>
    </w:p>
    <w:p w14:paraId="50026789"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25. </w:t>
      </w:r>
    </w:p>
    <w:p w14:paraId="074AE1BE"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5EC2E9DF" w14:textId="77777777" w:rsidR="009D41E4" w:rsidRDefault="00DD193A">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r>
        <w:rPr>
          <w:rFonts w:ascii="Arial Narrow" w:eastAsia="Arial Narrow" w:hAnsi="Arial Narrow" w:cs="Arial Narrow"/>
          <w:i/>
          <w:sz w:val="24"/>
          <w:szCs w:val="24"/>
        </w:rPr>
        <w:t>“El trabajo es un derecho y una obligación social y goza, en todas sus modalidades, de la especial protección del Estado. Toda persona tiene derecho a un trabajo en condiciones dignas y justas.”</w:t>
      </w:r>
    </w:p>
    <w:p w14:paraId="76930486" w14:textId="77777777" w:rsidR="009D41E4" w:rsidRDefault="009D41E4">
      <w:pPr>
        <w:pBdr>
          <w:top w:val="nil"/>
          <w:left w:val="nil"/>
          <w:bottom w:val="nil"/>
          <w:right w:val="nil"/>
          <w:between w:val="nil"/>
        </w:pBdr>
        <w:tabs>
          <w:tab w:val="left" w:pos="1739"/>
        </w:tabs>
        <w:spacing w:after="0" w:line="240" w:lineRule="auto"/>
        <w:ind w:left="0" w:hanging="2"/>
        <w:jc w:val="both"/>
        <w:rPr>
          <w:rFonts w:ascii="Arial Narrow" w:eastAsia="Arial Narrow" w:hAnsi="Arial Narrow" w:cs="Arial Narrow"/>
          <w:sz w:val="24"/>
          <w:szCs w:val="24"/>
        </w:rPr>
      </w:pPr>
    </w:p>
    <w:p w14:paraId="012173D5"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67. </w:t>
      </w:r>
    </w:p>
    <w:p w14:paraId="7B655C43" w14:textId="77777777" w:rsidR="009D41E4" w:rsidRDefault="009D41E4">
      <w:pPr>
        <w:pBdr>
          <w:top w:val="nil"/>
          <w:left w:val="nil"/>
          <w:bottom w:val="nil"/>
          <w:right w:val="nil"/>
          <w:between w:val="nil"/>
        </w:pBdr>
        <w:tabs>
          <w:tab w:val="left" w:pos="1739"/>
        </w:tabs>
        <w:spacing w:after="0" w:line="240" w:lineRule="auto"/>
        <w:ind w:left="0" w:hanging="2"/>
        <w:jc w:val="both"/>
        <w:rPr>
          <w:rFonts w:ascii="Arial Narrow" w:eastAsia="Arial Narrow" w:hAnsi="Arial Narrow" w:cs="Arial Narrow"/>
          <w:sz w:val="24"/>
          <w:szCs w:val="24"/>
        </w:rPr>
      </w:pPr>
    </w:p>
    <w:p w14:paraId="7A9164C8" w14:textId="77777777" w:rsidR="009D41E4" w:rsidRDefault="00DD193A">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r>
        <w:rPr>
          <w:rFonts w:ascii="Arial Narrow" w:eastAsia="Arial Narrow" w:hAnsi="Arial Narrow" w:cs="Arial Narrow"/>
          <w:i/>
          <w:sz w:val="24"/>
          <w:szCs w:val="24"/>
        </w:rPr>
        <w:t xml:space="preserve">“La educación es un derecho de la persona y un servicio público que tiene una función social: con ella se busca el acceso al conocimiento, a la ciencia, a la técnica, y a los demás bienes y valores de la cultura. </w:t>
      </w:r>
    </w:p>
    <w:p w14:paraId="36D44E5C" w14:textId="77777777" w:rsidR="009D41E4" w:rsidRDefault="00DD193A">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r>
        <w:rPr>
          <w:rFonts w:ascii="Arial Narrow" w:eastAsia="Arial Narrow" w:hAnsi="Arial Narrow" w:cs="Arial Narrow"/>
          <w:i/>
          <w:sz w:val="24"/>
          <w:szCs w:val="24"/>
        </w:rPr>
        <w:t>…”</w:t>
      </w:r>
    </w:p>
    <w:p w14:paraId="09CEE316" w14:textId="77777777" w:rsidR="009D41E4" w:rsidRDefault="009D41E4">
      <w:pPr>
        <w:pBdr>
          <w:top w:val="nil"/>
          <w:left w:val="nil"/>
          <w:bottom w:val="nil"/>
          <w:right w:val="nil"/>
          <w:between w:val="nil"/>
        </w:pBdr>
        <w:tabs>
          <w:tab w:val="left" w:pos="1739"/>
        </w:tabs>
        <w:spacing w:after="0" w:line="240" w:lineRule="auto"/>
        <w:ind w:left="0" w:hanging="2"/>
        <w:jc w:val="both"/>
        <w:rPr>
          <w:rFonts w:ascii="Arial Narrow" w:eastAsia="Arial Narrow" w:hAnsi="Arial Narrow" w:cs="Arial Narrow"/>
          <w:sz w:val="24"/>
          <w:szCs w:val="24"/>
        </w:rPr>
      </w:pPr>
    </w:p>
    <w:p w14:paraId="60EA774A"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Artículo 150</w:t>
      </w:r>
    </w:p>
    <w:p w14:paraId="1DEF49D8"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7FF0B5E3" w14:textId="77777777" w:rsidR="009D41E4" w:rsidRDefault="00DD193A">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r>
        <w:rPr>
          <w:rFonts w:ascii="Arial Narrow" w:eastAsia="Arial Narrow" w:hAnsi="Arial Narrow" w:cs="Arial Narrow"/>
          <w:i/>
          <w:sz w:val="24"/>
          <w:szCs w:val="24"/>
        </w:rPr>
        <w:t>“Corresponde al Congreso</w:t>
      </w:r>
      <w:r>
        <w:rPr>
          <w:rFonts w:ascii="Arial Narrow" w:eastAsia="Arial Narrow" w:hAnsi="Arial Narrow" w:cs="Arial Narrow"/>
          <w:i/>
          <w:sz w:val="24"/>
          <w:szCs w:val="24"/>
        </w:rPr>
        <w:t xml:space="preserve"> hacer las leyes. Por medio de ellas ejerce las siguientes funciones:</w:t>
      </w:r>
    </w:p>
    <w:p w14:paraId="507EBE2C" w14:textId="77777777" w:rsidR="009D41E4" w:rsidRDefault="009D41E4">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p>
    <w:p w14:paraId="29528FCD" w14:textId="77777777" w:rsidR="009D41E4" w:rsidRDefault="00DD193A">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r>
        <w:rPr>
          <w:rFonts w:ascii="Arial Narrow" w:eastAsia="Arial Narrow" w:hAnsi="Arial Narrow" w:cs="Arial Narrow"/>
          <w:i/>
          <w:sz w:val="24"/>
          <w:szCs w:val="24"/>
        </w:rPr>
        <w:t>1. Interpretar, reformar y derogar las leyes.</w:t>
      </w:r>
    </w:p>
    <w:p w14:paraId="5F6381F0" w14:textId="77777777" w:rsidR="009D41E4" w:rsidRDefault="009D41E4">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p>
    <w:p w14:paraId="077CC58F" w14:textId="77777777" w:rsidR="009D41E4" w:rsidRDefault="00DD193A">
      <w:pPr>
        <w:pBdr>
          <w:top w:val="nil"/>
          <w:left w:val="nil"/>
          <w:bottom w:val="nil"/>
          <w:right w:val="nil"/>
          <w:between w:val="nil"/>
        </w:pBdr>
        <w:spacing w:after="0" w:line="240" w:lineRule="auto"/>
        <w:ind w:left="0" w:right="567" w:hanging="2"/>
        <w:jc w:val="both"/>
        <w:rPr>
          <w:rFonts w:ascii="Arial Narrow" w:eastAsia="Arial Narrow" w:hAnsi="Arial Narrow" w:cs="Arial Narrow"/>
          <w:sz w:val="24"/>
          <w:szCs w:val="24"/>
        </w:rPr>
      </w:pPr>
      <w:r>
        <w:rPr>
          <w:rFonts w:ascii="Arial Narrow" w:eastAsia="Arial Narrow" w:hAnsi="Arial Narrow" w:cs="Arial Narrow"/>
          <w:i/>
          <w:sz w:val="24"/>
          <w:szCs w:val="24"/>
        </w:rPr>
        <w:t>…”</w:t>
      </w:r>
      <w:r>
        <w:rPr>
          <w:rFonts w:ascii="Arial Narrow" w:eastAsia="Arial Narrow" w:hAnsi="Arial Narrow" w:cs="Arial Narrow"/>
          <w:sz w:val="24"/>
          <w:szCs w:val="24"/>
        </w:rPr>
        <w:t>.</w:t>
      </w:r>
    </w:p>
    <w:p w14:paraId="58B3AB9B"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7FCB3D09"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LEY 1780 DE 2016 (02 de mayo)</w:t>
      </w:r>
      <w:r>
        <w:rPr>
          <w:rFonts w:ascii="Arial Narrow" w:eastAsia="Arial Narrow" w:hAnsi="Arial Narrow" w:cs="Arial Narrow"/>
          <w:sz w:val="24"/>
          <w:szCs w:val="24"/>
        </w:rPr>
        <w:t xml:space="preserve"> “</w:t>
      </w:r>
      <w:r>
        <w:rPr>
          <w:rFonts w:ascii="Arial Narrow" w:eastAsia="Arial Narrow" w:hAnsi="Arial Narrow" w:cs="Arial Narrow"/>
          <w:i/>
          <w:sz w:val="24"/>
          <w:szCs w:val="24"/>
        </w:rPr>
        <w:t>Por medio de la cual se promueve el empleo y el emprendimiento juvenil, se generan medidas para superar barreras de acceso al mercado de trabajo y se dictan otras disposiciones</w:t>
      </w:r>
      <w:r>
        <w:rPr>
          <w:rFonts w:ascii="Arial Narrow" w:eastAsia="Arial Narrow" w:hAnsi="Arial Narrow" w:cs="Arial Narrow"/>
          <w:sz w:val="24"/>
          <w:szCs w:val="24"/>
        </w:rPr>
        <w:t>”.</w:t>
      </w:r>
    </w:p>
    <w:p w14:paraId="32F17968"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74CB5D6D"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color w:val="222222"/>
          <w:sz w:val="24"/>
          <w:szCs w:val="24"/>
        </w:rPr>
      </w:pPr>
      <w:r>
        <w:rPr>
          <w:rFonts w:ascii="Arial Narrow" w:eastAsia="Arial Narrow" w:hAnsi="Arial Narrow" w:cs="Arial Narrow"/>
          <w:b/>
          <w:color w:val="222222"/>
          <w:sz w:val="24"/>
          <w:szCs w:val="24"/>
          <w:highlight w:val="white"/>
        </w:rPr>
        <w:t>Ley 789 del 27 de diciembre de 2002</w:t>
      </w:r>
      <w:r>
        <w:rPr>
          <w:rFonts w:ascii="Arial Narrow" w:eastAsia="Arial Narrow" w:hAnsi="Arial Narrow" w:cs="Arial Narrow"/>
          <w:color w:val="222222"/>
          <w:sz w:val="24"/>
          <w:szCs w:val="24"/>
        </w:rPr>
        <w:t xml:space="preserve"> “</w:t>
      </w:r>
      <w:r>
        <w:rPr>
          <w:rFonts w:ascii="Arial Narrow" w:eastAsia="Arial Narrow" w:hAnsi="Arial Narrow" w:cs="Arial Narrow"/>
          <w:i/>
          <w:color w:val="222222"/>
          <w:sz w:val="24"/>
          <w:szCs w:val="24"/>
        </w:rPr>
        <w:t>Por la cual se dictan normas para apoya</w:t>
      </w:r>
      <w:r>
        <w:rPr>
          <w:rFonts w:ascii="Arial Narrow" w:eastAsia="Arial Narrow" w:hAnsi="Arial Narrow" w:cs="Arial Narrow"/>
          <w:i/>
          <w:color w:val="222222"/>
          <w:sz w:val="24"/>
          <w:szCs w:val="24"/>
        </w:rPr>
        <w:t>r el empleo y ampliar la protección social y se modifican algunos artículos del Código Sustantivo de Trabajo</w:t>
      </w:r>
      <w:r>
        <w:rPr>
          <w:rFonts w:ascii="Arial Narrow" w:eastAsia="Arial Narrow" w:hAnsi="Arial Narrow" w:cs="Arial Narrow"/>
          <w:color w:val="222222"/>
          <w:sz w:val="24"/>
          <w:szCs w:val="24"/>
        </w:rPr>
        <w:t>”.</w:t>
      </w:r>
    </w:p>
    <w:p w14:paraId="38CC05DA"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color w:val="222222"/>
          <w:sz w:val="24"/>
          <w:szCs w:val="24"/>
        </w:rPr>
      </w:pPr>
    </w:p>
    <w:p w14:paraId="06093B5D"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Marco Constitucional y Legal que sirve como base y fundamento normativo para impulsar el trámite legislativo de la propuesta planteada en el pro</w:t>
      </w:r>
      <w:r>
        <w:rPr>
          <w:rFonts w:ascii="Arial Narrow" w:eastAsia="Arial Narrow" w:hAnsi="Arial Narrow" w:cs="Arial Narrow"/>
          <w:color w:val="222222"/>
          <w:sz w:val="24"/>
          <w:szCs w:val="24"/>
        </w:rPr>
        <w:t xml:space="preserve">yecto de ley que permitirá y dará garantías e impulsará </w:t>
      </w:r>
      <w:r>
        <w:rPr>
          <w:rFonts w:ascii="Arial Narrow" w:eastAsia="Arial Narrow" w:hAnsi="Arial Narrow" w:cs="Arial Narrow"/>
          <w:color w:val="222222"/>
          <w:sz w:val="24"/>
          <w:szCs w:val="24"/>
        </w:rPr>
        <w:lastRenderedPageBreak/>
        <w:t xml:space="preserve">el desarrollo del emprendimiento en nuestro territorio; así mismo y de manera estratégica, contribuir con el fomento y fortalecimiento de la empresa, la economía y el empleo en el país. </w:t>
      </w:r>
    </w:p>
    <w:p w14:paraId="2B3716FC"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7B797DDC"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V.  IMPACTO </w:t>
      </w:r>
      <w:r>
        <w:rPr>
          <w:rFonts w:ascii="Arial Narrow" w:eastAsia="Arial Narrow" w:hAnsi="Arial Narrow" w:cs="Arial Narrow"/>
          <w:b/>
          <w:sz w:val="24"/>
          <w:szCs w:val="24"/>
        </w:rPr>
        <w:t>FISCAL</w:t>
      </w:r>
    </w:p>
    <w:p w14:paraId="7EDE6996"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3585ABAF"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En cumplimiento del artículo 7º de la Ley 819 de 2003 es preciso determinar que el presente proyecto de ley no genera impacto fiscal, toda vez que no ordena gasto adicional dentro del Presupuesto General de la Nación, ni tampoco otorga beneficios t</w:t>
      </w:r>
      <w:r>
        <w:rPr>
          <w:rFonts w:ascii="Arial Narrow" w:eastAsia="Arial Narrow" w:hAnsi="Arial Narrow" w:cs="Arial Narrow"/>
          <w:sz w:val="24"/>
          <w:szCs w:val="24"/>
        </w:rPr>
        <w:t>ributarios de ningún tipo.</w:t>
      </w:r>
    </w:p>
    <w:p w14:paraId="64182CB8"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0E786803" w14:textId="77777777" w:rsidR="009D41E4" w:rsidRDefault="00DD193A">
      <w:pPr>
        <w:pBdr>
          <w:top w:val="nil"/>
          <w:left w:val="nil"/>
          <w:bottom w:val="nil"/>
          <w:right w:val="nil"/>
          <w:between w:val="nil"/>
        </w:pBdr>
        <w:spacing w:before="240"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VI.  CIRCUNSTANCIAS O EVENTOS QUE PODRÍAN GENERAR CONFLICTOS DE INTERÉS</w:t>
      </w:r>
    </w:p>
    <w:p w14:paraId="3C3AF469" w14:textId="77777777" w:rsidR="009D41E4" w:rsidRDefault="00DD193A">
      <w:pPr>
        <w:pBdr>
          <w:top w:val="nil"/>
          <w:left w:val="nil"/>
          <w:bottom w:val="nil"/>
          <w:right w:val="nil"/>
          <w:between w:val="nil"/>
        </w:pBdr>
        <w:spacing w:before="240"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w:t>
      </w:r>
      <w:r>
        <w:rPr>
          <w:rFonts w:ascii="Arial Narrow" w:eastAsia="Arial Narrow" w:hAnsi="Arial Narrow" w:cs="Arial Narrow"/>
          <w:color w:val="000000"/>
          <w:sz w:val="24"/>
          <w:szCs w:val="24"/>
        </w:rPr>
        <w:t xml:space="preserve">alguna de estas causales, sin embargo, pueden existir otras causales en las que se pueda encontrar cada congresista, las cuales deberán ser determinadas para cada caso en particular por su titular, siendo estos criterios meramente informativos y que deben </w:t>
      </w:r>
      <w:r>
        <w:rPr>
          <w:rFonts w:ascii="Arial Narrow" w:eastAsia="Arial Narrow" w:hAnsi="Arial Narrow" w:cs="Arial Narrow"/>
          <w:color w:val="000000"/>
          <w:sz w:val="24"/>
          <w:szCs w:val="24"/>
        </w:rPr>
        <w:t>ser analizados teniendo en cuenta lo expresado en el artículo 1 de la Ley 2003 de 2019.</w:t>
      </w:r>
    </w:p>
    <w:p w14:paraId="3CBF3843" w14:textId="77777777" w:rsidR="009D41E4" w:rsidRDefault="00DD193A">
      <w:pPr>
        <w:pBdr>
          <w:top w:val="nil"/>
          <w:left w:val="nil"/>
          <w:bottom w:val="nil"/>
          <w:right w:val="nil"/>
          <w:between w:val="nil"/>
        </w:pBdr>
        <w:spacing w:before="240"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Entre las situaciones que señala el artículo 1</w:t>
      </w:r>
      <w:r>
        <w:rPr>
          <w:rFonts w:ascii="Arial Narrow" w:eastAsia="Arial Narrow" w:hAnsi="Arial Narrow" w:cs="Arial Narrow"/>
          <w:color w:val="000000"/>
          <w:sz w:val="24"/>
          <w:szCs w:val="24"/>
          <w:vertAlign w:val="superscript"/>
        </w:rPr>
        <w:t>o</w:t>
      </w:r>
      <w:r>
        <w:rPr>
          <w:rFonts w:ascii="Arial Narrow" w:eastAsia="Arial Narrow" w:hAnsi="Arial Narrow" w:cs="Arial Narrow"/>
          <w:color w:val="000000"/>
          <w:sz w:val="24"/>
          <w:szCs w:val="24"/>
        </w:rPr>
        <w:t xml:space="preserve"> antes mencionado, se encuentran: a) </w:t>
      </w:r>
      <w:r>
        <w:rPr>
          <w:rFonts w:ascii="Arial Narrow" w:eastAsia="Arial Narrow" w:hAnsi="Arial Narrow" w:cs="Arial Narrow"/>
          <w:b/>
          <w:i/>
          <w:color w:val="000000"/>
          <w:sz w:val="24"/>
          <w:szCs w:val="24"/>
        </w:rPr>
        <w:t>Beneficio particular:</w:t>
      </w:r>
      <w:r>
        <w:rPr>
          <w:rFonts w:ascii="Arial Narrow" w:eastAsia="Arial Narrow" w:hAnsi="Arial Narrow" w:cs="Arial Narrow"/>
          <w:i/>
          <w:color w:val="000000"/>
          <w:sz w:val="24"/>
          <w:szCs w:val="24"/>
        </w:rPr>
        <w:t xml:space="preserve"> aquel que otorga un privilegio o genera ganancias o crea indem</w:t>
      </w:r>
      <w:r>
        <w:rPr>
          <w:rFonts w:ascii="Arial Narrow" w:eastAsia="Arial Narrow" w:hAnsi="Arial Narrow" w:cs="Arial Narrow"/>
          <w:i/>
          <w:color w:val="000000"/>
          <w:sz w:val="24"/>
          <w:szCs w:val="24"/>
        </w:rPr>
        <w:t>nizaciones económicas o elimina obligaciones a favor del congresista de las que no gozan el resto de los ciudadanos. Modifique normas que afecten investigaciones penales, disciplinarias, fiscales o administrativas a las que se encuentre formalmente vincula</w:t>
      </w:r>
      <w:r>
        <w:rPr>
          <w:rFonts w:ascii="Arial Narrow" w:eastAsia="Arial Narrow" w:hAnsi="Arial Narrow" w:cs="Arial Narrow"/>
          <w:i/>
          <w:color w:val="000000"/>
          <w:sz w:val="24"/>
          <w:szCs w:val="24"/>
        </w:rPr>
        <w:t xml:space="preserve">do; b) </w:t>
      </w:r>
      <w:r>
        <w:rPr>
          <w:rFonts w:ascii="Arial Narrow" w:eastAsia="Arial Narrow" w:hAnsi="Arial Narrow" w:cs="Arial Narrow"/>
          <w:b/>
          <w:i/>
          <w:color w:val="000000"/>
          <w:sz w:val="24"/>
          <w:szCs w:val="24"/>
        </w:rPr>
        <w:t> Beneficio actual:</w:t>
      </w:r>
      <w:r>
        <w:rPr>
          <w:rFonts w:ascii="Arial Narrow" w:eastAsia="Arial Narrow" w:hAnsi="Arial Narrow" w:cs="Arial Narrow"/>
          <w:i/>
          <w:color w:val="000000"/>
          <w:sz w:val="24"/>
          <w:szCs w:val="24"/>
        </w:rPr>
        <w:t xml:space="preserve"> aquel que efectivamente se configura en las circunstancias presentes y existentes al momento en el que el congresista participa de la decisión; y el c) </w:t>
      </w:r>
      <w:r>
        <w:rPr>
          <w:rFonts w:ascii="Arial Narrow" w:eastAsia="Arial Narrow" w:hAnsi="Arial Narrow" w:cs="Arial Narrow"/>
          <w:b/>
          <w:i/>
          <w:color w:val="000000"/>
          <w:sz w:val="24"/>
          <w:szCs w:val="24"/>
        </w:rPr>
        <w:t>Beneficio directo</w:t>
      </w:r>
      <w:r>
        <w:rPr>
          <w:rFonts w:ascii="Arial Narrow" w:eastAsia="Arial Narrow" w:hAnsi="Arial Narrow" w:cs="Arial Narrow"/>
          <w:i/>
          <w:color w:val="000000"/>
          <w:sz w:val="24"/>
          <w:szCs w:val="24"/>
        </w:rPr>
        <w:t>: aquel que se produzca de forma específica respecto del cong</w:t>
      </w:r>
      <w:r>
        <w:rPr>
          <w:rFonts w:ascii="Arial Narrow" w:eastAsia="Arial Narrow" w:hAnsi="Arial Narrow" w:cs="Arial Narrow"/>
          <w:i/>
          <w:color w:val="000000"/>
          <w:sz w:val="24"/>
          <w:szCs w:val="24"/>
        </w:rPr>
        <w:t>resista, de su cónyuge, compañero o compañera permanente, o parientes dentro del segundo grado de consanguinidad, segundo de afinidad o primero civil</w:t>
      </w:r>
      <w:r>
        <w:rPr>
          <w:rFonts w:ascii="Arial Narrow" w:eastAsia="Arial Narrow" w:hAnsi="Arial Narrow" w:cs="Arial Narrow"/>
          <w:color w:val="000000"/>
          <w:sz w:val="24"/>
          <w:szCs w:val="24"/>
        </w:rPr>
        <w:t>.”.</w:t>
      </w:r>
    </w:p>
    <w:p w14:paraId="0EDE2D32" w14:textId="77777777" w:rsidR="009D41E4" w:rsidRDefault="00DD193A">
      <w:pPr>
        <w:pBdr>
          <w:top w:val="nil"/>
          <w:left w:val="nil"/>
          <w:bottom w:val="nil"/>
          <w:right w:val="nil"/>
          <w:between w:val="nil"/>
        </w:pBdr>
        <w:spacing w:before="240"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lo anterior, las circunstancias o eventos que podrían generar un conflicto de interés serían aquell</w:t>
      </w:r>
      <w:r>
        <w:rPr>
          <w:rFonts w:ascii="Arial Narrow" w:eastAsia="Arial Narrow" w:hAnsi="Arial Narrow" w:cs="Arial Narrow"/>
          <w:color w:val="000000"/>
          <w:sz w:val="24"/>
          <w:szCs w:val="24"/>
        </w:rPr>
        <w:t>os que tengan un beneficio particular, actual y directo en materias relacionadas con el objeto y alcance del proyecto de ley.</w:t>
      </w:r>
    </w:p>
    <w:p w14:paraId="7C789C3F" w14:textId="77777777" w:rsidR="009D41E4" w:rsidRDefault="009D41E4">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p>
    <w:p w14:paraId="3A0F08DC" w14:textId="77777777" w:rsidR="009D41E4" w:rsidRDefault="00DD193A">
      <w:pPr>
        <w:pBdr>
          <w:top w:val="nil"/>
          <w:left w:val="nil"/>
          <w:bottom w:val="nil"/>
          <w:right w:val="nil"/>
          <w:between w:val="nil"/>
        </w:pBd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6DD3B005" w14:textId="77777777" w:rsidR="009D41E4" w:rsidRDefault="009D41E4">
      <w:pPr>
        <w:spacing w:after="0"/>
        <w:ind w:left="0" w:hanging="2"/>
        <w:rPr>
          <w:rFonts w:ascii="Arial Narrow" w:eastAsia="Arial Narrow" w:hAnsi="Arial Narrow" w:cs="Arial Narrow"/>
          <w:sz w:val="24"/>
          <w:szCs w:val="24"/>
        </w:rPr>
      </w:pPr>
    </w:p>
    <w:tbl>
      <w:tblPr>
        <w:tblStyle w:val="a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9D41E4" w14:paraId="499D9C87" w14:textId="77777777">
        <w:tc>
          <w:tcPr>
            <w:tcW w:w="4419" w:type="dxa"/>
            <w:shd w:val="clear" w:color="auto" w:fill="auto"/>
            <w:tcMar>
              <w:top w:w="100" w:type="dxa"/>
              <w:left w:w="100" w:type="dxa"/>
              <w:bottom w:w="100" w:type="dxa"/>
              <w:right w:w="100" w:type="dxa"/>
            </w:tcMar>
          </w:tcPr>
          <w:p w14:paraId="6D149052" w14:textId="66CD0B66" w:rsidR="009D41E4" w:rsidRDefault="009D41E4">
            <w:pPr>
              <w:shd w:val="clear" w:color="auto" w:fill="FFFFFF"/>
              <w:spacing w:after="0" w:line="240" w:lineRule="auto"/>
              <w:ind w:left="0" w:hanging="2"/>
              <w:jc w:val="center"/>
              <w:rPr>
                <w:rFonts w:ascii="Arial Narrow" w:eastAsia="Arial Narrow" w:hAnsi="Arial Narrow" w:cs="Arial Narrow"/>
                <w:b/>
                <w:sz w:val="22"/>
                <w:szCs w:val="22"/>
              </w:rPr>
            </w:pPr>
          </w:p>
          <w:p w14:paraId="48F19831" w14:textId="77777777" w:rsidR="009D41E4" w:rsidRDefault="00DD193A">
            <w:pPr>
              <w:widowControl w:val="0"/>
              <w:spacing w:after="0"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 ANDRÉS GUILLERMO MONTES CELEDÓN</w:t>
            </w:r>
            <w:r>
              <w:rPr>
                <w:rFonts w:ascii="Arial Narrow" w:eastAsia="Arial Narrow" w:hAnsi="Arial Narrow" w:cs="Arial Narrow"/>
                <w:sz w:val="22"/>
                <w:szCs w:val="22"/>
              </w:rPr>
              <w:t xml:space="preserve"> </w:t>
            </w:r>
          </w:p>
          <w:p w14:paraId="77687A1F"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7E21EDCB"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Partido Conservador Colombiano</w:t>
            </w:r>
          </w:p>
          <w:p w14:paraId="76AC92BB" w14:textId="77777777" w:rsidR="009D41E4" w:rsidRDefault="009D41E4">
            <w:pPr>
              <w:widowControl w:val="0"/>
              <w:spacing w:after="0" w:line="240" w:lineRule="auto"/>
              <w:ind w:left="0" w:hanging="2"/>
              <w:jc w:val="center"/>
              <w:rPr>
                <w:rFonts w:ascii="Arial Narrow" w:eastAsia="Arial Narrow" w:hAnsi="Arial Narrow" w:cs="Arial Narrow"/>
                <w:b/>
                <w:sz w:val="24"/>
                <w:szCs w:val="24"/>
              </w:rPr>
            </w:pPr>
          </w:p>
          <w:p w14:paraId="5586183A" w14:textId="77777777" w:rsidR="009D41E4" w:rsidRDefault="009D41E4">
            <w:pPr>
              <w:widowControl w:val="0"/>
              <w:spacing w:after="0" w:line="240" w:lineRule="auto"/>
              <w:ind w:left="0" w:hanging="2"/>
              <w:jc w:val="center"/>
              <w:rPr>
                <w:rFonts w:ascii="Arial Narrow" w:eastAsia="Arial Narrow" w:hAnsi="Arial Narrow" w:cs="Arial Narrow"/>
                <w:sz w:val="22"/>
                <w:szCs w:val="22"/>
              </w:rPr>
            </w:pPr>
          </w:p>
          <w:p w14:paraId="145C527F" w14:textId="77777777" w:rsidR="009D41E4" w:rsidRDefault="00DD193A">
            <w:pPr>
              <w:widowControl w:val="0"/>
              <w:spacing w:after="0" w:line="240" w:lineRule="auto"/>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AUTOR </w:t>
            </w:r>
          </w:p>
        </w:tc>
        <w:tc>
          <w:tcPr>
            <w:tcW w:w="4419" w:type="dxa"/>
            <w:shd w:val="clear" w:color="auto" w:fill="auto"/>
            <w:tcMar>
              <w:top w:w="100" w:type="dxa"/>
              <w:left w:w="100" w:type="dxa"/>
              <w:bottom w:w="100" w:type="dxa"/>
              <w:right w:w="100" w:type="dxa"/>
            </w:tcMar>
          </w:tcPr>
          <w:p w14:paraId="6AE1AAAC" w14:textId="77777777" w:rsidR="009D41E4" w:rsidRDefault="009D41E4">
            <w:pPr>
              <w:widowControl w:val="0"/>
              <w:spacing w:after="0" w:line="240" w:lineRule="auto"/>
              <w:ind w:left="0" w:hanging="2"/>
              <w:rPr>
                <w:rFonts w:ascii="Arial Narrow" w:eastAsia="Arial Narrow" w:hAnsi="Arial Narrow" w:cs="Arial Narrow"/>
                <w:b/>
                <w:sz w:val="24"/>
                <w:szCs w:val="24"/>
              </w:rPr>
            </w:pPr>
          </w:p>
          <w:p w14:paraId="6E5D7640" w14:textId="77777777" w:rsidR="009D41E4" w:rsidRDefault="00DD193A">
            <w:pPr>
              <w:widowControl w:val="0"/>
              <w:spacing w:after="0" w:line="240"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NADIA GEORGETTE BLEL SCAFF</w:t>
            </w:r>
          </w:p>
          <w:p w14:paraId="128E7980"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7ED7EDE6"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Partido Conservador Colombiano</w:t>
            </w:r>
          </w:p>
          <w:p w14:paraId="3CCE9EEB" w14:textId="77777777" w:rsidR="009D41E4" w:rsidRDefault="009D41E4">
            <w:pPr>
              <w:widowControl w:val="0"/>
              <w:spacing w:after="0" w:line="240" w:lineRule="auto"/>
              <w:ind w:left="0" w:hanging="2"/>
              <w:rPr>
                <w:rFonts w:ascii="Arial Narrow" w:eastAsia="Arial Narrow" w:hAnsi="Arial Narrow" w:cs="Arial Narrow"/>
                <w:b/>
                <w:sz w:val="24"/>
                <w:szCs w:val="24"/>
              </w:rPr>
            </w:pPr>
          </w:p>
          <w:p w14:paraId="5DB37BB4"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COAUTORA </w:t>
            </w:r>
          </w:p>
        </w:tc>
      </w:tr>
      <w:tr w:rsidR="009D41E4" w14:paraId="760A76B5" w14:textId="77777777">
        <w:tc>
          <w:tcPr>
            <w:tcW w:w="4419" w:type="dxa"/>
            <w:shd w:val="clear" w:color="auto" w:fill="auto"/>
            <w:tcMar>
              <w:top w:w="100" w:type="dxa"/>
              <w:left w:w="100" w:type="dxa"/>
              <w:bottom w:w="100" w:type="dxa"/>
              <w:right w:w="100" w:type="dxa"/>
            </w:tcMar>
          </w:tcPr>
          <w:p w14:paraId="3E8AD5B6" w14:textId="77777777" w:rsidR="009D41E4" w:rsidRDefault="009D41E4">
            <w:pPr>
              <w:spacing w:line="240" w:lineRule="auto"/>
              <w:ind w:left="0" w:hanging="2"/>
              <w:rPr>
                <w:rFonts w:ascii="Nunito" w:eastAsia="Nunito" w:hAnsi="Nunito" w:cs="Nunito"/>
                <w:b/>
                <w:sz w:val="22"/>
                <w:szCs w:val="22"/>
              </w:rPr>
            </w:pPr>
          </w:p>
          <w:p w14:paraId="6F358BD1" w14:textId="4E3EA4BF" w:rsidR="009D41E4" w:rsidRDefault="009D41E4">
            <w:pPr>
              <w:spacing w:line="240" w:lineRule="auto"/>
              <w:ind w:left="0" w:hanging="2"/>
              <w:jc w:val="center"/>
              <w:rPr>
                <w:rFonts w:ascii="Nunito" w:eastAsia="Nunito" w:hAnsi="Nunito" w:cs="Nunito"/>
                <w:b/>
                <w:sz w:val="22"/>
                <w:szCs w:val="22"/>
              </w:rPr>
            </w:pPr>
          </w:p>
          <w:p w14:paraId="7441D5EC" w14:textId="77777777" w:rsidR="009D41E4" w:rsidRDefault="00DD193A">
            <w:pPr>
              <w:shd w:val="clear" w:color="auto" w:fill="FFFFFF"/>
              <w:spacing w:after="0" w:line="240" w:lineRule="auto"/>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OSCAR BARRETO QUIROGA </w:t>
            </w:r>
          </w:p>
          <w:p w14:paraId="1CB8A876" w14:textId="77777777" w:rsidR="009D41E4" w:rsidRDefault="00DD193A">
            <w:pPr>
              <w:shd w:val="clear" w:color="auto" w:fill="FFFFFF"/>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Senador </w:t>
            </w:r>
          </w:p>
          <w:p w14:paraId="732375BB" w14:textId="77777777" w:rsidR="009D41E4" w:rsidRDefault="00DD193A">
            <w:pPr>
              <w:shd w:val="clear" w:color="auto" w:fill="FFFFFF"/>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Partido Conservador Colombiano </w:t>
            </w:r>
          </w:p>
          <w:p w14:paraId="32686FFC" w14:textId="77777777" w:rsidR="009D41E4" w:rsidRDefault="009D41E4">
            <w:pPr>
              <w:shd w:val="clear" w:color="auto" w:fill="FFFFFF"/>
              <w:spacing w:after="0" w:line="240" w:lineRule="auto"/>
              <w:ind w:left="0" w:hanging="2"/>
              <w:jc w:val="center"/>
              <w:rPr>
                <w:rFonts w:ascii="Arial Narrow" w:eastAsia="Arial Narrow" w:hAnsi="Arial Narrow" w:cs="Arial Narrow"/>
                <w:sz w:val="24"/>
                <w:szCs w:val="24"/>
              </w:rPr>
            </w:pPr>
          </w:p>
          <w:p w14:paraId="6B9CE37F" w14:textId="77777777" w:rsidR="009D41E4" w:rsidRDefault="00DD193A">
            <w:pPr>
              <w:shd w:val="clear" w:color="auto" w:fill="FFFFFF"/>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 </w:t>
            </w:r>
          </w:p>
        </w:tc>
        <w:tc>
          <w:tcPr>
            <w:tcW w:w="4419" w:type="dxa"/>
            <w:shd w:val="clear" w:color="auto" w:fill="auto"/>
            <w:tcMar>
              <w:top w:w="100" w:type="dxa"/>
              <w:left w:w="100" w:type="dxa"/>
              <w:bottom w:w="100" w:type="dxa"/>
              <w:right w:w="100" w:type="dxa"/>
            </w:tcMar>
          </w:tcPr>
          <w:p w14:paraId="7CD06DE1" w14:textId="77777777" w:rsidR="009D41E4" w:rsidRDefault="009D41E4">
            <w:pPr>
              <w:widowControl w:val="0"/>
              <w:spacing w:after="0" w:line="240" w:lineRule="auto"/>
              <w:ind w:left="0" w:hanging="2"/>
              <w:rPr>
                <w:rFonts w:ascii="Arial Narrow" w:eastAsia="Arial Narrow" w:hAnsi="Arial Narrow" w:cs="Arial Narrow"/>
                <w:sz w:val="24"/>
                <w:szCs w:val="24"/>
              </w:rPr>
            </w:pPr>
          </w:p>
          <w:p w14:paraId="63143C8F" w14:textId="77777777" w:rsidR="009D41E4" w:rsidRDefault="009D41E4">
            <w:pPr>
              <w:widowControl w:val="0"/>
              <w:spacing w:after="0" w:line="240" w:lineRule="auto"/>
              <w:ind w:left="0" w:hanging="2"/>
              <w:rPr>
                <w:rFonts w:ascii="Arial Narrow" w:eastAsia="Arial Narrow" w:hAnsi="Arial Narrow" w:cs="Arial Narrow"/>
                <w:sz w:val="24"/>
                <w:szCs w:val="24"/>
              </w:rPr>
            </w:pPr>
          </w:p>
          <w:p w14:paraId="1A64227A" w14:textId="77777777" w:rsidR="009D41E4" w:rsidRDefault="009D41E4">
            <w:pPr>
              <w:widowControl w:val="0"/>
              <w:spacing w:after="0" w:line="276" w:lineRule="auto"/>
              <w:ind w:left="0" w:hanging="2"/>
              <w:jc w:val="center"/>
              <w:rPr>
                <w:rFonts w:ascii="Arial Narrow" w:eastAsia="Arial Narrow" w:hAnsi="Arial Narrow" w:cs="Arial Narrow"/>
                <w:sz w:val="24"/>
                <w:szCs w:val="24"/>
              </w:rPr>
            </w:pPr>
          </w:p>
          <w:p w14:paraId="0E8B64B6" w14:textId="544305A8" w:rsidR="009D41E4" w:rsidRDefault="009D41E4">
            <w:pPr>
              <w:widowControl w:val="0"/>
              <w:spacing w:after="0" w:line="276" w:lineRule="auto"/>
              <w:ind w:left="0" w:hanging="2"/>
              <w:jc w:val="center"/>
              <w:rPr>
                <w:rFonts w:ascii="Arial Narrow" w:eastAsia="Arial Narrow" w:hAnsi="Arial Narrow" w:cs="Arial Narrow"/>
                <w:b/>
                <w:sz w:val="24"/>
                <w:szCs w:val="24"/>
              </w:rPr>
            </w:pPr>
          </w:p>
          <w:p w14:paraId="14A34B0C" w14:textId="77777777" w:rsidR="009D41E4" w:rsidRDefault="00DD193A">
            <w:pPr>
              <w:widowControl w:val="0"/>
              <w:spacing w:after="0" w:line="240"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JULIANA ARAY FRANCO </w:t>
            </w:r>
          </w:p>
          <w:p w14:paraId="5782D649"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5163A0EF"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Partido Conservador Colombiano</w:t>
            </w:r>
          </w:p>
          <w:p w14:paraId="7621D8AC" w14:textId="77777777" w:rsidR="009D41E4" w:rsidRDefault="009D41E4">
            <w:pPr>
              <w:widowControl w:val="0"/>
              <w:spacing w:after="0" w:line="240" w:lineRule="auto"/>
              <w:ind w:left="0" w:hanging="2"/>
              <w:jc w:val="center"/>
              <w:rPr>
                <w:rFonts w:ascii="Arial Narrow" w:eastAsia="Arial Narrow" w:hAnsi="Arial Narrow" w:cs="Arial Narrow"/>
                <w:sz w:val="24"/>
                <w:szCs w:val="24"/>
              </w:rPr>
            </w:pPr>
          </w:p>
          <w:p w14:paraId="0B823540"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COAUTORA </w:t>
            </w:r>
          </w:p>
          <w:p w14:paraId="1D4187FB" w14:textId="77777777" w:rsidR="009D41E4" w:rsidRDefault="009D41E4">
            <w:pPr>
              <w:widowControl w:val="0"/>
              <w:spacing w:after="0" w:line="240" w:lineRule="auto"/>
              <w:ind w:left="0" w:hanging="2"/>
              <w:rPr>
                <w:rFonts w:ascii="Arial Narrow" w:eastAsia="Arial Narrow" w:hAnsi="Arial Narrow" w:cs="Arial Narrow"/>
                <w:sz w:val="24"/>
                <w:szCs w:val="24"/>
              </w:rPr>
            </w:pPr>
          </w:p>
        </w:tc>
      </w:tr>
      <w:tr w:rsidR="009D41E4" w14:paraId="45BC0026" w14:textId="77777777">
        <w:tc>
          <w:tcPr>
            <w:tcW w:w="4419" w:type="dxa"/>
            <w:shd w:val="clear" w:color="auto" w:fill="auto"/>
            <w:tcMar>
              <w:top w:w="100" w:type="dxa"/>
              <w:left w:w="100" w:type="dxa"/>
              <w:bottom w:w="100" w:type="dxa"/>
              <w:right w:w="100" w:type="dxa"/>
            </w:tcMar>
          </w:tcPr>
          <w:p w14:paraId="11A195E5" w14:textId="77777777" w:rsidR="009D41E4" w:rsidRDefault="009D41E4">
            <w:pPr>
              <w:widowControl w:val="0"/>
              <w:spacing w:after="0" w:line="240" w:lineRule="auto"/>
              <w:ind w:left="0" w:hanging="2"/>
              <w:jc w:val="center"/>
              <w:rPr>
                <w:rFonts w:ascii="Arial Narrow" w:eastAsia="Arial Narrow" w:hAnsi="Arial Narrow" w:cs="Arial Narrow"/>
                <w:b/>
                <w:sz w:val="24"/>
                <w:szCs w:val="24"/>
              </w:rPr>
            </w:pPr>
          </w:p>
          <w:p w14:paraId="7F001AE0" w14:textId="77777777" w:rsidR="009D41E4" w:rsidRDefault="009D41E4">
            <w:pPr>
              <w:widowControl w:val="0"/>
              <w:spacing w:after="0" w:line="240" w:lineRule="auto"/>
              <w:ind w:left="0" w:hanging="2"/>
              <w:jc w:val="center"/>
              <w:rPr>
                <w:rFonts w:ascii="Arial Narrow" w:eastAsia="Arial Narrow" w:hAnsi="Arial Narrow" w:cs="Arial Narrow"/>
                <w:b/>
                <w:sz w:val="24"/>
                <w:szCs w:val="24"/>
              </w:rPr>
            </w:pPr>
          </w:p>
          <w:p w14:paraId="4213F56B" w14:textId="77777777" w:rsidR="009D41E4" w:rsidRDefault="009D41E4">
            <w:pPr>
              <w:widowControl w:val="0"/>
              <w:spacing w:after="0" w:line="240" w:lineRule="auto"/>
              <w:ind w:left="0" w:hanging="2"/>
              <w:jc w:val="center"/>
              <w:rPr>
                <w:rFonts w:ascii="Arial Narrow" w:eastAsia="Arial Narrow" w:hAnsi="Arial Narrow" w:cs="Arial Narrow"/>
                <w:b/>
                <w:sz w:val="24"/>
                <w:szCs w:val="24"/>
              </w:rPr>
            </w:pPr>
          </w:p>
          <w:p w14:paraId="12BACF08" w14:textId="77777777" w:rsidR="009D41E4" w:rsidRDefault="00DD193A">
            <w:pPr>
              <w:widowControl w:val="0"/>
              <w:spacing w:after="0" w:line="240"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ANGELA MARÍA VERGARA GONZALEZ</w:t>
            </w:r>
          </w:p>
          <w:p w14:paraId="23A5327C"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138E8AF4"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Partido Conservador Colombiano</w:t>
            </w:r>
          </w:p>
          <w:p w14:paraId="5E756631" w14:textId="77777777" w:rsidR="009D41E4" w:rsidRDefault="009D41E4">
            <w:pPr>
              <w:widowControl w:val="0"/>
              <w:spacing w:after="0" w:line="240" w:lineRule="auto"/>
              <w:ind w:left="0" w:hanging="2"/>
              <w:jc w:val="center"/>
              <w:rPr>
                <w:rFonts w:ascii="Arial Narrow" w:eastAsia="Arial Narrow" w:hAnsi="Arial Narrow" w:cs="Arial Narrow"/>
                <w:b/>
                <w:sz w:val="24"/>
                <w:szCs w:val="24"/>
              </w:rPr>
            </w:pPr>
          </w:p>
          <w:p w14:paraId="58DE3E71"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COAUTORA </w:t>
            </w:r>
          </w:p>
        </w:tc>
        <w:tc>
          <w:tcPr>
            <w:tcW w:w="4419" w:type="dxa"/>
            <w:shd w:val="clear" w:color="auto" w:fill="auto"/>
            <w:tcMar>
              <w:top w:w="100" w:type="dxa"/>
              <w:left w:w="100" w:type="dxa"/>
              <w:bottom w:w="100" w:type="dxa"/>
              <w:right w:w="100" w:type="dxa"/>
            </w:tcMar>
          </w:tcPr>
          <w:p w14:paraId="610E4A51" w14:textId="77777777" w:rsidR="009D41E4" w:rsidRDefault="009D41E4">
            <w:pPr>
              <w:widowControl w:val="0"/>
              <w:spacing w:after="0" w:line="240" w:lineRule="auto"/>
              <w:ind w:left="0" w:hanging="2"/>
              <w:jc w:val="center"/>
              <w:rPr>
                <w:rFonts w:ascii="Arial Narrow" w:eastAsia="Arial Narrow" w:hAnsi="Arial Narrow" w:cs="Arial Narrow"/>
                <w:sz w:val="24"/>
                <w:szCs w:val="24"/>
              </w:rPr>
            </w:pPr>
          </w:p>
          <w:p w14:paraId="7C45FA63" w14:textId="2A3CE8CE" w:rsidR="009D41E4" w:rsidRDefault="009D41E4">
            <w:pPr>
              <w:spacing w:after="0" w:line="240" w:lineRule="auto"/>
              <w:ind w:left="0" w:hanging="2"/>
              <w:rPr>
                <w:rFonts w:ascii="Arial Narrow" w:eastAsia="Arial Narrow" w:hAnsi="Arial Narrow" w:cs="Arial Narrow"/>
                <w:sz w:val="24"/>
                <w:szCs w:val="24"/>
              </w:rPr>
            </w:pPr>
          </w:p>
          <w:p w14:paraId="23A39690" w14:textId="77777777" w:rsidR="009D41E4" w:rsidRDefault="009D41E4">
            <w:pPr>
              <w:spacing w:after="0" w:line="240" w:lineRule="auto"/>
              <w:ind w:left="0" w:hanging="2"/>
              <w:rPr>
                <w:rFonts w:ascii="Arial Narrow" w:eastAsia="Arial Narrow" w:hAnsi="Arial Narrow" w:cs="Arial Narrow"/>
                <w:sz w:val="24"/>
                <w:szCs w:val="24"/>
              </w:rPr>
            </w:pPr>
          </w:p>
          <w:p w14:paraId="55D3C9AF" w14:textId="77777777" w:rsidR="009D41E4" w:rsidRDefault="00DD193A">
            <w:pPr>
              <w:widowControl w:val="0"/>
              <w:spacing w:after="0" w:line="240"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FERNANDO DAVID NIÑO MENDOZA</w:t>
            </w:r>
          </w:p>
          <w:p w14:paraId="38ED2155"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7C247CC9"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Partido Conservador Colombiano</w:t>
            </w:r>
          </w:p>
          <w:p w14:paraId="1ED43317" w14:textId="77777777" w:rsidR="009D41E4" w:rsidRDefault="009D41E4">
            <w:pPr>
              <w:widowControl w:val="0"/>
              <w:spacing w:after="0" w:line="240" w:lineRule="auto"/>
              <w:ind w:left="0" w:hanging="2"/>
              <w:jc w:val="center"/>
              <w:rPr>
                <w:rFonts w:ascii="Arial Narrow" w:eastAsia="Arial Narrow" w:hAnsi="Arial Narrow" w:cs="Arial Narrow"/>
                <w:sz w:val="24"/>
                <w:szCs w:val="24"/>
              </w:rPr>
            </w:pPr>
          </w:p>
          <w:p w14:paraId="4DB8CDCD"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COAUTOR</w:t>
            </w:r>
          </w:p>
        </w:tc>
      </w:tr>
      <w:tr w:rsidR="009D41E4" w14:paraId="115460D7" w14:textId="77777777" w:rsidTr="00E30140">
        <w:trPr>
          <w:trHeight w:val="1869"/>
        </w:trPr>
        <w:tc>
          <w:tcPr>
            <w:tcW w:w="4419" w:type="dxa"/>
            <w:shd w:val="clear" w:color="auto" w:fill="auto"/>
            <w:tcMar>
              <w:top w:w="100" w:type="dxa"/>
              <w:left w:w="100" w:type="dxa"/>
              <w:bottom w:w="100" w:type="dxa"/>
              <w:right w:w="100" w:type="dxa"/>
            </w:tcMar>
          </w:tcPr>
          <w:p w14:paraId="585E8101" w14:textId="77777777" w:rsidR="009D41E4" w:rsidRDefault="009D41E4">
            <w:pPr>
              <w:widowControl w:val="0"/>
              <w:spacing w:after="0" w:line="240" w:lineRule="auto"/>
              <w:ind w:left="0" w:hanging="2"/>
              <w:rPr>
                <w:rFonts w:ascii="Arial Narrow" w:eastAsia="Arial Narrow" w:hAnsi="Arial Narrow" w:cs="Arial Narrow"/>
                <w:sz w:val="24"/>
                <w:szCs w:val="24"/>
              </w:rPr>
            </w:pPr>
          </w:p>
          <w:p w14:paraId="3C87DCFA" w14:textId="7C2F78DA" w:rsidR="009D41E4" w:rsidRDefault="009D41E4">
            <w:pPr>
              <w:widowControl w:val="0"/>
              <w:spacing w:after="0" w:line="240" w:lineRule="auto"/>
              <w:ind w:left="0" w:hanging="2"/>
              <w:rPr>
                <w:rFonts w:ascii="Arial Narrow" w:eastAsia="Arial Narrow" w:hAnsi="Arial Narrow" w:cs="Arial Narrow"/>
                <w:sz w:val="24"/>
                <w:szCs w:val="24"/>
              </w:rPr>
            </w:pPr>
          </w:p>
          <w:p w14:paraId="7D19486C" w14:textId="77777777" w:rsidR="00E30140" w:rsidRPr="0035453E" w:rsidRDefault="00E30140" w:rsidP="00E30140">
            <w:pPr>
              <w:widowControl w:val="0"/>
              <w:spacing w:after="0" w:line="240" w:lineRule="auto"/>
              <w:ind w:left="0" w:hanging="2"/>
              <w:jc w:val="center"/>
              <w:rPr>
                <w:rFonts w:ascii="Arial Narrow" w:eastAsia="Arial Narrow" w:hAnsi="Arial Narrow" w:cs="Arial Narrow"/>
                <w:b/>
                <w:bCs/>
                <w:sz w:val="24"/>
                <w:szCs w:val="24"/>
              </w:rPr>
            </w:pPr>
            <w:r w:rsidRPr="0035453E">
              <w:rPr>
                <w:rFonts w:ascii="Arial Narrow" w:eastAsia="Arial Narrow" w:hAnsi="Arial Narrow" w:cs="Arial Narrow"/>
                <w:b/>
                <w:bCs/>
                <w:sz w:val="24"/>
                <w:szCs w:val="24"/>
              </w:rPr>
              <w:t>LIBARDO CRUZ CASADO</w:t>
            </w:r>
          </w:p>
          <w:p w14:paraId="4DFC538A" w14:textId="77777777" w:rsidR="00E30140" w:rsidRPr="0035453E" w:rsidRDefault="00E30140" w:rsidP="00E30140">
            <w:pPr>
              <w:widowControl w:val="0"/>
              <w:spacing w:after="0" w:line="240" w:lineRule="auto"/>
              <w:ind w:left="0" w:hanging="2"/>
              <w:jc w:val="center"/>
              <w:rPr>
                <w:rFonts w:ascii="Arial Narrow" w:eastAsia="Arial Narrow" w:hAnsi="Arial Narrow" w:cs="Arial Narrow"/>
                <w:sz w:val="22"/>
                <w:szCs w:val="22"/>
              </w:rPr>
            </w:pPr>
            <w:r w:rsidRPr="0035453E">
              <w:rPr>
                <w:rFonts w:ascii="Arial Narrow" w:eastAsia="Arial Narrow" w:hAnsi="Arial Narrow" w:cs="Arial Narrow"/>
                <w:sz w:val="22"/>
                <w:szCs w:val="22"/>
              </w:rPr>
              <w:t>Representante a la Cámara</w:t>
            </w:r>
          </w:p>
          <w:p w14:paraId="641DBC28" w14:textId="77777777" w:rsidR="00E30140" w:rsidRDefault="00E30140" w:rsidP="00E30140">
            <w:pPr>
              <w:widowControl w:val="0"/>
              <w:spacing w:after="0" w:line="240" w:lineRule="auto"/>
              <w:ind w:left="0" w:hanging="2"/>
              <w:jc w:val="center"/>
              <w:rPr>
                <w:rFonts w:ascii="Arial Narrow" w:eastAsia="Arial Narrow" w:hAnsi="Arial Narrow" w:cs="Arial Narrow"/>
                <w:sz w:val="24"/>
                <w:szCs w:val="24"/>
              </w:rPr>
            </w:pPr>
            <w:r w:rsidRPr="0035453E">
              <w:rPr>
                <w:rFonts w:ascii="Arial Narrow" w:eastAsia="Arial Narrow" w:hAnsi="Arial Narrow" w:cs="Arial Narrow"/>
                <w:sz w:val="22"/>
                <w:szCs w:val="22"/>
              </w:rPr>
              <w:t>Partido Conservador Colombiano</w:t>
            </w:r>
          </w:p>
          <w:p w14:paraId="63C8415E" w14:textId="77777777" w:rsidR="00E30140" w:rsidRDefault="00E30140" w:rsidP="00E30140">
            <w:pPr>
              <w:widowControl w:val="0"/>
              <w:spacing w:after="0" w:line="240" w:lineRule="auto"/>
              <w:ind w:left="0" w:hanging="2"/>
              <w:jc w:val="center"/>
              <w:rPr>
                <w:rFonts w:ascii="Arial Narrow" w:eastAsia="Arial Narrow" w:hAnsi="Arial Narrow" w:cs="Arial Narrow"/>
                <w:sz w:val="24"/>
                <w:szCs w:val="24"/>
              </w:rPr>
            </w:pPr>
          </w:p>
          <w:p w14:paraId="433545F3" w14:textId="14809023" w:rsidR="009D41E4" w:rsidRDefault="00E30140" w:rsidP="00E30140">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COAUTOR</w:t>
            </w:r>
          </w:p>
        </w:tc>
        <w:tc>
          <w:tcPr>
            <w:tcW w:w="4419" w:type="dxa"/>
            <w:shd w:val="clear" w:color="auto" w:fill="auto"/>
            <w:tcMar>
              <w:top w:w="100" w:type="dxa"/>
              <w:left w:w="100" w:type="dxa"/>
              <w:bottom w:w="100" w:type="dxa"/>
              <w:right w:w="100" w:type="dxa"/>
            </w:tcMar>
          </w:tcPr>
          <w:p w14:paraId="6DC96107" w14:textId="2F842941" w:rsidR="009D41E4" w:rsidRDefault="009D41E4">
            <w:pPr>
              <w:widowControl w:val="0"/>
              <w:spacing w:after="0" w:line="240" w:lineRule="auto"/>
              <w:ind w:left="0" w:hanging="2"/>
              <w:jc w:val="center"/>
              <w:rPr>
                <w:rFonts w:ascii="Arial Narrow" w:eastAsia="Arial Narrow" w:hAnsi="Arial Narrow" w:cs="Arial Narrow"/>
                <w:sz w:val="24"/>
                <w:szCs w:val="24"/>
              </w:rPr>
            </w:pPr>
          </w:p>
          <w:p w14:paraId="619C3D01" w14:textId="77777777" w:rsidR="009D41E4" w:rsidRDefault="009D41E4">
            <w:pPr>
              <w:widowControl w:val="0"/>
              <w:spacing w:after="0" w:line="240" w:lineRule="auto"/>
              <w:ind w:left="0" w:hanging="2"/>
              <w:jc w:val="center"/>
              <w:rPr>
                <w:rFonts w:ascii="Arial Narrow" w:eastAsia="Arial Narrow" w:hAnsi="Arial Narrow" w:cs="Arial Narrow"/>
                <w:b/>
                <w:sz w:val="24"/>
                <w:szCs w:val="24"/>
              </w:rPr>
            </w:pPr>
          </w:p>
          <w:p w14:paraId="41DD4C1E" w14:textId="77777777" w:rsidR="009D41E4" w:rsidRDefault="00DD193A">
            <w:pPr>
              <w:widowControl w:val="0"/>
              <w:spacing w:after="0" w:line="240"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ALFREDO APE CUELLO BAUTE</w:t>
            </w:r>
          </w:p>
          <w:p w14:paraId="61BE054B"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51DE0BC0"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Partido Conservador Colombiano </w:t>
            </w:r>
          </w:p>
          <w:p w14:paraId="4E75A81B"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Departamento del Cesar</w:t>
            </w:r>
          </w:p>
          <w:p w14:paraId="12BEE81B" w14:textId="77777777" w:rsidR="009D41E4" w:rsidRDefault="009D41E4">
            <w:pPr>
              <w:widowControl w:val="0"/>
              <w:spacing w:after="0" w:line="240" w:lineRule="auto"/>
              <w:ind w:left="0" w:hanging="2"/>
              <w:jc w:val="center"/>
              <w:rPr>
                <w:rFonts w:ascii="Arial Narrow" w:eastAsia="Arial Narrow" w:hAnsi="Arial Narrow" w:cs="Arial Narrow"/>
                <w:sz w:val="24"/>
                <w:szCs w:val="24"/>
              </w:rPr>
            </w:pPr>
          </w:p>
          <w:p w14:paraId="40DB148C" w14:textId="77777777" w:rsidR="009D41E4" w:rsidRDefault="009D41E4">
            <w:pPr>
              <w:widowControl w:val="0"/>
              <w:spacing w:after="0" w:line="240" w:lineRule="auto"/>
              <w:ind w:left="0" w:hanging="2"/>
              <w:jc w:val="center"/>
              <w:rPr>
                <w:rFonts w:ascii="Arial Narrow" w:eastAsia="Arial Narrow" w:hAnsi="Arial Narrow" w:cs="Arial Narrow"/>
                <w:sz w:val="24"/>
                <w:szCs w:val="24"/>
              </w:rPr>
            </w:pPr>
          </w:p>
          <w:p w14:paraId="2FB0164D" w14:textId="77777777" w:rsidR="009D41E4" w:rsidRDefault="00DD193A">
            <w:pPr>
              <w:widowControl w:val="0"/>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COAUTOR</w:t>
            </w:r>
          </w:p>
        </w:tc>
      </w:tr>
    </w:tbl>
    <w:p w14:paraId="6D13DBEA" w14:textId="77777777" w:rsidR="009D41E4" w:rsidRDefault="009D41E4">
      <w:pPr>
        <w:spacing w:after="0"/>
        <w:ind w:left="0" w:hanging="2"/>
        <w:rPr>
          <w:rFonts w:ascii="Arial Narrow" w:eastAsia="Arial Narrow" w:hAnsi="Arial Narrow" w:cs="Arial Narrow"/>
          <w:sz w:val="24"/>
          <w:szCs w:val="24"/>
        </w:rPr>
      </w:pPr>
    </w:p>
    <w:p w14:paraId="2DE8889C" w14:textId="77777777" w:rsidR="009D41E4" w:rsidRDefault="009D41E4">
      <w:pPr>
        <w:spacing w:after="0"/>
        <w:ind w:left="0" w:hanging="2"/>
        <w:rPr>
          <w:rFonts w:ascii="Arial Narrow" w:eastAsia="Arial Narrow" w:hAnsi="Arial Narrow" w:cs="Arial Narrow"/>
          <w:sz w:val="24"/>
          <w:szCs w:val="24"/>
        </w:rPr>
      </w:pPr>
    </w:p>
    <w:p w14:paraId="4CCD9207" w14:textId="77777777" w:rsidR="009D41E4" w:rsidRDefault="009D41E4">
      <w:pPr>
        <w:spacing w:after="0"/>
        <w:ind w:left="0" w:hanging="2"/>
        <w:rPr>
          <w:rFonts w:ascii="Arial Narrow" w:eastAsia="Arial Narrow" w:hAnsi="Arial Narrow" w:cs="Arial Narrow"/>
          <w:sz w:val="24"/>
          <w:szCs w:val="24"/>
        </w:rPr>
      </w:pPr>
    </w:p>
    <w:p w14:paraId="0567E9B8" w14:textId="77777777" w:rsidR="009D41E4" w:rsidRDefault="009D41E4">
      <w:pPr>
        <w:spacing w:after="0" w:line="240" w:lineRule="auto"/>
        <w:ind w:left="0" w:hanging="2"/>
        <w:rPr>
          <w:rFonts w:ascii="Arial Narrow" w:eastAsia="Arial Narrow" w:hAnsi="Arial Narrow" w:cs="Arial Narrow"/>
          <w:sz w:val="24"/>
          <w:szCs w:val="24"/>
        </w:rPr>
      </w:pPr>
    </w:p>
    <w:p w14:paraId="7E7DDCC8" w14:textId="77777777" w:rsidR="009D41E4" w:rsidRDefault="009D41E4">
      <w:pPr>
        <w:spacing w:after="0" w:line="240" w:lineRule="auto"/>
        <w:ind w:left="0" w:hanging="2"/>
        <w:rPr>
          <w:rFonts w:ascii="Arial Narrow" w:eastAsia="Arial Narrow" w:hAnsi="Arial Narrow" w:cs="Arial Narrow"/>
          <w:sz w:val="24"/>
          <w:szCs w:val="24"/>
        </w:rPr>
      </w:pPr>
    </w:p>
    <w:p w14:paraId="3D8BD38D" w14:textId="77777777" w:rsidR="009D41E4" w:rsidRDefault="009D41E4">
      <w:pPr>
        <w:spacing w:after="0" w:line="240" w:lineRule="auto"/>
        <w:ind w:left="0" w:hanging="2"/>
        <w:rPr>
          <w:rFonts w:ascii="Arial Narrow" w:eastAsia="Arial Narrow" w:hAnsi="Arial Narrow" w:cs="Arial Narrow"/>
          <w:sz w:val="24"/>
          <w:szCs w:val="24"/>
        </w:rPr>
      </w:pPr>
    </w:p>
    <w:sectPr w:rsidR="009D41E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48DD" w14:textId="77777777" w:rsidR="00DD193A" w:rsidRDefault="00DD193A">
      <w:pPr>
        <w:spacing w:after="0" w:line="240" w:lineRule="auto"/>
        <w:ind w:left="0" w:hanging="2"/>
      </w:pPr>
      <w:r>
        <w:separator/>
      </w:r>
    </w:p>
  </w:endnote>
  <w:endnote w:type="continuationSeparator" w:id="0">
    <w:p w14:paraId="30443717" w14:textId="77777777" w:rsidR="00DD193A" w:rsidRDefault="00DD193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04F7" w14:textId="77777777" w:rsidR="009D41E4" w:rsidRDefault="00DD193A">
    <w:pPr>
      <w:ind w:left="0" w:hanging="2"/>
      <w:jc w:val="right"/>
    </w:pPr>
    <w:r>
      <w:fldChar w:fldCharType="begin"/>
    </w:r>
    <w:r>
      <w:instrText>PAGE</w:instrText>
    </w:r>
    <w:r>
      <w:fldChar w:fldCharType="separate"/>
    </w:r>
    <w:r w:rsidR="0035453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A106" w14:textId="77777777" w:rsidR="00DD193A" w:rsidRDefault="00DD193A">
      <w:pPr>
        <w:spacing w:after="0" w:line="240" w:lineRule="auto"/>
        <w:ind w:left="0" w:hanging="2"/>
      </w:pPr>
      <w:r>
        <w:separator/>
      </w:r>
    </w:p>
  </w:footnote>
  <w:footnote w:type="continuationSeparator" w:id="0">
    <w:p w14:paraId="08514358" w14:textId="77777777" w:rsidR="00DD193A" w:rsidRDefault="00DD193A">
      <w:pPr>
        <w:spacing w:after="0" w:line="240" w:lineRule="auto"/>
        <w:ind w:left="0" w:hanging="2"/>
      </w:pPr>
      <w:r>
        <w:continuationSeparator/>
      </w:r>
    </w:p>
  </w:footnote>
  <w:footnote w:id="1">
    <w:p w14:paraId="2F6D6431" w14:textId="77777777" w:rsidR="009D41E4" w:rsidRDefault="00DD193A">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DANE, estadísticas por temas, mercado laboral joven, histórico trimestral </w:t>
      </w:r>
      <w:r>
        <w:rPr>
          <w:sz w:val="20"/>
          <w:szCs w:val="20"/>
        </w:rPr>
        <w:t>móvil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622" w14:textId="77777777" w:rsidR="009D41E4" w:rsidRDefault="00DD193A">
    <w:pPr>
      <w:pBdr>
        <w:top w:val="nil"/>
        <w:left w:val="nil"/>
        <w:bottom w:val="nil"/>
        <w:right w:val="nil"/>
        <w:between w:val="nil"/>
      </w:pBdr>
      <w:spacing w:after="0" w:line="240" w:lineRule="auto"/>
      <w:ind w:left="0" w:hanging="2"/>
      <w:jc w:val="center"/>
      <w:rPr>
        <w:color w:val="000000"/>
      </w:rPr>
    </w:pPr>
    <w:r>
      <w:rPr>
        <w:noProof/>
        <w:color w:val="000000"/>
      </w:rPr>
      <w:drawing>
        <wp:inline distT="0" distB="0" distL="114300" distR="114300" wp14:anchorId="238E8C7E" wp14:editId="2EB09597">
          <wp:extent cx="2573020" cy="937260"/>
          <wp:effectExtent l="0" t="0" r="0" b="0"/>
          <wp:docPr id="104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3020" cy="937260"/>
                  </a:xfrm>
                  <a:prstGeom prst="rect">
                    <a:avLst/>
                  </a:prstGeom>
                  <a:ln/>
                </pic:spPr>
              </pic:pic>
            </a:graphicData>
          </a:graphic>
        </wp:inline>
      </w:drawing>
    </w:r>
  </w:p>
  <w:p w14:paraId="42746C1B" w14:textId="77777777" w:rsidR="009D41E4" w:rsidRDefault="00DD193A">
    <w:pPr>
      <w:pBdr>
        <w:top w:val="nil"/>
        <w:left w:val="nil"/>
        <w:bottom w:val="nil"/>
        <w:right w:val="nil"/>
        <w:between w:val="nil"/>
      </w:pBdr>
      <w:spacing w:after="0" w:line="240" w:lineRule="auto"/>
      <w:ind w:left="0" w:hanging="2"/>
      <w:jc w:val="center"/>
      <w:rPr>
        <w:color w:val="000000"/>
      </w:rPr>
    </w:pPr>
    <w:r>
      <w:rPr>
        <w:noProof/>
      </w:rPr>
      <mc:AlternateContent>
        <mc:Choice Requires="wpg">
          <w:drawing>
            <wp:anchor distT="4294967295" distB="4294967295" distL="114300" distR="114300" simplePos="0" relativeHeight="251658240" behindDoc="0" locked="0" layoutInCell="1" hidden="0" allowOverlap="1" wp14:anchorId="47679733" wp14:editId="6C205518">
              <wp:simplePos x="0" y="0"/>
              <wp:positionH relativeFrom="column">
                <wp:posOffset>12701</wp:posOffset>
              </wp:positionH>
              <wp:positionV relativeFrom="paragraph">
                <wp:posOffset>5096</wp:posOffset>
              </wp:positionV>
              <wp:extent cx="5584825" cy="50800"/>
              <wp:effectExtent l="0" t="0" r="0" b="0"/>
              <wp:wrapNone/>
              <wp:docPr id="1032" name="Conector recto de flecha 1032"/>
              <wp:cNvGraphicFramePr/>
              <a:graphic xmlns:a="http://schemas.openxmlformats.org/drawingml/2006/main">
                <a:graphicData uri="http://schemas.microsoft.com/office/word/2010/wordprocessingShape">
                  <wps:wsp>
                    <wps:cNvCnPr/>
                    <wps:spPr>
                      <a:xfrm>
                        <a:off x="2572638" y="3780000"/>
                        <a:ext cx="5546725" cy="0"/>
                      </a:xfrm>
                      <a:prstGeom prst="straightConnector1">
                        <a:avLst/>
                      </a:prstGeom>
                      <a:noFill/>
                      <a:ln w="12700" cap="flat" cmpd="sng">
                        <a:solidFill>
                          <a:srgbClr val="BF9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584825" cy="50800"/>
              <wp:effectExtent b="0" l="0" r="0" t="0"/>
              <wp:wrapNone/>
              <wp:docPr id="1032"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584825" cy="508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096"/>
    <w:multiLevelType w:val="multilevel"/>
    <w:tmpl w:val="69705D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08C0A94"/>
    <w:multiLevelType w:val="multilevel"/>
    <w:tmpl w:val="129432AE"/>
    <w:lvl w:ilvl="0">
      <w:start w:val="1"/>
      <w:numFmt w:val="upperRoman"/>
      <w:lvlText w:val="%1."/>
      <w:lvlJc w:val="left"/>
      <w:pPr>
        <w:ind w:left="718" w:hanging="72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abstractNum w:abstractNumId="2" w15:restartNumberingAfterBreak="0">
    <w:nsid w:val="45D36C33"/>
    <w:multiLevelType w:val="multilevel"/>
    <w:tmpl w:val="464E8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EE582F"/>
    <w:multiLevelType w:val="multilevel"/>
    <w:tmpl w:val="71B25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26513E"/>
    <w:multiLevelType w:val="multilevel"/>
    <w:tmpl w:val="12F8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B37578"/>
    <w:multiLevelType w:val="multilevel"/>
    <w:tmpl w:val="7F44F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2CE242F"/>
    <w:multiLevelType w:val="multilevel"/>
    <w:tmpl w:val="B8F04D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E4"/>
    <w:rsid w:val="0035453E"/>
    <w:rsid w:val="009D41E4"/>
    <w:rsid w:val="00DD193A"/>
    <w:rsid w:val="00E301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8C4D"/>
  <w15:docId w15:val="{BCBCE5CD-E741-4109-9353-434276FD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s-CO" w:eastAsia="es-CO" w:bidi="ar-SA"/>
      </w:rPr>
    </w:rPrDefault>
    <w:pPrDefault>
      <w:pPr>
        <w:spacing w:after="200" w:line="288"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textAlignment w:val="top"/>
      <w:outlineLvl w:val="0"/>
    </w:pPr>
    <w:rPr>
      <w:position w:val="-1"/>
      <w:lang w:eastAsia="en-US"/>
    </w:rPr>
  </w:style>
  <w:style w:type="paragraph" w:styleId="Ttulo1">
    <w:name w:val="heading 1"/>
    <w:basedOn w:val="Normal"/>
    <w:next w:val="Normal"/>
    <w:uiPriority w:val="9"/>
    <w:qFormat/>
    <w:pPr>
      <w:keepNext/>
      <w:keepLines/>
      <w:spacing w:before="360" w:after="40" w:line="240" w:lineRule="auto"/>
    </w:pPr>
    <w:rPr>
      <w:rFonts w:ascii="Calibri Light" w:eastAsia="Times New Roman" w:hAnsi="Calibri Light" w:cs="Times New Roman"/>
      <w:color w:val="538135"/>
      <w:sz w:val="40"/>
      <w:szCs w:val="40"/>
    </w:rPr>
  </w:style>
  <w:style w:type="paragraph" w:styleId="Ttulo2">
    <w:name w:val="heading 2"/>
    <w:basedOn w:val="Normal"/>
    <w:next w:val="Normal"/>
    <w:uiPriority w:val="9"/>
    <w:semiHidden/>
    <w:unhideWhenUsed/>
    <w:qFormat/>
    <w:pPr>
      <w:keepNext/>
      <w:keepLines/>
      <w:spacing w:before="80" w:after="0" w:line="240" w:lineRule="auto"/>
      <w:outlineLvl w:val="1"/>
    </w:pPr>
    <w:rPr>
      <w:rFonts w:ascii="Calibri Light" w:eastAsia="Times New Roman" w:hAnsi="Calibri Light" w:cs="Times New Roman"/>
      <w:color w:val="538135"/>
      <w:sz w:val="28"/>
      <w:szCs w:val="28"/>
    </w:rPr>
  </w:style>
  <w:style w:type="paragraph" w:styleId="Ttulo3">
    <w:name w:val="heading 3"/>
    <w:basedOn w:val="Normal"/>
    <w:next w:val="Normal"/>
    <w:uiPriority w:val="9"/>
    <w:semiHidden/>
    <w:unhideWhenUsed/>
    <w:qFormat/>
    <w:pPr>
      <w:keepNext/>
      <w:keepLines/>
      <w:spacing w:before="80" w:after="0" w:line="240" w:lineRule="auto"/>
      <w:outlineLvl w:val="2"/>
    </w:pPr>
    <w:rPr>
      <w:rFonts w:ascii="Calibri Light" w:eastAsia="Times New Roman" w:hAnsi="Calibri Light" w:cs="Times New Roman"/>
      <w:color w:val="538135"/>
      <w:sz w:val="24"/>
      <w:szCs w:val="24"/>
    </w:rPr>
  </w:style>
  <w:style w:type="paragraph" w:styleId="Ttulo4">
    <w:name w:val="heading 4"/>
    <w:basedOn w:val="Normal"/>
    <w:next w:val="Normal"/>
    <w:uiPriority w:val="9"/>
    <w:semiHidden/>
    <w:unhideWhenUsed/>
    <w:qFormat/>
    <w:pPr>
      <w:keepNext/>
      <w:keepLines/>
      <w:spacing w:before="80" w:after="0"/>
      <w:outlineLvl w:val="3"/>
    </w:pPr>
    <w:rPr>
      <w:rFonts w:ascii="Calibri Light" w:eastAsia="Times New Roman" w:hAnsi="Calibri Light" w:cs="Times New Roman"/>
      <w:color w:val="70AD47"/>
      <w:sz w:val="22"/>
      <w:szCs w:val="22"/>
    </w:rPr>
  </w:style>
  <w:style w:type="paragraph" w:styleId="Ttulo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i/>
      <w:iCs/>
      <w:color w:val="70AD47"/>
      <w:sz w:val="22"/>
      <w:szCs w:val="22"/>
    </w:rPr>
  </w:style>
  <w:style w:type="paragraph" w:styleId="Ttulo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70AD47"/>
    </w:rPr>
  </w:style>
  <w:style w:type="paragraph" w:styleId="Ttulo7">
    <w:name w:val="heading 7"/>
    <w:basedOn w:val="Normal"/>
    <w:next w:val="Normal"/>
    <w:pPr>
      <w:keepNext/>
      <w:keepLines/>
      <w:spacing w:before="40" w:after="0"/>
      <w:outlineLvl w:val="6"/>
    </w:pPr>
    <w:rPr>
      <w:rFonts w:ascii="Calibri Light" w:eastAsia="Times New Roman" w:hAnsi="Calibri Light" w:cs="Times New Roman"/>
      <w:b/>
      <w:bCs/>
      <w:color w:val="70AD47"/>
    </w:rPr>
  </w:style>
  <w:style w:type="paragraph" w:styleId="Ttulo8">
    <w:name w:val="heading 8"/>
    <w:basedOn w:val="Normal"/>
    <w:next w:val="Normal"/>
    <w:pPr>
      <w:keepNext/>
      <w:keepLines/>
      <w:spacing w:before="4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pPr>
      <w:keepNext/>
      <w:keepLines/>
      <w:spacing w:before="4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contextualSpacing/>
    </w:pPr>
    <w:rPr>
      <w:rFonts w:ascii="Calibri Light" w:eastAsia="Times New Roman" w:hAnsi="Calibri Light" w:cs="Times New Roman"/>
      <w:color w:val="262626"/>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next w:val="TableNormal1"/>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Sinespaciado">
    <w:name w:val="No Spacing"/>
    <w:pPr>
      <w:spacing w:line="1" w:lineRule="atLeast"/>
      <w:ind w:leftChars="-1" w:left="-1" w:hangingChars="1"/>
      <w:textAlignment w:val="top"/>
      <w:outlineLvl w:val="0"/>
    </w:pPr>
    <w:rPr>
      <w:position w:val="-1"/>
      <w:lang w:eastAsia="en-US"/>
    </w:rPr>
  </w:style>
  <w:style w:type="character" w:customStyle="1" w:styleId="apple-converted-space">
    <w:name w:val="apple-converted-space"/>
    <w:rPr>
      <w:w w:val="100"/>
      <w:position w:val="-1"/>
      <w:effect w:val="none"/>
      <w:vertAlign w:val="baseline"/>
      <w:cs w:val="0"/>
      <w:em w:val="none"/>
    </w:rPr>
  </w:style>
  <w:style w:type="paragraph" w:styleId="Encabezado">
    <w:name w:val="header"/>
    <w:basedOn w:val="Normal"/>
    <w:pPr>
      <w:spacing w:after="0" w:line="240" w:lineRule="auto"/>
    </w:pPr>
  </w:style>
  <w:style w:type="character" w:customStyle="1" w:styleId="EncabezadoCar">
    <w:name w:val="Encabezado Car"/>
    <w:rPr>
      <w:w w:val="100"/>
      <w:position w:val="-1"/>
      <w:effect w:val="none"/>
      <w:vertAlign w:val="baseline"/>
      <w:cs w:val="0"/>
      <w:em w:val="none"/>
    </w:rPr>
  </w:style>
  <w:style w:type="paragraph" w:styleId="Piedepgina">
    <w:name w:val="footer"/>
    <w:basedOn w:val="Normal"/>
    <w:pPr>
      <w:spacing w:after="0" w:line="240" w:lineRule="auto"/>
    </w:pPr>
  </w:style>
  <w:style w:type="character" w:customStyle="1" w:styleId="PiedepginaCar">
    <w:name w:val="Pie de página Car"/>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Ttulo3Car">
    <w:name w:val="Título 3 Car"/>
    <w:rPr>
      <w:rFonts w:ascii="Calibri Light" w:eastAsia="Times New Roman" w:hAnsi="Calibri Light" w:cs="Times New Roman"/>
      <w:color w:val="538135"/>
      <w:w w:val="100"/>
      <w:position w:val="-1"/>
      <w:sz w:val="24"/>
      <w:szCs w:val="24"/>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customStyle="1" w:styleId="Ttulo1Car">
    <w:name w:val="Título 1 Car"/>
    <w:rPr>
      <w:rFonts w:ascii="Calibri Light" w:eastAsia="Times New Roman" w:hAnsi="Calibri Light" w:cs="Times New Roman"/>
      <w:color w:val="538135"/>
      <w:w w:val="100"/>
      <w:position w:val="-1"/>
      <w:sz w:val="40"/>
      <w:szCs w:val="40"/>
      <w:effect w:val="none"/>
      <w:vertAlign w:val="baseline"/>
      <w:cs w:val="0"/>
      <w:em w:val="none"/>
    </w:rPr>
  </w:style>
  <w:style w:type="character" w:customStyle="1" w:styleId="Ttulo2Car">
    <w:name w:val="Título 2 Car"/>
    <w:rPr>
      <w:rFonts w:ascii="Calibri Light" w:eastAsia="Times New Roman" w:hAnsi="Calibri Light" w:cs="Times New Roman"/>
      <w:color w:val="538135"/>
      <w:w w:val="100"/>
      <w:position w:val="-1"/>
      <w:sz w:val="28"/>
      <w:szCs w:val="28"/>
      <w:effect w:val="none"/>
      <w:vertAlign w:val="baseline"/>
      <w:cs w:val="0"/>
      <w:em w:val="none"/>
    </w:rPr>
  </w:style>
  <w:style w:type="character" w:customStyle="1" w:styleId="Ttulo4Car">
    <w:name w:val="Título 4 Car"/>
    <w:rPr>
      <w:rFonts w:ascii="Calibri Light" w:eastAsia="Times New Roman" w:hAnsi="Calibri Light" w:cs="Times New Roman"/>
      <w:color w:val="70AD47"/>
      <w:w w:val="100"/>
      <w:position w:val="-1"/>
      <w:sz w:val="22"/>
      <w:szCs w:val="22"/>
      <w:effect w:val="none"/>
      <w:vertAlign w:val="baseline"/>
      <w:cs w:val="0"/>
      <w:em w:val="none"/>
    </w:rPr>
  </w:style>
  <w:style w:type="character" w:customStyle="1" w:styleId="Ttulo5Car">
    <w:name w:val="Título 5 Car"/>
    <w:rPr>
      <w:rFonts w:ascii="Calibri Light" w:eastAsia="Times New Roman" w:hAnsi="Calibri Light" w:cs="Times New Roman"/>
      <w:i/>
      <w:iCs/>
      <w:color w:val="70AD47"/>
      <w:w w:val="100"/>
      <w:position w:val="-1"/>
      <w:sz w:val="22"/>
      <w:szCs w:val="22"/>
      <w:effect w:val="none"/>
      <w:vertAlign w:val="baseline"/>
      <w:cs w:val="0"/>
      <w:em w:val="none"/>
    </w:rPr>
  </w:style>
  <w:style w:type="character" w:customStyle="1" w:styleId="Ttulo6Car">
    <w:name w:val="Título 6 Car"/>
    <w:rPr>
      <w:rFonts w:ascii="Calibri Light" w:eastAsia="Times New Roman" w:hAnsi="Calibri Light" w:cs="Times New Roman"/>
      <w:color w:val="70AD47"/>
      <w:w w:val="100"/>
      <w:position w:val="-1"/>
      <w:effect w:val="none"/>
      <w:vertAlign w:val="baseline"/>
      <w:cs w:val="0"/>
      <w:em w:val="none"/>
    </w:rPr>
  </w:style>
  <w:style w:type="character" w:customStyle="1" w:styleId="Ttulo7Car">
    <w:name w:val="Título 7 Car"/>
    <w:rPr>
      <w:rFonts w:ascii="Calibri Light" w:eastAsia="Times New Roman" w:hAnsi="Calibri Light" w:cs="Times New Roman"/>
      <w:b/>
      <w:bCs/>
      <w:color w:val="70AD47"/>
      <w:w w:val="100"/>
      <w:position w:val="-1"/>
      <w:effect w:val="none"/>
      <w:vertAlign w:val="baseline"/>
      <w:cs w:val="0"/>
      <w:em w:val="none"/>
    </w:rPr>
  </w:style>
  <w:style w:type="character" w:customStyle="1" w:styleId="Ttulo8Car">
    <w:name w:val="Título 8 Car"/>
    <w:rPr>
      <w:rFonts w:ascii="Calibri Light" w:eastAsia="Times New Roman" w:hAnsi="Calibri Light" w:cs="Times New Roman"/>
      <w:b/>
      <w:bCs/>
      <w:i/>
      <w:iCs/>
      <w:color w:val="70AD47"/>
      <w:w w:val="100"/>
      <w:position w:val="-1"/>
      <w:sz w:val="20"/>
      <w:szCs w:val="20"/>
      <w:effect w:val="none"/>
      <w:vertAlign w:val="baseline"/>
      <w:cs w:val="0"/>
      <w:em w:val="none"/>
    </w:rPr>
  </w:style>
  <w:style w:type="character" w:customStyle="1" w:styleId="Ttulo9Car">
    <w:name w:val="Título 9 Car"/>
    <w:rPr>
      <w:rFonts w:ascii="Calibri Light" w:eastAsia="Times New Roman" w:hAnsi="Calibri Light" w:cs="Times New Roman"/>
      <w:i/>
      <w:iCs/>
      <w:color w:val="70AD47"/>
      <w:w w:val="100"/>
      <w:position w:val="-1"/>
      <w:sz w:val="20"/>
      <w:szCs w:val="20"/>
      <w:effect w:val="none"/>
      <w:vertAlign w:val="baseline"/>
      <w:cs w:val="0"/>
      <w:em w:val="none"/>
    </w:rPr>
  </w:style>
  <w:style w:type="paragraph" w:styleId="Descripcin">
    <w:name w:val="caption"/>
    <w:basedOn w:val="Normal"/>
    <w:next w:val="Normal"/>
    <w:pPr>
      <w:spacing w:line="240" w:lineRule="auto"/>
    </w:pPr>
    <w:rPr>
      <w:b/>
      <w:bCs/>
      <w:smallCaps/>
      <w:color w:val="595959"/>
    </w:rPr>
  </w:style>
  <w:style w:type="character" w:customStyle="1" w:styleId="TtuloCar">
    <w:name w:val="Título Car"/>
    <w:rPr>
      <w:rFonts w:ascii="Calibri Light" w:eastAsia="Times New Roman" w:hAnsi="Calibri Light" w:cs="Times New Roman"/>
      <w:color w:val="262626"/>
      <w:spacing w:val="-15"/>
      <w:w w:val="100"/>
      <w:position w:val="-1"/>
      <w:sz w:val="96"/>
      <w:szCs w:val="9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libri Light" w:eastAsia="Times New Roman" w:hAnsi="Calibri Light" w:cs="Times New Roman"/>
      <w:w w:val="100"/>
      <w:position w:val="-1"/>
      <w:sz w:val="30"/>
      <w:szCs w:val="30"/>
      <w:effect w:val="none"/>
      <w:vertAlign w:val="baseline"/>
      <w:cs w:val="0"/>
      <w:em w:val="none"/>
    </w:rPr>
  </w:style>
  <w:style w:type="character" w:styleId="nfasis">
    <w:name w:val="Emphasis"/>
    <w:rPr>
      <w:i/>
      <w:iCs/>
      <w:color w:val="70AD47"/>
      <w:w w:val="100"/>
      <w:position w:val="-1"/>
      <w:effect w:val="none"/>
      <w:vertAlign w:val="baseline"/>
      <w:cs w:val="0"/>
      <w:em w:val="none"/>
    </w:rPr>
  </w:style>
  <w:style w:type="paragraph" w:styleId="Cita">
    <w:name w:val="Quote"/>
    <w:basedOn w:val="Normal"/>
    <w:next w:val="Normal"/>
    <w:pPr>
      <w:spacing w:before="160"/>
      <w:ind w:left="720" w:right="720"/>
      <w:jc w:val="center"/>
    </w:pPr>
    <w:rPr>
      <w:i/>
      <w:iCs/>
      <w:color w:val="262626"/>
    </w:rPr>
  </w:style>
  <w:style w:type="character" w:customStyle="1" w:styleId="CitaCar">
    <w:name w:val="Cita Car"/>
    <w:rPr>
      <w:i/>
      <w:iCs/>
      <w:color w:val="262626"/>
      <w:w w:val="100"/>
      <w:position w:val="-1"/>
      <w:effect w:val="none"/>
      <w:vertAlign w:val="baseline"/>
      <w:cs w:val="0"/>
      <w:em w:val="none"/>
    </w:rPr>
  </w:style>
  <w:style w:type="paragraph" w:styleId="Citadestacada">
    <w:name w:val="Intense Quote"/>
    <w:basedOn w:val="Normal"/>
    <w:next w:val="Normal"/>
    <w:pPr>
      <w:spacing w:before="160" w:after="160" w:line="264" w:lineRule="auto"/>
      <w:ind w:left="720" w:right="720"/>
      <w:jc w:val="center"/>
    </w:pPr>
    <w:rPr>
      <w:rFonts w:ascii="Calibri Light" w:eastAsia="Times New Roman" w:hAnsi="Calibri Light" w:cs="Times New Roman"/>
      <w:i/>
      <w:iCs/>
      <w:color w:val="70AD47"/>
      <w:sz w:val="32"/>
      <w:szCs w:val="32"/>
    </w:rPr>
  </w:style>
  <w:style w:type="character" w:customStyle="1" w:styleId="CitadestacadaCar">
    <w:name w:val="Cita destacada Car"/>
    <w:rPr>
      <w:rFonts w:ascii="Calibri Light" w:eastAsia="Times New Roman" w:hAnsi="Calibri Light" w:cs="Times New Roman"/>
      <w:i/>
      <w:iCs/>
      <w:color w:val="70AD47"/>
      <w:w w:val="100"/>
      <w:position w:val="-1"/>
      <w:sz w:val="32"/>
      <w:szCs w:val="32"/>
      <w:effect w:val="none"/>
      <w:vertAlign w:val="baseline"/>
      <w:cs w:val="0"/>
      <w:em w:val="none"/>
    </w:rPr>
  </w:style>
  <w:style w:type="character" w:styleId="nfasissutil">
    <w:name w:val="Subtle Emphasis"/>
    <w:rPr>
      <w:i/>
      <w:iCs/>
      <w:w w:val="100"/>
      <w:position w:val="-1"/>
      <w:effect w:val="none"/>
      <w:vertAlign w:val="baseline"/>
      <w:cs w:val="0"/>
      <w:em w:val="none"/>
    </w:rPr>
  </w:style>
  <w:style w:type="character" w:styleId="nfasisintenso">
    <w:name w:val="Intense Emphasis"/>
    <w:rPr>
      <w:b/>
      <w:bCs/>
      <w:i/>
      <w:iCs/>
      <w:w w:val="100"/>
      <w:position w:val="-1"/>
      <w:effect w:val="none"/>
      <w:vertAlign w:val="baseline"/>
      <w:cs w:val="0"/>
      <w:em w:val="none"/>
    </w:rPr>
  </w:style>
  <w:style w:type="character" w:styleId="Referenciasutil">
    <w:name w:val="Subtle Reference"/>
    <w:rPr>
      <w:smallCaps/>
      <w:color w:val="595959"/>
      <w:w w:val="100"/>
      <w:position w:val="-1"/>
      <w:effect w:val="none"/>
      <w:vertAlign w:val="baseline"/>
      <w:cs w:val="0"/>
      <w:em w:val="none"/>
    </w:rPr>
  </w:style>
  <w:style w:type="character" w:styleId="Referenciaintensa">
    <w:name w:val="Intense Reference"/>
    <w:rPr>
      <w:b/>
      <w:bCs/>
      <w:smallCaps/>
      <w:color w:val="70AD47"/>
      <w:w w:val="100"/>
      <w:position w:val="-1"/>
      <w:effect w:val="none"/>
      <w:vertAlign w:val="baseline"/>
      <w:cs w:val="0"/>
      <w:em w:val="none"/>
    </w:rPr>
  </w:style>
  <w:style w:type="character" w:styleId="Ttulodellibro">
    <w:name w:val="Book Title"/>
    <w:rPr>
      <w:b/>
      <w:bCs/>
      <w:smallCaps/>
      <w:spacing w:val="7"/>
      <w:w w:val="100"/>
      <w:position w:val="-1"/>
      <w:sz w:val="21"/>
      <w:szCs w:val="21"/>
      <w:effect w:val="none"/>
      <w:vertAlign w:val="baseline"/>
      <w:cs w:val="0"/>
      <w:em w:val="none"/>
    </w:rPr>
  </w:style>
  <w:style w:type="paragraph" w:styleId="TtuloTDC">
    <w:name w:val="TOC Heading"/>
    <w:basedOn w:val="Ttulo1"/>
    <w:next w:val="Normal"/>
    <w:pPr>
      <w:outlineLvl w:val="9"/>
    </w:pPr>
  </w:style>
  <w:style w:type="table" w:styleId="Tablaconcuadrcula">
    <w:name w:val="Table Grid"/>
    <w:basedOn w:val="Tablanormal"/>
    <w:pPr>
      <w:spacing w:after="0" w:line="240" w:lineRule="auto"/>
      <w:ind w:leftChars="-1" w:left="-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1" w:lineRule="atLeast"/>
      <w:ind w:leftChars="-1" w:left="-1" w:hangingChars="1"/>
      <w:textAlignment w:val="top"/>
      <w:outlineLvl w:val="0"/>
    </w:pPr>
    <w:rPr>
      <w:rFonts w:ascii="Verdana" w:hAnsi="Verdana" w:cs="Verdana"/>
      <w:color w:val="000000"/>
      <w:position w:val="-1"/>
      <w:sz w:val="24"/>
      <w:szCs w:val="24"/>
      <w:lang w:eastAsia="en-US"/>
    </w:rPr>
  </w:style>
  <w:style w:type="paragraph" w:styleId="Prrafodelista">
    <w:name w:val="List Paragraph"/>
    <w:basedOn w:val="Normal"/>
    <w:pPr>
      <w:spacing w:after="160" w:line="256" w:lineRule="auto"/>
      <w:ind w:left="720"/>
      <w:contextualSpacing/>
    </w:pPr>
    <w:rPr>
      <w:rFonts w:cs="Times New Roman"/>
      <w:sz w:val="22"/>
      <w:szCs w:val="22"/>
    </w:rPr>
  </w:style>
  <w:style w:type="character" w:customStyle="1" w:styleId="Fecha1">
    <w:name w:val="Fecha1"/>
    <w:rPr>
      <w:w w:val="100"/>
      <w:position w:val="-1"/>
      <w:effect w:val="none"/>
      <w:vertAlign w:val="baseline"/>
      <w:cs w:val="0"/>
      <w:em w:val="none"/>
    </w:rPr>
  </w:style>
  <w:style w:type="table" w:customStyle="1" w:styleId="a">
    <w:basedOn w:val="TableNormal2"/>
    <w:tblPr>
      <w:tblStyleRowBandSize w:val="1"/>
      <w:tblStyleColBandSize w:val="1"/>
      <w:tblCellMar>
        <w:left w:w="108" w:type="dxa"/>
        <w:right w:w="108" w:type="dxa"/>
      </w:tblCellMar>
    </w:tbl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xhMR5mR7xCQTeRw4AFSFSRqH1Q==">CgMxLjAyCGguZ2pkZ3hzOAByITFoTUtVZGM3ZmY1dGRIcWlzdmN0Sk5NbXhEcnE2Vk1scw==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3885</Words>
  <Characters>21373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Vanegas</dc:creator>
  <cp:lastModifiedBy>Edwin Ancizar Sanchez Estrada</cp:lastModifiedBy>
  <cp:revision>2</cp:revision>
  <dcterms:created xsi:type="dcterms:W3CDTF">2020-08-11T20:37:00Z</dcterms:created>
  <dcterms:modified xsi:type="dcterms:W3CDTF">2023-08-01T21:44:00Z</dcterms:modified>
</cp:coreProperties>
</file>