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C305" w14:textId="77777777" w:rsidR="00992CAB" w:rsidRPr="00225B62" w:rsidRDefault="00992CAB">
      <w:pPr>
        <w:rPr>
          <w:rFonts w:ascii="Arial" w:eastAsia="Book Antiqua" w:hAnsi="Arial" w:cs="Arial"/>
          <w:color w:val="000000"/>
        </w:rPr>
      </w:pPr>
      <w:bookmarkStart w:id="0" w:name="_heading=h.gjdgxs" w:colFirst="0" w:colLast="0"/>
      <w:bookmarkEnd w:id="0"/>
    </w:p>
    <w:p w14:paraId="60AC6FAE" w14:textId="6F0A7D38" w:rsidR="00992CAB" w:rsidRPr="00225B62" w:rsidRDefault="007A78FC">
      <w:pPr>
        <w:rPr>
          <w:rFonts w:ascii="Arial" w:eastAsia="Book Antiqua" w:hAnsi="Arial" w:cs="Arial"/>
          <w:color w:val="000000"/>
        </w:rPr>
      </w:pPr>
      <w:r w:rsidRPr="00225B62">
        <w:rPr>
          <w:rFonts w:ascii="Arial" w:eastAsia="Book Antiqua" w:hAnsi="Arial" w:cs="Arial"/>
          <w:color w:val="000000"/>
        </w:rPr>
        <w:t>Bogotá D.C.</w:t>
      </w:r>
      <w:r w:rsidR="00150A64" w:rsidRPr="00225B62">
        <w:rPr>
          <w:rFonts w:ascii="Arial" w:eastAsia="Book Antiqua" w:hAnsi="Arial" w:cs="Arial"/>
          <w:color w:val="000000"/>
        </w:rPr>
        <w:t xml:space="preserve"> </w:t>
      </w:r>
      <w:r w:rsidR="00A74545" w:rsidRPr="00225B62">
        <w:rPr>
          <w:rFonts w:ascii="Arial" w:eastAsia="Book Antiqua" w:hAnsi="Arial" w:cs="Arial"/>
          <w:color w:val="000000"/>
        </w:rPr>
        <w:t>28 de julio de 2023</w:t>
      </w:r>
    </w:p>
    <w:p w14:paraId="52455062" w14:textId="77777777" w:rsidR="00992CAB" w:rsidRPr="00225B62" w:rsidRDefault="00992CAB">
      <w:pPr>
        <w:rPr>
          <w:rFonts w:ascii="Arial" w:eastAsia="Book Antiqua" w:hAnsi="Arial" w:cs="Arial"/>
          <w:color w:val="000000"/>
        </w:rPr>
      </w:pPr>
    </w:p>
    <w:p w14:paraId="4829A834" w14:textId="388EA83C" w:rsidR="00992CAB" w:rsidRPr="00225B62" w:rsidRDefault="00225B62">
      <w:pPr>
        <w:rPr>
          <w:rFonts w:ascii="Arial" w:eastAsia="Book Antiqua" w:hAnsi="Arial" w:cs="Arial"/>
          <w:color w:val="000000"/>
        </w:rPr>
      </w:pPr>
      <w:r>
        <w:rPr>
          <w:rFonts w:ascii="Arial" w:eastAsia="Book Antiqua" w:hAnsi="Arial" w:cs="Arial"/>
          <w:color w:val="000000"/>
        </w:rPr>
        <w:t>Señor</w:t>
      </w:r>
      <w:r w:rsidR="00A74545" w:rsidRPr="00225B62">
        <w:rPr>
          <w:rFonts w:ascii="Arial" w:eastAsia="Book Antiqua" w:hAnsi="Arial" w:cs="Arial"/>
          <w:color w:val="000000"/>
        </w:rPr>
        <w:t>,</w:t>
      </w:r>
    </w:p>
    <w:p w14:paraId="41D7676A" w14:textId="77777777" w:rsidR="00A74545" w:rsidRPr="00225B62" w:rsidRDefault="00A74545">
      <w:pPr>
        <w:rPr>
          <w:rFonts w:ascii="Arial" w:eastAsia="Book Antiqua" w:hAnsi="Arial" w:cs="Arial"/>
          <w:color w:val="000000"/>
        </w:rPr>
      </w:pPr>
      <w:r w:rsidRPr="00225B62">
        <w:rPr>
          <w:rFonts w:ascii="Arial" w:eastAsia="Book Antiqua" w:hAnsi="Arial" w:cs="Arial"/>
          <w:color w:val="000000"/>
        </w:rPr>
        <w:t>Jaime Luis Lacouture Peñaloza</w:t>
      </w:r>
    </w:p>
    <w:p w14:paraId="4144F00F" w14:textId="10652378" w:rsidR="00992CAB" w:rsidRPr="00225B62" w:rsidRDefault="00A74545">
      <w:pPr>
        <w:rPr>
          <w:rFonts w:ascii="Arial" w:eastAsia="Book Antiqua" w:hAnsi="Arial" w:cs="Arial"/>
          <w:color w:val="000000"/>
        </w:rPr>
      </w:pPr>
      <w:r w:rsidRPr="00225B62">
        <w:rPr>
          <w:rFonts w:ascii="Arial" w:eastAsia="Book Antiqua" w:hAnsi="Arial" w:cs="Arial"/>
          <w:color w:val="000000"/>
        </w:rPr>
        <w:t>Secretario General</w:t>
      </w:r>
    </w:p>
    <w:p w14:paraId="0CBA3AC2" w14:textId="77777777" w:rsidR="00992CAB" w:rsidRPr="00225B62" w:rsidRDefault="007A78FC">
      <w:pPr>
        <w:rPr>
          <w:rFonts w:ascii="Arial" w:eastAsia="Book Antiqua" w:hAnsi="Arial" w:cs="Arial"/>
          <w:color w:val="000000"/>
        </w:rPr>
      </w:pPr>
      <w:r w:rsidRPr="00225B62">
        <w:rPr>
          <w:rFonts w:ascii="Arial" w:eastAsia="Book Antiqua" w:hAnsi="Arial" w:cs="Arial"/>
          <w:color w:val="000000"/>
        </w:rPr>
        <w:t xml:space="preserve">Cámara de Representantes </w:t>
      </w:r>
    </w:p>
    <w:p w14:paraId="6CC54766" w14:textId="77777777" w:rsidR="00992CAB" w:rsidRPr="00225B62" w:rsidRDefault="007A78FC">
      <w:pPr>
        <w:rPr>
          <w:rFonts w:ascii="Arial" w:eastAsia="Book Antiqua" w:hAnsi="Arial" w:cs="Arial"/>
          <w:color w:val="000000"/>
        </w:rPr>
      </w:pPr>
      <w:r w:rsidRPr="00225B62">
        <w:rPr>
          <w:rFonts w:ascii="Arial" w:eastAsia="Book Antiqua" w:hAnsi="Arial" w:cs="Arial"/>
          <w:color w:val="000000"/>
        </w:rPr>
        <w:t>Ciudad</w:t>
      </w:r>
    </w:p>
    <w:p w14:paraId="6750FBFA" w14:textId="77777777" w:rsidR="00992CAB" w:rsidRPr="00225B62" w:rsidRDefault="00992CAB">
      <w:pPr>
        <w:pBdr>
          <w:top w:val="nil"/>
          <w:left w:val="nil"/>
          <w:bottom w:val="nil"/>
          <w:right w:val="nil"/>
          <w:between w:val="nil"/>
        </w:pBdr>
        <w:jc w:val="both"/>
        <w:rPr>
          <w:rFonts w:ascii="Arial" w:eastAsia="Book Antiqua" w:hAnsi="Arial" w:cs="Arial"/>
          <w:b/>
          <w:color w:val="000000"/>
        </w:rPr>
      </w:pPr>
    </w:p>
    <w:p w14:paraId="28DFA3A0" w14:textId="77777777" w:rsidR="00992CAB" w:rsidRPr="00225B62" w:rsidRDefault="00992CAB">
      <w:pPr>
        <w:pBdr>
          <w:top w:val="nil"/>
          <w:left w:val="nil"/>
          <w:bottom w:val="nil"/>
          <w:right w:val="nil"/>
          <w:between w:val="nil"/>
        </w:pBdr>
        <w:jc w:val="both"/>
        <w:rPr>
          <w:rFonts w:ascii="Arial" w:eastAsia="Book Antiqua" w:hAnsi="Arial" w:cs="Arial"/>
          <w:b/>
          <w:color w:val="000000"/>
        </w:rPr>
      </w:pPr>
    </w:p>
    <w:p w14:paraId="269509FE" w14:textId="2894478D" w:rsidR="00992CAB" w:rsidRPr="00225B62" w:rsidRDefault="007A78FC">
      <w:pPr>
        <w:pBdr>
          <w:top w:val="nil"/>
          <w:left w:val="nil"/>
          <w:bottom w:val="nil"/>
          <w:right w:val="nil"/>
          <w:between w:val="nil"/>
        </w:pBdr>
        <w:jc w:val="both"/>
        <w:rPr>
          <w:rFonts w:ascii="Arial" w:eastAsia="Book Antiqua" w:hAnsi="Arial" w:cs="Arial"/>
          <w:b/>
          <w:i/>
          <w:color w:val="000000"/>
        </w:rPr>
      </w:pPr>
      <w:r w:rsidRPr="00225B62">
        <w:rPr>
          <w:rFonts w:ascii="Arial" w:eastAsia="Book Antiqua" w:hAnsi="Arial" w:cs="Arial"/>
          <w:b/>
          <w:color w:val="000000"/>
        </w:rPr>
        <w:t>Asunto: Proyecto de Ley No. ___ De 202</w:t>
      </w:r>
      <w:r w:rsidR="00A74545" w:rsidRPr="00225B62">
        <w:rPr>
          <w:rFonts w:ascii="Arial" w:eastAsia="Book Antiqua" w:hAnsi="Arial" w:cs="Arial"/>
          <w:b/>
          <w:color w:val="000000"/>
        </w:rPr>
        <w:t>3</w:t>
      </w:r>
      <w:r w:rsidRPr="00225B62">
        <w:rPr>
          <w:rFonts w:ascii="Arial" w:eastAsia="Book Antiqua" w:hAnsi="Arial" w:cs="Arial"/>
          <w:b/>
          <w:i/>
          <w:color w:val="000000"/>
        </w:rPr>
        <w:t xml:space="preserve"> “Por medio de la cual se modifica el artículo 236 del Código Sustantivo del Trabajo y se dictan otras disposiciones”</w:t>
      </w:r>
    </w:p>
    <w:p w14:paraId="3EAD1915" w14:textId="77777777" w:rsidR="00992CAB" w:rsidRPr="00225B62" w:rsidRDefault="00992CAB">
      <w:pPr>
        <w:pBdr>
          <w:top w:val="nil"/>
          <w:left w:val="nil"/>
          <w:bottom w:val="nil"/>
          <w:right w:val="nil"/>
          <w:between w:val="nil"/>
        </w:pBdr>
        <w:jc w:val="both"/>
        <w:rPr>
          <w:rFonts w:ascii="Arial" w:eastAsia="Book Antiqua" w:hAnsi="Arial" w:cs="Arial"/>
          <w:b/>
          <w:i/>
          <w:color w:val="000000"/>
        </w:rPr>
      </w:pPr>
    </w:p>
    <w:p w14:paraId="11A8233B" w14:textId="77777777"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b/>
          <w:color w:val="000000"/>
        </w:rPr>
        <w:t xml:space="preserve"> </w:t>
      </w:r>
    </w:p>
    <w:p w14:paraId="7A5C57C9" w14:textId="1702BA24" w:rsidR="00992CAB" w:rsidRPr="00225B62" w:rsidRDefault="007A78FC">
      <w:pPr>
        <w:rPr>
          <w:rFonts w:ascii="Arial" w:eastAsia="Book Antiqua" w:hAnsi="Arial" w:cs="Arial"/>
          <w:color w:val="000000"/>
        </w:rPr>
      </w:pPr>
      <w:r w:rsidRPr="00225B62">
        <w:rPr>
          <w:rFonts w:ascii="Arial" w:eastAsia="Book Antiqua" w:hAnsi="Arial" w:cs="Arial"/>
          <w:color w:val="000000"/>
        </w:rPr>
        <w:t>Respetad</w:t>
      </w:r>
      <w:r w:rsidR="003B3671">
        <w:rPr>
          <w:rFonts w:ascii="Arial" w:eastAsia="Book Antiqua" w:hAnsi="Arial" w:cs="Arial"/>
          <w:color w:val="000000"/>
        </w:rPr>
        <w:t>o secretario</w:t>
      </w:r>
      <w:r w:rsidRPr="00225B62">
        <w:rPr>
          <w:rFonts w:ascii="Arial" w:eastAsia="Book Antiqua" w:hAnsi="Arial" w:cs="Arial"/>
          <w:color w:val="000000"/>
        </w:rPr>
        <w:t>,</w:t>
      </w:r>
    </w:p>
    <w:p w14:paraId="43A0B38E" w14:textId="77777777" w:rsidR="00992CAB" w:rsidRPr="00225B62" w:rsidRDefault="00992CAB">
      <w:pPr>
        <w:pBdr>
          <w:top w:val="nil"/>
          <w:left w:val="nil"/>
          <w:bottom w:val="nil"/>
          <w:right w:val="nil"/>
          <w:between w:val="nil"/>
        </w:pBdr>
        <w:jc w:val="both"/>
        <w:rPr>
          <w:rFonts w:ascii="Arial" w:eastAsia="Book Antiqua" w:hAnsi="Arial" w:cs="Arial"/>
          <w:color w:val="000000"/>
        </w:rPr>
      </w:pPr>
      <w:bookmarkStart w:id="1" w:name="_heading=h.30j0zll" w:colFirst="0" w:colLast="0"/>
      <w:bookmarkEnd w:id="1"/>
    </w:p>
    <w:p w14:paraId="07151A0B" w14:textId="2C2893A8"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color w:val="000000"/>
        </w:rPr>
        <w:t xml:space="preserve">En mi condición de Congresista de la Cámara de Representantes de la República de Colombia, radico el presente Proyecto de Ley con el objeto de aplicar la licencia de paternidad a la licencia de maternidad para extenderla a </w:t>
      </w:r>
      <w:r w:rsidR="00A74545" w:rsidRPr="00225B62">
        <w:rPr>
          <w:rFonts w:ascii="Arial" w:eastAsia="Book Antiqua" w:hAnsi="Arial" w:cs="Arial"/>
          <w:color w:val="000000"/>
        </w:rPr>
        <w:t xml:space="preserve">las </w:t>
      </w:r>
      <w:r w:rsidRPr="00225B62">
        <w:rPr>
          <w:rFonts w:ascii="Arial" w:eastAsia="Book Antiqua" w:hAnsi="Arial" w:cs="Arial"/>
          <w:color w:val="000000"/>
        </w:rPr>
        <w:t>madres de recién nacidos o hijos adoptados, cuyos padres hayan fallecido o padezcan una enfermedad grave, en procura del interés superior del menor.</w:t>
      </w:r>
    </w:p>
    <w:p w14:paraId="4F94C819" w14:textId="77777777" w:rsidR="00992CAB" w:rsidRPr="00225B62" w:rsidRDefault="00992CAB">
      <w:pPr>
        <w:jc w:val="both"/>
        <w:rPr>
          <w:rFonts w:ascii="Arial" w:eastAsia="Book Antiqua" w:hAnsi="Arial" w:cs="Arial"/>
          <w:color w:val="000000"/>
        </w:rPr>
      </w:pPr>
    </w:p>
    <w:p w14:paraId="19CD5874" w14:textId="77777777" w:rsidR="00992CAB" w:rsidRPr="00225B62" w:rsidRDefault="007A78FC">
      <w:pPr>
        <w:jc w:val="both"/>
        <w:rPr>
          <w:rFonts w:ascii="Arial" w:eastAsia="Book Antiqua" w:hAnsi="Arial" w:cs="Arial"/>
          <w:i/>
          <w:color w:val="000000"/>
        </w:rPr>
      </w:pPr>
      <w:r w:rsidRPr="00225B62">
        <w:rPr>
          <w:rFonts w:ascii="Arial" w:eastAsia="Book Antiqua" w:hAnsi="Arial" w:cs="Arial"/>
          <w:color w:val="000000"/>
        </w:rPr>
        <w:t xml:space="preserve">De tal forma, presento a consideración del Congreso de la República este proyecto de ley </w:t>
      </w:r>
      <w:r w:rsidRPr="00225B62">
        <w:rPr>
          <w:rFonts w:ascii="Arial" w:eastAsia="Book Antiqua" w:hAnsi="Arial" w:cs="Arial"/>
          <w:i/>
          <w:color w:val="000000"/>
        </w:rPr>
        <w:t>“Por medio del cual se modifica el artículo 236 del Código Sustantivo del Trabajo y se dictan otras disposiciones”,</w:t>
      </w:r>
      <w:r w:rsidRPr="00225B62">
        <w:rPr>
          <w:rFonts w:ascii="Arial" w:eastAsia="Book Antiqua" w:hAnsi="Arial" w:cs="Arial"/>
          <w:b/>
          <w:i/>
          <w:color w:val="000000"/>
        </w:rPr>
        <w:t xml:space="preserve"> </w:t>
      </w:r>
      <w:r w:rsidRPr="00225B62">
        <w:rPr>
          <w:rFonts w:ascii="Arial" w:eastAsia="Book Antiqua" w:hAnsi="Arial" w:cs="Arial"/>
          <w:color w:val="000000"/>
        </w:rPr>
        <w:t>con el fin de iniciar con el trámite correspondiente y cumplir con las exigencias dictadas por la Constitución y la ley.</w:t>
      </w:r>
    </w:p>
    <w:p w14:paraId="75C706CC" w14:textId="77777777" w:rsidR="00992CAB" w:rsidRPr="00225B62" w:rsidRDefault="00992CAB">
      <w:pPr>
        <w:jc w:val="both"/>
        <w:rPr>
          <w:rFonts w:ascii="Arial" w:eastAsia="Book Antiqua" w:hAnsi="Arial" w:cs="Arial"/>
          <w:color w:val="000000"/>
        </w:rPr>
      </w:pPr>
    </w:p>
    <w:p w14:paraId="6F5CA3D6" w14:textId="77777777" w:rsidR="00992CAB" w:rsidRPr="00225B62" w:rsidRDefault="007A78FC">
      <w:pPr>
        <w:rPr>
          <w:rFonts w:ascii="Arial" w:eastAsia="Book Antiqua" w:hAnsi="Arial" w:cs="Arial"/>
          <w:color w:val="000000"/>
        </w:rPr>
      </w:pPr>
      <w:r w:rsidRPr="00225B62">
        <w:rPr>
          <w:rFonts w:ascii="Arial" w:eastAsia="Book Antiqua" w:hAnsi="Arial" w:cs="Arial"/>
          <w:color w:val="000000"/>
        </w:rPr>
        <w:t xml:space="preserve">Cordialmente, </w:t>
      </w:r>
    </w:p>
    <w:p w14:paraId="50063FF4" w14:textId="26FDCAD0" w:rsidR="00992CAB" w:rsidRPr="00225B62" w:rsidRDefault="00992CAB">
      <w:pPr>
        <w:jc w:val="both"/>
        <w:rPr>
          <w:rFonts w:ascii="Arial" w:eastAsia="Book Antiqua" w:hAnsi="Arial" w:cs="Arial"/>
          <w:color w:val="000000"/>
        </w:rPr>
      </w:pPr>
    </w:p>
    <w:p w14:paraId="715A5A70" w14:textId="5FB252AE" w:rsidR="00150A64" w:rsidRPr="00225B62" w:rsidRDefault="00150A64">
      <w:pPr>
        <w:jc w:val="both"/>
        <w:rPr>
          <w:rFonts w:ascii="Arial" w:eastAsia="Book Antiqua" w:hAnsi="Arial" w:cs="Arial"/>
          <w:color w:val="000000"/>
        </w:rPr>
      </w:pPr>
    </w:p>
    <w:p w14:paraId="6EACB175" w14:textId="13C07A6D" w:rsidR="00150A64" w:rsidRPr="00225B62" w:rsidRDefault="00150A64">
      <w:pPr>
        <w:jc w:val="both"/>
        <w:rPr>
          <w:rFonts w:ascii="Arial" w:eastAsia="Book Antiqua" w:hAnsi="Arial"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742"/>
      </w:tblGrid>
      <w:tr w:rsidR="00150A64" w:rsidRPr="00225B62" w14:paraId="24989EB0" w14:textId="77777777" w:rsidTr="00150A64">
        <w:tc>
          <w:tcPr>
            <w:tcW w:w="4086" w:type="dxa"/>
          </w:tcPr>
          <w:p w14:paraId="6E23EFFC" w14:textId="4DC189EA" w:rsidR="00150A64" w:rsidRPr="00225B62" w:rsidRDefault="00150A64" w:rsidP="00150A64">
            <w:pPr>
              <w:jc w:val="both"/>
              <w:rPr>
                <w:rFonts w:ascii="Arial" w:eastAsia="Book Antiqua" w:hAnsi="Arial" w:cs="Arial"/>
                <w:b/>
                <w:color w:val="000000"/>
              </w:rPr>
            </w:pPr>
          </w:p>
          <w:p w14:paraId="6376CCFD" w14:textId="7913B460" w:rsidR="00150A64" w:rsidRPr="00225B62" w:rsidRDefault="00150A64" w:rsidP="00150A64">
            <w:pPr>
              <w:jc w:val="both"/>
              <w:rPr>
                <w:rFonts w:ascii="Arial" w:eastAsia="Book Antiqua" w:hAnsi="Arial" w:cs="Arial"/>
                <w:b/>
                <w:color w:val="000000"/>
              </w:rPr>
            </w:pPr>
          </w:p>
          <w:p w14:paraId="0AAA49AB" w14:textId="77777777" w:rsidR="00150A64" w:rsidRPr="00225B62" w:rsidRDefault="00150A64" w:rsidP="00A74545">
            <w:pPr>
              <w:jc w:val="center"/>
              <w:rPr>
                <w:rFonts w:ascii="Arial" w:eastAsia="Book Antiqua" w:hAnsi="Arial" w:cs="Arial"/>
                <w:b/>
                <w:color w:val="000000"/>
              </w:rPr>
            </w:pPr>
          </w:p>
          <w:p w14:paraId="60E32A8A" w14:textId="58D5DC3A" w:rsidR="00150A64" w:rsidRPr="00225B62" w:rsidRDefault="00150A64" w:rsidP="00A74545">
            <w:pPr>
              <w:jc w:val="center"/>
              <w:rPr>
                <w:rFonts w:ascii="Arial" w:eastAsia="Book Antiqua" w:hAnsi="Arial" w:cs="Arial"/>
                <w:b/>
                <w:color w:val="000000"/>
              </w:rPr>
            </w:pPr>
            <w:r w:rsidRPr="00225B62">
              <w:rPr>
                <w:rFonts w:ascii="Arial" w:eastAsia="Book Antiqua" w:hAnsi="Arial" w:cs="Arial"/>
                <w:b/>
                <w:color w:val="000000"/>
              </w:rPr>
              <w:t>KATHERINE MIRANDA PEÑA</w:t>
            </w:r>
          </w:p>
          <w:p w14:paraId="05E3E566" w14:textId="2755AB41" w:rsidR="00150A64" w:rsidRPr="00225B62" w:rsidRDefault="00150A64" w:rsidP="00A74545">
            <w:pPr>
              <w:jc w:val="center"/>
              <w:rPr>
                <w:rFonts w:ascii="Arial" w:eastAsia="Book Antiqua" w:hAnsi="Arial" w:cs="Arial"/>
                <w:color w:val="000000"/>
              </w:rPr>
            </w:pPr>
            <w:r w:rsidRPr="00225B62">
              <w:rPr>
                <w:rFonts w:ascii="Arial" w:eastAsia="Book Antiqua" w:hAnsi="Arial" w:cs="Arial"/>
                <w:color w:val="000000"/>
              </w:rPr>
              <w:t>Representante a la Cámara</w:t>
            </w:r>
          </w:p>
          <w:p w14:paraId="257C86DD" w14:textId="73BA89DC" w:rsidR="00150A64" w:rsidRPr="00225B62" w:rsidRDefault="00150A64" w:rsidP="00A74545">
            <w:pPr>
              <w:jc w:val="center"/>
              <w:rPr>
                <w:rFonts w:ascii="Arial" w:eastAsia="Book Antiqua" w:hAnsi="Arial" w:cs="Arial"/>
                <w:color w:val="000000"/>
              </w:rPr>
            </w:pPr>
            <w:r w:rsidRPr="00225B62">
              <w:rPr>
                <w:rFonts w:ascii="Arial" w:eastAsia="Book Antiqua" w:hAnsi="Arial" w:cs="Arial"/>
                <w:color w:val="000000"/>
              </w:rPr>
              <w:t>Partido Alianza Verde</w:t>
            </w:r>
          </w:p>
        </w:tc>
        <w:tc>
          <w:tcPr>
            <w:tcW w:w="4742" w:type="dxa"/>
          </w:tcPr>
          <w:p w14:paraId="61B69F71" w14:textId="4623C685" w:rsidR="00150A64" w:rsidRPr="00225B62" w:rsidRDefault="00150A64" w:rsidP="00150A64">
            <w:pPr>
              <w:jc w:val="both"/>
              <w:rPr>
                <w:rFonts w:ascii="Arial" w:eastAsia="Book Antiqua" w:hAnsi="Arial" w:cs="Arial"/>
                <w:color w:val="0D0D0D"/>
              </w:rPr>
            </w:pPr>
          </w:p>
          <w:p w14:paraId="360F9B07" w14:textId="77777777" w:rsidR="00150A64" w:rsidRPr="00225B62" w:rsidRDefault="00150A64" w:rsidP="00150A64">
            <w:pPr>
              <w:jc w:val="both"/>
              <w:rPr>
                <w:rFonts w:ascii="Arial" w:eastAsia="Book Antiqua" w:hAnsi="Arial" w:cs="Arial"/>
                <w:color w:val="0D0D0D"/>
              </w:rPr>
            </w:pPr>
          </w:p>
          <w:p w14:paraId="3620F7D1" w14:textId="77777777" w:rsidR="00150A64" w:rsidRPr="00225B62" w:rsidRDefault="00150A64" w:rsidP="00150A64">
            <w:pPr>
              <w:jc w:val="both"/>
              <w:rPr>
                <w:rFonts w:ascii="Arial" w:eastAsia="Book Antiqua" w:hAnsi="Arial" w:cs="Arial"/>
                <w:b/>
                <w:color w:val="0D0D0D"/>
              </w:rPr>
            </w:pPr>
          </w:p>
          <w:p w14:paraId="354EA18E" w14:textId="77777777" w:rsidR="00150A64" w:rsidRPr="00225B62" w:rsidRDefault="00150A64" w:rsidP="00A74545">
            <w:pPr>
              <w:jc w:val="both"/>
              <w:rPr>
                <w:rFonts w:ascii="Arial" w:eastAsia="Book Antiqua" w:hAnsi="Arial" w:cs="Arial"/>
                <w:color w:val="000000"/>
              </w:rPr>
            </w:pPr>
          </w:p>
        </w:tc>
      </w:tr>
      <w:tr w:rsidR="00150A64" w:rsidRPr="00225B62" w14:paraId="444F9470" w14:textId="77777777" w:rsidTr="00150A64">
        <w:tc>
          <w:tcPr>
            <w:tcW w:w="4086" w:type="dxa"/>
          </w:tcPr>
          <w:p w14:paraId="0E0C9CD2" w14:textId="77777777" w:rsidR="00150A64" w:rsidRPr="00225B62" w:rsidRDefault="00150A64" w:rsidP="00A74545">
            <w:pPr>
              <w:jc w:val="both"/>
              <w:rPr>
                <w:rFonts w:ascii="Arial" w:eastAsia="Book Antiqua" w:hAnsi="Arial" w:cs="Arial"/>
                <w:color w:val="000000"/>
              </w:rPr>
            </w:pPr>
          </w:p>
        </w:tc>
        <w:tc>
          <w:tcPr>
            <w:tcW w:w="4742" w:type="dxa"/>
          </w:tcPr>
          <w:p w14:paraId="14E8DC13" w14:textId="2AE372D3" w:rsidR="00150A64" w:rsidRPr="00225B62" w:rsidRDefault="00150A64">
            <w:pPr>
              <w:jc w:val="both"/>
              <w:rPr>
                <w:rFonts w:ascii="Arial" w:eastAsia="Book Antiqua" w:hAnsi="Arial" w:cs="Arial"/>
                <w:color w:val="000000"/>
              </w:rPr>
            </w:pPr>
          </w:p>
        </w:tc>
      </w:tr>
    </w:tbl>
    <w:p w14:paraId="376A38BC" w14:textId="010F6568" w:rsidR="00150A64" w:rsidRPr="00225B62" w:rsidRDefault="00150A64">
      <w:pPr>
        <w:jc w:val="both"/>
        <w:rPr>
          <w:rFonts w:ascii="Arial" w:eastAsia="Book Antiqua" w:hAnsi="Arial" w:cs="Arial"/>
          <w:color w:val="000000"/>
        </w:rPr>
      </w:pPr>
    </w:p>
    <w:p w14:paraId="46B209D8" w14:textId="37306CC0" w:rsidR="00150A64" w:rsidRPr="00225B62" w:rsidRDefault="00150A64">
      <w:pPr>
        <w:jc w:val="both"/>
        <w:rPr>
          <w:rFonts w:ascii="Arial" w:eastAsia="Book Antiqua" w:hAnsi="Arial" w:cs="Arial"/>
          <w:color w:val="000000"/>
        </w:rPr>
      </w:pPr>
    </w:p>
    <w:p w14:paraId="57C8D96A" w14:textId="77777777" w:rsidR="00150A64" w:rsidRPr="00225B62" w:rsidRDefault="00150A64">
      <w:pPr>
        <w:jc w:val="both"/>
        <w:rPr>
          <w:rFonts w:ascii="Arial" w:eastAsia="Book Antiqua" w:hAnsi="Arial" w:cs="Arial"/>
          <w:color w:val="000000"/>
        </w:rPr>
      </w:pPr>
    </w:p>
    <w:p w14:paraId="242BA90A" w14:textId="77777777" w:rsidR="00150A64" w:rsidRPr="00225B62" w:rsidRDefault="00150A64">
      <w:pPr>
        <w:jc w:val="center"/>
        <w:rPr>
          <w:rFonts w:ascii="Arial" w:eastAsia="Book Antiqua" w:hAnsi="Arial" w:cs="Arial"/>
          <w:b/>
          <w:color w:val="000000"/>
        </w:rPr>
      </w:pPr>
    </w:p>
    <w:p w14:paraId="2641E828" w14:textId="77777777" w:rsidR="00150A64" w:rsidRDefault="00150A64" w:rsidP="00A74545">
      <w:pPr>
        <w:rPr>
          <w:rFonts w:ascii="Arial" w:eastAsia="Book Antiqua" w:hAnsi="Arial" w:cs="Arial"/>
          <w:b/>
          <w:color w:val="000000"/>
        </w:rPr>
      </w:pPr>
    </w:p>
    <w:p w14:paraId="42D73893" w14:textId="77777777" w:rsidR="00225B62" w:rsidRDefault="00225B62" w:rsidP="00A74545">
      <w:pPr>
        <w:rPr>
          <w:rFonts w:ascii="Arial" w:eastAsia="Book Antiqua" w:hAnsi="Arial" w:cs="Arial"/>
          <w:b/>
          <w:color w:val="000000"/>
        </w:rPr>
      </w:pPr>
    </w:p>
    <w:p w14:paraId="4CF08062" w14:textId="77777777" w:rsidR="00225B62" w:rsidRPr="00225B62" w:rsidRDefault="00225B62" w:rsidP="00A74545">
      <w:pPr>
        <w:rPr>
          <w:rFonts w:ascii="Arial" w:eastAsia="Book Antiqua" w:hAnsi="Arial" w:cs="Arial"/>
          <w:b/>
          <w:color w:val="000000"/>
        </w:rPr>
      </w:pPr>
    </w:p>
    <w:p w14:paraId="31307758" w14:textId="77777777" w:rsidR="00A74545" w:rsidRPr="00225B62" w:rsidRDefault="00A74545" w:rsidP="00A74545">
      <w:pPr>
        <w:rPr>
          <w:rFonts w:ascii="Arial" w:eastAsia="Book Antiqua" w:hAnsi="Arial" w:cs="Arial"/>
          <w:b/>
          <w:color w:val="000000"/>
        </w:rPr>
      </w:pPr>
    </w:p>
    <w:p w14:paraId="2F99FC18" w14:textId="77777777" w:rsidR="00150A64" w:rsidRPr="00225B62" w:rsidRDefault="00150A64">
      <w:pPr>
        <w:jc w:val="center"/>
        <w:rPr>
          <w:rFonts w:ascii="Arial" w:eastAsia="Book Antiqua" w:hAnsi="Arial" w:cs="Arial"/>
          <w:b/>
          <w:color w:val="000000"/>
        </w:rPr>
      </w:pPr>
    </w:p>
    <w:p w14:paraId="7FB2EF1E" w14:textId="00B2CF2C" w:rsidR="00992CAB" w:rsidRPr="00225B62" w:rsidRDefault="007A78FC">
      <w:pPr>
        <w:jc w:val="center"/>
        <w:rPr>
          <w:rFonts w:ascii="Arial" w:eastAsia="Book Antiqua" w:hAnsi="Arial" w:cs="Arial"/>
          <w:b/>
          <w:color w:val="000000"/>
        </w:rPr>
      </w:pPr>
      <w:r w:rsidRPr="00225B62">
        <w:rPr>
          <w:rFonts w:ascii="Arial" w:eastAsia="Book Antiqua" w:hAnsi="Arial" w:cs="Arial"/>
          <w:b/>
          <w:color w:val="000000"/>
        </w:rPr>
        <w:t>PROYECTO DE LEY NÚMERO _____ DEL 202</w:t>
      </w:r>
      <w:r w:rsidR="00A74545" w:rsidRPr="00225B62">
        <w:rPr>
          <w:rFonts w:ascii="Arial" w:eastAsia="Book Antiqua" w:hAnsi="Arial" w:cs="Arial"/>
          <w:b/>
          <w:color w:val="000000"/>
        </w:rPr>
        <w:t>3</w:t>
      </w:r>
    </w:p>
    <w:p w14:paraId="0E8C5853" w14:textId="77777777" w:rsidR="00992CAB" w:rsidRPr="00225B62" w:rsidRDefault="00992CAB">
      <w:pPr>
        <w:ind w:left="360"/>
        <w:jc w:val="center"/>
        <w:rPr>
          <w:rFonts w:ascii="Arial" w:eastAsia="Book Antiqua" w:hAnsi="Arial" w:cs="Arial"/>
          <w:b/>
          <w:color w:val="000000"/>
        </w:rPr>
      </w:pPr>
    </w:p>
    <w:p w14:paraId="39251689" w14:textId="77777777" w:rsidR="00992CAB" w:rsidRPr="00225B62" w:rsidRDefault="007A78FC">
      <w:pPr>
        <w:jc w:val="center"/>
        <w:rPr>
          <w:rFonts w:ascii="Arial" w:eastAsia="Book Antiqua" w:hAnsi="Arial" w:cs="Arial"/>
          <w:b/>
          <w:i/>
          <w:color w:val="000000"/>
        </w:rPr>
      </w:pPr>
      <w:r w:rsidRPr="00225B62">
        <w:rPr>
          <w:rFonts w:ascii="Arial" w:eastAsia="Book Antiqua" w:hAnsi="Arial" w:cs="Arial"/>
          <w:b/>
          <w:i/>
          <w:color w:val="000000"/>
        </w:rPr>
        <w:t>“Por medio de la cual se modifica el artículo 236 del Código Sustantivo del Trabajo y se dictan otras disposiciones”</w:t>
      </w:r>
    </w:p>
    <w:p w14:paraId="5EDE49F4" w14:textId="77777777" w:rsidR="00992CAB" w:rsidRPr="00225B62" w:rsidRDefault="00992CAB">
      <w:pPr>
        <w:jc w:val="center"/>
        <w:rPr>
          <w:rFonts w:ascii="Arial" w:eastAsia="Book Antiqua" w:hAnsi="Arial" w:cs="Arial"/>
          <w:b/>
          <w:color w:val="000000"/>
        </w:rPr>
      </w:pPr>
    </w:p>
    <w:p w14:paraId="10C7FAB9" w14:textId="77777777" w:rsidR="00992CAB" w:rsidRPr="00225B62" w:rsidRDefault="007A78FC">
      <w:pPr>
        <w:jc w:val="center"/>
        <w:rPr>
          <w:rFonts w:ascii="Arial" w:eastAsia="Book Antiqua" w:hAnsi="Arial" w:cs="Arial"/>
          <w:b/>
          <w:color w:val="000000"/>
        </w:rPr>
      </w:pPr>
      <w:r w:rsidRPr="00225B62">
        <w:rPr>
          <w:rFonts w:ascii="Arial" w:eastAsia="Book Antiqua" w:hAnsi="Arial" w:cs="Arial"/>
          <w:b/>
          <w:color w:val="000000"/>
        </w:rPr>
        <w:t xml:space="preserve">El Congreso de Colombia </w:t>
      </w:r>
    </w:p>
    <w:p w14:paraId="62EA3FF4" w14:textId="77777777" w:rsidR="00992CAB" w:rsidRPr="00225B62" w:rsidRDefault="00992CAB">
      <w:pPr>
        <w:jc w:val="center"/>
        <w:rPr>
          <w:rFonts w:ascii="Arial" w:eastAsia="Book Antiqua" w:hAnsi="Arial" w:cs="Arial"/>
          <w:b/>
          <w:color w:val="000000"/>
        </w:rPr>
      </w:pPr>
    </w:p>
    <w:p w14:paraId="4FA46F0C" w14:textId="77777777" w:rsidR="00992CAB" w:rsidRPr="00225B62" w:rsidRDefault="007A78FC">
      <w:pPr>
        <w:jc w:val="center"/>
        <w:rPr>
          <w:rFonts w:ascii="Arial" w:eastAsia="Book Antiqua" w:hAnsi="Arial" w:cs="Arial"/>
          <w:b/>
          <w:color w:val="000000"/>
        </w:rPr>
      </w:pPr>
      <w:r w:rsidRPr="00225B62">
        <w:rPr>
          <w:rFonts w:ascii="Arial" w:eastAsia="Book Antiqua" w:hAnsi="Arial" w:cs="Arial"/>
          <w:b/>
          <w:color w:val="000000"/>
        </w:rPr>
        <w:t>DECRETA</w:t>
      </w:r>
    </w:p>
    <w:p w14:paraId="7244FF6A" w14:textId="77777777" w:rsidR="00992CAB" w:rsidRPr="00225B62" w:rsidRDefault="00992CAB">
      <w:pPr>
        <w:ind w:left="360"/>
        <w:jc w:val="center"/>
        <w:rPr>
          <w:rFonts w:ascii="Arial" w:eastAsia="Book Antiqua" w:hAnsi="Arial" w:cs="Arial"/>
          <w:b/>
          <w:color w:val="000000"/>
        </w:rPr>
      </w:pPr>
    </w:p>
    <w:p w14:paraId="5C078077" w14:textId="05AF86DA" w:rsidR="00992CAB" w:rsidRPr="00225B62" w:rsidRDefault="007A78FC">
      <w:pPr>
        <w:jc w:val="both"/>
        <w:rPr>
          <w:rFonts w:ascii="Arial" w:eastAsia="Book Antiqua" w:hAnsi="Arial" w:cs="Arial"/>
          <w:color w:val="000000"/>
        </w:rPr>
      </w:pPr>
      <w:r w:rsidRPr="00225B62">
        <w:rPr>
          <w:rFonts w:ascii="Arial" w:eastAsia="Book Antiqua" w:hAnsi="Arial" w:cs="Arial"/>
          <w:b/>
          <w:color w:val="000000"/>
        </w:rPr>
        <w:t xml:space="preserve">ARTÍCULO 1. OBJETO. </w:t>
      </w:r>
      <w:r w:rsidRPr="00225B62">
        <w:rPr>
          <w:rFonts w:ascii="Arial" w:eastAsia="Book Antiqua" w:hAnsi="Arial" w:cs="Arial"/>
          <w:color w:val="000000"/>
        </w:rPr>
        <w:t>La presente ley tiene por objeto aplicar el ti</w:t>
      </w:r>
      <w:r w:rsidRPr="00225B62">
        <w:rPr>
          <w:rFonts w:ascii="Arial" w:eastAsia="Book Antiqua" w:hAnsi="Arial" w:cs="Arial"/>
        </w:rPr>
        <w:t xml:space="preserve">empo de </w:t>
      </w:r>
      <w:r w:rsidRPr="00225B62">
        <w:rPr>
          <w:rFonts w:ascii="Arial" w:eastAsia="Book Antiqua" w:hAnsi="Arial" w:cs="Arial"/>
          <w:color w:val="000000"/>
        </w:rPr>
        <w:t>la licencia de paternidad a las madres, cuando el padre haya fallecido o padezca de enfermedad grave, durante o después del parto o adopción; extendiendo así, el término de la licencia de maternidad, en procura del interés superior del menor.</w:t>
      </w:r>
    </w:p>
    <w:p w14:paraId="26D831EB" w14:textId="77777777" w:rsidR="00992CAB" w:rsidRPr="00225B62" w:rsidRDefault="00992CAB">
      <w:pPr>
        <w:jc w:val="both"/>
        <w:rPr>
          <w:rFonts w:ascii="Arial" w:eastAsia="Book Antiqua" w:hAnsi="Arial" w:cs="Arial"/>
          <w:b/>
          <w:color w:val="000000"/>
        </w:rPr>
      </w:pPr>
    </w:p>
    <w:p w14:paraId="4EFFD24C" w14:textId="77777777" w:rsidR="00992CAB" w:rsidRPr="00225B62" w:rsidRDefault="007A78FC">
      <w:pPr>
        <w:jc w:val="both"/>
        <w:rPr>
          <w:rFonts w:ascii="Arial" w:eastAsia="Book Antiqua" w:hAnsi="Arial" w:cs="Arial"/>
          <w:color w:val="000000"/>
        </w:rPr>
      </w:pPr>
      <w:r w:rsidRPr="00225B62">
        <w:rPr>
          <w:rFonts w:ascii="Arial" w:eastAsia="Book Antiqua" w:hAnsi="Arial" w:cs="Arial"/>
          <w:b/>
          <w:color w:val="000000"/>
        </w:rPr>
        <w:t xml:space="preserve">ARTÍCULO 2. </w:t>
      </w:r>
      <w:r w:rsidRPr="00225B62">
        <w:rPr>
          <w:rFonts w:ascii="Arial" w:eastAsia="Book Antiqua" w:hAnsi="Arial" w:cs="Arial"/>
          <w:color w:val="000000"/>
        </w:rPr>
        <w:t>Adiciónese un numeral nuevo al artículo 236 del Código Sustantivo del Trabajo, el cual quedará así:</w:t>
      </w:r>
    </w:p>
    <w:p w14:paraId="473383DA" w14:textId="77777777" w:rsidR="00992CAB" w:rsidRPr="00225B62" w:rsidRDefault="007A78FC">
      <w:pPr>
        <w:spacing w:before="280" w:after="280"/>
        <w:ind w:left="708"/>
        <w:jc w:val="both"/>
        <w:rPr>
          <w:rFonts w:ascii="Arial" w:eastAsia="Book Antiqua" w:hAnsi="Arial" w:cs="Arial"/>
          <w:i/>
          <w:color w:val="000000"/>
        </w:rPr>
      </w:pPr>
      <w:bookmarkStart w:id="2" w:name="bookmark=id.gjdgxs" w:colFirst="0" w:colLast="0"/>
      <w:bookmarkEnd w:id="2"/>
      <w:r w:rsidRPr="00225B62">
        <w:rPr>
          <w:rFonts w:ascii="Arial" w:eastAsia="Book Antiqua" w:hAnsi="Arial" w:cs="Arial"/>
          <w:b/>
          <w:i/>
          <w:color w:val="000000"/>
        </w:rPr>
        <w:t>ARTÍCULO 236. LICENCIA EN LA ÉPOCA DEL PARTO E INCENTIVOS PARA LA ADECUADA ATENCIÓN Y CUIDADO DEL RECIÉN NACIDO. </w:t>
      </w:r>
    </w:p>
    <w:p w14:paraId="1E561EA9" w14:textId="77777777" w:rsidR="00992CAB" w:rsidRPr="00225B62" w:rsidRDefault="007A78FC">
      <w:pPr>
        <w:spacing w:before="280" w:after="280"/>
        <w:ind w:left="708"/>
        <w:jc w:val="both"/>
        <w:rPr>
          <w:rFonts w:ascii="Arial" w:eastAsia="Book Antiqua" w:hAnsi="Arial" w:cs="Arial"/>
          <w:i/>
          <w:color w:val="000000"/>
        </w:rPr>
      </w:pPr>
      <w:r w:rsidRPr="00225B62">
        <w:rPr>
          <w:rFonts w:ascii="Arial" w:eastAsia="Book Antiqua" w:hAnsi="Arial" w:cs="Arial"/>
          <w:i/>
          <w:color w:val="000000"/>
        </w:rPr>
        <w:t>(…)</w:t>
      </w:r>
    </w:p>
    <w:p w14:paraId="68E2F26A" w14:textId="33BAF816" w:rsidR="00992CAB" w:rsidRPr="00225B62" w:rsidRDefault="007A78FC">
      <w:pPr>
        <w:spacing w:before="280" w:after="280"/>
        <w:ind w:left="708"/>
        <w:jc w:val="both"/>
        <w:rPr>
          <w:rFonts w:ascii="Arial" w:eastAsia="Book Antiqua" w:hAnsi="Arial" w:cs="Arial"/>
          <w:i/>
          <w:color w:val="000000"/>
          <w:u w:val="single"/>
        </w:rPr>
      </w:pPr>
      <w:r w:rsidRPr="00225B62">
        <w:rPr>
          <w:rFonts w:ascii="Arial" w:eastAsia="Book Antiqua" w:hAnsi="Arial" w:cs="Arial"/>
          <w:i/>
          <w:color w:val="000000"/>
          <w:u w:val="single"/>
        </w:rPr>
        <w:t>“7. También se aplicará el tiempo de la licencia de paternidad a las madres, cuando el padre haya fallecido</w:t>
      </w:r>
      <w:r w:rsidR="00A74545" w:rsidRPr="00225B62">
        <w:rPr>
          <w:rFonts w:ascii="Arial" w:eastAsia="Book Antiqua" w:hAnsi="Arial" w:cs="Arial"/>
          <w:i/>
          <w:color w:val="000000"/>
          <w:u w:val="single"/>
        </w:rPr>
        <w:t xml:space="preserve"> </w:t>
      </w:r>
      <w:r w:rsidRPr="00225B62">
        <w:rPr>
          <w:rFonts w:ascii="Arial" w:eastAsia="Book Antiqua" w:hAnsi="Arial" w:cs="Arial"/>
          <w:i/>
          <w:color w:val="000000"/>
          <w:u w:val="single"/>
        </w:rPr>
        <w:t>o padezca de enfermedad grave, durante o después del parto o adopción; extendiendo así, el término de la licencia de maternidad.”</w:t>
      </w:r>
    </w:p>
    <w:p w14:paraId="657AAF1D" w14:textId="77777777" w:rsidR="00992CAB" w:rsidRPr="00225B62" w:rsidRDefault="007A78FC">
      <w:pPr>
        <w:spacing w:before="280" w:after="280"/>
        <w:ind w:left="708"/>
        <w:jc w:val="both"/>
        <w:rPr>
          <w:rFonts w:ascii="Arial" w:eastAsia="Book Antiqua" w:hAnsi="Arial" w:cs="Arial"/>
          <w:i/>
          <w:color w:val="000000"/>
        </w:rPr>
      </w:pPr>
      <w:r w:rsidRPr="00225B62">
        <w:rPr>
          <w:rFonts w:ascii="Arial" w:eastAsia="Book Antiqua" w:hAnsi="Arial" w:cs="Arial"/>
          <w:i/>
          <w:color w:val="000000"/>
        </w:rPr>
        <w:t>(…)</w:t>
      </w:r>
    </w:p>
    <w:p w14:paraId="2E9CC6E0" w14:textId="77777777" w:rsidR="00992CAB" w:rsidRPr="00225B62" w:rsidRDefault="007A78FC">
      <w:pPr>
        <w:jc w:val="both"/>
        <w:rPr>
          <w:rFonts w:ascii="Arial" w:eastAsia="Book Antiqua" w:hAnsi="Arial" w:cs="Arial"/>
          <w:color w:val="000000"/>
        </w:rPr>
      </w:pPr>
      <w:r w:rsidRPr="00225B62">
        <w:rPr>
          <w:rFonts w:ascii="Arial" w:eastAsia="Book Antiqua" w:hAnsi="Arial" w:cs="Arial"/>
          <w:b/>
          <w:color w:val="000000"/>
        </w:rPr>
        <w:t xml:space="preserve">ARTÍCULO 3. </w:t>
      </w:r>
      <w:r w:rsidRPr="00225B62">
        <w:rPr>
          <w:rFonts w:ascii="Arial" w:eastAsia="Book Antiqua" w:hAnsi="Arial" w:cs="Arial"/>
          <w:color w:val="000000"/>
        </w:rPr>
        <w:t>Adiciónese un parágrafo nuevo al artículo 236 del Código Sustantivo del Trabajo modificado por el artículo 1º de la Ley 1822 de 2017, el cual quedará así:</w:t>
      </w:r>
    </w:p>
    <w:p w14:paraId="4F8642F6" w14:textId="77777777" w:rsidR="00992CAB" w:rsidRPr="00225B62" w:rsidRDefault="007A78FC">
      <w:pPr>
        <w:spacing w:before="280" w:after="280"/>
        <w:ind w:left="708"/>
        <w:jc w:val="both"/>
        <w:rPr>
          <w:rFonts w:ascii="Arial" w:eastAsia="Book Antiqua" w:hAnsi="Arial" w:cs="Arial"/>
          <w:b/>
          <w:i/>
          <w:color w:val="000000"/>
        </w:rPr>
      </w:pPr>
      <w:r w:rsidRPr="00225B62">
        <w:rPr>
          <w:rFonts w:ascii="Arial" w:eastAsia="Book Antiqua" w:hAnsi="Arial" w:cs="Arial"/>
          <w:b/>
          <w:i/>
          <w:color w:val="000000"/>
        </w:rPr>
        <w:t>(…)</w:t>
      </w:r>
    </w:p>
    <w:p w14:paraId="6CC3AB0F" w14:textId="4ACB1CBE" w:rsidR="00992CAB" w:rsidRPr="00225B62" w:rsidRDefault="007A78FC">
      <w:pPr>
        <w:spacing w:before="280" w:after="280"/>
        <w:ind w:left="708"/>
        <w:jc w:val="both"/>
        <w:rPr>
          <w:rFonts w:ascii="Arial" w:eastAsia="Book Antiqua" w:hAnsi="Arial" w:cs="Arial"/>
          <w:i/>
          <w:color w:val="000000"/>
          <w:u w:val="single"/>
        </w:rPr>
      </w:pPr>
      <w:r w:rsidRPr="00225B62">
        <w:rPr>
          <w:rFonts w:ascii="Arial" w:eastAsia="Book Antiqua" w:hAnsi="Arial" w:cs="Arial"/>
          <w:b/>
          <w:i/>
          <w:color w:val="000000"/>
          <w:u w:val="single"/>
        </w:rPr>
        <w:t>“PARÁGRAFO 4.</w:t>
      </w:r>
      <w:r w:rsidRPr="00225B62">
        <w:rPr>
          <w:rFonts w:ascii="Arial" w:eastAsia="Book Antiqua" w:hAnsi="Arial" w:cs="Arial"/>
          <w:i/>
          <w:color w:val="000000"/>
          <w:u w:val="single"/>
        </w:rPr>
        <w:t xml:space="preserve"> Para hacer efectiva la extensión del tiempo de la licencia de maternidad, la madre deberá </w:t>
      </w:r>
      <w:r w:rsidRPr="00225B62">
        <w:rPr>
          <w:rFonts w:ascii="Arial" w:eastAsia="Book Antiqua" w:hAnsi="Arial" w:cs="Arial"/>
          <w:i/>
          <w:u w:val="single"/>
        </w:rPr>
        <w:t>presentar</w:t>
      </w:r>
      <w:r w:rsidRPr="00225B62">
        <w:rPr>
          <w:rFonts w:ascii="Arial" w:eastAsia="Book Antiqua" w:hAnsi="Arial" w:cs="Arial"/>
          <w:i/>
          <w:color w:val="000000"/>
          <w:u w:val="single"/>
        </w:rPr>
        <w:t xml:space="preserve"> a la EPS o al empleador; el Registro Civil de Defunción, certificado médico donde conste la enfermedad grave que impida al padre ejercer la licencia de paternidad</w:t>
      </w:r>
      <w:r w:rsidR="00A74545" w:rsidRPr="00225B62">
        <w:rPr>
          <w:rFonts w:ascii="Arial" w:eastAsia="Book Antiqua" w:hAnsi="Arial" w:cs="Arial"/>
          <w:i/>
          <w:color w:val="000000"/>
          <w:u w:val="single"/>
        </w:rPr>
        <w:t xml:space="preserve">, </w:t>
      </w:r>
      <w:r w:rsidRPr="00225B62">
        <w:rPr>
          <w:rFonts w:ascii="Arial" w:eastAsia="Book Antiqua" w:hAnsi="Arial" w:cs="Arial"/>
          <w:i/>
          <w:color w:val="000000"/>
          <w:u w:val="single"/>
        </w:rPr>
        <w:t xml:space="preserve">según corresponda; junto con el Registro Civil de Nacimiento, antes del vencimiento de la licencia de maternidad”. </w:t>
      </w:r>
    </w:p>
    <w:p w14:paraId="29865A88" w14:textId="77777777" w:rsidR="00992CAB" w:rsidRPr="00225B62" w:rsidRDefault="007A78FC">
      <w:pPr>
        <w:jc w:val="both"/>
        <w:rPr>
          <w:rFonts w:ascii="Arial" w:eastAsia="Book Antiqua" w:hAnsi="Arial" w:cs="Arial"/>
          <w:color w:val="000000"/>
        </w:rPr>
      </w:pPr>
      <w:r w:rsidRPr="00225B62">
        <w:rPr>
          <w:rFonts w:ascii="Arial" w:eastAsia="Book Antiqua" w:hAnsi="Arial" w:cs="Arial"/>
          <w:b/>
          <w:color w:val="000000"/>
        </w:rPr>
        <w:t>ARTÍCULO 4. VIGENCIA.</w:t>
      </w:r>
      <w:r w:rsidRPr="00225B62">
        <w:rPr>
          <w:rFonts w:ascii="Arial" w:eastAsia="Book Antiqua" w:hAnsi="Arial" w:cs="Arial"/>
          <w:color w:val="000000"/>
        </w:rPr>
        <w:t xml:space="preserve"> La presente ley rige a partir de su promulgación y deroga todas las disposiciones que le sean contrarias.</w:t>
      </w:r>
    </w:p>
    <w:p w14:paraId="224BE574" w14:textId="77777777" w:rsidR="00992CAB" w:rsidRPr="00225B62" w:rsidRDefault="00992CAB">
      <w:pPr>
        <w:rPr>
          <w:rFonts w:ascii="Arial" w:eastAsia="Book Antiqua" w:hAnsi="Arial" w:cs="Arial"/>
          <w:color w:val="000000"/>
        </w:rPr>
      </w:pPr>
    </w:p>
    <w:p w14:paraId="54AE6902" w14:textId="77777777" w:rsidR="00992CAB" w:rsidRPr="00225B62" w:rsidRDefault="00992CAB">
      <w:pPr>
        <w:rPr>
          <w:rFonts w:ascii="Arial" w:eastAsia="Book Antiqua" w:hAnsi="Arial" w:cs="Arial"/>
          <w:color w:val="000000"/>
        </w:rPr>
      </w:pPr>
    </w:p>
    <w:p w14:paraId="41FF51B6" w14:textId="77777777" w:rsidR="00992CAB" w:rsidRPr="00225B62" w:rsidRDefault="00992CAB">
      <w:pPr>
        <w:rPr>
          <w:rFonts w:ascii="Arial" w:eastAsia="Book Antiqua" w:hAnsi="Arial" w:cs="Arial"/>
          <w:color w:val="000000"/>
        </w:rPr>
      </w:pPr>
    </w:p>
    <w:p w14:paraId="7AEE80BD" w14:textId="77777777" w:rsidR="00992CAB" w:rsidRPr="00225B62" w:rsidRDefault="00992CAB">
      <w:pPr>
        <w:rPr>
          <w:rFonts w:ascii="Arial" w:eastAsia="Book Antiqua" w:hAnsi="Arial" w:cs="Arial"/>
          <w:color w:val="000000"/>
        </w:rPr>
      </w:pPr>
    </w:p>
    <w:p w14:paraId="2ACDD9C2" w14:textId="77777777" w:rsidR="00992CAB" w:rsidRPr="00225B62" w:rsidRDefault="007A78FC">
      <w:pPr>
        <w:rPr>
          <w:rFonts w:ascii="Arial" w:eastAsia="Book Antiqua" w:hAnsi="Arial" w:cs="Arial"/>
          <w:color w:val="000000"/>
        </w:rPr>
      </w:pPr>
      <w:r w:rsidRPr="00225B62">
        <w:rPr>
          <w:rFonts w:ascii="Arial" w:eastAsia="Book Antiqua" w:hAnsi="Arial" w:cs="Arial"/>
          <w:color w:val="000000"/>
        </w:rPr>
        <w:t xml:space="preserve">Cordialmente, </w:t>
      </w:r>
    </w:p>
    <w:p w14:paraId="3627AE23" w14:textId="77777777" w:rsidR="00992CAB" w:rsidRPr="00225B62" w:rsidRDefault="00992CAB">
      <w:pPr>
        <w:jc w:val="both"/>
        <w:rPr>
          <w:rFonts w:ascii="Arial" w:eastAsia="Book Antiqua" w:hAnsi="Arial" w:cs="Arial"/>
          <w:color w:val="000000"/>
        </w:rPr>
      </w:pPr>
    </w:p>
    <w:p w14:paraId="2B503335" w14:textId="571ABBC5" w:rsidR="00992CAB" w:rsidRPr="00225B62" w:rsidRDefault="00992CAB">
      <w:pPr>
        <w:jc w:val="both"/>
        <w:rPr>
          <w:rFonts w:ascii="Arial" w:eastAsia="Book Antiqua" w:hAnsi="Arial"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742"/>
      </w:tblGrid>
      <w:tr w:rsidR="00150A64" w:rsidRPr="00225B62" w14:paraId="5C5086B1" w14:textId="77777777" w:rsidTr="00B21582">
        <w:tc>
          <w:tcPr>
            <w:tcW w:w="4086" w:type="dxa"/>
          </w:tcPr>
          <w:p w14:paraId="68E18B55" w14:textId="02B25575" w:rsidR="00150A64" w:rsidRPr="00225B62" w:rsidRDefault="00150A64" w:rsidP="00B21582">
            <w:pPr>
              <w:jc w:val="both"/>
              <w:rPr>
                <w:rFonts w:ascii="Arial" w:eastAsia="Book Antiqua" w:hAnsi="Arial" w:cs="Arial"/>
                <w:b/>
                <w:color w:val="000000"/>
              </w:rPr>
            </w:pPr>
          </w:p>
          <w:p w14:paraId="2FAB2FB8" w14:textId="4AAA2E2D" w:rsidR="00150A64" w:rsidRPr="00225B62" w:rsidRDefault="00150A64" w:rsidP="00B21582">
            <w:pPr>
              <w:jc w:val="both"/>
              <w:rPr>
                <w:rFonts w:ascii="Arial" w:eastAsia="Book Antiqua" w:hAnsi="Arial" w:cs="Arial"/>
                <w:b/>
                <w:color w:val="000000"/>
              </w:rPr>
            </w:pPr>
          </w:p>
          <w:p w14:paraId="555278A3" w14:textId="77777777" w:rsidR="00150A64" w:rsidRPr="00225B62" w:rsidRDefault="00150A64" w:rsidP="00B21582">
            <w:pPr>
              <w:jc w:val="both"/>
              <w:rPr>
                <w:rFonts w:ascii="Arial" w:eastAsia="Book Antiqua" w:hAnsi="Arial" w:cs="Arial"/>
                <w:b/>
                <w:color w:val="000000"/>
              </w:rPr>
            </w:pPr>
          </w:p>
          <w:p w14:paraId="405EE109" w14:textId="77777777" w:rsidR="00150A64" w:rsidRPr="00225B62" w:rsidRDefault="00150A64" w:rsidP="00B21582">
            <w:pPr>
              <w:jc w:val="both"/>
              <w:rPr>
                <w:rFonts w:ascii="Arial" w:eastAsia="Book Antiqua" w:hAnsi="Arial" w:cs="Arial"/>
                <w:b/>
                <w:color w:val="000000"/>
              </w:rPr>
            </w:pPr>
            <w:r w:rsidRPr="00225B62">
              <w:rPr>
                <w:rFonts w:ascii="Arial" w:eastAsia="Book Antiqua" w:hAnsi="Arial" w:cs="Arial"/>
                <w:b/>
                <w:color w:val="000000"/>
              </w:rPr>
              <w:t>KATHERINE MIRANDA PEÑA</w:t>
            </w:r>
          </w:p>
          <w:p w14:paraId="12EBDC8E" w14:textId="63AC3DC4" w:rsidR="00150A64" w:rsidRPr="00225B62" w:rsidRDefault="00150A64" w:rsidP="00B21582">
            <w:pPr>
              <w:jc w:val="both"/>
              <w:rPr>
                <w:rFonts w:ascii="Arial" w:eastAsia="Book Antiqua" w:hAnsi="Arial" w:cs="Arial"/>
                <w:color w:val="000000"/>
              </w:rPr>
            </w:pPr>
            <w:r w:rsidRPr="00225B62">
              <w:rPr>
                <w:rFonts w:ascii="Arial" w:eastAsia="Book Antiqua" w:hAnsi="Arial" w:cs="Arial"/>
                <w:color w:val="000000"/>
              </w:rPr>
              <w:t xml:space="preserve">Representante a la Cámara </w:t>
            </w:r>
          </w:p>
          <w:p w14:paraId="1B6A7895" w14:textId="77777777" w:rsidR="00150A64" w:rsidRPr="00225B62" w:rsidRDefault="00150A64" w:rsidP="00B21582">
            <w:pPr>
              <w:jc w:val="both"/>
              <w:rPr>
                <w:rFonts w:ascii="Arial" w:eastAsia="Book Antiqua" w:hAnsi="Arial" w:cs="Arial"/>
                <w:color w:val="000000"/>
              </w:rPr>
            </w:pPr>
            <w:r w:rsidRPr="00225B62">
              <w:rPr>
                <w:rFonts w:ascii="Arial" w:eastAsia="Book Antiqua" w:hAnsi="Arial" w:cs="Arial"/>
                <w:color w:val="000000"/>
              </w:rPr>
              <w:t>Partido Alianza Verde</w:t>
            </w:r>
          </w:p>
          <w:p w14:paraId="52CA3279" w14:textId="77777777" w:rsidR="00A370E6" w:rsidRPr="00225B62" w:rsidRDefault="00A370E6" w:rsidP="00B21582">
            <w:pPr>
              <w:jc w:val="both"/>
              <w:rPr>
                <w:rFonts w:ascii="Arial" w:eastAsia="Book Antiqua" w:hAnsi="Arial" w:cs="Arial"/>
                <w:color w:val="000000"/>
              </w:rPr>
            </w:pPr>
          </w:p>
          <w:p w14:paraId="7D78F598" w14:textId="5EA09D94" w:rsidR="00A370E6" w:rsidRPr="00225B62" w:rsidRDefault="00A370E6" w:rsidP="00B21582">
            <w:pPr>
              <w:jc w:val="both"/>
              <w:rPr>
                <w:rFonts w:ascii="Arial" w:eastAsia="Book Antiqua" w:hAnsi="Arial" w:cs="Arial"/>
                <w:color w:val="000000"/>
              </w:rPr>
            </w:pPr>
          </w:p>
        </w:tc>
        <w:tc>
          <w:tcPr>
            <w:tcW w:w="4742" w:type="dxa"/>
          </w:tcPr>
          <w:p w14:paraId="396B16A5" w14:textId="77777777" w:rsidR="00150A64" w:rsidRPr="00225B62" w:rsidRDefault="00150A64" w:rsidP="00A74545">
            <w:pPr>
              <w:jc w:val="both"/>
              <w:rPr>
                <w:rFonts w:ascii="Arial" w:eastAsia="Book Antiqua" w:hAnsi="Arial" w:cs="Arial"/>
                <w:color w:val="000000"/>
              </w:rPr>
            </w:pPr>
          </w:p>
        </w:tc>
      </w:tr>
      <w:tr w:rsidR="00150A64" w:rsidRPr="00225B62" w14:paraId="507EA1F0" w14:textId="77777777" w:rsidTr="00B21582">
        <w:tc>
          <w:tcPr>
            <w:tcW w:w="4086" w:type="dxa"/>
          </w:tcPr>
          <w:p w14:paraId="01D31D03" w14:textId="77777777" w:rsidR="00150A64" w:rsidRPr="00225B62" w:rsidRDefault="00150A64" w:rsidP="00A74545">
            <w:pPr>
              <w:jc w:val="both"/>
              <w:rPr>
                <w:rFonts w:ascii="Arial" w:eastAsia="Book Antiqua" w:hAnsi="Arial" w:cs="Arial"/>
                <w:color w:val="000000"/>
              </w:rPr>
            </w:pPr>
          </w:p>
        </w:tc>
        <w:tc>
          <w:tcPr>
            <w:tcW w:w="4742" w:type="dxa"/>
          </w:tcPr>
          <w:p w14:paraId="1B0CAE12" w14:textId="0DBADD5E" w:rsidR="00150A64" w:rsidRPr="00225B62" w:rsidRDefault="00150A64" w:rsidP="00B21582">
            <w:pPr>
              <w:jc w:val="both"/>
              <w:rPr>
                <w:rFonts w:ascii="Arial" w:eastAsia="Book Antiqua" w:hAnsi="Arial" w:cs="Arial"/>
                <w:color w:val="000000"/>
              </w:rPr>
            </w:pPr>
          </w:p>
        </w:tc>
      </w:tr>
    </w:tbl>
    <w:p w14:paraId="7DE42D92" w14:textId="77777777" w:rsidR="00992CAB" w:rsidRPr="00225B62" w:rsidRDefault="00992CAB">
      <w:pPr>
        <w:jc w:val="both"/>
        <w:rPr>
          <w:rFonts w:ascii="Arial" w:eastAsia="Book Antiqua" w:hAnsi="Arial" w:cs="Arial"/>
          <w:color w:val="000000"/>
        </w:rPr>
      </w:pPr>
    </w:p>
    <w:p w14:paraId="35B53F30" w14:textId="70310213" w:rsidR="00992CAB" w:rsidRPr="00225B62" w:rsidRDefault="00992CAB">
      <w:pPr>
        <w:ind w:left="360"/>
        <w:jc w:val="center"/>
        <w:rPr>
          <w:rFonts w:ascii="Arial" w:eastAsia="Book Antiqua" w:hAnsi="Arial" w:cs="Arial"/>
          <w:b/>
          <w:color w:val="000000"/>
        </w:rPr>
      </w:pPr>
    </w:p>
    <w:p w14:paraId="23298C83" w14:textId="0C004FF1" w:rsidR="00150A64" w:rsidRPr="00225B62" w:rsidRDefault="00150A64">
      <w:pPr>
        <w:ind w:left="360"/>
        <w:jc w:val="center"/>
        <w:rPr>
          <w:rFonts w:ascii="Arial" w:eastAsia="Book Antiqua" w:hAnsi="Arial" w:cs="Arial"/>
          <w:b/>
          <w:color w:val="000000"/>
        </w:rPr>
      </w:pPr>
    </w:p>
    <w:p w14:paraId="03077592" w14:textId="50360B2D" w:rsidR="00150A64" w:rsidRPr="00225B62" w:rsidRDefault="00150A64">
      <w:pPr>
        <w:ind w:left="360"/>
        <w:jc w:val="center"/>
        <w:rPr>
          <w:rFonts w:ascii="Arial" w:eastAsia="Book Antiqua" w:hAnsi="Arial" w:cs="Arial"/>
          <w:b/>
          <w:color w:val="000000"/>
        </w:rPr>
      </w:pPr>
    </w:p>
    <w:p w14:paraId="44578C79" w14:textId="6DB4E79A" w:rsidR="00150A64" w:rsidRPr="00225B62" w:rsidRDefault="00150A64">
      <w:pPr>
        <w:ind w:left="360"/>
        <w:jc w:val="center"/>
        <w:rPr>
          <w:rFonts w:ascii="Arial" w:eastAsia="Book Antiqua" w:hAnsi="Arial" w:cs="Arial"/>
          <w:b/>
          <w:color w:val="000000"/>
        </w:rPr>
      </w:pPr>
    </w:p>
    <w:p w14:paraId="5026037E" w14:textId="5D60DF0D" w:rsidR="00150A64" w:rsidRPr="00225B62" w:rsidRDefault="00150A64">
      <w:pPr>
        <w:ind w:left="360"/>
        <w:jc w:val="center"/>
        <w:rPr>
          <w:rFonts w:ascii="Arial" w:eastAsia="Book Antiqua" w:hAnsi="Arial" w:cs="Arial"/>
          <w:b/>
          <w:color w:val="000000"/>
        </w:rPr>
      </w:pPr>
    </w:p>
    <w:p w14:paraId="6859CD3D" w14:textId="58237CFE" w:rsidR="00150A64" w:rsidRPr="00225B62" w:rsidRDefault="00150A64">
      <w:pPr>
        <w:ind w:left="360"/>
        <w:jc w:val="center"/>
        <w:rPr>
          <w:rFonts w:ascii="Arial" w:eastAsia="Book Antiqua" w:hAnsi="Arial" w:cs="Arial"/>
          <w:b/>
          <w:color w:val="000000"/>
        </w:rPr>
      </w:pPr>
    </w:p>
    <w:p w14:paraId="647F0253" w14:textId="77891320" w:rsidR="00150A64" w:rsidRPr="00225B62" w:rsidRDefault="00150A64">
      <w:pPr>
        <w:ind w:left="360"/>
        <w:jc w:val="center"/>
        <w:rPr>
          <w:rFonts w:ascii="Arial" w:eastAsia="Book Antiqua" w:hAnsi="Arial" w:cs="Arial"/>
          <w:b/>
          <w:color w:val="000000"/>
        </w:rPr>
      </w:pPr>
    </w:p>
    <w:p w14:paraId="60AF9ED2" w14:textId="4C6CC338" w:rsidR="00150A64" w:rsidRPr="00225B62" w:rsidRDefault="00150A64">
      <w:pPr>
        <w:ind w:left="360"/>
        <w:jc w:val="center"/>
        <w:rPr>
          <w:rFonts w:ascii="Arial" w:eastAsia="Book Antiqua" w:hAnsi="Arial" w:cs="Arial"/>
          <w:b/>
          <w:color w:val="000000"/>
        </w:rPr>
      </w:pPr>
    </w:p>
    <w:p w14:paraId="038A0886" w14:textId="6175B39A" w:rsidR="00150A64" w:rsidRPr="00225B62" w:rsidRDefault="00150A64">
      <w:pPr>
        <w:ind w:left="360"/>
        <w:jc w:val="center"/>
        <w:rPr>
          <w:rFonts w:ascii="Arial" w:eastAsia="Book Antiqua" w:hAnsi="Arial" w:cs="Arial"/>
          <w:b/>
          <w:color w:val="000000"/>
        </w:rPr>
      </w:pPr>
    </w:p>
    <w:p w14:paraId="7B77FA40" w14:textId="44C86B40" w:rsidR="00150A64" w:rsidRPr="00225B62" w:rsidRDefault="00150A64">
      <w:pPr>
        <w:ind w:left="360"/>
        <w:jc w:val="center"/>
        <w:rPr>
          <w:rFonts w:ascii="Arial" w:eastAsia="Book Antiqua" w:hAnsi="Arial" w:cs="Arial"/>
          <w:b/>
          <w:color w:val="000000"/>
        </w:rPr>
      </w:pPr>
    </w:p>
    <w:p w14:paraId="57C755C8" w14:textId="1532CA34" w:rsidR="00150A64" w:rsidRPr="00225B62" w:rsidRDefault="00150A64">
      <w:pPr>
        <w:ind w:left="360"/>
        <w:jc w:val="center"/>
        <w:rPr>
          <w:rFonts w:ascii="Arial" w:eastAsia="Book Antiqua" w:hAnsi="Arial" w:cs="Arial"/>
          <w:b/>
          <w:color w:val="000000"/>
        </w:rPr>
      </w:pPr>
    </w:p>
    <w:p w14:paraId="5883D99F" w14:textId="55409375" w:rsidR="00150A64" w:rsidRPr="00225B62" w:rsidRDefault="00150A64">
      <w:pPr>
        <w:ind w:left="360"/>
        <w:jc w:val="center"/>
        <w:rPr>
          <w:rFonts w:ascii="Arial" w:eastAsia="Book Antiqua" w:hAnsi="Arial" w:cs="Arial"/>
          <w:b/>
          <w:color w:val="000000"/>
        </w:rPr>
      </w:pPr>
    </w:p>
    <w:p w14:paraId="2965E285" w14:textId="44AFDB30" w:rsidR="00150A64" w:rsidRPr="00225B62" w:rsidRDefault="00150A64">
      <w:pPr>
        <w:ind w:left="360"/>
        <w:jc w:val="center"/>
        <w:rPr>
          <w:rFonts w:ascii="Arial" w:eastAsia="Book Antiqua" w:hAnsi="Arial" w:cs="Arial"/>
          <w:b/>
          <w:color w:val="000000"/>
        </w:rPr>
      </w:pPr>
    </w:p>
    <w:p w14:paraId="2978963B" w14:textId="77777777" w:rsidR="00150A64" w:rsidRPr="00225B62" w:rsidRDefault="00150A64">
      <w:pPr>
        <w:ind w:left="360"/>
        <w:jc w:val="center"/>
        <w:rPr>
          <w:rFonts w:ascii="Arial" w:eastAsia="Book Antiqua" w:hAnsi="Arial" w:cs="Arial"/>
          <w:b/>
          <w:color w:val="000000"/>
        </w:rPr>
      </w:pPr>
    </w:p>
    <w:p w14:paraId="0545E5BD" w14:textId="77777777" w:rsidR="00992CAB" w:rsidRPr="00225B62" w:rsidRDefault="00992CAB">
      <w:pPr>
        <w:ind w:left="360"/>
        <w:jc w:val="center"/>
        <w:rPr>
          <w:rFonts w:ascii="Arial" w:eastAsia="Book Antiqua" w:hAnsi="Arial" w:cs="Arial"/>
          <w:b/>
          <w:color w:val="000000"/>
        </w:rPr>
      </w:pPr>
    </w:p>
    <w:p w14:paraId="658B3A35" w14:textId="77777777" w:rsidR="00992CAB" w:rsidRPr="00225B62" w:rsidRDefault="00992CAB">
      <w:pPr>
        <w:ind w:left="360"/>
        <w:jc w:val="center"/>
        <w:rPr>
          <w:rFonts w:ascii="Arial" w:eastAsia="Book Antiqua" w:hAnsi="Arial" w:cs="Arial"/>
          <w:b/>
          <w:color w:val="000000"/>
        </w:rPr>
      </w:pPr>
    </w:p>
    <w:p w14:paraId="7E3C0942" w14:textId="77777777" w:rsidR="00A74545" w:rsidRPr="00225B62" w:rsidRDefault="00A74545">
      <w:pPr>
        <w:ind w:left="360"/>
        <w:jc w:val="center"/>
        <w:rPr>
          <w:rFonts w:ascii="Arial" w:eastAsia="Book Antiqua" w:hAnsi="Arial" w:cs="Arial"/>
          <w:b/>
          <w:color w:val="000000"/>
        </w:rPr>
      </w:pPr>
    </w:p>
    <w:p w14:paraId="005AAC26" w14:textId="77777777" w:rsidR="00A74545" w:rsidRPr="00225B62" w:rsidRDefault="00A74545">
      <w:pPr>
        <w:ind w:left="360"/>
        <w:jc w:val="center"/>
        <w:rPr>
          <w:rFonts w:ascii="Arial" w:eastAsia="Book Antiqua" w:hAnsi="Arial" w:cs="Arial"/>
          <w:b/>
          <w:color w:val="000000"/>
        </w:rPr>
      </w:pPr>
    </w:p>
    <w:p w14:paraId="35761569" w14:textId="77777777" w:rsidR="00A74545" w:rsidRPr="00225B62" w:rsidRDefault="00A74545">
      <w:pPr>
        <w:ind w:left="360"/>
        <w:jc w:val="center"/>
        <w:rPr>
          <w:rFonts w:ascii="Arial" w:eastAsia="Book Antiqua" w:hAnsi="Arial" w:cs="Arial"/>
          <w:b/>
          <w:color w:val="000000"/>
        </w:rPr>
      </w:pPr>
    </w:p>
    <w:p w14:paraId="05828C5E" w14:textId="77777777" w:rsidR="00A74545" w:rsidRPr="00225B62" w:rsidRDefault="00A74545">
      <w:pPr>
        <w:ind w:left="360"/>
        <w:jc w:val="center"/>
        <w:rPr>
          <w:rFonts w:ascii="Arial" w:eastAsia="Book Antiqua" w:hAnsi="Arial" w:cs="Arial"/>
          <w:b/>
          <w:color w:val="000000"/>
        </w:rPr>
      </w:pPr>
    </w:p>
    <w:p w14:paraId="1843C945" w14:textId="77777777" w:rsidR="00A74545" w:rsidRPr="00225B62" w:rsidRDefault="00A74545">
      <w:pPr>
        <w:ind w:left="360"/>
        <w:jc w:val="center"/>
        <w:rPr>
          <w:rFonts w:ascii="Arial" w:eastAsia="Book Antiqua" w:hAnsi="Arial" w:cs="Arial"/>
          <w:b/>
          <w:color w:val="000000"/>
        </w:rPr>
      </w:pPr>
    </w:p>
    <w:p w14:paraId="7206A636" w14:textId="77777777" w:rsidR="00A74545" w:rsidRPr="00225B62" w:rsidRDefault="00A74545">
      <w:pPr>
        <w:ind w:left="360"/>
        <w:jc w:val="center"/>
        <w:rPr>
          <w:rFonts w:ascii="Arial" w:eastAsia="Book Antiqua" w:hAnsi="Arial" w:cs="Arial"/>
          <w:b/>
          <w:color w:val="000000"/>
        </w:rPr>
      </w:pPr>
    </w:p>
    <w:p w14:paraId="5B179147" w14:textId="77777777" w:rsidR="00A74545" w:rsidRPr="00225B62" w:rsidRDefault="00A74545">
      <w:pPr>
        <w:ind w:left="360"/>
        <w:jc w:val="center"/>
        <w:rPr>
          <w:rFonts w:ascii="Arial" w:eastAsia="Book Antiqua" w:hAnsi="Arial" w:cs="Arial"/>
          <w:b/>
          <w:color w:val="000000"/>
        </w:rPr>
      </w:pPr>
    </w:p>
    <w:p w14:paraId="0D80CFB8" w14:textId="77777777" w:rsidR="00A74545" w:rsidRPr="00225B62" w:rsidRDefault="00A74545">
      <w:pPr>
        <w:ind w:left="360"/>
        <w:jc w:val="center"/>
        <w:rPr>
          <w:rFonts w:ascii="Arial" w:eastAsia="Book Antiqua" w:hAnsi="Arial" w:cs="Arial"/>
          <w:b/>
          <w:color w:val="000000"/>
        </w:rPr>
      </w:pPr>
    </w:p>
    <w:p w14:paraId="198F53E2" w14:textId="77777777" w:rsidR="00A74545" w:rsidRDefault="00A74545">
      <w:pPr>
        <w:ind w:left="360"/>
        <w:jc w:val="center"/>
        <w:rPr>
          <w:rFonts w:ascii="Arial" w:eastAsia="Book Antiqua" w:hAnsi="Arial" w:cs="Arial"/>
          <w:b/>
          <w:color w:val="000000"/>
        </w:rPr>
      </w:pPr>
    </w:p>
    <w:p w14:paraId="01EB842D" w14:textId="77777777" w:rsidR="00225B62" w:rsidRDefault="00225B62">
      <w:pPr>
        <w:ind w:left="360"/>
        <w:jc w:val="center"/>
        <w:rPr>
          <w:rFonts w:ascii="Arial" w:eastAsia="Book Antiqua" w:hAnsi="Arial" w:cs="Arial"/>
          <w:b/>
          <w:color w:val="000000"/>
        </w:rPr>
      </w:pPr>
    </w:p>
    <w:p w14:paraId="30A6753E" w14:textId="77777777" w:rsidR="00225B62" w:rsidRDefault="00225B62">
      <w:pPr>
        <w:ind w:left="360"/>
        <w:jc w:val="center"/>
        <w:rPr>
          <w:rFonts w:ascii="Arial" w:eastAsia="Book Antiqua" w:hAnsi="Arial" w:cs="Arial"/>
          <w:b/>
          <w:color w:val="000000"/>
        </w:rPr>
      </w:pPr>
    </w:p>
    <w:p w14:paraId="1E5149CB" w14:textId="77777777" w:rsidR="00225B62" w:rsidRPr="00225B62" w:rsidRDefault="00225B62">
      <w:pPr>
        <w:ind w:left="360"/>
        <w:jc w:val="center"/>
        <w:rPr>
          <w:rFonts w:ascii="Arial" w:eastAsia="Book Antiqua" w:hAnsi="Arial" w:cs="Arial"/>
          <w:b/>
          <w:color w:val="000000"/>
        </w:rPr>
      </w:pPr>
    </w:p>
    <w:p w14:paraId="34CFE704" w14:textId="77777777" w:rsidR="00A74545" w:rsidRPr="00225B62" w:rsidRDefault="00A74545">
      <w:pPr>
        <w:ind w:left="360"/>
        <w:jc w:val="center"/>
        <w:rPr>
          <w:rFonts w:ascii="Arial" w:eastAsia="Book Antiqua" w:hAnsi="Arial" w:cs="Arial"/>
          <w:b/>
          <w:color w:val="000000"/>
        </w:rPr>
      </w:pPr>
    </w:p>
    <w:p w14:paraId="3811403E" w14:textId="77777777" w:rsidR="00A74545" w:rsidRPr="00225B62" w:rsidRDefault="00A74545">
      <w:pPr>
        <w:ind w:left="360"/>
        <w:jc w:val="center"/>
        <w:rPr>
          <w:rFonts w:ascii="Arial" w:eastAsia="Book Antiqua" w:hAnsi="Arial" w:cs="Arial"/>
          <w:b/>
          <w:color w:val="000000"/>
        </w:rPr>
      </w:pPr>
    </w:p>
    <w:p w14:paraId="2944E616" w14:textId="77777777" w:rsidR="00992CAB" w:rsidRPr="00225B62" w:rsidRDefault="00992CAB">
      <w:pPr>
        <w:ind w:left="360"/>
        <w:jc w:val="center"/>
        <w:rPr>
          <w:rFonts w:ascii="Arial" w:eastAsia="Book Antiqua" w:hAnsi="Arial" w:cs="Arial"/>
          <w:b/>
          <w:color w:val="000000"/>
        </w:rPr>
      </w:pPr>
    </w:p>
    <w:p w14:paraId="533BA3DF" w14:textId="77777777" w:rsidR="00992CAB" w:rsidRPr="00225B62" w:rsidRDefault="00992CAB">
      <w:pPr>
        <w:ind w:left="360"/>
        <w:jc w:val="center"/>
        <w:rPr>
          <w:rFonts w:ascii="Arial" w:eastAsia="Book Antiqua" w:hAnsi="Arial" w:cs="Arial"/>
          <w:b/>
          <w:color w:val="000000"/>
        </w:rPr>
      </w:pPr>
    </w:p>
    <w:p w14:paraId="320A7F99" w14:textId="77777777" w:rsidR="00992CAB" w:rsidRPr="00225B62" w:rsidRDefault="00992CAB">
      <w:pPr>
        <w:ind w:left="360"/>
        <w:jc w:val="center"/>
        <w:rPr>
          <w:rFonts w:ascii="Arial" w:eastAsia="Book Antiqua" w:hAnsi="Arial" w:cs="Arial"/>
          <w:b/>
          <w:color w:val="000000"/>
        </w:rPr>
      </w:pPr>
    </w:p>
    <w:p w14:paraId="57CDE566" w14:textId="77777777" w:rsidR="00992CAB" w:rsidRPr="00225B62" w:rsidRDefault="00992CAB">
      <w:pPr>
        <w:rPr>
          <w:rFonts w:ascii="Arial" w:eastAsia="Book Antiqua" w:hAnsi="Arial" w:cs="Arial"/>
          <w:b/>
          <w:color w:val="000000"/>
        </w:rPr>
      </w:pPr>
    </w:p>
    <w:p w14:paraId="10E66B93" w14:textId="77777777" w:rsidR="00992CAB" w:rsidRPr="00225B62" w:rsidRDefault="007A78FC">
      <w:pPr>
        <w:ind w:left="360"/>
        <w:jc w:val="center"/>
        <w:rPr>
          <w:rFonts w:ascii="Arial" w:eastAsia="Book Antiqua" w:hAnsi="Arial" w:cs="Arial"/>
          <w:b/>
          <w:color w:val="000000"/>
        </w:rPr>
      </w:pPr>
      <w:r w:rsidRPr="00225B62">
        <w:rPr>
          <w:rFonts w:ascii="Arial" w:eastAsia="Book Antiqua" w:hAnsi="Arial" w:cs="Arial"/>
          <w:b/>
          <w:color w:val="000000"/>
        </w:rPr>
        <w:t>EXPOSICIÓN DE MOTIVOS</w:t>
      </w:r>
    </w:p>
    <w:p w14:paraId="72B9A0FE" w14:textId="77777777" w:rsidR="00992CAB" w:rsidRPr="00225B62" w:rsidRDefault="00992CAB">
      <w:pPr>
        <w:ind w:left="360"/>
        <w:jc w:val="center"/>
        <w:rPr>
          <w:rFonts w:ascii="Arial" w:eastAsia="Book Antiqua" w:hAnsi="Arial" w:cs="Arial"/>
          <w:b/>
          <w:color w:val="000000"/>
        </w:rPr>
      </w:pPr>
    </w:p>
    <w:p w14:paraId="56623220" w14:textId="3D23B724" w:rsidR="00992CAB" w:rsidRPr="00225B62" w:rsidRDefault="007A78FC">
      <w:pPr>
        <w:ind w:left="360"/>
        <w:jc w:val="center"/>
        <w:rPr>
          <w:rFonts w:ascii="Arial" w:eastAsia="Book Antiqua" w:hAnsi="Arial" w:cs="Arial"/>
          <w:b/>
          <w:color w:val="000000"/>
        </w:rPr>
      </w:pPr>
      <w:r w:rsidRPr="00225B62">
        <w:rPr>
          <w:rFonts w:ascii="Arial" w:eastAsia="Book Antiqua" w:hAnsi="Arial" w:cs="Arial"/>
          <w:b/>
          <w:color w:val="000000"/>
        </w:rPr>
        <w:t>PROYECTO DE LEY NÚMERO _____ DEL 202</w:t>
      </w:r>
      <w:r w:rsidR="00A74545" w:rsidRPr="00225B62">
        <w:rPr>
          <w:rFonts w:ascii="Arial" w:eastAsia="Book Antiqua" w:hAnsi="Arial" w:cs="Arial"/>
          <w:b/>
          <w:color w:val="000000"/>
        </w:rPr>
        <w:t>3</w:t>
      </w:r>
    </w:p>
    <w:p w14:paraId="1029C73A" w14:textId="77777777" w:rsidR="00992CAB" w:rsidRPr="00225B62" w:rsidRDefault="00992CAB">
      <w:pPr>
        <w:ind w:left="360"/>
        <w:jc w:val="center"/>
        <w:rPr>
          <w:rFonts w:ascii="Arial" w:eastAsia="Book Antiqua" w:hAnsi="Arial" w:cs="Arial"/>
          <w:b/>
          <w:color w:val="000000"/>
        </w:rPr>
      </w:pPr>
    </w:p>
    <w:p w14:paraId="2DCCA821" w14:textId="77777777" w:rsidR="00992CAB" w:rsidRPr="00225B62" w:rsidRDefault="007A78FC">
      <w:pPr>
        <w:jc w:val="center"/>
        <w:rPr>
          <w:rFonts w:ascii="Arial" w:eastAsia="Book Antiqua" w:hAnsi="Arial" w:cs="Arial"/>
          <w:b/>
          <w:i/>
          <w:color w:val="000000"/>
        </w:rPr>
      </w:pPr>
      <w:r w:rsidRPr="00225B62">
        <w:rPr>
          <w:rFonts w:ascii="Arial" w:eastAsia="Book Antiqua" w:hAnsi="Arial" w:cs="Arial"/>
          <w:b/>
          <w:i/>
          <w:color w:val="000000"/>
        </w:rPr>
        <w:t>“Por medio de la cual se modifica el artículo 236 del Código Sustantivo del Trabajo y se dictan otras disposiciones”</w:t>
      </w:r>
    </w:p>
    <w:p w14:paraId="1F5ACC56" w14:textId="77777777" w:rsidR="00992CAB" w:rsidRPr="00225B62" w:rsidRDefault="00992CAB">
      <w:pPr>
        <w:jc w:val="both"/>
        <w:rPr>
          <w:rFonts w:ascii="Arial" w:eastAsia="Book Antiqua" w:hAnsi="Arial" w:cs="Arial"/>
          <w:b/>
          <w:color w:val="000000"/>
        </w:rPr>
      </w:pPr>
    </w:p>
    <w:p w14:paraId="795DCA9E"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OBJETO</w:t>
      </w:r>
    </w:p>
    <w:p w14:paraId="1E330543" w14:textId="77777777" w:rsidR="00992CAB" w:rsidRPr="00225B62" w:rsidRDefault="00992CAB">
      <w:pPr>
        <w:jc w:val="both"/>
        <w:rPr>
          <w:rFonts w:ascii="Arial" w:eastAsia="Book Antiqua" w:hAnsi="Arial" w:cs="Arial"/>
          <w:b/>
          <w:color w:val="000000"/>
        </w:rPr>
      </w:pPr>
    </w:p>
    <w:p w14:paraId="265DAA8A"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El presente proyecto de ley tiene como objetivo modificar parcialmente el artículo 236 del Código Sustantivo del Trabajo modificado por el artículo 1º de la Ley 1822 de 2017, el cual establece las disposiciones sobre las licencias en la época de parto e incentivos para la adecuada atención y cuidado del recién nacido. </w:t>
      </w:r>
    </w:p>
    <w:p w14:paraId="726449BF" w14:textId="1843C552" w:rsidR="00992CAB" w:rsidRPr="00225B62" w:rsidRDefault="007A78FC">
      <w:pPr>
        <w:spacing w:before="280" w:after="280"/>
        <w:jc w:val="both"/>
        <w:rPr>
          <w:rFonts w:ascii="Arial" w:eastAsia="Book Antiqua" w:hAnsi="Arial" w:cs="Arial"/>
          <w:i/>
          <w:color w:val="000000"/>
          <w:u w:val="single"/>
        </w:rPr>
      </w:pPr>
      <w:r w:rsidRPr="00225B62">
        <w:rPr>
          <w:rFonts w:ascii="Arial" w:eastAsia="Book Antiqua" w:hAnsi="Arial" w:cs="Arial"/>
          <w:color w:val="000000"/>
        </w:rPr>
        <w:t>En consecuencia, considerando que las licencias de maternidad y paternidad son prerrogativas a favor del menor, es imprescindible aplicar el tiempo de la licencia de paternidad a las madres, cuando el padre haya fallecido o padezca de enfermedad grave, durante o después del parto o adopción; extendiendo así, el término de la licencia de maternidad.</w:t>
      </w:r>
    </w:p>
    <w:p w14:paraId="0C6E0785"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Lo anterior es imperativo, considerando que, no hay razón jurídica o fáctica que justifique la ausencia de este beneficio en favor del menor, quien, por alguna de las causales indicadas, no puede gozar del acompañamiento de su padre, por lo que, su madre podría hacerlo en ausencia de su progenitor. </w:t>
      </w:r>
    </w:p>
    <w:p w14:paraId="742338C7" w14:textId="77777777" w:rsidR="00992CAB" w:rsidRPr="00225B62" w:rsidRDefault="00992CAB">
      <w:pPr>
        <w:jc w:val="both"/>
        <w:rPr>
          <w:rFonts w:ascii="Arial" w:eastAsia="Book Antiqua" w:hAnsi="Arial" w:cs="Arial"/>
          <w:color w:val="000000"/>
        </w:rPr>
      </w:pPr>
    </w:p>
    <w:p w14:paraId="064624BB"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JUSTIFICACIÓN</w:t>
      </w:r>
    </w:p>
    <w:p w14:paraId="4BFBC5EB" w14:textId="77777777" w:rsidR="00992CAB" w:rsidRPr="00225B62" w:rsidRDefault="00992CAB">
      <w:pPr>
        <w:jc w:val="both"/>
        <w:rPr>
          <w:rFonts w:ascii="Arial" w:eastAsia="Book Antiqua" w:hAnsi="Arial" w:cs="Arial"/>
          <w:color w:val="000000"/>
        </w:rPr>
      </w:pPr>
    </w:p>
    <w:p w14:paraId="14E493C0" w14:textId="77777777"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 xml:space="preserve">En el artículo 44 de la Constitución Política de Colombia se establece como derecho fundamental, el derecho de los niños a tener una vida, integridad física y seguridad social, alimentación equilibrada, nombre,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w:t>
      </w:r>
      <w:r w:rsidRPr="00225B62">
        <w:rPr>
          <w:rFonts w:ascii="Arial" w:eastAsia="Book Antiqua" w:hAnsi="Arial" w:cs="Arial"/>
          <w:highlight w:val="white"/>
        </w:rPr>
        <w:t>Gozarán</w:t>
      </w:r>
      <w:r w:rsidRPr="00225B62">
        <w:rPr>
          <w:rFonts w:ascii="Arial" w:eastAsia="Book Antiqua" w:hAnsi="Arial" w:cs="Arial"/>
          <w:color w:val="000000"/>
          <w:highlight w:val="white"/>
        </w:rPr>
        <w:t xml:space="preserve"> también de los demás derechos consagrados en la Constitución, las leyes y los tratados </w:t>
      </w:r>
      <w:r w:rsidRPr="00225B62">
        <w:rPr>
          <w:rFonts w:ascii="Arial" w:eastAsia="Book Antiqua" w:hAnsi="Arial" w:cs="Arial"/>
          <w:highlight w:val="white"/>
        </w:rPr>
        <w:t>internacionales</w:t>
      </w:r>
      <w:r w:rsidRPr="00225B62">
        <w:rPr>
          <w:rFonts w:ascii="Arial" w:eastAsia="Book Antiqua" w:hAnsi="Arial" w:cs="Arial"/>
          <w:color w:val="000000"/>
          <w:highlight w:val="white"/>
        </w:rPr>
        <w:t xml:space="preserve">. </w:t>
      </w:r>
    </w:p>
    <w:p w14:paraId="2004FC40" w14:textId="77777777" w:rsidR="00992CAB" w:rsidRPr="00225B62" w:rsidRDefault="00992CAB">
      <w:pPr>
        <w:jc w:val="both"/>
        <w:rPr>
          <w:rFonts w:ascii="Arial" w:eastAsia="Book Antiqua" w:hAnsi="Arial" w:cs="Arial"/>
          <w:color w:val="000000"/>
          <w:highlight w:val="white"/>
        </w:rPr>
      </w:pPr>
    </w:p>
    <w:p w14:paraId="3D05B2D6" w14:textId="77777777" w:rsidR="00105FB2"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Bajo el tenor literal de lo señalado en la Constitución, es menester configurar una situación de seguridad física y moral que permita al niño estar acompañado y cuidado en los primeros días de su vida. Esta iniciativa beneficiará a los menores por nacer</w:t>
      </w:r>
      <w:r w:rsidR="00105FB2" w:rsidRPr="00225B62">
        <w:rPr>
          <w:rFonts w:ascii="Arial" w:eastAsia="Book Antiqua" w:hAnsi="Arial" w:cs="Arial"/>
          <w:color w:val="000000"/>
          <w:highlight w:val="white"/>
        </w:rPr>
        <w:t xml:space="preserve">. </w:t>
      </w:r>
      <w:r w:rsidRPr="00225B62">
        <w:rPr>
          <w:rFonts w:ascii="Arial" w:eastAsia="Book Antiqua" w:hAnsi="Arial" w:cs="Arial"/>
          <w:color w:val="000000"/>
          <w:highlight w:val="white"/>
        </w:rPr>
        <w:t xml:space="preserve"> </w:t>
      </w:r>
    </w:p>
    <w:p w14:paraId="7A4DF25F" w14:textId="4C3AD00C" w:rsidR="00992CAB" w:rsidRPr="00225B62" w:rsidRDefault="00105FB2">
      <w:pPr>
        <w:jc w:val="both"/>
        <w:rPr>
          <w:rFonts w:ascii="Arial" w:eastAsia="Book Antiqua" w:hAnsi="Arial" w:cs="Arial"/>
          <w:color w:val="000000"/>
          <w:highlight w:val="white"/>
        </w:rPr>
      </w:pPr>
      <w:r w:rsidRPr="00225B62">
        <w:rPr>
          <w:rFonts w:ascii="Arial" w:eastAsia="Book Antiqua" w:hAnsi="Arial" w:cs="Arial"/>
          <w:color w:val="000000"/>
          <w:highlight w:val="white"/>
        </w:rPr>
        <w:lastRenderedPageBreak/>
        <w:t>S</w:t>
      </w:r>
      <w:r w:rsidR="007A78FC" w:rsidRPr="00225B62">
        <w:rPr>
          <w:rFonts w:ascii="Arial" w:eastAsia="Book Antiqua" w:hAnsi="Arial" w:cs="Arial"/>
          <w:color w:val="000000"/>
          <w:highlight w:val="white"/>
        </w:rPr>
        <w:t>egún cifras del DANE, para el 20</w:t>
      </w:r>
      <w:r w:rsidR="00D53EB8" w:rsidRPr="00225B62">
        <w:rPr>
          <w:rFonts w:ascii="Arial" w:eastAsia="Book Antiqua" w:hAnsi="Arial" w:cs="Arial"/>
          <w:color w:val="000000"/>
          <w:highlight w:val="white"/>
        </w:rPr>
        <w:t>21</w:t>
      </w:r>
      <w:r w:rsidR="007A78FC" w:rsidRPr="00225B62">
        <w:rPr>
          <w:rFonts w:ascii="Arial" w:eastAsia="Book Antiqua" w:hAnsi="Arial" w:cs="Arial"/>
          <w:color w:val="000000"/>
          <w:highlight w:val="white"/>
        </w:rPr>
        <w:t xml:space="preserve"> </w:t>
      </w:r>
      <w:r w:rsidRPr="00225B62">
        <w:rPr>
          <w:rFonts w:ascii="Arial" w:eastAsia="Book Antiqua" w:hAnsi="Arial" w:cs="Arial"/>
          <w:color w:val="000000"/>
          <w:highlight w:val="white"/>
        </w:rPr>
        <w:t>se produjeron</w:t>
      </w:r>
      <w:r w:rsidR="00D53EB8" w:rsidRPr="00225B62">
        <w:rPr>
          <w:rFonts w:ascii="Arial" w:eastAsia="Book Antiqua" w:hAnsi="Arial" w:cs="Arial"/>
          <w:color w:val="000000"/>
          <w:highlight w:val="white"/>
        </w:rPr>
        <w:t xml:space="preserve"> 616.914</w:t>
      </w:r>
      <w:r w:rsidRPr="00225B62">
        <w:rPr>
          <w:rFonts w:ascii="Arial" w:eastAsia="Book Antiqua" w:hAnsi="Arial" w:cs="Arial"/>
          <w:color w:val="000000"/>
          <w:highlight w:val="white"/>
        </w:rPr>
        <w:t xml:space="preserve"> nacimientos</w:t>
      </w:r>
      <w:r w:rsidR="007A78FC" w:rsidRPr="00225B62">
        <w:rPr>
          <w:rFonts w:ascii="Arial" w:eastAsia="Book Antiqua" w:hAnsi="Arial" w:cs="Arial"/>
          <w:color w:val="000000"/>
          <w:highlight w:val="white"/>
        </w:rPr>
        <w:t xml:space="preserve">.  Para el </w:t>
      </w:r>
      <w:r w:rsidR="00D53EB8" w:rsidRPr="00225B62">
        <w:rPr>
          <w:rFonts w:ascii="Arial" w:eastAsia="Book Antiqua" w:hAnsi="Arial" w:cs="Arial"/>
          <w:color w:val="000000"/>
          <w:highlight w:val="white"/>
        </w:rPr>
        <w:t>2022 se pr</w:t>
      </w:r>
      <w:r w:rsidRPr="00225B62">
        <w:rPr>
          <w:rFonts w:ascii="Arial" w:eastAsia="Book Antiqua" w:hAnsi="Arial" w:cs="Arial"/>
          <w:color w:val="000000"/>
          <w:highlight w:val="white"/>
        </w:rPr>
        <w:t>esentaron</w:t>
      </w:r>
      <w:r w:rsidR="00D53EB8" w:rsidRPr="00225B62">
        <w:rPr>
          <w:rFonts w:ascii="Arial" w:eastAsia="Book Antiqua" w:hAnsi="Arial" w:cs="Arial"/>
          <w:color w:val="000000"/>
          <w:highlight w:val="white"/>
        </w:rPr>
        <w:t xml:space="preserve"> 570.355 nacimientos. En lo reportado por el DANE, hasta enero del 2023 en el país se han </w:t>
      </w:r>
      <w:r w:rsidRPr="00225B62">
        <w:rPr>
          <w:rFonts w:ascii="Arial" w:eastAsia="Book Antiqua" w:hAnsi="Arial" w:cs="Arial"/>
          <w:color w:val="000000"/>
          <w:highlight w:val="white"/>
        </w:rPr>
        <w:t>reportado</w:t>
      </w:r>
      <w:r w:rsidR="00D53EB8" w:rsidRPr="00225B62">
        <w:rPr>
          <w:rFonts w:ascii="Arial" w:eastAsia="Book Antiqua" w:hAnsi="Arial" w:cs="Arial"/>
          <w:color w:val="000000"/>
          <w:highlight w:val="white"/>
        </w:rPr>
        <w:t xml:space="preserve"> 43.744 nacimientos</w:t>
      </w:r>
      <w:r w:rsidRPr="00225B62">
        <w:rPr>
          <w:rFonts w:ascii="Arial" w:eastAsia="Book Antiqua" w:hAnsi="Arial" w:cs="Arial"/>
          <w:color w:val="000000"/>
          <w:highlight w:val="white"/>
          <w:vertAlign w:val="superscript"/>
        </w:rPr>
        <w:footnoteReference w:id="1"/>
      </w:r>
      <w:r w:rsidRPr="00225B62">
        <w:rPr>
          <w:rFonts w:ascii="Arial" w:eastAsia="Book Antiqua" w:hAnsi="Arial" w:cs="Arial"/>
          <w:color w:val="000000"/>
          <w:highlight w:val="white"/>
        </w:rPr>
        <w:t>.</w:t>
      </w:r>
    </w:p>
    <w:p w14:paraId="1B581F86" w14:textId="77777777" w:rsidR="00992CAB" w:rsidRPr="00225B62" w:rsidRDefault="00992CAB">
      <w:pPr>
        <w:jc w:val="both"/>
        <w:rPr>
          <w:rFonts w:ascii="Arial" w:eastAsia="Book Antiqua" w:hAnsi="Arial" w:cs="Arial"/>
          <w:color w:val="000000"/>
          <w:highlight w:val="white"/>
        </w:rPr>
      </w:pPr>
    </w:p>
    <w:p w14:paraId="3D64750C" w14:textId="56F0F436" w:rsidR="00992CAB" w:rsidRPr="00225B62" w:rsidRDefault="00105FB2">
      <w:pPr>
        <w:jc w:val="both"/>
        <w:rPr>
          <w:rFonts w:ascii="Arial" w:eastAsia="Book Antiqua" w:hAnsi="Arial" w:cs="Arial"/>
          <w:color w:val="000000"/>
          <w:highlight w:val="white"/>
        </w:rPr>
      </w:pPr>
      <w:r w:rsidRPr="00225B62">
        <w:rPr>
          <w:rFonts w:ascii="Arial" w:eastAsia="Book Antiqua" w:hAnsi="Arial" w:cs="Arial"/>
          <w:color w:val="000000"/>
          <w:highlight w:val="white"/>
        </w:rPr>
        <w:t>Esta iniciativa t</w:t>
      </w:r>
      <w:r w:rsidR="007A78FC" w:rsidRPr="00225B62">
        <w:rPr>
          <w:rFonts w:ascii="Arial" w:eastAsia="Book Antiqua" w:hAnsi="Arial" w:cs="Arial"/>
          <w:color w:val="000000"/>
          <w:highlight w:val="white"/>
        </w:rPr>
        <w:t>ambién beneficiará a los niños que sean adoptados, a quienes también se hace aplicable la extensión de licencia propuesta en esta iniciativa legislativa.</w:t>
      </w:r>
      <w:r w:rsidR="00CC7B83" w:rsidRPr="00225B62">
        <w:rPr>
          <w:rFonts w:ascii="Arial" w:eastAsia="Book Antiqua" w:hAnsi="Arial" w:cs="Arial"/>
          <w:color w:val="000000"/>
          <w:highlight w:val="white"/>
        </w:rPr>
        <w:t xml:space="preserve"> En el 2021, de acuerdo con el Instituto Colombiano de Bienestar Familiar, 1050 menores fueron adoptados, en el 2022 la cifra logró las 891 adopciones</w:t>
      </w:r>
      <w:r w:rsidR="00CC7B83" w:rsidRPr="00225B62">
        <w:rPr>
          <w:rStyle w:val="Refdenotaalpie"/>
          <w:rFonts w:ascii="Arial" w:eastAsia="Book Antiqua" w:hAnsi="Arial" w:cs="Arial"/>
          <w:color w:val="000000"/>
          <w:highlight w:val="white"/>
        </w:rPr>
        <w:footnoteReference w:id="2"/>
      </w:r>
      <w:r w:rsidR="00CC7B83" w:rsidRPr="00225B62">
        <w:rPr>
          <w:rFonts w:ascii="Arial" w:eastAsia="Book Antiqua" w:hAnsi="Arial" w:cs="Arial"/>
          <w:color w:val="000000"/>
          <w:highlight w:val="white"/>
        </w:rPr>
        <w:t>.</w:t>
      </w:r>
    </w:p>
    <w:p w14:paraId="12BB7F55" w14:textId="77777777" w:rsidR="00992CAB" w:rsidRPr="00225B62" w:rsidRDefault="00992CAB">
      <w:pPr>
        <w:jc w:val="both"/>
        <w:rPr>
          <w:rFonts w:ascii="Arial" w:eastAsia="Book Antiqua" w:hAnsi="Arial" w:cs="Arial"/>
          <w:color w:val="000000"/>
          <w:highlight w:val="white"/>
        </w:rPr>
      </w:pPr>
    </w:p>
    <w:p w14:paraId="3E10A770" w14:textId="6F1DF4FC"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Por su parte, el artículo 236 del Código Sustantivo del Trabajo, modificado por el artículo 1º de la Ley 1822 de 2017, ya señala que licencia de maternidad, se hará extensiva al padre, cuando la madre ha fallecido o pade</w:t>
      </w:r>
      <w:r w:rsidR="00CC7B83" w:rsidRPr="00225B62">
        <w:rPr>
          <w:rFonts w:ascii="Arial" w:eastAsia="Book Antiqua" w:hAnsi="Arial" w:cs="Arial"/>
          <w:color w:val="000000"/>
          <w:highlight w:val="white"/>
        </w:rPr>
        <w:t>zca</w:t>
      </w:r>
      <w:r w:rsidRPr="00225B62">
        <w:rPr>
          <w:rFonts w:ascii="Arial" w:eastAsia="Book Antiqua" w:hAnsi="Arial" w:cs="Arial"/>
          <w:color w:val="000000"/>
          <w:highlight w:val="white"/>
        </w:rPr>
        <w:t xml:space="preserve"> de enfermedad grave que le impid</w:t>
      </w:r>
      <w:r w:rsidR="00CC7B83" w:rsidRPr="00225B62">
        <w:rPr>
          <w:rFonts w:ascii="Arial" w:eastAsia="Book Antiqua" w:hAnsi="Arial" w:cs="Arial"/>
          <w:color w:val="000000"/>
          <w:highlight w:val="white"/>
        </w:rPr>
        <w:t>a</w:t>
      </w:r>
      <w:r w:rsidRPr="00225B62">
        <w:rPr>
          <w:rFonts w:ascii="Arial" w:eastAsia="Book Antiqua" w:hAnsi="Arial" w:cs="Arial"/>
          <w:color w:val="000000"/>
          <w:highlight w:val="white"/>
        </w:rPr>
        <w:t xml:space="preserve"> acompañar al menor. </w:t>
      </w:r>
    </w:p>
    <w:p w14:paraId="1FF43913" w14:textId="77777777" w:rsidR="00992CAB" w:rsidRPr="00225B62" w:rsidRDefault="00992CAB">
      <w:pPr>
        <w:jc w:val="both"/>
        <w:rPr>
          <w:rFonts w:ascii="Arial" w:eastAsia="Book Antiqua" w:hAnsi="Arial" w:cs="Arial"/>
          <w:color w:val="000000"/>
          <w:highlight w:val="white"/>
        </w:rPr>
      </w:pPr>
    </w:p>
    <w:p w14:paraId="773E4905" w14:textId="7EE45372"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En ese sentido, no hay motivos para que esas circunstancias aplicables al padre en ausencia de la madre, no sean</w:t>
      </w:r>
      <w:r w:rsidR="00CC7B83" w:rsidRPr="00225B62">
        <w:rPr>
          <w:rFonts w:ascii="Arial" w:eastAsia="Book Antiqua" w:hAnsi="Arial" w:cs="Arial"/>
          <w:color w:val="000000"/>
          <w:highlight w:val="white"/>
        </w:rPr>
        <w:t>,</w:t>
      </w:r>
      <w:r w:rsidRPr="00225B62">
        <w:rPr>
          <w:rFonts w:ascii="Arial" w:eastAsia="Book Antiqua" w:hAnsi="Arial" w:cs="Arial"/>
          <w:color w:val="000000"/>
          <w:highlight w:val="white"/>
        </w:rPr>
        <w:t xml:space="preserve">  asimismo</w:t>
      </w:r>
      <w:r w:rsidR="00CC7B83" w:rsidRPr="00225B62">
        <w:rPr>
          <w:rFonts w:ascii="Arial" w:eastAsia="Book Antiqua" w:hAnsi="Arial" w:cs="Arial"/>
          <w:color w:val="000000"/>
          <w:highlight w:val="white"/>
        </w:rPr>
        <w:t>,</w:t>
      </w:r>
      <w:r w:rsidRPr="00225B62">
        <w:rPr>
          <w:rFonts w:ascii="Arial" w:eastAsia="Book Antiqua" w:hAnsi="Arial" w:cs="Arial"/>
          <w:color w:val="000000"/>
          <w:highlight w:val="white"/>
        </w:rPr>
        <w:t xml:space="preserve"> dispuestas para la madre,</w:t>
      </w:r>
      <w:r w:rsidR="00CC7B83" w:rsidRPr="00225B62">
        <w:rPr>
          <w:rFonts w:ascii="Arial" w:eastAsia="Book Antiqua" w:hAnsi="Arial" w:cs="Arial"/>
          <w:color w:val="000000"/>
          <w:highlight w:val="white"/>
        </w:rPr>
        <w:t xml:space="preserve"> </w:t>
      </w:r>
      <w:r w:rsidRPr="00225B62">
        <w:rPr>
          <w:rFonts w:ascii="Arial" w:eastAsia="Book Antiqua" w:hAnsi="Arial" w:cs="Arial"/>
          <w:color w:val="000000"/>
          <w:highlight w:val="white"/>
        </w:rPr>
        <w:t>en favor del menor, a tal fin que el menor pueda contar con su madre, en el tiempo establecido para la licencia de paternidad, adicional al tiempo que tenga en su licencia de maternidad.</w:t>
      </w:r>
    </w:p>
    <w:p w14:paraId="2B842AB8" w14:textId="77777777" w:rsidR="00992CAB" w:rsidRPr="00225B62" w:rsidRDefault="00992CAB">
      <w:pPr>
        <w:jc w:val="both"/>
        <w:rPr>
          <w:rFonts w:ascii="Arial" w:eastAsia="Book Antiqua" w:hAnsi="Arial" w:cs="Arial"/>
          <w:color w:val="000000"/>
          <w:highlight w:val="white"/>
        </w:rPr>
      </w:pPr>
    </w:p>
    <w:p w14:paraId="0867AFE3" w14:textId="7AF5A351" w:rsidR="00992CAB" w:rsidRPr="00225B62" w:rsidRDefault="007A78FC">
      <w:pPr>
        <w:jc w:val="both"/>
        <w:rPr>
          <w:rFonts w:ascii="Arial" w:eastAsia="Book Antiqua" w:hAnsi="Arial" w:cs="Arial"/>
          <w:color w:val="000000"/>
        </w:rPr>
      </w:pPr>
      <w:r w:rsidRPr="00225B62">
        <w:rPr>
          <w:rFonts w:ascii="Arial" w:eastAsia="Book Antiqua" w:hAnsi="Arial" w:cs="Arial"/>
          <w:color w:val="000000"/>
          <w:highlight w:val="white"/>
        </w:rPr>
        <w:t xml:space="preserve">En consecuencia, si el padre fallece durante el parto o en el período de la licencia de paternidad; o padece de enfermedad grave que le impida acompañar a su hijo o hija, dicha licencia, o lo que reste de ella, corresponderá a la madre, quien gozará del fuero establecido en el artículo 239 del Código Sustantivo del Trabajo. </w:t>
      </w:r>
    </w:p>
    <w:p w14:paraId="79F75F84" w14:textId="77777777" w:rsidR="00992CAB" w:rsidRPr="00225B62" w:rsidRDefault="00992CAB">
      <w:pPr>
        <w:jc w:val="both"/>
        <w:rPr>
          <w:rFonts w:ascii="Arial" w:eastAsia="Book Antiqua" w:hAnsi="Arial" w:cs="Arial"/>
          <w:color w:val="000000"/>
          <w:highlight w:val="white"/>
          <w:u w:val="single"/>
        </w:rPr>
      </w:pPr>
    </w:p>
    <w:p w14:paraId="221849CF" w14:textId="79086BA6" w:rsidR="00992CAB" w:rsidRPr="00225B62" w:rsidRDefault="00CC7B83">
      <w:pPr>
        <w:jc w:val="both"/>
        <w:rPr>
          <w:rFonts w:ascii="Arial" w:eastAsia="Book Antiqua" w:hAnsi="Arial" w:cs="Arial"/>
          <w:color w:val="000000"/>
          <w:highlight w:val="white"/>
        </w:rPr>
      </w:pPr>
      <w:r w:rsidRPr="00225B62">
        <w:rPr>
          <w:rFonts w:ascii="Arial" w:eastAsia="Book Antiqua" w:hAnsi="Arial" w:cs="Arial"/>
          <w:color w:val="000000"/>
          <w:highlight w:val="white"/>
        </w:rPr>
        <w:t>La</w:t>
      </w:r>
      <w:r w:rsidR="007A78FC" w:rsidRPr="00225B62">
        <w:rPr>
          <w:rFonts w:ascii="Arial" w:eastAsia="Book Antiqua" w:hAnsi="Arial" w:cs="Arial"/>
          <w:color w:val="000000"/>
          <w:highlight w:val="white"/>
        </w:rPr>
        <w:t xml:space="preserve"> H. Corte Constitucional</w:t>
      </w:r>
      <w:r w:rsidR="007A78FC" w:rsidRPr="00225B62">
        <w:rPr>
          <w:rFonts w:ascii="Arial" w:eastAsia="Book Antiqua" w:hAnsi="Arial" w:cs="Arial"/>
          <w:color w:val="000000"/>
          <w:highlight w:val="white"/>
          <w:vertAlign w:val="superscript"/>
        </w:rPr>
        <w:footnoteReference w:id="3"/>
      </w:r>
      <w:r w:rsidR="007A78FC" w:rsidRPr="00225B62">
        <w:rPr>
          <w:rFonts w:ascii="Arial" w:eastAsia="Book Antiqua" w:hAnsi="Arial" w:cs="Arial"/>
          <w:color w:val="000000"/>
          <w:highlight w:val="white"/>
        </w:rPr>
        <w:t xml:space="preserve"> </w:t>
      </w:r>
      <w:r w:rsidRPr="00225B62">
        <w:rPr>
          <w:rFonts w:ascii="Arial" w:eastAsia="Book Antiqua" w:hAnsi="Arial" w:cs="Arial"/>
          <w:color w:val="000000"/>
          <w:highlight w:val="white"/>
        </w:rPr>
        <w:t xml:space="preserve">ha mencionado </w:t>
      </w:r>
      <w:r w:rsidR="007A78FC" w:rsidRPr="00225B62">
        <w:rPr>
          <w:rFonts w:ascii="Arial" w:eastAsia="Book Antiqua" w:hAnsi="Arial" w:cs="Arial"/>
          <w:color w:val="000000"/>
          <w:highlight w:val="white"/>
        </w:rPr>
        <w:t>que la licencia de paternidad es una manifestación expresa del derecho al interés superior de menor:</w:t>
      </w:r>
    </w:p>
    <w:p w14:paraId="18D4519C" w14:textId="77777777" w:rsidR="00992CAB" w:rsidRPr="00225B62" w:rsidRDefault="00992CAB">
      <w:pPr>
        <w:jc w:val="both"/>
        <w:rPr>
          <w:rFonts w:ascii="Arial" w:eastAsia="Book Antiqua" w:hAnsi="Arial" w:cs="Arial"/>
          <w:color w:val="000000"/>
          <w:highlight w:val="white"/>
        </w:rPr>
      </w:pPr>
    </w:p>
    <w:p w14:paraId="244B851F" w14:textId="2B646879" w:rsidR="00992CAB" w:rsidRPr="00225B62" w:rsidRDefault="007A78FC">
      <w:pPr>
        <w:ind w:left="708"/>
        <w:jc w:val="both"/>
        <w:rPr>
          <w:rFonts w:ascii="Arial" w:eastAsia="Book Antiqua" w:hAnsi="Arial" w:cs="Arial"/>
          <w:color w:val="000000"/>
        </w:rPr>
      </w:pPr>
      <w:r w:rsidRPr="00225B62">
        <w:rPr>
          <w:rFonts w:ascii="Arial" w:eastAsia="Book Antiqua" w:hAnsi="Arial" w:cs="Arial"/>
          <w:i/>
          <w:color w:val="000000"/>
        </w:rPr>
        <w:t>La licencia de paternidad es una manifestación del derecho al interés superior del menor de edad,  </w:t>
      </w:r>
      <w:r w:rsidRPr="00225B62">
        <w:rPr>
          <w:rFonts w:ascii="Arial" w:eastAsia="Book Antiqua" w:hAnsi="Arial" w:cs="Arial"/>
          <w:i/>
          <w:color w:val="000000"/>
          <w:u w:val="single"/>
        </w:rPr>
        <w:t>pues a través de ésta se garantiza el cuidado y el amor durante los primeros días de su existencia, permitiéndole, no solo la compañía permanente de la madre sino también la del padre. La presencia del padre durante estos primeros días de vida del recién nacido, resultan fundamentales para que el menor de edad pueda obtener un pleno desarrollo físico y emocional, y además, sirven para que se afiancen las relaciones paterno-filiales.</w:t>
      </w:r>
      <w:r w:rsidRPr="00225B62">
        <w:rPr>
          <w:rFonts w:ascii="Arial" w:eastAsia="Book Antiqua" w:hAnsi="Arial" w:cs="Arial"/>
          <w:i/>
          <w:color w:val="000000"/>
        </w:rPr>
        <w:t xml:space="preserve"> En otras palabras, el derecho a obtener el reconocimiento de la licencia de paternidad permite </w:t>
      </w:r>
      <w:r w:rsidRPr="00225B62">
        <w:rPr>
          <w:rFonts w:ascii="Arial" w:eastAsia="Book Antiqua" w:hAnsi="Arial" w:cs="Arial"/>
          <w:i/>
          <w:color w:val="000000"/>
          <w:highlight w:val="white"/>
        </w:rPr>
        <w:t xml:space="preserve">“garantizar al infante que el progenitor estará presente y lo acompañará durante las primeras horas siguientes a su </w:t>
      </w:r>
      <w:r w:rsidRPr="00225B62">
        <w:rPr>
          <w:rFonts w:ascii="Arial" w:eastAsia="Book Antiqua" w:hAnsi="Arial" w:cs="Arial"/>
          <w:i/>
          <w:color w:val="000000"/>
          <w:highlight w:val="white"/>
        </w:rPr>
        <w:lastRenderedPageBreak/>
        <w:t>nacimiento, brindándole el cariño, la atención, el apoyo y la seguridad física y emocional necesaria para su desarrollo integral, con miras a la posterior incorporación del menor a la sociedad”.</w:t>
      </w:r>
      <w:r w:rsidRPr="00225B62">
        <w:rPr>
          <w:rFonts w:ascii="Arial" w:eastAsia="Book Antiqua" w:hAnsi="Arial" w:cs="Arial"/>
          <w:i/>
          <w:color w:val="000000"/>
        </w:rPr>
        <w:t> La licencia de paternidad desarrolla el principio del interés superior del menor de edad, consagrado en el artículo 44 Superior y en la Convención Internacional de los Derechos del Niño. Además, se erige como una forma de satisfacer el derecho al cuidado y al amor a que tienen todos los niños y niñas del mundo, pues reconoce que la presencia activa, participativa y permanente del padre es fundamental en el desarrollo del hijo</w:t>
      </w:r>
      <w:r w:rsidRPr="00225B62">
        <w:rPr>
          <w:rFonts w:ascii="Arial" w:eastAsia="Book Antiqua" w:hAnsi="Arial" w:cs="Arial"/>
          <w:color w:val="000000"/>
        </w:rPr>
        <w:t>. (Subraya</w:t>
      </w:r>
      <w:r w:rsidR="00CC7B83" w:rsidRPr="00225B62">
        <w:rPr>
          <w:rFonts w:ascii="Arial" w:eastAsia="Book Antiqua" w:hAnsi="Arial" w:cs="Arial"/>
          <w:color w:val="000000"/>
        </w:rPr>
        <w:t>do</w:t>
      </w:r>
      <w:r w:rsidRPr="00225B62">
        <w:rPr>
          <w:rFonts w:ascii="Arial" w:eastAsia="Book Antiqua" w:hAnsi="Arial" w:cs="Arial"/>
          <w:color w:val="000000"/>
        </w:rPr>
        <w:t xml:space="preserve"> fuera del texto).</w:t>
      </w:r>
    </w:p>
    <w:p w14:paraId="003EB9A0" w14:textId="77777777" w:rsidR="00992CAB" w:rsidRPr="00225B62" w:rsidRDefault="00992CAB">
      <w:pPr>
        <w:jc w:val="both"/>
        <w:rPr>
          <w:rFonts w:ascii="Arial" w:eastAsia="Book Antiqua" w:hAnsi="Arial" w:cs="Arial"/>
          <w:color w:val="000000"/>
        </w:rPr>
      </w:pPr>
    </w:p>
    <w:p w14:paraId="0163EDEB" w14:textId="77777777"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 xml:space="preserve">Por su parte, aunque en palabras de la Corte Constitucional, la licencia de paternidad </w:t>
      </w:r>
      <w:r w:rsidRPr="00225B62">
        <w:rPr>
          <w:rFonts w:ascii="Arial" w:eastAsia="Book Antiqua" w:hAnsi="Arial" w:cs="Arial"/>
          <w:i/>
          <w:color w:val="000000"/>
          <w:highlight w:val="white"/>
        </w:rPr>
        <w:t xml:space="preserve">configura un derecho subjetivo del padre, como una expresión del derecho a fundar una familia y un mecanismo que permite el cumplimiento de los deberes que se desprenden de la responsabilidad parental y contribuye a la erradicación de estereotipos de género negativos, como que las mujeres son las únicas cuidadoras de los niños en la familia. </w:t>
      </w:r>
    </w:p>
    <w:p w14:paraId="58F31ECA" w14:textId="77777777" w:rsidR="00CC7B83" w:rsidRPr="00225B62" w:rsidRDefault="00CC7B83">
      <w:pPr>
        <w:jc w:val="both"/>
        <w:rPr>
          <w:rFonts w:ascii="Arial" w:eastAsia="Book Antiqua" w:hAnsi="Arial" w:cs="Arial"/>
          <w:color w:val="000000"/>
        </w:rPr>
      </w:pPr>
    </w:p>
    <w:p w14:paraId="49FBADA7" w14:textId="4608C179"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De lo anterior se colige la necesidad de respaldar al niño, a tal fin que, su madre pueda acompañarlo en el tiempo debió hacerlo su padre y no este no lo hizo por alguno de los motivos o causas expuestos. </w:t>
      </w:r>
    </w:p>
    <w:p w14:paraId="5741B011" w14:textId="77777777" w:rsidR="00992CAB" w:rsidRPr="00225B62" w:rsidRDefault="00992CAB">
      <w:pPr>
        <w:pBdr>
          <w:top w:val="nil"/>
          <w:left w:val="nil"/>
          <w:bottom w:val="nil"/>
          <w:right w:val="nil"/>
          <w:between w:val="nil"/>
        </w:pBdr>
        <w:jc w:val="both"/>
        <w:rPr>
          <w:rFonts w:ascii="Arial" w:eastAsia="Book Antiqua" w:hAnsi="Arial" w:cs="Arial"/>
          <w:b/>
          <w:color w:val="000000"/>
        </w:rPr>
      </w:pPr>
    </w:p>
    <w:p w14:paraId="0E0C5232"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 xml:space="preserve">DERECHOS DEL MENOR EN EL DERECHO INTERNACIONAL </w:t>
      </w:r>
    </w:p>
    <w:p w14:paraId="09BA0FB9" w14:textId="77777777" w:rsidR="00992CAB" w:rsidRPr="00225B62" w:rsidRDefault="00992CAB">
      <w:pPr>
        <w:pBdr>
          <w:top w:val="nil"/>
          <w:left w:val="nil"/>
          <w:bottom w:val="nil"/>
          <w:right w:val="nil"/>
          <w:between w:val="nil"/>
        </w:pBdr>
        <w:jc w:val="both"/>
        <w:rPr>
          <w:rFonts w:ascii="Arial" w:eastAsia="Book Antiqua" w:hAnsi="Arial" w:cs="Arial"/>
          <w:b/>
          <w:color w:val="000000"/>
        </w:rPr>
      </w:pPr>
    </w:p>
    <w:p w14:paraId="41F9F197" w14:textId="77777777"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color w:val="000000"/>
        </w:rPr>
        <w:t xml:space="preserve">Los tratados y convenios internacionales sobre derechos humanos, suscritos y ratificados por Colombia hacen parte del bloque de Constitucional, de acuerdo con lo que establece el artículo 93º de la Constitución Política. </w:t>
      </w:r>
    </w:p>
    <w:p w14:paraId="2CB60F57" w14:textId="77777777" w:rsidR="00992CAB" w:rsidRPr="00225B62" w:rsidRDefault="00992CAB">
      <w:pPr>
        <w:pBdr>
          <w:top w:val="nil"/>
          <w:left w:val="nil"/>
          <w:bottom w:val="nil"/>
          <w:right w:val="nil"/>
          <w:between w:val="nil"/>
        </w:pBdr>
        <w:jc w:val="both"/>
        <w:rPr>
          <w:rFonts w:ascii="Arial" w:eastAsia="Book Antiqua" w:hAnsi="Arial" w:cs="Arial"/>
          <w:color w:val="000000"/>
        </w:rPr>
      </w:pPr>
    </w:p>
    <w:p w14:paraId="5F773C25" w14:textId="77777777"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color w:val="000000"/>
        </w:rPr>
        <w:t xml:space="preserve">De acuerdo con ello, la Convención sobre los Derechos del Niño, adoptada por la Asamblea General de las Naciones Unidas del 20 de noviembre de 1989 y aprobada por el Congreso mediante la Ley 12 de 1991, mediante el cual se armoniza el interés superior del menor. </w:t>
      </w:r>
    </w:p>
    <w:p w14:paraId="7C4B327A" w14:textId="77777777" w:rsidR="00992CAB" w:rsidRPr="00225B62" w:rsidRDefault="00992CAB">
      <w:pPr>
        <w:pBdr>
          <w:top w:val="nil"/>
          <w:left w:val="nil"/>
          <w:bottom w:val="nil"/>
          <w:right w:val="nil"/>
          <w:between w:val="nil"/>
        </w:pBdr>
        <w:jc w:val="both"/>
        <w:rPr>
          <w:rFonts w:ascii="Arial" w:eastAsia="Book Antiqua" w:hAnsi="Arial" w:cs="Arial"/>
          <w:color w:val="000000"/>
        </w:rPr>
      </w:pPr>
    </w:p>
    <w:p w14:paraId="6BDC66C2" w14:textId="77777777"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color w:val="000000"/>
        </w:rPr>
        <w:t xml:space="preserve">El artículo 3º y 4º de la Convención establece lo siguiente: </w:t>
      </w:r>
    </w:p>
    <w:p w14:paraId="015F04CF" w14:textId="77777777" w:rsidR="00992CAB" w:rsidRPr="00225B62" w:rsidRDefault="007A78FC">
      <w:pPr>
        <w:spacing w:before="280" w:after="280"/>
        <w:ind w:left="708"/>
        <w:jc w:val="both"/>
        <w:rPr>
          <w:rFonts w:ascii="Arial" w:eastAsia="Book Antiqua" w:hAnsi="Arial" w:cs="Arial"/>
          <w:i/>
          <w:color w:val="000000"/>
        </w:rPr>
      </w:pPr>
      <w:r w:rsidRPr="00225B62">
        <w:rPr>
          <w:rFonts w:ascii="Arial" w:eastAsia="Book Antiqua" w:hAnsi="Arial" w:cs="Arial"/>
          <w:b/>
          <w:i/>
          <w:color w:val="000000"/>
        </w:rPr>
        <w:t>“Artículo 3º:</w:t>
      </w:r>
      <w:r w:rsidRPr="00225B62">
        <w:rPr>
          <w:rFonts w:ascii="Arial" w:eastAsia="Book Antiqua" w:hAnsi="Arial" w:cs="Arial"/>
          <w:i/>
          <w:color w:val="000000"/>
        </w:rPr>
        <w:t xml:space="preserve"> 1. En todas las medidas concernientes a los </w:t>
      </w:r>
      <w:proofErr w:type="spellStart"/>
      <w:r w:rsidRPr="00225B62">
        <w:rPr>
          <w:rFonts w:ascii="Arial" w:eastAsia="Book Antiqua" w:hAnsi="Arial" w:cs="Arial"/>
          <w:i/>
          <w:color w:val="000000"/>
        </w:rPr>
        <w:t>niños</w:t>
      </w:r>
      <w:proofErr w:type="spellEnd"/>
      <w:r w:rsidRPr="00225B62">
        <w:rPr>
          <w:rFonts w:ascii="Arial" w:eastAsia="Book Antiqua" w:hAnsi="Arial" w:cs="Arial"/>
          <w:i/>
          <w:color w:val="000000"/>
        </w:rPr>
        <w:t xml:space="preserve"> que tomen las </w:t>
      </w:r>
      <w:r w:rsidRPr="00225B62">
        <w:rPr>
          <w:rFonts w:ascii="Arial" w:eastAsia="Book Antiqua" w:hAnsi="Arial" w:cs="Arial"/>
          <w:i/>
          <w:color w:val="000000"/>
          <w:u w:val="single"/>
        </w:rPr>
        <w:t xml:space="preserve">instituciones </w:t>
      </w:r>
      <w:proofErr w:type="spellStart"/>
      <w:r w:rsidRPr="00225B62">
        <w:rPr>
          <w:rFonts w:ascii="Arial" w:eastAsia="Book Antiqua" w:hAnsi="Arial" w:cs="Arial"/>
          <w:i/>
          <w:color w:val="000000"/>
          <w:u w:val="single"/>
        </w:rPr>
        <w:t>públicas</w:t>
      </w:r>
      <w:proofErr w:type="spellEnd"/>
      <w:r w:rsidRPr="00225B62">
        <w:rPr>
          <w:rFonts w:ascii="Arial" w:eastAsia="Book Antiqua" w:hAnsi="Arial" w:cs="Arial"/>
          <w:i/>
          <w:color w:val="000000"/>
          <w:u w:val="single"/>
        </w:rPr>
        <w:t xml:space="preserve"> o privadas de bienestar social, los tribunales, las autoridades administrativas o los </w:t>
      </w:r>
      <w:proofErr w:type="spellStart"/>
      <w:r w:rsidRPr="00225B62">
        <w:rPr>
          <w:rFonts w:ascii="Arial" w:eastAsia="Book Antiqua" w:hAnsi="Arial" w:cs="Arial"/>
          <w:i/>
          <w:color w:val="000000"/>
          <w:u w:val="single"/>
        </w:rPr>
        <w:t>órganos</w:t>
      </w:r>
      <w:proofErr w:type="spellEnd"/>
      <w:r w:rsidRPr="00225B62">
        <w:rPr>
          <w:rFonts w:ascii="Arial" w:eastAsia="Book Antiqua" w:hAnsi="Arial" w:cs="Arial"/>
          <w:i/>
          <w:color w:val="000000"/>
          <w:u w:val="single"/>
        </w:rPr>
        <w:t xml:space="preserve"> legislativos, una </w:t>
      </w:r>
      <w:proofErr w:type="spellStart"/>
      <w:r w:rsidRPr="00225B62">
        <w:rPr>
          <w:rFonts w:ascii="Arial" w:eastAsia="Book Antiqua" w:hAnsi="Arial" w:cs="Arial"/>
          <w:i/>
          <w:color w:val="000000"/>
          <w:u w:val="single"/>
        </w:rPr>
        <w:t>consideración</w:t>
      </w:r>
      <w:proofErr w:type="spellEnd"/>
      <w:r w:rsidRPr="00225B62">
        <w:rPr>
          <w:rFonts w:ascii="Arial" w:eastAsia="Book Antiqua" w:hAnsi="Arial" w:cs="Arial"/>
          <w:i/>
          <w:color w:val="000000"/>
          <w:u w:val="single"/>
        </w:rPr>
        <w:t xml:space="preserve"> primordial a que se </w:t>
      </w:r>
      <w:proofErr w:type="spellStart"/>
      <w:r w:rsidRPr="00225B62">
        <w:rPr>
          <w:rFonts w:ascii="Arial" w:eastAsia="Book Antiqua" w:hAnsi="Arial" w:cs="Arial"/>
          <w:i/>
          <w:color w:val="000000"/>
          <w:u w:val="single"/>
        </w:rPr>
        <w:t>atendera</w:t>
      </w:r>
      <w:proofErr w:type="spellEnd"/>
      <w:r w:rsidRPr="00225B62">
        <w:rPr>
          <w:rFonts w:ascii="Arial" w:eastAsia="Book Antiqua" w:hAnsi="Arial" w:cs="Arial"/>
          <w:i/>
          <w:color w:val="000000"/>
          <w:u w:val="single"/>
        </w:rPr>
        <w:t xml:space="preserve">́ </w:t>
      </w:r>
      <w:proofErr w:type="spellStart"/>
      <w:r w:rsidRPr="00225B62">
        <w:rPr>
          <w:rFonts w:ascii="Arial" w:eastAsia="Book Antiqua" w:hAnsi="Arial" w:cs="Arial"/>
          <w:i/>
          <w:color w:val="000000"/>
          <w:u w:val="single"/>
        </w:rPr>
        <w:t>sera</w:t>
      </w:r>
      <w:proofErr w:type="spellEnd"/>
      <w:r w:rsidRPr="00225B62">
        <w:rPr>
          <w:rFonts w:ascii="Arial" w:eastAsia="Book Antiqua" w:hAnsi="Arial" w:cs="Arial"/>
          <w:i/>
          <w:color w:val="000000"/>
          <w:u w:val="single"/>
        </w:rPr>
        <w:t xml:space="preserve">́ el </w:t>
      </w:r>
      <w:proofErr w:type="spellStart"/>
      <w:r w:rsidRPr="00225B62">
        <w:rPr>
          <w:rFonts w:ascii="Arial" w:eastAsia="Book Antiqua" w:hAnsi="Arial" w:cs="Arial"/>
          <w:i/>
          <w:color w:val="000000"/>
          <w:u w:val="single"/>
        </w:rPr>
        <w:t>interés</w:t>
      </w:r>
      <w:proofErr w:type="spellEnd"/>
      <w:r w:rsidRPr="00225B62">
        <w:rPr>
          <w:rFonts w:ascii="Arial" w:eastAsia="Book Antiqua" w:hAnsi="Arial" w:cs="Arial"/>
          <w:i/>
          <w:color w:val="000000"/>
          <w:u w:val="single"/>
        </w:rPr>
        <w:t xml:space="preserve"> superior del </w:t>
      </w:r>
      <w:proofErr w:type="spellStart"/>
      <w:r w:rsidRPr="00225B62">
        <w:rPr>
          <w:rFonts w:ascii="Arial" w:eastAsia="Book Antiqua" w:hAnsi="Arial" w:cs="Arial"/>
          <w:i/>
          <w:color w:val="000000"/>
          <w:u w:val="single"/>
        </w:rPr>
        <w:t>niño</w:t>
      </w:r>
      <w:proofErr w:type="spellEnd"/>
      <w:r w:rsidRPr="00225B62">
        <w:rPr>
          <w:rFonts w:ascii="Arial" w:eastAsia="Book Antiqua" w:hAnsi="Arial" w:cs="Arial"/>
          <w:i/>
          <w:color w:val="000000"/>
          <w:u w:val="single"/>
        </w:rPr>
        <w:t>.</w:t>
      </w:r>
      <w:r w:rsidRPr="00225B62">
        <w:rPr>
          <w:rFonts w:ascii="Arial" w:eastAsia="Book Antiqua" w:hAnsi="Arial" w:cs="Arial"/>
          <w:i/>
          <w:color w:val="000000"/>
        </w:rPr>
        <w:t xml:space="preserve"> </w:t>
      </w:r>
    </w:p>
    <w:p w14:paraId="35483511" w14:textId="77777777" w:rsidR="00992CAB" w:rsidRPr="00225B62" w:rsidRDefault="007A78FC">
      <w:pPr>
        <w:spacing w:before="280" w:after="280"/>
        <w:ind w:left="708"/>
        <w:jc w:val="both"/>
        <w:rPr>
          <w:rFonts w:ascii="Arial" w:eastAsia="Book Antiqua" w:hAnsi="Arial" w:cs="Arial"/>
          <w:i/>
          <w:color w:val="000000"/>
        </w:rPr>
      </w:pPr>
      <w:r w:rsidRPr="00225B62">
        <w:rPr>
          <w:rFonts w:ascii="Arial" w:eastAsia="Book Antiqua" w:hAnsi="Arial" w:cs="Arial"/>
          <w:i/>
          <w:color w:val="000000"/>
        </w:rPr>
        <w:t xml:space="preserve">2. Los Estados Partes se comprometen a asegurar al </w:t>
      </w:r>
      <w:proofErr w:type="spellStart"/>
      <w:r w:rsidRPr="00225B62">
        <w:rPr>
          <w:rFonts w:ascii="Arial" w:eastAsia="Book Antiqua" w:hAnsi="Arial" w:cs="Arial"/>
          <w:i/>
          <w:color w:val="000000"/>
        </w:rPr>
        <w:t>niño</w:t>
      </w:r>
      <w:proofErr w:type="spellEnd"/>
      <w:r w:rsidRPr="00225B62">
        <w:rPr>
          <w:rFonts w:ascii="Arial" w:eastAsia="Book Antiqua" w:hAnsi="Arial" w:cs="Arial"/>
          <w:i/>
          <w:color w:val="000000"/>
        </w:rPr>
        <w:t xml:space="preserve"> la </w:t>
      </w:r>
      <w:proofErr w:type="spellStart"/>
      <w:r w:rsidRPr="00225B62">
        <w:rPr>
          <w:rFonts w:ascii="Arial" w:eastAsia="Book Antiqua" w:hAnsi="Arial" w:cs="Arial"/>
          <w:i/>
          <w:color w:val="000000"/>
        </w:rPr>
        <w:t>protección</w:t>
      </w:r>
      <w:proofErr w:type="spellEnd"/>
      <w:r w:rsidRPr="00225B62">
        <w:rPr>
          <w:rFonts w:ascii="Arial" w:eastAsia="Book Antiqua" w:hAnsi="Arial" w:cs="Arial"/>
          <w:i/>
          <w:color w:val="000000"/>
        </w:rPr>
        <w:t xml:space="preserve"> y el cuidado que sean necesarios para su bienestar, teniendo en cuenta los derechos y deberes de sus padres, tutores u otras personas responsables de </w:t>
      </w:r>
      <w:proofErr w:type="spellStart"/>
      <w:r w:rsidRPr="00225B62">
        <w:rPr>
          <w:rFonts w:ascii="Arial" w:eastAsia="Book Antiqua" w:hAnsi="Arial" w:cs="Arial"/>
          <w:i/>
          <w:color w:val="000000"/>
        </w:rPr>
        <w:t>él</w:t>
      </w:r>
      <w:proofErr w:type="spellEnd"/>
      <w:r w:rsidRPr="00225B62">
        <w:rPr>
          <w:rFonts w:ascii="Arial" w:eastAsia="Book Antiqua" w:hAnsi="Arial" w:cs="Arial"/>
          <w:i/>
          <w:color w:val="000000"/>
        </w:rPr>
        <w:t xml:space="preserve"> ante la ley y, con ese fin, </w:t>
      </w:r>
      <w:proofErr w:type="spellStart"/>
      <w:r w:rsidRPr="00225B62">
        <w:rPr>
          <w:rFonts w:ascii="Arial" w:eastAsia="Book Antiqua" w:hAnsi="Arial" w:cs="Arial"/>
          <w:i/>
          <w:color w:val="000000"/>
        </w:rPr>
        <w:t>tomarán</w:t>
      </w:r>
      <w:proofErr w:type="spellEnd"/>
      <w:r w:rsidRPr="00225B62">
        <w:rPr>
          <w:rFonts w:ascii="Arial" w:eastAsia="Book Antiqua" w:hAnsi="Arial" w:cs="Arial"/>
          <w:i/>
          <w:color w:val="000000"/>
        </w:rPr>
        <w:t xml:space="preserve"> todas las medidas legislativas y administrativas adecuadas. </w:t>
      </w:r>
    </w:p>
    <w:p w14:paraId="2E28AC0A" w14:textId="77777777" w:rsidR="00992CAB" w:rsidRPr="00225B62" w:rsidRDefault="007A78FC">
      <w:pPr>
        <w:pBdr>
          <w:top w:val="nil"/>
          <w:left w:val="nil"/>
          <w:bottom w:val="nil"/>
          <w:right w:val="nil"/>
          <w:between w:val="nil"/>
        </w:pBdr>
        <w:ind w:left="708"/>
        <w:jc w:val="both"/>
        <w:rPr>
          <w:rFonts w:ascii="Arial" w:eastAsia="Book Antiqua" w:hAnsi="Arial" w:cs="Arial"/>
          <w:i/>
          <w:color w:val="000000"/>
        </w:rPr>
      </w:pPr>
      <w:r w:rsidRPr="00225B62">
        <w:rPr>
          <w:rFonts w:ascii="Arial" w:eastAsia="Book Antiqua" w:hAnsi="Arial" w:cs="Arial"/>
          <w:i/>
          <w:color w:val="000000"/>
        </w:rPr>
        <w:t xml:space="preserve">3. Los Estados Partes se </w:t>
      </w:r>
      <w:proofErr w:type="spellStart"/>
      <w:r w:rsidRPr="00225B62">
        <w:rPr>
          <w:rFonts w:ascii="Arial" w:eastAsia="Book Antiqua" w:hAnsi="Arial" w:cs="Arial"/>
          <w:i/>
          <w:color w:val="000000"/>
        </w:rPr>
        <w:t>asegurarán</w:t>
      </w:r>
      <w:proofErr w:type="spellEnd"/>
      <w:r w:rsidRPr="00225B62">
        <w:rPr>
          <w:rFonts w:ascii="Arial" w:eastAsia="Book Antiqua" w:hAnsi="Arial" w:cs="Arial"/>
          <w:i/>
          <w:color w:val="000000"/>
        </w:rPr>
        <w:t xml:space="preserve"> de que las instituciones, servicios y establecimientos encargados del cuidado o la </w:t>
      </w:r>
      <w:proofErr w:type="spellStart"/>
      <w:r w:rsidRPr="00225B62">
        <w:rPr>
          <w:rFonts w:ascii="Arial" w:eastAsia="Book Antiqua" w:hAnsi="Arial" w:cs="Arial"/>
          <w:i/>
          <w:color w:val="000000"/>
        </w:rPr>
        <w:t>protección</w:t>
      </w:r>
      <w:proofErr w:type="spellEnd"/>
      <w:r w:rsidRPr="00225B62">
        <w:rPr>
          <w:rFonts w:ascii="Arial" w:eastAsia="Book Antiqua" w:hAnsi="Arial" w:cs="Arial"/>
          <w:i/>
          <w:color w:val="000000"/>
        </w:rPr>
        <w:t xml:space="preserve"> de los </w:t>
      </w:r>
      <w:proofErr w:type="spellStart"/>
      <w:r w:rsidRPr="00225B62">
        <w:rPr>
          <w:rFonts w:ascii="Arial" w:eastAsia="Book Antiqua" w:hAnsi="Arial" w:cs="Arial"/>
          <w:i/>
          <w:color w:val="000000"/>
        </w:rPr>
        <w:t>niños</w:t>
      </w:r>
      <w:proofErr w:type="spellEnd"/>
      <w:r w:rsidRPr="00225B62">
        <w:rPr>
          <w:rFonts w:ascii="Arial" w:eastAsia="Book Antiqua" w:hAnsi="Arial" w:cs="Arial"/>
          <w:i/>
          <w:color w:val="000000"/>
        </w:rPr>
        <w:t xml:space="preserve"> </w:t>
      </w:r>
      <w:r w:rsidRPr="00225B62">
        <w:rPr>
          <w:rFonts w:ascii="Arial" w:eastAsia="Book Antiqua" w:hAnsi="Arial" w:cs="Arial"/>
          <w:i/>
          <w:color w:val="000000"/>
        </w:rPr>
        <w:lastRenderedPageBreak/>
        <w:t>cumplan</w:t>
      </w:r>
      <w:r w:rsidRPr="00225B62">
        <w:rPr>
          <w:rFonts w:ascii="Arial" w:eastAsia="Book Antiqua" w:hAnsi="Arial" w:cs="Arial"/>
          <w:i/>
          <w:color w:val="000000"/>
        </w:rPr>
        <w:br/>
        <w:t xml:space="preserve">las normas establecidas por las autoridades competentes, especialmente en materia de seguridad, sanidad, </w:t>
      </w:r>
      <w:proofErr w:type="spellStart"/>
      <w:r w:rsidRPr="00225B62">
        <w:rPr>
          <w:rFonts w:ascii="Arial" w:eastAsia="Book Antiqua" w:hAnsi="Arial" w:cs="Arial"/>
          <w:i/>
          <w:color w:val="000000"/>
        </w:rPr>
        <w:t>número</w:t>
      </w:r>
      <w:proofErr w:type="spellEnd"/>
      <w:r w:rsidRPr="00225B62">
        <w:rPr>
          <w:rFonts w:ascii="Arial" w:eastAsia="Book Antiqua" w:hAnsi="Arial" w:cs="Arial"/>
          <w:i/>
          <w:color w:val="000000"/>
        </w:rPr>
        <w:t xml:space="preserve"> y competencia de su personal, </w:t>
      </w:r>
      <w:proofErr w:type="spellStart"/>
      <w:r w:rsidRPr="00225B62">
        <w:rPr>
          <w:rFonts w:ascii="Arial" w:eastAsia="Book Antiqua" w:hAnsi="Arial" w:cs="Arial"/>
          <w:i/>
          <w:color w:val="000000"/>
        </w:rPr>
        <w:t>asi</w:t>
      </w:r>
      <w:proofErr w:type="spellEnd"/>
      <w:r w:rsidRPr="00225B62">
        <w:rPr>
          <w:rFonts w:ascii="Arial" w:eastAsia="Book Antiqua" w:hAnsi="Arial" w:cs="Arial"/>
          <w:i/>
          <w:color w:val="000000"/>
        </w:rPr>
        <w:t xml:space="preserve">́ como en </w:t>
      </w:r>
      <w:proofErr w:type="spellStart"/>
      <w:r w:rsidRPr="00225B62">
        <w:rPr>
          <w:rFonts w:ascii="Arial" w:eastAsia="Book Antiqua" w:hAnsi="Arial" w:cs="Arial"/>
          <w:i/>
          <w:color w:val="000000"/>
        </w:rPr>
        <w:t>relación</w:t>
      </w:r>
      <w:proofErr w:type="spellEnd"/>
      <w:r w:rsidRPr="00225B62">
        <w:rPr>
          <w:rFonts w:ascii="Arial" w:eastAsia="Book Antiqua" w:hAnsi="Arial" w:cs="Arial"/>
          <w:i/>
          <w:color w:val="000000"/>
        </w:rPr>
        <w:t xml:space="preserve"> con la existencia de una </w:t>
      </w:r>
      <w:proofErr w:type="spellStart"/>
      <w:r w:rsidRPr="00225B62">
        <w:rPr>
          <w:rFonts w:ascii="Arial" w:eastAsia="Book Antiqua" w:hAnsi="Arial" w:cs="Arial"/>
          <w:i/>
          <w:color w:val="000000"/>
        </w:rPr>
        <w:t>supervisión</w:t>
      </w:r>
      <w:proofErr w:type="spellEnd"/>
      <w:r w:rsidRPr="00225B62">
        <w:rPr>
          <w:rFonts w:ascii="Arial" w:eastAsia="Book Antiqua" w:hAnsi="Arial" w:cs="Arial"/>
          <w:i/>
          <w:color w:val="000000"/>
        </w:rPr>
        <w:t xml:space="preserve"> adecuada. </w:t>
      </w:r>
    </w:p>
    <w:p w14:paraId="695CB8F6" w14:textId="069F3CF6" w:rsidR="00992CAB" w:rsidRPr="00225B62" w:rsidRDefault="007A78FC">
      <w:pPr>
        <w:pBdr>
          <w:top w:val="nil"/>
          <w:left w:val="nil"/>
          <w:bottom w:val="nil"/>
          <w:right w:val="nil"/>
          <w:between w:val="nil"/>
        </w:pBdr>
        <w:ind w:left="708"/>
        <w:jc w:val="both"/>
        <w:rPr>
          <w:rFonts w:ascii="Arial" w:eastAsia="Book Antiqua" w:hAnsi="Arial" w:cs="Arial"/>
          <w:color w:val="000000"/>
        </w:rPr>
      </w:pPr>
      <w:r w:rsidRPr="00225B62">
        <w:rPr>
          <w:rFonts w:ascii="Arial" w:eastAsia="Book Antiqua" w:hAnsi="Arial" w:cs="Arial"/>
          <w:b/>
          <w:i/>
          <w:color w:val="000000"/>
        </w:rPr>
        <w:t>Artículo 4º.</w:t>
      </w:r>
      <w:r w:rsidRPr="00225B62">
        <w:rPr>
          <w:rFonts w:ascii="Arial" w:eastAsia="Book Antiqua" w:hAnsi="Arial" w:cs="Arial"/>
          <w:i/>
          <w:color w:val="000000"/>
        </w:rPr>
        <w:t xml:space="preserve"> </w:t>
      </w:r>
      <w:r w:rsidRPr="00225B62">
        <w:rPr>
          <w:rFonts w:ascii="Arial" w:eastAsia="Book Antiqua" w:hAnsi="Arial" w:cs="Arial"/>
          <w:i/>
          <w:color w:val="000000"/>
          <w:u w:val="single"/>
        </w:rPr>
        <w:t xml:space="preserve">Los Estados Partes </w:t>
      </w:r>
      <w:proofErr w:type="spellStart"/>
      <w:r w:rsidRPr="00225B62">
        <w:rPr>
          <w:rFonts w:ascii="Arial" w:eastAsia="Book Antiqua" w:hAnsi="Arial" w:cs="Arial"/>
          <w:i/>
          <w:color w:val="000000"/>
          <w:u w:val="single"/>
        </w:rPr>
        <w:t>adoptarán</w:t>
      </w:r>
      <w:proofErr w:type="spellEnd"/>
      <w:r w:rsidRPr="00225B62">
        <w:rPr>
          <w:rFonts w:ascii="Arial" w:eastAsia="Book Antiqua" w:hAnsi="Arial" w:cs="Arial"/>
          <w:i/>
          <w:color w:val="000000"/>
          <w:u w:val="single"/>
        </w:rPr>
        <w:t xml:space="preserve"> todas las medidas administrativas, legislativas y de otra </w:t>
      </w:r>
      <w:proofErr w:type="spellStart"/>
      <w:r w:rsidRPr="00225B62">
        <w:rPr>
          <w:rFonts w:ascii="Arial" w:eastAsia="Book Antiqua" w:hAnsi="Arial" w:cs="Arial"/>
          <w:i/>
          <w:color w:val="000000"/>
          <w:u w:val="single"/>
        </w:rPr>
        <w:t>índole</w:t>
      </w:r>
      <w:proofErr w:type="spellEnd"/>
      <w:r w:rsidRPr="00225B62">
        <w:rPr>
          <w:rFonts w:ascii="Arial" w:eastAsia="Book Antiqua" w:hAnsi="Arial" w:cs="Arial"/>
          <w:i/>
          <w:color w:val="000000"/>
          <w:u w:val="single"/>
        </w:rPr>
        <w:t xml:space="preserve"> para dar efectividad a los derechos reconocidos en la presente </w:t>
      </w:r>
      <w:proofErr w:type="spellStart"/>
      <w:r w:rsidRPr="00225B62">
        <w:rPr>
          <w:rFonts w:ascii="Arial" w:eastAsia="Book Antiqua" w:hAnsi="Arial" w:cs="Arial"/>
          <w:i/>
          <w:color w:val="000000"/>
          <w:u w:val="single"/>
        </w:rPr>
        <w:t>Convención</w:t>
      </w:r>
      <w:proofErr w:type="spellEnd"/>
      <w:r w:rsidRPr="00225B62">
        <w:rPr>
          <w:rFonts w:ascii="Arial" w:eastAsia="Book Antiqua" w:hAnsi="Arial" w:cs="Arial"/>
          <w:i/>
          <w:color w:val="000000"/>
          <w:u w:val="single"/>
        </w:rPr>
        <w:t xml:space="preserve">. En lo que respecta a los derechos </w:t>
      </w:r>
      <w:proofErr w:type="spellStart"/>
      <w:r w:rsidRPr="00225B62">
        <w:rPr>
          <w:rFonts w:ascii="Arial" w:eastAsia="Book Antiqua" w:hAnsi="Arial" w:cs="Arial"/>
          <w:i/>
          <w:color w:val="000000"/>
          <w:u w:val="single"/>
        </w:rPr>
        <w:t>económicos</w:t>
      </w:r>
      <w:proofErr w:type="spellEnd"/>
      <w:r w:rsidRPr="00225B62">
        <w:rPr>
          <w:rFonts w:ascii="Arial" w:eastAsia="Book Antiqua" w:hAnsi="Arial" w:cs="Arial"/>
          <w:i/>
          <w:color w:val="000000"/>
          <w:u w:val="single"/>
        </w:rPr>
        <w:t>, sociales y culturales</w:t>
      </w:r>
      <w:r w:rsidRPr="00225B62">
        <w:rPr>
          <w:rFonts w:ascii="Arial" w:eastAsia="Book Antiqua" w:hAnsi="Arial" w:cs="Arial"/>
          <w:i/>
          <w:color w:val="000000"/>
        </w:rPr>
        <w:t xml:space="preserve">, los Estados Partes </w:t>
      </w:r>
      <w:proofErr w:type="spellStart"/>
      <w:r w:rsidRPr="00225B62">
        <w:rPr>
          <w:rFonts w:ascii="Arial" w:eastAsia="Book Antiqua" w:hAnsi="Arial" w:cs="Arial"/>
          <w:i/>
          <w:color w:val="000000"/>
        </w:rPr>
        <w:t>adoptarán</w:t>
      </w:r>
      <w:proofErr w:type="spellEnd"/>
      <w:r w:rsidRPr="00225B62">
        <w:rPr>
          <w:rFonts w:ascii="Arial" w:eastAsia="Book Antiqua" w:hAnsi="Arial" w:cs="Arial"/>
          <w:i/>
          <w:color w:val="000000"/>
        </w:rPr>
        <w:t xml:space="preserve"> esas medidas hasta el </w:t>
      </w:r>
      <w:proofErr w:type="spellStart"/>
      <w:r w:rsidRPr="00225B62">
        <w:rPr>
          <w:rFonts w:ascii="Arial" w:eastAsia="Book Antiqua" w:hAnsi="Arial" w:cs="Arial"/>
          <w:i/>
          <w:color w:val="000000"/>
        </w:rPr>
        <w:t>máximo</w:t>
      </w:r>
      <w:proofErr w:type="spellEnd"/>
      <w:r w:rsidRPr="00225B62">
        <w:rPr>
          <w:rFonts w:ascii="Arial" w:eastAsia="Book Antiqua" w:hAnsi="Arial" w:cs="Arial"/>
          <w:i/>
          <w:color w:val="000000"/>
        </w:rPr>
        <w:t xml:space="preserve"> de los recursos de que dispongan y, cuando sea necesario, dentro del marco de la </w:t>
      </w:r>
      <w:proofErr w:type="spellStart"/>
      <w:r w:rsidRPr="00225B62">
        <w:rPr>
          <w:rFonts w:ascii="Arial" w:eastAsia="Book Antiqua" w:hAnsi="Arial" w:cs="Arial"/>
          <w:i/>
          <w:color w:val="000000"/>
        </w:rPr>
        <w:t>cooperación</w:t>
      </w:r>
      <w:proofErr w:type="spellEnd"/>
      <w:r w:rsidRPr="00225B62">
        <w:rPr>
          <w:rFonts w:ascii="Arial" w:eastAsia="Book Antiqua" w:hAnsi="Arial" w:cs="Arial"/>
          <w:i/>
          <w:color w:val="000000"/>
        </w:rPr>
        <w:t xml:space="preserve"> internacional.” (</w:t>
      </w:r>
      <w:r w:rsidRPr="00225B62">
        <w:rPr>
          <w:rFonts w:ascii="Arial" w:eastAsia="Book Antiqua" w:hAnsi="Arial" w:cs="Arial"/>
          <w:color w:val="000000"/>
        </w:rPr>
        <w:t>Subraya</w:t>
      </w:r>
      <w:r w:rsidR="00CC7B83" w:rsidRPr="00225B62">
        <w:rPr>
          <w:rFonts w:ascii="Arial" w:eastAsia="Book Antiqua" w:hAnsi="Arial" w:cs="Arial"/>
          <w:color w:val="000000"/>
        </w:rPr>
        <w:t>do</w:t>
      </w:r>
      <w:r w:rsidRPr="00225B62">
        <w:rPr>
          <w:rFonts w:ascii="Arial" w:eastAsia="Book Antiqua" w:hAnsi="Arial" w:cs="Arial"/>
          <w:color w:val="000000"/>
        </w:rPr>
        <w:t xml:space="preserve"> fuera de texto).</w:t>
      </w:r>
    </w:p>
    <w:p w14:paraId="1836B84D" w14:textId="77777777" w:rsidR="00CC7B83" w:rsidRPr="00225B62" w:rsidRDefault="00CC7B83">
      <w:pPr>
        <w:pBdr>
          <w:top w:val="nil"/>
          <w:left w:val="nil"/>
          <w:bottom w:val="nil"/>
          <w:right w:val="nil"/>
          <w:between w:val="nil"/>
        </w:pBdr>
        <w:ind w:left="708"/>
        <w:jc w:val="both"/>
        <w:rPr>
          <w:rFonts w:ascii="Arial" w:eastAsia="Book Antiqua" w:hAnsi="Arial" w:cs="Arial"/>
          <w:color w:val="000000"/>
        </w:rPr>
      </w:pPr>
    </w:p>
    <w:p w14:paraId="253095D7" w14:textId="69683DF0" w:rsidR="00992CAB" w:rsidRPr="00225B62" w:rsidRDefault="007A78FC">
      <w:pPr>
        <w:pBdr>
          <w:top w:val="nil"/>
          <w:left w:val="nil"/>
          <w:bottom w:val="nil"/>
          <w:right w:val="nil"/>
          <w:between w:val="nil"/>
        </w:pBdr>
        <w:jc w:val="both"/>
        <w:rPr>
          <w:rFonts w:ascii="Arial" w:eastAsia="Book Antiqua" w:hAnsi="Arial" w:cs="Arial"/>
          <w:color w:val="000000"/>
        </w:rPr>
      </w:pPr>
      <w:r w:rsidRPr="00225B62">
        <w:rPr>
          <w:rFonts w:ascii="Arial" w:eastAsia="Book Antiqua" w:hAnsi="Arial" w:cs="Arial"/>
          <w:color w:val="000000"/>
        </w:rPr>
        <w:t xml:space="preserve">En consideración de ello, permitir la extensión de la licencia de paternidad, para que las madres puedan ejercerla en ausencia del padre por muerte, </w:t>
      </w:r>
      <w:r w:rsidR="00CC7B83" w:rsidRPr="00225B62">
        <w:rPr>
          <w:rFonts w:ascii="Arial" w:eastAsia="Book Antiqua" w:hAnsi="Arial" w:cs="Arial"/>
          <w:color w:val="000000"/>
        </w:rPr>
        <w:t xml:space="preserve">o </w:t>
      </w:r>
      <w:r w:rsidRPr="00225B62">
        <w:rPr>
          <w:rFonts w:ascii="Arial" w:eastAsia="Book Antiqua" w:hAnsi="Arial" w:cs="Arial"/>
          <w:color w:val="000000"/>
        </w:rPr>
        <w:t xml:space="preserve">enfermedad grave, </w:t>
      </w:r>
      <w:r w:rsidR="00CC7B83" w:rsidRPr="00225B62">
        <w:rPr>
          <w:rFonts w:ascii="Arial" w:eastAsia="Book Antiqua" w:hAnsi="Arial" w:cs="Arial"/>
          <w:color w:val="000000"/>
        </w:rPr>
        <w:t xml:space="preserve">está en armonía </w:t>
      </w:r>
      <w:r w:rsidRPr="00225B62">
        <w:rPr>
          <w:rFonts w:ascii="Arial" w:eastAsia="Book Antiqua" w:hAnsi="Arial" w:cs="Arial"/>
          <w:color w:val="000000"/>
        </w:rPr>
        <w:t xml:space="preserve">con las prerrogativas internacionales que persiguen garantizar los derechos sociales de los menores. </w:t>
      </w:r>
    </w:p>
    <w:p w14:paraId="53F11A71" w14:textId="77777777" w:rsidR="00992CAB" w:rsidRPr="00225B62" w:rsidRDefault="00992CAB">
      <w:pPr>
        <w:pBdr>
          <w:top w:val="nil"/>
          <w:left w:val="nil"/>
          <w:bottom w:val="nil"/>
          <w:right w:val="nil"/>
          <w:between w:val="nil"/>
        </w:pBdr>
        <w:jc w:val="both"/>
        <w:rPr>
          <w:rFonts w:ascii="Arial" w:eastAsia="Book Antiqua" w:hAnsi="Arial" w:cs="Arial"/>
          <w:color w:val="000000"/>
        </w:rPr>
      </w:pPr>
    </w:p>
    <w:p w14:paraId="639049E0"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JUSTIFICACIÓN JURÍDICA</w:t>
      </w:r>
    </w:p>
    <w:p w14:paraId="316EF4A3" w14:textId="77777777" w:rsidR="00992CAB" w:rsidRPr="00225B62" w:rsidRDefault="00992CAB">
      <w:pPr>
        <w:jc w:val="both"/>
        <w:rPr>
          <w:rFonts w:ascii="Arial" w:eastAsia="Book Antiqua" w:hAnsi="Arial" w:cs="Arial"/>
          <w:b/>
          <w:color w:val="000000"/>
        </w:rPr>
      </w:pPr>
    </w:p>
    <w:p w14:paraId="08ABD807"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La extensión del tiempo de la licencia de maternidad a los padres que queden a cargo de lo hijos recién nacidos, quedó plasmado en el numeral 4º del artículo 236 del Código Sustantivo del Trabajo, cuando  por muerte o enfermedad de la madre, ella no puede acompañar al menor en las primeras semanas de vida. </w:t>
      </w:r>
    </w:p>
    <w:p w14:paraId="438B2A9B" w14:textId="77777777" w:rsidR="00992CAB" w:rsidRPr="00225B62" w:rsidRDefault="00992CAB">
      <w:pPr>
        <w:jc w:val="both"/>
        <w:rPr>
          <w:rFonts w:ascii="Arial" w:eastAsia="Book Antiqua" w:hAnsi="Arial" w:cs="Arial"/>
          <w:color w:val="000000"/>
        </w:rPr>
      </w:pPr>
    </w:p>
    <w:p w14:paraId="4CEE60A3" w14:textId="3D99A97F"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Así las cosas, si el padre fallece o tiene una enfermedad grave, durante o después del parto o la adopción del menor, el periodo de la licencia de paternidad establecido en el código, deberá corresponder a la madre, quien gozará de las semanas de la licencia de maternidad y de</w:t>
      </w:r>
      <w:r w:rsidR="00CC7B83" w:rsidRPr="00225B62">
        <w:rPr>
          <w:rFonts w:ascii="Arial" w:eastAsia="Book Antiqua" w:hAnsi="Arial" w:cs="Arial"/>
          <w:color w:val="000000"/>
        </w:rPr>
        <w:t xml:space="preserve">l tiempo completo </w:t>
      </w:r>
      <w:r w:rsidRPr="00225B62">
        <w:rPr>
          <w:rFonts w:ascii="Arial" w:eastAsia="Book Antiqua" w:hAnsi="Arial" w:cs="Arial"/>
          <w:color w:val="000000"/>
        </w:rPr>
        <w:t xml:space="preserve">o faltante de la licencia de paternidad. </w:t>
      </w:r>
    </w:p>
    <w:p w14:paraId="213076CF" w14:textId="77777777" w:rsidR="00992CAB" w:rsidRPr="00225B62" w:rsidRDefault="00992CAB">
      <w:pPr>
        <w:jc w:val="both"/>
        <w:rPr>
          <w:rFonts w:ascii="Arial" w:eastAsia="Book Antiqua" w:hAnsi="Arial" w:cs="Arial"/>
          <w:color w:val="000000"/>
        </w:rPr>
      </w:pPr>
    </w:p>
    <w:p w14:paraId="5B4A9540" w14:textId="77777777"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 xml:space="preserve">Por último, esta iniciativa legislativa no implica una adición o redistribución del gasto fiscal, considerando que el Sistema General de Seguridad Social en Salud -SGSSS- pagaría la licencia en ese mismo sentido al padre, para lo cual, en este caso, la afiliada cotizante que solicita la extensión de la licencia debe cumplir con los requisitos establecidos en los artículos 2.1.13.1 y 2.1.13.2 del Decreto 780 de 2016. </w:t>
      </w:r>
    </w:p>
    <w:p w14:paraId="574C9EFA" w14:textId="77777777" w:rsidR="00992CAB" w:rsidRPr="00225B62" w:rsidRDefault="00992CAB">
      <w:pPr>
        <w:jc w:val="both"/>
        <w:rPr>
          <w:rFonts w:ascii="Arial" w:eastAsia="Book Antiqua" w:hAnsi="Arial" w:cs="Arial"/>
          <w:color w:val="000000"/>
        </w:rPr>
      </w:pPr>
    </w:p>
    <w:p w14:paraId="317BB7C9" w14:textId="77777777" w:rsidR="00992CAB" w:rsidRPr="00225B62" w:rsidRDefault="007A78FC">
      <w:pPr>
        <w:jc w:val="both"/>
        <w:rPr>
          <w:rFonts w:ascii="Arial" w:eastAsia="Book Antiqua" w:hAnsi="Arial" w:cs="Arial"/>
          <w:color w:val="000000"/>
          <w:highlight w:val="white"/>
        </w:rPr>
      </w:pPr>
      <w:r w:rsidRPr="00225B62">
        <w:rPr>
          <w:rFonts w:ascii="Arial" w:eastAsia="Book Antiqua" w:hAnsi="Arial" w:cs="Arial"/>
          <w:color w:val="000000"/>
          <w:highlight w:val="white"/>
        </w:rPr>
        <w:t>Los obligados a realizar el pago de la licencia de paternidad son, en primer lugar, el empleador actual en virtud de su vínculo contractual y del artículo 121 del Decreto Ley 019 de 2012 y, en segundo término, la EPS actual que perciba los aportes del usuario del sistema contributivo del SGSSS, de conformidad con el parágrafo 2 del artículo 1 de la ley 1822 de 2018.</w:t>
      </w:r>
    </w:p>
    <w:p w14:paraId="72466120" w14:textId="77777777" w:rsidR="00992CAB" w:rsidRPr="00225B62" w:rsidRDefault="00992CAB">
      <w:pPr>
        <w:jc w:val="both"/>
        <w:rPr>
          <w:rFonts w:ascii="Arial" w:eastAsia="Book Antiqua" w:hAnsi="Arial" w:cs="Arial"/>
          <w:b/>
          <w:color w:val="000000"/>
        </w:rPr>
      </w:pPr>
    </w:p>
    <w:p w14:paraId="1108F0EE"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CONFLICTO DE INTERESES</w:t>
      </w:r>
    </w:p>
    <w:p w14:paraId="1F0F87F2" w14:textId="77777777" w:rsidR="00992CAB" w:rsidRPr="00225B62" w:rsidRDefault="00992CAB">
      <w:pPr>
        <w:jc w:val="both"/>
        <w:rPr>
          <w:rFonts w:ascii="Arial" w:eastAsia="Book Antiqua" w:hAnsi="Arial" w:cs="Arial"/>
          <w:b/>
          <w:color w:val="000000"/>
        </w:rPr>
      </w:pPr>
    </w:p>
    <w:p w14:paraId="31DF0C35"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Dando cumplimiento a lo establecido en el artículo 3º de la Ley 2003 del 19 de noviembre de 2019, por la cual se modifica parcialmente la Ley 5 de 1992, se hacen las siguientes consideraciones: </w:t>
      </w:r>
    </w:p>
    <w:p w14:paraId="54E4170F" w14:textId="77777777" w:rsidR="00992CAB" w:rsidRPr="00225B62" w:rsidRDefault="00992CAB">
      <w:pPr>
        <w:jc w:val="both"/>
        <w:rPr>
          <w:rFonts w:ascii="Arial" w:eastAsia="Book Antiqua" w:hAnsi="Arial" w:cs="Arial"/>
          <w:color w:val="000000"/>
        </w:rPr>
      </w:pPr>
    </w:p>
    <w:p w14:paraId="4D557111"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lastRenderedPageBreak/>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61DF721D" w14:textId="77777777" w:rsidR="00992CAB" w:rsidRPr="00225B62" w:rsidRDefault="00992CAB">
      <w:pPr>
        <w:jc w:val="both"/>
        <w:rPr>
          <w:rFonts w:ascii="Arial" w:eastAsia="Book Antiqua" w:hAnsi="Arial" w:cs="Arial"/>
          <w:color w:val="000000"/>
        </w:rPr>
      </w:pPr>
    </w:p>
    <w:p w14:paraId="5429B3AD"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Sobre este asunto ha señalado el Consejo de Estado (2019)</w:t>
      </w:r>
      <w:r w:rsidRPr="00225B62">
        <w:rPr>
          <w:rFonts w:ascii="Arial" w:eastAsia="Book Antiqua" w:hAnsi="Arial" w:cs="Arial"/>
          <w:color w:val="000000"/>
          <w:vertAlign w:val="superscript"/>
        </w:rPr>
        <w:footnoteReference w:id="4"/>
      </w:r>
      <w:r w:rsidRPr="00225B62">
        <w:rPr>
          <w:rFonts w:ascii="Arial" w:eastAsia="Book Antiqua" w:hAnsi="Arial" w:cs="Arial"/>
          <w:color w:val="000000"/>
        </w:rPr>
        <w:t>:</w:t>
      </w:r>
    </w:p>
    <w:p w14:paraId="5EDED853" w14:textId="77777777" w:rsidR="00992CAB" w:rsidRPr="00225B62" w:rsidRDefault="00992CAB">
      <w:pPr>
        <w:jc w:val="both"/>
        <w:rPr>
          <w:rFonts w:ascii="Arial" w:eastAsia="Book Antiqua" w:hAnsi="Arial" w:cs="Arial"/>
          <w:color w:val="000000"/>
        </w:rPr>
      </w:pPr>
    </w:p>
    <w:p w14:paraId="261DD83F" w14:textId="77777777" w:rsidR="00992CAB" w:rsidRPr="00225B62" w:rsidRDefault="007A78FC">
      <w:pPr>
        <w:ind w:left="708"/>
        <w:jc w:val="both"/>
        <w:rPr>
          <w:rFonts w:ascii="Arial" w:eastAsia="Book Antiqua" w:hAnsi="Arial" w:cs="Arial"/>
          <w:i/>
          <w:color w:val="000000"/>
        </w:rPr>
      </w:pPr>
      <w:r w:rsidRPr="00225B62">
        <w:rPr>
          <w:rFonts w:ascii="Arial" w:eastAsia="Book Antiqua" w:hAnsi="Arial" w:cs="Arial"/>
          <w:i/>
          <w:color w:val="000000"/>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1FDB889" w14:textId="77777777" w:rsidR="00992CAB" w:rsidRPr="00225B62" w:rsidRDefault="00992CAB">
      <w:pPr>
        <w:ind w:left="708"/>
        <w:jc w:val="both"/>
        <w:rPr>
          <w:rFonts w:ascii="Arial" w:eastAsia="Book Antiqua" w:hAnsi="Arial" w:cs="Arial"/>
          <w:i/>
          <w:color w:val="000000"/>
        </w:rPr>
      </w:pPr>
    </w:p>
    <w:p w14:paraId="5D9D3CD4"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De igual forma, es pertinente señalar lo que la Ley 5 de 1992 dispone sobre la materia en el artículo 286, modificado por el artículo 1 de la Ley 2003 de 2019:</w:t>
      </w:r>
    </w:p>
    <w:p w14:paraId="743381C8" w14:textId="77777777" w:rsidR="00992CAB" w:rsidRPr="00225B62" w:rsidRDefault="00992CAB">
      <w:pPr>
        <w:jc w:val="both"/>
        <w:rPr>
          <w:rFonts w:ascii="Arial" w:eastAsia="Book Antiqua" w:hAnsi="Arial" w:cs="Arial"/>
          <w:color w:val="000000"/>
        </w:rPr>
      </w:pPr>
    </w:p>
    <w:p w14:paraId="7706BDA7" w14:textId="77777777" w:rsidR="00992CAB" w:rsidRPr="00225B62" w:rsidRDefault="007A78FC">
      <w:pPr>
        <w:ind w:left="360"/>
        <w:jc w:val="both"/>
        <w:rPr>
          <w:rFonts w:ascii="Arial" w:eastAsia="Book Antiqua" w:hAnsi="Arial" w:cs="Arial"/>
          <w:i/>
          <w:color w:val="000000"/>
        </w:rPr>
      </w:pPr>
      <w:r w:rsidRPr="00225B62">
        <w:rPr>
          <w:rFonts w:ascii="Arial" w:eastAsia="Book Antiqua" w:hAnsi="Arial" w:cs="Arial"/>
          <w:i/>
          <w:color w:val="000000"/>
        </w:rPr>
        <w:t>“Se entiende como conflicto de interés una situación donde la discusión o votación de un proyecto de ley o acto legislativo o artículo, pueda resultar en un beneficio particular, actual y directo a favor del congresista.</w:t>
      </w:r>
    </w:p>
    <w:p w14:paraId="58A6B45D" w14:textId="77777777" w:rsidR="00992CAB" w:rsidRPr="00225B62" w:rsidRDefault="00992CAB">
      <w:pPr>
        <w:ind w:left="360"/>
        <w:jc w:val="both"/>
        <w:rPr>
          <w:rFonts w:ascii="Arial" w:eastAsia="Book Antiqua" w:hAnsi="Arial" w:cs="Arial"/>
          <w:i/>
          <w:color w:val="000000"/>
        </w:rPr>
      </w:pPr>
    </w:p>
    <w:p w14:paraId="0E624801" w14:textId="77777777" w:rsidR="00992CAB" w:rsidRPr="00225B62" w:rsidRDefault="007A78FC">
      <w:pPr>
        <w:numPr>
          <w:ilvl w:val="0"/>
          <w:numId w:val="2"/>
        </w:numPr>
        <w:pBdr>
          <w:top w:val="nil"/>
          <w:left w:val="nil"/>
          <w:bottom w:val="nil"/>
          <w:right w:val="nil"/>
          <w:between w:val="nil"/>
        </w:pBdr>
        <w:ind w:left="1080"/>
        <w:jc w:val="both"/>
        <w:rPr>
          <w:rFonts w:ascii="Arial" w:eastAsia="Book Antiqua" w:hAnsi="Arial" w:cs="Arial"/>
          <w:i/>
          <w:color w:val="000000"/>
        </w:rPr>
      </w:pPr>
      <w:r w:rsidRPr="00225B62">
        <w:rPr>
          <w:rFonts w:ascii="Arial" w:eastAsia="Book Antiqua"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B70F746" w14:textId="77777777" w:rsidR="00992CAB" w:rsidRPr="00225B62" w:rsidRDefault="00992CAB">
      <w:pPr>
        <w:pBdr>
          <w:top w:val="nil"/>
          <w:left w:val="nil"/>
          <w:bottom w:val="nil"/>
          <w:right w:val="nil"/>
          <w:between w:val="nil"/>
        </w:pBdr>
        <w:ind w:left="1080"/>
        <w:jc w:val="both"/>
        <w:rPr>
          <w:rFonts w:ascii="Arial" w:eastAsia="Book Antiqua" w:hAnsi="Arial" w:cs="Arial"/>
          <w:i/>
          <w:color w:val="000000"/>
        </w:rPr>
      </w:pPr>
    </w:p>
    <w:p w14:paraId="67CB1903" w14:textId="77777777" w:rsidR="00992CAB" w:rsidRPr="00225B62" w:rsidRDefault="007A78FC">
      <w:pPr>
        <w:numPr>
          <w:ilvl w:val="0"/>
          <w:numId w:val="2"/>
        </w:numPr>
        <w:pBdr>
          <w:top w:val="nil"/>
          <w:left w:val="nil"/>
          <w:bottom w:val="nil"/>
          <w:right w:val="nil"/>
          <w:between w:val="nil"/>
        </w:pBdr>
        <w:ind w:left="1080"/>
        <w:jc w:val="both"/>
        <w:rPr>
          <w:rFonts w:ascii="Arial" w:eastAsia="Book Antiqua" w:hAnsi="Arial" w:cs="Arial"/>
          <w:i/>
          <w:color w:val="000000"/>
        </w:rPr>
      </w:pPr>
      <w:r w:rsidRPr="00225B62">
        <w:rPr>
          <w:rFonts w:ascii="Arial" w:eastAsia="Book Antiqua" w:hAnsi="Arial" w:cs="Arial"/>
          <w:i/>
          <w:color w:val="000000"/>
        </w:rPr>
        <w:t xml:space="preserve">Beneficio actual: aquel que efectivamente se configura en las circunstancias presentes y existentes al momento en el que el congresista participa de la decisión. </w:t>
      </w:r>
    </w:p>
    <w:p w14:paraId="758B672C" w14:textId="77777777" w:rsidR="00992CAB" w:rsidRPr="00225B62" w:rsidRDefault="00992CAB">
      <w:pPr>
        <w:ind w:left="360"/>
        <w:jc w:val="both"/>
        <w:rPr>
          <w:rFonts w:ascii="Arial" w:eastAsia="Book Antiqua" w:hAnsi="Arial" w:cs="Arial"/>
          <w:i/>
          <w:color w:val="000000"/>
        </w:rPr>
      </w:pPr>
    </w:p>
    <w:p w14:paraId="0001F016" w14:textId="77777777" w:rsidR="00992CAB" w:rsidRPr="00225B62" w:rsidRDefault="007A78FC">
      <w:pPr>
        <w:numPr>
          <w:ilvl w:val="0"/>
          <w:numId w:val="2"/>
        </w:numPr>
        <w:pBdr>
          <w:top w:val="nil"/>
          <w:left w:val="nil"/>
          <w:bottom w:val="nil"/>
          <w:right w:val="nil"/>
          <w:between w:val="nil"/>
        </w:pBdr>
        <w:ind w:left="1080"/>
        <w:jc w:val="both"/>
        <w:rPr>
          <w:rFonts w:ascii="Arial" w:eastAsia="Book Antiqua" w:hAnsi="Arial" w:cs="Arial"/>
          <w:i/>
          <w:color w:val="000000"/>
        </w:rPr>
      </w:pPr>
      <w:r w:rsidRPr="00225B62">
        <w:rPr>
          <w:rFonts w:ascii="Arial" w:eastAsia="Book Antiqua" w:hAnsi="Arial" w:cs="Arial"/>
          <w:i/>
          <w:color w:val="000000"/>
        </w:rPr>
        <w:t>Beneficio directo: aquel que se produzca de forma específica respecto del congresista, de su cónyuge, compañero o compañera permanente, o parientes dentro del segundo grado de consanguinidad, segundo de afinidad o primero civil.”</w:t>
      </w:r>
    </w:p>
    <w:p w14:paraId="65641B16" w14:textId="77777777" w:rsidR="00992CAB" w:rsidRPr="00225B62" w:rsidRDefault="00992CAB">
      <w:pPr>
        <w:jc w:val="both"/>
        <w:rPr>
          <w:rFonts w:ascii="Arial" w:eastAsia="Book Antiqua" w:hAnsi="Arial" w:cs="Arial"/>
          <w:color w:val="000000"/>
        </w:rPr>
      </w:pPr>
    </w:p>
    <w:p w14:paraId="4C700371"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Se recuerda que la descripción de los posibles conflictos de interés que se puedan presentar frente al trámite del presente proyecto de ley, conforme a lo dispuesto en </w:t>
      </w:r>
      <w:r w:rsidRPr="00225B62">
        <w:rPr>
          <w:rFonts w:ascii="Arial" w:eastAsia="Book Antiqua" w:hAnsi="Arial" w:cs="Arial"/>
          <w:color w:val="000000"/>
        </w:rPr>
        <w:lastRenderedPageBreak/>
        <w:t>el artículo 291 de la ley 5 de 1992 modificado por la ley 2003 de 2019, no exime al Congresista de identificar causales adicionales.</w:t>
      </w:r>
    </w:p>
    <w:p w14:paraId="0040F5B3" w14:textId="77777777" w:rsidR="00992CAB" w:rsidRPr="00225B62" w:rsidRDefault="00992CAB">
      <w:pPr>
        <w:pBdr>
          <w:top w:val="nil"/>
          <w:left w:val="nil"/>
          <w:bottom w:val="nil"/>
          <w:right w:val="nil"/>
          <w:between w:val="nil"/>
        </w:pBdr>
        <w:ind w:left="720"/>
        <w:jc w:val="both"/>
        <w:rPr>
          <w:rFonts w:ascii="Arial" w:eastAsia="Book Antiqua" w:hAnsi="Arial" w:cs="Arial"/>
          <w:b/>
          <w:color w:val="000000"/>
        </w:rPr>
      </w:pPr>
    </w:p>
    <w:p w14:paraId="571E79DD" w14:textId="77777777" w:rsidR="00992CAB" w:rsidRPr="00225B62" w:rsidRDefault="007A78FC">
      <w:pPr>
        <w:numPr>
          <w:ilvl w:val="0"/>
          <w:numId w:val="1"/>
        </w:numPr>
        <w:pBdr>
          <w:top w:val="nil"/>
          <w:left w:val="nil"/>
          <w:bottom w:val="nil"/>
          <w:right w:val="nil"/>
          <w:between w:val="nil"/>
        </w:pBdr>
        <w:jc w:val="both"/>
        <w:rPr>
          <w:rFonts w:ascii="Arial" w:eastAsia="Book Antiqua" w:hAnsi="Arial" w:cs="Arial"/>
          <w:b/>
          <w:color w:val="000000"/>
        </w:rPr>
      </w:pPr>
      <w:r w:rsidRPr="00225B62">
        <w:rPr>
          <w:rFonts w:ascii="Arial" w:eastAsia="Book Antiqua" w:hAnsi="Arial" w:cs="Arial"/>
          <w:b/>
          <w:color w:val="000000"/>
        </w:rPr>
        <w:t>CONTENIDO DE LA INICIATIVA.</w:t>
      </w:r>
    </w:p>
    <w:p w14:paraId="47360913" w14:textId="77777777" w:rsidR="00992CAB" w:rsidRPr="00225B62" w:rsidRDefault="00992CAB">
      <w:pPr>
        <w:jc w:val="both"/>
        <w:rPr>
          <w:rFonts w:ascii="Arial" w:eastAsia="Book Antiqua" w:hAnsi="Arial" w:cs="Arial"/>
          <w:color w:val="000000"/>
        </w:rPr>
      </w:pPr>
    </w:p>
    <w:p w14:paraId="7F06F471" w14:textId="74DD6633" w:rsidR="00992CAB" w:rsidRPr="00225B62" w:rsidRDefault="007A78FC">
      <w:pPr>
        <w:jc w:val="both"/>
        <w:rPr>
          <w:rFonts w:ascii="Arial" w:eastAsia="Book Antiqua" w:hAnsi="Arial" w:cs="Arial"/>
          <w:b/>
          <w:color w:val="000000"/>
        </w:rPr>
      </w:pPr>
      <w:r w:rsidRPr="00225B62">
        <w:rPr>
          <w:rFonts w:ascii="Arial" w:eastAsia="Book Antiqua" w:hAnsi="Arial" w:cs="Arial"/>
          <w:color w:val="000000"/>
        </w:rPr>
        <w:t xml:space="preserve">La iniciativa que se somete a consideración del Congreso de la </w:t>
      </w:r>
      <w:r w:rsidR="00150A64" w:rsidRPr="00225B62">
        <w:rPr>
          <w:rFonts w:ascii="Arial" w:eastAsia="Book Antiqua" w:hAnsi="Arial" w:cs="Arial"/>
        </w:rPr>
        <w:t>República</w:t>
      </w:r>
      <w:r w:rsidRPr="00225B62">
        <w:rPr>
          <w:rFonts w:ascii="Arial" w:eastAsia="Book Antiqua" w:hAnsi="Arial" w:cs="Arial"/>
          <w:color w:val="000000"/>
        </w:rPr>
        <w:t xml:space="preserve"> contiene en su texto, (4) cuatro artículos. </w:t>
      </w:r>
    </w:p>
    <w:p w14:paraId="48DC8B63" w14:textId="77777777" w:rsidR="00992CAB" w:rsidRPr="00225B62" w:rsidRDefault="00992CAB">
      <w:pPr>
        <w:jc w:val="both"/>
        <w:rPr>
          <w:rFonts w:ascii="Arial" w:eastAsia="Book Antiqua" w:hAnsi="Arial" w:cs="Arial"/>
          <w:color w:val="000000"/>
        </w:rPr>
      </w:pPr>
    </w:p>
    <w:p w14:paraId="4FDC2403"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El Artículo </w:t>
      </w:r>
      <w:r w:rsidRPr="00225B62">
        <w:rPr>
          <w:rFonts w:ascii="Arial" w:eastAsia="Book Antiqua" w:hAnsi="Arial" w:cs="Arial"/>
          <w:b/>
          <w:color w:val="000000"/>
        </w:rPr>
        <w:t xml:space="preserve">1º, </w:t>
      </w:r>
      <w:r w:rsidRPr="00225B62">
        <w:rPr>
          <w:rFonts w:ascii="Arial" w:eastAsia="Book Antiqua" w:hAnsi="Arial" w:cs="Arial"/>
          <w:color w:val="000000"/>
        </w:rPr>
        <w:t>se ocupa de describir el objetivo del proyecto.</w:t>
      </w:r>
    </w:p>
    <w:p w14:paraId="4B5E7921" w14:textId="77777777" w:rsidR="00992CAB" w:rsidRPr="00225B62" w:rsidRDefault="00992CAB">
      <w:pPr>
        <w:jc w:val="both"/>
        <w:rPr>
          <w:rFonts w:ascii="Arial" w:eastAsia="Book Antiqua" w:hAnsi="Arial" w:cs="Arial"/>
          <w:color w:val="000000"/>
        </w:rPr>
      </w:pPr>
    </w:p>
    <w:p w14:paraId="0259D25D"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El Artículo </w:t>
      </w:r>
      <w:r w:rsidRPr="00225B62">
        <w:rPr>
          <w:rFonts w:ascii="Arial" w:eastAsia="Book Antiqua" w:hAnsi="Arial" w:cs="Arial"/>
          <w:b/>
          <w:color w:val="000000"/>
        </w:rPr>
        <w:t xml:space="preserve">2º, </w:t>
      </w:r>
      <w:r w:rsidRPr="00225B62">
        <w:rPr>
          <w:rFonts w:ascii="Arial" w:eastAsia="Book Antiqua" w:hAnsi="Arial" w:cs="Arial"/>
          <w:color w:val="000000"/>
        </w:rPr>
        <w:t xml:space="preserve">adiciona </w:t>
      </w:r>
      <w:r w:rsidRPr="00225B62">
        <w:rPr>
          <w:rFonts w:ascii="Arial" w:eastAsia="Book Antiqua" w:hAnsi="Arial" w:cs="Arial"/>
        </w:rPr>
        <w:t>un nuevo numeral</w:t>
      </w:r>
      <w:r w:rsidRPr="00225B62">
        <w:rPr>
          <w:rFonts w:ascii="Arial" w:eastAsia="Book Antiqua" w:hAnsi="Arial" w:cs="Arial"/>
          <w:color w:val="000000"/>
        </w:rPr>
        <w:t xml:space="preserve"> artículo 236 del Código Sustantivo del Trabajo modificado por el artículo 1º de la Ley 1822 de 2017. </w:t>
      </w:r>
    </w:p>
    <w:p w14:paraId="4AE7F86D" w14:textId="77777777" w:rsidR="00992CAB" w:rsidRPr="00225B62" w:rsidRDefault="00992CAB">
      <w:pPr>
        <w:jc w:val="both"/>
        <w:rPr>
          <w:rFonts w:ascii="Arial" w:eastAsia="Book Antiqua" w:hAnsi="Arial" w:cs="Arial"/>
          <w:color w:val="000000"/>
        </w:rPr>
      </w:pPr>
    </w:p>
    <w:p w14:paraId="403241BF" w14:textId="77777777" w:rsidR="00992CAB" w:rsidRPr="00225B62" w:rsidRDefault="007A78FC">
      <w:pPr>
        <w:jc w:val="both"/>
        <w:rPr>
          <w:rFonts w:ascii="Arial" w:eastAsia="Book Antiqua" w:hAnsi="Arial" w:cs="Arial"/>
          <w:color w:val="000000"/>
        </w:rPr>
      </w:pPr>
      <w:r w:rsidRPr="00225B62">
        <w:rPr>
          <w:rFonts w:ascii="Arial" w:eastAsia="Book Antiqua" w:hAnsi="Arial" w:cs="Arial"/>
          <w:color w:val="000000"/>
        </w:rPr>
        <w:t xml:space="preserve">El Artículo </w:t>
      </w:r>
      <w:r w:rsidRPr="00225B62">
        <w:rPr>
          <w:rFonts w:ascii="Arial" w:eastAsia="Book Antiqua" w:hAnsi="Arial" w:cs="Arial"/>
          <w:b/>
          <w:color w:val="000000"/>
        </w:rPr>
        <w:t xml:space="preserve">3º, </w:t>
      </w:r>
      <w:r w:rsidRPr="00225B62">
        <w:rPr>
          <w:rFonts w:ascii="Arial" w:eastAsia="Book Antiqua" w:hAnsi="Arial" w:cs="Arial"/>
          <w:color w:val="000000"/>
        </w:rPr>
        <w:t>adiciona un parágrafo nuevo al artículo 236 del Código Sustantivo del Trabajo modificado por el artículo 1º de la Ley 1822 de 2017.</w:t>
      </w:r>
    </w:p>
    <w:p w14:paraId="63110630" w14:textId="77777777" w:rsidR="00992CAB" w:rsidRPr="00225B62" w:rsidRDefault="00992CAB">
      <w:pPr>
        <w:jc w:val="both"/>
        <w:rPr>
          <w:rFonts w:ascii="Arial" w:eastAsia="Book Antiqua" w:hAnsi="Arial" w:cs="Arial"/>
          <w:color w:val="000000"/>
        </w:rPr>
      </w:pPr>
    </w:p>
    <w:p w14:paraId="1F275C6C" w14:textId="77777777" w:rsidR="00992CAB" w:rsidRDefault="007A78FC">
      <w:pPr>
        <w:jc w:val="both"/>
        <w:rPr>
          <w:rFonts w:ascii="Arial" w:eastAsia="Book Antiqua" w:hAnsi="Arial" w:cs="Arial"/>
          <w:color w:val="000000"/>
        </w:rPr>
      </w:pPr>
      <w:r w:rsidRPr="00225B62">
        <w:rPr>
          <w:rFonts w:ascii="Arial" w:eastAsia="Book Antiqua" w:hAnsi="Arial" w:cs="Arial"/>
          <w:color w:val="000000"/>
        </w:rPr>
        <w:t xml:space="preserve">El Artículo </w:t>
      </w:r>
      <w:r w:rsidRPr="00225B62">
        <w:rPr>
          <w:rFonts w:ascii="Arial" w:eastAsia="Book Antiqua" w:hAnsi="Arial" w:cs="Arial"/>
          <w:b/>
          <w:color w:val="000000"/>
        </w:rPr>
        <w:t xml:space="preserve">4º, </w:t>
      </w:r>
      <w:r w:rsidRPr="00225B62">
        <w:rPr>
          <w:rFonts w:ascii="Arial" w:eastAsia="Book Antiqua" w:hAnsi="Arial" w:cs="Arial"/>
          <w:color w:val="000000"/>
        </w:rPr>
        <w:t>contiene la vigencia y derogatorias.</w:t>
      </w:r>
    </w:p>
    <w:p w14:paraId="09CD08FF" w14:textId="77777777" w:rsidR="002C5F8E" w:rsidRDefault="002C5F8E">
      <w:pPr>
        <w:jc w:val="both"/>
        <w:rPr>
          <w:rFonts w:ascii="Arial" w:eastAsia="Book Antiqua" w:hAnsi="Arial" w:cs="Arial"/>
          <w:color w:val="000000"/>
        </w:rPr>
      </w:pPr>
    </w:p>
    <w:p w14:paraId="15D32154" w14:textId="77777777" w:rsidR="002C5F8E" w:rsidRPr="00225B62" w:rsidRDefault="002C5F8E">
      <w:pPr>
        <w:jc w:val="both"/>
        <w:rPr>
          <w:rFonts w:ascii="Arial" w:eastAsia="Book Antiqua" w:hAnsi="Arial" w:cs="Arial"/>
          <w:b/>
          <w:color w:val="000000"/>
        </w:rPr>
      </w:pPr>
    </w:p>
    <w:p w14:paraId="641A489E" w14:textId="5D2919F0" w:rsidR="00992CAB" w:rsidRPr="00225B62" w:rsidRDefault="00992CAB">
      <w:pPr>
        <w:rPr>
          <w:rFonts w:ascii="Arial" w:eastAsia="Book Antiqua" w:hAnsi="Arial" w:cs="Arial"/>
          <w:b/>
          <w:color w:val="0D0D0D"/>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747"/>
      </w:tblGrid>
      <w:tr w:rsidR="00150A64" w:rsidRPr="00225B62" w14:paraId="66E5CD77" w14:textId="77777777" w:rsidTr="00CB1A7F">
        <w:tc>
          <w:tcPr>
            <w:tcW w:w="4091" w:type="dxa"/>
          </w:tcPr>
          <w:p w14:paraId="3D4CF032" w14:textId="7A9F2898" w:rsidR="00150A64" w:rsidRDefault="00150A64" w:rsidP="00B21582">
            <w:pPr>
              <w:jc w:val="both"/>
              <w:rPr>
                <w:rFonts w:ascii="Arial" w:eastAsia="Book Antiqua" w:hAnsi="Arial" w:cs="Arial"/>
                <w:bCs/>
                <w:color w:val="0D0D0D"/>
              </w:rPr>
            </w:pPr>
            <w:r w:rsidRPr="00225B62">
              <w:rPr>
                <w:rFonts w:ascii="Arial" w:eastAsia="Book Antiqua" w:hAnsi="Arial" w:cs="Arial"/>
                <w:bCs/>
                <w:color w:val="0D0D0D"/>
              </w:rPr>
              <w:t>Cordialmente,</w:t>
            </w:r>
          </w:p>
          <w:p w14:paraId="0DE6D510" w14:textId="77777777" w:rsidR="002C5F8E" w:rsidRPr="00225B62" w:rsidRDefault="002C5F8E" w:rsidP="00B21582">
            <w:pPr>
              <w:jc w:val="both"/>
              <w:rPr>
                <w:rFonts w:ascii="Arial" w:eastAsia="Book Antiqua" w:hAnsi="Arial" w:cs="Arial"/>
                <w:b/>
                <w:color w:val="000000"/>
              </w:rPr>
            </w:pPr>
          </w:p>
          <w:p w14:paraId="4BA7950A" w14:textId="37A2573F" w:rsidR="00150A64" w:rsidRPr="00225B62" w:rsidRDefault="00150A64" w:rsidP="00B21582">
            <w:pPr>
              <w:jc w:val="both"/>
              <w:rPr>
                <w:rFonts w:ascii="Arial" w:eastAsia="Book Antiqua" w:hAnsi="Arial" w:cs="Arial"/>
                <w:b/>
                <w:color w:val="000000"/>
              </w:rPr>
            </w:pPr>
          </w:p>
          <w:p w14:paraId="4776FB00" w14:textId="7878CA83" w:rsidR="00CC7B83" w:rsidRPr="00225B62" w:rsidRDefault="00CC7B83" w:rsidP="00B21582">
            <w:pPr>
              <w:jc w:val="both"/>
              <w:rPr>
                <w:rFonts w:ascii="Arial" w:eastAsia="Book Antiqua" w:hAnsi="Arial" w:cs="Arial"/>
                <w:b/>
                <w:color w:val="000000"/>
              </w:rPr>
            </w:pPr>
          </w:p>
          <w:p w14:paraId="1193F417" w14:textId="5ACF8733" w:rsidR="00CC7B83" w:rsidRPr="00225B62" w:rsidRDefault="00CC7B83" w:rsidP="00B21582">
            <w:pPr>
              <w:jc w:val="both"/>
              <w:rPr>
                <w:rFonts w:ascii="Arial" w:eastAsia="Book Antiqua" w:hAnsi="Arial" w:cs="Arial"/>
                <w:b/>
                <w:color w:val="000000"/>
              </w:rPr>
            </w:pPr>
          </w:p>
          <w:p w14:paraId="770D8988" w14:textId="63EECFD7" w:rsidR="00150A64" w:rsidRPr="00225B62" w:rsidRDefault="00150A64" w:rsidP="00B21582">
            <w:pPr>
              <w:jc w:val="both"/>
              <w:rPr>
                <w:rFonts w:ascii="Arial" w:eastAsia="Book Antiqua" w:hAnsi="Arial" w:cs="Arial"/>
                <w:b/>
                <w:color w:val="000000"/>
              </w:rPr>
            </w:pPr>
          </w:p>
          <w:p w14:paraId="44CB7D8B" w14:textId="77777777" w:rsidR="00150A64" w:rsidRPr="00225B62" w:rsidRDefault="00150A64" w:rsidP="00B21582">
            <w:pPr>
              <w:jc w:val="both"/>
              <w:rPr>
                <w:rFonts w:ascii="Arial" w:eastAsia="Book Antiqua" w:hAnsi="Arial" w:cs="Arial"/>
                <w:b/>
                <w:color w:val="000000"/>
              </w:rPr>
            </w:pPr>
            <w:r w:rsidRPr="00225B62">
              <w:rPr>
                <w:rFonts w:ascii="Arial" w:eastAsia="Book Antiqua" w:hAnsi="Arial" w:cs="Arial"/>
                <w:b/>
                <w:color w:val="000000"/>
              </w:rPr>
              <w:t>KATHERINE MIRANDA PEÑA</w:t>
            </w:r>
          </w:p>
          <w:p w14:paraId="108E823D" w14:textId="77777777" w:rsidR="00150A64" w:rsidRDefault="00150A64" w:rsidP="00B21582">
            <w:pPr>
              <w:jc w:val="both"/>
              <w:rPr>
                <w:rFonts w:ascii="Arial" w:eastAsia="Book Antiqua" w:hAnsi="Arial" w:cs="Arial"/>
                <w:color w:val="000000"/>
              </w:rPr>
            </w:pPr>
            <w:r w:rsidRPr="00225B62">
              <w:rPr>
                <w:rFonts w:ascii="Arial" w:eastAsia="Book Antiqua" w:hAnsi="Arial" w:cs="Arial"/>
                <w:color w:val="000000"/>
              </w:rPr>
              <w:t xml:space="preserve">Representante a la Cámara </w:t>
            </w:r>
          </w:p>
          <w:p w14:paraId="766F0479" w14:textId="1CBF1F7F" w:rsidR="00225B62" w:rsidRPr="00225B62" w:rsidRDefault="00225B62" w:rsidP="00B21582">
            <w:pPr>
              <w:jc w:val="both"/>
              <w:rPr>
                <w:rFonts w:ascii="Arial" w:eastAsia="Book Antiqua" w:hAnsi="Arial" w:cs="Arial"/>
                <w:color w:val="000000"/>
              </w:rPr>
            </w:pPr>
            <w:r>
              <w:rPr>
                <w:rFonts w:ascii="Arial" w:eastAsia="Book Antiqua" w:hAnsi="Arial" w:cs="Arial"/>
                <w:color w:val="000000"/>
              </w:rPr>
              <w:t>Partido Alianza Verde</w:t>
            </w:r>
          </w:p>
        </w:tc>
        <w:tc>
          <w:tcPr>
            <w:tcW w:w="4747" w:type="dxa"/>
          </w:tcPr>
          <w:p w14:paraId="649DC591" w14:textId="13B1436A" w:rsidR="00CB1A7F" w:rsidRPr="00225B62" w:rsidRDefault="00CB1A7F" w:rsidP="00B21582">
            <w:pPr>
              <w:jc w:val="both"/>
              <w:rPr>
                <w:rFonts w:ascii="Arial" w:eastAsia="Book Antiqua" w:hAnsi="Arial" w:cs="Arial"/>
                <w:color w:val="0D0D0D"/>
              </w:rPr>
            </w:pPr>
          </w:p>
          <w:p w14:paraId="1273F707" w14:textId="77777777" w:rsidR="00CB1A7F" w:rsidRPr="00225B62" w:rsidRDefault="00CB1A7F" w:rsidP="00B21582">
            <w:pPr>
              <w:jc w:val="both"/>
              <w:rPr>
                <w:rFonts w:ascii="Arial" w:eastAsia="Book Antiqua" w:hAnsi="Arial" w:cs="Arial"/>
                <w:color w:val="0D0D0D"/>
              </w:rPr>
            </w:pPr>
          </w:p>
          <w:p w14:paraId="4276E96D" w14:textId="77777777" w:rsidR="00150A64" w:rsidRPr="00225B62" w:rsidRDefault="00150A64" w:rsidP="00B21582">
            <w:pPr>
              <w:jc w:val="both"/>
              <w:rPr>
                <w:rFonts w:ascii="Arial" w:eastAsia="Book Antiqua" w:hAnsi="Arial" w:cs="Arial"/>
                <w:color w:val="000000"/>
              </w:rPr>
            </w:pPr>
          </w:p>
        </w:tc>
      </w:tr>
      <w:tr w:rsidR="00150A64" w:rsidRPr="00225B62" w14:paraId="1DF968C4" w14:textId="77777777" w:rsidTr="00CC7B83">
        <w:trPr>
          <w:trHeight w:val="476"/>
        </w:trPr>
        <w:tc>
          <w:tcPr>
            <w:tcW w:w="4091" w:type="dxa"/>
          </w:tcPr>
          <w:p w14:paraId="6F207243" w14:textId="77777777" w:rsidR="00150A64" w:rsidRPr="00225B62" w:rsidRDefault="00150A64" w:rsidP="00CC7B83">
            <w:pPr>
              <w:jc w:val="both"/>
              <w:rPr>
                <w:rFonts w:ascii="Arial" w:eastAsia="Book Antiqua" w:hAnsi="Arial" w:cs="Arial"/>
                <w:color w:val="000000"/>
              </w:rPr>
            </w:pPr>
          </w:p>
        </w:tc>
        <w:tc>
          <w:tcPr>
            <w:tcW w:w="4747" w:type="dxa"/>
          </w:tcPr>
          <w:p w14:paraId="4ACC62DC" w14:textId="16922243" w:rsidR="00150A64" w:rsidRPr="00225B62" w:rsidRDefault="00150A64" w:rsidP="00B21582">
            <w:pPr>
              <w:jc w:val="both"/>
              <w:rPr>
                <w:rFonts w:ascii="Arial" w:eastAsia="Book Antiqua" w:hAnsi="Arial" w:cs="Arial"/>
                <w:color w:val="000000"/>
              </w:rPr>
            </w:pPr>
          </w:p>
        </w:tc>
      </w:tr>
    </w:tbl>
    <w:p w14:paraId="20FA4C46" w14:textId="77777777" w:rsidR="00150A64" w:rsidRPr="00225B62" w:rsidRDefault="00150A64">
      <w:pPr>
        <w:rPr>
          <w:rFonts w:ascii="Arial" w:eastAsia="Book Antiqua" w:hAnsi="Arial" w:cs="Arial"/>
          <w:bCs/>
        </w:rPr>
      </w:pPr>
    </w:p>
    <w:sectPr w:rsidR="00150A64" w:rsidRPr="00225B62">
      <w:headerReference w:type="default" r:id="rId9"/>
      <w:footerReference w:type="default" r:id="rId10"/>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793F" w14:textId="77777777" w:rsidR="00B4360F" w:rsidRDefault="00B4360F">
      <w:r>
        <w:separator/>
      </w:r>
    </w:p>
  </w:endnote>
  <w:endnote w:type="continuationSeparator" w:id="0">
    <w:p w14:paraId="66671E12" w14:textId="77777777" w:rsidR="00B4360F" w:rsidRDefault="00B4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815D" w14:textId="77777777" w:rsidR="00992CAB" w:rsidRDefault="00992CAB">
    <w:pPr>
      <w:pBdr>
        <w:top w:val="nil"/>
        <w:left w:val="nil"/>
        <w:bottom w:val="nil"/>
        <w:right w:val="nil"/>
        <w:between w:val="nil"/>
      </w:pBdr>
      <w:tabs>
        <w:tab w:val="center" w:pos="4419"/>
        <w:tab w:val="right" w:pos="8838"/>
      </w:tabs>
      <w:ind w:firstLine="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595" w14:textId="77777777" w:rsidR="00B4360F" w:rsidRDefault="00B4360F">
      <w:r>
        <w:separator/>
      </w:r>
    </w:p>
  </w:footnote>
  <w:footnote w:type="continuationSeparator" w:id="0">
    <w:p w14:paraId="2258F464" w14:textId="77777777" w:rsidR="00B4360F" w:rsidRDefault="00B4360F">
      <w:r>
        <w:continuationSeparator/>
      </w:r>
    </w:p>
  </w:footnote>
  <w:footnote w:id="1">
    <w:p w14:paraId="41806817" w14:textId="77777777" w:rsidR="00105FB2" w:rsidRDefault="00105FB2" w:rsidP="00105FB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D53EB8">
        <w:rPr>
          <w:color w:val="000000"/>
          <w:sz w:val="22"/>
          <w:szCs w:val="22"/>
        </w:rPr>
        <w:t xml:space="preserve">DANE. Información disponible en la página web, recuperado de: </w:t>
      </w:r>
      <w:r w:rsidRPr="00D53EB8">
        <w:rPr>
          <w:sz w:val="22"/>
          <w:szCs w:val="22"/>
        </w:rPr>
        <w:t>https://www.dane.gov.co/index.php/estadisticas-por-tema/salud/nacimientos-y-defunciones/nacimientos</w:t>
      </w:r>
    </w:p>
  </w:footnote>
  <w:footnote w:id="2">
    <w:p w14:paraId="1B4E8F9A" w14:textId="0BDC93A4" w:rsidR="00CC7B83" w:rsidRPr="00CC7B83" w:rsidRDefault="00CC7B83">
      <w:pPr>
        <w:pStyle w:val="Textonotapie"/>
        <w:rPr>
          <w:lang w:val="es-ES"/>
        </w:rPr>
      </w:pPr>
      <w:r>
        <w:rPr>
          <w:rStyle w:val="Refdenotaalpie"/>
        </w:rPr>
        <w:footnoteRef/>
      </w:r>
      <w:r>
        <w:t xml:space="preserve"> </w:t>
      </w:r>
      <w:r>
        <w:rPr>
          <w:lang w:val="es-ES"/>
        </w:rPr>
        <w:t xml:space="preserve">Instituto Colombiano de Bienestar Familiar. Información disponible en: </w:t>
      </w:r>
      <w:r w:rsidRPr="00CC7B83">
        <w:rPr>
          <w:lang w:val="es-ES"/>
        </w:rPr>
        <w:t>https://www.icbf.gov.co/noticias/icbf-garantizo-891-ninos-ninas-y-adolescentes-su-derecho-tener-una-familia#:~:text=Bogotá%2C%20D.%20C.&amp;text=La%20Directora%20General%20del%20Instituto,a%20través%20de%20la%20adopción.</w:t>
      </w:r>
    </w:p>
  </w:footnote>
  <w:footnote w:id="3">
    <w:p w14:paraId="4B5EA940"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T- 190 de 2016. Magistrada Ponente: Gloria Stella Ortíz Delgado.</w:t>
      </w:r>
    </w:p>
  </w:footnote>
  <w:footnote w:id="4">
    <w:p w14:paraId="6D4EAAF3" w14:textId="77777777" w:rsidR="00992CAB" w:rsidRDefault="007A78F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Consejo de Estado. Sala Especial de Decisión 6. Radicado: 2019-02830-00. Magistrado Ponente: Carlos Enrique Moreno Rubio.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74C" w14:textId="7FD0A33F" w:rsidR="00992CAB" w:rsidRDefault="00A74545">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26F203FC" wp14:editId="045F4BE9">
          <wp:simplePos x="0" y="0"/>
          <wp:positionH relativeFrom="column">
            <wp:posOffset>3834765</wp:posOffset>
          </wp:positionH>
          <wp:positionV relativeFrom="paragraph">
            <wp:posOffset>-396240</wp:posOffset>
          </wp:positionV>
          <wp:extent cx="1790700" cy="739140"/>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0700" cy="73914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7C9510CE" wp14:editId="7E4B4838">
          <wp:simplePos x="0" y="0"/>
          <wp:positionH relativeFrom="column">
            <wp:posOffset>-821055</wp:posOffset>
          </wp:positionH>
          <wp:positionV relativeFrom="paragraph">
            <wp:posOffset>-731520</wp:posOffset>
          </wp:positionV>
          <wp:extent cx="2758440" cy="1074420"/>
          <wp:effectExtent l="0" t="0" r="0" b="5080"/>
          <wp:wrapSquare wrapText="bothSides" distT="0" distB="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1" r="52373" b="83916"/>
                  <a:stretch>
                    <a:fillRect/>
                  </a:stretch>
                </pic:blipFill>
                <pic:spPr>
                  <a:xfrm>
                    <a:off x="0" y="0"/>
                    <a:ext cx="2758440" cy="10744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54C9"/>
    <w:multiLevelType w:val="multilevel"/>
    <w:tmpl w:val="D5047C30"/>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514F02ED"/>
    <w:multiLevelType w:val="multilevel"/>
    <w:tmpl w:val="D99AA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978531">
    <w:abstractNumId w:val="0"/>
  </w:num>
  <w:num w:numId="2" w16cid:durableId="147941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AB"/>
    <w:rsid w:val="00105FB2"/>
    <w:rsid w:val="00150A64"/>
    <w:rsid w:val="00225B62"/>
    <w:rsid w:val="002C5F8E"/>
    <w:rsid w:val="003B3671"/>
    <w:rsid w:val="00453D40"/>
    <w:rsid w:val="00520CB1"/>
    <w:rsid w:val="007A78FC"/>
    <w:rsid w:val="0086057A"/>
    <w:rsid w:val="008656B5"/>
    <w:rsid w:val="008F0325"/>
    <w:rsid w:val="00992CAB"/>
    <w:rsid w:val="00A370E6"/>
    <w:rsid w:val="00A74545"/>
    <w:rsid w:val="00B4360F"/>
    <w:rsid w:val="00B76DCB"/>
    <w:rsid w:val="00CB1A7F"/>
    <w:rsid w:val="00CC7B83"/>
    <w:rsid w:val="00D53E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4C16"/>
  <w15:docId w15:val="{7938948C-6B06-456A-9A71-F22592E3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D5"/>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03FA"/>
    <w:pPr>
      <w:spacing w:before="100" w:beforeAutospacing="1" w:after="100" w:afterAutospacing="1"/>
    </w:pPr>
  </w:style>
  <w:style w:type="character" w:customStyle="1" w:styleId="baj">
    <w:name w:val="b_aj"/>
    <w:basedOn w:val="Fuentedeprrafopredeter"/>
    <w:rsid w:val="009E03FA"/>
  </w:style>
  <w:style w:type="character" w:customStyle="1" w:styleId="apple-converted-space">
    <w:name w:val="apple-converted-space"/>
    <w:basedOn w:val="Fuentedeprrafopredeter"/>
    <w:rsid w:val="009E03FA"/>
  </w:style>
  <w:style w:type="paragraph" w:styleId="Textonotapie">
    <w:name w:val="footnote text"/>
    <w:basedOn w:val="Normal"/>
    <w:link w:val="TextonotapieCar"/>
    <w:uiPriority w:val="99"/>
    <w:semiHidden/>
    <w:unhideWhenUsed/>
    <w:rsid w:val="009E03FA"/>
    <w:rPr>
      <w:sz w:val="20"/>
      <w:szCs w:val="20"/>
    </w:rPr>
  </w:style>
  <w:style w:type="character" w:customStyle="1" w:styleId="TextonotapieCar">
    <w:name w:val="Texto nota pie Car"/>
    <w:basedOn w:val="Fuentedeprrafopredeter"/>
    <w:link w:val="Textonotapie"/>
    <w:uiPriority w:val="99"/>
    <w:semiHidden/>
    <w:rsid w:val="009E03FA"/>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E03FA"/>
    <w:rPr>
      <w:vertAlign w:val="superscript"/>
    </w:rPr>
  </w:style>
  <w:style w:type="character" w:styleId="Hipervnculo">
    <w:name w:val="Hyperlink"/>
    <w:basedOn w:val="Fuentedeprrafopredeter"/>
    <w:uiPriority w:val="99"/>
    <w:unhideWhenUsed/>
    <w:rsid w:val="009E03FA"/>
    <w:rPr>
      <w:color w:val="0000FF"/>
      <w:u w:val="single"/>
    </w:rPr>
  </w:style>
  <w:style w:type="character" w:customStyle="1" w:styleId="iaj">
    <w:name w:val="i_aj"/>
    <w:basedOn w:val="Fuentedeprrafopredeter"/>
    <w:rsid w:val="00A035D5"/>
  </w:style>
  <w:style w:type="character" w:styleId="Hipervnculovisitado">
    <w:name w:val="FollowedHyperlink"/>
    <w:basedOn w:val="Fuentedeprrafopredeter"/>
    <w:uiPriority w:val="99"/>
    <w:semiHidden/>
    <w:unhideWhenUsed/>
    <w:rsid w:val="00742295"/>
    <w:rPr>
      <w:color w:val="954F72" w:themeColor="followedHyperlink"/>
      <w:u w:val="single"/>
    </w:rPr>
  </w:style>
  <w:style w:type="character" w:customStyle="1" w:styleId="Mencinsinresolver1">
    <w:name w:val="Mención sin resolver1"/>
    <w:basedOn w:val="Fuentedeprrafopredeter"/>
    <w:uiPriority w:val="99"/>
    <w:semiHidden/>
    <w:unhideWhenUsed/>
    <w:rsid w:val="00742295"/>
    <w:rPr>
      <w:color w:val="605E5C"/>
      <w:shd w:val="clear" w:color="auto" w:fill="E1DFDD"/>
    </w:rPr>
  </w:style>
  <w:style w:type="paragraph" w:styleId="Prrafodelista">
    <w:name w:val="List Paragraph"/>
    <w:basedOn w:val="Normal"/>
    <w:uiPriority w:val="34"/>
    <w:qFormat/>
    <w:rsid w:val="00794100"/>
    <w:pPr>
      <w:ind w:left="720"/>
      <w:contextualSpacing/>
    </w:pPr>
    <w:rPr>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15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4545"/>
    <w:pPr>
      <w:tabs>
        <w:tab w:val="center" w:pos="4252"/>
        <w:tab w:val="right" w:pos="8504"/>
      </w:tabs>
    </w:pPr>
  </w:style>
  <w:style w:type="character" w:customStyle="1" w:styleId="EncabezadoCar">
    <w:name w:val="Encabezado Car"/>
    <w:basedOn w:val="Fuentedeprrafopredeter"/>
    <w:link w:val="Encabezado"/>
    <w:uiPriority w:val="99"/>
    <w:rsid w:val="00A74545"/>
    <w:rPr>
      <w:lang w:eastAsia="es-MX"/>
    </w:rPr>
  </w:style>
  <w:style w:type="paragraph" w:styleId="Piedepgina">
    <w:name w:val="footer"/>
    <w:basedOn w:val="Normal"/>
    <w:link w:val="PiedepginaCar"/>
    <w:uiPriority w:val="99"/>
    <w:unhideWhenUsed/>
    <w:rsid w:val="00A74545"/>
    <w:pPr>
      <w:tabs>
        <w:tab w:val="center" w:pos="4252"/>
        <w:tab w:val="right" w:pos="8504"/>
      </w:tabs>
    </w:pPr>
  </w:style>
  <w:style w:type="character" w:customStyle="1" w:styleId="PiedepginaCar">
    <w:name w:val="Pie de página Car"/>
    <w:basedOn w:val="Fuentedeprrafopredeter"/>
    <w:link w:val="Piedepgina"/>
    <w:uiPriority w:val="99"/>
    <w:rsid w:val="00A74545"/>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ryIxJzbhlRWrH95WHr6+NR+/g==">AMUW2mUGfKSwfHlbqVEerJbHbGZCLZJGnLcFITKlncCU8MzBqbcykCayVlfo8KNMttj4MvzrcmzLCYN26zse+cUqCgggLG0y0NnYYcdmPggwjRxk6KLmi6L77rmSZiDKbqGNiOOpmYaE8atq+Kz8uepDUUX4ZU+ISA==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1D1C0C-2C39-EF42-862D-70419B69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2462</Words>
  <Characters>13542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Pablo Arango</cp:lastModifiedBy>
  <cp:revision>2</cp:revision>
  <cp:lastPrinted>2023-07-28T16:09:00Z</cp:lastPrinted>
  <dcterms:created xsi:type="dcterms:W3CDTF">2023-07-28T16:10:00Z</dcterms:created>
  <dcterms:modified xsi:type="dcterms:W3CDTF">2023-07-28T16:10:00Z</dcterms:modified>
</cp:coreProperties>
</file>