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55" w:rsidRDefault="008D0355">
      <w:pPr>
        <w:spacing w:after="0" w:line="276" w:lineRule="auto"/>
        <w:jc w:val="right"/>
        <w:rPr>
          <w:rFonts w:ascii="Book Antiqua" w:eastAsia="Book Antiqua" w:hAnsi="Book Antiqua" w:cs="Book Antiqua"/>
          <w:b/>
          <w:sz w:val="24"/>
          <w:szCs w:val="24"/>
        </w:rPr>
      </w:pPr>
    </w:p>
    <w:p w:rsidR="008D0355" w:rsidRDefault="000E46B3">
      <w:pPr>
        <w:spacing w:after="0" w:line="276" w:lineRule="auto"/>
        <w:jc w:val="right"/>
        <w:rPr>
          <w:rFonts w:ascii="Book Antiqua" w:eastAsia="Book Antiqua" w:hAnsi="Book Antiqua" w:cs="Book Antiqua"/>
          <w:b/>
          <w:sz w:val="24"/>
          <w:szCs w:val="24"/>
        </w:rPr>
      </w:pPr>
      <w:r>
        <w:rPr>
          <w:rFonts w:ascii="Book Antiqua" w:eastAsia="Book Antiqua" w:hAnsi="Book Antiqua" w:cs="Book Antiqua"/>
          <w:b/>
          <w:sz w:val="24"/>
          <w:szCs w:val="24"/>
        </w:rPr>
        <w:t>Bogotá, 25 de Julio de 2023</w:t>
      </w:r>
    </w:p>
    <w:p w:rsidR="008D0355" w:rsidRDefault="008D0355">
      <w:pPr>
        <w:spacing w:after="0" w:line="276" w:lineRule="auto"/>
        <w:jc w:val="center"/>
        <w:rPr>
          <w:rFonts w:ascii="Book Antiqua" w:eastAsia="Book Antiqua" w:hAnsi="Book Antiqua" w:cs="Book Antiqua"/>
          <w:b/>
          <w:sz w:val="24"/>
          <w:szCs w:val="24"/>
        </w:rPr>
      </w:pPr>
    </w:p>
    <w:p w:rsidR="008D0355" w:rsidRDefault="008D0355">
      <w:pPr>
        <w:spacing w:after="0" w:line="276" w:lineRule="auto"/>
        <w:jc w:val="center"/>
        <w:rPr>
          <w:rFonts w:ascii="Book Antiqua" w:eastAsia="Book Antiqua" w:hAnsi="Book Antiqua" w:cs="Book Antiqua"/>
          <w:b/>
          <w:sz w:val="24"/>
          <w:szCs w:val="24"/>
        </w:rPr>
      </w:pPr>
    </w:p>
    <w:p w:rsidR="008D0355" w:rsidRDefault="008D0355">
      <w:pPr>
        <w:spacing w:after="0" w:line="276" w:lineRule="auto"/>
        <w:jc w:val="center"/>
        <w:rPr>
          <w:rFonts w:ascii="Book Antiqua" w:eastAsia="Book Antiqua" w:hAnsi="Book Antiqua" w:cs="Book Antiqua"/>
          <w:b/>
          <w:sz w:val="24"/>
          <w:szCs w:val="24"/>
        </w:rPr>
      </w:pPr>
    </w:p>
    <w:p w:rsidR="008D0355" w:rsidRDefault="000E46B3">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Doctor</w:t>
      </w:r>
    </w:p>
    <w:p w:rsidR="008D0355" w:rsidRDefault="000E46B3">
      <w:pPr>
        <w:spacing w:after="0" w:line="276" w:lineRule="auto"/>
        <w:rPr>
          <w:rFonts w:ascii="Book Antiqua" w:eastAsia="Book Antiqua" w:hAnsi="Book Antiqua" w:cs="Book Antiqua"/>
          <w:sz w:val="24"/>
          <w:szCs w:val="24"/>
        </w:rPr>
      </w:pPr>
      <w:r>
        <w:rPr>
          <w:rFonts w:ascii="Book Antiqua" w:eastAsia="Book Antiqua" w:hAnsi="Book Antiqua" w:cs="Book Antiqua"/>
          <w:b/>
          <w:sz w:val="24"/>
          <w:szCs w:val="24"/>
        </w:rPr>
        <w:t>JAIME LUIS LACOUTURE</w:t>
      </w:r>
    </w:p>
    <w:p w:rsidR="008D0355" w:rsidRDefault="000E46B3">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Secretario General</w:t>
      </w:r>
    </w:p>
    <w:p w:rsidR="008D0355" w:rsidRDefault="000E46B3">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Honorable Cámara de Representantes</w:t>
      </w:r>
    </w:p>
    <w:p w:rsidR="008D0355" w:rsidRDefault="000E46B3">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Ciudad</w:t>
      </w:r>
      <w:r>
        <w:rPr>
          <w:rFonts w:ascii="Book Antiqua" w:eastAsia="Book Antiqua" w:hAnsi="Book Antiqua" w:cs="Book Antiqua"/>
          <w:b/>
          <w:sz w:val="24"/>
          <w:szCs w:val="24"/>
        </w:rPr>
        <w:t> </w:t>
      </w:r>
    </w:p>
    <w:p w:rsidR="008D0355" w:rsidRDefault="000E46B3">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 </w:t>
      </w:r>
    </w:p>
    <w:p w:rsidR="008D0355" w:rsidRDefault="008D0355">
      <w:pPr>
        <w:spacing w:after="0" w:line="276" w:lineRule="auto"/>
        <w:rPr>
          <w:rFonts w:ascii="Book Antiqua" w:eastAsia="Book Antiqua" w:hAnsi="Book Antiqua" w:cs="Book Antiqua"/>
          <w:b/>
          <w:sz w:val="24"/>
          <w:szCs w:val="24"/>
        </w:rPr>
      </w:pPr>
    </w:p>
    <w:p w:rsidR="008D0355" w:rsidRDefault="008D0355">
      <w:pPr>
        <w:spacing w:after="0" w:line="276" w:lineRule="auto"/>
        <w:rPr>
          <w:rFonts w:ascii="Book Antiqua" w:eastAsia="Book Antiqua" w:hAnsi="Book Antiqua" w:cs="Book Antiqua"/>
          <w:b/>
          <w:sz w:val="24"/>
          <w:szCs w:val="24"/>
        </w:rPr>
      </w:pPr>
    </w:p>
    <w:p w:rsidR="008D0355" w:rsidRDefault="000E46B3">
      <w:pPr>
        <w:spacing w:after="0" w:line="276" w:lineRule="auto"/>
        <w:jc w:val="right"/>
        <w:rPr>
          <w:rFonts w:ascii="Book Antiqua" w:eastAsia="Book Antiqua" w:hAnsi="Book Antiqua" w:cs="Book Antiqua"/>
          <w:sz w:val="24"/>
          <w:szCs w:val="24"/>
        </w:rPr>
      </w:pPr>
      <w:r>
        <w:rPr>
          <w:rFonts w:ascii="Book Antiqua" w:eastAsia="Book Antiqua" w:hAnsi="Book Antiqua" w:cs="Book Antiqua"/>
          <w:b/>
          <w:sz w:val="24"/>
          <w:szCs w:val="24"/>
        </w:rPr>
        <w:t>REF: RADICACIÓN PROYECTO DE LEY</w:t>
      </w:r>
    </w:p>
    <w:p w:rsidR="008D0355" w:rsidRDefault="000E46B3">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 </w:t>
      </w:r>
    </w:p>
    <w:p w:rsidR="008D0355" w:rsidRDefault="008D0355">
      <w:pPr>
        <w:spacing w:after="0" w:line="276" w:lineRule="auto"/>
        <w:rPr>
          <w:rFonts w:ascii="Book Antiqua" w:eastAsia="Book Antiqua" w:hAnsi="Book Antiqua" w:cs="Book Antiqua"/>
          <w:b/>
          <w:sz w:val="24"/>
          <w:szCs w:val="24"/>
        </w:rPr>
      </w:pPr>
    </w:p>
    <w:p w:rsidR="008D0355" w:rsidRDefault="000E46B3">
      <w:pPr>
        <w:spacing w:after="0" w:line="276" w:lineRule="auto"/>
        <w:jc w:val="both"/>
        <w:rPr>
          <w:rFonts w:ascii="Book Antiqua" w:eastAsia="Book Antiqua" w:hAnsi="Book Antiqua" w:cs="Book Antiqua"/>
          <w:i/>
          <w:sz w:val="24"/>
          <w:szCs w:val="24"/>
        </w:rPr>
      </w:pPr>
      <w:r>
        <w:rPr>
          <w:rFonts w:ascii="Book Antiqua" w:eastAsia="Book Antiqua" w:hAnsi="Book Antiqua" w:cs="Book Antiqua"/>
          <w:sz w:val="24"/>
          <w:szCs w:val="24"/>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sz w:val="24"/>
          <w:szCs w:val="24"/>
        </w:rPr>
        <w:t xml:space="preserve"> proyecto de ley </w:t>
      </w:r>
      <w:r>
        <w:rPr>
          <w:rFonts w:ascii="Book Antiqua" w:eastAsia="Book Antiqua" w:hAnsi="Book Antiqua" w:cs="Book Antiqua"/>
          <w:i/>
          <w:sz w:val="24"/>
          <w:szCs w:val="24"/>
        </w:rPr>
        <w:t xml:space="preserve">“Por medio de la cual se declara patrimonio cultural inmaterial de la </w:t>
      </w:r>
      <w:proofErr w:type="spellStart"/>
      <w:r>
        <w:rPr>
          <w:rFonts w:ascii="Book Antiqua" w:eastAsia="Book Antiqua" w:hAnsi="Book Antiqua" w:cs="Book Antiqua"/>
          <w:i/>
          <w:sz w:val="24"/>
          <w:szCs w:val="24"/>
        </w:rPr>
        <w:t>nación</w:t>
      </w:r>
      <w:proofErr w:type="spellEnd"/>
      <w:r>
        <w:rPr>
          <w:rFonts w:ascii="Book Antiqua" w:eastAsia="Book Antiqua" w:hAnsi="Book Antiqua" w:cs="Book Antiqua"/>
          <w:i/>
          <w:sz w:val="24"/>
          <w:szCs w:val="24"/>
        </w:rPr>
        <w:t xml:space="preserve"> el Festival de Música Campesina de Floridablanca, Santander y todas sus manifestaciones culturales”</w:t>
      </w:r>
    </w:p>
    <w:p w:rsidR="008D0355" w:rsidRDefault="008D0355">
      <w:pPr>
        <w:spacing w:after="0" w:line="276" w:lineRule="auto"/>
        <w:jc w:val="both"/>
        <w:rPr>
          <w:rFonts w:ascii="Book Antiqua" w:eastAsia="Book Antiqua" w:hAnsi="Book Antiqua" w:cs="Book Antiqua"/>
          <w:i/>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0E46B3">
      <w:pPr>
        <w:spacing w:after="0"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Cordialmente,</w:t>
      </w: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0E46B3">
      <w:pPr>
        <w:spacing w:after="0" w:line="27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ALVARO LEONEL RUEDA CABALLERO</w:t>
      </w:r>
    </w:p>
    <w:p w:rsidR="008D0355" w:rsidRDefault="000E46B3">
      <w:pPr>
        <w:spacing w:after="0"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Representant</w:t>
      </w:r>
      <w:r>
        <w:rPr>
          <w:rFonts w:ascii="Book Antiqua" w:eastAsia="Book Antiqua" w:hAnsi="Book Antiqua" w:cs="Book Antiqua"/>
          <w:sz w:val="24"/>
          <w:szCs w:val="24"/>
        </w:rPr>
        <w:t>e a la Cámara por Santander.</w:t>
      </w: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tbl>
      <w:tblPr>
        <w:tblStyle w:val="af6"/>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8D0355">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r>
      <w:tr w:rsidR="008D0355">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r>
      <w:tr w:rsidR="008D0355">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r>
      <w:tr w:rsidR="008D0355">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r>
      <w:tr w:rsidR="008D0355">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c>
          <w:tcPr>
            <w:tcW w:w="4419" w:type="dxa"/>
            <w:shd w:val="clear" w:color="auto" w:fill="auto"/>
            <w:tcMar>
              <w:top w:w="100" w:type="dxa"/>
              <w:left w:w="100" w:type="dxa"/>
              <w:bottom w:w="100" w:type="dxa"/>
              <w:right w:w="100" w:type="dxa"/>
            </w:tcMar>
          </w:tcPr>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p w:rsidR="008D0355" w:rsidRDefault="008D0355">
            <w:pPr>
              <w:widowControl w:val="0"/>
              <w:pBdr>
                <w:top w:val="nil"/>
                <w:left w:val="nil"/>
                <w:bottom w:val="nil"/>
                <w:right w:val="nil"/>
                <w:between w:val="nil"/>
              </w:pBdr>
              <w:spacing w:after="0" w:line="240" w:lineRule="auto"/>
              <w:rPr>
                <w:rFonts w:ascii="Book Antiqua" w:eastAsia="Book Antiqua" w:hAnsi="Book Antiqua" w:cs="Book Antiqua"/>
                <w:sz w:val="24"/>
                <w:szCs w:val="24"/>
              </w:rPr>
            </w:pPr>
          </w:p>
        </w:tc>
      </w:tr>
    </w:tbl>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rPr>
          <w:rFonts w:ascii="Book Antiqua" w:eastAsia="Book Antiqua" w:hAnsi="Book Antiqua" w:cs="Book Antiqua"/>
          <w:sz w:val="24"/>
          <w:szCs w:val="24"/>
        </w:rPr>
      </w:pPr>
    </w:p>
    <w:p w:rsidR="008D0355" w:rsidRDefault="000E46B3">
      <w:pPr>
        <w:spacing w:after="0" w:line="276"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PROYECTO DE LEY ____ 2023</w:t>
      </w:r>
    </w:p>
    <w:p w:rsidR="008D0355" w:rsidRDefault="008D0355">
      <w:pPr>
        <w:spacing w:after="0" w:line="276" w:lineRule="auto"/>
        <w:rPr>
          <w:rFonts w:ascii="Book Antiqua" w:eastAsia="Book Antiqua" w:hAnsi="Book Antiqua" w:cs="Book Antiqua"/>
          <w:i/>
          <w:sz w:val="24"/>
          <w:szCs w:val="24"/>
        </w:rPr>
      </w:pPr>
    </w:p>
    <w:p w:rsidR="008D0355" w:rsidRDefault="000E46B3">
      <w:pPr>
        <w:pBdr>
          <w:top w:val="nil"/>
          <w:left w:val="nil"/>
          <w:bottom w:val="nil"/>
          <w:right w:val="nil"/>
          <w:between w:val="nil"/>
        </w:pBdr>
        <w:shd w:val="clear" w:color="auto" w:fill="FFFFFF"/>
        <w:spacing w:line="240" w:lineRule="auto"/>
        <w:jc w:val="center"/>
        <w:rPr>
          <w:rFonts w:ascii="Book Antiqua" w:eastAsia="Book Antiqua" w:hAnsi="Book Antiqua" w:cs="Book Antiqua"/>
          <w:i/>
          <w:color w:val="000000"/>
          <w:sz w:val="24"/>
          <w:szCs w:val="24"/>
        </w:rPr>
      </w:pPr>
      <w:r>
        <w:rPr>
          <w:rFonts w:ascii="Book Antiqua" w:eastAsia="Book Antiqua" w:hAnsi="Book Antiqua" w:cs="Book Antiqua"/>
          <w:i/>
          <w:color w:val="000000"/>
          <w:sz w:val="24"/>
          <w:szCs w:val="24"/>
        </w:rPr>
        <w:t>“</w:t>
      </w:r>
      <w:r>
        <w:rPr>
          <w:rFonts w:ascii="Book Antiqua" w:eastAsia="Book Antiqua" w:hAnsi="Book Antiqua" w:cs="Book Antiqua"/>
          <w:i/>
          <w:sz w:val="24"/>
          <w:szCs w:val="24"/>
        </w:rPr>
        <w:t xml:space="preserve">Por medio de la cual se declara patrimonio cultural inmaterial de la </w:t>
      </w:r>
      <w:proofErr w:type="spellStart"/>
      <w:r>
        <w:rPr>
          <w:rFonts w:ascii="Book Antiqua" w:eastAsia="Book Antiqua" w:hAnsi="Book Antiqua" w:cs="Book Antiqua"/>
          <w:i/>
          <w:sz w:val="24"/>
          <w:szCs w:val="24"/>
        </w:rPr>
        <w:t>nación</w:t>
      </w:r>
      <w:proofErr w:type="spellEnd"/>
      <w:r>
        <w:rPr>
          <w:rFonts w:ascii="Book Antiqua" w:eastAsia="Book Antiqua" w:hAnsi="Book Antiqua" w:cs="Book Antiqua"/>
          <w:i/>
          <w:sz w:val="24"/>
          <w:szCs w:val="24"/>
        </w:rPr>
        <w:t xml:space="preserve"> el Festival de Música Campesina de Floridablanca, Santander y todas sus manifestaciones culturales</w:t>
      </w:r>
      <w:r>
        <w:rPr>
          <w:rFonts w:ascii="Book Antiqua" w:eastAsia="Book Antiqua" w:hAnsi="Book Antiqua" w:cs="Book Antiqua"/>
          <w:i/>
          <w:color w:val="000000"/>
          <w:sz w:val="24"/>
          <w:szCs w:val="24"/>
        </w:rPr>
        <w:t>”</w:t>
      </w:r>
    </w:p>
    <w:p w:rsidR="008D0355" w:rsidRDefault="008D0355">
      <w:pPr>
        <w:spacing w:after="0" w:line="276" w:lineRule="auto"/>
        <w:jc w:val="center"/>
        <w:rPr>
          <w:rFonts w:ascii="Book Antiqua" w:eastAsia="Book Antiqua" w:hAnsi="Book Antiqua" w:cs="Book Antiqua"/>
          <w:sz w:val="24"/>
          <w:szCs w:val="24"/>
        </w:rPr>
      </w:pPr>
    </w:p>
    <w:p w:rsidR="008D0355" w:rsidRDefault="000E46B3">
      <w:pPr>
        <w:spacing w:after="0" w:line="276"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EL CONGRESO DE COLOMBIA</w:t>
      </w:r>
    </w:p>
    <w:p w:rsidR="008D0355" w:rsidRDefault="008D0355">
      <w:pPr>
        <w:spacing w:after="0" w:line="276" w:lineRule="auto"/>
        <w:jc w:val="center"/>
        <w:rPr>
          <w:rFonts w:ascii="Book Antiqua" w:eastAsia="Book Antiqua" w:hAnsi="Book Antiqua" w:cs="Book Antiqua"/>
          <w:sz w:val="24"/>
          <w:szCs w:val="24"/>
        </w:rPr>
      </w:pPr>
    </w:p>
    <w:p w:rsidR="008D0355" w:rsidRDefault="000E46B3">
      <w:pPr>
        <w:spacing w:after="0" w:line="276"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DECRETA:</w:t>
      </w:r>
    </w:p>
    <w:p w:rsidR="008D0355" w:rsidRDefault="008D0355">
      <w:pPr>
        <w:spacing w:after="0" w:line="276" w:lineRule="auto"/>
        <w:jc w:val="center"/>
        <w:rPr>
          <w:rFonts w:ascii="Book Antiqua" w:eastAsia="Book Antiqua" w:hAnsi="Book Antiqua" w:cs="Book Antiqua"/>
          <w:b/>
          <w:sz w:val="24"/>
          <w:szCs w:val="24"/>
        </w:rPr>
      </w:pPr>
    </w:p>
    <w:p w:rsidR="008D0355" w:rsidRDefault="000E46B3">
      <w:pPr>
        <w:pBdr>
          <w:top w:val="nil"/>
          <w:left w:val="nil"/>
          <w:bottom w:val="nil"/>
          <w:right w:val="nil"/>
          <w:between w:val="nil"/>
        </w:pBdr>
        <w:shd w:val="clear" w:color="auto" w:fill="FFFFFF"/>
        <w:spacing w:line="240" w:lineRule="auto"/>
        <w:jc w:val="both"/>
        <w:rPr>
          <w:rFonts w:ascii="Book Antiqua" w:eastAsia="Book Antiqua" w:hAnsi="Book Antiqua" w:cs="Book Antiqua"/>
          <w:color w:val="000000"/>
          <w:sz w:val="24"/>
          <w:szCs w:val="24"/>
          <w:highlight w:val="yellow"/>
        </w:rPr>
      </w:pPr>
      <w:proofErr w:type="spellStart"/>
      <w:r>
        <w:rPr>
          <w:rFonts w:ascii="Book Antiqua" w:eastAsia="Book Antiqua" w:hAnsi="Book Antiqua" w:cs="Book Antiqua"/>
          <w:b/>
          <w:color w:val="000000"/>
          <w:sz w:val="24"/>
          <w:szCs w:val="24"/>
        </w:rPr>
        <w:t>Artículo</w:t>
      </w:r>
      <w:proofErr w:type="spellEnd"/>
      <w:r>
        <w:rPr>
          <w:rFonts w:ascii="Book Antiqua" w:eastAsia="Book Antiqua" w:hAnsi="Book Antiqua" w:cs="Book Antiqua"/>
          <w:b/>
          <w:color w:val="000000"/>
          <w:sz w:val="24"/>
          <w:szCs w:val="24"/>
        </w:rPr>
        <w:t xml:space="preserve"> 1. </w:t>
      </w:r>
      <w:r>
        <w:rPr>
          <w:rFonts w:ascii="Book Antiqua" w:eastAsia="Book Antiqua" w:hAnsi="Book Antiqua" w:cs="Book Antiqua"/>
          <w:color w:val="000000"/>
          <w:sz w:val="24"/>
          <w:szCs w:val="24"/>
        </w:rPr>
        <w:t xml:space="preserve">La presente Ley tiene como objetivo, declarar como patrimonio cultural inmaterial de la </w:t>
      </w:r>
      <w:proofErr w:type="spellStart"/>
      <w:r>
        <w:rPr>
          <w:rFonts w:ascii="Book Antiqua" w:eastAsia="Book Antiqua" w:hAnsi="Book Antiqua" w:cs="Book Antiqua"/>
          <w:color w:val="000000"/>
          <w:sz w:val="24"/>
          <w:szCs w:val="24"/>
        </w:rPr>
        <w:t>Nación</w:t>
      </w:r>
      <w:proofErr w:type="spellEnd"/>
      <w:r>
        <w:rPr>
          <w:rFonts w:ascii="Book Antiqua" w:eastAsia="Book Antiqua" w:hAnsi="Book Antiqua" w:cs="Book Antiqua"/>
          <w:color w:val="000000"/>
          <w:sz w:val="24"/>
          <w:szCs w:val="24"/>
        </w:rPr>
        <w:t xml:space="preserve"> el </w:t>
      </w:r>
      <w:r>
        <w:rPr>
          <w:rFonts w:ascii="Book Antiqua" w:eastAsia="Book Antiqua" w:hAnsi="Book Antiqua" w:cs="Book Antiqua"/>
          <w:sz w:val="24"/>
          <w:szCs w:val="24"/>
        </w:rPr>
        <w:t>Festival de Música Campesina de Floridablanca, Santander</w:t>
      </w:r>
      <w:r>
        <w:rPr>
          <w:rFonts w:ascii="Book Antiqua" w:eastAsia="Book Antiqua" w:hAnsi="Book Antiqua" w:cs="Book Antiqua"/>
          <w:color w:val="000000"/>
          <w:sz w:val="24"/>
          <w:szCs w:val="24"/>
        </w:rPr>
        <w:t xml:space="preserve">, y todas sus manifestaciones culturales. </w:t>
      </w:r>
    </w:p>
    <w:p w:rsidR="008D0355" w:rsidRDefault="000E46B3">
      <w:pPr>
        <w:pBdr>
          <w:top w:val="nil"/>
          <w:left w:val="nil"/>
          <w:bottom w:val="nil"/>
          <w:right w:val="nil"/>
          <w:between w:val="nil"/>
        </w:pBdr>
        <w:shd w:val="clear" w:color="auto" w:fill="FFFFFF"/>
        <w:spacing w:line="240" w:lineRule="auto"/>
        <w:jc w:val="both"/>
        <w:rPr>
          <w:rFonts w:ascii="Book Antiqua" w:eastAsia="Book Antiqua" w:hAnsi="Book Antiqua" w:cs="Book Antiqua"/>
          <w:color w:val="000000"/>
          <w:sz w:val="24"/>
          <w:szCs w:val="24"/>
        </w:rPr>
      </w:pPr>
      <w:proofErr w:type="spellStart"/>
      <w:r>
        <w:rPr>
          <w:rFonts w:ascii="Book Antiqua" w:eastAsia="Book Antiqua" w:hAnsi="Book Antiqua" w:cs="Book Antiqua"/>
          <w:b/>
          <w:color w:val="000000"/>
          <w:sz w:val="24"/>
          <w:szCs w:val="24"/>
        </w:rPr>
        <w:t>Artículo</w:t>
      </w:r>
      <w:proofErr w:type="spellEnd"/>
      <w:r>
        <w:rPr>
          <w:rFonts w:ascii="Book Antiqua" w:eastAsia="Book Antiqua" w:hAnsi="Book Antiqua" w:cs="Book Antiqua"/>
          <w:b/>
          <w:color w:val="000000"/>
          <w:sz w:val="24"/>
          <w:szCs w:val="24"/>
        </w:rPr>
        <w:t xml:space="preserve"> 2. </w:t>
      </w:r>
      <w:proofErr w:type="spellStart"/>
      <w:r>
        <w:rPr>
          <w:rFonts w:ascii="Book Antiqua" w:eastAsia="Book Antiqua" w:hAnsi="Book Antiqua" w:cs="Book Antiqua"/>
          <w:color w:val="000000"/>
          <w:sz w:val="24"/>
          <w:szCs w:val="24"/>
        </w:rPr>
        <w:t>Facúltese</w:t>
      </w:r>
      <w:proofErr w:type="spellEnd"/>
      <w:r>
        <w:rPr>
          <w:rFonts w:ascii="Book Antiqua" w:eastAsia="Book Antiqua" w:hAnsi="Book Antiqua" w:cs="Book Antiqua"/>
          <w:color w:val="000000"/>
          <w:sz w:val="24"/>
          <w:szCs w:val="24"/>
        </w:rPr>
        <w:t xml:space="preserve"> al Gobierno Nacional a </w:t>
      </w:r>
      <w:proofErr w:type="spellStart"/>
      <w:r>
        <w:rPr>
          <w:rFonts w:ascii="Book Antiqua" w:eastAsia="Book Antiqua" w:hAnsi="Book Antiqua" w:cs="Book Antiqua"/>
          <w:color w:val="000000"/>
          <w:sz w:val="24"/>
          <w:szCs w:val="24"/>
        </w:rPr>
        <w:t>través</w:t>
      </w:r>
      <w:proofErr w:type="spellEnd"/>
      <w:r>
        <w:rPr>
          <w:rFonts w:ascii="Book Antiqua" w:eastAsia="Book Antiqua" w:hAnsi="Book Antiqua" w:cs="Book Antiqua"/>
          <w:color w:val="000000"/>
          <w:sz w:val="24"/>
          <w:szCs w:val="24"/>
        </w:rPr>
        <w:t xml:space="preserve"> del Ministerio de la Cultura, para que Incluya en la lista representativa de patrimonio cultural inmaterial – LRPCI – del </w:t>
      </w:r>
      <w:proofErr w:type="spellStart"/>
      <w:r>
        <w:rPr>
          <w:rFonts w:ascii="Book Antiqua" w:eastAsia="Book Antiqua" w:hAnsi="Book Antiqua" w:cs="Book Antiqua"/>
          <w:color w:val="000000"/>
          <w:sz w:val="24"/>
          <w:szCs w:val="24"/>
        </w:rPr>
        <w:t>ámbito</w:t>
      </w:r>
      <w:proofErr w:type="spellEnd"/>
      <w:r>
        <w:rPr>
          <w:rFonts w:ascii="Book Antiqua" w:eastAsia="Book Antiqua" w:hAnsi="Book Antiqua" w:cs="Book Antiqua"/>
          <w:color w:val="000000"/>
          <w:sz w:val="24"/>
          <w:szCs w:val="24"/>
        </w:rPr>
        <w:t xml:space="preserve"> nacional, el </w:t>
      </w:r>
      <w:r>
        <w:rPr>
          <w:rFonts w:ascii="Book Antiqua" w:eastAsia="Book Antiqua" w:hAnsi="Book Antiqua" w:cs="Book Antiqua"/>
          <w:sz w:val="24"/>
          <w:szCs w:val="24"/>
        </w:rPr>
        <w:t xml:space="preserve">Festival de Música Campesina de Floridablanca, Santander </w:t>
      </w:r>
      <w:r>
        <w:rPr>
          <w:rFonts w:ascii="Book Antiqua" w:eastAsia="Book Antiqua" w:hAnsi="Book Antiqua" w:cs="Book Antiqua"/>
          <w:color w:val="000000"/>
          <w:sz w:val="24"/>
          <w:szCs w:val="24"/>
        </w:rPr>
        <w:t>y todas sus ma</w:t>
      </w:r>
      <w:r>
        <w:rPr>
          <w:rFonts w:ascii="Book Antiqua" w:eastAsia="Book Antiqua" w:hAnsi="Book Antiqua" w:cs="Book Antiqua"/>
          <w:color w:val="000000"/>
          <w:sz w:val="24"/>
          <w:szCs w:val="24"/>
        </w:rPr>
        <w:t xml:space="preserve">nifestaciones culturales. </w:t>
      </w:r>
    </w:p>
    <w:p w:rsidR="008D0355" w:rsidRDefault="000E46B3">
      <w:pPr>
        <w:pBdr>
          <w:top w:val="nil"/>
          <w:left w:val="nil"/>
          <w:bottom w:val="nil"/>
          <w:right w:val="nil"/>
          <w:between w:val="nil"/>
        </w:pBdr>
        <w:shd w:val="clear" w:color="auto" w:fill="FFFFFF"/>
        <w:spacing w:line="240" w:lineRule="auto"/>
        <w:jc w:val="both"/>
        <w:rPr>
          <w:rFonts w:ascii="Book Antiqua" w:eastAsia="Book Antiqua" w:hAnsi="Book Antiqua" w:cs="Book Antiqua"/>
          <w:color w:val="000000"/>
          <w:sz w:val="24"/>
          <w:szCs w:val="24"/>
        </w:rPr>
      </w:pPr>
      <w:proofErr w:type="spellStart"/>
      <w:r>
        <w:rPr>
          <w:rFonts w:ascii="Book Antiqua" w:eastAsia="Book Antiqua" w:hAnsi="Book Antiqua" w:cs="Book Antiqua"/>
          <w:b/>
          <w:color w:val="000000"/>
          <w:sz w:val="24"/>
          <w:szCs w:val="24"/>
        </w:rPr>
        <w:t>Artículo</w:t>
      </w:r>
      <w:proofErr w:type="spellEnd"/>
      <w:r>
        <w:rPr>
          <w:rFonts w:ascii="Book Antiqua" w:eastAsia="Book Antiqua" w:hAnsi="Book Antiqua" w:cs="Book Antiqua"/>
          <w:b/>
          <w:color w:val="000000"/>
          <w:sz w:val="24"/>
          <w:szCs w:val="24"/>
        </w:rPr>
        <w:t xml:space="preserve"> 3. </w:t>
      </w:r>
      <w:proofErr w:type="spellStart"/>
      <w:r>
        <w:rPr>
          <w:rFonts w:ascii="Book Antiqua" w:eastAsia="Book Antiqua" w:hAnsi="Book Antiqua" w:cs="Book Antiqua"/>
          <w:color w:val="000000"/>
          <w:sz w:val="24"/>
          <w:szCs w:val="24"/>
        </w:rPr>
        <w:t>Autorícese</w:t>
      </w:r>
      <w:proofErr w:type="spellEnd"/>
      <w:r>
        <w:rPr>
          <w:rFonts w:ascii="Book Antiqua" w:eastAsia="Book Antiqua" w:hAnsi="Book Antiqua" w:cs="Book Antiqua"/>
          <w:color w:val="000000"/>
          <w:sz w:val="24"/>
          <w:szCs w:val="24"/>
        </w:rPr>
        <w:t xml:space="preserve"> al Gobierno Nacional, a </w:t>
      </w:r>
      <w:proofErr w:type="spellStart"/>
      <w:r>
        <w:rPr>
          <w:rFonts w:ascii="Book Antiqua" w:eastAsia="Book Antiqua" w:hAnsi="Book Antiqua" w:cs="Book Antiqua"/>
          <w:color w:val="000000"/>
          <w:sz w:val="24"/>
          <w:szCs w:val="24"/>
        </w:rPr>
        <w:t>través</w:t>
      </w:r>
      <w:proofErr w:type="spellEnd"/>
      <w:r>
        <w:rPr>
          <w:rFonts w:ascii="Book Antiqua" w:eastAsia="Book Antiqua" w:hAnsi="Book Antiqua" w:cs="Book Antiqua"/>
          <w:color w:val="000000"/>
          <w:sz w:val="24"/>
          <w:szCs w:val="24"/>
        </w:rPr>
        <w:t xml:space="preserve"> del Ministerio de la Cultura, incluir en el Banco de Proyectos del Ministerio de la Cultura, al </w:t>
      </w:r>
      <w:r>
        <w:rPr>
          <w:rFonts w:ascii="Book Antiqua" w:eastAsia="Book Antiqua" w:hAnsi="Book Antiqua" w:cs="Book Antiqua"/>
          <w:sz w:val="24"/>
          <w:szCs w:val="24"/>
        </w:rPr>
        <w:t>Festival de Música Campesina de Floridablanca, Santander</w:t>
      </w:r>
      <w:r>
        <w:rPr>
          <w:rFonts w:ascii="Book Antiqua" w:eastAsia="Book Antiqua" w:hAnsi="Book Antiqua" w:cs="Book Antiqua"/>
          <w:color w:val="000000"/>
          <w:sz w:val="24"/>
          <w:szCs w:val="24"/>
        </w:rPr>
        <w:t>, y todas sus manife</w:t>
      </w:r>
      <w:r>
        <w:rPr>
          <w:rFonts w:ascii="Book Antiqua" w:eastAsia="Book Antiqua" w:hAnsi="Book Antiqua" w:cs="Book Antiqua"/>
          <w:color w:val="000000"/>
          <w:sz w:val="24"/>
          <w:szCs w:val="24"/>
        </w:rPr>
        <w:t xml:space="preserve">staciones culturales. </w:t>
      </w:r>
    </w:p>
    <w:p w:rsidR="008D0355" w:rsidRDefault="000E46B3">
      <w:pPr>
        <w:pBdr>
          <w:top w:val="nil"/>
          <w:left w:val="nil"/>
          <w:bottom w:val="nil"/>
          <w:right w:val="nil"/>
          <w:between w:val="nil"/>
        </w:pBdr>
        <w:shd w:val="clear" w:color="auto" w:fill="FFFFFF"/>
        <w:spacing w:line="240" w:lineRule="auto"/>
        <w:jc w:val="both"/>
        <w:rPr>
          <w:rFonts w:ascii="Book Antiqua" w:eastAsia="Book Antiqua" w:hAnsi="Book Antiqua" w:cs="Book Antiqua"/>
          <w:color w:val="000000"/>
          <w:sz w:val="24"/>
          <w:szCs w:val="24"/>
        </w:rPr>
      </w:pPr>
      <w:proofErr w:type="spellStart"/>
      <w:r>
        <w:rPr>
          <w:rFonts w:ascii="Book Antiqua" w:eastAsia="Book Antiqua" w:hAnsi="Book Antiqua" w:cs="Book Antiqua"/>
          <w:b/>
          <w:color w:val="000000"/>
          <w:sz w:val="24"/>
          <w:szCs w:val="24"/>
        </w:rPr>
        <w:t>Artículo</w:t>
      </w:r>
      <w:proofErr w:type="spellEnd"/>
      <w:r>
        <w:rPr>
          <w:rFonts w:ascii="Book Antiqua" w:eastAsia="Book Antiqua" w:hAnsi="Book Antiqua" w:cs="Book Antiqua"/>
          <w:b/>
          <w:color w:val="000000"/>
          <w:sz w:val="24"/>
          <w:szCs w:val="24"/>
        </w:rPr>
        <w:t xml:space="preserve"> 4</w:t>
      </w:r>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Declárese</w:t>
      </w:r>
      <w:proofErr w:type="spellEnd"/>
      <w:r>
        <w:rPr>
          <w:rFonts w:ascii="Book Antiqua" w:eastAsia="Book Antiqua" w:hAnsi="Book Antiqua" w:cs="Book Antiqua"/>
          <w:color w:val="000000"/>
          <w:sz w:val="24"/>
          <w:szCs w:val="24"/>
        </w:rPr>
        <w:t xml:space="preserve"> a la C</w:t>
      </w:r>
      <w:r>
        <w:rPr>
          <w:rFonts w:ascii="Book Antiqua" w:eastAsia="Book Antiqua" w:hAnsi="Book Antiqua" w:cs="Book Antiqua"/>
          <w:sz w:val="24"/>
          <w:szCs w:val="24"/>
        </w:rPr>
        <w:t>asa de la Cultura Piedra del Sol</w:t>
      </w:r>
      <w:r>
        <w:rPr>
          <w:rFonts w:ascii="Book Antiqua" w:eastAsia="Book Antiqua" w:hAnsi="Book Antiqua" w:cs="Book Antiqua"/>
          <w:color w:val="000000"/>
          <w:sz w:val="24"/>
          <w:szCs w:val="24"/>
        </w:rPr>
        <w:t xml:space="preserve"> como la creadora, gestora y promotora del </w:t>
      </w:r>
      <w:r>
        <w:rPr>
          <w:rFonts w:ascii="Book Antiqua" w:eastAsia="Book Antiqua" w:hAnsi="Book Antiqua" w:cs="Book Antiqua"/>
          <w:sz w:val="24"/>
          <w:szCs w:val="24"/>
        </w:rPr>
        <w:t>Festival de Música Campesina de Floridablanca, Santander.</w:t>
      </w:r>
    </w:p>
    <w:p w:rsidR="008D0355" w:rsidRDefault="000E46B3">
      <w:pPr>
        <w:pBdr>
          <w:top w:val="nil"/>
          <w:left w:val="nil"/>
          <w:bottom w:val="nil"/>
          <w:right w:val="nil"/>
          <w:between w:val="nil"/>
        </w:pBdr>
        <w:shd w:val="clear" w:color="auto" w:fill="FFFFFF"/>
        <w:spacing w:line="240" w:lineRule="auto"/>
        <w:jc w:val="both"/>
        <w:rPr>
          <w:rFonts w:ascii="Book Antiqua" w:eastAsia="Book Antiqua" w:hAnsi="Book Antiqua" w:cs="Book Antiqua"/>
          <w:color w:val="000000"/>
          <w:sz w:val="24"/>
          <w:szCs w:val="24"/>
        </w:rPr>
      </w:pPr>
      <w:proofErr w:type="spellStart"/>
      <w:r>
        <w:rPr>
          <w:rFonts w:ascii="Book Antiqua" w:eastAsia="Book Antiqua" w:hAnsi="Book Antiqua" w:cs="Book Antiqua"/>
          <w:b/>
          <w:color w:val="000000"/>
          <w:sz w:val="24"/>
          <w:szCs w:val="24"/>
        </w:rPr>
        <w:t>Artículo</w:t>
      </w:r>
      <w:proofErr w:type="spellEnd"/>
      <w:r>
        <w:rPr>
          <w:rFonts w:ascii="Book Antiqua" w:eastAsia="Book Antiqua" w:hAnsi="Book Antiqua" w:cs="Book Antiqua"/>
          <w:b/>
          <w:color w:val="000000"/>
          <w:sz w:val="24"/>
          <w:szCs w:val="24"/>
        </w:rPr>
        <w:t xml:space="preserve"> 5. </w:t>
      </w:r>
      <w:r>
        <w:rPr>
          <w:rFonts w:ascii="Book Antiqua" w:eastAsia="Book Antiqua" w:hAnsi="Book Antiqua" w:cs="Book Antiqua"/>
          <w:color w:val="000000"/>
          <w:sz w:val="24"/>
          <w:szCs w:val="24"/>
        </w:rPr>
        <w:t xml:space="preserve">El Municipio de </w:t>
      </w:r>
      <w:r>
        <w:rPr>
          <w:rFonts w:ascii="Book Antiqua" w:eastAsia="Book Antiqua" w:hAnsi="Book Antiqua" w:cs="Book Antiqua"/>
          <w:sz w:val="24"/>
          <w:szCs w:val="24"/>
        </w:rPr>
        <w:t>Floridablanca, Santander</w:t>
      </w:r>
      <w:r>
        <w:rPr>
          <w:rFonts w:ascii="Book Antiqua" w:eastAsia="Book Antiqua" w:hAnsi="Book Antiqua" w:cs="Book Antiqua"/>
          <w:color w:val="000000"/>
          <w:sz w:val="24"/>
          <w:szCs w:val="24"/>
        </w:rPr>
        <w:t xml:space="preserve"> y/o la </w:t>
      </w:r>
      <w:r>
        <w:rPr>
          <w:rFonts w:ascii="Book Antiqua" w:eastAsia="Book Antiqua" w:hAnsi="Book Antiqua" w:cs="Book Antiqua"/>
          <w:sz w:val="24"/>
          <w:szCs w:val="24"/>
        </w:rPr>
        <w:t>Casa de l</w:t>
      </w:r>
      <w:r>
        <w:rPr>
          <w:rFonts w:ascii="Book Antiqua" w:eastAsia="Book Antiqua" w:hAnsi="Book Antiqua" w:cs="Book Antiqua"/>
          <w:sz w:val="24"/>
          <w:szCs w:val="24"/>
        </w:rPr>
        <w:t>a Cultura Piedra del Sol</w:t>
      </w:r>
      <w:r>
        <w:rPr>
          <w:rFonts w:ascii="Book Antiqua" w:eastAsia="Book Antiqua" w:hAnsi="Book Antiqua" w:cs="Book Antiqua"/>
          <w:color w:val="000000"/>
          <w:sz w:val="24"/>
          <w:szCs w:val="24"/>
        </w:rPr>
        <w:t xml:space="preserve"> </w:t>
      </w:r>
      <w:r>
        <w:rPr>
          <w:rFonts w:ascii="Book Antiqua" w:eastAsia="Book Antiqua" w:hAnsi="Book Antiqua" w:cs="Book Antiqua"/>
          <w:sz w:val="24"/>
          <w:szCs w:val="24"/>
        </w:rPr>
        <w:t>adelantarán anualmente la convocatoria pública para la escogencia de los participantes y/o concursantes que harán parte del Festival de Música Campesina de Floridablanca, Santander.</w:t>
      </w:r>
    </w:p>
    <w:p w:rsidR="008D0355" w:rsidRDefault="000E46B3">
      <w:pPr>
        <w:pBdr>
          <w:top w:val="nil"/>
          <w:left w:val="nil"/>
          <w:bottom w:val="nil"/>
          <w:right w:val="nil"/>
          <w:between w:val="nil"/>
        </w:pBdr>
        <w:shd w:val="clear" w:color="auto" w:fill="FFFFFF"/>
        <w:spacing w:line="240" w:lineRule="auto"/>
        <w:jc w:val="both"/>
        <w:rPr>
          <w:rFonts w:ascii="Book Antiqua" w:eastAsia="Book Antiqua" w:hAnsi="Book Antiqua" w:cs="Book Antiqua"/>
          <w:color w:val="000000"/>
          <w:sz w:val="24"/>
          <w:szCs w:val="24"/>
        </w:rPr>
      </w:pPr>
      <w:proofErr w:type="spellStart"/>
      <w:r>
        <w:rPr>
          <w:rFonts w:ascii="Book Antiqua" w:eastAsia="Book Antiqua" w:hAnsi="Book Antiqua" w:cs="Book Antiqua"/>
          <w:b/>
          <w:color w:val="000000"/>
          <w:sz w:val="24"/>
          <w:szCs w:val="24"/>
        </w:rPr>
        <w:t>Artículo</w:t>
      </w:r>
      <w:proofErr w:type="spellEnd"/>
      <w:r>
        <w:rPr>
          <w:rFonts w:ascii="Book Antiqua" w:eastAsia="Book Antiqua" w:hAnsi="Book Antiqua" w:cs="Book Antiqua"/>
          <w:b/>
          <w:color w:val="000000"/>
          <w:sz w:val="24"/>
          <w:szCs w:val="24"/>
        </w:rPr>
        <w:t xml:space="preserve"> 6. </w:t>
      </w:r>
      <w:r>
        <w:rPr>
          <w:rFonts w:ascii="Book Antiqua" w:eastAsia="Book Antiqua" w:hAnsi="Book Antiqua" w:cs="Book Antiqua"/>
          <w:color w:val="000000"/>
          <w:sz w:val="24"/>
          <w:szCs w:val="24"/>
        </w:rPr>
        <w:t xml:space="preserve">La </w:t>
      </w:r>
      <w:proofErr w:type="spellStart"/>
      <w:r>
        <w:rPr>
          <w:rFonts w:ascii="Book Antiqua" w:eastAsia="Book Antiqua" w:hAnsi="Book Antiqua" w:cs="Book Antiqua"/>
          <w:color w:val="000000"/>
          <w:sz w:val="24"/>
          <w:szCs w:val="24"/>
        </w:rPr>
        <w:t>Nación</w:t>
      </w:r>
      <w:proofErr w:type="spellEnd"/>
      <w:r>
        <w:rPr>
          <w:rFonts w:ascii="Book Antiqua" w:eastAsia="Book Antiqua" w:hAnsi="Book Antiqua" w:cs="Book Antiqua"/>
          <w:color w:val="000000"/>
          <w:sz w:val="24"/>
          <w:szCs w:val="24"/>
        </w:rPr>
        <w:t xml:space="preserve"> a </w:t>
      </w:r>
      <w:proofErr w:type="spellStart"/>
      <w:r>
        <w:rPr>
          <w:rFonts w:ascii="Book Antiqua" w:eastAsia="Book Antiqua" w:hAnsi="Book Antiqua" w:cs="Book Antiqua"/>
          <w:color w:val="000000"/>
          <w:sz w:val="24"/>
          <w:szCs w:val="24"/>
        </w:rPr>
        <w:t>través</w:t>
      </w:r>
      <w:proofErr w:type="spellEnd"/>
      <w:r>
        <w:rPr>
          <w:rFonts w:ascii="Book Antiqua" w:eastAsia="Book Antiqua" w:hAnsi="Book Antiqua" w:cs="Book Antiqua"/>
          <w:color w:val="000000"/>
          <w:sz w:val="24"/>
          <w:szCs w:val="24"/>
        </w:rPr>
        <w:t xml:space="preserve"> del Ministerio </w:t>
      </w:r>
      <w:r>
        <w:rPr>
          <w:rFonts w:ascii="Book Antiqua" w:eastAsia="Book Antiqua" w:hAnsi="Book Antiqua" w:cs="Book Antiqua"/>
          <w:color w:val="000000"/>
          <w:sz w:val="24"/>
          <w:szCs w:val="24"/>
        </w:rPr>
        <w:t xml:space="preserve">de la Cultura, el </w:t>
      </w:r>
      <w:r>
        <w:rPr>
          <w:rFonts w:ascii="Book Antiqua" w:eastAsia="Book Antiqua" w:hAnsi="Book Antiqua" w:cs="Book Antiqua"/>
          <w:sz w:val="24"/>
          <w:szCs w:val="24"/>
        </w:rPr>
        <w:t xml:space="preserve">Departamento a través de la Secretaría de Cultura y Turismo, y el Municipio de Floridablanca a través de la Casa de Cultura Piedra del Sol, </w:t>
      </w:r>
      <w:proofErr w:type="spellStart"/>
      <w:r>
        <w:rPr>
          <w:rFonts w:ascii="Book Antiqua" w:eastAsia="Book Antiqua" w:hAnsi="Book Antiqua" w:cs="Book Antiqua"/>
          <w:color w:val="000000"/>
          <w:sz w:val="24"/>
          <w:szCs w:val="24"/>
        </w:rPr>
        <w:t>contribuirán</w:t>
      </w:r>
      <w:proofErr w:type="spellEnd"/>
      <w:r>
        <w:rPr>
          <w:rFonts w:ascii="Book Antiqua" w:eastAsia="Book Antiqua" w:hAnsi="Book Antiqua" w:cs="Book Antiqua"/>
          <w:color w:val="000000"/>
          <w:sz w:val="24"/>
          <w:szCs w:val="24"/>
        </w:rPr>
        <w:t xml:space="preserve"> al fomento, </w:t>
      </w:r>
      <w:proofErr w:type="spellStart"/>
      <w:r>
        <w:rPr>
          <w:rFonts w:ascii="Book Antiqua" w:eastAsia="Book Antiqua" w:hAnsi="Book Antiqua" w:cs="Book Antiqua"/>
          <w:color w:val="000000"/>
          <w:sz w:val="24"/>
          <w:szCs w:val="24"/>
        </w:rPr>
        <w:t>promoción</w:t>
      </w:r>
      <w:proofErr w:type="spellEnd"/>
      <w:r>
        <w:rPr>
          <w:rFonts w:ascii="Book Antiqua" w:eastAsia="Book Antiqua" w:hAnsi="Book Antiqua" w:cs="Book Antiqua"/>
          <w:color w:val="000000"/>
          <w:sz w:val="24"/>
          <w:szCs w:val="24"/>
        </w:rPr>
        <w:t>, financiaci</w:t>
      </w:r>
      <w:r>
        <w:rPr>
          <w:rFonts w:ascii="Book Antiqua" w:eastAsia="Book Antiqua" w:hAnsi="Book Antiqua" w:cs="Book Antiqua"/>
          <w:sz w:val="24"/>
          <w:szCs w:val="24"/>
        </w:rPr>
        <w:t xml:space="preserve">ón, </w:t>
      </w:r>
      <w:proofErr w:type="spellStart"/>
      <w:r>
        <w:rPr>
          <w:rFonts w:ascii="Book Antiqua" w:eastAsia="Book Antiqua" w:hAnsi="Book Antiqua" w:cs="Book Antiqua"/>
          <w:color w:val="000000"/>
          <w:sz w:val="24"/>
          <w:szCs w:val="24"/>
        </w:rPr>
        <w:t>difusión</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conservación</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protección</w:t>
      </w:r>
      <w:proofErr w:type="spellEnd"/>
      <w:r>
        <w:rPr>
          <w:rFonts w:ascii="Book Antiqua" w:eastAsia="Book Antiqua" w:hAnsi="Book Antiqua" w:cs="Book Antiqua"/>
          <w:color w:val="000000"/>
          <w:sz w:val="24"/>
          <w:szCs w:val="24"/>
        </w:rPr>
        <w:t xml:space="preserve"> y desarr</w:t>
      </w:r>
      <w:r>
        <w:rPr>
          <w:rFonts w:ascii="Book Antiqua" w:eastAsia="Book Antiqua" w:hAnsi="Book Antiqua" w:cs="Book Antiqua"/>
          <w:color w:val="000000"/>
          <w:sz w:val="24"/>
          <w:szCs w:val="24"/>
        </w:rPr>
        <w:t xml:space="preserve">ollo del </w:t>
      </w:r>
      <w:r>
        <w:rPr>
          <w:rFonts w:ascii="Book Antiqua" w:eastAsia="Book Antiqua" w:hAnsi="Book Antiqua" w:cs="Book Antiqua"/>
          <w:sz w:val="24"/>
          <w:szCs w:val="24"/>
        </w:rPr>
        <w:t>Festival de Música Campesina de Floridablanca, Santander.</w:t>
      </w:r>
    </w:p>
    <w:p w:rsidR="008D0355" w:rsidRDefault="000E46B3">
      <w:pPr>
        <w:pBdr>
          <w:top w:val="nil"/>
          <w:left w:val="nil"/>
          <w:bottom w:val="nil"/>
          <w:right w:val="nil"/>
          <w:between w:val="nil"/>
        </w:pBdr>
        <w:shd w:val="clear" w:color="auto" w:fill="FFFFFF"/>
        <w:spacing w:line="240" w:lineRule="auto"/>
        <w:jc w:val="both"/>
        <w:rPr>
          <w:rFonts w:ascii="Book Antiqua" w:eastAsia="Book Antiqua" w:hAnsi="Book Antiqua" w:cs="Book Antiqua"/>
          <w:color w:val="000000"/>
          <w:sz w:val="24"/>
          <w:szCs w:val="24"/>
        </w:rPr>
      </w:pPr>
      <w:proofErr w:type="spellStart"/>
      <w:r>
        <w:rPr>
          <w:rFonts w:ascii="Book Antiqua" w:eastAsia="Book Antiqua" w:hAnsi="Book Antiqua" w:cs="Book Antiqua"/>
          <w:b/>
          <w:color w:val="000000"/>
          <w:sz w:val="24"/>
          <w:szCs w:val="24"/>
        </w:rPr>
        <w:t>Artículo</w:t>
      </w:r>
      <w:proofErr w:type="spellEnd"/>
      <w:r>
        <w:rPr>
          <w:rFonts w:ascii="Book Antiqua" w:eastAsia="Book Antiqua" w:hAnsi="Book Antiqua" w:cs="Book Antiqua"/>
          <w:b/>
          <w:color w:val="000000"/>
          <w:sz w:val="24"/>
          <w:szCs w:val="24"/>
        </w:rPr>
        <w:t xml:space="preserve"> 7. Vigencia. </w:t>
      </w:r>
      <w:r>
        <w:rPr>
          <w:rFonts w:ascii="Book Antiqua" w:eastAsia="Book Antiqua" w:hAnsi="Book Antiqua" w:cs="Book Antiqua"/>
          <w:color w:val="000000"/>
          <w:sz w:val="24"/>
          <w:szCs w:val="24"/>
        </w:rPr>
        <w:t xml:space="preserve">La presente ley rige a partir de la fecha de su </w:t>
      </w:r>
      <w:proofErr w:type="spellStart"/>
      <w:r>
        <w:rPr>
          <w:rFonts w:ascii="Book Antiqua" w:eastAsia="Book Antiqua" w:hAnsi="Book Antiqua" w:cs="Book Antiqua"/>
          <w:color w:val="000000"/>
          <w:sz w:val="24"/>
          <w:szCs w:val="24"/>
        </w:rPr>
        <w:t>sanción</w:t>
      </w:r>
      <w:proofErr w:type="spellEnd"/>
      <w:r>
        <w:rPr>
          <w:rFonts w:ascii="Book Antiqua" w:eastAsia="Book Antiqua" w:hAnsi="Book Antiqua" w:cs="Book Antiqua"/>
          <w:color w:val="000000"/>
          <w:sz w:val="24"/>
          <w:szCs w:val="24"/>
        </w:rPr>
        <w:t xml:space="preserve"> y </w:t>
      </w:r>
      <w:proofErr w:type="spellStart"/>
      <w:r>
        <w:rPr>
          <w:rFonts w:ascii="Book Antiqua" w:eastAsia="Book Antiqua" w:hAnsi="Book Antiqua" w:cs="Book Antiqua"/>
          <w:color w:val="000000"/>
          <w:sz w:val="24"/>
          <w:szCs w:val="24"/>
        </w:rPr>
        <w:t>promulgación</w:t>
      </w:r>
      <w:proofErr w:type="spellEnd"/>
      <w:r>
        <w:rPr>
          <w:rFonts w:ascii="Book Antiqua" w:eastAsia="Book Antiqua" w:hAnsi="Book Antiqua" w:cs="Book Antiqua"/>
          <w:color w:val="000000"/>
          <w:sz w:val="24"/>
          <w:szCs w:val="24"/>
        </w:rPr>
        <w:t xml:space="preserve">. </w:t>
      </w:r>
    </w:p>
    <w:p w:rsidR="008D0355" w:rsidRDefault="008D0355">
      <w:pPr>
        <w:spacing w:line="276" w:lineRule="auto"/>
        <w:jc w:val="both"/>
        <w:rPr>
          <w:rFonts w:ascii="Book Antiqua" w:eastAsia="Book Antiqua" w:hAnsi="Book Antiqua" w:cs="Book Antiqua"/>
          <w:sz w:val="24"/>
          <w:szCs w:val="24"/>
        </w:rPr>
      </w:pPr>
    </w:p>
    <w:p w:rsidR="008D0355" w:rsidRDefault="000E46B3">
      <w:pPr>
        <w:spacing w:line="276" w:lineRule="auto"/>
        <w:jc w:val="center"/>
        <w:rPr>
          <w:rFonts w:ascii="Book Antiqua" w:eastAsia="Book Antiqua" w:hAnsi="Book Antiqua" w:cs="Book Antiqua"/>
          <w:i/>
          <w:sz w:val="24"/>
          <w:szCs w:val="24"/>
        </w:rPr>
      </w:pPr>
      <w:r>
        <w:rPr>
          <w:rFonts w:ascii="Book Antiqua" w:eastAsia="Book Antiqua" w:hAnsi="Book Antiqua" w:cs="Book Antiqua"/>
          <w:b/>
          <w:sz w:val="24"/>
          <w:szCs w:val="24"/>
        </w:rPr>
        <w:lastRenderedPageBreak/>
        <w:t>EXPOSICIÓN DE MOTIVOS</w:t>
      </w:r>
    </w:p>
    <w:p w:rsidR="008D0355" w:rsidRDefault="008D0355">
      <w:pPr>
        <w:spacing w:after="0" w:line="276" w:lineRule="auto"/>
        <w:jc w:val="both"/>
        <w:rPr>
          <w:rFonts w:ascii="Book Antiqua" w:eastAsia="Book Antiqua" w:hAnsi="Book Antiqua" w:cs="Book Antiqua"/>
          <w:i/>
          <w:sz w:val="24"/>
          <w:szCs w:val="24"/>
        </w:rPr>
      </w:pPr>
    </w:p>
    <w:p w:rsidR="008D0355" w:rsidRDefault="000E46B3">
      <w:pPr>
        <w:numPr>
          <w:ilvl w:val="0"/>
          <w:numId w:val="2"/>
        </w:numPr>
        <w:spacing w:after="0" w:line="27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OBJETO DE LA LEY</w:t>
      </w:r>
    </w:p>
    <w:p w:rsidR="008D0355" w:rsidRDefault="008D0355">
      <w:pPr>
        <w:spacing w:after="0" w:line="276" w:lineRule="auto"/>
        <w:jc w:val="both"/>
        <w:rPr>
          <w:rFonts w:ascii="Book Antiqua" w:eastAsia="Book Antiqua" w:hAnsi="Book Antiqua" w:cs="Book Antiqua"/>
          <w:b/>
          <w:sz w:val="24"/>
          <w:szCs w:val="24"/>
        </w:rPr>
      </w:pPr>
    </w:p>
    <w:p w:rsidR="008D0355" w:rsidRDefault="000E46B3">
      <w:pPr>
        <w:shd w:val="clear" w:color="auto" w:fill="FFFFFF"/>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presente Ley tiene como propósito declarar como patrimonio cultural inmaterial de la </w:t>
      </w:r>
      <w:proofErr w:type="spellStart"/>
      <w:r>
        <w:rPr>
          <w:rFonts w:ascii="Book Antiqua" w:eastAsia="Book Antiqua" w:hAnsi="Book Antiqua" w:cs="Book Antiqua"/>
          <w:sz w:val="24"/>
          <w:szCs w:val="24"/>
        </w:rPr>
        <w:t>Nación</w:t>
      </w:r>
      <w:proofErr w:type="spellEnd"/>
      <w:r>
        <w:rPr>
          <w:rFonts w:ascii="Book Antiqua" w:eastAsia="Book Antiqua" w:hAnsi="Book Antiqua" w:cs="Book Antiqua"/>
          <w:sz w:val="24"/>
          <w:szCs w:val="24"/>
        </w:rPr>
        <w:t xml:space="preserve"> el Festival de Música Campesina de Floridablanca, Santander, y todas sus manifestaciones culturales, como una forma de integrar la comunidad musical del Municip</w:t>
      </w:r>
      <w:r>
        <w:rPr>
          <w:rFonts w:ascii="Book Antiqua" w:eastAsia="Book Antiqua" w:hAnsi="Book Antiqua" w:cs="Book Antiqua"/>
          <w:sz w:val="24"/>
          <w:szCs w:val="24"/>
        </w:rPr>
        <w:t xml:space="preserve">io de Floridablanca alrededor de la realización de eventos que permitan promocionar, impulsar y estimular, la identidad cultural de los </w:t>
      </w:r>
      <w:proofErr w:type="spellStart"/>
      <w:r>
        <w:rPr>
          <w:rFonts w:ascii="Book Antiqua" w:eastAsia="Book Antiqua" w:hAnsi="Book Antiqua" w:cs="Book Antiqua"/>
          <w:sz w:val="24"/>
          <w:szCs w:val="24"/>
        </w:rPr>
        <w:t>florideños</w:t>
      </w:r>
      <w:proofErr w:type="spellEnd"/>
      <w:r>
        <w:rPr>
          <w:rFonts w:ascii="Book Antiqua" w:eastAsia="Book Antiqua" w:hAnsi="Book Antiqua" w:cs="Book Antiqua"/>
          <w:sz w:val="24"/>
          <w:szCs w:val="24"/>
        </w:rPr>
        <w:t xml:space="preserve">, santandereanos y colombianos, motivándolos a creer en nuestros valores y a mejorar el nivel artístico del </w:t>
      </w:r>
      <w:proofErr w:type="spellStart"/>
      <w:r>
        <w:rPr>
          <w:rFonts w:ascii="Book Antiqua" w:eastAsia="Book Antiqua" w:hAnsi="Book Antiqua" w:cs="Book Antiqua"/>
          <w:sz w:val="24"/>
          <w:szCs w:val="24"/>
        </w:rPr>
        <w:t>pa</w:t>
      </w:r>
      <w:r>
        <w:rPr>
          <w:rFonts w:ascii="Book Antiqua" w:eastAsia="Book Antiqua" w:hAnsi="Book Antiqua" w:cs="Book Antiqua"/>
          <w:sz w:val="24"/>
          <w:szCs w:val="24"/>
        </w:rPr>
        <w:t>is</w:t>
      </w:r>
      <w:proofErr w:type="spellEnd"/>
      <w:r>
        <w:rPr>
          <w:rFonts w:ascii="Book Antiqua" w:eastAsia="Book Antiqua" w:hAnsi="Book Antiqua" w:cs="Book Antiqua"/>
          <w:sz w:val="24"/>
          <w:szCs w:val="24"/>
        </w:rPr>
        <w:t xml:space="preserve"> en busca de su proyección y conservación, como aporte a la convivencia, reconocimiento y respeto a la diversidad cultural y artística, siendo esta una bandera de paz y una pieza fundamental en la identidad colombiana.</w:t>
      </w:r>
    </w:p>
    <w:p w:rsidR="008D0355" w:rsidRDefault="008D0355">
      <w:pPr>
        <w:shd w:val="clear" w:color="auto" w:fill="FFFFFF"/>
        <w:spacing w:line="240" w:lineRule="auto"/>
        <w:jc w:val="both"/>
        <w:rPr>
          <w:rFonts w:ascii="Book Antiqua" w:eastAsia="Book Antiqua" w:hAnsi="Book Antiqua" w:cs="Book Antiqua"/>
          <w:sz w:val="24"/>
          <w:szCs w:val="24"/>
        </w:rPr>
      </w:pPr>
    </w:p>
    <w:p w:rsidR="008D0355" w:rsidRDefault="000E46B3">
      <w:pPr>
        <w:numPr>
          <w:ilvl w:val="0"/>
          <w:numId w:val="2"/>
        </w:numPr>
        <w:spacing w:line="27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JUSTIFICACIÓN DEL PROYECTO DE LEY</w:t>
      </w:r>
    </w:p>
    <w:p w:rsidR="008D0355" w:rsidRDefault="008D0355">
      <w:pPr>
        <w:spacing w:line="276" w:lineRule="auto"/>
        <w:jc w:val="both"/>
        <w:rPr>
          <w:rFonts w:ascii="Book Antiqua" w:eastAsia="Book Antiqua" w:hAnsi="Book Antiqua" w:cs="Book Antiqua"/>
          <w:b/>
          <w:sz w:val="24"/>
          <w:szCs w:val="24"/>
        </w:rPr>
      </w:pPr>
    </w:p>
    <w:p w:rsidR="008D0355" w:rsidRDefault="000E46B3">
      <w:pPr>
        <w:spacing w:line="27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ANTECEDENTES:</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Festival de música campesina fue creado en el año de 1996, cuando en Alcalde de ese entonces, en una visita que hizo por el sector rural del municipio, más exactamente en la vereda </w:t>
      </w:r>
      <w:proofErr w:type="spellStart"/>
      <w:r>
        <w:rPr>
          <w:rFonts w:ascii="Book Antiqua" w:eastAsia="Book Antiqua" w:hAnsi="Book Antiqua" w:cs="Book Antiqua"/>
          <w:sz w:val="24"/>
          <w:szCs w:val="24"/>
        </w:rPr>
        <w:t>Aguablanca</w:t>
      </w:r>
      <w:proofErr w:type="spellEnd"/>
      <w:r>
        <w:rPr>
          <w:rFonts w:ascii="Book Antiqua" w:eastAsia="Book Antiqua" w:hAnsi="Book Antiqua" w:cs="Book Antiqua"/>
          <w:sz w:val="24"/>
          <w:szCs w:val="24"/>
        </w:rPr>
        <w:t xml:space="preserve"> parte Alta Km 22 Vía a Pamplona, escucho y obs</w:t>
      </w:r>
      <w:r>
        <w:rPr>
          <w:rFonts w:ascii="Book Antiqua" w:eastAsia="Book Antiqua" w:hAnsi="Book Antiqua" w:cs="Book Antiqua"/>
          <w:sz w:val="24"/>
          <w:szCs w:val="24"/>
        </w:rPr>
        <w:t>ervo como el grupo musical integrado por la familia Porras (Faustino, Gonzalo y Yesica Porras) residentes de esta vereda y cultivadores de mora por excelencia, luego de terminada su jornada, cogían sus instrumentos musicales y empezaban a ensayar e interpr</w:t>
      </w:r>
      <w:r>
        <w:rPr>
          <w:rFonts w:ascii="Book Antiqua" w:eastAsia="Book Antiqua" w:hAnsi="Book Antiqua" w:cs="Book Antiqua"/>
          <w:sz w:val="24"/>
          <w:szCs w:val="24"/>
        </w:rPr>
        <w:t xml:space="preserve">etar la música de sus ancestros, como una manera de descansar y alegrar sus almas y sus espíritus, luego de una larga jornada de trabajo, cosechando la mora.  </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Ante esta emotiva situación, el mandatario local se propuso realizar un evento de música campesi</w:t>
      </w:r>
      <w:r>
        <w:rPr>
          <w:rFonts w:ascii="Book Antiqua" w:eastAsia="Book Antiqua" w:hAnsi="Book Antiqua" w:cs="Book Antiqua"/>
          <w:sz w:val="24"/>
          <w:szCs w:val="24"/>
        </w:rPr>
        <w:t>na que exaltara y promoviera los valores culturales del municipio. Fue así como nació el Festival de Música Campesina, un espacio de participación para la comunidad artística y musical del Municipio de Floridablanca que practica, ensaya, compone e interpre</w:t>
      </w:r>
      <w:r>
        <w:rPr>
          <w:rFonts w:ascii="Book Antiqua" w:eastAsia="Book Antiqua" w:hAnsi="Book Antiqua" w:cs="Book Antiqua"/>
          <w:sz w:val="24"/>
          <w:szCs w:val="24"/>
        </w:rPr>
        <w:t>ta la música campesina.</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Este evento fue creado como una manera directa de apoyar al artista residente en el sector rural y urbano del municipio de Floridablanca, quienes después de su jornal de trabajo se reúnen para interpretar la música que los identific</w:t>
      </w:r>
      <w:r>
        <w:rPr>
          <w:rFonts w:ascii="Book Antiqua" w:eastAsia="Book Antiqua" w:hAnsi="Book Antiqua" w:cs="Book Antiqua"/>
          <w:sz w:val="24"/>
          <w:szCs w:val="24"/>
        </w:rPr>
        <w:t xml:space="preserve">a y los hace olvidar </w:t>
      </w:r>
      <w:r>
        <w:rPr>
          <w:rFonts w:ascii="Book Antiqua" w:eastAsia="Book Antiqua" w:hAnsi="Book Antiqua" w:cs="Book Antiqua"/>
          <w:sz w:val="24"/>
          <w:szCs w:val="24"/>
        </w:rPr>
        <w:lastRenderedPageBreak/>
        <w:t>de sus sufrimientos y desengaños, pese a su poco conocimiento musical e interpretativo.</w:t>
      </w:r>
    </w:p>
    <w:p w:rsidR="008D0355" w:rsidRDefault="000E46B3">
      <w:pPr>
        <w:spacing w:line="25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SUS COMIENZOS Y DESARROLLO:</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En un comienzo, solo participaron 6 agrupaciones, siendo ganadora en esa oportunidad el grupo TRES NATAS, pero con el p</w:t>
      </w:r>
      <w:r>
        <w:rPr>
          <w:rFonts w:ascii="Book Antiqua" w:eastAsia="Book Antiqua" w:hAnsi="Book Antiqua" w:cs="Book Antiqua"/>
          <w:sz w:val="24"/>
          <w:szCs w:val="24"/>
        </w:rPr>
        <w:t>aso del tiempo, y gracias al apoyo y acogida que ha tenido el festival tanto en la comunidad rural como urbana, en la actualidad se cuenta con más 44 agrupaciones del municipio de Floridablanca.</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Durante varias oportunidades, la participación del maestro JO</w:t>
      </w:r>
      <w:r>
        <w:rPr>
          <w:rFonts w:ascii="Book Antiqua" w:eastAsia="Book Antiqua" w:hAnsi="Book Antiqua" w:cs="Book Antiqua"/>
          <w:sz w:val="24"/>
          <w:szCs w:val="24"/>
        </w:rPr>
        <w:t xml:space="preserve">RGE VELOSA y EL TOCAYO VARGAS, han enaltecido el festival con su presencia y participación en la gran final de este evento, y han catalogado el festival como un ejemplo a seguir por todos los mandatarios de otros municipios que no apoyan a los artistas de </w:t>
      </w:r>
      <w:r>
        <w:rPr>
          <w:rFonts w:ascii="Book Antiqua" w:eastAsia="Book Antiqua" w:hAnsi="Book Antiqua" w:cs="Book Antiqua"/>
          <w:sz w:val="24"/>
          <w:szCs w:val="24"/>
        </w:rPr>
        <w:t>su municipio o localidad.</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El festival de música campesina, además ha servido como un espacio para que las comunidades rurales desarrollen su festival gastronómico y de esta manera capten fondos que les permiten desarrollar obras en favor de las comunidades</w:t>
      </w:r>
      <w:r>
        <w:rPr>
          <w:rFonts w:ascii="Book Antiqua" w:eastAsia="Book Antiqua" w:hAnsi="Book Antiqua" w:cs="Book Antiqua"/>
          <w:sz w:val="24"/>
          <w:szCs w:val="24"/>
        </w:rPr>
        <w:t xml:space="preserve"> de ese sector del municipio</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Además, el festival de música campesina sirvió para que la comunidad artístico-musical del municipio de Floridablanca se agremiara y conformara la ASOCIACIÓN DE MÚSICOS DE FLORIDABLANCA – ASOMUSFLOR -, entidad que tiene su sede</w:t>
      </w:r>
      <w:r>
        <w:rPr>
          <w:rFonts w:ascii="Book Antiqua" w:eastAsia="Book Antiqua" w:hAnsi="Book Antiqua" w:cs="Book Antiqua"/>
          <w:sz w:val="24"/>
          <w:szCs w:val="24"/>
        </w:rPr>
        <w:t xml:space="preserve"> en el barrio El Reposo, entidad desde la cual promueve y apoya el desarrollo musical de los artistas del municipio de Floridablanca.</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la actualidad, </w:t>
      </w:r>
      <w:proofErr w:type="gramStart"/>
      <w:r>
        <w:rPr>
          <w:rFonts w:ascii="Book Antiqua" w:eastAsia="Book Antiqua" w:hAnsi="Book Antiqua" w:cs="Book Antiqua"/>
          <w:sz w:val="24"/>
          <w:szCs w:val="24"/>
        </w:rPr>
        <w:t>el  Festival</w:t>
      </w:r>
      <w:proofErr w:type="gramEnd"/>
      <w:r>
        <w:rPr>
          <w:rFonts w:ascii="Book Antiqua" w:eastAsia="Book Antiqua" w:hAnsi="Book Antiqua" w:cs="Book Antiqua"/>
          <w:sz w:val="24"/>
          <w:szCs w:val="24"/>
        </w:rPr>
        <w:t xml:space="preserve"> de Música Campesina se ha desarrollado desde la Casa de la Cultura Piedra del Sol con los r</w:t>
      </w:r>
      <w:r>
        <w:rPr>
          <w:rFonts w:ascii="Book Antiqua" w:eastAsia="Book Antiqua" w:hAnsi="Book Antiqua" w:cs="Book Antiqua"/>
          <w:sz w:val="24"/>
          <w:szCs w:val="24"/>
        </w:rPr>
        <w:t xml:space="preserve">ecursos provenientes de Estampilla Pro Cultura (EPC) y recursos provenientes del Sistema General de Participación (SGP) girados por el Gobierno municipal y nacional respectivamente. En ocasiones se ha tenido la vinculación de la empresa privada tales como </w:t>
      </w:r>
      <w:r>
        <w:rPr>
          <w:rFonts w:ascii="Book Antiqua" w:eastAsia="Book Antiqua" w:hAnsi="Book Antiqua" w:cs="Book Antiqua"/>
          <w:sz w:val="24"/>
          <w:szCs w:val="24"/>
        </w:rPr>
        <w:t>La Cámara de Comercio y Apuestas La Perla, quienes han apoyado con los trofeos, la publicidad (pasacalles, Telones, Programas de Mano, Afiches, etc..).</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acuerdo a la muestra reunida en la vigencia 2022, podemos confirmar que incluida la final fueron más </w:t>
      </w:r>
      <w:r>
        <w:rPr>
          <w:rFonts w:ascii="Book Antiqua" w:eastAsia="Book Antiqua" w:hAnsi="Book Antiqua" w:cs="Book Antiqua"/>
          <w:sz w:val="24"/>
          <w:szCs w:val="24"/>
        </w:rPr>
        <w:t>de 25.000 personas las beneficiadas con la realización del Festival de música campesina en el Municipio de Floridablanca, por lo que con el presente proyecto de Ley, se busca además llegar a todos los sectores rurales del municipio y atraer a los diferente</w:t>
      </w:r>
      <w:r>
        <w:rPr>
          <w:rFonts w:ascii="Book Antiqua" w:eastAsia="Book Antiqua" w:hAnsi="Book Antiqua" w:cs="Book Antiqua"/>
          <w:sz w:val="24"/>
          <w:szCs w:val="24"/>
        </w:rPr>
        <w:t xml:space="preserve">s habitantes del área metropolitana Bucaramanga, </w:t>
      </w:r>
      <w:r>
        <w:rPr>
          <w:rFonts w:ascii="Book Antiqua" w:eastAsia="Book Antiqua" w:hAnsi="Book Antiqua" w:cs="Book Antiqua"/>
          <w:sz w:val="24"/>
          <w:szCs w:val="24"/>
        </w:rPr>
        <w:lastRenderedPageBreak/>
        <w:t>el departamento de Santander e incluso todo el país; esto teniendo en cuenta que el  festival ha venido creciendo de forma exponencial.</w:t>
      </w:r>
    </w:p>
    <w:p w:rsidR="008D0355" w:rsidRDefault="008D0355">
      <w:pPr>
        <w:spacing w:line="256" w:lineRule="auto"/>
        <w:jc w:val="both"/>
        <w:rPr>
          <w:rFonts w:ascii="Book Antiqua" w:eastAsia="Book Antiqua" w:hAnsi="Book Antiqua" w:cs="Book Antiqua"/>
          <w:b/>
          <w:sz w:val="24"/>
          <w:szCs w:val="24"/>
        </w:rPr>
      </w:pPr>
    </w:p>
    <w:p w:rsidR="008D0355" w:rsidRDefault="000E46B3">
      <w:pPr>
        <w:spacing w:line="25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¿QUE ES LA MUSICA CAMPESINA CARRANGUERA?</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w:t>
      </w:r>
      <w:proofErr w:type="spellStart"/>
      <w:r>
        <w:rPr>
          <w:rFonts w:ascii="Book Antiqua" w:eastAsia="Book Antiqua" w:hAnsi="Book Antiqua" w:cs="Book Antiqua"/>
          <w:sz w:val="24"/>
          <w:szCs w:val="24"/>
        </w:rPr>
        <w:t>carranga</w:t>
      </w:r>
      <w:proofErr w:type="spellEnd"/>
      <w:r>
        <w:rPr>
          <w:rFonts w:ascii="Book Antiqua" w:eastAsia="Book Antiqua" w:hAnsi="Book Antiqua" w:cs="Book Antiqua"/>
          <w:sz w:val="24"/>
          <w:szCs w:val="24"/>
        </w:rPr>
        <w:t xml:space="preserve">, música </w:t>
      </w:r>
      <w:proofErr w:type="spellStart"/>
      <w:r>
        <w:rPr>
          <w:rFonts w:ascii="Book Antiqua" w:eastAsia="Book Antiqua" w:hAnsi="Book Antiqua" w:cs="Book Antiqua"/>
          <w:sz w:val="24"/>
          <w:szCs w:val="24"/>
        </w:rPr>
        <w:t>carrangue</w:t>
      </w:r>
      <w:r>
        <w:rPr>
          <w:rFonts w:ascii="Book Antiqua" w:eastAsia="Book Antiqua" w:hAnsi="Book Antiqua" w:cs="Book Antiqua"/>
          <w:sz w:val="24"/>
          <w:szCs w:val="24"/>
        </w:rPr>
        <w:t>ra</w:t>
      </w:r>
      <w:proofErr w:type="spellEnd"/>
      <w:r>
        <w:rPr>
          <w:rFonts w:ascii="Book Antiqua" w:eastAsia="Book Antiqua" w:hAnsi="Book Antiqua" w:cs="Book Antiqua"/>
          <w:sz w:val="24"/>
          <w:szCs w:val="24"/>
        </w:rPr>
        <w:t xml:space="preserve"> o música campesina, es un género de música folclórica surgida en la región andina colombiana, más exactamente en el departamento de Boyacá en los años 70, de mano del médico veterinario Jorge </w:t>
      </w:r>
      <w:proofErr w:type="spellStart"/>
      <w:r>
        <w:rPr>
          <w:rFonts w:ascii="Book Antiqua" w:eastAsia="Book Antiqua" w:hAnsi="Book Antiqua" w:cs="Book Antiqua"/>
          <w:sz w:val="24"/>
          <w:szCs w:val="24"/>
        </w:rPr>
        <w:t>Veloza</w:t>
      </w:r>
      <w:proofErr w:type="spellEnd"/>
      <w:r>
        <w:rPr>
          <w:rFonts w:ascii="Book Antiqua" w:eastAsia="Book Antiqua" w:hAnsi="Book Antiqua" w:cs="Book Antiqua"/>
          <w:sz w:val="24"/>
          <w:szCs w:val="24"/>
        </w:rPr>
        <w:t xml:space="preserve"> y los </w:t>
      </w:r>
      <w:proofErr w:type="spellStart"/>
      <w:r>
        <w:rPr>
          <w:rFonts w:ascii="Book Antiqua" w:eastAsia="Book Antiqua" w:hAnsi="Book Antiqua" w:cs="Book Antiqua"/>
          <w:sz w:val="24"/>
          <w:szCs w:val="24"/>
        </w:rPr>
        <w:t>Carrangueros</w:t>
      </w:r>
      <w:proofErr w:type="spellEnd"/>
      <w:r>
        <w:rPr>
          <w:rFonts w:ascii="Book Antiqua" w:eastAsia="Book Antiqua" w:hAnsi="Book Antiqua" w:cs="Book Antiqua"/>
          <w:sz w:val="24"/>
          <w:szCs w:val="24"/>
        </w:rPr>
        <w:t xml:space="preserve"> de </w:t>
      </w:r>
      <w:proofErr w:type="spellStart"/>
      <w:r>
        <w:rPr>
          <w:rFonts w:ascii="Book Antiqua" w:eastAsia="Book Antiqua" w:hAnsi="Book Antiqua" w:cs="Book Antiqua"/>
          <w:sz w:val="24"/>
          <w:szCs w:val="24"/>
        </w:rPr>
        <w:t>Ráquira</w:t>
      </w:r>
      <w:proofErr w:type="spellEnd"/>
      <w:r>
        <w:rPr>
          <w:rFonts w:ascii="Book Antiqua" w:eastAsia="Book Antiqua" w:hAnsi="Book Antiqua" w:cs="Book Antiqua"/>
          <w:sz w:val="24"/>
          <w:szCs w:val="24"/>
        </w:rPr>
        <w:t>.</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Es esta modalidad puede</w:t>
      </w:r>
      <w:r>
        <w:rPr>
          <w:rFonts w:ascii="Book Antiqua" w:eastAsia="Book Antiqua" w:hAnsi="Book Antiqua" w:cs="Book Antiqua"/>
          <w:sz w:val="24"/>
          <w:szCs w:val="24"/>
        </w:rPr>
        <w:t xml:space="preserve">n participar las agrupaciones musicales que interpretan la música del repertorio folclórico colombiano genero </w:t>
      </w:r>
      <w:proofErr w:type="spellStart"/>
      <w:r>
        <w:rPr>
          <w:rFonts w:ascii="Book Antiqua" w:eastAsia="Book Antiqua" w:hAnsi="Book Antiqua" w:cs="Book Antiqua"/>
          <w:sz w:val="24"/>
          <w:szCs w:val="24"/>
        </w:rPr>
        <w:t>carranguero</w:t>
      </w:r>
      <w:proofErr w:type="spellEnd"/>
      <w:r>
        <w:rPr>
          <w:rFonts w:ascii="Book Antiqua" w:eastAsia="Book Antiqua" w:hAnsi="Book Antiqua" w:cs="Book Antiqua"/>
          <w:sz w:val="24"/>
          <w:szCs w:val="24"/>
        </w:rPr>
        <w:t>, cuyos orígenes se remontan al maestro JORGE VELOSA, EL TOCAYO VARGAS y otras agrupaciones musicales de reconocida trayectoria a nivel</w:t>
      </w:r>
      <w:r>
        <w:rPr>
          <w:rFonts w:ascii="Book Antiqua" w:eastAsia="Book Antiqua" w:hAnsi="Book Antiqua" w:cs="Book Antiqua"/>
          <w:sz w:val="24"/>
          <w:szCs w:val="24"/>
        </w:rPr>
        <w:t xml:space="preserve"> nacional y en cuya instrumentación se incluye solo el Requinto </w:t>
      </w:r>
      <w:proofErr w:type="spellStart"/>
      <w:r>
        <w:rPr>
          <w:rFonts w:ascii="Book Antiqua" w:eastAsia="Book Antiqua" w:hAnsi="Book Antiqua" w:cs="Book Antiqua"/>
          <w:sz w:val="24"/>
          <w:szCs w:val="24"/>
        </w:rPr>
        <w:t>Carranguero</w:t>
      </w:r>
      <w:proofErr w:type="spellEnd"/>
      <w:r>
        <w:rPr>
          <w:rFonts w:ascii="Book Antiqua" w:eastAsia="Book Antiqua" w:hAnsi="Book Antiqua" w:cs="Book Antiqua"/>
          <w:sz w:val="24"/>
          <w:szCs w:val="24"/>
        </w:rPr>
        <w:t xml:space="preserve">, el Tiple, la Guitarra </w:t>
      </w:r>
      <w:proofErr w:type="spellStart"/>
      <w:r>
        <w:rPr>
          <w:rFonts w:ascii="Book Antiqua" w:eastAsia="Book Antiqua" w:hAnsi="Book Antiqua" w:cs="Book Antiqua"/>
          <w:sz w:val="24"/>
          <w:szCs w:val="24"/>
        </w:rPr>
        <w:t>Marcante</w:t>
      </w:r>
      <w:proofErr w:type="spellEnd"/>
      <w:r>
        <w:rPr>
          <w:rFonts w:ascii="Book Antiqua" w:eastAsia="Book Antiqua" w:hAnsi="Book Antiqua" w:cs="Book Antiqua"/>
          <w:sz w:val="24"/>
          <w:szCs w:val="24"/>
        </w:rPr>
        <w:t xml:space="preserve"> y la Guacharaca de Caña.</w:t>
      </w:r>
    </w:p>
    <w:p w:rsidR="008D0355" w:rsidRDefault="008D0355">
      <w:pPr>
        <w:spacing w:line="256" w:lineRule="auto"/>
        <w:jc w:val="both"/>
        <w:rPr>
          <w:rFonts w:ascii="Book Antiqua" w:eastAsia="Book Antiqua" w:hAnsi="Book Antiqua" w:cs="Book Antiqua"/>
          <w:b/>
          <w:sz w:val="24"/>
          <w:szCs w:val="24"/>
        </w:rPr>
      </w:pPr>
    </w:p>
    <w:p w:rsidR="008D0355" w:rsidRDefault="000E46B3">
      <w:pPr>
        <w:spacing w:line="25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¿QUE ES LA MUSICA CAMPESINA GUASCA?</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Es un género musical que muchas personas escuchan en Colombia, especialmente en el dep</w:t>
      </w:r>
      <w:r>
        <w:rPr>
          <w:rFonts w:ascii="Book Antiqua" w:eastAsia="Book Antiqua" w:hAnsi="Book Antiqua" w:cs="Book Antiqua"/>
          <w:sz w:val="24"/>
          <w:szCs w:val="24"/>
        </w:rPr>
        <w:t>artamento de Antioquia.</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Esta denominación, "música guasca", se utiliza para describir cierto estilo de música caracterizado por ser casi elemental estructuralmente, de ritmos y letras fáciles y pegajosas, y apropiadas para la rumba simple, expresados en ai</w:t>
      </w:r>
      <w:r>
        <w:rPr>
          <w:rFonts w:ascii="Book Antiqua" w:eastAsia="Book Antiqua" w:hAnsi="Book Antiqua" w:cs="Book Antiqua"/>
          <w:sz w:val="24"/>
          <w:szCs w:val="24"/>
        </w:rPr>
        <w:t>res como el paseo, la rumba y la rumba ligera.</w:t>
      </w:r>
    </w:p>
    <w:p w:rsidR="008D0355" w:rsidRDefault="000E46B3">
      <w:pPr>
        <w:spacing w:line="256" w:lineRule="auto"/>
        <w:jc w:val="both"/>
        <w:rPr>
          <w:rFonts w:ascii="Book Antiqua" w:eastAsia="Book Antiqua" w:hAnsi="Book Antiqua" w:cs="Book Antiqua"/>
          <w:sz w:val="24"/>
          <w:szCs w:val="24"/>
        </w:rPr>
      </w:pPr>
      <w:r>
        <w:rPr>
          <w:rFonts w:ascii="Book Antiqua" w:eastAsia="Book Antiqua" w:hAnsi="Book Antiqua" w:cs="Book Antiqua"/>
          <w:sz w:val="24"/>
          <w:szCs w:val="24"/>
        </w:rPr>
        <w:t>La música guasca es esencialmente popular y campesina y su letra contiene un trasfondo imprescindible de humor simple y lenguaje vulgar expresamente tolerado en este género, y sin ningún significado concreto a</w:t>
      </w:r>
      <w:r>
        <w:rPr>
          <w:rFonts w:ascii="Book Antiqua" w:eastAsia="Book Antiqua" w:hAnsi="Book Antiqua" w:cs="Book Antiqua"/>
          <w:sz w:val="24"/>
          <w:szCs w:val="24"/>
        </w:rPr>
        <w:t>parte del chiste y la diversión en sí. La música guasca es una vía de expresión del pueblo raso paisa, en cierta forma una catarsis para gozar la vida en medio del laborar campesino. Como género musical constituye una interesante curiosidad de arte local r</w:t>
      </w:r>
      <w:r>
        <w:rPr>
          <w:rFonts w:ascii="Book Antiqua" w:eastAsia="Book Antiqua" w:hAnsi="Book Antiqua" w:cs="Book Antiqua"/>
          <w:sz w:val="24"/>
          <w:szCs w:val="24"/>
        </w:rPr>
        <w:t>upestre.</w:t>
      </w:r>
    </w:p>
    <w:p w:rsidR="008D0355" w:rsidRDefault="008D0355">
      <w:pPr>
        <w:spacing w:line="256" w:lineRule="auto"/>
        <w:jc w:val="both"/>
        <w:rPr>
          <w:rFonts w:ascii="Book Antiqua" w:eastAsia="Book Antiqua" w:hAnsi="Book Antiqua" w:cs="Book Antiqua"/>
          <w:sz w:val="24"/>
          <w:szCs w:val="24"/>
        </w:rPr>
      </w:pPr>
    </w:p>
    <w:p w:rsidR="008D0355" w:rsidRDefault="008D0355">
      <w:pPr>
        <w:spacing w:line="256" w:lineRule="auto"/>
        <w:jc w:val="both"/>
        <w:rPr>
          <w:rFonts w:ascii="Book Antiqua" w:eastAsia="Book Antiqua" w:hAnsi="Book Antiqua" w:cs="Book Antiqua"/>
          <w:sz w:val="24"/>
          <w:szCs w:val="24"/>
        </w:rPr>
      </w:pPr>
    </w:p>
    <w:p w:rsidR="008D0355" w:rsidRDefault="008D0355">
      <w:pPr>
        <w:spacing w:line="256" w:lineRule="auto"/>
        <w:jc w:val="both"/>
        <w:rPr>
          <w:rFonts w:ascii="Book Antiqua" w:eastAsia="Book Antiqua" w:hAnsi="Book Antiqua" w:cs="Book Antiqua"/>
          <w:sz w:val="24"/>
          <w:szCs w:val="24"/>
        </w:rPr>
      </w:pPr>
    </w:p>
    <w:p w:rsidR="008D0355" w:rsidRDefault="000E46B3">
      <w:pPr>
        <w:spacing w:line="25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lastRenderedPageBreak/>
        <w:t>OBJETIVOS DEL FESTIVAL</w:t>
      </w:r>
    </w:p>
    <w:p w:rsidR="008D0355" w:rsidRDefault="000E46B3">
      <w:pPr>
        <w:spacing w:line="256" w:lineRule="auto"/>
        <w:ind w:left="1080" w:hanging="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r>
        <w:rPr>
          <w:rFonts w:ascii="Book Antiqua" w:eastAsia="Book Antiqua" w:hAnsi="Book Antiqua" w:cs="Book Antiqua"/>
          <w:sz w:val="24"/>
          <w:szCs w:val="24"/>
        </w:rPr>
        <w:tab/>
        <w:t xml:space="preserve">Propiciar espacios de participación y reconocimiento a los grupos musicales residentes en el Municipio de Floridablanca que tiene por labor interpretar la música campesina, guasca y </w:t>
      </w:r>
      <w:proofErr w:type="spellStart"/>
      <w:r>
        <w:rPr>
          <w:rFonts w:ascii="Book Antiqua" w:eastAsia="Book Antiqua" w:hAnsi="Book Antiqua" w:cs="Book Antiqua"/>
          <w:sz w:val="24"/>
          <w:szCs w:val="24"/>
        </w:rPr>
        <w:t>carranguera</w:t>
      </w:r>
      <w:proofErr w:type="spellEnd"/>
      <w:r>
        <w:rPr>
          <w:rFonts w:ascii="Book Antiqua" w:eastAsia="Book Antiqua" w:hAnsi="Book Antiqua" w:cs="Book Antiqua"/>
          <w:sz w:val="24"/>
          <w:szCs w:val="24"/>
        </w:rPr>
        <w:t>.</w:t>
      </w:r>
    </w:p>
    <w:p w:rsidR="008D0355" w:rsidRDefault="000E46B3">
      <w:pPr>
        <w:spacing w:line="256" w:lineRule="auto"/>
        <w:ind w:left="1080" w:hanging="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r>
        <w:rPr>
          <w:rFonts w:ascii="Book Antiqua" w:eastAsia="Book Antiqua" w:hAnsi="Book Antiqua" w:cs="Book Antiqua"/>
          <w:sz w:val="24"/>
          <w:szCs w:val="24"/>
        </w:rPr>
        <w:tab/>
      </w:r>
      <w:r>
        <w:rPr>
          <w:rFonts w:ascii="Book Antiqua" w:eastAsia="Book Antiqua" w:hAnsi="Book Antiqua" w:cs="Book Antiqua"/>
          <w:sz w:val="24"/>
          <w:szCs w:val="24"/>
        </w:rPr>
        <w:t>Promocionar, impulsar y estimular las manifestaciones culturales de los artistas/ músicos residentes en el municipio de Floridablanca para su proyección y conservación.</w:t>
      </w:r>
    </w:p>
    <w:p w:rsidR="008D0355" w:rsidRDefault="000E46B3">
      <w:pPr>
        <w:spacing w:line="256" w:lineRule="auto"/>
        <w:ind w:left="1080" w:hanging="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r>
        <w:rPr>
          <w:rFonts w:ascii="Book Antiqua" w:eastAsia="Book Antiqua" w:hAnsi="Book Antiqua" w:cs="Book Antiqua"/>
          <w:sz w:val="24"/>
          <w:szCs w:val="24"/>
        </w:rPr>
        <w:tab/>
        <w:t>Propiciar un evento de carácter competitivo en el cual los seguidores e intérprete</w:t>
      </w:r>
      <w:r>
        <w:rPr>
          <w:rFonts w:ascii="Book Antiqua" w:eastAsia="Book Antiqua" w:hAnsi="Book Antiqua" w:cs="Book Antiqua"/>
          <w:sz w:val="24"/>
          <w:szCs w:val="24"/>
        </w:rPr>
        <w:t xml:space="preserve">s de la Música campesina, Guasca y </w:t>
      </w:r>
      <w:proofErr w:type="spellStart"/>
      <w:r>
        <w:rPr>
          <w:rFonts w:ascii="Book Antiqua" w:eastAsia="Book Antiqua" w:hAnsi="Book Antiqua" w:cs="Book Antiqua"/>
          <w:sz w:val="24"/>
          <w:szCs w:val="24"/>
        </w:rPr>
        <w:t>Carranguera</w:t>
      </w:r>
      <w:proofErr w:type="spellEnd"/>
      <w:r>
        <w:rPr>
          <w:rFonts w:ascii="Book Antiqua" w:eastAsia="Book Antiqua" w:hAnsi="Book Antiqua" w:cs="Book Antiqua"/>
          <w:sz w:val="24"/>
          <w:szCs w:val="24"/>
        </w:rPr>
        <w:t xml:space="preserve">, son pieza fundamental en la identidad cultural de los </w:t>
      </w:r>
      <w:proofErr w:type="spellStart"/>
      <w:r>
        <w:rPr>
          <w:rFonts w:ascii="Book Antiqua" w:eastAsia="Book Antiqua" w:hAnsi="Book Antiqua" w:cs="Book Antiqua"/>
          <w:sz w:val="24"/>
          <w:szCs w:val="24"/>
        </w:rPr>
        <w:t>florideños</w:t>
      </w:r>
      <w:proofErr w:type="spellEnd"/>
      <w:r>
        <w:rPr>
          <w:rFonts w:ascii="Book Antiqua" w:eastAsia="Book Antiqua" w:hAnsi="Book Antiqua" w:cs="Book Antiqua"/>
          <w:sz w:val="24"/>
          <w:szCs w:val="24"/>
        </w:rPr>
        <w:t>, santandereanos y colombianos, motivándolos a creer en nuestros valores y a mejorar el nivel artístico del país.</w:t>
      </w:r>
    </w:p>
    <w:p w:rsidR="008D0355" w:rsidRDefault="000E46B3">
      <w:pPr>
        <w:spacing w:line="256" w:lineRule="auto"/>
        <w:ind w:left="1080" w:hanging="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r>
        <w:rPr>
          <w:rFonts w:ascii="Book Antiqua" w:eastAsia="Book Antiqua" w:hAnsi="Book Antiqua" w:cs="Book Antiqua"/>
          <w:sz w:val="24"/>
          <w:szCs w:val="24"/>
        </w:rPr>
        <w:tab/>
        <w:t>Auspiciar la integración,</w:t>
      </w:r>
      <w:r>
        <w:rPr>
          <w:rFonts w:ascii="Book Antiqua" w:eastAsia="Book Antiqua" w:hAnsi="Book Antiqua" w:cs="Book Antiqua"/>
          <w:sz w:val="24"/>
          <w:szCs w:val="24"/>
        </w:rPr>
        <w:t xml:space="preserve"> asociación y trabajo colectivo de los artistas/ músicos del municipio de Floridablanca y el intercambio cultural como un aporte a la convivencia, reconocimiento y respeto hacia la diversidad cultural y artística en nuestro país.</w:t>
      </w:r>
    </w:p>
    <w:p w:rsidR="008D0355" w:rsidRDefault="000E46B3">
      <w:pPr>
        <w:spacing w:line="256" w:lineRule="auto"/>
        <w:ind w:left="1080" w:hanging="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r>
        <w:rPr>
          <w:rFonts w:ascii="Book Antiqua" w:eastAsia="Book Antiqua" w:hAnsi="Book Antiqua" w:cs="Book Antiqua"/>
          <w:sz w:val="24"/>
          <w:szCs w:val="24"/>
        </w:rPr>
        <w:tab/>
        <w:t>Apoyar, rescatar y pr</w:t>
      </w:r>
      <w:r>
        <w:rPr>
          <w:rFonts w:ascii="Book Antiqua" w:eastAsia="Book Antiqua" w:hAnsi="Book Antiqua" w:cs="Book Antiqua"/>
          <w:sz w:val="24"/>
          <w:szCs w:val="24"/>
        </w:rPr>
        <w:t>omover los valores culturales musicales existentes en el sector rural del municipio de Floridablanca y que son la base fundamental para el desarrollo del Festival de Música Campesina.</w:t>
      </w:r>
    </w:p>
    <w:p w:rsidR="008D0355" w:rsidRDefault="000E46B3">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En conclusión, el Festival de música campesina es un evento trascendenta</w:t>
      </w:r>
      <w:r>
        <w:rPr>
          <w:rFonts w:ascii="Book Antiqua" w:eastAsia="Book Antiqua" w:hAnsi="Book Antiqua" w:cs="Book Antiqua"/>
          <w:sz w:val="24"/>
          <w:szCs w:val="24"/>
        </w:rPr>
        <w:t>l en la historia musical de Colombia y un bastión de nuestra identidad cultural. Su declaración como patrimonio cultural sería un paso crucial para salvaguardar y promover nuestra música autóctona, así como para preservar y transmitir a las futuras generac</w:t>
      </w:r>
      <w:r>
        <w:rPr>
          <w:rFonts w:ascii="Book Antiqua" w:eastAsia="Book Antiqua" w:hAnsi="Book Antiqua" w:cs="Book Antiqua"/>
          <w:sz w:val="24"/>
          <w:szCs w:val="24"/>
        </w:rPr>
        <w:t xml:space="preserve">iones la riqueza y diversidad de nuestra herencia musical. </w:t>
      </w:r>
    </w:p>
    <w:p w:rsidR="008D0355" w:rsidRDefault="000E46B3">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Adicionalmente, el Festival de música campesina tiene un impacto significativo en la promoción del turismo cultural en Colombia. Esto teniendo en cuenta que trae a miles de visitantes nacionales e</w:t>
      </w:r>
      <w:r>
        <w:rPr>
          <w:rFonts w:ascii="Book Antiqua" w:eastAsia="Book Antiqua" w:hAnsi="Book Antiqua" w:cs="Book Antiqua"/>
          <w:sz w:val="24"/>
          <w:szCs w:val="24"/>
        </w:rPr>
        <w:t xml:space="preserve"> internacionales cada año, quienes vienen a deleitarse con la música auténtica de nuestro país y a sumergirse en nuestra rica tradición cultural. El festival se ha convertido en un hito en el calendario cultural de Colombia y su declaración como patrimonio</w:t>
      </w:r>
      <w:r>
        <w:rPr>
          <w:rFonts w:ascii="Book Antiqua" w:eastAsia="Book Antiqua" w:hAnsi="Book Antiqua" w:cs="Book Antiqua"/>
          <w:sz w:val="24"/>
          <w:szCs w:val="24"/>
        </w:rPr>
        <w:t xml:space="preserve"> cultural ayudaría a fortalecer aún más su reconocimiento y atraer a un público aún más amplio.</w:t>
      </w:r>
    </w:p>
    <w:p w:rsidR="008D0355" w:rsidRDefault="000E46B3">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lastRenderedPageBreak/>
        <w:t>3.  COMPETENCIAS DEL CONGRESO DE LA REPÚBLICA</w:t>
      </w:r>
    </w:p>
    <w:p w:rsidR="008D0355" w:rsidRDefault="008D0355">
      <w:pPr>
        <w:spacing w:after="0" w:line="240" w:lineRule="auto"/>
        <w:jc w:val="center"/>
        <w:rPr>
          <w:rFonts w:ascii="Book Antiqua" w:eastAsia="Book Antiqua" w:hAnsi="Book Antiqua" w:cs="Book Antiqua"/>
          <w:sz w:val="24"/>
          <w:szCs w:val="24"/>
        </w:rPr>
      </w:pPr>
    </w:p>
    <w:p w:rsidR="008D0355" w:rsidRDefault="000E46B3">
      <w:pPr>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3.1. Constitucional:</w:t>
      </w:r>
    </w:p>
    <w:p w:rsidR="008D0355" w:rsidRDefault="008D0355">
      <w:pPr>
        <w:spacing w:after="0" w:line="240" w:lineRule="auto"/>
        <w:jc w:val="both"/>
        <w:rPr>
          <w:rFonts w:ascii="Book Antiqua" w:eastAsia="Book Antiqua" w:hAnsi="Book Antiqua" w:cs="Book Antiqua"/>
          <w:sz w:val="24"/>
          <w:szCs w:val="24"/>
        </w:rPr>
      </w:pPr>
    </w:p>
    <w:p w:rsidR="008D0355" w:rsidRDefault="000E46B3">
      <w:pPr>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ARTÍCULO 114. Corresponde al Congreso de la República reformar la Constitución, hacer las leyes y ejercer control político sobre el gobierno y la administración.</w:t>
      </w:r>
    </w:p>
    <w:p w:rsidR="008D0355" w:rsidRDefault="000E46B3">
      <w:pPr>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El Congreso de la República, estará integrado por el Senado y la Cámara de Representantes”</w:t>
      </w:r>
    </w:p>
    <w:p w:rsidR="008D0355" w:rsidRDefault="000E46B3">
      <w:pPr>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ART</w:t>
      </w:r>
      <w:r>
        <w:rPr>
          <w:rFonts w:ascii="Book Antiqua" w:eastAsia="Book Antiqua" w:hAnsi="Book Antiqua" w:cs="Book Antiqua"/>
          <w:sz w:val="24"/>
          <w:szCs w:val="24"/>
        </w:rPr>
        <w:t>ÍCULO  150. Corresponde al Congreso hacer las leyes. Por medio de ellas ejerce las siguientes funciones:</w:t>
      </w:r>
    </w:p>
    <w:p w:rsidR="008D0355" w:rsidRDefault="000E46B3">
      <w:pPr>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Interpretar, reformar y derogar las leyes.</w:t>
      </w:r>
    </w:p>
    <w:p w:rsidR="008D0355" w:rsidRDefault="008D0355">
      <w:pPr>
        <w:spacing w:after="0" w:line="240" w:lineRule="auto"/>
        <w:jc w:val="both"/>
        <w:rPr>
          <w:rFonts w:ascii="Book Antiqua" w:eastAsia="Book Antiqua" w:hAnsi="Book Antiqua" w:cs="Book Antiqua"/>
          <w:sz w:val="24"/>
          <w:szCs w:val="24"/>
        </w:rPr>
      </w:pPr>
    </w:p>
    <w:p w:rsidR="008D0355" w:rsidRDefault="000E46B3">
      <w:pPr>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3.2. Legal: </w:t>
      </w:r>
    </w:p>
    <w:p w:rsidR="008D0355" w:rsidRDefault="008D0355">
      <w:pPr>
        <w:spacing w:after="0" w:line="240" w:lineRule="auto"/>
        <w:jc w:val="both"/>
        <w:rPr>
          <w:rFonts w:ascii="Book Antiqua" w:eastAsia="Book Antiqua" w:hAnsi="Book Antiqua" w:cs="Book Antiqua"/>
          <w:sz w:val="24"/>
          <w:szCs w:val="24"/>
        </w:rPr>
      </w:pPr>
    </w:p>
    <w:p w:rsidR="008D0355" w:rsidRDefault="000E46B3">
      <w:pPr>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LEY 5 DE 1992. Por la cual se expide el reglamento del Congreso; el Senado y la Cámara de Rep</w:t>
      </w:r>
      <w:r>
        <w:rPr>
          <w:rFonts w:ascii="Book Antiqua" w:eastAsia="Book Antiqua" w:hAnsi="Book Antiqua" w:cs="Book Antiqua"/>
          <w:sz w:val="24"/>
          <w:szCs w:val="24"/>
        </w:rPr>
        <w:t>resentantes.</w:t>
      </w:r>
    </w:p>
    <w:p w:rsidR="008D0355" w:rsidRDefault="008D0355">
      <w:pPr>
        <w:spacing w:after="0" w:line="240" w:lineRule="auto"/>
        <w:jc w:val="both"/>
        <w:rPr>
          <w:rFonts w:ascii="Book Antiqua" w:eastAsia="Book Antiqua" w:hAnsi="Book Antiqua" w:cs="Book Antiqua"/>
          <w:sz w:val="24"/>
          <w:szCs w:val="24"/>
        </w:rPr>
      </w:pPr>
    </w:p>
    <w:p w:rsidR="008D0355" w:rsidRDefault="000E46B3">
      <w:pPr>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ARTÍCULO 6o. CLASES DE FUNCIONES DEL CONGRESO. El Congreso de la República cumple:</w:t>
      </w:r>
    </w:p>
    <w:p w:rsidR="008D0355" w:rsidRDefault="000E46B3">
      <w:pPr>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w:t>
      </w:r>
    </w:p>
    <w:p w:rsidR="008D0355" w:rsidRDefault="000E46B3">
      <w:pPr>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2. Función legislativa, para elaborar, interpretar, reformar y derogar las leyes y códigos en todos los ramos de la legislación.</w:t>
      </w:r>
    </w:p>
    <w:p w:rsidR="008D0355" w:rsidRDefault="000E46B3">
      <w:pPr>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ARTÍCULO 139. PRESENTACIÓN DE PROYECTOS. Los proyectos de ley podrán presentarse en la Secretaría General de las Cámaras o en sus plenarias.</w:t>
      </w:r>
    </w:p>
    <w:p w:rsidR="008D0355" w:rsidRDefault="000E46B3">
      <w:pPr>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ARTÍCULO 140. INICIATIVA LEGISLATIVA. Pueden presentar proyectos de ley:</w:t>
      </w:r>
    </w:p>
    <w:p w:rsidR="008D0355" w:rsidRDefault="000E46B3">
      <w:pPr>
        <w:numPr>
          <w:ilvl w:val="0"/>
          <w:numId w:val="1"/>
        </w:numPr>
        <w:spacing w:after="0"/>
        <w:jc w:val="both"/>
        <w:rPr>
          <w:rFonts w:ascii="Book Antiqua" w:eastAsia="Book Antiqua" w:hAnsi="Book Antiqua" w:cs="Book Antiqua"/>
          <w:sz w:val="20"/>
          <w:szCs w:val="20"/>
          <w:highlight w:val="white"/>
        </w:rPr>
      </w:pPr>
      <w:r>
        <w:rPr>
          <w:rFonts w:ascii="Book Antiqua" w:eastAsia="Book Antiqua" w:hAnsi="Book Antiqua" w:cs="Book Antiqua"/>
          <w:sz w:val="24"/>
          <w:szCs w:val="24"/>
        </w:rPr>
        <w:t>Los Senadores y Representantes a la Cámara</w:t>
      </w:r>
      <w:r>
        <w:rPr>
          <w:rFonts w:ascii="Book Antiqua" w:eastAsia="Book Antiqua" w:hAnsi="Book Antiqua" w:cs="Book Antiqua"/>
          <w:sz w:val="24"/>
          <w:szCs w:val="24"/>
        </w:rPr>
        <w:t xml:space="preserve"> individualmente y a través de las bancadas.</w:t>
      </w:r>
    </w:p>
    <w:p w:rsidR="008D0355" w:rsidRDefault="008D0355">
      <w:pPr>
        <w:spacing w:after="0"/>
        <w:ind w:left="1068"/>
        <w:jc w:val="both"/>
        <w:rPr>
          <w:rFonts w:ascii="Book Antiqua" w:eastAsia="Book Antiqua" w:hAnsi="Book Antiqua" w:cs="Book Antiqua"/>
          <w:b/>
          <w:sz w:val="24"/>
          <w:szCs w:val="24"/>
        </w:rPr>
      </w:pPr>
    </w:p>
    <w:p w:rsidR="008D0355" w:rsidRDefault="000E46B3">
      <w:pPr>
        <w:spacing w:after="0"/>
        <w:rPr>
          <w:rFonts w:ascii="Book Antiqua" w:eastAsia="Book Antiqua" w:hAnsi="Book Antiqua" w:cs="Book Antiqua"/>
          <w:b/>
          <w:sz w:val="24"/>
          <w:szCs w:val="24"/>
        </w:rPr>
      </w:pPr>
      <w:r>
        <w:rPr>
          <w:rFonts w:ascii="Book Antiqua" w:eastAsia="Book Antiqua" w:hAnsi="Book Antiqua" w:cs="Book Antiqua"/>
          <w:b/>
          <w:sz w:val="24"/>
          <w:szCs w:val="24"/>
        </w:rPr>
        <w:t>4.  CONFLICTO DE INTERESES</w:t>
      </w:r>
    </w:p>
    <w:p w:rsidR="008D0355" w:rsidRDefault="008D0355">
      <w:pPr>
        <w:ind w:left="1080"/>
        <w:rPr>
          <w:rFonts w:ascii="Book Antiqua" w:eastAsia="Book Antiqua" w:hAnsi="Book Antiqua" w:cs="Book Antiqua"/>
          <w:sz w:val="24"/>
          <w:szCs w:val="24"/>
        </w:rPr>
      </w:pPr>
    </w:p>
    <w:p w:rsidR="008D0355" w:rsidRDefault="000E46B3">
      <w:pPr>
        <w:tabs>
          <w:tab w:val="left" w:pos="4308"/>
        </w:tabs>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Dando cumplimiento a lo establecido en el artículo 3 de la Ley 2003 del 19 de noviembre de 2019, por la cual se modifica parcialmente la Ley 5 de 1992, se hacen las siguientes consid</w:t>
      </w:r>
      <w:r>
        <w:rPr>
          <w:rFonts w:ascii="Book Antiqua" w:eastAsia="Book Antiqua" w:hAnsi="Book Antiqua" w:cs="Book Antiqua"/>
          <w:sz w:val="24"/>
          <w:szCs w:val="24"/>
        </w:rPr>
        <w:t xml:space="preserve">eraciones: </w:t>
      </w:r>
    </w:p>
    <w:p w:rsidR="008D0355" w:rsidRDefault="008D0355">
      <w:pPr>
        <w:tabs>
          <w:tab w:val="left" w:pos="4308"/>
        </w:tabs>
        <w:spacing w:after="0" w:line="240" w:lineRule="auto"/>
        <w:jc w:val="both"/>
        <w:rPr>
          <w:rFonts w:ascii="Book Antiqua" w:eastAsia="Book Antiqua" w:hAnsi="Book Antiqua" w:cs="Book Antiqua"/>
          <w:sz w:val="24"/>
          <w:szCs w:val="24"/>
        </w:rPr>
      </w:pPr>
    </w:p>
    <w:p w:rsidR="008D0355" w:rsidRDefault="000E46B3">
      <w:pPr>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Se estima que la discusión y aprobación del presente Proyecto de Ley no genera conflictos de interés en razón de beneficios particulares, actuales y directos a los </w:t>
      </w:r>
      <w:r>
        <w:rPr>
          <w:rFonts w:ascii="Book Antiqua" w:eastAsia="Book Antiqua" w:hAnsi="Book Antiqua" w:cs="Book Antiqua"/>
          <w:sz w:val="24"/>
          <w:szCs w:val="24"/>
        </w:rPr>
        <w:lastRenderedPageBreak/>
        <w:t>congresistas conforme a lo dispuesto en la ley, toda vez que lo que busca es de</w:t>
      </w:r>
      <w:r>
        <w:rPr>
          <w:rFonts w:ascii="Book Antiqua" w:eastAsia="Book Antiqua" w:hAnsi="Book Antiqua" w:cs="Book Antiqua"/>
          <w:sz w:val="24"/>
          <w:szCs w:val="24"/>
        </w:rPr>
        <w:t xml:space="preserve">clarar como patrimonio cultural inmaterial de la </w:t>
      </w:r>
      <w:proofErr w:type="spellStart"/>
      <w:r>
        <w:rPr>
          <w:rFonts w:ascii="Book Antiqua" w:eastAsia="Book Antiqua" w:hAnsi="Book Antiqua" w:cs="Book Antiqua"/>
          <w:sz w:val="24"/>
          <w:szCs w:val="24"/>
        </w:rPr>
        <w:t>Nación</w:t>
      </w:r>
      <w:proofErr w:type="spellEnd"/>
      <w:r>
        <w:rPr>
          <w:rFonts w:ascii="Book Antiqua" w:eastAsia="Book Antiqua" w:hAnsi="Book Antiqua" w:cs="Book Antiqua"/>
          <w:sz w:val="24"/>
          <w:szCs w:val="24"/>
        </w:rPr>
        <w:t xml:space="preserve"> el Festival de Música Campesina de Floridablanca, Santander, y todas sus manifestaciones culturales, como una forma de integrar la comunidad musical del Municipio de Floridablanca alrededor de la rea</w:t>
      </w:r>
      <w:r>
        <w:rPr>
          <w:rFonts w:ascii="Book Antiqua" w:eastAsia="Book Antiqua" w:hAnsi="Book Antiqua" w:cs="Book Antiqua"/>
          <w:sz w:val="24"/>
          <w:szCs w:val="24"/>
        </w:rPr>
        <w:t xml:space="preserve">lización de eventos que permitan promocionar, impulsar y estimular, la identidad cultural de los </w:t>
      </w:r>
      <w:proofErr w:type="spellStart"/>
      <w:r>
        <w:rPr>
          <w:rFonts w:ascii="Book Antiqua" w:eastAsia="Book Antiqua" w:hAnsi="Book Antiqua" w:cs="Book Antiqua"/>
          <w:sz w:val="24"/>
          <w:szCs w:val="24"/>
        </w:rPr>
        <w:t>florideños</w:t>
      </w:r>
      <w:proofErr w:type="spellEnd"/>
      <w:r>
        <w:rPr>
          <w:rFonts w:ascii="Book Antiqua" w:eastAsia="Book Antiqua" w:hAnsi="Book Antiqua" w:cs="Book Antiqua"/>
          <w:sz w:val="24"/>
          <w:szCs w:val="24"/>
        </w:rPr>
        <w:t xml:space="preserve">, santandereanos y colombianos, motivándolos a creer en nuestros valores y a mejorar el nivel artístico del </w:t>
      </w:r>
      <w:proofErr w:type="spellStart"/>
      <w:r>
        <w:rPr>
          <w:rFonts w:ascii="Book Antiqua" w:eastAsia="Book Antiqua" w:hAnsi="Book Antiqua" w:cs="Book Antiqua"/>
          <w:sz w:val="24"/>
          <w:szCs w:val="24"/>
        </w:rPr>
        <w:t>pais</w:t>
      </w:r>
      <w:proofErr w:type="spellEnd"/>
      <w:r>
        <w:rPr>
          <w:rFonts w:ascii="Book Antiqua" w:eastAsia="Book Antiqua" w:hAnsi="Book Antiqua" w:cs="Book Antiqua"/>
          <w:sz w:val="24"/>
          <w:szCs w:val="24"/>
        </w:rPr>
        <w:t xml:space="preserve"> en busca de su proyección y conserva</w:t>
      </w:r>
      <w:r>
        <w:rPr>
          <w:rFonts w:ascii="Book Antiqua" w:eastAsia="Book Antiqua" w:hAnsi="Book Antiqua" w:cs="Book Antiqua"/>
          <w:sz w:val="24"/>
          <w:szCs w:val="24"/>
        </w:rPr>
        <w:t>ción, como aporte a la convivencia, reconocimiento y respeto a la diversidad cultural y artística, siendo esta una bandera de paz y una pieza fundamental en la identidad colombiana.</w:t>
      </w:r>
    </w:p>
    <w:p w:rsidR="008D0355" w:rsidRDefault="008D0355">
      <w:pPr>
        <w:spacing w:after="0" w:line="240" w:lineRule="auto"/>
        <w:jc w:val="both"/>
        <w:rPr>
          <w:rFonts w:ascii="Book Antiqua" w:eastAsia="Book Antiqua" w:hAnsi="Book Antiqua" w:cs="Book Antiqua"/>
          <w:sz w:val="24"/>
          <w:szCs w:val="24"/>
        </w:rPr>
      </w:pPr>
    </w:p>
    <w:p w:rsidR="008D0355" w:rsidRDefault="000E46B3">
      <w:pPr>
        <w:tabs>
          <w:tab w:val="left" w:pos="4308"/>
        </w:tabs>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Sobre este asunto ha señalado el Consejo de Estado (2019):</w:t>
      </w:r>
    </w:p>
    <w:p w:rsidR="008D0355" w:rsidRDefault="008D0355">
      <w:pPr>
        <w:tabs>
          <w:tab w:val="left" w:pos="4308"/>
        </w:tabs>
        <w:spacing w:after="0" w:line="240" w:lineRule="auto"/>
        <w:jc w:val="both"/>
        <w:rPr>
          <w:rFonts w:ascii="Book Antiqua" w:eastAsia="Book Antiqua" w:hAnsi="Book Antiqua" w:cs="Book Antiqua"/>
          <w:sz w:val="24"/>
          <w:szCs w:val="24"/>
        </w:rPr>
      </w:pPr>
    </w:p>
    <w:p w:rsidR="008D0355" w:rsidRDefault="000E46B3">
      <w:pPr>
        <w:tabs>
          <w:tab w:val="left" w:pos="4308"/>
        </w:tabs>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w:t>
      </w:r>
      <w:r>
        <w:rPr>
          <w:rFonts w:ascii="Book Antiqua" w:eastAsia="Book Antiqua" w:hAnsi="Book Antiqua" w:cs="Book Antiqua"/>
          <w:sz w:val="24"/>
          <w:szCs w:val="24"/>
        </w:rPr>
        <w:t>ocido por el legislador; particular, que el mismo sea específico o personal, bien para el congresista o quienes se encuentren relacionados con él; y actual o inmediato, que concurra para el momento en que ocurrió la participación o votación del congresista</w:t>
      </w:r>
      <w:r>
        <w:rPr>
          <w:rFonts w:ascii="Book Antiqua" w:eastAsia="Book Antiqua" w:hAnsi="Book Antiqua" w:cs="Book Antiqua"/>
          <w:sz w:val="24"/>
          <w:szCs w:val="24"/>
        </w:rPr>
        <w:t>, lo que excluye sucesos contingentes, futuros o imprevisibles. También se tiene noticia que el interés puede ser de cualquier naturaleza, esto es, económico o moral, sin distinción alguna”.</w:t>
      </w:r>
    </w:p>
    <w:p w:rsidR="008D0355" w:rsidRDefault="008D0355">
      <w:pPr>
        <w:tabs>
          <w:tab w:val="left" w:pos="4308"/>
        </w:tabs>
        <w:spacing w:after="0" w:line="240" w:lineRule="auto"/>
        <w:jc w:val="both"/>
        <w:rPr>
          <w:rFonts w:ascii="Book Antiqua" w:eastAsia="Book Antiqua" w:hAnsi="Book Antiqua" w:cs="Book Antiqua"/>
          <w:sz w:val="24"/>
          <w:szCs w:val="24"/>
        </w:rPr>
      </w:pPr>
    </w:p>
    <w:p w:rsidR="008D0355" w:rsidRDefault="000E46B3">
      <w:pPr>
        <w:tabs>
          <w:tab w:val="left" w:pos="4308"/>
        </w:tabs>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De igual forma, es pertinente señalar lo que la Ley 5 de 1992 di</w:t>
      </w:r>
      <w:r>
        <w:rPr>
          <w:rFonts w:ascii="Book Antiqua" w:eastAsia="Book Antiqua" w:hAnsi="Book Antiqua" w:cs="Book Antiqua"/>
          <w:sz w:val="24"/>
          <w:szCs w:val="24"/>
        </w:rPr>
        <w:t>spone sobre la materia en el artículo 286, modificado por el artículo 1 de la Ley 2003 de 2019:</w:t>
      </w:r>
    </w:p>
    <w:p w:rsidR="008D0355" w:rsidRDefault="008D0355">
      <w:pPr>
        <w:tabs>
          <w:tab w:val="left" w:pos="4308"/>
        </w:tabs>
        <w:spacing w:after="0" w:line="240" w:lineRule="auto"/>
        <w:jc w:val="both"/>
        <w:rPr>
          <w:rFonts w:ascii="Book Antiqua" w:eastAsia="Book Antiqua" w:hAnsi="Book Antiqua" w:cs="Book Antiqua"/>
          <w:sz w:val="24"/>
          <w:szCs w:val="24"/>
        </w:rPr>
      </w:pPr>
    </w:p>
    <w:p w:rsidR="008D0355" w:rsidRDefault="000E46B3">
      <w:pPr>
        <w:tabs>
          <w:tab w:val="left" w:pos="4308"/>
        </w:tabs>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“Se entiende como conflicto de interés una situación donde la discusión o votación de un proyecto de ley o acto legislativo o artículo, pueda resultar en un be</w:t>
      </w:r>
      <w:r>
        <w:rPr>
          <w:rFonts w:ascii="Book Antiqua" w:eastAsia="Book Antiqua" w:hAnsi="Book Antiqua" w:cs="Book Antiqua"/>
          <w:sz w:val="24"/>
          <w:szCs w:val="24"/>
        </w:rPr>
        <w:t>neficio particular, actual y directo a favor del congresista.</w:t>
      </w:r>
    </w:p>
    <w:p w:rsidR="008D0355" w:rsidRDefault="008D0355">
      <w:pPr>
        <w:tabs>
          <w:tab w:val="left" w:pos="4308"/>
        </w:tabs>
        <w:spacing w:after="0" w:line="240" w:lineRule="auto"/>
        <w:ind w:left="708"/>
        <w:jc w:val="both"/>
        <w:rPr>
          <w:rFonts w:ascii="Book Antiqua" w:eastAsia="Book Antiqua" w:hAnsi="Book Antiqua" w:cs="Book Antiqua"/>
          <w:sz w:val="24"/>
          <w:szCs w:val="24"/>
        </w:rPr>
      </w:pPr>
    </w:p>
    <w:p w:rsidR="008D0355" w:rsidRDefault="000E46B3">
      <w:pPr>
        <w:tabs>
          <w:tab w:val="left" w:pos="4308"/>
        </w:tabs>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a) Beneficio particular: aquel que otorga un privilegio o genera ganancias o crea indemnizaciones económicas o elimina obligaciones a favor del congresista de las que no gozan el resto de los c</w:t>
      </w:r>
      <w:r>
        <w:rPr>
          <w:rFonts w:ascii="Book Antiqua" w:eastAsia="Book Antiqua" w:hAnsi="Book Antiqua" w:cs="Book Antiqua"/>
          <w:sz w:val="24"/>
          <w:szCs w:val="24"/>
        </w:rPr>
        <w:t>iudadanos. Modifique normas que afecten investigaciones penales, disciplinarias, fiscales o administrativas a las que se encuentre formalmente vinculado.</w:t>
      </w:r>
    </w:p>
    <w:p w:rsidR="008D0355" w:rsidRDefault="000E46B3">
      <w:pPr>
        <w:tabs>
          <w:tab w:val="left" w:pos="4308"/>
        </w:tabs>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t>b) Beneficio actual: aquel que efectivamente se configura en las circunstancias presentes y existentes</w:t>
      </w:r>
      <w:r>
        <w:rPr>
          <w:rFonts w:ascii="Book Antiqua" w:eastAsia="Book Antiqua" w:hAnsi="Book Antiqua" w:cs="Book Antiqua"/>
          <w:sz w:val="24"/>
          <w:szCs w:val="24"/>
        </w:rPr>
        <w:t xml:space="preserve"> al momento en el que el congresista participa de la decisión. </w:t>
      </w:r>
    </w:p>
    <w:p w:rsidR="008D0355" w:rsidRDefault="000E46B3">
      <w:pPr>
        <w:tabs>
          <w:tab w:val="left" w:pos="4308"/>
        </w:tabs>
        <w:spacing w:after="0" w:line="240" w:lineRule="auto"/>
        <w:ind w:left="708"/>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c) Beneficio directo: aquel que se produzca de forma específica respecto del congresista, de su cónyuge, compañero o compañera permanente, o parientes dentro del segundo grado de consanguinida</w:t>
      </w:r>
      <w:r>
        <w:rPr>
          <w:rFonts w:ascii="Book Antiqua" w:eastAsia="Book Antiqua" w:hAnsi="Book Antiqua" w:cs="Book Antiqua"/>
          <w:sz w:val="24"/>
          <w:szCs w:val="24"/>
        </w:rPr>
        <w:t>d, segundo de afinidad o primero civil.”</w:t>
      </w:r>
    </w:p>
    <w:p w:rsidR="008D0355" w:rsidRDefault="008D0355">
      <w:pPr>
        <w:tabs>
          <w:tab w:val="left" w:pos="4308"/>
        </w:tabs>
        <w:spacing w:after="0" w:line="240" w:lineRule="auto"/>
        <w:ind w:left="708"/>
        <w:jc w:val="both"/>
        <w:rPr>
          <w:rFonts w:ascii="Book Antiqua" w:eastAsia="Book Antiqua" w:hAnsi="Book Antiqua" w:cs="Book Antiqua"/>
          <w:sz w:val="24"/>
          <w:szCs w:val="24"/>
        </w:rPr>
      </w:pPr>
    </w:p>
    <w:p w:rsidR="008D0355" w:rsidRDefault="000E46B3">
      <w:pPr>
        <w:tabs>
          <w:tab w:val="left" w:pos="4308"/>
        </w:tabs>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Se recuerda que la descripción de los posibles conflictos de interés que se puedan presentar frente al trámite del presente proyecto de ley, conforme a lo dispuesto en el artículo 291 de la ley 5 de 1992 modificado</w:t>
      </w:r>
      <w:r>
        <w:rPr>
          <w:rFonts w:ascii="Book Antiqua" w:eastAsia="Book Antiqua" w:hAnsi="Book Antiqua" w:cs="Book Antiqua"/>
          <w:sz w:val="24"/>
          <w:szCs w:val="24"/>
        </w:rPr>
        <w:t xml:space="preserve"> por la ley 2003 de 2019, no exime al Congresista de identificar causales adicionales.</w:t>
      </w:r>
    </w:p>
    <w:p w:rsidR="008D0355" w:rsidRDefault="008D0355">
      <w:pPr>
        <w:tabs>
          <w:tab w:val="left" w:pos="4308"/>
        </w:tabs>
        <w:spacing w:after="0" w:line="240" w:lineRule="auto"/>
        <w:jc w:val="both"/>
        <w:rPr>
          <w:rFonts w:ascii="Book Antiqua" w:eastAsia="Book Antiqua" w:hAnsi="Book Antiqua" w:cs="Book Antiqua"/>
          <w:sz w:val="24"/>
          <w:szCs w:val="24"/>
        </w:rPr>
      </w:pPr>
    </w:p>
    <w:p w:rsidR="008D0355" w:rsidRDefault="008D0355">
      <w:pPr>
        <w:tabs>
          <w:tab w:val="left" w:pos="4308"/>
        </w:tabs>
        <w:spacing w:after="0" w:line="240" w:lineRule="auto"/>
        <w:jc w:val="both"/>
        <w:rPr>
          <w:rFonts w:ascii="Book Antiqua" w:eastAsia="Book Antiqua" w:hAnsi="Book Antiqua" w:cs="Book Antiqua"/>
          <w:sz w:val="24"/>
          <w:szCs w:val="24"/>
        </w:rPr>
      </w:pPr>
    </w:p>
    <w:p w:rsidR="008D0355" w:rsidRDefault="000E46B3">
      <w:pPr>
        <w:spacing w:after="0"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Del Honorable Congresista, </w:t>
      </w: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8D0355" w:rsidRDefault="008D0355">
      <w:pPr>
        <w:spacing w:after="0" w:line="276" w:lineRule="auto"/>
        <w:jc w:val="both"/>
        <w:rPr>
          <w:rFonts w:ascii="Book Antiqua" w:eastAsia="Book Antiqua" w:hAnsi="Book Antiqua" w:cs="Book Antiqua"/>
          <w:sz w:val="24"/>
          <w:szCs w:val="24"/>
        </w:rPr>
      </w:pPr>
    </w:p>
    <w:p w:rsidR="00EB2EA0" w:rsidRDefault="00EB2EA0">
      <w:pPr>
        <w:spacing w:after="0" w:line="276" w:lineRule="auto"/>
        <w:jc w:val="both"/>
        <w:rPr>
          <w:rFonts w:ascii="Book Antiqua" w:eastAsia="Book Antiqua" w:hAnsi="Book Antiqua" w:cs="Book Antiqua"/>
          <w:sz w:val="24"/>
          <w:szCs w:val="24"/>
        </w:rPr>
      </w:pPr>
      <w:bookmarkStart w:id="0" w:name="_GoBack"/>
      <w:bookmarkEnd w:id="0"/>
    </w:p>
    <w:p w:rsidR="008D0355" w:rsidRDefault="000E46B3">
      <w:pPr>
        <w:spacing w:after="0" w:line="276"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ALVARO LEONEL RUEDA CABALLERO</w:t>
      </w:r>
    </w:p>
    <w:p w:rsidR="008D0355" w:rsidRDefault="000E46B3">
      <w:pPr>
        <w:spacing w:after="0"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Representante a la Cámara por Santander.</w:t>
      </w:r>
    </w:p>
    <w:sectPr w:rsidR="008D0355">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6B3" w:rsidRDefault="000E46B3">
      <w:pPr>
        <w:spacing w:after="0" w:line="240" w:lineRule="auto"/>
      </w:pPr>
      <w:r>
        <w:separator/>
      </w:r>
    </w:p>
  </w:endnote>
  <w:endnote w:type="continuationSeparator" w:id="0">
    <w:p w:rsidR="000E46B3" w:rsidRDefault="000E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55" w:rsidRDefault="000E46B3">
    <w:pPr>
      <w:spacing w:before="240" w:after="240" w:line="240" w:lineRule="auto"/>
      <w:ind w:left="20"/>
      <w:jc w:val="center"/>
    </w:pPr>
    <w:r>
      <w:rPr>
        <w:rFonts w:ascii="Arial" w:eastAsia="Arial" w:hAnsi="Arial" w:cs="Arial"/>
        <w:sz w:val="16"/>
        <w:szCs w:val="16"/>
      </w:rPr>
      <w:t xml:space="preserve">Edificio Nuevo del Congreso. </w:t>
    </w:r>
    <w:proofErr w:type="spellStart"/>
    <w:r>
      <w:rPr>
        <w:rFonts w:ascii="Arial" w:eastAsia="Arial" w:hAnsi="Arial" w:cs="Arial"/>
        <w:sz w:val="16"/>
        <w:szCs w:val="16"/>
      </w:rPr>
      <w:t>Cra</w:t>
    </w:r>
    <w:proofErr w:type="spellEnd"/>
    <w:r>
      <w:rPr>
        <w:rFonts w:ascii="Arial" w:eastAsia="Arial" w:hAnsi="Arial" w:cs="Arial"/>
        <w:sz w:val="16"/>
        <w:szCs w:val="16"/>
      </w:rPr>
      <w:t xml:space="preserve"> 7 N° 8 - 68. Bogotá D.C</w:t>
    </w:r>
    <w:r>
      <w:rPr>
        <w:rFonts w:ascii="Arial" w:eastAsia="Arial" w:hAnsi="Arial" w:cs="Arial"/>
        <w:sz w:val="16"/>
        <w:szCs w:val="16"/>
      </w:rPr>
      <w:br/>
      <w:t xml:space="preserve">Oficina N° 3 </w:t>
    </w:r>
    <w:proofErr w:type="spellStart"/>
    <w:r>
      <w:rPr>
        <w:rFonts w:ascii="Arial" w:eastAsia="Arial" w:hAnsi="Arial" w:cs="Arial"/>
        <w:sz w:val="16"/>
        <w:szCs w:val="16"/>
      </w:rPr>
      <w:t>Mezzanine</w:t>
    </w:r>
    <w:proofErr w:type="spellEnd"/>
    <w:r>
      <w:rPr>
        <w:rFonts w:ascii="Arial" w:eastAsia="Arial" w:hAnsi="Arial" w:cs="Arial"/>
        <w:sz w:val="16"/>
        <w:szCs w:val="16"/>
      </w:rPr>
      <w:t xml:space="preserve"> Norte. Teléfono (+57) 4325100. Ext 3174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6B3" w:rsidRDefault="000E46B3">
      <w:pPr>
        <w:spacing w:after="0" w:line="240" w:lineRule="auto"/>
      </w:pPr>
      <w:r>
        <w:separator/>
      </w:r>
    </w:p>
  </w:footnote>
  <w:footnote w:type="continuationSeparator" w:id="0">
    <w:p w:rsidR="000E46B3" w:rsidRDefault="000E4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55" w:rsidRDefault="000E46B3">
    <w:pPr>
      <w:spacing w:before="240" w:after="240" w:line="240" w:lineRule="auto"/>
      <w:ind w:left="20"/>
    </w:pPr>
    <w:r>
      <w:rPr>
        <w:noProof/>
        <w:lang w:val="es-CO"/>
      </w:rPr>
      <w:drawing>
        <wp:anchor distT="0" distB="0" distL="0" distR="0" simplePos="0" relativeHeight="251658240" behindDoc="1" locked="0" layoutInCell="1" hidden="0" allowOverlap="1">
          <wp:simplePos x="0" y="0"/>
          <wp:positionH relativeFrom="column">
            <wp:posOffset>723900</wp:posOffset>
          </wp:positionH>
          <wp:positionV relativeFrom="paragraph">
            <wp:posOffset>-9521</wp:posOffset>
          </wp:positionV>
          <wp:extent cx="2505075" cy="80962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r>
      <w:rPr>
        <w:noProof/>
        <w:lang w:val="es-CO"/>
      </w:rPr>
      <w:drawing>
        <wp:anchor distT="0" distB="0" distL="0" distR="0" simplePos="0" relativeHeight="251659264" behindDoc="1" locked="0" layoutInCell="1" hidden="0" allowOverlap="1">
          <wp:simplePos x="0" y="0"/>
          <wp:positionH relativeFrom="column">
            <wp:posOffset>3228975</wp:posOffset>
          </wp:positionH>
          <wp:positionV relativeFrom="paragraph">
            <wp:posOffset>76200</wp:posOffset>
          </wp:positionV>
          <wp:extent cx="2001202" cy="881359"/>
          <wp:effectExtent l="0" t="0" r="0" b="0"/>
          <wp:wrapNone/>
          <wp:docPr id="8" name="image1.png" descr="D:\AINARA LUCIA\Downloads\Logo _Color.png"/>
          <wp:cNvGraphicFramePr/>
          <a:graphic xmlns:a="http://schemas.openxmlformats.org/drawingml/2006/main">
            <a:graphicData uri="http://schemas.openxmlformats.org/drawingml/2006/picture">
              <pic:pic xmlns:pic="http://schemas.openxmlformats.org/drawingml/2006/picture">
                <pic:nvPicPr>
                  <pic:cNvPr id="0" name="image1.png" descr="D:\AINARA LUCIA\Downloads\Logo _Color.png"/>
                  <pic:cNvPicPr preferRelativeResize="0"/>
                </pic:nvPicPr>
                <pic:blipFill>
                  <a:blip r:embed="rId2"/>
                  <a:srcRect l="18802" t="31832" b="26745"/>
                  <a:stretch>
                    <a:fillRect/>
                  </a:stretch>
                </pic:blipFill>
                <pic:spPr>
                  <a:xfrm>
                    <a:off x="0" y="0"/>
                    <a:ext cx="2001202" cy="881359"/>
                  </a:xfrm>
                  <a:prstGeom prst="rect">
                    <a:avLst/>
                  </a:prstGeom>
                  <a:ln/>
                </pic:spPr>
              </pic:pic>
            </a:graphicData>
          </a:graphic>
        </wp:anchor>
      </w:drawing>
    </w:r>
  </w:p>
  <w:p w:rsidR="008D0355" w:rsidRDefault="008D0355">
    <w:pPr>
      <w:spacing w:before="240" w:after="240" w:line="240" w:lineRule="auto"/>
      <w:ind w:left="20"/>
    </w:pPr>
  </w:p>
  <w:p w:rsidR="008D0355" w:rsidRDefault="008D0355">
    <w:pPr>
      <w:spacing w:before="240" w:after="240" w:line="240" w:lineRule="auto"/>
      <w:ind w:left="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D07F5"/>
    <w:multiLevelType w:val="multilevel"/>
    <w:tmpl w:val="FBF22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4AC387F"/>
    <w:multiLevelType w:val="multilevel"/>
    <w:tmpl w:val="252ED6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55"/>
    <w:rsid w:val="000E46B3"/>
    <w:rsid w:val="008D0355"/>
    <w:rsid w:val="00EB2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6029"/>
  <w15:docId w15:val="{E70023F4-8ECF-4D83-9C3E-35FF0FB5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1D180B"/>
    <w:pPr>
      <w:ind w:left="720"/>
      <w:contextualSpacing/>
    </w:pPr>
  </w:style>
  <w:style w:type="character" w:styleId="Refdecomentario">
    <w:name w:val="annotation reference"/>
    <w:basedOn w:val="Fuentedeprrafopredeter"/>
    <w:uiPriority w:val="99"/>
    <w:semiHidden/>
    <w:unhideWhenUsed/>
    <w:rsid w:val="001D180B"/>
    <w:rPr>
      <w:sz w:val="16"/>
      <w:szCs w:val="16"/>
    </w:rPr>
  </w:style>
  <w:style w:type="paragraph" w:styleId="Textocomentario">
    <w:name w:val="annotation text"/>
    <w:basedOn w:val="Normal"/>
    <w:link w:val="TextocomentarioCar"/>
    <w:uiPriority w:val="99"/>
    <w:semiHidden/>
    <w:unhideWhenUsed/>
    <w:rsid w:val="001D18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180B"/>
    <w:rPr>
      <w:sz w:val="20"/>
      <w:szCs w:val="20"/>
    </w:rPr>
  </w:style>
  <w:style w:type="paragraph" w:styleId="Asuntodelcomentario">
    <w:name w:val="annotation subject"/>
    <w:basedOn w:val="Textocomentario"/>
    <w:next w:val="Textocomentario"/>
    <w:link w:val="AsuntodelcomentarioCar"/>
    <w:uiPriority w:val="99"/>
    <w:semiHidden/>
    <w:unhideWhenUsed/>
    <w:rsid w:val="001D180B"/>
    <w:rPr>
      <w:b/>
      <w:bCs/>
    </w:rPr>
  </w:style>
  <w:style w:type="character" w:customStyle="1" w:styleId="AsuntodelcomentarioCar">
    <w:name w:val="Asunto del comentario Car"/>
    <w:basedOn w:val="TextocomentarioCar"/>
    <w:link w:val="Asuntodelcomentario"/>
    <w:uiPriority w:val="99"/>
    <w:semiHidden/>
    <w:rsid w:val="001D180B"/>
    <w:rPr>
      <w:b/>
      <w:bCs/>
      <w:sz w:val="20"/>
      <w:szCs w:val="20"/>
    </w:rPr>
  </w:style>
  <w:style w:type="paragraph" w:styleId="NormalWeb">
    <w:name w:val="Normal (Web)"/>
    <w:basedOn w:val="Normal"/>
    <w:uiPriority w:val="99"/>
    <w:unhideWhenUsed/>
    <w:rsid w:val="0099613E"/>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99613E"/>
    <w:pPr>
      <w:spacing w:after="0" w:line="240" w:lineRule="auto"/>
    </w:pPr>
  </w:style>
  <w:style w:type="character" w:customStyle="1" w:styleId="apple-converted-space">
    <w:name w:val="apple-converted-space"/>
    <w:basedOn w:val="Fuentedeprrafopredeter"/>
    <w:rsid w:val="0099613E"/>
  </w:style>
  <w:style w:type="character" w:styleId="Hipervnculo">
    <w:name w:val="Hyperlink"/>
    <w:basedOn w:val="Fuentedeprrafopredeter"/>
    <w:uiPriority w:val="99"/>
    <w:semiHidden/>
    <w:unhideWhenUsed/>
    <w:rsid w:val="0099613E"/>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4">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5">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7">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8">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9">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a">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b">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c">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d">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e">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0">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1">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2">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3">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4">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5">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6">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LqUqFpub/bD+tGK8UixbDBmA==">CgMxLjA4AHIhMUVwc25uMG9teGE2MFBmYU1PXzRRdFhyM3p6SHBHZHpW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2392</Words>
  <Characters>13160</Characters>
  <Application>Microsoft Office Word</Application>
  <DocSecurity>0</DocSecurity>
  <Lines>109</Lines>
  <Paragraphs>31</Paragraphs>
  <ScaleCrop>false</ScaleCrop>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Rodriguez Atuesta</dc:creator>
  <cp:lastModifiedBy>Ainara Lucia  Sanchez Melendez UTL</cp:lastModifiedBy>
  <cp:revision>3</cp:revision>
  <dcterms:created xsi:type="dcterms:W3CDTF">2023-05-16T16:12:00Z</dcterms:created>
  <dcterms:modified xsi:type="dcterms:W3CDTF">2023-07-25T21:29:00Z</dcterms:modified>
</cp:coreProperties>
</file>