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780C1" w14:textId="77777777" w:rsidR="00114F25" w:rsidRDefault="00114F25">
      <w:pPr>
        <w:spacing w:line="240" w:lineRule="auto"/>
        <w:jc w:val="right"/>
        <w:rPr>
          <w:rFonts w:ascii="Bookman Old Style" w:eastAsia="Bookman Old Style" w:hAnsi="Bookman Old Style" w:cs="Bookman Old Style"/>
          <w:b/>
        </w:rPr>
      </w:pPr>
    </w:p>
    <w:p w14:paraId="6B032A60" w14:textId="77777777" w:rsidR="00114F25" w:rsidRDefault="00000000">
      <w:pPr>
        <w:spacing w:line="240" w:lineRule="auto"/>
        <w:jc w:val="right"/>
        <w:rPr>
          <w:rFonts w:ascii="Bookman Old Style" w:eastAsia="Bookman Old Style" w:hAnsi="Bookman Old Style" w:cs="Bookman Old Style"/>
          <w:b/>
        </w:rPr>
      </w:pPr>
      <w:r>
        <w:rPr>
          <w:rFonts w:ascii="Bookman Old Style" w:eastAsia="Bookman Old Style" w:hAnsi="Bookman Old Style" w:cs="Bookman Old Style"/>
          <w:b/>
        </w:rPr>
        <w:t>Bogotá D.C., 20 de julio de 2023</w:t>
      </w:r>
    </w:p>
    <w:p w14:paraId="737DA2E7" w14:textId="77777777" w:rsidR="00114F25" w:rsidRDefault="00000000">
      <w:pPr>
        <w:spacing w:line="240" w:lineRule="auto"/>
        <w:rPr>
          <w:rFonts w:ascii="Bookman Old Style" w:eastAsia="Bookman Old Style" w:hAnsi="Bookman Old Style" w:cs="Bookman Old Style"/>
          <w:b/>
        </w:rPr>
      </w:pPr>
      <w:r>
        <w:rPr>
          <w:rFonts w:ascii="Bookman Old Style" w:eastAsia="Bookman Old Style" w:hAnsi="Bookman Old Style" w:cs="Bookman Old Style"/>
          <w:b/>
        </w:rPr>
        <w:t xml:space="preserve"> </w:t>
      </w:r>
    </w:p>
    <w:p w14:paraId="35DF65B0" w14:textId="77777777" w:rsidR="00114F25" w:rsidRDefault="00114F25">
      <w:pPr>
        <w:spacing w:line="240" w:lineRule="auto"/>
        <w:rPr>
          <w:rFonts w:ascii="Bookman Old Style" w:eastAsia="Bookman Old Style" w:hAnsi="Bookman Old Style" w:cs="Bookman Old Style"/>
        </w:rPr>
      </w:pPr>
    </w:p>
    <w:p w14:paraId="564CEED2" w14:textId="77777777" w:rsidR="00114F25" w:rsidRDefault="00114F25">
      <w:pPr>
        <w:spacing w:line="240" w:lineRule="auto"/>
        <w:rPr>
          <w:rFonts w:ascii="Bookman Old Style" w:eastAsia="Bookman Old Style" w:hAnsi="Bookman Old Style" w:cs="Bookman Old Style"/>
        </w:rPr>
      </w:pPr>
    </w:p>
    <w:p w14:paraId="6072DEFB" w14:textId="77777777" w:rsidR="00114F25" w:rsidRDefault="00114F25">
      <w:pPr>
        <w:spacing w:line="240" w:lineRule="auto"/>
        <w:rPr>
          <w:rFonts w:ascii="Bookman Old Style" w:eastAsia="Bookman Old Style" w:hAnsi="Bookman Old Style" w:cs="Bookman Old Style"/>
        </w:rPr>
      </w:pPr>
    </w:p>
    <w:p w14:paraId="31E12438" w14:textId="77777777" w:rsidR="00114F25" w:rsidRDefault="00114F25">
      <w:pPr>
        <w:spacing w:line="240" w:lineRule="auto"/>
        <w:rPr>
          <w:rFonts w:ascii="Bookman Old Style" w:eastAsia="Bookman Old Style" w:hAnsi="Bookman Old Style" w:cs="Bookman Old Style"/>
        </w:rPr>
      </w:pPr>
    </w:p>
    <w:p w14:paraId="25373470" w14:textId="77777777" w:rsidR="00114F25" w:rsidRDefault="00000000">
      <w:pPr>
        <w:rPr>
          <w:rFonts w:ascii="Bookman Old Style" w:eastAsia="Bookman Old Style" w:hAnsi="Bookman Old Style" w:cs="Bookman Old Style"/>
        </w:rPr>
      </w:pPr>
      <w:r>
        <w:rPr>
          <w:rFonts w:ascii="Bookman Old Style" w:eastAsia="Bookman Old Style" w:hAnsi="Bookman Old Style" w:cs="Bookman Old Style"/>
        </w:rPr>
        <w:t>Doctor</w:t>
      </w:r>
    </w:p>
    <w:p w14:paraId="51E37A16" w14:textId="77777777" w:rsidR="00114F25" w:rsidRDefault="00000000">
      <w:pPr>
        <w:rPr>
          <w:rFonts w:ascii="Bookman Old Style" w:eastAsia="Bookman Old Style" w:hAnsi="Bookman Old Style" w:cs="Bookman Old Style"/>
          <w:b/>
        </w:rPr>
      </w:pPr>
      <w:r>
        <w:rPr>
          <w:rFonts w:ascii="Bookman Old Style" w:eastAsia="Bookman Old Style" w:hAnsi="Bookman Old Style" w:cs="Bookman Old Style"/>
          <w:b/>
        </w:rPr>
        <w:t>JAIME LUIS LACOUTURE PEÑALOZA</w:t>
      </w:r>
    </w:p>
    <w:p w14:paraId="1ECF902F" w14:textId="77777777" w:rsidR="00114F25" w:rsidRDefault="00000000">
      <w:pPr>
        <w:rPr>
          <w:rFonts w:ascii="Bookman Old Style" w:eastAsia="Bookman Old Style" w:hAnsi="Bookman Old Style" w:cs="Bookman Old Style"/>
        </w:rPr>
      </w:pPr>
      <w:r>
        <w:rPr>
          <w:rFonts w:ascii="Bookman Old Style" w:eastAsia="Bookman Old Style" w:hAnsi="Bookman Old Style" w:cs="Bookman Old Style"/>
        </w:rPr>
        <w:t>Secretario General</w:t>
      </w:r>
    </w:p>
    <w:p w14:paraId="1BDB2E06" w14:textId="77777777" w:rsidR="00114F25" w:rsidRDefault="00000000">
      <w:pPr>
        <w:rPr>
          <w:rFonts w:ascii="Bookman Old Style" w:eastAsia="Bookman Old Style" w:hAnsi="Bookman Old Style" w:cs="Bookman Old Style"/>
        </w:rPr>
      </w:pPr>
      <w:r>
        <w:rPr>
          <w:rFonts w:ascii="Bookman Old Style" w:eastAsia="Bookman Old Style" w:hAnsi="Bookman Old Style" w:cs="Bookman Old Style"/>
        </w:rPr>
        <w:t>Cámara de Representantes</w:t>
      </w:r>
    </w:p>
    <w:p w14:paraId="42815294" w14:textId="77777777" w:rsidR="00114F25" w:rsidRDefault="00000000">
      <w:pPr>
        <w:rPr>
          <w:rFonts w:ascii="Bookman Old Style" w:eastAsia="Bookman Old Style" w:hAnsi="Bookman Old Style" w:cs="Bookman Old Style"/>
          <w:b/>
        </w:rPr>
      </w:pPr>
      <w:r>
        <w:rPr>
          <w:rFonts w:ascii="Bookman Old Style" w:eastAsia="Bookman Old Style" w:hAnsi="Bookman Old Style" w:cs="Bookman Old Style"/>
        </w:rPr>
        <w:t>Ciudad</w:t>
      </w:r>
      <w:r>
        <w:rPr>
          <w:rFonts w:ascii="Bookman Old Style" w:eastAsia="Bookman Old Style" w:hAnsi="Bookman Old Style" w:cs="Bookman Old Style"/>
          <w:b/>
        </w:rPr>
        <w:t xml:space="preserve"> </w:t>
      </w:r>
    </w:p>
    <w:p w14:paraId="7649CCA8" w14:textId="77777777" w:rsidR="00114F25" w:rsidRDefault="00000000">
      <w:pPr>
        <w:rPr>
          <w:rFonts w:ascii="Bookman Old Style" w:eastAsia="Bookman Old Style" w:hAnsi="Bookman Old Style" w:cs="Bookman Old Style"/>
          <w:b/>
        </w:rPr>
      </w:pPr>
      <w:r>
        <w:rPr>
          <w:rFonts w:ascii="Bookman Old Style" w:eastAsia="Bookman Old Style" w:hAnsi="Bookman Old Style" w:cs="Bookman Old Style"/>
          <w:b/>
        </w:rPr>
        <w:t xml:space="preserve"> </w:t>
      </w:r>
    </w:p>
    <w:p w14:paraId="083D4185" w14:textId="77777777" w:rsidR="00114F25" w:rsidRDefault="00114F25">
      <w:pPr>
        <w:spacing w:line="240" w:lineRule="auto"/>
        <w:jc w:val="right"/>
        <w:rPr>
          <w:rFonts w:ascii="Bookman Old Style" w:eastAsia="Bookman Old Style" w:hAnsi="Bookman Old Style" w:cs="Bookman Old Style"/>
          <w:b/>
        </w:rPr>
      </w:pPr>
    </w:p>
    <w:p w14:paraId="310741CA" w14:textId="77777777" w:rsidR="00114F25" w:rsidRDefault="00114F25">
      <w:pPr>
        <w:spacing w:line="240" w:lineRule="auto"/>
        <w:jc w:val="right"/>
        <w:rPr>
          <w:rFonts w:ascii="Bookman Old Style" w:eastAsia="Bookman Old Style" w:hAnsi="Bookman Old Style" w:cs="Bookman Old Style"/>
          <w:b/>
        </w:rPr>
      </w:pPr>
    </w:p>
    <w:p w14:paraId="7E73BE3E" w14:textId="77777777" w:rsidR="00114F25" w:rsidRDefault="00000000">
      <w:pPr>
        <w:spacing w:line="240" w:lineRule="auto"/>
        <w:jc w:val="right"/>
        <w:rPr>
          <w:rFonts w:ascii="Bookman Old Style" w:eastAsia="Bookman Old Style" w:hAnsi="Bookman Old Style" w:cs="Bookman Old Style"/>
          <w:b/>
        </w:rPr>
      </w:pPr>
      <w:r>
        <w:rPr>
          <w:rFonts w:ascii="Bookman Old Style" w:eastAsia="Bookman Old Style" w:hAnsi="Bookman Old Style" w:cs="Bookman Old Style"/>
          <w:b/>
        </w:rPr>
        <w:t>REF: RADICACIÓN PROYECTO DE LEY</w:t>
      </w:r>
    </w:p>
    <w:p w14:paraId="395644E3" w14:textId="77777777" w:rsidR="00114F25" w:rsidRDefault="00000000">
      <w:pPr>
        <w:spacing w:line="240" w:lineRule="auto"/>
        <w:rPr>
          <w:rFonts w:ascii="Bookman Old Style" w:eastAsia="Bookman Old Style" w:hAnsi="Bookman Old Style" w:cs="Bookman Old Style"/>
          <w:b/>
        </w:rPr>
      </w:pPr>
      <w:r>
        <w:rPr>
          <w:rFonts w:ascii="Bookman Old Style" w:eastAsia="Bookman Old Style" w:hAnsi="Bookman Old Style" w:cs="Bookman Old Style"/>
          <w:b/>
        </w:rPr>
        <w:t xml:space="preserve"> </w:t>
      </w:r>
    </w:p>
    <w:p w14:paraId="3D9D95C0" w14:textId="77777777" w:rsidR="00114F25" w:rsidRDefault="00114F25">
      <w:pPr>
        <w:spacing w:line="240" w:lineRule="auto"/>
        <w:jc w:val="both"/>
        <w:rPr>
          <w:rFonts w:ascii="Bookman Old Style" w:eastAsia="Bookman Old Style" w:hAnsi="Bookman Old Style" w:cs="Bookman Old Style"/>
        </w:rPr>
      </w:pPr>
    </w:p>
    <w:p w14:paraId="6186C60F" w14:textId="77777777" w:rsidR="00114F25" w:rsidRDefault="00000000">
      <w:pPr>
        <w:spacing w:line="240" w:lineRule="auto"/>
        <w:jc w:val="both"/>
        <w:rPr>
          <w:rFonts w:ascii="Bookman Old Style" w:eastAsia="Bookman Old Style" w:hAnsi="Bookman Old Style" w:cs="Bookman Old Style"/>
          <w:b/>
        </w:rPr>
      </w:pPr>
      <w:r>
        <w:rPr>
          <w:rFonts w:ascii="Bookman Old Style" w:eastAsia="Bookman Old Style" w:hAnsi="Bookman Old Style" w:cs="Bookman Old Style"/>
        </w:rPr>
        <w:t xml:space="preserve">En nuestra condición de miembros del Congreso de la República y en uso del derecho consagrado en el artículo 150 de la Constitución Política de Colombia, por su digno conducto nos permitimos poner a consideración de la Honorable Cámara de Representantes el siguiente proyecto de ley </w:t>
      </w:r>
      <w:r>
        <w:rPr>
          <w:rFonts w:ascii="Bookman Old Style" w:eastAsia="Bookman Old Style" w:hAnsi="Bookman Old Style" w:cs="Bookman Old Style"/>
          <w:i/>
        </w:rPr>
        <w:t xml:space="preserve">“Por medio del cual se reconocen los </w:t>
      </w:r>
      <w:r>
        <w:rPr>
          <w:rFonts w:ascii="Bookman Old Style" w:eastAsia="Bookman Old Style" w:hAnsi="Bookman Old Style" w:cs="Bookman Old Style"/>
        </w:rPr>
        <w:t>deportes electrónicos (</w:t>
      </w:r>
      <w:proofErr w:type="spellStart"/>
      <w:r>
        <w:rPr>
          <w:rFonts w:ascii="Bookman Old Style" w:eastAsia="Bookman Old Style" w:hAnsi="Bookman Old Style" w:cs="Bookman Old Style"/>
        </w:rPr>
        <w:t>eSports</w:t>
      </w:r>
      <w:proofErr w:type="spellEnd"/>
      <w:r>
        <w:rPr>
          <w:rFonts w:ascii="Bookman Old Style" w:eastAsia="Bookman Old Style" w:hAnsi="Bookman Old Style" w:cs="Bookman Old Style"/>
        </w:rPr>
        <w:t xml:space="preserve">) </w:t>
      </w:r>
      <w:r>
        <w:rPr>
          <w:rFonts w:ascii="Bookman Old Style" w:eastAsia="Bookman Old Style" w:hAnsi="Bookman Old Style" w:cs="Bookman Old Style"/>
          <w:i/>
        </w:rPr>
        <w:t xml:space="preserve">y las actividades </w:t>
      </w:r>
      <w:proofErr w:type="spellStart"/>
      <w:r>
        <w:rPr>
          <w:rFonts w:ascii="Bookman Old Style" w:eastAsia="Bookman Old Style" w:hAnsi="Bookman Old Style" w:cs="Bookman Old Style"/>
          <w:i/>
        </w:rPr>
        <w:t>Geek</w:t>
      </w:r>
      <w:proofErr w:type="spellEnd"/>
      <w:r>
        <w:rPr>
          <w:rFonts w:ascii="Bookman Old Style" w:eastAsia="Bookman Old Style" w:hAnsi="Bookman Old Style" w:cs="Bookman Old Style"/>
          <w:i/>
        </w:rPr>
        <w:t xml:space="preserve"> como una categoría deportiva en Colombia, así como sus comunidades con el fin de contribuir en su crecimiento y desarrollo en todo el territorio nacional y se dictan otras disposiciones.” </w:t>
      </w:r>
      <w:r>
        <w:rPr>
          <w:rFonts w:ascii="Bookman Old Style" w:eastAsia="Bookman Old Style" w:hAnsi="Bookman Old Style" w:cs="Bookman Old Style"/>
          <w:b/>
        </w:rPr>
        <w:t xml:space="preserve">(Ley de los </w:t>
      </w:r>
      <w:proofErr w:type="spellStart"/>
      <w:r>
        <w:rPr>
          <w:rFonts w:ascii="Bookman Old Style" w:eastAsia="Bookman Old Style" w:hAnsi="Bookman Old Style" w:cs="Bookman Old Style"/>
          <w:b/>
        </w:rPr>
        <w:t>eSports</w:t>
      </w:r>
      <w:proofErr w:type="spellEnd"/>
      <w:r>
        <w:rPr>
          <w:rFonts w:ascii="Bookman Old Style" w:eastAsia="Bookman Old Style" w:hAnsi="Bookman Old Style" w:cs="Bookman Old Style"/>
          <w:b/>
        </w:rPr>
        <w:t>)</w:t>
      </w:r>
    </w:p>
    <w:p w14:paraId="0A690917" w14:textId="77777777" w:rsidR="00114F25" w:rsidRDefault="00114F25">
      <w:pPr>
        <w:spacing w:line="240" w:lineRule="auto"/>
        <w:jc w:val="both"/>
        <w:rPr>
          <w:rFonts w:ascii="Bookman Old Style" w:eastAsia="Bookman Old Style" w:hAnsi="Bookman Old Style" w:cs="Bookman Old Style"/>
        </w:rPr>
      </w:pPr>
    </w:p>
    <w:p w14:paraId="7A8E7073" w14:textId="77782EA4" w:rsidR="00114F25" w:rsidRDefault="00114F25">
      <w:pPr>
        <w:spacing w:line="240" w:lineRule="auto"/>
        <w:jc w:val="both"/>
        <w:rPr>
          <w:rFonts w:ascii="Bookman Old Style" w:eastAsia="Bookman Old Style" w:hAnsi="Bookman Old Style" w:cs="Bookman Old Style"/>
        </w:rPr>
      </w:pPr>
    </w:p>
    <w:p w14:paraId="457CD55A" w14:textId="49A89812" w:rsidR="00114F25" w:rsidRDefault="00000000">
      <w:pPr>
        <w:spacing w:line="240" w:lineRule="auto"/>
        <w:jc w:val="both"/>
        <w:rPr>
          <w:rFonts w:ascii="Bookman Old Style" w:eastAsia="Bookman Old Style" w:hAnsi="Bookman Old Style" w:cs="Bookman Old Style"/>
        </w:rPr>
      </w:pPr>
      <w:r>
        <w:rPr>
          <w:rFonts w:ascii="Bookman Old Style" w:eastAsia="Bookman Old Style" w:hAnsi="Bookman Old Style" w:cs="Bookman Old Style"/>
        </w:rPr>
        <w:t>Cordialmente,</w:t>
      </w:r>
    </w:p>
    <w:p w14:paraId="6111B4FC" w14:textId="1A6B10B1" w:rsidR="00114F25" w:rsidRDefault="00114F25">
      <w:pPr>
        <w:spacing w:line="240" w:lineRule="auto"/>
        <w:jc w:val="both"/>
        <w:rPr>
          <w:rFonts w:ascii="Bookman Old Style" w:eastAsia="Bookman Old Style" w:hAnsi="Bookman Old Style" w:cs="Bookman Old Style"/>
        </w:rPr>
      </w:pPr>
    </w:p>
    <w:p w14:paraId="7F5918D6" w14:textId="3966489B" w:rsidR="00114F25" w:rsidRDefault="00114F25">
      <w:pPr>
        <w:spacing w:line="240" w:lineRule="auto"/>
        <w:jc w:val="both"/>
        <w:rPr>
          <w:rFonts w:ascii="Bookman Old Style" w:eastAsia="Bookman Old Style" w:hAnsi="Bookman Old Style" w:cs="Bookman Old Style"/>
        </w:rPr>
      </w:pPr>
    </w:p>
    <w:p w14:paraId="181ABC29" w14:textId="4BD1C87F" w:rsidR="00114F25" w:rsidRDefault="00114F25">
      <w:pPr>
        <w:spacing w:line="240" w:lineRule="auto"/>
        <w:jc w:val="both"/>
        <w:rPr>
          <w:rFonts w:ascii="Bookman Old Style" w:eastAsia="Bookman Old Style" w:hAnsi="Bookman Old Style" w:cs="Bookman Old Style"/>
        </w:rPr>
      </w:pPr>
    </w:p>
    <w:p w14:paraId="54B13275" w14:textId="77777777" w:rsidR="00114F25" w:rsidRDefault="00114F25">
      <w:pPr>
        <w:spacing w:line="240" w:lineRule="auto"/>
        <w:jc w:val="both"/>
        <w:rPr>
          <w:rFonts w:ascii="Bookman Old Style" w:eastAsia="Bookman Old Style" w:hAnsi="Bookman Old Style" w:cs="Bookman Old Style"/>
        </w:rPr>
      </w:pPr>
    </w:p>
    <w:p w14:paraId="2CE989DF" w14:textId="77777777" w:rsidR="00114F25" w:rsidRDefault="00000000">
      <w:pPr>
        <w:jc w:val="center"/>
        <w:rPr>
          <w:rFonts w:ascii="Bookman Old Style" w:eastAsia="Bookman Old Style" w:hAnsi="Bookman Old Style" w:cs="Bookman Old Style"/>
          <w:b/>
        </w:rPr>
      </w:pPr>
      <w:r>
        <w:rPr>
          <w:rFonts w:ascii="Bookman Old Style" w:eastAsia="Bookman Old Style" w:hAnsi="Bookman Old Style" w:cs="Bookman Old Style"/>
          <w:b/>
        </w:rPr>
        <w:t>JUAN CARLOS LOZADA VARGAS</w:t>
      </w:r>
    </w:p>
    <w:p w14:paraId="165B01E9" w14:textId="77777777" w:rsidR="00114F25" w:rsidRDefault="00000000">
      <w:pPr>
        <w:jc w:val="center"/>
        <w:rPr>
          <w:rFonts w:ascii="Bookman Old Style" w:eastAsia="Bookman Old Style" w:hAnsi="Bookman Old Style" w:cs="Bookman Old Style"/>
        </w:rPr>
      </w:pPr>
      <w:r>
        <w:rPr>
          <w:rFonts w:ascii="Bookman Old Style" w:eastAsia="Bookman Old Style" w:hAnsi="Bookman Old Style" w:cs="Bookman Old Style"/>
        </w:rPr>
        <w:t>Representante a la Cámara por Bogotá</w:t>
      </w:r>
    </w:p>
    <w:p w14:paraId="3C650F94" w14:textId="77777777" w:rsidR="00114F25" w:rsidRDefault="00000000">
      <w:pPr>
        <w:jc w:val="center"/>
        <w:rPr>
          <w:rFonts w:ascii="Bookman Old Style" w:eastAsia="Bookman Old Style" w:hAnsi="Bookman Old Style" w:cs="Bookman Old Style"/>
        </w:rPr>
      </w:pPr>
      <w:r>
        <w:rPr>
          <w:rFonts w:ascii="Bookman Old Style" w:eastAsia="Bookman Old Style" w:hAnsi="Bookman Old Style" w:cs="Bookman Old Style"/>
        </w:rPr>
        <w:t>Partido Liberal Colombiano</w:t>
      </w:r>
    </w:p>
    <w:p w14:paraId="0C1362A2" w14:textId="77777777" w:rsidR="00114F25" w:rsidRDefault="00114F25">
      <w:pPr>
        <w:jc w:val="center"/>
        <w:rPr>
          <w:rFonts w:ascii="Bookman Old Style" w:eastAsia="Bookman Old Style" w:hAnsi="Bookman Old Style" w:cs="Bookman Old Style"/>
          <w:b/>
        </w:rPr>
      </w:pPr>
    </w:p>
    <w:p w14:paraId="5EBB875D" w14:textId="77777777" w:rsidR="00114F25" w:rsidRDefault="00114F25">
      <w:pPr>
        <w:jc w:val="center"/>
        <w:rPr>
          <w:rFonts w:ascii="Bookman Old Style" w:eastAsia="Bookman Old Style" w:hAnsi="Bookman Old Style" w:cs="Bookman Old Style"/>
          <w:b/>
        </w:rPr>
      </w:pPr>
    </w:p>
    <w:p w14:paraId="5B44E28F" w14:textId="77777777" w:rsidR="00114F25" w:rsidRDefault="00114F25">
      <w:pPr>
        <w:jc w:val="center"/>
        <w:rPr>
          <w:rFonts w:ascii="Bookman Old Style" w:eastAsia="Bookman Old Style" w:hAnsi="Bookman Old Style" w:cs="Bookman Old Style"/>
          <w:b/>
        </w:rPr>
      </w:pPr>
    </w:p>
    <w:p w14:paraId="7CB477BD" w14:textId="77777777" w:rsidR="00114F25" w:rsidRDefault="00114F25">
      <w:pPr>
        <w:jc w:val="center"/>
        <w:rPr>
          <w:rFonts w:ascii="Bookman Old Style" w:eastAsia="Bookman Old Style" w:hAnsi="Bookman Old Style" w:cs="Bookman Old Style"/>
          <w:b/>
        </w:rPr>
      </w:pPr>
    </w:p>
    <w:p w14:paraId="32628E2A" w14:textId="77777777" w:rsidR="00114F25" w:rsidRDefault="00114F25">
      <w:pPr>
        <w:jc w:val="center"/>
        <w:rPr>
          <w:rFonts w:ascii="Bookman Old Style" w:eastAsia="Bookman Old Style" w:hAnsi="Bookman Old Style" w:cs="Bookman Old Style"/>
          <w:b/>
        </w:rPr>
      </w:pPr>
    </w:p>
    <w:p w14:paraId="09F4A885" w14:textId="77777777" w:rsidR="00114F25" w:rsidRDefault="00114F25">
      <w:pPr>
        <w:jc w:val="center"/>
        <w:rPr>
          <w:rFonts w:ascii="Bookman Old Style" w:eastAsia="Bookman Old Style" w:hAnsi="Bookman Old Style" w:cs="Bookman Old Style"/>
          <w:b/>
        </w:rPr>
      </w:pPr>
    </w:p>
    <w:p w14:paraId="09F19FD5" w14:textId="77777777" w:rsidR="00114F25" w:rsidRDefault="00114F25">
      <w:pPr>
        <w:jc w:val="center"/>
        <w:rPr>
          <w:rFonts w:ascii="Bookman Old Style" w:eastAsia="Bookman Old Style" w:hAnsi="Bookman Old Style" w:cs="Bookman Old Style"/>
          <w:b/>
        </w:rPr>
      </w:pPr>
    </w:p>
    <w:p w14:paraId="158D539F" w14:textId="77777777" w:rsidR="00114F25" w:rsidRDefault="00114F25">
      <w:pPr>
        <w:jc w:val="center"/>
        <w:rPr>
          <w:rFonts w:ascii="Bookman Old Style" w:eastAsia="Bookman Old Style" w:hAnsi="Bookman Old Style" w:cs="Bookman Old Style"/>
          <w:b/>
        </w:rPr>
      </w:pPr>
    </w:p>
    <w:p w14:paraId="69CDB8CD" w14:textId="77777777" w:rsidR="00114F25" w:rsidRDefault="00114F25">
      <w:pPr>
        <w:jc w:val="center"/>
        <w:rPr>
          <w:rFonts w:ascii="Bookman Old Style" w:eastAsia="Bookman Old Style" w:hAnsi="Bookman Old Style" w:cs="Bookman Old Style"/>
          <w:b/>
        </w:rPr>
      </w:pPr>
    </w:p>
    <w:p w14:paraId="1437799A" w14:textId="77777777" w:rsidR="00114F25" w:rsidRDefault="00114F25">
      <w:pPr>
        <w:jc w:val="center"/>
        <w:rPr>
          <w:rFonts w:ascii="Bookman Old Style" w:eastAsia="Bookman Old Style" w:hAnsi="Bookman Old Style" w:cs="Bookman Old Style"/>
          <w:b/>
        </w:rPr>
      </w:pPr>
    </w:p>
    <w:p w14:paraId="2F40B65A" w14:textId="77777777" w:rsidR="00114F25" w:rsidRDefault="00114F25">
      <w:pPr>
        <w:jc w:val="center"/>
        <w:rPr>
          <w:rFonts w:ascii="Bookman Old Style" w:eastAsia="Bookman Old Style" w:hAnsi="Bookman Old Style" w:cs="Bookman Old Style"/>
          <w:b/>
        </w:rPr>
      </w:pPr>
    </w:p>
    <w:p w14:paraId="4BB0225B" w14:textId="3043004F" w:rsidR="00114F25" w:rsidRDefault="00000000" w:rsidP="007E73DE">
      <w:pPr>
        <w:spacing w:after="160" w:line="240" w:lineRule="auto"/>
        <w:jc w:val="center"/>
        <w:rPr>
          <w:rFonts w:ascii="Bookman Old Style" w:eastAsia="Bookman Old Style" w:hAnsi="Bookman Old Style" w:cs="Bookman Old Style"/>
          <w:b/>
        </w:rPr>
      </w:pPr>
      <w:r>
        <w:br w:type="page"/>
      </w:r>
      <w:r>
        <w:rPr>
          <w:rFonts w:ascii="Bookman Old Style" w:eastAsia="Bookman Old Style" w:hAnsi="Bookman Old Style" w:cs="Bookman Old Style"/>
          <w:b/>
        </w:rPr>
        <w:lastRenderedPageBreak/>
        <w:t>PROYECTO DE LEY N °___ DE 2023 CÁMARA</w:t>
      </w:r>
    </w:p>
    <w:p w14:paraId="3F22ED14" w14:textId="77777777" w:rsidR="00114F25" w:rsidRDefault="00000000">
      <w:pPr>
        <w:spacing w:line="240" w:lineRule="auto"/>
        <w:jc w:val="center"/>
        <w:rPr>
          <w:rFonts w:ascii="Bookman Old Style" w:eastAsia="Bookman Old Style" w:hAnsi="Bookman Old Style" w:cs="Bookman Old Style"/>
          <w:i/>
        </w:rPr>
      </w:pPr>
      <w:r>
        <w:rPr>
          <w:rFonts w:ascii="Bookman Old Style" w:eastAsia="Bookman Old Style" w:hAnsi="Bookman Old Style" w:cs="Bookman Old Style"/>
          <w:i/>
        </w:rPr>
        <w:t>“Por medio del cual se reconocen los deportes electrónicos (</w:t>
      </w:r>
      <w:proofErr w:type="spellStart"/>
      <w:r>
        <w:rPr>
          <w:rFonts w:ascii="Bookman Old Style" w:eastAsia="Bookman Old Style" w:hAnsi="Bookman Old Style" w:cs="Bookman Old Style"/>
          <w:i/>
        </w:rPr>
        <w:t>eSports</w:t>
      </w:r>
      <w:proofErr w:type="spellEnd"/>
      <w:r>
        <w:rPr>
          <w:rFonts w:ascii="Bookman Old Style" w:eastAsia="Bookman Old Style" w:hAnsi="Bookman Old Style" w:cs="Bookman Old Style"/>
          <w:i/>
        </w:rPr>
        <w:t xml:space="preserve">) y las actividades </w:t>
      </w:r>
      <w:proofErr w:type="spellStart"/>
      <w:r>
        <w:rPr>
          <w:rFonts w:ascii="Bookman Old Style" w:eastAsia="Bookman Old Style" w:hAnsi="Bookman Old Style" w:cs="Bookman Old Style"/>
          <w:i/>
        </w:rPr>
        <w:t>Geek</w:t>
      </w:r>
      <w:proofErr w:type="spellEnd"/>
      <w:r>
        <w:rPr>
          <w:rFonts w:ascii="Bookman Old Style" w:eastAsia="Bookman Old Style" w:hAnsi="Bookman Old Style" w:cs="Bookman Old Style"/>
          <w:i/>
        </w:rPr>
        <w:t xml:space="preserve"> como una categoría deportiva en Colombia, así como sus comunidades con el fin de contribuir en su crecimiento y desarrollo en todo el territorio nacional y se dictan otras disposiciones.”</w:t>
      </w:r>
    </w:p>
    <w:p w14:paraId="39EDE0F2" w14:textId="77777777" w:rsidR="00114F25" w:rsidRDefault="00114F25">
      <w:pPr>
        <w:spacing w:line="240" w:lineRule="auto"/>
        <w:jc w:val="center"/>
        <w:rPr>
          <w:rFonts w:ascii="Bookman Old Style" w:eastAsia="Bookman Old Style" w:hAnsi="Bookman Old Style" w:cs="Bookman Old Style"/>
          <w:i/>
        </w:rPr>
      </w:pPr>
    </w:p>
    <w:p w14:paraId="75DB8518" w14:textId="77777777" w:rsidR="00114F25" w:rsidRDefault="00114F25">
      <w:pPr>
        <w:spacing w:line="240" w:lineRule="auto"/>
        <w:rPr>
          <w:rFonts w:ascii="Bookman Old Style" w:eastAsia="Bookman Old Style" w:hAnsi="Bookman Old Style" w:cs="Bookman Old Style"/>
          <w:b/>
        </w:rPr>
      </w:pPr>
    </w:p>
    <w:p w14:paraId="018DDA1E" w14:textId="77777777" w:rsidR="00114F25" w:rsidRDefault="00000000">
      <w:pPr>
        <w:spacing w:line="240" w:lineRule="auto"/>
        <w:jc w:val="center"/>
        <w:rPr>
          <w:rFonts w:ascii="Bookman Old Style" w:eastAsia="Bookman Old Style" w:hAnsi="Bookman Old Style" w:cs="Bookman Old Style"/>
          <w:b/>
        </w:rPr>
      </w:pPr>
      <w:r>
        <w:rPr>
          <w:rFonts w:ascii="Bookman Old Style" w:eastAsia="Bookman Old Style" w:hAnsi="Bookman Old Style" w:cs="Bookman Old Style"/>
          <w:b/>
        </w:rPr>
        <w:t>EL CONGRESO DE COLOMBIA</w:t>
      </w:r>
    </w:p>
    <w:p w14:paraId="39F54FB2" w14:textId="77777777" w:rsidR="00114F25" w:rsidRDefault="00114F25">
      <w:pPr>
        <w:spacing w:line="240" w:lineRule="auto"/>
        <w:jc w:val="center"/>
        <w:rPr>
          <w:rFonts w:ascii="Bookman Old Style" w:eastAsia="Bookman Old Style" w:hAnsi="Bookman Old Style" w:cs="Bookman Old Style"/>
          <w:b/>
        </w:rPr>
      </w:pPr>
    </w:p>
    <w:p w14:paraId="12FF2C3F" w14:textId="77777777" w:rsidR="00114F25" w:rsidRDefault="00000000">
      <w:pPr>
        <w:spacing w:line="240" w:lineRule="auto"/>
        <w:jc w:val="center"/>
        <w:rPr>
          <w:rFonts w:ascii="Bookman Old Style" w:eastAsia="Bookman Old Style" w:hAnsi="Bookman Old Style" w:cs="Bookman Old Style"/>
          <w:b/>
        </w:rPr>
      </w:pPr>
      <w:r>
        <w:rPr>
          <w:rFonts w:ascii="Bookman Old Style" w:eastAsia="Bookman Old Style" w:hAnsi="Bookman Old Style" w:cs="Bookman Old Style"/>
          <w:b/>
        </w:rPr>
        <w:t>DECRETA:</w:t>
      </w:r>
    </w:p>
    <w:p w14:paraId="62511DE3" w14:textId="77777777" w:rsidR="00114F25" w:rsidRDefault="00114F25">
      <w:pPr>
        <w:spacing w:line="240" w:lineRule="auto"/>
        <w:jc w:val="center"/>
        <w:rPr>
          <w:rFonts w:ascii="Bookman Old Style" w:eastAsia="Bookman Old Style" w:hAnsi="Bookman Old Style" w:cs="Bookman Old Style"/>
          <w:b/>
        </w:rPr>
      </w:pPr>
    </w:p>
    <w:p w14:paraId="5CF485B9" w14:textId="77777777" w:rsidR="00114F25" w:rsidRDefault="00000000">
      <w:pPr>
        <w:spacing w:after="200" w:line="240" w:lineRule="auto"/>
        <w:jc w:val="center"/>
        <w:rPr>
          <w:rFonts w:ascii="Bookman Old Style" w:eastAsia="Bookman Old Style" w:hAnsi="Bookman Old Style" w:cs="Bookman Old Style"/>
          <w:b/>
        </w:rPr>
      </w:pPr>
      <w:r>
        <w:rPr>
          <w:rFonts w:ascii="Bookman Old Style" w:eastAsia="Bookman Old Style" w:hAnsi="Bookman Old Style" w:cs="Bookman Old Style"/>
          <w:b/>
        </w:rPr>
        <w:t>CAPÍTULO I</w:t>
      </w:r>
    </w:p>
    <w:p w14:paraId="2BBAF881" w14:textId="77777777" w:rsidR="00114F25" w:rsidRDefault="00000000">
      <w:pPr>
        <w:spacing w:after="200" w:line="240" w:lineRule="auto"/>
        <w:jc w:val="center"/>
        <w:rPr>
          <w:rFonts w:ascii="Bookman Old Style" w:eastAsia="Bookman Old Style" w:hAnsi="Bookman Old Style" w:cs="Bookman Old Style"/>
          <w:b/>
        </w:rPr>
      </w:pPr>
      <w:r>
        <w:rPr>
          <w:rFonts w:ascii="Bookman Old Style" w:eastAsia="Bookman Old Style" w:hAnsi="Bookman Old Style" w:cs="Bookman Old Style"/>
          <w:b/>
        </w:rPr>
        <w:t>DEFINICIONES DEL ÁMBITO DE DERECHO, SECTORES Y APLICACIONES</w:t>
      </w:r>
    </w:p>
    <w:p w14:paraId="3EDC2EBA" w14:textId="77777777" w:rsidR="00114F25" w:rsidRDefault="00000000">
      <w:pPr>
        <w:spacing w:after="200" w:line="240" w:lineRule="auto"/>
        <w:jc w:val="both"/>
        <w:rPr>
          <w:rFonts w:ascii="Bookman Old Style" w:eastAsia="Bookman Old Style" w:hAnsi="Bookman Old Style" w:cs="Bookman Old Style"/>
        </w:rPr>
      </w:pPr>
      <w:r>
        <w:rPr>
          <w:rFonts w:ascii="Bookman Old Style" w:eastAsia="Bookman Old Style" w:hAnsi="Bookman Old Style" w:cs="Bookman Old Style"/>
          <w:b/>
        </w:rPr>
        <w:t>ARTÍCULO 1°.</w:t>
      </w:r>
      <w:r>
        <w:rPr>
          <w:rFonts w:ascii="Bookman Old Style" w:eastAsia="Bookman Old Style" w:hAnsi="Bookman Old Style" w:cs="Bookman Old Style"/>
        </w:rPr>
        <w:t xml:space="preserve"> </w:t>
      </w:r>
      <w:r>
        <w:rPr>
          <w:rFonts w:ascii="Bookman Old Style" w:eastAsia="Bookman Old Style" w:hAnsi="Bookman Old Style" w:cs="Bookman Old Style"/>
          <w:b/>
        </w:rPr>
        <w:t>OBJETO</w:t>
      </w:r>
      <w:r>
        <w:rPr>
          <w:rFonts w:ascii="Bookman Old Style" w:eastAsia="Bookman Old Style" w:hAnsi="Bookman Old Style" w:cs="Bookman Old Style"/>
        </w:rPr>
        <w:t xml:space="preserve">. La presente ley tiene como objeto el reconocimiento de los </w:t>
      </w:r>
      <w:r>
        <w:rPr>
          <w:rFonts w:ascii="Bookman Old Style" w:eastAsia="Bookman Old Style" w:hAnsi="Bookman Old Style" w:cs="Bookman Old Style"/>
          <w:i/>
        </w:rPr>
        <w:t>deportes electrónicos (</w:t>
      </w:r>
      <w:proofErr w:type="spellStart"/>
      <w:proofErr w:type="gramStart"/>
      <w:r>
        <w:rPr>
          <w:rFonts w:ascii="Bookman Old Style" w:eastAsia="Bookman Old Style" w:hAnsi="Bookman Old Style" w:cs="Bookman Old Style"/>
          <w:i/>
        </w:rPr>
        <w:t>eSports</w:t>
      </w:r>
      <w:proofErr w:type="spellEnd"/>
      <w:r>
        <w:rPr>
          <w:rFonts w:ascii="Bookman Old Style" w:eastAsia="Bookman Old Style" w:hAnsi="Bookman Old Style" w:cs="Bookman Old Style"/>
          <w:i/>
        </w:rPr>
        <w:t xml:space="preserve">) </w:t>
      </w:r>
      <w:r>
        <w:rPr>
          <w:rFonts w:ascii="Bookman Old Style" w:eastAsia="Bookman Old Style" w:hAnsi="Bookman Old Style" w:cs="Bookman Old Style"/>
        </w:rPr>
        <w:t xml:space="preserve"> y</w:t>
      </w:r>
      <w:proofErr w:type="gramEnd"/>
      <w:r>
        <w:rPr>
          <w:rFonts w:ascii="Bookman Old Style" w:eastAsia="Bookman Old Style" w:hAnsi="Bookman Old Style" w:cs="Bookman Old Style"/>
        </w:rPr>
        <w:t xml:space="preserve"> las actividades </w:t>
      </w:r>
      <w:proofErr w:type="spellStart"/>
      <w:r>
        <w:rPr>
          <w:rFonts w:ascii="Bookman Old Style" w:eastAsia="Bookman Old Style" w:hAnsi="Bookman Old Style" w:cs="Bookman Old Style"/>
        </w:rPr>
        <w:t>Geek</w:t>
      </w:r>
      <w:proofErr w:type="spellEnd"/>
      <w:r>
        <w:rPr>
          <w:rFonts w:ascii="Bookman Old Style" w:eastAsia="Bookman Old Style" w:hAnsi="Bookman Old Style" w:cs="Bookman Old Style"/>
        </w:rPr>
        <w:t xml:space="preserve"> como una categoría deportiva en Colombia. También se pretende reconocer a las comunidades que desarrollan estas prácticas, con el fin de contribuir en su crecimiento y desarrollo en todo el territorio nacional.</w:t>
      </w:r>
    </w:p>
    <w:p w14:paraId="1FF96273" w14:textId="77777777" w:rsidR="00114F25" w:rsidRDefault="00000000">
      <w:pPr>
        <w:spacing w:after="200" w:line="240" w:lineRule="auto"/>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2°. DEFINICIONES. </w:t>
      </w:r>
      <w:r>
        <w:rPr>
          <w:rFonts w:ascii="Bookman Old Style" w:eastAsia="Bookman Old Style" w:hAnsi="Bookman Old Style" w:cs="Bookman Old Style"/>
        </w:rPr>
        <w:t>Para efectos de lo previsto en esta ley y en las normas relativas a los deportes electrónicos (</w:t>
      </w:r>
      <w:proofErr w:type="spellStart"/>
      <w:r>
        <w:rPr>
          <w:rFonts w:ascii="Bookman Old Style" w:eastAsia="Bookman Old Style" w:hAnsi="Bookman Old Style" w:cs="Bookman Old Style"/>
        </w:rPr>
        <w:t>eSports</w:t>
      </w:r>
      <w:proofErr w:type="spellEnd"/>
      <w:r>
        <w:rPr>
          <w:rFonts w:ascii="Bookman Old Style" w:eastAsia="Bookman Old Style" w:hAnsi="Bookman Old Style" w:cs="Bookman Old Style"/>
        </w:rPr>
        <w:t>) se entiende por:</w:t>
      </w:r>
    </w:p>
    <w:p w14:paraId="3D429731" w14:textId="77777777" w:rsidR="00114F25" w:rsidRDefault="00000000">
      <w:pPr>
        <w:numPr>
          <w:ilvl w:val="0"/>
          <w:numId w:val="3"/>
        </w:numPr>
        <w:spacing w:line="240" w:lineRule="auto"/>
        <w:jc w:val="both"/>
        <w:rPr>
          <w:rFonts w:ascii="Bookman Old Style" w:eastAsia="Bookman Old Style" w:hAnsi="Bookman Old Style" w:cs="Bookman Old Style"/>
          <w:b/>
        </w:rPr>
      </w:pPr>
      <w:proofErr w:type="spellStart"/>
      <w:r>
        <w:rPr>
          <w:rFonts w:ascii="Bookman Old Style" w:eastAsia="Bookman Old Style" w:hAnsi="Bookman Old Style" w:cs="Bookman Old Style"/>
          <w:b/>
        </w:rPr>
        <w:t>eSports</w:t>
      </w:r>
      <w:proofErr w:type="spellEnd"/>
      <w:r>
        <w:rPr>
          <w:rFonts w:ascii="Bookman Old Style" w:eastAsia="Bookman Old Style" w:hAnsi="Bookman Old Style" w:cs="Bookman Old Style"/>
          <w:b/>
        </w:rPr>
        <w:t xml:space="preserve">: </w:t>
      </w:r>
      <w:r>
        <w:rPr>
          <w:rFonts w:ascii="Bookman Old Style" w:eastAsia="Bookman Old Style" w:hAnsi="Bookman Old Style" w:cs="Bookman Old Style"/>
        </w:rPr>
        <w:t>Los deportes electrónicos (</w:t>
      </w:r>
      <w:proofErr w:type="spellStart"/>
      <w:r>
        <w:rPr>
          <w:rFonts w:ascii="Bookman Old Style" w:eastAsia="Bookman Old Style" w:hAnsi="Bookman Old Style" w:cs="Bookman Old Style"/>
        </w:rPr>
        <w:t>eSports</w:t>
      </w:r>
      <w:proofErr w:type="spellEnd"/>
      <w:r>
        <w:rPr>
          <w:rFonts w:ascii="Bookman Old Style" w:eastAsia="Bookman Old Style" w:hAnsi="Bookman Old Style" w:cs="Bookman Old Style"/>
        </w:rPr>
        <w:t xml:space="preserve">) son una forma de competencia, aficionada o profesional que se lleva a cabo en plataformas tecnológicas usando formatos virtuales como son los videojuegos. Los jugadores compiten de forma individual o grupal en diferentes disciplinas y categorías de manera virtual o simulada, siguiendo unas reglas establecidas. </w:t>
      </w:r>
    </w:p>
    <w:p w14:paraId="3EAEFC3B" w14:textId="77777777" w:rsidR="00114F25" w:rsidRDefault="00114F25">
      <w:pPr>
        <w:spacing w:line="240" w:lineRule="auto"/>
        <w:jc w:val="both"/>
        <w:rPr>
          <w:rFonts w:ascii="Bookman Old Style" w:eastAsia="Bookman Old Style" w:hAnsi="Bookman Old Style" w:cs="Bookman Old Style"/>
        </w:rPr>
      </w:pPr>
    </w:p>
    <w:p w14:paraId="5A0F3D92" w14:textId="77777777" w:rsidR="00114F25" w:rsidRDefault="00000000">
      <w:pPr>
        <w:numPr>
          <w:ilvl w:val="0"/>
          <w:numId w:val="3"/>
        </w:numPr>
        <w:spacing w:line="240" w:lineRule="auto"/>
        <w:jc w:val="both"/>
        <w:rPr>
          <w:rFonts w:ascii="Bookman Old Style" w:eastAsia="Bookman Old Style" w:hAnsi="Bookman Old Style" w:cs="Bookman Old Style"/>
          <w:b/>
        </w:rPr>
      </w:pPr>
      <w:r>
        <w:rPr>
          <w:rFonts w:ascii="Bookman Old Style" w:eastAsia="Bookman Old Style" w:hAnsi="Bookman Old Style" w:cs="Bookman Old Style"/>
          <w:b/>
        </w:rPr>
        <w:t xml:space="preserve">Actividades </w:t>
      </w:r>
      <w:proofErr w:type="spellStart"/>
      <w:r>
        <w:rPr>
          <w:rFonts w:ascii="Bookman Old Style" w:eastAsia="Bookman Old Style" w:hAnsi="Bookman Old Style" w:cs="Bookman Old Style"/>
          <w:b/>
        </w:rPr>
        <w:t>Geek</w:t>
      </w:r>
      <w:proofErr w:type="spellEnd"/>
      <w:r>
        <w:rPr>
          <w:rFonts w:ascii="Bookman Old Style" w:eastAsia="Bookman Old Style" w:hAnsi="Bookman Old Style" w:cs="Bookman Old Style"/>
          <w:b/>
        </w:rPr>
        <w:t xml:space="preserve">: </w:t>
      </w:r>
      <w:r>
        <w:rPr>
          <w:rFonts w:ascii="Bookman Old Style" w:eastAsia="Bookman Old Style" w:hAnsi="Bookman Old Style" w:cs="Bookman Old Style"/>
        </w:rPr>
        <w:t xml:space="preserve">Actividades </w:t>
      </w:r>
      <w:r>
        <w:rPr>
          <w:rFonts w:ascii="Bookman Old Style" w:eastAsia="Bookman Old Style" w:hAnsi="Bookman Old Style" w:cs="Bookman Old Style"/>
          <w:highlight w:val="white"/>
        </w:rPr>
        <w:t xml:space="preserve">recreo competitivas digitales no profesionales que practica un individuo, tales como </w:t>
      </w:r>
      <w:r>
        <w:rPr>
          <w:rFonts w:ascii="Bookman Old Style" w:eastAsia="Bookman Old Style" w:hAnsi="Bookman Old Style" w:cs="Bookman Old Style"/>
        </w:rPr>
        <w:t>deportes electrónicos (</w:t>
      </w:r>
      <w:proofErr w:type="spellStart"/>
      <w:r>
        <w:rPr>
          <w:rFonts w:ascii="Bookman Old Style" w:eastAsia="Bookman Old Style" w:hAnsi="Bookman Old Style" w:cs="Bookman Old Style"/>
        </w:rPr>
        <w:t>eSports</w:t>
      </w:r>
      <w:proofErr w:type="spellEnd"/>
      <w:r>
        <w:rPr>
          <w:rFonts w:ascii="Bookman Old Style" w:eastAsia="Bookman Old Style" w:hAnsi="Bookman Old Style" w:cs="Bookman Old Style"/>
        </w:rPr>
        <w:t>) y videojuegos, especialmente cuando abordan temas como la ciencia ficción.</w:t>
      </w:r>
    </w:p>
    <w:p w14:paraId="15B9F796" w14:textId="77777777" w:rsidR="00114F25" w:rsidRDefault="00114F25">
      <w:pPr>
        <w:spacing w:line="240" w:lineRule="auto"/>
        <w:jc w:val="both"/>
        <w:rPr>
          <w:rFonts w:ascii="Bookman Old Style" w:eastAsia="Bookman Old Style" w:hAnsi="Bookman Old Style" w:cs="Bookman Old Style"/>
        </w:rPr>
      </w:pPr>
    </w:p>
    <w:p w14:paraId="1A5BFE66" w14:textId="77777777" w:rsidR="00114F25" w:rsidRDefault="00000000">
      <w:pPr>
        <w:numPr>
          <w:ilvl w:val="0"/>
          <w:numId w:val="3"/>
        </w:numPr>
        <w:spacing w:line="240" w:lineRule="auto"/>
        <w:jc w:val="both"/>
        <w:rPr>
          <w:rFonts w:ascii="Bookman Old Style" w:eastAsia="Bookman Old Style" w:hAnsi="Bookman Old Style" w:cs="Bookman Old Style"/>
          <w:b/>
        </w:rPr>
      </w:pPr>
      <w:proofErr w:type="spellStart"/>
      <w:r>
        <w:rPr>
          <w:rFonts w:ascii="Bookman Old Style" w:eastAsia="Bookman Old Style" w:hAnsi="Bookman Old Style" w:cs="Bookman Old Style"/>
          <w:b/>
        </w:rPr>
        <w:t>VideoJuego</w:t>
      </w:r>
      <w:proofErr w:type="spellEnd"/>
      <w:r>
        <w:rPr>
          <w:rFonts w:ascii="Bookman Old Style" w:eastAsia="Bookman Old Style" w:hAnsi="Bookman Old Style" w:cs="Bookman Old Style"/>
          <w:b/>
        </w:rPr>
        <w:t xml:space="preserve">: </w:t>
      </w:r>
      <w:r>
        <w:rPr>
          <w:rFonts w:ascii="Bookman Old Style" w:eastAsia="Bookman Old Style" w:hAnsi="Bookman Old Style" w:cs="Bookman Old Style"/>
        </w:rPr>
        <w:t>Juegos de video por computador y/o simuladores, o consolas de videojuegos, y/o cualquier otro instrumento, que en su desarrollo utilice imágenes visuales electrónicas o similares.</w:t>
      </w:r>
    </w:p>
    <w:p w14:paraId="563B5EC7" w14:textId="77777777" w:rsidR="00114F25" w:rsidRDefault="00114F25">
      <w:pPr>
        <w:spacing w:after="200" w:line="240" w:lineRule="auto"/>
        <w:ind w:left="720"/>
        <w:jc w:val="both"/>
        <w:rPr>
          <w:rFonts w:ascii="Bookman Old Style" w:eastAsia="Bookman Old Style" w:hAnsi="Bookman Old Style" w:cs="Bookman Old Style"/>
          <w:b/>
        </w:rPr>
      </w:pPr>
    </w:p>
    <w:p w14:paraId="3EAFDC53" w14:textId="77777777" w:rsidR="00114F25" w:rsidRDefault="00000000">
      <w:pPr>
        <w:spacing w:after="200" w:line="240" w:lineRule="auto"/>
        <w:jc w:val="center"/>
        <w:rPr>
          <w:rFonts w:ascii="Bookman Old Style" w:eastAsia="Bookman Old Style" w:hAnsi="Bookman Old Style" w:cs="Bookman Old Style"/>
          <w:b/>
        </w:rPr>
      </w:pPr>
      <w:r>
        <w:rPr>
          <w:rFonts w:ascii="Bookman Old Style" w:eastAsia="Bookman Old Style" w:hAnsi="Bookman Old Style" w:cs="Bookman Old Style"/>
          <w:b/>
        </w:rPr>
        <w:t>CAPÍTULO II</w:t>
      </w:r>
    </w:p>
    <w:p w14:paraId="7BA4226F" w14:textId="77777777" w:rsidR="00114F25" w:rsidRDefault="00000000">
      <w:pPr>
        <w:spacing w:after="200" w:line="240" w:lineRule="auto"/>
        <w:jc w:val="center"/>
        <w:rPr>
          <w:rFonts w:ascii="Bookman Old Style" w:eastAsia="Bookman Old Style" w:hAnsi="Bookman Old Style" w:cs="Bookman Old Style"/>
          <w:b/>
        </w:rPr>
      </w:pPr>
      <w:r>
        <w:rPr>
          <w:rFonts w:ascii="Bookman Old Style" w:eastAsia="Bookman Old Style" w:hAnsi="Bookman Old Style" w:cs="Bookman Old Style"/>
          <w:b/>
        </w:rPr>
        <w:t>RECONOCIMIENTO DE LOS DEPORTES ELECTRÓNICOS</w:t>
      </w:r>
    </w:p>
    <w:p w14:paraId="62C9E4B3" w14:textId="77777777" w:rsidR="00114F25" w:rsidRDefault="00114F25">
      <w:pPr>
        <w:spacing w:after="200" w:line="240" w:lineRule="auto"/>
        <w:jc w:val="both"/>
        <w:rPr>
          <w:rFonts w:ascii="Bookman Old Style" w:eastAsia="Bookman Old Style" w:hAnsi="Bookman Old Style" w:cs="Bookman Old Style"/>
          <w:u w:val="single"/>
        </w:rPr>
      </w:pPr>
    </w:p>
    <w:p w14:paraId="765781EA" w14:textId="77777777" w:rsidR="00114F25" w:rsidRDefault="00000000">
      <w:pPr>
        <w:spacing w:after="200" w:line="240" w:lineRule="auto"/>
        <w:jc w:val="both"/>
        <w:rPr>
          <w:rFonts w:ascii="Bookman Old Style" w:eastAsia="Bookman Old Style" w:hAnsi="Bookman Old Style" w:cs="Bookman Old Style"/>
          <w:highlight w:val="white"/>
        </w:rPr>
      </w:pPr>
      <w:r>
        <w:rPr>
          <w:rFonts w:ascii="Bookman Old Style" w:eastAsia="Bookman Old Style" w:hAnsi="Bookman Old Style" w:cs="Bookman Old Style"/>
          <w:b/>
        </w:rPr>
        <w:t xml:space="preserve">ARTÍCULO 3°. RECONOCIMIENTO DE LOS DEPORTES ELECTRÓNICOS -ESPORTS. </w:t>
      </w:r>
      <w:r>
        <w:rPr>
          <w:rFonts w:ascii="Bookman Old Style" w:eastAsia="Bookman Old Style" w:hAnsi="Bookman Old Style" w:cs="Bookman Old Style"/>
        </w:rPr>
        <w:t>Reconózcanse los deportes electrónicos (</w:t>
      </w:r>
      <w:proofErr w:type="spellStart"/>
      <w:r>
        <w:rPr>
          <w:rFonts w:ascii="Bookman Old Style" w:eastAsia="Bookman Old Style" w:hAnsi="Bookman Old Style" w:cs="Bookman Old Style"/>
        </w:rPr>
        <w:t>eSports</w:t>
      </w:r>
      <w:proofErr w:type="spellEnd"/>
      <w:r>
        <w:rPr>
          <w:rFonts w:ascii="Bookman Old Style" w:eastAsia="Bookman Old Style" w:hAnsi="Bookman Old Style" w:cs="Bookman Old Style"/>
        </w:rPr>
        <w:t>) como una actividad de naturaleza deportiva ante el Ministerio del Deporte y el Sistema Nacional del Deporte.</w:t>
      </w:r>
    </w:p>
    <w:p w14:paraId="161FD483" w14:textId="77777777" w:rsidR="00114F25" w:rsidRDefault="00000000">
      <w:pPr>
        <w:spacing w:after="200" w:line="240" w:lineRule="auto"/>
        <w:jc w:val="both"/>
        <w:rPr>
          <w:rFonts w:ascii="Bookman Old Style" w:eastAsia="Bookman Old Style" w:hAnsi="Bookman Old Style" w:cs="Bookman Old Style"/>
          <w:b/>
        </w:rPr>
      </w:pPr>
      <w:r>
        <w:rPr>
          <w:rFonts w:ascii="Bookman Old Style" w:eastAsia="Bookman Old Style" w:hAnsi="Bookman Old Style" w:cs="Bookman Old Style"/>
          <w:b/>
        </w:rPr>
        <w:t xml:space="preserve">ARTÍCULO 4°. DEFINICIÓN DE DEPORTE ELECTRÓNICO. </w:t>
      </w:r>
      <w:r>
        <w:rPr>
          <w:rFonts w:ascii="Bookman Old Style" w:eastAsia="Bookman Old Style" w:hAnsi="Bookman Old Style" w:cs="Bookman Old Style"/>
        </w:rPr>
        <w:t>Adiciónese un nuevo inciso al artículo 16° de la ley 181 de 1995, el cual quedará así:</w:t>
      </w:r>
    </w:p>
    <w:p w14:paraId="5E286BA5" w14:textId="77777777" w:rsidR="00114F25" w:rsidRDefault="00114F25">
      <w:pPr>
        <w:spacing w:line="240" w:lineRule="auto"/>
        <w:ind w:right="40"/>
        <w:jc w:val="both"/>
        <w:rPr>
          <w:rFonts w:ascii="Bookman Old Style" w:eastAsia="Bookman Old Style" w:hAnsi="Bookman Old Style" w:cs="Bookman Old Style"/>
          <w:b/>
        </w:rPr>
      </w:pPr>
    </w:p>
    <w:p w14:paraId="4FB692C6" w14:textId="77777777" w:rsidR="00114F25" w:rsidRDefault="00000000">
      <w:pPr>
        <w:spacing w:line="240" w:lineRule="auto"/>
        <w:jc w:val="both"/>
        <w:rPr>
          <w:rFonts w:ascii="Bookman Old Style" w:eastAsia="Bookman Old Style" w:hAnsi="Bookman Old Style" w:cs="Bookman Old Style"/>
        </w:rPr>
      </w:pPr>
      <w:r>
        <w:rPr>
          <w:rFonts w:ascii="Bookman Old Style" w:eastAsia="Bookman Old Style" w:hAnsi="Bookman Old Style" w:cs="Bookman Old Style"/>
          <w:b/>
          <w:i/>
        </w:rPr>
        <w:t>Deporte electrónico.</w:t>
      </w:r>
      <w:r>
        <w:rPr>
          <w:rFonts w:ascii="Bookman Old Style" w:eastAsia="Bookman Old Style" w:hAnsi="Bookman Old Style" w:cs="Bookman Old Style"/>
          <w:b/>
        </w:rPr>
        <w:t xml:space="preserve"> </w:t>
      </w:r>
      <w:r>
        <w:rPr>
          <w:rFonts w:ascii="Bookman Old Style" w:eastAsia="Bookman Old Style" w:hAnsi="Bookman Old Style" w:cs="Bookman Old Style"/>
        </w:rPr>
        <w:t>Los deportes electrónicos (</w:t>
      </w:r>
      <w:proofErr w:type="spellStart"/>
      <w:r>
        <w:rPr>
          <w:rFonts w:ascii="Bookman Old Style" w:eastAsia="Bookman Old Style" w:hAnsi="Bookman Old Style" w:cs="Bookman Old Style"/>
        </w:rPr>
        <w:t>eSports</w:t>
      </w:r>
      <w:proofErr w:type="spellEnd"/>
      <w:r>
        <w:rPr>
          <w:rFonts w:ascii="Bookman Old Style" w:eastAsia="Bookman Old Style" w:hAnsi="Bookman Old Style" w:cs="Bookman Old Style"/>
        </w:rPr>
        <w:t xml:space="preserve">) son una forma de competencia, aficionada (actividades </w:t>
      </w:r>
      <w:proofErr w:type="spellStart"/>
      <w:r>
        <w:rPr>
          <w:rFonts w:ascii="Bookman Old Style" w:eastAsia="Bookman Old Style" w:hAnsi="Bookman Old Style" w:cs="Bookman Old Style"/>
        </w:rPr>
        <w:t>geek</w:t>
      </w:r>
      <w:proofErr w:type="spellEnd"/>
      <w:r>
        <w:rPr>
          <w:rFonts w:ascii="Bookman Old Style" w:eastAsia="Bookman Old Style" w:hAnsi="Bookman Old Style" w:cs="Bookman Old Style"/>
        </w:rPr>
        <w:t>) o profesional que se lleva a cabo en plataformas tecnológicas, digitales, electrónicas y/o de ambientes virtuales, usando formatos como son los videojuegos. Los jugadores compiten de forma individual o grupal en diferentes disciplinas y categorías, siguiendo las reglas establecidas por las instituciones reconocidas por el Ministerio del Deporte a través de sus instituciones adscritas, el Comité Olímpico Colombiano.</w:t>
      </w:r>
    </w:p>
    <w:p w14:paraId="2A299D1C" w14:textId="77777777" w:rsidR="00114F25" w:rsidRDefault="00000000">
      <w:pPr>
        <w:spacing w:line="24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 </w:t>
      </w:r>
    </w:p>
    <w:p w14:paraId="197CF339" w14:textId="77777777" w:rsidR="00114F25" w:rsidRDefault="00000000">
      <w:pPr>
        <w:spacing w:line="240" w:lineRule="auto"/>
        <w:ind w:right="40"/>
        <w:jc w:val="both"/>
        <w:rPr>
          <w:rFonts w:ascii="Bookman Old Style" w:eastAsia="Bookman Old Style" w:hAnsi="Bookman Old Style" w:cs="Bookman Old Style"/>
        </w:rPr>
      </w:pPr>
      <w:r>
        <w:rPr>
          <w:rFonts w:ascii="Bookman Old Style" w:eastAsia="Bookman Old Style" w:hAnsi="Bookman Old Style" w:cs="Bookman Old Style"/>
          <w:b/>
        </w:rPr>
        <w:t>Parágrafo 1:</w:t>
      </w:r>
      <w:r>
        <w:rPr>
          <w:rFonts w:ascii="Bookman Old Style" w:eastAsia="Bookman Old Style" w:hAnsi="Bookman Old Style" w:cs="Bookman Old Style"/>
        </w:rPr>
        <w:t xml:space="preserve"> Los deportes electrónicos reconocidos por el COI Comité Olímpico Internacional y/o la federación internacional en esta materia serán los tenidos en cuenta para efectos de esta definición, los cuales son:</w:t>
      </w:r>
    </w:p>
    <w:p w14:paraId="698B8016" w14:textId="77777777" w:rsidR="00114F25" w:rsidRDefault="00000000">
      <w:pPr>
        <w:spacing w:line="240" w:lineRule="auto"/>
        <w:ind w:right="40"/>
        <w:jc w:val="both"/>
        <w:rPr>
          <w:rFonts w:ascii="Bookman Old Style" w:eastAsia="Bookman Old Style" w:hAnsi="Bookman Old Style" w:cs="Bookman Old Style"/>
          <w:b/>
        </w:rPr>
      </w:pPr>
      <w:r>
        <w:rPr>
          <w:rFonts w:ascii="Bookman Old Style" w:eastAsia="Bookman Old Style" w:hAnsi="Bookman Old Style" w:cs="Bookman Old Style"/>
          <w:b/>
        </w:rPr>
        <w:t xml:space="preserve"> </w:t>
      </w:r>
    </w:p>
    <w:p w14:paraId="27BDB68B" w14:textId="77777777" w:rsidR="00114F25" w:rsidRDefault="00000000">
      <w:pPr>
        <w:numPr>
          <w:ilvl w:val="0"/>
          <w:numId w:val="2"/>
        </w:numPr>
        <w:spacing w:line="240" w:lineRule="auto"/>
        <w:ind w:right="40"/>
        <w:jc w:val="both"/>
        <w:rPr>
          <w:rFonts w:ascii="Bookman Old Style" w:eastAsia="Bookman Old Style" w:hAnsi="Bookman Old Style" w:cs="Bookman Old Style"/>
        </w:rPr>
      </w:pPr>
      <w:r>
        <w:rPr>
          <w:rFonts w:ascii="Bookman Old Style" w:eastAsia="Bookman Old Style" w:hAnsi="Bookman Old Style" w:cs="Bookman Old Style"/>
        </w:rPr>
        <w:t xml:space="preserve">Tiro con arco </w:t>
      </w:r>
    </w:p>
    <w:p w14:paraId="3410B136" w14:textId="77777777" w:rsidR="00114F25" w:rsidRDefault="00000000">
      <w:pPr>
        <w:numPr>
          <w:ilvl w:val="0"/>
          <w:numId w:val="2"/>
        </w:numPr>
        <w:spacing w:line="240" w:lineRule="auto"/>
        <w:ind w:right="40"/>
        <w:jc w:val="both"/>
        <w:rPr>
          <w:rFonts w:ascii="Bookman Old Style" w:eastAsia="Bookman Old Style" w:hAnsi="Bookman Old Style" w:cs="Bookman Old Style"/>
        </w:rPr>
      </w:pPr>
      <w:r>
        <w:rPr>
          <w:rFonts w:ascii="Bookman Old Style" w:eastAsia="Bookman Old Style" w:hAnsi="Bookman Old Style" w:cs="Bookman Old Style"/>
        </w:rPr>
        <w:t>Béisbol</w:t>
      </w:r>
    </w:p>
    <w:p w14:paraId="7F6B3FBA" w14:textId="77777777" w:rsidR="00114F25" w:rsidRDefault="00000000">
      <w:pPr>
        <w:numPr>
          <w:ilvl w:val="0"/>
          <w:numId w:val="2"/>
        </w:numPr>
        <w:spacing w:line="240" w:lineRule="auto"/>
        <w:ind w:right="40"/>
        <w:jc w:val="both"/>
        <w:rPr>
          <w:rFonts w:ascii="Bookman Old Style" w:eastAsia="Bookman Old Style" w:hAnsi="Bookman Old Style" w:cs="Bookman Old Style"/>
        </w:rPr>
      </w:pPr>
      <w:r>
        <w:rPr>
          <w:rFonts w:ascii="Bookman Old Style" w:eastAsia="Bookman Old Style" w:hAnsi="Bookman Old Style" w:cs="Bookman Old Style"/>
        </w:rPr>
        <w:t xml:space="preserve">Ajedrez </w:t>
      </w:r>
    </w:p>
    <w:p w14:paraId="5078BDFA" w14:textId="77777777" w:rsidR="00114F25" w:rsidRDefault="00000000">
      <w:pPr>
        <w:numPr>
          <w:ilvl w:val="0"/>
          <w:numId w:val="2"/>
        </w:numPr>
        <w:spacing w:line="240" w:lineRule="auto"/>
        <w:ind w:right="40"/>
        <w:jc w:val="both"/>
        <w:rPr>
          <w:rFonts w:ascii="Bookman Old Style" w:eastAsia="Bookman Old Style" w:hAnsi="Bookman Old Style" w:cs="Bookman Old Style"/>
        </w:rPr>
      </w:pPr>
      <w:r>
        <w:rPr>
          <w:rFonts w:ascii="Bookman Old Style" w:eastAsia="Bookman Old Style" w:hAnsi="Bookman Old Style" w:cs="Bookman Old Style"/>
        </w:rPr>
        <w:t>Ciclismo</w:t>
      </w:r>
    </w:p>
    <w:p w14:paraId="431CFFF4" w14:textId="77777777" w:rsidR="00114F25" w:rsidRDefault="00000000">
      <w:pPr>
        <w:numPr>
          <w:ilvl w:val="0"/>
          <w:numId w:val="2"/>
        </w:numPr>
        <w:spacing w:line="240" w:lineRule="auto"/>
        <w:ind w:right="40"/>
        <w:jc w:val="both"/>
        <w:rPr>
          <w:rFonts w:ascii="Bookman Old Style" w:eastAsia="Bookman Old Style" w:hAnsi="Bookman Old Style" w:cs="Bookman Old Style"/>
        </w:rPr>
      </w:pPr>
      <w:r>
        <w:rPr>
          <w:rFonts w:ascii="Bookman Old Style" w:eastAsia="Bookman Old Style" w:hAnsi="Bookman Old Style" w:cs="Bookman Old Style"/>
        </w:rPr>
        <w:t>Baile deportivo</w:t>
      </w:r>
    </w:p>
    <w:p w14:paraId="4A940F34" w14:textId="77777777" w:rsidR="00114F25" w:rsidRDefault="00000000">
      <w:pPr>
        <w:numPr>
          <w:ilvl w:val="0"/>
          <w:numId w:val="2"/>
        </w:numPr>
        <w:spacing w:line="240" w:lineRule="auto"/>
        <w:ind w:right="40"/>
        <w:jc w:val="both"/>
        <w:rPr>
          <w:rFonts w:ascii="Bookman Old Style" w:eastAsia="Bookman Old Style" w:hAnsi="Bookman Old Style" w:cs="Bookman Old Style"/>
        </w:rPr>
      </w:pPr>
      <w:r>
        <w:rPr>
          <w:rFonts w:ascii="Bookman Old Style" w:eastAsia="Bookman Old Style" w:hAnsi="Bookman Old Style" w:cs="Bookman Old Style"/>
        </w:rPr>
        <w:t xml:space="preserve">Automovilismo </w:t>
      </w:r>
    </w:p>
    <w:p w14:paraId="2D181662" w14:textId="77777777" w:rsidR="00114F25" w:rsidRDefault="00000000">
      <w:pPr>
        <w:numPr>
          <w:ilvl w:val="0"/>
          <w:numId w:val="2"/>
        </w:numPr>
        <w:spacing w:line="240" w:lineRule="auto"/>
        <w:ind w:right="40"/>
        <w:jc w:val="both"/>
        <w:rPr>
          <w:rFonts w:ascii="Bookman Old Style" w:eastAsia="Bookman Old Style" w:hAnsi="Bookman Old Style" w:cs="Bookman Old Style"/>
        </w:rPr>
      </w:pPr>
      <w:r>
        <w:rPr>
          <w:rFonts w:ascii="Bookman Old Style" w:eastAsia="Bookman Old Style" w:hAnsi="Bookman Old Style" w:cs="Bookman Old Style"/>
        </w:rPr>
        <w:t xml:space="preserve">Vela </w:t>
      </w:r>
    </w:p>
    <w:p w14:paraId="101F74F0" w14:textId="77777777" w:rsidR="00114F25" w:rsidRDefault="00000000">
      <w:pPr>
        <w:numPr>
          <w:ilvl w:val="0"/>
          <w:numId w:val="2"/>
        </w:numPr>
        <w:spacing w:line="240" w:lineRule="auto"/>
        <w:ind w:right="40"/>
        <w:jc w:val="both"/>
        <w:rPr>
          <w:rFonts w:ascii="Bookman Old Style" w:eastAsia="Bookman Old Style" w:hAnsi="Bookman Old Style" w:cs="Bookman Old Style"/>
        </w:rPr>
      </w:pPr>
      <w:r>
        <w:rPr>
          <w:rFonts w:ascii="Bookman Old Style" w:eastAsia="Bookman Old Style" w:hAnsi="Bookman Old Style" w:cs="Bookman Old Style"/>
        </w:rPr>
        <w:t>Tenis</w:t>
      </w:r>
    </w:p>
    <w:p w14:paraId="21D5CBAB" w14:textId="77777777" w:rsidR="00114F25" w:rsidRDefault="00000000">
      <w:pPr>
        <w:numPr>
          <w:ilvl w:val="0"/>
          <w:numId w:val="2"/>
        </w:numPr>
        <w:spacing w:line="240" w:lineRule="auto"/>
        <w:ind w:right="40"/>
        <w:jc w:val="both"/>
        <w:rPr>
          <w:rFonts w:ascii="Bookman Old Style" w:eastAsia="Bookman Old Style" w:hAnsi="Bookman Old Style" w:cs="Bookman Old Style"/>
        </w:rPr>
      </w:pPr>
      <w:r>
        <w:rPr>
          <w:rFonts w:ascii="Bookman Old Style" w:eastAsia="Bookman Old Style" w:hAnsi="Bookman Old Style" w:cs="Bookman Old Style"/>
        </w:rPr>
        <w:t>Taekwondo</w:t>
      </w:r>
    </w:p>
    <w:p w14:paraId="21F3269B" w14:textId="77777777" w:rsidR="00114F25" w:rsidRDefault="00000000">
      <w:pPr>
        <w:spacing w:line="240" w:lineRule="auto"/>
        <w:ind w:right="40"/>
        <w:jc w:val="both"/>
        <w:rPr>
          <w:rFonts w:ascii="Bookman Old Style" w:eastAsia="Bookman Old Style" w:hAnsi="Bookman Old Style" w:cs="Bookman Old Style"/>
        </w:rPr>
      </w:pPr>
      <w:r>
        <w:rPr>
          <w:rFonts w:ascii="Bookman Old Style" w:eastAsia="Bookman Old Style" w:hAnsi="Bookman Old Style" w:cs="Bookman Old Style"/>
        </w:rPr>
        <w:t xml:space="preserve"> </w:t>
      </w:r>
    </w:p>
    <w:p w14:paraId="081CC6BA" w14:textId="77777777" w:rsidR="00114F25" w:rsidRDefault="00000000">
      <w:pPr>
        <w:spacing w:line="240" w:lineRule="auto"/>
        <w:ind w:right="40"/>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2: </w:t>
      </w:r>
      <w:r>
        <w:rPr>
          <w:rFonts w:ascii="Bookman Old Style" w:eastAsia="Bookman Old Style" w:hAnsi="Bookman Old Style" w:cs="Bookman Old Style"/>
        </w:rPr>
        <w:t xml:space="preserve">Las actividades </w:t>
      </w:r>
      <w:r>
        <w:rPr>
          <w:rFonts w:ascii="Bookman Old Style" w:eastAsia="Bookman Old Style" w:hAnsi="Bookman Old Style" w:cs="Bookman Old Style"/>
          <w:highlight w:val="white"/>
        </w:rPr>
        <w:t xml:space="preserve">recreo competitivas digitales no profesionales (actividades </w:t>
      </w:r>
      <w:proofErr w:type="spellStart"/>
      <w:r>
        <w:rPr>
          <w:rFonts w:ascii="Bookman Old Style" w:eastAsia="Bookman Old Style" w:hAnsi="Bookman Old Style" w:cs="Bookman Old Style"/>
          <w:highlight w:val="white"/>
        </w:rPr>
        <w:t>Geek</w:t>
      </w:r>
      <w:proofErr w:type="spellEnd"/>
      <w:r>
        <w:rPr>
          <w:rFonts w:ascii="Bookman Old Style" w:eastAsia="Bookman Old Style" w:hAnsi="Bookman Old Style" w:cs="Bookman Old Style"/>
          <w:highlight w:val="white"/>
        </w:rPr>
        <w:t xml:space="preserve">) serán reconocidas por </w:t>
      </w:r>
      <w:proofErr w:type="spellStart"/>
      <w:r>
        <w:rPr>
          <w:rFonts w:ascii="Bookman Old Style" w:eastAsia="Bookman Old Style" w:hAnsi="Bookman Old Style" w:cs="Bookman Old Style"/>
          <w:highlight w:val="white"/>
        </w:rPr>
        <w:t>mindeporte</w:t>
      </w:r>
      <w:proofErr w:type="spellEnd"/>
      <w:r>
        <w:rPr>
          <w:rFonts w:ascii="Bookman Old Style" w:eastAsia="Bookman Old Style" w:hAnsi="Bookman Old Style" w:cs="Bookman Old Style"/>
          <w:highlight w:val="white"/>
        </w:rPr>
        <w:t xml:space="preserve"> a través de su postulación por medio de las federaciones que reconozca </w:t>
      </w:r>
      <w:r>
        <w:rPr>
          <w:rFonts w:ascii="Bookman Old Style" w:eastAsia="Bookman Old Style" w:hAnsi="Bookman Old Style" w:cs="Bookman Old Style"/>
        </w:rPr>
        <w:t>el Ministerio del Deporte y sus instituciones adscritas.</w:t>
      </w:r>
    </w:p>
    <w:p w14:paraId="53008CCF" w14:textId="77777777" w:rsidR="00114F25" w:rsidRDefault="00000000">
      <w:pPr>
        <w:spacing w:after="200" w:line="240" w:lineRule="auto"/>
        <w:jc w:val="both"/>
        <w:rPr>
          <w:rFonts w:ascii="Bookman Old Style" w:eastAsia="Bookman Old Style" w:hAnsi="Bookman Old Style" w:cs="Bookman Old Style"/>
        </w:rPr>
      </w:pPr>
      <w:r>
        <w:rPr>
          <w:rFonts w:ascii="Bookman Old Style" w:eastAsia="Bookman Old Style" w:hAnsi="Bookman Old Style" w:cs="Bookman Old Style"/>
          <w:b/>
        </w:rPr>
        <w:t xml:space="preserve"> </w:t>
      </w:r>
    </w:p>
    <w:p w14:paraId="5726C6BA" w14:textId="77777777" w:rsidR="00114F25" w:rsidRDefault="00000000">
      <w:pPr>
        <w:spacing w:after="200" w:line="240" w:lineRule="auto"/>
        <w:jc w:val="center"/>
        <w:rPr>
          <w:rFonts w:ascii="Bookman Old Style" w:eastAsia="Bookman Old Style" w:hAnsi="Bookman Old Style" w:cs="Bookman Old Style"/>
          <w:b/>
        </w:rPr>
      </w:pPr>
      <w:r>
        <w:rPr>
          <w:rFonts w:ascii="Bookman Old Style" w:eastAsia="Bookman Old Style" w:hAnsi="Bookman Old Style" w:cs="Bookman Old Style"/>
          <w:b/>
        </w:rPr>
        <w:t>CAPÍTULO III</w:t>
      </w:r>
    </w:p>
    <w:p w14:paraId="05A2AC22" w14:textId="77777777" w:rsidR="00114F25" w:rsidRDefault="00000000">
      <w:pPr>
        <w:spacing w:after="200" w:line="240" w:lineRule="auto"/>
        <w:jc w:val="center"/>
        <w:rPr>
          <w:rFonts w:ascii="Bookman Old Style" w:eastAsia="Bookman Old Style" w:hAnsi="Bookman Old Style" w:cs="Bookman Old Style"/>
          <w:b/>
        </w:rPr>
      </w:pPr>
      <w:r>
        <w:rPr>
          <w:rFonts w:ascii="Bookman Old Style" w:eastAsia="Bookman Old Style" w:hAnsi="Bookman Old Style" w:cs="Bookman Old Style"/>
          <w:b/>
        </w:rPr>
        <w:t>DE LA APLICACIÓN, LA PROMOCIÓN Y LA ORIENTACIÓN LOS VIDEOJUEGOS</w:t>
      </w:r>
    </w:p>
    <w:p w14:paraId="4CB250AB" w14:textId="77777777" w:rsidR="00114F25" w:rsidRDefault="00000000">
      <w:pPr>
        <w:spacing w:after="200" w:line="240" w:lineRule="auto"/>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5°. RECREACIÓN Y APROVECHAMIENTO DEL TIEMPO LIBRE CON COMPONENTE DIGITAL, VIRTUAL Y ELECTRÓNICO. </w:t>
      </w:r>
      <w:r>
        <w:rPr>
          <w:rFonts w:ascii="Bookman Old Style" w:eastAsia="Bookman Old Style" w:hAnsi="Bookman Old Style" w:cs="Bookman Old Style"/>
        </w:rPr>
        <w:t xml:space="preserve">Adiciónese un nuevo inciso al artículo 5° de la ley 181 de 1995: </w:t>
      </w:r>
    </w:p>
    <w:p w14:paraId="6FCD926D" w14:textId="77777777" w:rsidR="00114F25" w:rsidRDefault="00000000">
      <w:pPr>
        <w:spacing w:after="200" w:line="240" w:lineRule="auto"/>
        <w:jc w:val="both"/>
        <w:rPr>
          <w:rFonts w:ascii="Bookman Old Style" w:eastAsia="Bookman Old Style" w:hAnsi="Bookman Old Style" w:cs="Bookman Old Style"/>
          <w:b/>
        </w:rPr>
      </w:pPr>
      <w:r>
        <w:rPr>
          <w:rFonts w:ascii="Bookman Old Style" w:eastAsia="Bookman Old Style" w:hAnsi="Bookman Old Style" w:cs="Bookman Old Style"/>
        </w:rPr>
        <w:t xml:space="preserve">Recreación y Aprovechamiento del Tiempo Libre con componente digital, virtual y electrónico. Todas aquellas actividades </w:t>
      </w:r>
      <w:proofErr w:type="spellStart"/>
      <w:r>
        <w:rPr>
          <w:rFonts w:ascii="Bookman Old Style" w:eastAsia="Bookman Old Style" w:hAnsi="Bookman Old Style" w:cs="Bookman Old Style"/>
        </w:rPr>
        <w:t>Geek</w:t>
      </w:r>
      <w:proofErr w:type="spellEnd"/>
      <w:r>
        <w:rPr>
          <w:rFonts w:ascii="Bookman Old Style" w:eastAsia="Bookman Old Style" w:hAnsi="Bookman Old Style" w:cs="Bookman Old Style"/>
        </w:rPr>
        <w:t xml:space="preserve"> diseñadas, elaboradas y promovidas libremente por las personas en ambientes virtuales, utilizando componentes análogos y/o digitales relacionadas con la fantasía y el entretenimiento no comercial, aficionada y competitiva.</w:t>
      </w:r>
    </w:p>
    <w:p w14:paraId="3C77456D" w14:textId="77777777" w:rsidR="00114F25" w:rsidRDefault="00000000">
      <w:pPr>
        <w:spacing w:after="200" w:line="240" w:lineRule="auto"/>
        <w:jc w:val="both"/>
        <w:rPr>
          <w:rFonts w:ascii="Bookman Old Style" w:eastAsia="Bookman Old Style" w:hAnsi="Bookman Old Style" w:cs="Bookman Old Style"/>
        </w:rPr>
      </w:pPr>
      <w:r>
        <w:rPr>
          <w:rFonts w:ascii="Bookman Old Style" w:eastAsia="Bookman Old Style" w:hAnsi="Bookman Old Style" w:cs="Bookman Old Style"/>
          <w:b/>
        </w:rPr>
        <w:t>Artículo 6°.</w:t>
      </w:r>
      <w:r>
        <w:rPr>
          <w:rFonts w:ascii="Bookman Old Style" w:eastAsia="Bookman Old Style" w:hAnsi="Bookman Old Style" w:cs="Bookman Old Style"/>
        </w:rPr>
        <w:t xml:space="preserve"> El Ministerio del Deporte promoverá y orientará la conformación de asociaciones, federaciones, grupos, clubes o equipos para la categoría de deportes electrónicos (</w:t>
      </w:r>
      <w:proofErr w:type="spellStart"/>
      <w:r>
        <w:rPr>
          <w:rFonts w:ascii="Bookman Old Style" w:eastAsia="Bookman Old Style" w:hAnsi="Bookman Old Style" w:cs="Bookman Old Style"/>
        </w:rPr>
        <w:t>eSports</w:t>
      </w:r>
      <w:proofErr w:type="spellEnd"/>
      <w:r>
        <w:rPr>
          <w:rFonts w:ascii="Bookman Old Style" w:eastAsia="Bookman Old Style" w:hAnsi="Bookman Old Style" w:cs="Bookman Old Style"/>
        </w:rPr>
        <w:t xml:space="preserve">) y actividades </w:t>
      </w:r>
      <w:proofErr w:type="spellStart"/>
      <w:r>
        <w:rPr>
          <w:rFonts w:ascii="Bookman Old Style" w:eastAsia="Bookman Old Style" w:hAnsi="Bookman Old Style" w:cs="Bookman Old Style"/>
        </w:rPr>
        <w:t>Geek</w:t>
      </w:r>
      <w:proofErr w:type="spellEnd"/>
      <w:r>
        <w:rPr>
          <w:rFonts w:ascii="Bookman Old Style" w:eastAsia="Bookman Old Style" w:hAnsi="Bookman Old Style" w:cs="Bookman Old Style"/>
        </w:rPr>
        <w:t>. Dichas asociaciones serán objeto de vigilancia y control, por parte de la autoridad nacional competente.</w:t>
      </w:r>
    </w:p>
    <w:p w14:paraId="46AF3ABE" w14:textId="77777777" w:rsidR="00114F25" w:rsidRDefault="00000000">
      <w:pPr>
        <w:spacing w:after="200" w:line="240" w:lineRule="auto"/>
        <w:jc w:val="both"/>
        <w:rPr>
          <w:rFonts w:ascii="Bookman Old Style" w:eastAsia="Bookman Old Style" w:hAnsi="Bookman Old Style" w:cs="Bookman Old Style"/>
        </w:rPr>
      </w:pPr>
      <w:r>
        <w:rPr>
          <w:rFonts w:ascii="Bookman Old Style" w:eastAsia="Bookman Old Style" w:hAnsi="Bookman Old Style" w:cs="Bookman Old Style"/>
          <w:b/>
        </w:rPr>
        <w:t>Artículo 7°.</w:t>
      </w:r>
      <w:r>
        <w:rPr>
          <w:rFonts w:ascii="Bookman Old Style" w:eastAsia="Bookman Old Style" w:hAnsi="Bookman Old Style" w:cs="Bookman Old Style"/>
        </w:rPr>
        <w:t xml:space="preserve"> El Ministerio del Deporte, a través del Sistema Nacional del Deporte, reconocerá los diferentes organismos tales como: </w:t>
      </w:r>
      <w:r>
        <w:rPr>
          <w:rFonts w:ascii="Bookman Old Style" w:eastAsia="Bookman Old Style" w:hAnsi="Bookman Old Style" w:cs="Bookman Old Style"/>
          <w:highlight w:val="white"/>
        </w:rPr>
        <w:t xml:space="preserve">las ligas, equipos, profesionales </w:t>
      </w:r>
      <w:r>
        <w:rPr>
          <w:rFonts w:ascii="Bookman Old Style" w:eastAsia="Bookman Old Style" w:hAnsi="Bookman Old Style" w:cs="Bookman Old Style"/>
        </w:rPr>
        <w:t>e-</w:t>
      </w:r>
      <w:proofErr w:type="spellStart"/>
      <w:r>
        <w:rPr>
          <w:rFonts w:ascii="Bookman Old Style" w:eastAsia="Bookman Old Style" w:hAnsi="Bookman Old Style" w:cs="Bookman Old Style"/>
        </w:rPr>
        <w:lastRenderedPageBreak/>
        <w:t>Sports</w:t>
      </w:r>
      <w:proofErr w:type="spellEnd"/>
      <w:r>
        <w:rPr>
          <w:rFonts w:ascii="Bookman Old Style" w:eastAsia="Bookman Old Style" w:hAnsi="Bookman Old Style" w:cs="Bookman Old Style"/>
          <w:highlight w:val="white"/>
        </w:rPr>
        <w:t xml:space="preserve"> y asociaciones recreo competitivas digitales no profesionales </w:t>
      </w:r>
      <w:proofErr w:type="spellStart"/>
      <w:proofErr w:type="gramStart"/>
      <w:r>
        <w:rPr>
          <w:rFonts w:ascii="Bookman Old Style" w:eastAsia="Bookman Old Style" w:hAnsi="Bookman Old Style" w:cs="Bookman Old Style"/>
          <w:highlight w:val="white"/>
        </w:rPr>
        <w:t>Geek</w:t>
      </w:r>
      <w:proofErr w:type="spellEnd"/>
      <w:r>
        <w:rPr>
          <w:rFonts w:ascii="Bookman Old Style" w:eastAsia="Bookman Old Style" w:hAnsi="Bookman Old Style" w:cs="Bookman Old Style"/>
          <w:highlight w:val="white"/>
        </w:rPr>
        <w:t xml:space="preserve">  que</w:t>
      </w:r>
      <w:proofErr w:type="gramEnd"/>
      <w:r>
        <w:rPr>
          <w:rFonts w:ascii="Bookman Old Style" w:eastAsia="Bookman Old Style" w:hAnsi="Bookman Old Style" w:cs="Bookman Old Style"/>
          <w:highlight w:val="white"/>
        </w:rPr>
        <w:t xml:space="preserve"> harán parte del sector deporte.</w:t>
      </w:r>
    </w:p>
    <w:p w14:paraId="4B6D6430" w14:textId="77777777" w:rsidR="00114F25" w:rsidRDefault="00000000">
      <w:pPr>
        <w:spacing w:after="200" w:line="240" w:lineRule="auto"/>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8°. </w:t>
      </w:r>
      <w:r>
        <w:rPr>
          <w:rFonts w:ascii="Bookman Old Style" w:eastAsia="Bookman Old Style" w:hAnsi="Bookman Old Style" w:cs="Bookman Old Style"/>
        </w:rPr>
        <w:t>El Ministerio del Deporte podrá difundir y desarrollar actividades para la promoción y práctica de deportes electrónicos (</w:t>
      </w:r>
      <w:proofErr w:type="spellStart"/>
      <w:r>
        <w:rPr>
          <w:rFonts w:ascii="Bookman Old Style" w:eastAsia="Bookman Old Style" w:hAnsi="Bookman Old Style" w:cs="Bookman Old Style"/>
        </w:rPr>
        <w:t>eSports</w:t>
      </w:r>
      <w:proofErr w:type="spellEnd"/>
      <w:r>
        <w:rPr>
          <w:rFonts w:ascii="Bookman Old Style" w:eastAsia="Bookman Old Style" w:hAnsi="Bookman Old Style" w:cs="Bookman Old Style"/>
        </w:rPr>
        <w:t xml:space="preserve">) </w:t>
      </w:r>
      <w:proofErr w:type="gramStart"/>
      <w:r>
        <w:rPr>
          <w:rFonts w:ascii="Bookman Old Style" w:eastAsia="Bookman Old Style" w:hAnsi="Bookman Old Style" w:cs="Bookman Old Style"/>
        </w:rPr>
        <w:t>y  actividades</w:t>
      </w:r>
      <w:proofErr w:type="gramEnd"/>
      <w:r>
        <w:rPr>
          <w:rFonts w:ascii="Bookman Old Style" w:eastAsia="Bookman Old Style" w:hAnsi="Bookman Old Style" w:cs="Bookman Old Style"/>
        </w:rPr>
        <w:t xml:space="preserve"> </w:t>
      </w:r>
      <w:proofErr w:type="spellStart"/>
      <w:r>
        <w:rPr>
          <w:rFonts w:ascii="Bookman Old Style" w:eastAsia="Bookman Old Style" w:hAnsi="Bookman Old Style" w:cs="Bookman Old Style"/>
        </w:rPr>
        <w:t>Geek</w:t>
      </w:r>
      <w:proofErr w:type="spellEnd"/>
      <w:r>
        <w:rPr>
          <w:rFonts w:ascii="Bookman Old Style" w:eastAsia="Bookman Old Style" w:hAnsi="Bookman Old Style" w:cs="Bookman Old Style"/>
        </w:rPr>
        <w:t xml:space="preserve"> en el territorio nacional. Para este propósito, podrá celebrar convenios interadministrativos con entidades del orden nacional y local; así como la realización de alianzas con organismos internacionales de cualquier naturaleza </w:t>
      </w:r>
      <w:proofErr w:type="gramStart"/>
      <w:r>
        <w:rPr>
          <w:rFonts w:ascii="Bookman Old Style" w:eastAsia="Bookman Old Style" w:hAnsi="Bookman Old Style" w:cs="Bookman Old Style"/>
        </w:rPr>
        <w:t>para  el</w:t>
      </w:r>
      <w:proofErr w:type="gramEnd"/>
      <w:r>
        <w:rPr>
          <w:rFonts w:ascii="Bookman Old Style" w:eastAsia="Bookman Old Style" w:hAnsi="Bookman Old Style" w:cs="Bookman Old Style"/>
        </w:rPr>
        <w:t xml:space="preserve"> desarrollo de este sector. </w:t>
      </w:r>
    </w:p>
    <w:p w14:paraId="3EA9651F" w14:textId="77777777" w:rsidR="00114F25" w:rsidRDefault="00000000">
      <w:pPr>
        <w:spacing w:after="200" w:line="240" w:lineRule="auto"/>
        <w:jc w:val="both"/>
        <w:rPr>
          <w:rFonts w:ascii="Bookman Old Style" w:eastAsia="Bookman Old Style" w:hAnsi="Bookman Old Style" w:cs="Bookman Old Style"/>
        </w:rPr>
      </w:pPr>
      <w:r>
        <w:rPr>
          <w:rFonts w:ascii="Bookman Old Style" w:eastAsia="Bookman Old Style" w:hAnsi="Bookman Old Style" w:cs="Bookman Old Style"/>
          <w:b/>
        </w:rPr>
        <w:t>Artículo 9°.</w:t>
      </w:r>
      <w:r>
        <w:rPr>
          <w:rFonts w:ascii="Bookman Old Style" w:eastAsia="Bookman Old Style" w:hAnsi="Bookman Old Style" w:cs="Bookman Old Style"/>
        </w:rPr>
        <w:t xml:space="preserve">  El Ministerio del Deporte acompañará a los entes territoriales en el diseño de planes para la creación de infraestructura, adecuación de escenarios y disposición de equipamientos para la práctica segura de los deportes electrónicos (</w:t>
      </w:r>
      <w:proofErr w:type="spellStart"/>
      <w:r>
        <w:rPr>
          <w:rFonts w:ascii="Bookman Old Style" w:eastAsia="Bookman Old Style" w:hAnsi="Bookman Old Style" w:cs="Bookman Old Style"/>
        </w:rPr>
        <w:t>eSports</w:t>
      </w:r>
      <w:proofErr w:type="spellEnd"/>
      <w:r>
        <w:rPr>
          <w:rFonts w:ascii="Bookman Old Style" w:eastAsia="Bookman Old Style" w:hAnsi="Bookman Old Style" w:cs="Bookman Old Style"/>
        </w:rPr>
        <w:t xml:space="preserve">) y actividades </w:t>
      </w:r>
      <w:proofErr w:type="spellStart"/>
      <w:r>
        <w:rPr>
          <w:rFonts w:ascii="Bookman Old Style" w:eastAsia="Bookman Old Style" w:hAnsi="Bookman Old Style" w:cs="Bookman Old Style"/>
        </w:rPr>
        <w:t>geek</w:t>
      </w:r>
      <w:proofErr w:type="spellEnd"/>
      <w:r>
        <w:rPr>
          <w:rFonts w:ascii="Bookman Old Style" w:eastAsia="Bookman Old Style" w:hAnsi="Bookman Old Style" w:cs="Bookman Old Style"/>
        </w:rPr>
        <w:t>, así como velar la inspección vigilancia y control, en temas de su mantenimiento y adecuación de la infraestructura, a fin de lograr permitir su práctica permanente.</w:t>
      </w:r>
    </w:p>
    <w:p w14:paraId="26950A18" w14:textId="472A2E7E" w:rsidR="00114F25" w:rsidRDefault="00000000" w:rsidP="007E73DE">
      <w:pPr>
        <w:spacing w:after="200" w:line="240" w:lineRule="auto"/>
        <w:jc w:val="both"/>
        <w:rPr>
          <w:rFonts w:ascii="Bookman Old Style" w:eastAsia="Bookman Old Style" w:hAnsi="Bookman Old Style" w:cs="Bookman Old Style"/>
        </w:rPr>
      </w:pPr>
      <w:r>
        <w:rPr>
          <w:rFonts w:ascii="Bookman Old Style" w:eastAsia="Bookman Old Style" w:hAnsi="Bookman Old Style" w:cs="Bookman Old Style"/>
          <w:b/>
        </w:rPr>
        <w:t>Artículo 10°.</w:t>
      </w:r>
      <w:r>
        <w:rPr>
          <w:rFonts w:ascii="Bookman Old Style" w:eastAsia="Bookman Old Style" w:hAnsi="Bookman Old Style" w:cs="Bookman Old Style"/>
        </w:rPr>
        <w:t xml:space="preserve">  El Ministerio del Deporte coordinará la vinculación de actores privados y población civil interesada del nivel local o nacional, en el diseño de planes, programas, proyectos y estrategias para la difusión y el fomento de los deportes electrónicos (</w:t>
      </w:r>
      <w:proofErr w:type="spellStart"/>
      <w:r>
        <w:rPr>
          <w:rFonts w:ascii="Bookman Old Style" w:eastAsia="Bookman Old Style" w:hAnsi="Bookman Old Style" w:cs="Bookman Old Style"/>
        </w:rPr>
        <w:t>eSports</w:t>
      </w:r>
      <w:proofErr w:type="spellEnd"/>
      <w:r>
        <w:rPr>
          <w:rFonts w:ascii="Bookman Old Style" w:eastAsia="Bookman Old Style" w:hAnsi="Bookman Old Style" w:cs="Bookman Old Style"/>
        </w:rPr>
        <w:t xml:space="preserve">) y las actividades </w:t>
      </w:r>
      <w:proofErr w:type="spellStart"/>
      <w:r>
        <w:rPr>
          <w:rFonts w:ascii="Bookman Old Style" w:eastAsia="Bookman Old Style" w:hAnsi="Bookman Old Style" w:cs="Bookman Old Style"/>
        </w:rPr>
        <w:t>Geek</w:t>
      </w:r>
      <w:proofErr w:type="spellEnd"/>
      <w:r>
        <w:rPr>
          <w:rFonts w:ascii="Bookman Old Style" w:eastAsia="Bookman Old Style" w:hAnsi="Bookman Old Style" w:cs="Bookman Old Style"/>
        </w:rPr>
        <w:t>, para su posicionamiento y liderazgo como acciones lúdico-recreativas.</w:t>
      </w:r>
    </w:p>
    <w:p w14:paraId="3EB0FFCE" w14:textId="77777777" w:rsidR="00114F25" w:rsidRDefault="00000000">
      <w:pPr>
        <w:spacing w:after="200" w:line="240" w:lineRule="auto"/>
        <w:jc w:val="center"/>
        <w:rPr>
          <w:rFonts w:ascii="Bookman Old Style" w:eastAsia="Bookman Old Style" w:hAnsi="Bookman Old Style" w:cs="Bookman Old Style"/>
          <w:b/>
        </w:rPr>
      </w:pPr>
      <w:r>
        <w:rPr>
          <w:rFonts w:ascii="Bookman Old Style" w:eastAsia="Bookman Old Style" w:hAnsi="Bookman Old Style" w:cs="Bookman Old Style"/>
          <w:b/>
        </w:rPr>
        <w:t>CAPÍTULO IV</w:t>
      </w:r>
    </w:p>
    <w:p w14:paraId="27524772" w14:textId="77777777" w:rsidR="00114F25" w:rsidRDefault="00000000">
      <w:pPr>
        <w:spacing w:after="200" w:line="240" w:lineRule="auto"/>
        <w:jc w:val="center"/>
        <w:rPr>
          <w:rFonts w:ascii="Bookman Old Style" w:eastAsia="Bookman Old Style" w:hAnsi="Bookman Old Style" w:cs="Bookman Old Style"/>
        </w:rPr>
      </w:pPr>
      <w:r>
        <w:rPr>
          <w:rFonts w:ascii="Bookman Old Style" w:eastAsia="Bookman Old Style" w:hAnsi="Bookman Old Style" w:cs="Bookman Old Style"/>
          <w:b/>
        </w:rPr>
        <w:t>DISPOSICIONES FINALES</w:t>
      </w:r>
    </w:p>
    <w:p w14:paraId="1A8BB071" w14:textId="77777777" w:rsidR="00114F25" w:rsidRDefault="00000000">
      <w:pPr>
        <w:spacing w:after="200" w:line="240" w:lineRule="auto"/>
        <w:jc w:val="both"/>
        <w:rPr>
          <w:rFonts w:ascii="Bookman Old Style" w:eastAsia="Bookman Old Style" w:hAnsi="Bookman Old Style" w:cs="Bookman Old Style"/>
          <w:b/>
        </w:rPr>
      </w:pPr>
      <w:r>
        <w:rPr>
          <w:rFonts w:ascii="Bookman Old Style" w:eastAsia="Bookman Old Style" w:hAnsi="Bookman Old Style" w:cs="Bookman Old Style"/>
          <w:b/>
        </w:rPr>
        <w:t>Artículo 11°.</w:t>
      </w:r>
      <w:r>
        <w:rPr>
          <w:rFonts w:ascii="Bookman Old Style" w:eastAsia="Bookman Old Style" w:hAnsi="Bookman Old Style" w:cs="Bookman Old Style"/>
        </w:rPr>
        <w:t xml:space="preserve"> Los Organismos que integran el Sistema Nacional del Deporte, tendrán seis (6) meses contados a partir de la vigencia de la presente ley para acomodar sus diferentes planes, programas y proyectos a las nuevas disposiciones relacionadas a los deportes electrónicos </w:t>
      </w:r>
      <w:proofErr w:type="spellStart"/>
      <w:r>
        <w:rPr>
          <w:rFonts w:ascii="Bookman Old Style" w:eastAsia="Bookman Old Style" w:hAnsi="Bookman Old Style" w:cs="Bookman Old Style"/>
        </w:rPr>
        <w:t>eSports</w:t>
      </w:r>
      <w:proofErr w:type="spellEnd"/>
      <w:r>
        <w:rPr>
          <w:rFonts w:ascii="Bookman Old Style" w:eastAsia="Bookman Old Style" w:hAnsi="Bookman Old Style" w:cs="Bookman Old Style"/>
        </w:rPr>
        <w:t xml:space="preserve"> y de esta manera integrarlos plenamente al sistema. </w:t>
      </w:r>
    </w:p>
    <w:p w14:paraId="7BFC9239" w14:textId="77777777" w:rsidR="00114F25" w:rsidRDefault="00000000">
      <w:pPr>
        <w:spacing w:after="200" w:line="240" w:lineRule="auto"/>
        <w:jc w:val="both"/>
        <w:rPr>
          <w:rFonts w:ascii="Bookman Old Style" w:eastAsia="Bookman Old Style" w:hAnsi="Bookman Old Style" w:cs="Bookman Old Style"/>
          <w:b/>
          <w:u w:val="single"/>
        </w:rPr>
      </w:pPr>
      <w:r>
        <w:rPr>
          <w:rFonts w:ascii="Bookman Old Style" w:eastAsia="Bookman Old Style" w:hAnsi="Bookman Old Style" w:cs="Bookman Old Style"/>
          <w:b/>
        </w:rPr>
        <w:t>Parágrafo:</w:t>
      </w:r>
      <w:r>
        <w:rPr>
          <w:rFonts w:ascii="Bookman Old Style" w:eastAsia="Bookman Old Style" w:hAnsi="Bookman Old Style" w:cs="Bookman Old Style"/>
        </w:rPr>
        <w:t xml:space="preserve"> Autorícese a las Entidades competentes en actualizar y modificar el Plan decenal del Deporte, la Recreación, la Actividad Física y el Aprovechamiento del tiempo libre, a fin de incluir en sus diferentes líneas de acción los deportes electrónicos (</w:t>
      </w:r>
      <w:proofErr w:type="spellStart"/>
      <w:r>
        <w:rPr>
          <w:rFonts w:ascii="Bookman Old Style" w:eastAsia="Bookman Old Style" w:hAnsi="Bookman Old Style" w:cs="Bookman Old Style"/>
        </w:rPr>
        <w:t>eSports</w:t>
      </w:r>
      <w:proofErr w:type="spellEnd"/>
      <w:r>
        <w:rPr>
          <w:rFonts w:ascii="Bookman Old Style" w:eastAsia="Bookman Old Style" w:hAnsi="Bookman Old Style" w:cs="Bookman Old Style"/>
        </w:rPr>
        <w:t>) reconocidas por esta Ley, los cuales estarán de manera permanente y pertenecerán en ellos.</w:t>
      </w:r>
    </w:p>
    <w:p w14:paraId="2382973C" w14:textId="77777777" w:rsidR="00114F25" w:rsidRDefault="00114F25">
      <w:pPr>
        <w:spacing w:line="240" w:lineRule="auto"/>
        <w:jc w:val="center"/>
        <w:rPr>
          <w:rFonts w:ascii="Bookman Old Style" w:eastAsia="Bookman Old Style" w:hAnsi="Bookman Old Style" w:cs="Bookman Old Style"/>
          <w:b/>
          <w:u w:val="single"/>
        </w:rPr>
      </w:pPr>
    </w:p>
    <w:p w14:paraId="63F09C4E" w14:textId="77777777" w:rsidR="00114F25" w:rsidRDefault="00000000">
      <w:pPr>
        <w:spacing w:line="240" w:lineRule="auto"/>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12°. </w:t>
      </w:r>
      <w:r>
        <w:rPr>
          <w:rFonts w:ascii="Bookman Old Style" w:eastAsia="Bookman Old Style" w:hAnsi="Bookman Old Style" w:cs="Bookman Old Style"/>
          <w:b/>
          <w:i/>
        </w:rPr>
        <w:t xml:space="preserve">Financiación. </w:t>
      </w:r>
      <w:r>
        <w:rPr>
          <w:rFonts w:ascii="Bookman Old Style" w:eastAsia="Bookman Old Style" w:hAnsi="Bookman Old Style" w:cs="Bookman Old Style"/>
        </w:rPr>
        <w:t>El Gobierno Nacional apropiará en la Ley del Presupuesto General de la Nación, para cada vigencia fiscal, los recursos necesarios para cubrir los gastos tendientes a financiar las disposiciones de la presente Ley.</w:t>
      </w:r>
    </w:p>
    <w:p w14:paraId="20A94F6E" w14:textId="77777777" w:rsidR="00114F25" w:rsidRDefault="00114F25">
      <w:pPr>
        <w:spacing w:line="240" w:lineRule="auto"/>
        <w:jc w:val="both"/>
        <w:rPr>
          <w:rFonts w:ascii="Bookman Old Style" w:eastAsia="Bookman Old Style" w:hAnsi="Bookman Old Style" w:cs="Bookman Old Style"/>
          <w:b/>
          <w:i/>
        </w:rPr>
      </w:pPr>
    </w:p>
    <w:p w14:paraId="5EF3B45C" w14:textId="5051BB97" w:rsidR="00114F25" w:rsidRDefault="00000000" w:rsidP="007B32D1">
      <w:pPr>
        <w:spacing w:line="240" w:lineRule="auto"/>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13°. </w:t>
      </w:r>
      <w:r>
        <w:rPr>
          <w:rFonts w:ascii="Bookman Old Style" w:eastAsia="Bookman Old Style" w:hAnsi="Bookman Old Style" w:cs="Bookman Old Style"/>
          <w:b/>
          <w:i/>
        </w:rPr>
        <w:t>Vigencia.</w:t>
      </w:r>
      <w:r>
        <w:rPr>
          <w:rFonts w:ascii="Bookman Old Style" w:eastAsia="Bookman Old Style" w:hAnsi="Bookman Old Style" w:cs="Bookman Old Style"/>
        </w:rPr>
        <w:t xml:space="preserve"> La presente Ley rige a partir de la fecha de su promulgación y deroga las disposiciones que le sean contrarias.</w:t>
      </w:r>
    </w:p>
    <w:p w14:paraId="2C260707" w14:textId="77777777" w:rsidR="007B32D1" w:rsidRPr="007B32D1" w:rsidRDefault="007B32D1" w:rsidP="007B32D1">
      <w:pPr>
        <w:spacing w:line="240" w:lineRule="auto"/>
        <w:jc w:val="both"/>
        <w:rPr>
          <w:rFonts w:ascii="Bookman Old Style" w:eastAsia="Bookman Old Style" w:hAnsi="Bookman Old Style" w:cs="Bookman Old Style"/>
        </w:rPr>
      </w:pPr>
    </w:p>
    <w:p w14:paraId="465B06D0" w14:textId="77777777" w:rsidR="00114F25" w:rsidRDefault="00114F25">
      <w:pPr>
        <w:spacing w:line="240" w:lineRule="auto"/>
        <w:jc w:val="both"/>
        <w:rPr>
          <w:rFonts w:ascii="Bookman Old Style" w:eastAsia="Bookman Old Style" w:hAnsi="Bookman Old Style" w:cs="Bookman Old Style"/>
        </w:rPr>
      </w:pPr>
    </w:p>
    <w:p w14:paraId="77AE1965" w14:textId="77777777" w:rsidR="00114F25" w:rsidRDefault="00114F25">
      <w:pPr>
        <w:rPr>
          <w:rFonts w:ascii="Bookman Old Style" w:eastAsia="Bookman Old Style" w:hAnsi="Bookman Old Style" w:cs="Bookman Old Style"/>
        </w:rPr>
      </w:pPr>
    </w:p>
    <w:p w14:paraId="09540E38" w14:textId="77777777" w:rsidR="00114F25" w:rsidRDefault="00114F25">
      <w:pPr>
        <w:spacing w:line="240" w:lineRule="auto"/>
        <w:jc w:val="both"/>
        <w:rPr>
          <w:rFonts w:ascii="Bookman Old Style" w:eastAsia="Bookman Old Style" w:hAnsi="Bookman Old Style" w:cs="Bookman Old Style"/>
        </w:rPr>
      </w:pPr>
    </w:p>
    <w:p w14:paraId="78B23D1A" w14:textId="77777777" w:rsidR="00114F25" w:rsidRDefault="00114F25">
      <w:pPr>
        <w:spacing w:line="240" w:lineRule="auto"/>
        <w:rPr>
          <w:rFonts w:ascii="Bookman Old Style" w:eastAsia="Bookman Old Style" w:hAnsi="Bookman Old Style" w:cs="Bookman Old Style"/>
        </w:rPr>
      </w:pPr>
    </w:p>
    <w:p w14:paraId="68DF0894" w14:textId="77777777" w:rsidR="00114F25" w:rsidRDefault="00114F25"/>
    <w:p w14:paraId="4F58F274" w14:textId="77777777" w:rsidR="00114F25" w:rsidRDefault="00114F25">
      <w:pPr>
        <w:spacing w:line="240" w:lineRule="auto"/>
        <w:rPr>
          <w:rFonts w:ascii="Bookman Old Style" w:eastAsia="Bookman Old Style" w:hAnsi="Bookman Old Style" w:cs="Bookman Old Style"/>
          <w:b/>
        </w:rPr>
      </w:pPr>
    </w:p>
    <w:p w14:paraId="225A1A11" w14:textId="77777777" w:rsidR="00114F25" w:rsidRDefault="00000000">
      <w:pPr>
        <w:spacing w:line="240" w:lineRule="auto"/>
        <w:rPr>
          <w:rFonts w:ascii="Bookman Old Style" w:eastAsia="Bookman Old Style" w:hAnsi="Bookman Old Style" w:cs="Bookman Old Style"/>
          <w:b/>
        </w:rPr>
      </w:pPr>
      <w:r>
        <w:rPr>
          <w:rFonts w:ascii="Bookman Old Style" w:eastAsia="Bookman Old Style" w:hAnsi="Bookman Old Style" w:cs="Bookman Old Style"/>
          <w:b/>
        </w:rPr>
        <w:t xml:space="preserve">                                          EXPOSICIÓN DE MOTIVOS </w:t>
      </w:r>
    </w:p>
    <w:p w14:paraId="75A6D46A" w14:textId="77777777" w:rsidR="00114F25" w:rsidRDefault="00114F25">
      <w:pPr>
        <w:spacing w:line="240" w:lineRule="auto"/>
        <w:jc w:val="both"/>
        <w:rPr>
          <w:rFonts w:ascii="Bookman Old Style" w:eastAsia="Bookman Old Style" w:hAnsi="Bookman Old Style" w:cs="Bookman Old Style"/>
        </w:rPr>
      </w:pPr>
    </w:p>
    <w:p w14:paraId="1C2FE956" w14:textId="77777777" w:rsidR="00114F25" w:rsidRDefault="00114F25">
      <w:pPr>
        <w:spacing w:line="240" w:lineRule="auto"/>
        <w:jc w:val="both"/>
        <w:rPr>
          <w:rFonts w:ascii="Bookman Old Style" w:eastAsia="Bookman Old Style" w:hAnsi="Bookman Old Style" w:cs="Bookman Old Style"/>
        </w:rPr>
      </w:pPr>
    </w:p>
    <w:p w14:paraId="75174142" w14:textId="77777777" w:rsidR="00114F25" w:rsidRDefault="00000000">
      <w:pPr>
        <w:numPr>
          <w:ilvl w:val="0"/>
          <w:numId w:val="6"/>
        </w:numPr>
        <w:spacing w:line="240" w:lineRule="auto"/>
        <w:rPr>
          <w:rFonts w:ascii="Bookman Old Style" w:eastAsia="Bookman Old Style" w:hAnsi="Bookman Old Style" w:cs="Bookman Old Style"/>
          <w:b/>
          <w:highlight w:val="white"/>
        </w:rPr>
      </w:pPr>
      <w:r>
        <w:rPr>
          <w:rFonts w:ascii="Bookman Old Style" w:eastAsia="Bookman Old Style" w:hAnsi="Bookman Old Style" w:cs="Bookman Old Style"/>
          <w:b/>
          <w:highlight w:val="white"/>
        </w:rPr>
        <w:t>ANTECEDENTES</w:t>
      </w:r>
    </w:p>
    <w:p w14:paraId="182F89F3" w14:textId="77777777" w:rsidR="00114F25" w:rsidRDefault="00114F25">
      <w:pPr>
        <w:spacing w:line="240" w:lineRule="auto"/>
        <w:ind w:left="720"/>
        <w:rPr>
          <w:rFonts w:ascii="Bookman Old Style" w:eastAsia="Bookman Old Style" w:hAnsi="Bookman Old Style" w:cs="Bookman Old Style"/>
          <w:b/>
          <w:highlight w:val="white"/>
        </w:rPr>
      </w:pPr>
    </w:p>
    <w:p w14:paraId="72CBE440" w14:textId="77777777" w:rsidR="00114F25" w:rsidRDefault="00000000">
      <w:pPr>
        <w:jc w:val="both"/>
        <w:rPr>
          <w:rFonts w:ascii="Bookman Old Style" w:eastAsia="Bookman Old Style" w:hAnsi="Bookman Old Style" w:cs="Bookman Old Style"/>
        </w:rPr>
      </w:pPr>
      <w:r>
        <w:rPr>
          <w:rFonts w:ascii="Bookman Old Style" w:eastAsia="Bookman Old Style" w:hAnsi="Bookman Old Style" w:cs="Bookman Old Style"/>
        </w:rPr>
        <w:t>La importancia del deporte ha venido llamando la atención de los gobiernos por cuenta de cambios innegables en la salud de la población alrededor del mundo. Por una parte, se hace apremiante promover hábitos saludables y por otra ajustarse a la transición generacional, la cual ha traído consigo una visión diferente de los jóvenes frente a lo que es el deporte, el aprovechamiento del tiempo libre, las expresiones artísticas y los alcances que su práctica pueda tener.</w:t>
      </w:r>
    </w:p>
    <w:p w14:paraId="13005534" w14:textId="77777777" w:rsidR="00114F25" w:rsidRDefault="00114F25">
      <w:pPr>
        <w:jc w:val="both"/>
        <w:rPr>
          <w:rFonts w:ascii="Bookman Old Style" w:eastAsia="Bookman Old Style" w:hAnsi="Bookman Old Style" w:cs="Bookman Old Style"/>
        </w:rPr>
      </w:pPr>
    </w:p>
    <w:p w14:paraId="0ED1593A" w14:textId="77777777" w:rsidR="00114F25"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Si bien es cierto que desde el año 2002 el informe de UNICEF, </w:t>
      </w:r>
      <w:r>
        <w:rPr>
          <w:rFonts w:ascii="Bookman Old Style" w:eastAsia="Bookman Old Style" w:hAnsi="Bookman Old Style" w:cs="Bookman Old Style"/>
          <w:b/>
        </w:rPr>
        <w:t>“Deporte, Recreación y Juego”</w:t>
      </w:r>
      <w:r>
        <w:rPr>
          <w:rFonts w:ascii="Bookman Old Style" w:eastAsia="Bookman Old Style" w:hAnsi="Bookman Old Style" w:cs="Bookman Old Style"/>
        </w:rPr>
        <w:t>, reconoce que estos tres aspectos influyen positivamente en la salud física y mental”</w:t>
      </w:r>
      <w:r>
        <w:rPr>
          <w:rFonts w:ascii="Bookman Old Style" w:eastAsia="Bookman Old Style" w:hAnsi="Bookman Old Style" w:cs="Bookman Old Style"/>
          <w:vertAlign w:val="superscript"/>
        </w:rPr>
        <w:footnoteReference w:id="1"/>
      </w:r>
      <w:r>
        <w:rPr>
          <w:rFonts w:ascii="Bookman Old Style" w:eastAsia="Bookman Old Style" w:hAnsi="Bookman Old Style" w:cs="Bookman Old Style"/>
          <w:i/>
        </w:rPr>
        <w:t xml:space="preserve">; </w:t>
      </w:r>
      <w:r>
        <w:rPr>
          <w:rFonts w:ascii="Bookman Old Style" w:eastAsia="Bookman Old Style" w:hAnsi="Bookman Old Style" w:cs="Bookman Old Style"/>
        </w:rPr>
        <w:t xml:space="preserve">lo cierto es que las autoridades en la materia afrontan grandes retos por cuenta de los cambios que han acompañado a las versiones tradicionales del deporte, como el surgimiento de nuevas disciplinas, en otros niveles y de mayor exigencia. </w:t>
      </w:r>
    </w:p>
    <w:p w14:paraId="1058B56E" w14:textId="77777777" w:rsidR="00114F25" w:rsidRDefault="00114F25">
      <w:pPr>
        <w:jc w:val="both"/>
        <w:rPr>
          <w:rFonts w:ascii="Bookman Old Style" w:eastAsia="Bookman Old Style" w:hAnsi="Bookman Old Style" w:cs="Bookman Old Style"/>
        </w:rPr>
      </w:pPr>
    </w:p>
    <w:p w14:paraId="3634E8A5" w14:textId="77777777" w:rsidR="00114F25" w:rsidRDefault="00000000">
      <w:pPr>
        <w:jc w:val="both"/>
        <w:rPr>
          <w:rFonts w:ascii="Bookman Old Style" w:eastAsia="Bookman Old Style" w:hAnsi="Bookman Old Style" w:cs="Bookman Old Style"/>
        </w:rPr>
      </w:pPr>
      <w:r>
        <w:rPr>
          <w:rFonts w:ascii="Bookman Old Style" w:eastAsia="Bookman Old Style" w:hAnsi="Bookman Old Style" w:cs="Bookman Old Style"/>
        </w:rPr>
        <w:t>A estas nuevas versiones se les suele conocer como deportes extremos, definidos como “</w:t>
      </w:r>
      <w:r>
        <w:rPr>
          <w:rFonts w:ascii="Bookman Old Style" w:eastAsia="Bookman Old Style" w:hAnsi="Bookman Old Style" w:cs="Bookman Old Style"/>
          <w:i/>
        </w:rPr>
        <w:t>toda aquella actividad de ocio o de nivel profesional, que comporta una real o aparente peligrosidad por las condiciones difíciles o extremas en las que se practican''. Implican determinada dosis de exigencia física y mental, y en su mayoría se desarrollan al aire libre y son de práctica individual</w:t>
      </w:r>
      <w:r>
        <w:rPr>
          <w:rFonts w:ascii="Bookman Old Style" w:eastAsia="Bookman Old Style" w:hAnsi="Bookman Old Style" w:cs="Bookman Old Style"/>
        </w:rPr>
        <w:t>”</w:t>
      </w:r>
      <w:r>
        <w:rPr>
          <w:rFonts w:ascii="Bookman Old Style" w:eastAsia="Bookman Old Style" w:hAnsi="Bookman Old Style" w:cs="Bookman Old Style"/>
          <w:vertAlign w:val="superscript"/>
        </w:rPr>
        <w:footnoteReference w:id="2"/>
      </w:r>
      <w:r>
        <w:rPr>
          <w:rFonts w:ascii="Bookman Old Style" w:eastAsia="Bookman Old Style" w:hAnsi="Bookman Old Style" w:cs="Bookman Old Style"/>
        </w:rPr>
        <w:t xml:space="preserve">. </w:t>
      </w:r>
    </w:p>
    <w:p w14:paraId="26CDD7D0" w14:textId="77777777" w:rsidR="00114F25" w:rsidRDefault="00114F25">
      <w:pPr>
        <w:jc w:val="both"/>
        <w:rPr>
          <w:rFonts w:ascii="Bookman Old Style" w:eastAsia="Bookman Old Style" w:hAnsi="Bookman Old Style" w:cs="Bookman Old Style"/>
        </w:rPr>
      </w:pPr>
    </w:p>
    <w:p w14:paraId="41DD002F" w14:textId="77777777" w:rsidR="00114F25" w:rsidRDefault="00000000">
      <w:pPr>
        <w:spacing w:after="200"/>
        <w:jc w:val="both"/>
        <w:rPr>
          <w:rFonts w:ascii="Bookman Old Style" w:eastAsia="Bookman Old Style" w:hAnsi="Bookman Old Style" w:cs="Bookman Old Style"/>
        </w:rPr>
      </w:pPr>
      <w:r>
        <w:rPr>
          <w:rFonts w:ascii="Bookman Old Style" w:eastAsia="Bookman Old Style" w:hAnsi="Bookman Old Style" w:cs="Bookman Old Style"/>
        </w:rPr>
        <w:t xml:space="preserve">Sin embargo, es importante mencionar que, durante el trabajo de exploración realizado para la presentación de esta iniciativa, diferentes grupos que realizan este tipo de actividades han tenido la oportunidad de participar en competencias de índole internacional, por lo que es claro que la Denominación “General </w:t>
      </w:r>
      <w:proofErr w:type="spellStart"/>
      <w:r>
        <w:rPr>
          <w:rFonts w:ascii="Bookman Old Style" w:eastAsia="Bookman Old Style" w:hAnsi="Bookman Old Style" w:cs="Bookman Old Style"/>
        </w:rPr>
        <w:t>Electrical</w:t>
      </w:r>
      <w:proofErr w:type="spellEnd"/>
      <w:r>
        <w:rPr>
          <w:rFonts w:ascii="Bookman Old Style" w:eastAsia="Bookman Old Style" w:hAnsi="Bookman Old Style" w:cs="Bookman Old Style"/>
        </w:rPr>
        <w:t xml:space="preserve"> </w:t>
      </w:r>
      <w:proofErr w:type="spellStart"/>
      <w:r>
        <w:rPr>
          <w:rFonts w:ascii="Bookman Old Style" w:eastAsia="Bookman Old Style" w:hAnsi="Bookman Old Style" w:cs="Bookman Old Style"/>
        </w:rPr>
        <w:t>Engineering</w:t>
      </w:r>
      <w:proofErr w:type="spellEnd"/>
      <w:r>
        <w:rPr>
          <w:rFonts w:ascii="Bookman Old Style" w:eastAsia="Bookman Old Style" w:hAnsi="Bookman Old Style" w:cs="Bookman Old Style"/>
        </w:rPr>
        <w:t xml:space="preserve"> </w:t>
      </w:r>
      <w:proofErr w:type="spellStart"/>
      <w:r>
        <w:rPr>
          <w:rFonts w:ascii="Bookman Old Style" w:eastAsia="Bookman Old Style" w:hAnsi="Bookman Old Style" w:cs="Bookman Old Style"/>
        </w:rPr>
        <w:t>Knowledge</w:t>
      </w:r>
      <w:proofErr w:type="spellEnd"/>
      <w:r>
        <w:rPr>
          <w:rFonts w:ascii="Bookman Old Style" w:eastAsia="Bookman Old Style" w:hAnsi="Bookman Old Style" w:cs="Bookman Old Style"/>
        </w:rPr>
        <w:t xml:space="preserve">” – GEEK por sus siglas en inglés, es una expresión anglosajona que varía su significado en Latinoamérica dependiendo del país y la cultura </w:t>
      </w:r>
      <w:proofErr w:type="gramStart"/>
      <w:r>
        <w:rPr>
          <w:rFonts w:ascii="Bookman Old Style" w:eastAsia="Bookman Old Style" w:hAnsi="Bookman Old Style" w:cs="Bookman Old Style"/>
        </w:rPr>
        <w:t>del mismo</w:t>
      </w:r>
      <w:proofErr w:type="gramEnd"/>
      <w:r>
        <w:rPr>
          <w:rFonts w:ascii="Bookman Old Style" w:eastAsia="Bookman Old Style" w:hAnsi="Bookman Old Style" w:cs="Bookman Old Style"/>
        </w:rPr>
        <w:t xml:space="preserve">. Hoy en día, en pleno siglo XXI, podríamos decir que un </w:t>
      </w:r>
      <w:proofErr w:type="spellStart"/>
      <w:r>
        <w:rPr>
          <w:rFonts w:ascii="Bookman Old Style" w:eastAsia="Bookman Old Style" w:hAnsi="Bookman Old Style" w:cs="Bookman Old Style"/>
        </w:rPr>
        <w:t>geek</w:t>
      </w:r>
      <w:proofErr w:type="spellEnd"/>
      <w:r>
        <w:rPr>
          <w:rFonts w:ascii="Bookman Old Style" w:eastAsia="Bookman Old Style" w:hAnsi="Bookman Old Style" w:cs="Bookman Old Style"/>
        </w:rPr>
        <w:t xml:space="preserve"> es entusiasta de un tema o campo en particular, está orientado en coleccionar, reunir datos y recuerdos relacionados con su tema de interés; está obsesionado con lo más nuevo, lo más </w:t>
      </w:r>
      <w:proofErr w:type="spellStart"/>
      <w:r>
        <w:rPr>
          <w:rFonts w:ascii="Bookman Old Style" w:eastAsia="Bookman Old Style" w:hAnsi="Bookman Old Style" w:cs="Bookman Old Style"/>
        </w:rPr>
        <w:t>cool</w:t>
      </w:r>
      <w:proofErr w:type="spellEnd"/>
      <w:r>
        <w:rPr>
          <w:rFonts w:ascii="Bookman Old Style" w:eastAsia="Bookman Old Style" w:hAnsi="Bookman Old Style" w:cs="Bookman Old Style"/>
        </w:rPr>
        <w:t>, lo más de moda que su tema tiene para ofrecer</w:t>
      </w:r>
      <w:r>
        <w:rPr>
          <w:rFonts w:ascii="Bookman Old Style" w:eastAsia="Bookman Old Style" w:hAnsi="Bookman Old Style" w:cs="Bookman Old Style"/>
          <w:vertAlign w:val="superscript"/>
        </w:rPr>
        <w:footnoteReference w:id="3"/>
      </w:r>
      <w:r>
        <w:rPr>
          <w:rFonts w:ascii="Bookman Old Style" w:eastAsia="Bookman Old Style" w:hAnsi="Bookman Old Style" w:cs="Bookman Old Style"/>
        </w:rPr>
        <w:t xml:space="preserve"> principalmente para pasar su tiempo para ser “sociable”, las actividades lúdico recreativo en los campos de: la cultura popular del 7mo arte-cine, las tiras o historietas cómicas, la literatura, las actividades de ocio, series de televisión, las actividades físicas competitivas electrónicas y los videojuegos, especialmente, cuando abordan temas </w:t>
      </w:r>
      <w:r>
        <w:rPr>
          <w:rFonts w:ascii="Bookman Old Style" w:eastAsia="Bookman Old Style" w:hAnsi="Bookman Old Style" w:cs="Bookman Old Style"/>
        </w:rPr>
        <w:lastRenderedPageBreak/>
        <w:t>como la ciencia ficción, con el sano uso de la tecnología y los medios virtuales; aunque estos no sean grandes expertos en la informática o la computación; y están aislados de la sociedad “normal” americana. Los grados de “</w:t>
      </w:r>
      <w:proofErr w:type="spellStart"/>
      <w:r>
        <w:rPr>
          <w:rFonts w:ascii="Bookman Old Style" w:eastAsia="Bookman Old Style" w:hAnsi="Bookman Old Style" w:cs="Bookman Old Style"/>
        </w:rPr>
        <w:t>Geekismo</w:t>
      </w:r>
      <w:proofErr w:type="spellEnd"/>
      <w:r>
        <w:rPr>
          <w:rFonts w:ascii="Bookman Old Style" w:eastAsia="Bookman Old Style" w:hAnsi="Bookman Old Style" w:cs="Bookman Old Style"/>
        </w:rPr>
        <w:t>”, van desde los fans de la ciencia ficción, amantes de los videojuegos, los programadores y ordenadores, razón por la cual en lo sucesivo se adoptará esta expresión</w:t>
      </w:r>
      <w:r>
        <w:rPr>
          <w:rFonts w:ascii="Bookman Old Style" w:eastAsia="Bookman Old Style" w:hAnsi="Bookman Old Style" w:cs="Bookman Old Style"/>
          <w:b/>
        </w:rPr>
        <w:t>.</w:t>
      </w:r>
    </w:p>
    <w:p w14:paraId="565CD8B3" w14:textId="77777777" w:rsidR="00114F25" w:rsidRDefault="00114F25">
      <w:pPr>
        <w:spacing w:line="240" w:lineRule="auto"/>
        <w:jc w:val="both"/>
        <w:rPr>
          <w:rFonts w:ascii="Bookman Old Style" w:eastAsia="Bookman Old Style" w:hAnsi="Bookman Old Style" w:cs="Bookman Old Style"/>
        </w:rPr>
      </w:pPr>
    </w:p>
    <w:p w14:paraId="42F22BC3" w14:textId="77777777" w:rsidR="00114F25" w:rsidRDefault="00000000">
      <w:pPr>
        <w:widowControl w:val="0"/>
        <w:numPr>
          <w:ilvl w:val="1"/>
          <w:numId w:val="5"/>
        </w:numPr>
        <w:pBdr>
          <w:top w:val="nil"/>
          <w:left w:val="nil"/>
          <w:bottom w:val="nil"/>
          <w:right w:val="nil"/>
          <w:between w:val="nil"/>
        </w:pBdr>
        <w:spacing w:line="240" w:lineRule="auto"/>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LOS VIDEOJUEGOS EN EL MUNDO- UNA INDUSTRIA ALTAMENTE EXITOSA </w:t>
      </w:r>
    </w:p>
    <w:p w14:paraId="5F859E6C" w14:textId="77777777" w:rsidR="00114F25" w:rsidRPr="00CD410D" w:rsidRDefault="00000000">
      <w:pPr>
        <w:widowControl w:val="0"/>
        <w:spacing w:before="207" w:line="240" w:lineRule="auto"/>
        <w:ind w:left="37"/>
        <w:jc w:val="both"/>
        <w:rPr>
          <w:rFonts w:ascii="Bookman Old Style" w:eastAsia="Bookman Old Style" w:hAnsi="Bookman Old Style" w:cs="Bookman Old Style"/>
          <w:i/>
          <w:lang w:val="en-US"/>
        </w:rPr>
      </w:pPr>
      <w:r>
        <w:rPr>
          <w:rFonts w:ascii="Bookman Old Style" w:eastAsia="Bookman Old Style" w:hAnsi="Bookman Old Style" w:cs="Bookman Old Style"/>
          <w:i/>
        </w:rPr>
        <w:t xml:space="preserve">Tomado de Mercado Global de Videojuegos por Región. </w:t>
      </w:r>
      <w:r w:rsidRPr="00CD410D">
        <w:rPr>
          <w:rFonts w:ascii="Bookman Old Style" w:eastAsia="Bookman Old Style" w:hAnsi="Bookman Old Style" w:cs="Bookman Old Style"/>
          <w:i/>
          <w:lang w:val="en-US"/>
        </w:rPr>
        <w:t xml:space="preserve">2017 Global Games Market Report, </w:t>
      </w:r>
      <w:proofErr w:type="spellStart"/>
      <w:r w:rsidRPr="00CD410D">
        <w:rPr>
          <w:rFonts w:ascii="Bookman Old Style" w:eastAsia="Bookman Old Style" w:hAnsi="Bookman Old Style" w:cs="Bookman Old Style"/>
          <w:i/>
          <w:lang w:val="en-US"/>
        </w:rPr>
        <w:t>Newzoo</w:t>
      </w:r>
      <w:proofErr w:type="spellEnd"/>
      <w:r w:rsidRPr="00CD410D">
        <w:rPr>
          <w:rFonts w:ascii="Bookman Old Style" w:eastAsia="Bookman Old Style" w:hAnsi="Bookman Old Style" w:cs="Bookman Old Style"/>
          <w:i/>
          <w:lang w:val="en-US"/>
        </w:rPr>
        <w:t xml:space="preserve">. </w:t>
      </w:r>
    </w:p>
    <w:p w14:paraId="241B731F" w14:textId="77777777" w:rsidR="00114F25" w:rsidRDefault="00000000">
      <w:pPr>
        <w:widowControl w:val="0"/>
        <w:spacing w:before="222" w:line="240" w:lineRule="auto"/>
        <w:ind w:left="33" w:right="8" w:hanging="9"/>
        <w:jc w:val="both"/>
        <w:rPr>
          <w:rFonts w:ascii="Bookman Old Style" w:eastAsia="Bookman Old Style" w:hAnsi="Bookman Old Style" w:cs="Bookman Old Style"/>
        </w:rPr>
      </w:pPr>
      <w:r>
        <w:rPr>
          <w:rFonts w:ascii="Bookman Old Style" w:eastAsia="Bookman Old Style" w:hAnsi="Bookman Old Style" w:cs="Bookman Old Style"/>
        </w:rPr>
        <w:t xml:space="preserve">De acuerdo con el informe anual del Mercado de Videojuegos elaborado por </w:t>
      </w:r>
      <w:proofErr w:type="spellStart"/>
      <w:r>
        <w:rPr>
          <w:rFonts w:ascii="Bookman Old Style" w:eastAsia="Bookman Old Style" w:hAnsi="Bookman Old Style" w:cs="Bookman Old Style"/>
        </w:rPr>
        <w:t>Newzoo</w:t>
      </w:r>
      <w:proofErr w:type="spellEnd"/>
      <w:r>
        <w:rPr>
          <w:rFonts w:ascii="Bookman Old Style" w:eastAsia="Bookman Old Style" w:hAnsi="Bookman Old Style" w:cs="Bookman Old Style"/>
        </w:rPr>
        <w:t xml:space="preserve">, el mercado global de videojuegos para 2017 representó 108.9 billones de dólares y tuvo un crecimiento del 7.8% respecto al año anterior. </w:t>
      </w:r>
    </w:p>
    <w:p w14:paraId="4C1C3697" w14:textId="77777777" w:rsidR="00114F25" w:rsidRDefault="00000000">
      <w:pPr>
        <w:widowControl w:val="0"/>
        <w:spacing w:before="186" w:line="240" w:lineRule="auto"/>
        <w:ind w:left="20" w:right="8" w:firstLine="2"/>
        <w:jc w:val="both"/>
        <w:rPr>
          <w:rFonts w:ascii="Bookman Old Style" w:eastAsia="Bookman Old Style" w:hAnsi="Bookman Old Style" w:cs="Bookman Old Style"/>
        </w:rPr>
      </w:pPr>
      <w:r>
        <w:rPr>
          <w:rFonts w:ascii="Bookman Old Style" w:eastAsia="Bookman Old Style" w:hAnsi="Bookman Old Style" w:cs="Bookman Old Style"/>
        </w:rPr>
        <w:t xml:space="preserve">Este mercado está altamente concentrado en Asia Pacífico y Norte América. De acuerdo con datos de </w:t>
      </w:r>
      <w:proofErr w:type="spellStart"/>
      <w:r>
        <w:rPr>
          <w:rFonts w:ascii="Bookman Old Style" w:eastAsia="Bookman Old Style" w:hAnsi="Bookman Old Style" w:cs="Bookman Old Style"/>
        </w:rPr>
        <w:t>Newzoo</w:t>
      </w:r>
      <w:proofErr w:type="spellEnd"/>
      <w:r>
        <w:rPr>
          <w:rFonts w:ascii="Bookman Old Style" w:eastAsia="Bookman Old Style" w:hAnsi="Bookman Old Style" w:cs="Bookman Old Style"/>
        </w:rPr>
        <w:t xml:space="preserve">, para 2017, Asia representaba </w:t>
      </w:r>
      <w:proofErr w:type="gramStart"/>
      <w:r>
        <w:rPr>
          <w:rFonts w:ascii="Bookman Old Style" w:eastAsia="Bookman Old Style" w:hAnsi="Bookman Old Style" w:cs="Bookman Old Style"/>
        </w:rPr>
        <w:t>el  47</w:t>
      </w:r>
      <w:proofErr w:type="gramEnd"/>
      <w:r>
        <w:rPr>
          <w:rFonts w:ascii="Bookman Old Style" w:eastAsia="Bookman Old Style" w:hAnsi="Bookman Old Style" w:cs="Bookman Old Style"/>
        </w:rPr>
        <w:t xml:space="preserve">% del mercado, seguido por Norteamérica con un 25%, Europa y África con un 24% y América Latina, que solo representa un 4%. </w:t>
      </w:r>
    </w:p>
    <w:p w14:paraId="71671FE3" w14:textId="77777777" w:rsidR="00114F25" w:rsidRDefault="00000000">
      <w:pPr>
        <w:widowControl w:val="0"/>
        <w:spacing w:before="188" w:line="240" w:lineRule="auto"/>
        <w:ind w:left="23" w:right="8" w:hanging="10"/>
        <w:jc w:val="both"/>
        <w:rPr>
          <w:rFonts w:ascii="Bookman Old Style" w:eastAsia="Bookman Old Style" w:hAnsi="Bookman Old Style" w:cs="Bookman Old Style"/>
        </w:rPr>
      </w:pPr>
      <w:r>
        <w:rPr>
          <w:rFonts w:ascii="Bookman Old Style" w:eastAsia="Bookman Old Style" w:hAnsi="Bookman Old Style" w:cs="Bookman Old Style"/>
        </w:rPr>
        <w:t xml:space="preserve">Si bien América latina es la región del mundo con menos participación en el mercado de videojuegos, es una de las de mayor crecimiento respecto al año anterior. Mientras Asia, creció un 9.2%, Europa, Medio Oriente y África un 8.0% y Norte América un 4.0%, Latinoamérica creció un 13.9%. </w:t>
      </w:r>
    </w:p>
    <w:p w14:paraId="1C3F29EC" w14:textId="77777777" w:rsidR="00114F25" w:rsidRDefault="00000000">
      <w:pPr>
        <w:widowControl w:val="0"/>
        <w:spacing w:before="33" w:line="240" w:lineRule="auto"/>
        <w:jc w:val="center"/>
        <w:rPr>
          <w:rFonts w:ascii="Bookman Old Style" w:eastAsia="Bookman Old Style" w:hAnsi="Bookman Old Style" w:cs="Bookman Old Style"/>
        </w:rPr>
      </w:pPr>
      <w:r>
        <w:rPr>
          <w:rFonts w:ascii="Bookman Old Style" w:eastAsia="Bookman Old Style" w:hAnsi="Bookman Old Style" w:cs="Bookman Old Style"/>
          <w:noProof/>
        </w:rPr>
        <w:drawing>
          <wp:inline distT="19050" distB="19050" distL="19050" distR="19050" wp14:anchorId="4F5E02D1" wp14:editId="649EDFC5">
            <wp:extent cx="4274574" cy="2183750"/>
            <wp:effectExtent l="0" t="0" r="0" b="0"/>
            <wp:docPr id="136"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8"/>
                    <a:srcRect/>
                    <a:stretch>
                      <a:fillRect/>
                    </a:stretch>
                  </pic:blipFill>
                  <pic:spPr>
                    <a:xfrm>
                      <a:off x="0" y="0"/>
                      <a:ext cx="4274574" cy="2183750"/>
                    </a:xfrm>
                    <a:prstGeom prst="rect">
                      <a:avLst/>
                    </a:prstGeom>
                    <a:ln/>
                  </pic:spPr>
                </pic:pic>
              </a:graphicData>
            </a:graphic>
          </wp:inline>
        </w:drawing>
      </w:r>
    </w:p>
    <w:p w14:paraId="3E381023" w14:textId="77777777" w:rsidR="00114F25" w:rsidRPr="00CD410D" w:rsidRDefault="00000000">
      <w:pPr>
        <w:widowControl w:val="0"/>
        <w:spacing w:line="240" w:lineRule="auto"/>
        <w:jc w:val="center"/>
        <w:rPr>
          <w:rFonts w:ascii="Bookman Old Style" w:eastAsia="Bookman Old Style" w:hAnsi="Bookman Old Style" w:cs="Bookman Old Style"/>
          <w:i/>
          <w:lang w:val="en-US"/>
        </w:rPr>
      </w:pPr>
      <w:r>
        <w:rPr>
          <w:rFonts w:ascii="Bookman Old Style" w:eastAsia="Bookman Old Style" w:hAnsi="Bookman Old Style" w:cs="Bookman Old Style"/>
          <w:i/>
        </w:rPr>
        <w:t xml:space="preserve">Mercado Global de Videojuegos por Región. </w:t>
      </w:r>
      <w:r w:rsidRPr="00CD410D">
        <w:rPr>
          <w:rFonts w:ascii="Bookman Old Style" w:eastAsia="Bookman Old Style" w:hAnsi="Bookman Old Style" w:cs="Bookman Old Style"/>
          <w:i/>
          <w:lang w:val="en-US"/>
        </w:rPr>
        <w:t xml:space="preserve">2017 Global Games Market Report, </w:t>
      </w:r>
      <w:proofErr w:type="spellStart"/>
      <w:r w:rsidRPr="00CD410D">
        <w:rPr>
          <w:rFonts w:ascii="Bookman Old Style" w:eastAsia="Bookman Old Style" w:hAnsi="Bookman Old Style" w:cs="Bookman Old Style"/>
          <w:i/>
          <w:lang w:val="en-US"/>
        </w:rPr>
        <w:t>Newzoo</w:t>
      </w:r>
      <w:proofErr w:type="spellEnd"/>
      <w:r w:rsidRPr="00CD410D">
        <w:rPr>
          <w:rFonts w:ascii="Bookman Old Style" w:eastAsia="Bookman Old Style" w:hAnsi="Bookman Old Style" w:cs="Bookman Old Style"/>
          <w:i/>
          <w:lang w:val="en-US"/>
        </w:rPr>
        <w:t>.</w:t>
      </w:r>
    </w:p>
    <w:p w14:paraId="07CFDA8C" w14:textId="77777777" w:rsidR="00114F25" w:rsidRDefault="00000000">
      <w:pPr>
        <w:widowControl w:val="0"/>
        <w:spacing w:line="240" w:lineRule="auto"/>
        <w:ind w:left="25" w:right="8" w:hanging="1"/>
        <w:jc w:val="both"/>
        <w:rPr>
          <w:rFonts w:ascii="Bookman Old Style" w:eastAsia="Bookman Old Style" w:hAnsi="Bookman Old Style" w:cs="Bookman Old Style"/>
        </w:rPr>
      </w:pPr>
      <w:r>
        <w:rPr>
          <w:rFonts w:ascii="Bookman Old Style" w:eastAsia="Bookman Old Style" w:hAnsi="Bookman Old Style" w:cs="Bookman Old Style"/>
        </w:rPr>
        <w:t xml:space="preserve">Por otra parte, 20 países representan el 89,8% del total de ingresos que genera esta industria, de los cuales los cuatro primeros, China con ingresos de $27,5 billones de dólares, Estados Unidos con $25 billones de dólares, Japón con $12.5 billones de dólares y Alemania con $4.4 billones de dólares, representan cerca del 63,7% del mercado mundial. </w:t>
      </w:r>
    </w:p>
    <w:p w14:paraId="4BFFD971" w14:textId="77777777" w:rsidR="00114F25" w:rsidRDefault="00000000">
      <w:pPr>
        <w:widowControl w:val="0"/>
        <w:spacing w:before="188" w:line="240" w:lineRule="auto"/>
        <w:ind w:left="18" w:right="8" w:firstLine="4"/>
        <w:jc w:val="both"/>
        <w:rPr>
          <w:rFonts w:ascii="Bookman Old Style" w:eastAsia="Bookman Old Style" w:hAnsi="Bookman Old Style" w:cs="Bookman Old Style"/>
        </w:rPr>
      </w:pPr>
      <w:r>
        <w:rPr>
          <w:rFonts w:ascii="Bookman Old Style" w:eastAsia="Bookman Old Style" w:hAnsi="Bookman Old Style" w:cs="Bookman Old Style"/>
        </w:rPr>
        <w:t xml:space="preserve">En cuanto al mercado por segmentos, por primera vez los videojuegos para smartphones superaron en ingresos al mercado de las consolas, que han venido disminuyendo los últimos años. Para 2017 el segmento de los videojuegos juegos </w:t>
      </w:r>
      <w:r>
        <w:rPr>
          <w:rFonts w:ascii="Bookman Old Style" w:eastAsia="Bookman Old Style" w:hAnsi="Bookman Old Style" w:cs="Bookman Old Style"/>
        </w:rPr>
        <w:lastRenderedPageBreak/>
        <w:t xml:space="preserve">móviles representó el 32% del mercado, seguido por videojuegos para consolas con un 31% y videojuegos para PC con 27% también. Con el auge de los smartphones, las consolas móviles han tenido un alto retroceso al punto de no representar una cuota significativa en el mercado. </w:t>
      </w:r>
    </w:p>
    <w:p w14:paraId="3145A0D0" w14:textId="77777777" w:rsidR="00114F25" w:rsidRDefault="00000000">
      <w:pPr>
        <w:widowControl w:val="0"/>
        <w:spacing w:before="39" w:line="240" w:lineRule="auto"/>
        <w:jc w:val="center"/>
        <w:rPr>
          <w:rFonts w:ascii="Bookman Old Style" w:eastAsia="Bookman Old Style" w:hAnsi="Bookman Old Style" w:cs="Bookman Old Style"/>
        </w:rPr>
      </w:pPr>
      <w:r>
        <w:rPr>
          <w:rFonts w:ascii="Bookman Old Style" w:eastAsia="Bookman Old Style" w:hAnsi="Bookman Old Style" w:cs="Bookman Old Style"/>
          <w:noProof/>
        </w:rPr>
        <w:drawing>
          <wp:inline distT="19050" distB="19050" distL="19050" distR="19050" wp14:anchorId="3DFB6C39" wp14:editId="71739082">
            <wp:extent cx="3924743" cy="2401893"/>
            <wp:effectExtent l="0" t="0" r="0" b="0"/>
            <wp:docPr id="138"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9"/>
                    <a:srcRect/>
                    <a:stretch>
                      <a:fillRect/>
                    </a:stretch>
                  </pic:blipFill>
                  <pic:spPr>
                    <a:xfrm>
                      <a:off x="0" y="0"/>
                      <a:ext cx="3924743" cy="2401893"/>
                    </a:xfrm>
                    <a:prstGeom prst="rect">
                      <a:avLst/>
                    </a:prstGeom>
                    <a:ln/>
                  </pic:spPr>
                </pic:pic>
              </a:graphicData>
            </a:graphic>
          </wp:inline>
        </w:drawing>
      </w:r>
    </w:p>
    <w:p w14:paraId="57372075" w14:textId="77777777" w:rsidR="00114F25" w:rsidRPr="007B32D1" w:rsidRDefault="00000000">
      <w:pPr>
        <w:widowControl w:val="0"/>
        <w:spacing w:line="240" w:lineRule="auto"/>
        <w:jc w:val="center"/>
        <w:rPr>
          <w:rFonts w:ascii="Bookman Old Style" w:eastAsia="Bookman Old Style" w:hAnsi="Bookman Old Style" w:cs="Bookman Old Style"/>
          <w:i/>
          <w:lang w:val="en-US"/>
        </w:rPr>
      </w:pPr>
      <w:r>
        <w:rPr>
          <w:rFonts w:ascii="Bookman Old Style" w:eastAsia="Bookman Old Style" w:hAnsi="Bookman Old Style" w:cs="Bookman Old Style"/>
          <w:i/>
        </w:rPr>
        <w:t xml:space="preserve">Mercado de Videojuegos por segmento. </w:t>
      </w:r>
      <w:r w:rsidRPr="007B32D1">
        <w:rPr>
          <w:rFonts w:ascii="Bookman Old Style" w:eastAsia="Bookman Old Style" w:hAnsi="Bookman Old Style" w:cs="Bookman Old Style"/>
          <w:i/>
          <w:lang w:val="en-US"/>
        </w:rPr>
        <w:t xml:space="preserve">2017 Global Games Market Report, </w:t>
      </w:r>
      <w:proofErr w:type="spellStart"/>
      <w:r w:rsidRPr="007B32D1">
        <w:rPr>
          <w:rFonts w:ascii="Bookman Old Style" w:eastAsia="Bookman Old Style" w:hAnsi="Bookman Old Style" w:cs="Bookman Old Style"/>
          <w:i/>
          <w:lang w:val="en-US"/>
        </w:rPr>
        <w:t>Newzoo</w:t>
      </w:r>
      <w:proofErr w:type="spellEnd"/>
      <w:r w:rsidRPr="007B32D1">
        <w:rPr>
          <w:rFonts w:ascii="Bookman Old Style" w:eastAsia="Bookman Old Style" w:hAnsi="Bookman Old Style" w:cs="Bookman Old Style"/>
          <w:i/>
          <w:lang w:val="en-US"/>
        </w:rPr>
        <w:t>.</w:t>
      </w:r>
    </w:p>
    <w:p w14:paraId="78E4FA9F" w14:textId="77777777" w:rsidR="00114F25" w:rsidRDefault="00000000">
      <w:pPr>
        <w:widowControl w:val="0"/>
        <w:spacing w:line="240" w:lineRule="auto"/>
        <w:ind w:left="24" w:right="7"/>
        <w:jc w:val="both"/>
        <w:rPr>
          <w:rFonts w:ascii="Bookman Old Style" w:eastAsia="Bookman Old Style" w:hAnsi="Bookman Old Style" w:cs="Bookman Old Style"/>
        </w:rPr>
      </w:pPr>
      <w:r>
        <w:rPr>
          <w:rFonts w:ascii="Bookman Old Style" w:eastAsia="Bookman Old Style" w:hAnsi="Bookman Old Style" w:cs="Bookman Old Style"/>
        </w:rPr>
        <w:t xml:space="preserve">Por último, las proyecciones del sector ponen las esperanzas en el segmento de los videojuegos para teléfonos inteligentes. Se proyecta que a </w:t>
      </w:r>
      <w:proofErr w:type="gramStart"/>
      <w:r>
        <w:rPr>
          <w:rFonts w:ascii="Bookman Old Style" w:eastAsia="Bookman Old Style" w:hAnsi="Bookman Old Style" w:cs="Bookman Old Style"/>
        </w:rPr>
        <w:t>2020  el</w:t>
      </w:r>
      <w:proofErr w:type="gramEnd"/>
      <w:r>
        <w:rPr>
          <w:rFonts w:ascii="Bookman Old Style" w:eastAsia="Bookman Old Style" w:hAnsi="Bookman Old Style" w:cs="Bookman Old Style"/>
        </w:rPr>
        <w:t xml:space="preserve"> mercado global de videojuegos tendrá un valor de $128.5 billones de dólares, donde un 40% corresponderá al segmento de juegos para móviles.  Por su parte se prevé una estabilización de los juegos para PC y un lento decrecimiento del mercado de consolas. </w:t>
      </w:r>
      <w:r>
        <w:rPr>
          <w:rFonts w:ascii="Bookman Old Style" w:eastAsia="Bookman Old Style" w:hAnsi="Bookman Old Style" w:cs="Bookman Old Style"/>
          <w:noProof/>
        </w:rPr>
        <w:drawing>
          <wp:inline distT="19050" distB="19050" distL="19050" distR="19050" wp14:anchorId="797BC834" wp14:editId="1CBC7232">
            <wp:extent cx="5032470" cy="1799687"/>
            <wp:effectExtent l="0" t="0" r="0" b="0"/>
            <wp:docPr id="137"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0"/>
                    <a:srcRect/>
                    <a:stretch>
                      <a:fillRect/>
                    </a:stretch>
                  </pic:blipFill>
                  <pic:spPr>
                    <a:xfrm>
                      <a:off x="0" y="0"/>
                      <a:ext cx="5032470" cy="1799687"/>
                    </a:xfrm>
                    <a:prstGeom prst="rect">
                      <a:avLst/>
                    </a:prstGeom>
                    <a:ln/>
                  </pic:spPr>
                </pic:pic>
              </a:graphicData>
            </a:graphic>
          </wp:inline>
        </w:drawing>
      </w:r>
    </w:p>
    <w:p w14:paraId="036FA8F7" w14:textId="77777777" w:rsidR="00114F25" w:rsidRPr="007B32D1" w:rsidRDefault="00000000">
      <w:pPr>
        <w:widowControl w:val="0"/>
        <w:spacing w:before="230" w:line="240" w:lineRule="auto"/>
        <w:jc w:val="both"/>
        <w:rPr>
          <w:rFonts w:ascii="Bookman Old Style" w:eastAsia="Bookman Old Style" w:hAnsi="Bookman Old Style" w:cs="Bookman Old Style"/>
          <w:i/>
          <w:lang w:val="en-US"/>
        </w:rPr>
      </w:pPr>
      <w:r>
        <w:rPr>
          <w:rFonts w:ascii="Bookman Old Style" w:eastAsia="Bookman Old Style" w:hAnsi="Bookman Old Style" w:cs="Bookman Old Style"/>
          <w:i/>
        </w:rPr>
        <w:t xml:space="preserve">Proyecciones del Mercado Global de Videojuegos por segmento. </w:t>
      </w:r>
      <w:r w:rsidRPr="007B32D1">
        <w:rPr>
          <w:rFonts w:ascii="Bookman Old Style" w:eastAsia="Bookman Old Style" w:hAnsi="Bookman Old Style" w:cs="Bookman Old Style"/>
          <w:i/>
          <w:lang w:val="en-US"/>
        </w:rPr>
        <w:t xml:space="preserve">2017 Global Games Market Report, </w:t>
      </w:r>
      <w:proofErr w:type="spellStart"/>
      <w:r w:rsidRPr="007B32D1">
        <w:rPr>
          <w:rFonts w:ascii="Bookman Old Style" w:eastAsia="Bookman Old Style" w:hAnsi="Bookman Old Style" w:cs="Bookman Old Style"/>
          <w:i/>
          <w:lang w:val="en-US"/>
        </w:rPr>
        <w:t>Newzoo</w:t>
      </w:r>
      <w:proofErr w:type="spellEnd"/>
      <w:r w:rsidRPr="007B32D1">
        <w:rPr>
          <w:rFonts w:ascii="Bookman Old Style" w:eastAsia="Bookman Old Style" w:hAnsi="Bookman Old Style" w:cs="Bookman Old Style"/>
          <w:i/>
          <w:lang w:val="en-US"/>
        </w:rPr>
        <w:t xml:space="preserve">. </w:t>
      </w:r>
    </w:p>
    <w:p w14:paraId="6DB1C14D" w14:textId="77777777" w:rsidR="00114F25" w:rsidRDefault="00000000">
      <w:pPr>
        <w:widowControl w:val="0"/>
        <w:numPr>
          <w:ilvl w:val="1"/>
          <w:numId w:val="5"/>
        </w:numPr>
        <w:pBdr>
          <w:top w:val="nil"/>
          <w:left w:val="nil"/>
          <w:bottom w:val="nil"/>
          <w:right w:val="nil"/>
          <w:between w:val="nil"/>
        </w:pBdr>
        <w:spacing w:before="665" w:line="240" w:lineRule="auto"/>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EL MERCADO DE VIDEOJUEGOS POR REGIONES </w:t>
      </w:r>
    </w:p>
    <w:p w14:paraId="5751A24E" w14:textId="77777777" w:rsidR="00114F25" w:rsidRDefault="00114F25">
      <w:pPr>
        <w:widowControl w:val="0"/>
        <w:spacing w:before="75" w:line="240" w:lineRule="auto"/>
        <w:jc w:val="both"/>
        <w:rPr>
          <w:rFonts w:ascii="Bookman Old Style" w:eastAsia="Bookman Old Style" w:hAnsi="Bookman Old Style" w:cs="Bookman Old Style"/>
          <w:i/>
        </w:rPr>
      </w:pPr>
    </w:p>
    <w:p w14:paraId="71CC636C" w14:textId="77777777" w:rsidR="00114F25" w:rsidRDefault="00000000">
      <w:pPr>
        <w:widowControl w:val="0"/>
        <w:spacing w:before="75" w:line="240" w:lineRule="auto"/>
        <w:jc w:val="both"/>
        <w:rPr>
          <w:rFonts w:ascii="Bookman Old Style" w:eastAsia="Bookman Old Style" w:hAnsi="Bookman Old Style" w:cs="Bookman Old Style"/>
          <w:i/>
        </w:rPr>
      </w:pPr>
      <w:r>
        <w:rPr>
          <w:rFonts w:ascii="Bookman Old Style" w:eastAsia="Bookman Old Style" w:hAnsi="Bookman Old Style" w:cs="Bookman Old Style"/>
          <w:i/>
        </w:rPr>
        <w:t xml:space="preserve">Asia – Pacífico </w:t>
      </w:r>
    </w:p>
    <w:p w14:paraId="490F2550" w14:textId="77777777" w:rsidR="00114F25" w:rsidRDefault="00000000">
      <w:pPr>
        <w:widowControl w:val="0"/>
        <w:spacing w:before="59" w:line="240" w:lineRule="auto"/>
        <w:ind w:left="24" w:right="8" w:hanging="9"/>
        <w:jc w:val="both"/>
        <w:rPr>
          <w:rFonts w:ascii="Bookman Old Style" w:eastAsia="Bookman Old Style" w:hAnsi="Bookman Old Style" w:cs="Bookman Old Style"/>
        </w:rPr>
      </w:pPr>
      <w:r>
        <w:rPr>
          <w:rFonts w:ascii="Bookman Old Style" w:eastAsia="Bookman Old Style" w:hAnsi="Bookman Old Style" w:cs="Bookman Old Style"/>
        </w:rPr>
        <w:t xml:space="preserve">Como se mencionó anteriormente, la región con mayor participación en el mercado de videojuegos es Asia Pacífico (incluye a Australia). Se considera que esta región cuenta con 1.145 millones de jugadores, de los cuales 459 millones hacen pagos. Los ingresos para 2017 fueron de 52.2 billones de dólares y se estima que cada jugador que </w:t>
      </w:r>
      <w:proofErr w:type="gramStart"/>
      <w:r>
        <w:rPr>
          <w:rFonts w:ascii="Bookman Old Style" w:eastAsia="Bookman Old Style" w:hAnsi="Bookman Old Style" w:cs="Bookman Old Style"/>
        </w:rPr>
        <w:t>paga,</w:t>
      </w:r>
      <w:proofErr w:type="gramEnd"/>
      <w:r>
        <w:rPr>
          <w:rFonts w:ascii="Bookman Old Style" w:eastAsia="Bookman Old Style" w:hAnsi="Bookman Old Style" w:cs="Bookman Old Style"/>
        </w:rPr>
        <w:t xml:space="preserve"> gasta en promedio $111 dólares al año. Se estima que Dentro de </w:t>
      </w:r>
      <w:r>
        <w:rPr>
          <w:rFonts w:ascii="Bookman Old Style" w:eastAsia="Bookman Old Style" w:hAnsi="Bookman Old Style" w:cs="Bookman Old Style"/>
        </w:rPr>
        <w:lastRenderedPageBreak/>
        <w:t xml:space="preserve">los países con más participación en el mercado están China (US$27.5 </w:t>
      </w:r>
      <w:proofErr w:type="spellStart"/>
      <w:r>
        <w:rPr>
          <w:rFonts w:ascii="Bookman Old Style" w:eastAsia="Bookman Old Style" w:hAnsi="Bookman Old Style" w:cs="Bookman Old Style"/>
        </w:rPr>
        <w:t>Bn</w:t>
      </w:r>
      <w:proofErr w:type="spellEnd"/>
      <w:r>
        <w:rPr>
          <w:rFonts w:ascii="Bookman Old Style" w:eastAsia="Bookman Old Style" w:hAnsi="Bookman Old Style" w:cs="Bookman Old Style"/>
        </w:rPr>
        <w:t xml:space="preserve">), Japón (US$12.5Bn) y Corea del Sur (US$4,2 </w:t>
      </w:r>
      <w:proofErr w:type="spellStart"/>
      <w:r>
        <w:rPr>
          <w:rFonts w:ascii="Bookman Old Style" w:eastAsia="Bookman Old Style" w:hAnsi="Bookman Old Style" w:cs="Bookman Old Style"/>
        </w:rPr>
        <w:t>Bn</w:t>
      </w:r>
      <w:proofErr w:type="spellEnd"/>
      <w:r>
        <w:rPr>
          <w:rFonts w:ascii="Bookman Old Style" w:eastAsia="Bookman Old Style" w:hAnsi="Bookman Old Style" w:cs="Bookman Old Style"/>
        </w:rPr>
        <w:t>).</w:t>
      </w:r>
    </w:p>
    <w:p w14:paraId="65174A4C" w14:textId="77777777" w:rsidR="00114F25" w:rsidRPr="007B32D1" w:rsidRDefault="00000000">
      <w:pPr>
        <w:widowControl w:val="0"/>
        <w:spacing w:line="240" w:lineRule="auto"/>
        <w:ind w:left="1461" w:right="1496"/>
        <w:jc w:val="both"/>
        <w:rPr>
          <w:rFonts w:ascii="Bookman Old Style" w:eastAsia="Bookman Old Style" w:hAnsi="Bookman Old Style" w:cs="Bookman Old Style"/>
          <w:i/>
          <w:lang w:val="en-US"/>
        </w:rPr>
      </w:pPr>
      <w:r>
        <w:rPr>
          <w:rFonts w:ascii="Bookman Old Style" w:eastAsia="Bookman Old Style" w:hAnsi="Bookman Old Style" w:cs="Bookman Old Style"/>
          <w:noProof/>
        </w:rPr>
        <w:drawing>
          <wp:inline distT="19050" distB="19050" distL="19050" distR="19050" wp14:anchorId="0475B305" wp14:editId="32618BE7">
            <wp:extent cx="4308821" cy="2748329"/>
            <wp:effectExtent l="0" t="0" r="0" b="0"/>
            <wp:docPr id="141"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11"/>
                    <a:srcRect/>
                    <a:stretch>
                      <a:fillRect/>
                    </a:stretch>
                  </pic:blipFill>
                  <pic:spPr>
                    <a:xfrm>
                      <a:off x="0" y="0"/>
                      <a:ext cx="4308821" cy="2748329"/>
                    </a:xfrm>
                    <a:prstGeom prst="rect">
                      <a:avLst/>
                    </a:prstGeom>
                    <a:ln/>
                  </pic:spPr>
                </pic:pic>
              </a:graphicData>
            </a:graphic>
          </wp:inline>
        </w:drawing>
      </w:r>
      <w:r>
        <w:rPr>
          <w:rFonts w:ascii="Bookman Old Style" w:eastAsia="Bookman Old Style" w:hAnsi="Bookman Old Style" w:cs="Bookman Old Style"/>
          <w:i/>
          <w:sz w:val="18"/>
          <w:szCs w:val="18"/>
        </w:rPr>
        <w:t xml:space="preserve">Mercado de Videojuegos en Asia- Pacífico. </w:t>
      </w:r>
      <w:r w:rsidRPr="007B32D1">
        <w:rPr>
          <w:rFonts w:ascii="Bookman Old Style" w:eastAsia="Bookman Old Style" w:hAnsi="Bookman Old Style" w:cs="Bookman Old Style"/>
          <w:i/>
          <w:sz w:val="18"/>
          <w:szCs w:val="18"/>
          <w:lang w:val="en-US"/>
        </w:rPr>
        <w:t xml:space="preserve">2017 Global Games Market Report, </w:t>
      </w:r>
      <w:proofErr w:type="spellStart"/>
      <w:r w:rsidRPr="007B32D1">
        <w:rPr>
          <w:rFonts w:ascii="Bookman Old Style" w:eastAsia="Bookman Old Style" w:hAnsi="Bookman Old Style" w:cs="Bookman Old Style"/>
          <w:i/>
          <w:sz w:val="18"/>
          <w:szCs w:val="18"/>
          <w:lang w:val="en-US"/>
        </w:rPr>
        <w:t>Newzoo</w:t>
      </w:r>
      <w:proofErr w:type="spellEnd"/>
      <w:r w:rsidRPr="007B32D1">
        <w:rPr>
          <w:rFonts w:ascii="Bookman Old Style" w:eastAsia="Bookman Old Style" w:hAnsi="Bookman Old Style" w:cs="Bookman Old Style"/>
          <w:i/>
          <w:lang w:val="en-US"/>
        </w:rPr>
        <w:t xml:space="preserve"> </w:t>
      </w:r>
    </w:p>
    <w:p w14:paraId="498A3673" w14:textId="77777777" w:rsidR="00114F25" w:rsidRPr="007B32D1" w:rsidRDefault="00114F25">
      <w:pPr>
        <w:widowControl w:val="0"/>
        <w:spacing w:before="49" w:line="240" w:lineRule="auto"/>
        <w:ind w:left="14"/>
        <w:jc w:val="both"/>
        <w:rPr>
          <w:rFonts w:ascii="Bookman Old Style" w:eastAsia="Bookman Old Style" w:hAnsi="Bookman Old Style" w:cs="Bookman Old Style"/>
          <w:i/>
          <w:lang w:val="en-US"/>
        </w:rPr>
      </w:pPr>
    </w:p>
    <w:p w14:paraId="5657C8BF" w14:textId="77777777" w:rsidR="00114F25" w:rsidRPr="007B32D1" w:rsidRDefault="00000000">
      <w:pPr>
        <w:widowControl w:val="0"/>
        <w:spacing w:before="49" w:line="240" w:lineRule="auto"/>
        <w:ind w:left="14"/>
        <w:jc w:val="both"/>
        <w:rPr>
          <w:rFonts w:ascii="Bookman Old Style" w:eastAsia="Bookman Old Style" w:hAnsi="Bookman Old Style" w:cs="Bookman Old Style"/>
          <w:i/>
          <w:lang w:val="en-US"/>
        </w:rPr>
      </w:pPr>
      <w:proofErr w:type="spellStart"/>
      <w:r w:rsidRPr="007B32D1">
        <w:rPr>
          <w:rFonts w:ascii="Bookman Old Style" w:eastAsia="Bookman Old Style" w:hAnsi="Bookman Old Style" w:cs="Bookman Old Style"/>
          <w:i/>
          <w:lang w:val="en-US"/>
        </w:rPr>
        <w:t>Norteamérica</w:t>
      </w:r>
      <w:proofErr w:type="spellEnd"/>
      <w:r w:rsidRPr="007B32D1">
        <w:rPr>
          <w:rFonts w:ascii="Bookman Old Style" w:eastAsia="Bookman Old Style" w:hAnsi="Bookman Old Style" w:cs="Bookman Old Style"/>
          <w:i/>
          <w:lang w:val="en-US"/>
        </w:rPr>
        <w:t xml:space="preserve"> </w:t>
      </w:r>
    </w:p>
    <w:p w14:paraId="00BD219B" w14:textId="77777777" w:rsidR="00114F25" w:rsidRDefault="00000000">
      <w:pPr>
        <w:widowControl w:val="0"/>
        <w:spacing w:before="61" w:line="240" w:lineRule="auto"/>
        <w:ind w:left="24" w:right="8"/>
        <w:jc w:val="both"/>
        <w:rPr>
          <w:rFonts w:ascii="Bookman Old Style" w:eastAsia="Bookman Old Style" w:hAnsi="Bookman Old Style" w:cs="Bookman Old Style"/>
        </w:rPr>
      </w:pPr>
      <w:r>
        <w:rPr>
          <w:rFonts w:ascii="Bookman Old Style" w:eastAsia="Bookman Old Style" w:hAnsi="Bookman Old Style" w:cs="Bookman Old Style"/>
        </w:rPr>
        <w:t xml:space="preserve">Esta región es la segunda en importancia en el mundo. Se calcula que tiene 180.5 millones de jugadores, de los cuales 105 millones pagan por jugar.  Los ingresos de la región para 2017 ascendieron a US$27 Billones y se estima que cada jugador que </w:t>
      </w:r>
      <w:proofErr w:type="gramStart"/>
      <w:r>
        <w:rPr>
          <w:rFonts w:ascii="Bookman Old Style" w:eastAsia="Bookman Old Style" w:hAnsi="Bookman Old Style" w:cs="Bookman Old Style"/>
        </w:rPr>
        <w:t>paga,</w:t>
      </w:r>
      <w:proofErr w:type="gramEnd"/>
      <w:r>
        <w:rPr>
          <w:rFonts w:ascii="Bookman Old Style" w:eastAsia="Bookman Old Style" w:hAnsi="Bookman Old Style" w:cs="Bookman Old Style"/>
        </w:rPr>
        <w:t xml:space="preserve"> gastó en promedio US$256 dólares por año. Sin embargo, es la de menor crecimiento en el mundo con un 4,0% respecto a 2016.</w:t>
      </w:r>
    </w:p>
    <w:p w14:paraId="72BEDF18" w14:textId="77777777" w:rsidR="00114F25" w:rsidRDefault="00000000">
      <w:pPr>
        <w:widowControl w:val="0"/>
        <w:spacing w:line="240" w:lineRule="auto"/>
        <w:jc w:val="center"/>
        <w:rPr>
          <w:rFonts w:ascii="Bookman Old Style" w:eastAsia="Bookman Old Style" w:hAnsi="Bookman Old Style" w:cs="Bookman Old Style"/>
        </w:rPr>
      </w:pPr>
      <w:r>
        <w:rPr>
          <w:rFonts w:ascii="Bookman Old Style" w:eastAsia="Bookman Old Style" w:hAnsi="Bookman Old Style" w:cs="Bookman Old Style"/>
          <w:noProof/>
        </w:rPr>
        <w:drawing>
          <wp:inline distT="19050" distB="19050" distL="19050" distR="19050" wp14:anchorId="6340E286" wp14:editId="4B3F2511">
            <wp:extent cx="4415895" cy="2219692"/>
            <wp:effectExtent l="0" t="0" r="0" b="0"/>
            <wp:docPr id="139"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2"/>
                    <a:srcRect/>
                    <a:stretch>
                      <a:fillRect/>
                    </a:stretch>
                  </pic:blipFill>
                  <pic:spPr>
                    <a:xfrm>
                      <a:off x="0" y="0"/>
                      <a:ext cx="4415895" cy="2219692"/>
                    </a:xfrm>
                    <a:prstGeom prst="rect">
                      <a:avLst/>
                    </a:prstGeom>
                    <a:ln/>
                  </pic:spPr>
                </pic:pic>
              </a:graphicData>
            </a:graphic>
          </wp:inline>
        </w:drawing>
      </w:r>
    </w:p>
    <w:p w14:paraId="1F8186DF" w14:textId="77777777" w:rsidR="00114F25" w:rsidRPr="007B32D1" w:rsidRDefault="00000000">
      <w:pPr>
        <w:widowControl w:val="0"/>
        <w:spacing w:line="240" w:lineRule="auto"/>
        <w:jc w:val="center"/>
        <w:rPr>
          <w:rFonts w:ascii="Bookman Old Style" w:eastAsia="Bookman Old Style" w:hAnsi="Bookman Old Style" w:cs="Bookman Old Style"/>
          <w:i/>
          <w:sz w:val="18"/>
          <w:szCs w:val="18"/>
          <w:lang w:val="en-US"/>
        </w:rPr>
      </w:pPr>
      <w:r>
        <w:rPr>
          <w:rFonts w:ascii="Bookman Old Style" w:eastAsia="Bookman Old Style" w:hAnsi="Bookman Old Style" w:cs="Bookman Old Style"/>
          <w:i/>
          <w:sz w:val="18"/>
          <w:szCs w:val="18"/>
        </w:rPr>
        <w:t xml:space="preserve">Mercado de Videojuegos en Norte América. </w:t>
      </w:r>
      <w:r w:rsidRPr="007B32D1">
        <w:rPr>
          <w:rFonts w:ascii="Bookman Old Style" w:eastAsia="Bookman Old Style" w:hAnsi="Bookman Old Style" w:cs="Bookman Old Style"/>
          <w:i/>
          <w:sz w:val="18"/>
          <w:szCs w:val="18"/>
          <w:lang w:val="en-US"/>
        </w:rPr>
        <w:t xml:space="preserve">2017 Global Games Market Report, </w:t>
      </w:r>
      <w:proofErr w:type="spellStart"/>
      <w:r w:rsidRPr="007B32D1">
        <w:rPr>
          <w:rFonts w:ascii="Bookman Old Style" w:eastAsia="Bookman Old Style" w:hAnsi="Bookman Old Style" w:cs="Bookman Old Style"/>
          <w:i/>
          <w:sz w:val="18"/>
          <w:szCs w:val="18"/>
          <w:lang w:val="en-US"/>
        </w:rPr>
        <w:t>Newzoo</w:t>
      </w:r>
      <w:proofErr w:type="spellEnd"/>
    </w:p>
    <w:p w14:paraId="471FCE49" w14:textId="77777777" w:rsidR="00114F25" w:rsidRPr="007B32D1" w:rsidRDefault="00114F25">
      <w:pPr>
        <w:widowControl w:val="0"/>
        <w:spacing w:before="615" w:line="240" w:lineRule="auto"/>
        <w:ind w:left="15"/>
        <w:jc w:val="both"/>
        <w:rPr>
          <w:rFonts w:ascii="Bookman Old Style" w:eastAsia="Bookman Old Style" w:hAnsi="Bookman Old Style" w:cs="Bookman Old Style"/>
          <w:i/>
          <w:lang w:val="en-US"/>
        </w:rPr>
      </w:pPr>
    </w:p>
    <w:p w14:paraId="2A39A5FB" w14:textId="77777777" w:rsidR="00114F25" w:rsidRPr="007B32D1" w:rsidRDefault="00000000">
      <w:pPr>
        <w:widowControl w:val="0"/>
        <w:spacing w:before="615" w:line="240" w:lineRule="auto"/>
        <w:ind w:left="15"/>
        <w:jc w:val="both"/>
        <w:rPr>
          <w:rFonts w:ascii="Bookman Old Style" w:eastAsia="Bookman Old Style" w:hAnsi="Bookman Old Style" w:cs="Bookman Old Style"/>
          <w:i/>
          <w:lang w:val="en-US"/>
        </w:rPr>
      </w:pPr>
      <w:r w:rsidRPr="007B32D1">
        <w:rPr>
          <w:rFonts w:ascii="Bookman Old Style" w:eastAsia="Bookman Old Style" w:hAnsi="Bookman Old Style" w:cs="Bookman Old Style"/>
          <w:i/>
          <w:lang w:val="en-US"/>
        </w:rPr>
        <w:t xml:space="preserve">Europa Occidental </w:t>
      </w:r>
    </w:p>
    <w:p w14:paraId="00A15166" w14:textId="77777777" w:rsidR="00114F25" w:rsidRDefault="00000000">
      <w:pPr>
        <w:widowControl w:val="0"/>
        <w:spacing w:before="59" w:line="240" w:lineRule="auto"/>
        <w:ind w:left="24" w:right="7"/>
        <w:jc w:val="both"/>
        <w:rPr>
          <w:rFonts w:ascii="Bookman Old Style" w:eastAsia="Bookman Old Style" w:hAnsi="Bookman Old Style" w:cs="Bookman Old Style"/>
        </w:rPr>
      </w:pPr>
      <w:r>
        <w:rPr>
          <w:rFonts w:ascii="Bookman Old Style" w:eastAsia="Bookman Old Style" w:hAnsi="Bookman Old Style" w:cs="Bookman Old Style"/>
        </w:rPr>
        <w:t xml:space="preserve">Esta región muestra un crecimiento con respecto al 2016 de un 4.8%, y sus ingresos </w:t>
      </w:r>
      <w:r>
        <w:rPr>
          <w:rFonts w:ascii="Bookman Old Style" w:eastAsia="Bookman Old Style" w:hAnsi="Bookman Old Style" w:cs="Bookman Old Style"/>
        </w:rPr>
        <w:lastRenderedPageBreak/>
        <w:t xml:space="preserve">en el sector de videojuegos ascendieron a $18.8 billones de dólares en 2017. Dentro de los países con mayor participación en el mercado están Alemania ($4.0Bn), Reino Unido ($3.8Bn), Francia ($2.7 </w:t>
      </w:r>
      <w:proofErr w:type="spellStart"/>
      <w:r>
        <w:rPr>
          <w:rFonts w:ascii="Bookman Old Style" w:eastAsia="Bookman Old Style" w:hAnsi="Bookman Old Style" w:cs="Bookman Old Style"/>
        </w:rPr>
        <w:t>Bn</w:t>
      </w:r>
      <w:proofErr w:type="spellEnd"/>
      <w:r>
        <w:rPr>
          <w:rFonts w:ascii="Bookman Old Style" w:eastAsia="Bookman Old Style" w:hAnsi="Bookman Old Style" w:cs="Bookman Old Style"/>
        </w:rPr>
        <w:t xml:space="preserve">) y España ($1.8 </w:t>
      </w:r>
      <w:proofErr w:type="spellStart"/>
      <w:r>
        <w:rPr>
          <w:rFonts w:ascii="Bookman Old Style" w:eastAsia="Bookman Old Style" w:hAnsi="Bookman Old Style" w:cs="Bookman Old Style"/>
        </w:rPr>
        <w:t>Bn</w:t>
      </w:r>
      <w:proofErr w:type="spellEnd"/>
      <w:r>
        <w:rPr>
          <w:rFonts w:ascii="Bookman Old Style" w:eastAsia="Bookman Old Style" w:hAnsi="Bookman Old Style" w:cs="Bookman Old Style"/>
        </w:rPr>
        <w:t xml:space="preserve">). Se calcula que esta región tiene 187.8 millones de jugadores, de los cuales 105 millones pagan por jugar. Así mismo, se estima que en promedio los jugadores que pagan gastaron $179 dólares en 2017. </w:t>
      </w:r>
    </w:p>
    <w:p w14:paraId="47BC66E8" w14:textId="77777777" w:rsidR="00114F25" w:rsidRDefault="00000000">
      <w:pPr>
        <w:widowControl w:val="0"/>
        <w:spacing w:before="38" w:line="240" w:lineRule="auto"/>
        <w:jc w:val="center"/>
        <w:rPr>
          <w:rFonts w:ascii="Bookman Old Style" w:eastAsia="Bookman Old Style" w:hAnsi="Bookman Old Style" w:cs="Bookman Old Style"/>
        </w:rPr>
      </w:pPr>
      <w:r>
        <w:rPr>
          <w:rFonts w:ascii="Bookman Old Style" w:eastAsia="Bookman Old Style" w:hAnsi="Bookman Old Style" w:cs="Bookman Old Style"/>
          <w:noProof/>
        </w:rPr>
        <w:drawing>
          <wp:inline distT="19050" distB="19050" distL="19050" distR="19050" wp14:anchorId="507DD6B7" wp14:editId="06A306A5">
            <wp:extent cx="4501984" cy="2501101"/>
            <wp:effectExtent l="0" t="0" r="0" b="0"/>
            <wp:docPr id="143"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3"/>
                    <a:srcRect/>
                    <a:stretch>
                      <a:fillRect/>
                    </a:stretch>
                  </pic:blipFill>
                  <pic:spPr>
                    <a:xfrm>
                      <a:off x="0" y="0"/>
                      <a:ext cx="4501984" cy="2501101"/>
                    </a:xfrm>
                    <a:prstGeom prst="rect">
                      <a:avLst/>
                    </a:prstGeom>
                    <a:ln/>
                  </pic:spPr>
                </pic:pic>
              </a:graphicData>
            </a:graphic>
          </wp:inline>
        </w:drawing>
      </w:r>
    </w:p>
    <w:p w14:paraId="21C4BC9C" w14:textId="77777777" w:rsidR="00114F25" w:rsidRPr="007B32D1" w:rsidRDefault="00000000">
      <w:pPr>
        <w:widowControl w:val="0"/>
        <w:spacing w:line="240" w:lineRule="auto"/>
        <w:jc w:val="center"/>
        <w:rPr>
          <w:rFonts w:ascii="Bookman Old Style" w:eastAsia="Bookman Old Style" w:hAnsi="Bookman Old Style" w:cs="Bookman Old Style"/>
          <w:i/>
          <w:sz w:val="18"/>
          <w:szCs w:val="18"/>
          <w:lang w:val="en-US"/>
        </w:rPr>
      </w:pPr>
      <w:r>
        <w:rPr>
          <w:rFonts w:ascii="Bookman Old Style" w:eastAsia="Bookman Old Style" w:hAnsi="Bookman Old Style" w:cs="Bookman Old Style"/>
          <w:i/>
          <w:sz w:val="18"/>
          <w:szCs w:val="18"/>
        </w:rPr>
        <w:t xml:space="preserve">Figura 17. Mercado de Videojuegos en Europa Occidental. </w:t>
      </w:r>
      <w:r w:rsidRPr="007B32D1">
        <w:rPr>
          <w:rFonts w:ascii="Bookman Old Style" w:eastAsia="Bookman Old Style" w:hAnsi="Bookman Old Style" w:cs="Bookman Old Style"/>
          <w:i/>
          <w:sz w:val="18"/>
          <w:szCs w:val="18"/>
          <w:lang w:val="en-US"/>
        </w:rPr>
        <w:t xml:space="preserve">2017 Global Games Market Report, </w:t>
      </w:r>
      <w:proofErr w:type="spellStart"/>
      <w:r w:rsidRPr="007B32D1">
        <w:rPr>
          <w:rFonts w:ascii="Bookman Old Style" w:eastAsia="Bookman Old Style" w:hAnsi="Bookman Old Style" w:cs="Bookman Old Style"/>
          <w:i/>
          <w:sz w:val="18"/>
          <w:szCs w:val="18"/>
          <w:lang w:val="en-US"/>
        </w:rPr>
        <w:t>Newzoo</w:t>
      </w:r>
      <w:proofErr w:type="spellEnd"/>
    </w:p>
    <w:p w14:paraId="138461F3" w14:textId="77777777" w:rsidR="00114F25" w:rsidRPr="007B32D1" w:rsidRDefault="00114F25">
      <w:pPr>
        <w:widowControl w:val="0"/>
        <w:spacing w:line="240" w:lineRule="auto"/>
        <w:ind w:left="15"/>
        <w:jc w:val="both"/>
        <w:rPr>
          <w:rFonts w:ascii="Bookman Old Style" w:eastAsia="Bookman Old Style" w:hAnsi="Bookman Old Style" w:cs="Bookman Old Style"/>
          <w:i/>
          <w:lang w:val="en-US"/>
        </w:rPr>
      </w:pPr>
    </w:p>
    <w:p w14:paraId="58AE605F" w14:textId="77777777" w:rsidR="00114F25" w:rsidRPr="007B32D1" w:rsidRDefault="00000000">
      <w:pPr>
        <w:widowControl w:val="0"/>
        <w:spacing w:line="240" w:lineRule="auto"/>
        <w:ind w:left="15"/>
        <w:jc w:val="both"/>
        <w:rPr>
          <w:rFonts w:ascii="Bookman Old Style" w:eastAsia="Bookman Old Style" w:hAnsi="Bookman Old Style" w:cs="Bookman Old Style"/>
          <w:i/>
          <w:lang w:val="en-US"/>
        </w:rPr>
      </w:pPr>
      <w:r w:rsidRPr="007B32D1">
        <w:rPr>
          <w:rFonts w:ascii="Bookman Old Style" w:eastAsia="Bookman Old Style" w:hAnsi="Bookman Old Style" w:cs="Bookman Old Style"/>
          <w:i/>
          <w:lang w:val="en-US"/>
        </w:rPr>
        <w:t xml:space="preserve">Europa Oriental </w:t>
      </w:r>
    </w:p>
    <w:p w14:paraId="34B40616" w14:textId="77777777" w:rsidR="00114F25" w:rsidRDefault="00000000">
      <w:pPr>
        <w:widowControl w:val="0"/>
        <w:spacing w:before="61" w:line="240" w:lineRule="auto"/>
        <w:ind w:left="24" w:right="8"/>
        <w:jc w:val="both"/>
        <w:rPr>
          <w:rFonts w:ascii="Bookman Old Style" w:eastAsia="Bookman Old Style" w:hAnsi="Bookman Old Style" w:cs="Bookman Old Style"/>
        </w:rPr>
      </w:pPr>
      <w:r>
        <w:rPr>
          <w:rFonts w:ascii="Bookman Old Style" w:eastAsia="Bookman Old Style" w:hAnsi="Bookman Old Style" w:cs="Bookman Old Style"/>
        </w:rPr>
        <w:t xml:space="preserve">Esta región representa un 3% del total de ingresos de la industria, sin embargo, contó con un crecimiento de 8.8% respecto a 2016. Se calcula </w:t>
      </w:r>
      <w:proofErr w:type="gramStart"/>
      <w:r>
        <w:rPr>
          <w:rFonts w:ascii="Bookman Old Style" w:eastAsia="Bookman Old Style" w:hAnsi="Bookman Old Style" w:cs="Bookman Old Style"/>
        </w:rPr>
        <w:t>que  cuenta</w:t>
      </w:r>
      <w:proofErr w:type="gramEnd"/>
      <w:r>
        <w:rPr>
          <w:rFonts w:ascii="Bookman Old Style" w:eastAsia="Bookman Old Style" w:hAnsi="Bookman Old Style" w:cs="Bookman Old Style"/>
        </w:rPr>
        <w:t xml:space="preserve"> con 155 millones de jugadores, de los cuales 90 millones pagan por jugar. En 2017 se estima que estos jugadores gastaron cerca de $</w:t>
      </w:r>
      <w:proofErr w:type="gramStart"/>
      <w:r>
        <w:rPr>
          <w:rFonts w:ascii="Bookman Old Style" w:eastAsia="Bookman Old Style" w:hAnsi="Bookman Old Style" w:cs="Bookman Old Style"/>
        </w:rPr>
        <w:t>38  dólares</w:t>
      </w:r>
      <w:proofErr w:type="gramEnd"/>
      <w:r>
        <w:rPr>
          <w:rFonts w:ascii="Bookman Old Style" w:eastAsia="Bookman Old Style" w:hAnsi="Bookman Old Style" w:cs="Bookman Old Style"/>
        </w:rPr>
        <w:t xml:space="preserve">. Dentro de los países con mayor participación están Rusia (US$1.5Bn), Polonia (US$489 Mn). </w:t>
      </w:r>
    </w:p>
    <w:p w14:paraId="795A5135" w14:textId="77777777" w:rsidR="00114F25" w:rsidRDefault="00000000">
      <w:pPr>
        <w:widowControl w:val="0"/>
        <w:spacing w:before="39" w:line="240" w:lineRule="auto"/>
        <w:jc w:val="center"/>
        <w:rPr>
          <w:rFonts w:ascii="Bookman Old Style" w:eastAsia="Bookman Old Style" w:hAnsi="Bookman Old Style" w:cs="Bookman Old Style"/>
        </w:rPr>
      </w:pPr>
      <w:r>
        <w:rPr>
          <w:rFonts w:ascii="Bookman Old Style" w:eastAsia="Bookman Old Style" w:hAnsi="Bookman Old Style" w:cs="Bookman Old Style"/>
          <w:noProof/>
        </w:rPr>
        <w:drawing>
          <wp:inline distT="19050" distB="19050" distL="19050" distR="19050" wp14:anchorId="3742AB74" wp14:editId="13B84DDF">
            <wp:extent cx="3866729" cy="2126118"/>
            <wp:effectExtent l="0" t="0" r="0" b="0"/>
            <wp:docPr id="142"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4"/>
                    <a:srcRect/>
                    <a:stretch>
                      <a:fillRect/>
                    </a:stretch>
                  </pic:blipFill>
                  <pic:spPr>
                    <a:xfrm>
                      <a:off x="0" y="0"/>
                      <a:ext cx="3866729" cy="2126118"/>
                    </a:xfrm>
                    <a:prstGeom prst="rect">
                      <a:avLst/>
                    </a:prstGeom>
                    <a:ln/>
                  </pic:spPr>
                </pic:pic>
              </a:graphicData>
            </a:graphic>
          </wp:inline>
        </w:drawing>
      </w:r>
    </w:p>
    <w:p w14:paraId="18EA4894" w14:textId="77777777" w:rsidR="00114F25" w:rsidRDefault="00000000">
      <w:pPr>
        <w:widowControl w:val="0"/>
        <w:spacing w:line="240" w:lineRule="auto"/>
        <w:jc w:val="center"/>
        <w:rPr>
          <w:rFonts w:ascii="Bookman Old Style" w:eastAsia="Bookman Old Style" w:hAnsi="Bookman Old Style" w:cs="Bookman Old Style"/>
          <w:i/>
          <w:sz w:val="18"/>
          <w:szCs w:val="18"/>
        </w:rPr>
      </w:pPr>
      <w:r>
        <w:rPr>
          <w:rFonts w:ascii="Bookman Old Style" w:eastAsia="Bookman Old Style" w:hAnsi="Bookman Old Style" w:cs="Bookman Old Style"/>
          <w:i/>
          <w:sz w:val="18"/>
          <w:szCs w:val="18"/>
        </w:rPr>
        <w:t xml:space="preserve">Mercado de Videojuegos en Europa Oriental. 2017 Global </w:t>
      </w:r>
      <w:proofErr w:type="spellStart"/>
      <w:r>
        <w:rPr>
          <w:rFonts w:ascii="Bookman Old Style" w:eastAsia="Bookman Old Style" w:hAnsi="Bookman Old Style" w:cs="Bookman Old Style"/>
          <w:i/>
          <w:sz w:val="18"/>
          <w:szCs w:val="18"/>
        </w:rPr>
        <w:t>Games</w:t>
      </w:r>
      <w:proofErr w:type="spellEnd"/>
      <w:r>
        <w:rPr>
          <w:rFonts w:ascii="Bookman Old Style" w:eastAsia="Bookman Old Style" w:hAnsi="Bookman Old Style" w:cs="Bookman Old Style"/>
          <w:i/>
          <w:sz w:val="18"/>
          <w:szCs w:val="18"/>
        </w:rPr>
        <w:t xml:space="preserve"> </w:t>
      </w:r>
      <w:proofErr w:type="spellStart"/>
      <w:r>
        <w:rPr>
          <w:rFonts w:ascii="Bookman Old Style" w:eastAsia="Bookman Old Style" w:hAnsi="Bookman Old Style" w:cs="Bookman Old Style"/>
          <w:i/>
          <w:sz w:val="18"/>
          <w:szCs w:val="18"/>
        </w:rPr>
        <w:t>Market</w:t>
      </w:r>
      <w:proofErr w:type="spellEnd"/>
      <w:r>
        <w:rPr>
          <w:rFonts w:ascii="Bookman Old Style" w:eastAsia="Bookman Old Style" w:hAnsi="Bookman Old Style" w:cs="Bookman Old Style"/>
          <w:i/>
          <w:sz w:val="18"/>
          <w:szCs w:val="18"/>
        </w:rPr>
        <w:t xml:space="preserve"> </w:t>
      </w:r>
      <w:proofErr w:type="spellStart"/>
      <w:r>
        <w:rPr>
          <w:rFonts w:ascii="Bookman Old Style" w:eastAsia="Bookman Old Style" w:hAnsi="Bookman Old Style" w:cs="Bookman Old Style"/>
          <w:i/>
          <w:sz w:val="18"/>
          <w:szCs w:val="18"/>
        </w:rPr>
        <w:t>Report</w:t>
      </w:r>
      <w:proofErr w:type="spellEnd"/>
      <w:r>
        <w:rPr>
          <w:rFonts w:ascii="Bookman Old Style" w:eastAsia="Bookman Old Style" w:hAnsi="Bookman Old Style" w:cs="Bookman Old Style"/>
          <w:i/>
          <w:sz w:val="18"/>
          <w:szCs w:val="18"/>
        </w:rPr>
        <w:t xml:space="preserve">, </w:t>
      </w:r>
      <w:proofErr w:type="spellStart"/>
      <w:r>
        <w:rPr>
          <w:rFonts w:ascii="Bookman Old Style" w:eastAsia="Bookman Old Style" w:hAnsi="Bookman Old Style" w:cs="Bookman Old Style"/>
          <w:i/>
          <w:sz w:val="18"/>
          <w:szCs w:val="18"/>
        </w:rPr>
        <w:t>Newzoo</w:t>
      </w:r>
      <w:proofErr w:type="spellEnd"/>
    </w:p>
    <w:p w14:paraId="6EEF2603" w14:textId="77777777" w:rsidR="00114F25" w:rsidRDefault="00000000">
      <w:pPr>
        <w:widowControl w:val="0"/>
        <w:spacing w:before="274" w:line="240" w:lineRule="auto"/>
        <w:ind w:left="14"/>
        <w:jc w:val="both"/>
        <w:rPr>
          <w:rFonts w:ascii="Bookman Old Style" w:eastAsia="Bookman Old Style" w:hAnsi="Bookman Old Style" w:cs="Bookman Old Style"/>
          <w:i/>
        </w:rPr>
      </w:pPr>
      <w:r>
        <w:rPr>
          <w:rFonts w:ascii="Bookman Old Style" w:eastAsia="Bookman Old Style" w:hAnsi="Bookman Old Style" w:cs="Bookman Old Style"/>
          <w:i/>
        </w:rPr>
        <w:t xml:space="preserve">Medio Oriente y África </w:t>
      </w:r>
    </w:p>
    <w:p w14:paraId="67922F88" w14:textId="77777777" w:rsidR="00114F25" w:rsidRDefault="00000000">
      <w:pPr>
        <w:widowControl w:val="0"/>
        <w:spacing w:before="59" w:line="240" w:lineRule="auto"/>
        <w:ind w:left="31" w:right="8" w:hanging="6"/>
        <w:jc w:val="both"/>
        <w:rPr>
          <w:rFonts w:ascii="Bookman Old Style" w:eastAsia="Bookman Old Style" w:hAnsi="Bookman Old Style" w:cs="Bookman Old Style"/>
        </w:rPr>
      </w:pPr>
      <w:r>
        <w:rPr>
          <w:rFonts w:ascii="Bookman Old Style" w:eastAsia="Bookman Old Style" w:hAnsi="Bookman Old Style" w:cs="Bookman Old Style"/>
        </w:rPr>
        <w:t xml:space="preserve">Esta región es la de mayor crecimiento respecto a 2016 con un 25%. Sin embargo, la participación en el mercado está dominada por países de medio oriente. Dentro de los principales países están Turquía ($774 millones de dólares), Arabia Saudita ($647 millones de dólares) e Irán (432 millones de dólares). Se calcula que la región </w:t>
      </w:r>
      <w:r>
        <w:rPr>
          <w:rFonts w:ascii="Bookman Old Style" w:eastAsia="Bookman Old Style" w:hAnsi="Bookman Old Style" w:cs="Bookman Old Style"/>
        </w:rPr>
        <w:lastRenderedPageBreak/>
        <w:t xml:space="preserve">cuenta con más de 336 millones de jugadores, de los cuales 153 millones pagan por jugar. En promedio estos jugadores gastaron $25.94 dólares en 2017. </w:t>
      </w:r>
    </w:p>
    <w:p w14:paraId="6E366A91" w14:textId="77777777" w:rsidR="00114F25" w:rsidRPr="007B32D1" w:rsidRDefault="00000000">
      <w:pPr>
        <w:widowControl w:val="0"/>
        <w:spacing w:before="38" w:line="240" w:lineRule="auto"/>
        <w:ind w:left="1080" w:right="1067"/>
        <w:jc w:val="both"/>
        <w:rPr>
          <w:rFonts w:ascii="Bookman Old Style" w:eastAsia="Bookman Old Style" w:hAnsi="Bookman Old Style" w:cs="Bookman Old Style"/>
          <w:i/>
          <w:lang w:val="en-US"/>
        </w:rPr>
      </w:pPr>
      <w:r>
        <w:rPr>
          <w:rFonts w:ascii="Bookman Old Style" w:eastAsia="Bookman Old Style" w:hAnsi="Bookman Old Style" w:cs="Bookman Old Style"/>
          <w:noProof/>
        </w:rPr>
        <w:drawing>
          <wp:inline distT="19050" distB="19050" distL="19050" distR="19050" wp14:anchorId="2090177D" wp14:editId="52E1E815">
            <wp:extent cx="4100461" cy="2079436"/>
            <wp:effectExtent l="0" t="0" r="0" b="0"/>
            <wp:docPr id="145"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5"/>
                    <a:srcRect/>
                    <a:stretch>
                      <a:fillRect/>
                    </a:stretch>
                  </pic:blipFill>
                  <pic:spPr>
                    <a:xfrm>
                      <a:off x="0" y="0"/>
                      <a:ext cx="4100461" cy="2079436"/>
                    </a:xfrm>
                    <a:prstGeom prst="rect">
                      <a:avLst/>
                    </a:prstGeom>
                    <a:ln/>
                  </pic:spPr>
                </pic:pic>
              </a:graphicData>
            </a:graphic>
          </wp:inline>
        </w:drawing>
      </w:r>
      <w:r>
        <w:rPr>
          <w:rFonts w:ascii="Bookman Old Style" w:eastAsia="Bookman Old Style" w:hAnsi="Bookman Old Style" w:cs="Bookman Old Style"/>
          <w:i/>
          <w:sz w:val="18"/>
          <w:szCs w:val="18"/>
        </w:rPr>
        <w:t xml:space="preserve">Mercado de Videojuegos en África y Medio Oriente. </w:t>
      </w:r>
      <w:r w:rsidRPr="007B32D1">
        <w:rPr>
          <w:rFonts w:ascii="Bookman Old Style" w:eastAsia="Bookman Old Style" w:hAnsi="Bookman Old Style" w:cs="Bookman Old Style"/>
          <w:i/>
          <w:sz w:val="18"/>
          <w:szCs w:val="18"/>
          <w:lang w:val="en-US"/>
        </w:rPr>
        <w:t xml:space="preserve">2017 Global Games Market Report, </w:t>
      </w:r>
      <w:proofErr w:type="spellStart"/>
      <w:r w:rsidRPr="007B32D1">
        <w:rPr>
          <w:rFonts w:ascii="Bookman Old Style" w:eastAsia="Bookman Old Style" w:hAnsi="Bookman Old Style" w:cs="Bookman Old Style"/>
          <w:i/>
          <w:sz w:val="18"/>
          <w:szCs w:val="18"/>
          <w:lang w:val="en-US"/>
        </w:rPr>
        <w:t>Newzoo</w:t>
      </w:r>
      <w:proofErr w:type="spellEnd"/>
    </w:p>
    <w:p w14:paraId="38A327AD" w14:textId="77777777" w:rsidR="00114F25" w:rsidRPr="007B32D1" w:rsidRDefault="00114F25">
      <w:pPr>
        <w:widowControl w:val="0"/>
        <w:spacing w:line="240" w:lineRule="auto"/>
        <w:jc w:val="both"/>
        <w:rPr>
          <w:rFonts w:ascii="Bookman Old Style" w:eastAsia="Bookman Old Style" w:hAnsi="Bookman Old Style" w:cs="Bookman Old Style"/>
          <w:i/>
          <w:lang w:val="en-US"/>
        </w:rPr>
      </w:pPr>
    </w:p>
    <w:p w14:paraId="6635DA02" w14:textId="77777777" w:rsidR="00114F25" w:rsidRPr="007B32D1" w:rsidRDefault="00000000">
      <w:pPr>
        <w:widowControl w:val="0"/>
        <w:spacing w:line="240" w:lineRule="auto"/>
        <w:jc w:val="both"/>
        <w:rPr>
          <w:rFonts w:ascii="Bookman Old Style" w:eastAsia="Bookman Old Style" w:hAnsi="Bookman Old Style" w:cs="Bookman Old Style"/>
          <w:i/>
          <w:lang w:val="en-US"/>
        </w:rPr>
      </w:pPr>
      <w:r w:rsidRPr="007B32D1">
        <w:rPr>
          <w:rFonts w:ascii="Bookman Old Style" w:eastAsia="Bookman Old Style" w:hAnsi="Bookman Old Style" w:cs="Bookman Old Style"/>
          <w:i/>
          <w:lang w:val="en-US"/>
        </w:rPr>
        <w:t xml:space="preserve">América Latina </w:t>
      </w:r>
    </w:p>
    <w:p w14:paraId="3AF9677A" w14:textId="77777777" w:rsidR="00114F25" w:rsidRDefault="00000000">
      <w:pPr>
        <w:widowControl w:val="0"/>
        <w:spacing w:before="61" w:line="240" w:lineRule="auto"/>
        <w:ind w:left="24" w:right="8"/>
        <w:jc w:val="center"/>
        <w:rPr>
          <w:rFonts w:ascii="Bookman Old Style" w:eastAsia="Bookman Old Style" w:hAnsi="Bookman Old Style" w:cs="Bookman Old Style"/>
        </w:rPr>
      </w:pPr>
      <w:r>
        <w:rPr>
          <w:rFonts w:ascii="Bookman Old Style" w:eastAsia="Bookman Old Style" w:hAnsi="Bookman Old Style" w:cs="Bookman Old Style"/>
        </w:rPr>
        <w:t xml:space="preserve">La región representa el 4% del mercado global de videojuegos. Dentro de los países con mayor participación se encuentran Brasil (US$ 1.3 </w:t>
      </w:r>
      <w:proofErr w:type="spellStart"/>
      <w:r>
        <w:rPr>
          <w:rFonts w:ascii="Bookman Old Style" w:eastAsia="Bookman Old Style" w:hAnsi="Bookman Old Style" w:cs="Bookman Old Style"/>
        </w:rPr>
        <w:t>Bn</w:t>
      </w:r>
      <w:proofErr w:type="spellEnd"/>
      <w:proofErr w:type="gramStart"/>
      <w:r>
        <w:rPr>
          <w:rFonts w:ascii="Bookman Old Style" w:eastAsia="Bookman Old Style" w:hAnsi="Bookman Old Style" w:cs="Bookman Old Style"/>
        </w:rPr>
        <w:t>),  México</w:t>
      </w:r>
      <w:proofErr w:type="gramEnd"/>
      <w:r>
        <w:rPr>
          <w:rFonts w:ascii="Bookman Old Style" w:eastAsia="Bookman Old Style" w:hAnsi="Bookman Old Style" w:cs="Bookman Old Style"/>
        </w:rPr>
        <w:t xml:space="preserve"> (US$1.4Bn), Argentina (US$423 Mn) y Colombia (US$291 Mm). Se calcula que esta región cuenta con más de 205 millones de </w:t>
      </w:r>
      <w:proofErr w:type="gramStart"/>
      <w:r>
        <w:rPr>
          <w:rFonts w:ascii="Bookman Old Style" w:eastAsia="Bookman Old Style" w:hAnsi="Bookman Old Style" w:cs="Bookman Old Style"/>
        </w:rPr>
        <w:t>jugadores,  de</w:t>
      </w:r>
      <w:proofErr w:type="gramEnd"/>
      <w:r>
        <w:rPr>
          <w:rFonts w:ascii="Bookman Old Style" w:eastAsia="Bookman Old Style" w:hAnsi="Bookman Old Style" w:cs="Bookman Old Style"/>
        </w:rPr>
        <w:t xml:space="preserve"> los cuales cerca de 110 millones pagan por jugar. Se estima que estos jugadores en promedio gastaron $40 dólares en 2017. </w:t>
      </w:r>
      <w:r>
        <w:rPr>
          <w:rFonts w:ascii="Bookman Old Style" w:eastAsia="Bookman Old Style" w:hAnsi="Bookman Old Style" w:cs="Bookman Old Style"/>
          <w:noProof/>
        </w:rPr>
        <w:drawing>
          <wp:inline distT="19050" distB="19050" distL="19050" distR="19050" wp14:anchorId="3F914705" wp14:editId="435E590B">
            <wp:extent cx="4194295" cy="2102958"/>
            <wp:effectExtent l="0" t="0" r="0" b="0"/>
            <wp:docPr id="144"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16"/>
                    <a:srcRect/>
                    <a:stretch>
                      <a:fillRect/>
                    </a:stretch>
                  </pic:blipFill>
                  <pic:spPr>
                    <a:xfrm>
                      <a:off x="0" y="0"/>
                      <a:ext cx="4194295" cy="2102958"/>
                    </a:xfrm>
                    <a:prstGeom prst="rect">
                      <a:avLst/>
                    </a:prstGeom>
                    <a:ln/>
                  </pic:spPr>
                </pic:pic>
              </a:graphicData>
            </a:graphic>
          </wp:inline>
        </w:drawing>
      </w:r>
    </w:p>
    <w:p w14:paraId="0D038A9D" w14:textId="77777777" w:rsidR="00114F25" w:rsidRPr="007B32D1" w:rsidRDefault="00000000">
      <w:pPr>
        <w:widowControl w:val="0"/>
        <w:spacing w:before="233" w:line="240" w:lineRule="auto"/>
        <w:jc w:val="center"/>
        <w:rPr>
          <w:rFonts w:ascii="Bookman Old Style" w:eastAsia="Bookman Old Style" w:hAnsi="Bookman Old Style" w:cs="Bookman Old Style"/>
          <w:i/>
          <w:sz w:val="18"/>
          <w:szCs w:val="18"/>
          <w:lang w:val="en-US"/>
        </w:rPr>
      </w:pPr>
      <w:r>
        <w:rPr>
          <w:rFonts w:ascii="Bookman Old Style" w:eastAsia="Bookman Old Style" w:hAnsi="Bookman Old Style" w:cs="Bookman Old Style"/>
          <w:i/>
          <w:sz w:val="18"/>
          <w:szCs w:val="18"/>
        </w:rPr>
        <w:t xml:space="preserve">Mercado de Videojuegos en América Latina. </w:t>
      </w:r>
      <w:r w:rsidRPr="007B32D1">
        <w:rPr>
          <w:rFonts w:ascii="Bookman Old Style" w:eastAsia="Bookman Old Style" w:hAnsi="Bookman Old Style" w:cs="Bookman Old Style"/>
          <w:i/>
          <w:sz w:val="18"/>
          <w:szCs w:val="18"/>
          <w:lang w:val="en-US"/>
        </w:rPr>
        <w:t xml:space="preserve">2017 Global Games Market Report, </w:t>
      </w:r>
      <w:proofErr w:type="spellStart"/>
      <w:r w:rsidRPr="007B32D1">
        <w:rPr>
          <w:rFonts w:ascii="Bookman Old Style" w:eastAsia="Bookman Old Style" w:hAnsi="Bookman Old Style" w:cs="Bookman Old Style"/>
          <w:i/>
          <w:sz w:val="18"/>
          <w:szCs w:val="18"/>
          <w:lang w:val="en-US"/>
        </w:rPr>
        <w:t>Newzoo</w:t>
      </w:r>
      <w:proofErr w:type="spellEnd"/>
    </w:p>
    <w:p w14:paraId="5BE973F6" w14:textId="77777777" w:rsidR="00114F25" w:rsidRPr="007B32D1" w:rsidRDefault="00000000">
      <w:pPr>
        <w:widowControl w:val="0"/>
        <w:spacing w:line="240" w:lineRule="auto"/>
        <w:ind w:left="17"/>
        <w:jc w:val="center"/>
        <w:rPr>
          <w:rFonts w:ascii="Bookman Old Style" w:eastAsia="Bookman Old Style" w:hAnsi="Bookman Old Style" w:cs="Bookman Old Style"/>
          <w:i/>
          <w:sz w:val="18"/>
          <w:szCs w:val="18"/>
          <w:lang w:val="en-US"/>
        </w:rPr>
      </w:pPr>
      <w:r w:rsidRPr="007B32D1">
        <w:rPr>
          <w:rFonts w:ascii="Bookman Old Style" w:eastAsia="Bookman Old Style" w:hAnsi="Bookman Old Style" w:cs="Bookman Old Style"/>
          <w:i/>
          <w:sz w:val="18"/>
          <w:szCs w:val="18"/>
          <w:lang w:val="en-US"/>
        </w:rPr>
        <w:t>Colombia</w:t>
      </w:r>
    </w:p>
    <w:p w14:paraId="261296C9" w14:textId="77777777" w:rsidR="00114F25" w:rsidRDefault="00000000">
      <w:pPr>
        <w:widowControl w:val="0"/>
        <w:spacing w:before="507" w:line="240" w:lineRule="auto"/>
        <w:ind w:left="18" w:firstLine="4"/>
        <w:jc w:val="both"/>
        <w:rPr>
          <w:rFonts w:ascii="Bookman Old Style" w:eastAsia="Bookman Old Style" w:hAnsi="Bookman Old Style" w:cs="Bookman Old Style"/>
        </w:rPr>
      </w:pPr>
      <w:r>
        <w:rPr>
          <w:rFonts w:ascii="Bookman Old Style" w:eastAsia="Bookman Old Style" w:hAnsi="Bookman Old Style" w:cs="Bookman Old Style"/>
        </w:rPr>
        <w:t xml:space="preserve">De acuerdo con datos de </w:t>
      </w:r>
      <w:proofErr w:type="spellStart"/>
      <w:r>
        <w:rPr>
          <w:rFonts w:ascii="Bookman Old Style" w:eastAsia="Bookman Old Style" w:hAnsi="Bookman Old Style" w:cs="Bookman Old Style"/>
        </w:rPr>
        <w:t>Newzoo</w:t>
      </w:r>
      <w:proofErr w:type="spellEnd"/>
      <w:r>
        <w:rPr>
          <w:rFonts w:ascii="Bookman Old Style" w:eastAsia="Bookman Old Style" w:hAnsi="Bookman Old Style" w:cs="Bookman Old Style"/>
        </w:rPr>
        <w:t xml:space="preserve"> para 2017, Colombia es el número 34 del ranking de países con mayor tamaño de mercado en el sector </w:t>
      </w:r>
      <w:proofErr w:type="gramStart"/>
      <w:r>
        <w:rPr>
          <w:rFonts w:ascii="Bookman Old Style" w:eastAsia="Bookman Old Style" w:hAnsi="Bookman Old Style" w:cs="Bookman Old Style"/>
        </w:rPr>
        <w:t>de  videojuegos</w:t>
      </w:r>
      <w:proofErr w:type="gramEnd"/>
      <w:r>
        <w:rPr>
          <w:rFonts w:ascii="Bookman Old Style" w:eastAsia="Bookman Old Style" w:hAnsi="Bookman Old Style" w:cs="Bookman Old Style"/>
        </w:rPr>
        <w:t xml:space="preserve"> llegando a los 291 millones de dólares en 2017. Esta firma calculó que para 2017, el país contaba con 15 millones de jugadores aproximadamente, de los cuales ocho millones pagaban por jugar. En promedio, durante 2017 estos jugadores gastaron $36 dólares durante el año. </w:t>
      </w:r>
    </w:p>
    <w:p w14:paraId="322F5E82" w14:textId="77777777" w:rsidR="00114F25" w:rsidRDefault="00000000">
      <w:pPr>
        <w:widowControl w:val="0"/>
        <w:spacing w:before="200" w:line="240" w:lineRule="auto"/>
        <w:ind w:left="18" w:firstLine="4"/>
        <w:jc w:val="both"/>
        <w:rPr>
          <w:rFonts w:ascii="Bookman Old Style" w:eastAsia="Bookman Old Style" w:hAnsi="Bookman Old Style" w:cs="Bookman Old Style"/>
        </w:rPr>
      </w:pPr>
      <w:r>
        <w:rPr>
          <w:rFonts w:ascii="Bookman Old Style" w:eastAsia="Bookman Old Style" w:hAnsi="Bookman Old Style" w:cs="Bookman Old Style"/>
        </w:rPr>
        <w:t xml:space="preserve">En cuanto al tamaño de mercado por segmento, el más importante es el de los videojuegos para computador, seguido de los juegos para teléfonos inteligentes y los </w:t>
      </w:r>
      <w:r>
        <w:rPr>
          <w:rFonts w:ascii="Bookman Old Style" w:eastAsia="Bookman Old Style" w:hAnsi="Bookman Old Style" w:cs="Bookman Old Style"/>
        </w:rPr>
        <w:lastRenderedPageBreak/>
        <w:t xml:space="preserve">videojuegos para consolas. Sin embargo, el consumo de videojuegos desarrollados en Colombia no es habitual y suelen preferirse títulos extranjeros. </w:t>
      </w:r>
    </w:p>
    <w:p w14:paraId="5E4971A0" w14:textId="77777777" w:rsidR="00114F25" w:rsidRDefault="00000000">
      <w:pPr>
        <w:widowControl w:val="0"/>
        <w:spacing w:before="514" w:line="240" w:lineRule="auto"/>
        <w:jc w:val="center"/>
        <w:rPr>
          <w:rFonts w:ascii="Bookman Old Style" w:eastAsia="Bookman Old Style" w:hAnsi="Bookman Old Style" w:cs="Bookman Old Style"/>
        </w:rPr>
      </w:pPr>
      <w:r>
        <w:rPr>
          <w:rFonts w:ascii="Bookman Old Style" w:eastAsia="Bookman Old Style" w:hAnsi="Bookman Old Style" w:cs="Bookman Old Style"/>
          <w:noProof/>
        </w:rPr>
        <w:drawing>
          <wp:inline distT="19050" distB="19050" distL="19050" distR="19050" wp14:anchorId="158AC6C0" wp14:editId="07F77FBB">
            <wp:extent cx="4650810" cy="1401401"/>
            <wp:effectExtent l="0" t="0" r="0" b="0"/>
            <wp:docPr id="148"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7"/>
                    <a:srcRect/>
                    <a:stretch>
                      <a:fillRect/>
                    </a:stretch>
                  </pic:blipFill>
                  <pic:spPr>
                    <a:xfrm>
                      <a:off x="0" y="0"/>
                      <a:ext cx="4650810" cy="1401401"/>
                    </a:xfrm>
                    <a:prstGeom prst="rect">
                      <a:avLst/>
                    </a:prstGeom>
                    <a:ln/>
                  </pic:spPr>
                </pic:pic>
              </a:graphicData>
            </a:graphic>
          </wp:inline>
        </w:drawing>
      </w:r>
    </w:p>
    <w:p w14:paraId="4298DD25" w14:textId="77777777" w:rsidR="00114F25" w:rsidRDefault="00000000">
      <w:pPr>
        <w:widowControl w:val="0"/>
        <w:spacing w:line="240" w:lineRule="auto"/>
        <w:jc w:val="center"/>
        <w:rPr>
          <w:rFonts w:ascii="Bookman Old Style" w:eastAsia="Bookman Old Style" w:hAnsi="Bookman Old Style" w:cs="Bookman Old Style"/>
          <w:i/>
          <w:sz w:val="18"/>
          <w:szCs w:val="18"/>
        </w:rPr>
      </w:pPr>
      <w:r>
        <w:rPr>
          <w:rFonts w:ascii="Bookman Old Style" w:eastAsia="Bookman Old Style" w:hAnsi="Bookman Old Style" w:cs="Bookman Old Style"/>
          <w:i/>
          <w:sz w:val="18"/>
          <w:szCs w:val="18"/>
        </w:rPr>
        <w:t xml:space="preserve">Figura 21. Mercado de videojuegos en Colombia por segmento. 2017 Global </w:t>
      </w:r>
      <w:proofErr w:type="spellStart"/>
      <w:r>
        <w:rPr>
          <w:rFonts w:ascii="Bookman Old Style" w:eastAsia="Bookman Old Style" w:hAnsi="Bookman Old Style" w:cs="Bookman Old Style"/>
          <w:i/>
          <w:sz w:val="18"/>
          <w:szCs w:val="18"/>
        </w:rPr>
        <w:t>Games</w:t>
      </w:r>
      <w:proofErr w:type="spellEnd"/>
      <w:r>
        <w:rPr>
          <w:rFonts w:ascii="Bookman Old Style" w:eastAsia="Bookman Old Style" w:hAnsi="Bookman Old Style" w:cs="Bookman Old Style"/>
          <w:i/>
          <w:sz w:val="18"/>
          <w:szCs w:val="18"/>
        </w:rPr>
        <w:t xml:space="preserve"> </w:t>
      </w:r>
      <w:proofErr w:type="spellStart"/>
      <w:r>
        <w:rPr>
          <w:rFonts w:ascii="Bookman Old Style" w:eastAsia="Bookman Old Style" w:hAnsi="Bookman Old Style" w:cs="Bookman Old Style"/>
          <w:i/>
          <w:sz w:val="18"/>
          <w:szCs w:val="18"/>
        </w:rPr>
        <w:t>Market</w:t>
      </w:r>
      <w:proofErr w:type="spellEnd"/>
      <w:r>
        <w:rPr>
          <w:rFonts w:ascii="Bookman Old Style" w:eastAsia="Bookman Old Style" w:hAnsi="Bookman Old Style" w:cs="Bookman Old Style"/>
          <w:i/>
          <w:sz w:val="18"/>
          <w:szCs w:val="18"/>
        </w:rPr>
        <w:t xml:space="preserve"> </w:t>
      </w:r>
      <w:proofErr w:type="spellStart"/>
      <w:r>
        <w:rPr>
          <w:rFonts w:ascii="Bookman Old Style" w:eastAsia="Bookman Old Style" w:hAnsi="Bookman Old Style" w:cs="Bookman Old Style"/>
          <w:i/>
          <w:sz w:val="18"/>
          <w:szCs w:val="18"/>
        </w:rPr>
        <w:t>Report</w:t>
      </w:r>
      <w:proofErr w:type="spellEnd"/>
      <w:r>
        <w:rPr>
          <w:rFonts w:ascii="Bookman Old Style" w:eastAsia="Bookman Old Style" w:hAnsi="Bookman Old Style" w:cs="Bookman Old Style"/>
          <w:i/>
          <w:sz w:val="18"/>
          <w:szCs w:val="18"/>
        </w:rPr>
        <w:t xml:space="preserve">, </w:t>
      </w:r>
      <w:proofErr w:type="spellStart"/>
      <w:r>
        <w:rPr>
          <w:rFonts w:ascii="Bookman Old Style" w:eastAsia="Bookman Old Style" w:hAnsi="Bookman Old Style" w:cs="Bookman Old Style"/>
          <w:i/>
          <w:sz w:val="18"/>
          <w:szCs w:val="18"/>
        </w:rPr>
        <w:t>Newzoo</w:t>
      </w:r>
      <w:proofErr w:type="spellEnd"/>
    </w:p>
    <w:p w14:paraId="7D689BFF" w14:textId="77777777" w:rsidR="00114F25" w:rsidRDefault="00000000">
      <w:pPr>
        <w:spacing w:line="24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 </w:t>
      </w:r>
    </w:p>
    <w:p w14:paraId="31357163" w14:textId="77777777" w:rsidR="00114F25" w:rsidRDefault="00000000">
      <w:pPr>
        <w:numPr>
          <w:ilvl w:val="1"/>
          <w:numId w:val="5"/>
        </w:numPr>
        <w:pBdr>
          <w:top w:val="nil"/>
          <w:left w:val="nil"/>
          <w:bottom w:val="nil"/>
          <w:right w:val="nil"/>
          <w:between w:val="nil"/>
        </w:pBdr>
        <w:spacing w:line="240" w:lineRule="auto"/>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DEPORTES ELECTRÓNICOS O VIRTUALES:</w:t>
      </w:r>
    </w:p>
    <w:p w14:paraId="6A4B9E15" w14:textId="77777777" w:rsidR="00114F25" w:rsidRDefault="00114F25">
      <w:pPr>
        <w:spacing w:line="240" w:lineRule="auto"/>
        <w:jc w:val="both"/>
        <w:rPr>
          <w:rFonts w:ascii="Bookman Old Style" w:eastAsia="Bookman Old Style" w:hAnsi="Bookman Old Style" w:cs="Bookman Old Style"/>
          <w:b/>
        </w:rPr>
      </w:pPr>
    </w:p>
    <w:p w14:paraId="71FC7187" w14:textId="77777777" w:rsidR="00114F25" w:rsidRDefault="00000000">
      <w:pPr>
        <w:widowControl w:val="0"/>
        <w:spacing w:before="57" w:line="240" w:lineRule="auto"/>
        <w:ind w:right="105"/>
        <w:jc w:val="both"/>
        <w:rPr>
          <w:rFonts w:ascii="Bookman Old Style" w:eastAsia="Bookman Old Style" w:hAnsi="Bookman Old Style" w:cs="Bookman Old Style"/>
        </w:rPr>
      </w:pPr>
      <w:r>
        <w:rPr>
          <w:rFonts w:ascii="Bookman Old Style" w:eastAsia="Bookman Old Style" w:hAnsi="Bookman Old Style" w:cs="Bookman Old Style"/>
        </w:rPr>
        <w:t>Los deportes electrónicos (</w:t>
      </w:r>
      <w:proofErr w:type="spellStart"/>
      <w:r>
        <w:rPr>
          <w:rFonts w:ascii="Bookman Old Style" w:eastAsia="Bookman Old Style" w:hAnsi="Bookman Old Style" w:cs="Bookman Old Style"/>
        </w:rPr>
        <w:t>eSports</w:t>
      </w:r>
      <w:proofErr w:type="spellEnd"/>
      <w:r>
        <w:rPr>
          <w:rFonts w:ascii="Bookman Old Style" w:eastAsia="Bookman Old Style" w:hAnsi="Bookman Old Style" w:cs="Bookman Old Style"/>
        </w:rPr>
        <w:t>) “son una nueva variedad de los deportes de competición, que comenzó en el 90 con juegos de ‘arcade’, justo cuando estaban naciendo videojuegos (paralelo es posible)”</w:t>
      </w:r>
      <w:r>
        <w:rPr>
          <w:rFonts w:ascii="Bookman Old Style" w:eastAsia="Bookman Old Style" w:hAnsi="Bookman Old Style" w:cs="Bookman Old Style"/>
          <w:vertAlign w:val="superscript"/>
        </w:rPr>
        <w:footnoteReference w:id="4"/>
      </w:r>
      <w:r>
        <w:rPr>
          <w:rFonts w:ascii="Bookman Old Style" w:eastAsia="Bookman Old Style" w:hAnsi="Bookman Old Style" w:cs="Bookman Old Style"/>
        </w:rPr>
        <w:t>. Este tipo de deporte gira en torno a lo mismo que el deporte típico, llevando a cabo actividad física en un espacio físico determinado con realidad virtual aumentada para ver el hiperrealismo en competencia on-line, que son los individuos que compiten entre sí, ya sea como parte de un equipo o jugar en solitario, mediante el uso de herramientas como son los videojuegos.</w:t>
      </w:r>
    </w:p>
    <w:p w14:paraId="7C9C4971" w14:textId="77777777" w:rsidR="00114F25" w:rsidRDefault="00114F25">
      <w:pPr>
        <w:widowControl w:val="0"/>
        <w:spacing w:before="57" w:line="240" w:lineRule="auto"/>
        <w:ind w:left="119" w:right="105"/>
        <w:jc w:val="both"/>
        <w:rPr>
          <w:rFonts w:ascii="Bookman Old Style" w:eastAsia="Bookman Old Style" w:hAnsi="Bookman Old Style" w:cs="Bookman Old Style"/>
        </w:rPr>
      </w:pPr>
    </w:p>
    <w:p w14:paraId="12BA6891" w14:textId="77777777" w:rsidR="00114F25" w:rsidRDefault="00000000">
      <w:pPr>
        <w:widowControl w:val="0"/>
        <w:spacing w:before="57" w:line="240" w:lineRule="auto"/>
        <w:ind w:right="105"/>
        <w:jc w:val="both"/>
        <w:rPr>
          <w:rFonts w:ascii="Bookman Old Style" w:eastAsia="Bookman Old Style" w:hAnsi="Bookman Old Style" w:cs="Bookman Old Style"/>
        </w:rPr>
      </w:pPr>
      <w:r>
        <w:rPr>
          <w:rFonts w:ascii="Bookman Old Style" w:eastAsia="Bookman Old Style" w:hAnsi="Bookman Old Style" w:cs="Bookman Old Style"/>
        </w:rPr>
        <w:t>“</w:t>
      </w:r>
      <w:r>
        <w:rPr>
          <w:rFonts w:ascii="Bookman Old Style" w:eastAsia="Bookman Old Style" w:hAnsi="Bookman Old Style" w:cs="Bookman Old Style"/>
          <w:i/>
        </w:rPr>
        <w:t xml:space="preserve">En principio, algo tan específico como los deportes electrónicos no deberían tener repercusión en los medios. Sin embargo, en el 2011 y ahora, en el 2012, el fenómeno de los videojuegos competitivos ha crecido increíblemente. Medios como Forbes, </w:t>
      </w:r>
      <w:proofErr w:type="spellStart"/>
      <w:r>
        <w:rPr>
          <w:rFonts w:ascii="Bookman Old Style" w:eastAsia="Bookman Old Style" w:hAnsi="Bookman Old Style" w:cs="Bookman Old Style"/>
          <w:i/>
        </w:rPr>
        <w:t>Mashable</w:t>
      </w:r>
      <w:proofErr w:type="spellEnd"/>
      <w:r>
        <w:rPr>
          <w:rFonts w:ascii="Bookman Old Style" w:eastAsia="Bookman Old Style" w:hAnsi="Bookman Old Style" w:cs="Bookman Old Style"/>
          <w:i/>
        </w:rPr>
        <w:t xml:space="preserve"> y hasta </w:t>
      </w:r>
      <w:proofErr w:type="spellStart"/>
      <w:r>
        <w:rPr>
          <w:rFonts w:ascii="Bookman Old Style" w:eastAsia="Bookman Old Style" w:hAnsi="Bookman Old Style" w:cs="Bookman Old Style"/>
          <w:i/>
        </w:rPr>
        <w:t>msnbc</w:t>
      </w:r>
      <w:proofErr w:type="spellEnd"/>
      <w:r>
        <w:rPr>
          <w:rFonts w:ascii="Bookman Old Style" w:eastAsia="Bookman Old Style" w:hAnsi="Bookman Old Style" w:cs="Bookman Old Style"/>
          <w:i/>
        </w:rPr>
        <w:t xml:space="preserve"> se dieron cuenta que no era una coyuntura sino un fenómeno real que requería de su atención. Las competencias dejaron de ser 32 </w:t>
      </w:r>
      <w:proofErr w:type="spellStart"/>
      <w:r>
        <w:rPr>
          <w:rFonts w:ascii="Bookman Old Style" w:eastAsia="Bookman Old Style" w:hAnsi="Bookman Old Style" w:cs="Bookman Old Style"/>
          <w:i/>
        </w:rPr>
        <w:t>geeks</w:t>
      </w:r>
      <w:proofErr w:type="spellEnd"/>
      <w:r>
        <w:rPr>
          <w:rFonts w:ascii="Bookman Old Style" w:eastAsia="Bookman Old Style" w:hAnsi="Bookman Old Style" w:cs="Bookman Old Style"/>
          <w:i/>
        </w:rPr>
        <w:t xml:space="preserve"> en el garaje de la tía que conectaron sus computadores en una red para jugar Duke </w:t>
      </w:r>
      <w:proofErr w:type="spellStart"/>
      <w:r>
        <w:rPr>
          <w:rFonts w:ascii="Bookman Old Style" w:eastAsia="Bookman Old Style" w:hAnsi="Bookman Old Style" w:cs="Bookman Old Style"/>
          <w:i/>
        </w:rPr>
        <w:t>Nukem</w:t>
      </w:r>
      <w:proofErr w:type="spellEnd"/>
      <w:r>
        <w:rPr>
          <w:rFonts w:ascii="Bookman Old Style" w:eastAsia="Bookman Old Style" w:hAnsi="Bookman Old Style" w:cs="Bookman Old Style"/>
          <w:i/>
        </w:rPr>
        <w:t xml:space="preserve"> para ser hoy en día eventos de miles de personas con patrocinadores de primer nivel</w:t>
      </w:r>
      <w:r>
        <w:rPr>
          <w:rFonts w:ascii="Bookman Old Style" w:eastAsia="Bookman Old Style" w:hAnsi="Bookman Old Style" w:cs="Bookman Old Style"/>
        </w:rPr>
        <w:t>”</w:t>
      </w:r>
      <w:r>
        <w:rPr>
          <w:rFonts w:ascii="Bookman Old Style" w:eastAsia="Bookman Old Style" w:hAnsi="Bookman Old Style" w:cs="Bookman Old Style"/>
          <w:vertAlign w:val="superscript"/>
        </w:rPr>
        <w:footnoteReference w:id="5"/>
      </w:r>
      <w:r>
        <w:rPr>
          <w:rFonts w:ascii="Bookman Old Style" w:eastAsia="Bookman Old Style" w:hAnsi="Bookman Old Style" w:cs="Bookman Old Style"/>
        </w:rPr>
        <w:t>.</w:t>
      </w:r>
    </w:p>
    <w:p w14:paraId="144A478A" w14:textId="77777777" w:rsidR="00114F25" w:rsidRDefault="00114F25">
      <w:pPr>
        <w:widowControl w:val="0"/>
        <w:spacing w:before="57" w:line="240" w:lineRule="auto"/>
        <w:ind w:right="105"/>
        <w:jc w:val="both"/>
        <w:rPr>
          <w:rFonts w:ascii="Bookman Old Style" w:eastAsia="Bookman Old Style" w:hAnsi="Bookman Old Style" w:cs="Bookman Old Style"/>
        </w:rPr>
      </w:pPr>
    </w:p>
    <w:p w14:paraId="00A729D7" w14:textId="77777777" w:rsidR="00114F25" w:rsidRDefault="00000000">
      <w:pPr>
        <w:widowControl w:val="0"/>
        <w:spacing w:before="57" w:line="240" w:lineRule="auto"/>
        <w:ind w:right="105"/>
        <w:jc w:val="both"/>
        <w:rPr>
          <w:rFonts w:ascii="Bookman Old Style" w:eastAsia="Bookman Old Style" w:hAnsi="Bookman Old Style" w:cs="Bookman Old Style"/>
        </w:rPr>
      </w:pPr>
      <w:r>
        <w:rPr>
          <w:rFonts w:ascii="Bookman Old Style" w:eastAsia="Bookman Old Style" w:hAnsi="Bookman Old Style" w:cs="Bookman Old Style"/>
        </w:rPr>
        <w:t xml:space="preserve">Sobre estas disciplinas en particular, resulta valioso mencionar que el Gobierno Nacional ha propendido por fortalecer su Programa Vive Digital del Ministerio TIC, que busca entre otros aspectos brindarle herramientas a la juventud colombiana, para desarrollar sus potencialidades en torno al uso de las Tic. Este tipo de deportes virtuales integran la exigencia de la actividad física, el uso de las tecnologías y el sano esparcimiento. </w:t>
      </w:r>
    </w:p>
    <w:p w14:paraId="27FCD321" w14:textId="77777777" w:rsidR="00114F25" w:rsidRDefault="00114F25">
      <w:pPr>
        <w:widowControl w:val="0"/>
        <w:spacing w:before="57" w:line="240" w:lineRule="auto"/>
        <w:ind w:right="105"/>
        <w:jc w:val="both"/>
        <w:rPr>
          <w:rFonts w:ascii="Bookman Old Style" w:eastAsia="Bookman Old Style" w:hAnsi="Bookman Old Style" w:cs="Bookman Old Style"/>
        </w:rPr>
      </w:pPr>
    </w:p>
    <w:p w14:paraId="293C7168" w14:textId="77777777" w:rsidR="00114F25" w:rsidRDefault="00000000">
      <w:pPr>
        <w:widowControl w:val="0"/>
        <w:spacing w:before="57" w:line="240" w:lineRule="auto"/>
        <w:ind w:right="105"/>
        <w:jc w:val="both"/>
        <w:rPr>
          <w:rFonts w:ascii="Bookman Old Style" w:eastAsia="Bookman Old Style" w:hAnsi="Bookman Old Style" w:cs="Bookman Old Style"/>
        </w:rPr>
      </w:pPr>
      <w:r>
        <w:rPr>
          <w:rFonts w:ascii="Bookman Old Style" w:eastAsia="Bookman Old Style" w:hAnsi="Bookman Old Style" w:cs="Bookman Old Style"/>
        </w:rPr>
        <w:t xml:space="preserve">La importancia del fomento en el uso de las tecnologías se evidenció recientemente en el país cuando se dio a conocer que un joven colombiano Santiago Jaramillo, hizo parte del equipo de desarrollo de Electronic </w:t>
      </w:r>
      <w:proofErr w:type="spellStart"/>
      <w:r>
        <w:rPr>
          <w:rFonts w:ascii="Bookman Old Style" w:eastAsia="Bookman Old Style" w:hAnsi="Bookman Old Style" w:cs="Bookman Old Style"/>
        </w:rPr>
        <w:t>Arts</w:t>
      </w:r>
      <w:proofErr w:type="spellEnd"/>
      <w:r>
        <w:rPr>
          <w:rFonts w:ascii="Bookman Old Style" w:eastAsia="Bookman Old Style" w:hAnsi="Bookman Old Style" w:cs="Bookman Old Style"/>
        </w:rPr>
        <w:t xml:space="preserve"> (EA), que ha sacado al mercado </w:t>
      </w:r>
      <w:r>
        <w:rPr>
          <w:rFonts w:ascii="Bookman Old Style" w:eastAsia="Bookman Old Style" w:hAnsi="Bookman Old Style" w:cs="Bookman Old Style"/>
        </w:rPr>
        <w:lastRenderedPageBreak/>
        <w:t xml:space="preserve">su nueva versión del mundialmente famoso videojuego </w:t>
      </w:r>
      <w:r>
        <w:rPr>
          <w:rFonts w:ascii="Bookman Old Style" w:eastAsia="Bookman Old Style" w:hAnsi="Bookman Old Style" w:cs="Bookman Old Style"/>
          <w:b/>
        </w:rPr>
        <w:t>FIFA 14</w:t>
      </w:r>
      <w:r>
        <w:rPr>
          <w:rFonts w:ascii="Bookman Old Style" w:eastAsia="Bookman Old Style" w:hAnsi="Bookman Old Style" w:cs="Bookman Old Style"/>
        </w:rPr>
        <w:t>., lo anterior hace claro que el país no puede abstraerse o desconocer las nuevas tendencias que llaman la atención de los jóvenes en todo el mundo.</w:t>
      </w:r>
    </w:p>
    <w:p w14:paraId="0ED76EA6" w14:textId="77777777" w:rsidR="00114F25" w:rsidRDefault="00114F25">
      <w:pPr>
        <w:widowControl w:val="0"/>
        <w:spacing w:before="57" w:line="240" w:lineRule="auto"/>
        <w:ind w:right="105"/>
        <w:jc w:val="both"/>
        <w:rPr>
          <w:rFonts w:ascii="Bookman Old Style" w:eastAsia="Bookman Old Style" w:hAnsi="Bookman Old Style" w:cs="Bookman Old Style"/>
        </w:rPr>
      </w:pPr>
    </w:p>
    <w:p w14:paraId="79BC998D" w14:textId="77777777" w:rsidR="00114F25" w:rsidRDefault="00114F25">
      <w:pPr>
        <w:widowControl w:val="0"/>
        <w:spacing w:before="57" w:line="240" w:lineRule="auto"/>
        <w:ind w:right="105"/>
        <w:jc w:val="both"/>
        <w:rPr>
          <w:rFonts w:ascii="Bookman Old Style" w:eastAsia="Bookman Old Style" w:hAnsi="Bookman Old Style" w:cs="Bookman Old Style"/>
        </w:rPr>
      </w:pPr>
    </w:p>
    <w:p w14:paraId="535BA41B" w14:textId="77777777" w:rsidR="00114F25" w:rsidRDefault="00000000">
      <w:pPr>
        <w:numPr>
          <w:ilvl w:val="0"/>
          <w:numId w:val="6"/>
        </w:numPr>
        <w:spacing w:line="240" w:lineRule="auto"/>
        <w:rPr>
          <w:rFonts w:ascii="Bookman Old Style" w:eastAsia="Bookman Old Style" w:hAnsi="Bookman Old Style" w:cs="Bookman Old Style"/>
          <w:b/>
        </w:rPr>
      </w:pPr>
      <w:r>
        <w:rPr>
          <w:rFonts w:ascii="Bookman Old Style" w:eastAsia="Bookman Old Style" w:hAnsi="Bookman Old Style" w:cs="Bookman Old Style"/>
          <w:b/>
          <w:highlight w:val="white"/>
        </w:rPr>
        <w:t>OBJETO</w:t>
      </w:r>
      <w:r>
        <w:rPr>
          <w:rFonts w:ascii="Bookman Old Style" w:eastAsia="Bookman Old Style" w:hAnsi="Bookman Old Style" w:cs="Bookman Old Style"/>
          <w:b/>
        </w:rPr>
        <w:t xml:space="preserve"> DE LA LEY</w:t>
      </w:r>
    </w:p>
    <w:p w14:paraId="7DB374D9" w14:textId="77777777" w:rsidR="00114F25" w:rsidRDefault="00000000">
      <w:pPr>
        <w:spacing w:after="200" w:line="240" w:lineRule="auto"/>
        <w:jc w:val="both"/>
        <w:rPr>
          <w:rFonts w:ascii="Bookman Old Style" w:eastAsia="Bookman Old Style" w:hAnsi="Bookman Old Style" w:cs="Bookman Old Style"/>
        </w:rPr>
      </w:pPr>
      <w:r>
        <w:rPr>
          <w:rFonts w:ascii="Bookman Old Style" w:eastAsia="Bookman Old Style" w:hAnsi="Bookman Old Style" w:cs="Bookman Old Style"/>
        </w:rPr>
        <w:t>La presente ley tiene como objeto el reconocimiento de los deportes electrónicos (</w:t>
      </w:r>
      <w:proofErr w:type="spellStart"/>
      <w:r>
        <w:rPr>
          <w:rFonts w:ascii="Bookman Old Style" w:eastAsia="Bookman Old Style" w:hAnsi="Bookman Old Style" w:cs="Bookman Old Style"/>
        </w:rPr>
        <w:t>eSports</w:t>
      </w:r>
      <w:proofErr w:type="spellEnd"/>
      <w:r>
        <w:rPr>
          <w:rFonts w:ascii="Bookman Old Style" w:eastAsia="Bookman Old Style" w:hAnsi="Bookman Old Style" w:cs="Bookman Old Style"/>
        </w:rPr>
        <w:t xml:space="preserve">) y las actividades </w:t>
      </w:r>
      <w:proofErr w:type="spellStart"/>
      <w:r>
        <w:rPr>
          <w:rFonts w:ascii="Bookman Old Style" w:eastAsia="Bookman Old Style" w:hAnsi="Bookman Old Style" w:cs="Bookman Old Style"/>
        </w:rPr>
        <w:t>Geek</w:t>
      </w:r>
      <w:proofErr w:type="spellEnd"/>
      <w:r>
        <w:rPr>
          <w:rFonts w:ascii="Bookman Old Style" w:eastAsia="Bookman Old Style" w:hAnsi="Bookman Old Style" w:cs="Bookman Old Style"/>
        </w:rPr>
        <w:t xml:space="preserve"> como una categoría deportiva en Colombia, así como sus comunidades con el fin de contribuir en su crecimiento y desarrollo en todo el territorio nacional.</w:t>
      </w:r>
    </w:p>
    <w:p w14:paraId="6896AF40" w14:textId="77777777" w:rsidR="00114F25" w:rsidRDefault="00114F25">
      <w:pPr>
        <w:spacing w:line="240" w:lineRule="auto"/>
        <w:jc w:val="both"/>
        <w:rPr>
          <w:rFonts w:ascii="Bookman Old Style" w:eastAsia="Bookman Old Style" w:hAnsi="Bookman Old Style" w:cs="Bookman Old Style"/>
        </w:rPr>
      </w:pPr>
    </w:p>
    <w:p w14:paraId="77CE2534" w14:textId="77777777" w:rsidR="00114F25" w:rsidRDefault="00000000">
      <w:pPr>
        <w:spacing w:after="200" w:line="240" w:lineRule="auto"/>
        <w:ind w:left="720"/>
        <w:jc w:val="both"/>
        <w:rPr>
          <w:rFonts w:ascii="Bookman Old Style" w:eastAsia="Bookman Old Style" w:hAnsi="Bookman Old Style" w:cs="Bookman Old Style"/>
        </w:rPr>
      </w:pPr>
      <w:r>
        <w:rPr>
          <w:rFonts w:ascii="Bookman Old Style" w:eastAsia="Bookman Old Style" w:hAnsi="Bookman Old Style" w:cs="Bookman Old Style"/>
        </w:rPr>
        <w:t>- Fomentar las actividades recreo deportivas y de aprovechamiento del tiempo libre en el país.</w:t>
      </w:r>
    </w:p>
    <w:p w14:paraId="3A763EDE" w14:textId="77777777" w:rsidR="00114F25" w:rsidRDefault="00000000">
      <w:pPr>
        <w:spacing w:after="200" w:line="240" w:lineRule="auto"/>
        <w:ind w:left="720"/>
        <w:jc w:val="both"/>
        <w:rPr>
          <w:rFonts w:ascii="Bookman Old Style" w:eastAsia="Bookman Old Style" w:hAnsi="Bookman Old Style" w:cs="Bookman Old Style"/>
        </w:rPr>
      </w:pPr>
      <w:r>
        <w:rPr>
          <w:rFonts w:ascii="Bookman Old Style" w:eastAsia="Bookman Old Style" w:hAnsi="Bookman Old Style" w:cs="Bookman Old Style"/>
        </w:rPr>
        <w:t>- Garantizar el ejercicio de estas disciplinas en infraestructuras, escenarios adecuados y mediante el uso de implementos apropiados para su correcto y seguro desempeño.</w:t>
      </w:r>
    </w:p>
    <w:p w14:paraId="6556919B" w14:textId="77777777" w:rsidR="00114F25" w:rsidRDefault="00000000">
      <w:pPr>
        <w:spacing w:after="200" w:line="240" w:lineRule="auto"/>
        <w:ind w:left="720"/>
        <w:jc w:val="both"/>
        <w:rPr>
          <w:rFonts w:ascii="Bookman Old Style" w:eastAsia="Bookman Old Style" w:hAnsi="Bookman Old Style" w:cs="Bookman Old Style"/>
        </w:rPr>
      </w:pPr>
      <w:r>
        <w:rPr>
          <w:rFonts w:ascii="Bookman Old Style" w:eastAsia="Bookman Old Style" w:hAnsi="Bookman Old Style" w:cs="Bookman Old Style"/>
        </w:rPr>
        <w:t>- Lograr su reconocimiento como categoría deportiva, según criterios nacionales e internacionales.</w:t>
      </w:r>
    </w:p>
    <w:p w14:paraId="451CC1AC" w14:textId="77777777" w:rsidR="00114F25" w:rsidRDefault="00000000">
      <w:pPr>
        <w:spacing w:after="200" w:line="240" w:lineRule="auto"/>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 Incentivar la conformación de asociaciones, grupos, clubes o equipos, garantizando su incorporación al Sistema Nacional del Deporte.  </w:t>
      </w:r>
    </w:p>
    <w:p w14:paraId="7B3EBF91" w14:textId="77777777" w:rsidR="00114F25" w:rsidRDefault="00000000">
      <w:pPr>
        <w:spacing w:after="200" w:line="240" w:lineRule="auto"/>
        <w:ind w:left="720"/>
        <w:jc w:val="both"/>
        <w:rPr>
          <w:rFonts w:ascii="Bookman Old Style" w:eastAsia="Bookman Old Style" w:hAnsi="Bookman Old Style" w:cs="Bookman Old Style"/>
        </w:rPr>
      </w:pPr>
      <w:r>
        <w:rPr>
          <w:rFonts w:ascii="Bookman Old Style" w:eastAsia="Bookman Old Style" w:hAnsi="Bookman Old Style" w:cs="Bookman Old Style"/>
        </w:rPr>
        <w:t>- Institucionalizar el diseño y la implementación de planes y proyectos, por parte de entidades públicas, relacionados con estas actividades que no estaban reconocidas y que sean reconocidas nacionalmente.</w:t>
      </w:r>
    </w:p>
    <w:p w14:paraId="314826F2" w14:textId="77777777" w:rsidR="00114F25" w:rsidRDefault="00000000">
      <w:pPr>
        <w:spacing w:after="200" w:line="240" w:lineRule="auto"/>
        <w:ind w:left="720"/>
        <w:jc w:val="both"/>
        <w:rPr>
          <w:rFonts w:ascii="Bookman Old Style" w:eastAsia="Bookman Old Style" w:hAnsi="Bookman Old Style" w:cs="Bookman Old Style"/>
        </w:rPr>
      </w:pPr>
      <w:r>
        <w:rPr>
          <w:rFonts w:ascii="Bookman Old Style" w:eastAsia="Bookman Old Style" w:hAnsi="Bookman Old Style" w:cs="Bookman Old Style"/>
        </w:rPr>
        <w:t>- Fortalecer la implementación de protocolos de seguridad relacionados con los practicantes, la infraestructura y el equipamiento, necesarios para la recreación y el aprovechamiento del tiempo libre.</w:t>
      </w:r>
    </w:p>
    <w:p w14:paraId="380AE2C3" w14:textId="77777777" w:rsidR="00114F25" w:rsidRDefault="00000000">
      <w:pPr>
        <w:spacing w:after="200" w:line="240" w:lineRule="auto"/>
        <w:ind w:left="720"/>
        <w:jc w:val="both"/>
        <w:rPr>
          <w:rFonts w:ascii="Bookman Old Style" w:eastAsia="Bookman Old Style" w:hAnsi="Bookman Old Style" w:cs="Bookman Old Style"/>
        </w:rPr>
      </w:pPr>
      <w:r>
        <w:rPr>
          <w:rFonts w:ascii="Bookman Old Style" w:eastAsia="Bookman Old Style" w:hAnsi="Bookman Old Style" w:cs="Bookman Old Style"/>
        </w:rPr>
        <w:t>- Garantizar la vigilancia y control de las asociaciones recreo-deportivas conformadas en los diferentes sectores.</w:t>
      </w:r>
    </w:p>
    <w:p w14:paraId="14AA2C4F" w14:textId="77777777" w:rsidR="00114F25" w:rsidRDefault="00114F25">
      <w:pPr>
        <w:spacing w:after="200" w:line="240" w:lineRule="auto"/>
        <w:ind w:left="720"/>
        <w:jc w:val="both"/>
        <w:rPr>
          <w:rFonts w:ascii="Bookman Old Style" w:eastAsia="Bookman Old Style" w:hAnsi="Bookman Old Style" w:cs="Bookman Old Style"/>
        </w:rPr>
      </w:pPr>
    </w:p>
    <w:p w14:paraId="5F728187" w14:textId="77777777" w:rsidR="00114F25" w:rsidRDefault="00000000">
      <w:pPr>
        <w:numPr>
          <w:ilvl w:val="0"/>
          <w:numId w:val="6"/>
        </w:numPr>
        <w:spacing w:line="240" w:lineRule="auto"/>
        <w:rPr>
          <w:rFonts w:ascii="Bookman Old Style" w:eastAsia="Bookman Old Style" w:hAnsi="Bookman Old Style" w:cs="Bookman Old Style"/>
          <w:b/>
        </w:rPr>
      </w:pPr>
      <w:r>
        <w:rPr>
          <w:rFonts w:ascii="Bookman Old Style" w:eastAsia="Bookman Old Style" w:hAnsi="Bookman Old Style" w:cs="Bookman Old Style"/>
          <w:b/>
          <w:highlight w:val="white"/>
        </w:rPr>
        <w:t>JUSTIFICACIÓN</w:t>
      </w:r>
      <w:r>
        <w:rPr>
          <w:rFonts w:ascii="Bookman Old Style" w:eastAsia="Bookman Old Style" w:hAnsi="Bookman Old Style" w:cs="Bookman Old Style"/>
          <w:b/>
        </w:rPr>
        <w:t xml:space="preserve"> DEL PROYECTO.</w:t>
      </w:r>
    </w:p>
    <w:p w14:paraId="46E0060A" w14:textId="77777777" w:rsidR="00114F25" w:rsidRDefault="00114F25">
      <w:pPr>
        <w:widowControl w:val="0"/>
        <w:spacing w:line="240" w:lineRule="auto"/>
        <w:jc w:val="both"/>
        <w:rPr>
          <w:rFonts w:ascii="Bookman Old Style" w:eastAsia="Bookman Old Style" w:hAnsi="Bookman Old Style" w:cs="Bookman Old Style"/>
        </w:rPr>
      </w:pPr>
    </w:p>
    <w:p w14:paraId="1B5479FD" w14:textId="77777777" w:rsidR="00114F25" w:rsidRDefault="00000000">
      <w:pPr>
        <w:spacing w:after="200"/>
        <w:jc w:val="both"/>
        <w:rPr>
          <w:rFonts w:ascii="Bookman Old Style" w:eastAsia="Bookman Old Style" w:hAnsi="Bookman Old Style" w:cs="Bookman Old Style"/>
        </w:rPr>
      </w:pPr>
      <w:r>
        <w:rPr>
          <w:rFonts w:ascii="Bookman Old Style" w:eastAsia="Bookman Old Style" w:hAnsi="Bookman Old Style" w:cs="Bookman Old Style"/>
        </w:rPr>
        <w:t xml:space="preserve">En los últimos años, la llegada de </w:t>
      </w:r>
      <w:proofErr w:type="gramStart"/>
      <w:r>
        <w:rPr>
          <w:rFonts w:ascii="Bookman Old Style" w:eastAsia="Bookman Old Style" w:hAnsi="Bookman Old Style" w:cs="Bookman Old Style"/>
        </w:rPr>
        <w:t>las tics</w:t>
      </w:r>
      <w:proofErr w:type="gramEnd"/>
      <w:r>
        <w:rPr>
          <w:rFonts w:ascii="Bookman Old Style" w:eastAsia="Bookman Old Style" w:hAnsi="Bookman Old Style" w:cs="Bookman Old Style"/>
        </w:rPr>
        <w:t xml:space="preserve"> y el crecimiento de la tecnología ha creado nuevos espacios para la práctica de deportes, tanto a nivel aficionado (actividades </w:t>
      </w:r>
      <w:proofErr w:type="spellStart"/>
      <w:r>
        <w:rPr>
          <w:rFonts w:ascii="Bookman Old Style" w:eastAsia="Bookman Old Style" w:hAnsi="Bookman Old Style" w:cs="Bookman Old Style"/>
        </w:rPr>
        <w:t>Geek</w:t>
      </w:r>
      <w:proofErr w:type="spellEnd"/>
      <w:r>
        <w:rPr>
          <w:rFonts w:ascii="Bookman Old Style" w:eastAsia="Bookman Old Style" w:hAnsi="Bookman Old Style" w:cs="Bookman Old Style"/>
        </w:rPr>
        <w:t>) como profesional. En efecto, los simuladores y los videojuegos son herramientas que configuran espacios digitales donde los individuos pueden mejorar sus habilidades físicas e interactivas a partir de dinámicas que replican diversas condiciones deportivas tales como: entrenamiento, competitividad, disciplina y cumplimiento de normas. Así las cosas, actualmente los campos de la tecnología y el deporte están sincronizados para diversificar la oferta tradicional de actividades físicas y recreativas a las que tienen acceso niños, jóvenes y adultos.</w:t>
      </w:r>
    </w:p>
    <w:p w14:paraId="12D895E9" w14:textId="77777777" w:rsidR="00114F25" w:rsidRDefault="00000000">
      <w:pPr>
        <w:spacing w:after="200"/>
        <w:jc w:val="both"/>
        <w:rPr>
          <w:rFonts w:ascii="Bookman Old Style" w:eastAsia="Bookman Old Style" w:hAnsi="Bookman Old Style" w:cs="Bookman Old Style"/>
        </w:rPr>
      </w:pPr>
      <w:r>
        <w:rPr>
          <w:rFonts w:ascii="Bookman Old Style" w:eastAsia="Bookman Old Style" w:hAnsi="Bookman Old Style" w:cs="Bookman Old Style"/>
        </w:rPr>
        <w:lastRenderedPageBreak/>
        <w:t>En este sentido, los E-</w:t>
      </w:r>
      <w:proofErr w:type="spellStart"/>
      <w:r>
        <w:rPr>
          <w:rFonts w:ascii="Bookman Old Style" w:eastAsia="Bookman Old Style" w:hAnsi="Bookman Old Style" w:cs="Bookman Old Style"/>
        </w:rPr>
        <w:t>Sports</w:t>
      </w:r>
      <w:proofErr w:type="spellEnd"/>
      <w:r>
        <w:rPr>
          <w:rFonts w:ascii="Bookman Old Style" w:eastAsia="Bookman Old Style" w:hAnsi="Bookman Old Style" w:cs="Bookman Old Style"/>
        </w:rPr>
        <w:t xml:space="preserve"> han diversificado los escenarios deportivos tradicionales, en tanto que se basan en dinámicas de competición y entrenamiento de videojuegos a nivel mundial. Esto se puede evidenciar a partir de las experiencias de Corea del Sur, Francia, España y Estados Unidos en donde la práctica profesional de videojuegos se compone de una serie de factores inherentes a deportes tradicionales como el futbol, el tenis y las carreras automovilísticas, entre otros. </w:t>
      </w:r>
    </w:p>
    <w:p w14:paraId="19FBCB90" w14:textId="77777777" w:rsidR="00114F25" w:rsidRDefault="00000000">
      <w:pPr>
        <w:spacing w:after="200"/>
        <w:jc w:val="both"/>
        <w:rPr>
          <w:rFonts w:ascii="Bookman Old Style" w:eastAsia="Bookman Old Style" w:hAnsi="Bookman Old Style" w:cs="Bookman Old Style"/>
        </w:rPr>
      </w:pPr>
      <w:r>
        <w:rPr>
          <w:rFonts w:ascii="Bookman Old Style" w:eastAsia="Bookman Old Style" w:hAnsi="Bookman Old Style" w:cs="Bookman Old Style"/>
        </w:rPr>
        <w:t>La regularización de los E-</w:t>
      </w:r>
      <w:proofErr w:type="spellStart"/>
      <w:r>
        <w:rPr>
          <w:rFonts w:ascii="Bookman Old Style" w:eastAsia="Bookman Old Style" w:hAnsi="Bookman Old Style" w:cs="Bookman Old Style"/>
        </w:rPr>
        <w:t>Sports</w:t>
      </w:r>
      <w:proofErr w:type="spellEnd"/>
      <w:r>
        <w:rPr>
          <w:rFonts w:ascii="Bookman Old Style" w:eastAsia="Bookman Old Style" w:hAnsi="Bookman Old Style" w:cs="Bookman Old Style"/>
        </w:rPr>
        <w:t xml:space="preserve"> y su reconocimiento como un deporte determinan que este es un campo que se ha configurado a partir de procesos de organización de comunidades (federaciones, asociaciones y clubes) de jugadores que, en esencia, buscan competir en niveles profesionales y poder generar ingresos con los cuales mantener esta práctica en el corto y mediano plazo (Roncero, 2018). Efectivamente, la International </w:t>
      </w:r>
      <w:proofErr w:type="spellStart"/>
      <w:r>
        <w:rPr>
          <w:rFonts w:ascii="Bookman Old Style" w:eastAsia="Bookman Old Style" w:hAnsi="Bookman Old Style" w:cs="Bookman Old Style"/>
        </w:rPr>
        <w:t>Esports</w:t>
      </w:r>
      <w:proofErr w:type="spellEnd"/>
      <w:r>
        <w:rPr>
          <w:rFonts w:ascii="Bookman Old Style" w:eastAsia="Bookman Old Style" w:hAnsi="Bookman Old Style" w:cs="Bookman Old Style"/>
        </w:rPr>
        <w:t xml:space="preserve"> </w:t>
      </w:r>
      <w:proofErr w:type="spellStart"/>
      <w:r>
        <w:rPr>
          <w:rFonts w:ascii="Bookman Old Style" w:eastAsia="Bookman Old Style" w:hAnsi="Bookman Old Style" w:cs="Bookman Old Style"/>
        </w:rPr>
        <w:t>Federation</w:t>
      </w:r>
      <w:proofErr w:type="spellEnd"/>
      <w:r>
        <w:rPr>
          <w:rFonts w:ascii="Bookman Old Style" w:eastAsia="Bookman Old Style" w:hAnsi="Bookman Old Style" w:cs="Bookman Old Style"/>
        </w:rPr>
        <w:t xml:space="preserve">, la </w:t>
      </w:r>
      <w:proofErr w:type="spellStart"/>
      <w:r>
        <w:rPr>
          <w:rFonts w:ascii="Bookman Old Style" w:eastAsia="Bookman Old Style" w:hAnsi="Bookman Old Style" w:cs="Bookman Old Style"/>
        </w:rPr>
        <w:t>European</w:t>
      </w:r>
      <w:proofErr w:type="spellEnd"/>
      <w:r>
        <w:rPr>
          <w:rFonts w:ascii="Bookman Old Style" w:eastAsia="Bookman Old Style" w:hAnsi="Bookman Old Style" w:cs="Bookman Old Style"/>
        </w:rPr>
        <w:t xml:space="preserve"> </w:t>
      </w:r>
      <w:proofErr w:type="spellStart"/>
      <w:r>
        <w:rPr>
          <w:rFonts w:ascii="Bookman Old Style" w:eastAsia="Bookman Old Style" w:hAnsi="Bookman Old Style" w:cs="Bookman Old Style"/>
        </w:rPr>
        <w:t>Esports</w:t>
      </w:r>
      <w:proofErr w:type="spellEnd"/>
      <w:r>
        <w:rPr>
          <w:rFonts w:ascii="Bookman Old Style" w:eastAsia="Bookman Old Style" w:hAnsi="Bookman Old Style" w:cs="Bookman Old Style"/>
        </w:rPr>
        <w:t xml:space="preserve"> </w:t>
      </w:r>
      <w:proofErr w:type="spellStart"/>
      <w:r>
        <w:rPr>
          <w:rFonts w:ascii="Bookman Old Style" w:eastAsia="Bookman Old Style" w:hAnsi="Bookman Old Style" w:cs="Bookman Old Style"/>
        </w:rPr>
        <w:t>Federation</w:t>
      </w:r>
      <w:proofErr w:type="spellEnd"/>
      <w:r>
        <w:rPr>
          <w:rFonts w:ascii="Bookman Old Style" w:eastAsia="Bookman Old Style" w:hAnsi="Bookman Old Style" w:cs="Bookman Old Style"/>
        </w:rPr>
        <w:t xml:space="preserve">, la Federación Asiática de Deportes Electrónicos y la </w:t>
      </w:r>
      <w:proofErr w:type="spellStart"/>
      <w:r>
        <w:rPr>
          <w:rFonts w:ascii="Bookman Old Style" w:eastAsia="Bookman Old Style" w:hAnsi="Bookman Old Style" w:cs="Bookman Old Style"/>
        </w:rPr>
        <w:t>Fedegeek</w:t>
      </w:r>
      <w:proofErr w:type="spellEnd"/>
      <w:r>
        <w:rPr>
          <w:rFonts w:ascii="Bookman Old Style" w:eastAsia="Bookman Old Style" w:hAnsi="Bookman Old Style" w:cs="Bookman Old Style"/>
        </w:rPr>
        <w:t xml:space="preserve"> ejemplifican la organización profesional de los E-</w:t>
      </w:r>
      <w:proofErr w:type="spellStart"/>
      <w:r>
        <w:rPr>
          <w:rFonts w:ascii="Bookman Old Style" w:eastAsia="Bookman Old Style" w:hAnsi="Bookman Old Style" w:cs="Bookman Old Style"/>
        </w:rPr>
        <w:t>Sports</w:t>
      </w:r>
      <w:proofErr w:type="spellEnd"/>
      <w:r>
        <w:rPr>
          <w:rFonts w:ascii="Bookman Old Style" w:eastAsia="Bookman Old Style" w:hAnsi="Bookman Old Style" w:cs="Bookman Old Style"/>
        </w:rPr>
        <w:t xml:space="preserve"> a nivel internacional y demuestran cómo los organismos de representación son inherentes a la formación de estructuras y prácticas competitivas, con independencia de que se desarrollen en medios físicos y/o virtuales (Hutchins, 2008).</w:t>
      </w:r>
    </w:p>
    <w:p w14:paraId="6BBD0477" w14:textId="77777777" w:rsidR="00114F25" w:rsidRDefault="00000000">
      <w:pPr>
        <w:spacing w:after="200"/>
        <w:jc w:val="both"/>
        <w:rPr>
          <w:rFonts w:ascii="Bookman Old Style" w:eastAsia="Bookman Old Style" w:hAnsi="Bookman Old Style" w:cs="Bookman Old Style"/>
        </w:rPr>
      </w:pPr>
      <w:r>
        <w:rPr>
          <w:rFonts w:ascii="Bookman Old Style" w:eastAsia="Bookman Old Style" w:hAnsi="Bookman Old Style" w:cs="Bookman Old Style"/>
        </w:rPr>
        <w:t xml:space="preserve">Es por lo anterior que es importante el reconocimiento de los deportes electrónicos </w:t>
      </w:r>
      <w:proofErr w:type="spellStart"/>
      <w:r>
        <w:rPr>
          <w:rFonts w:ascii="Bookman Old Style" w:eastAsia="Bookman Old Style" w:hAnsi="Bookman Old Style" w:cs="Bookman Old Style"/>
        </w:rPr>
        <w:t>eSports</w:t>
      </w:r>
      <w:proofErr w:type="spellEnd"/>
      <w:r>
        <w:rPr>
          <w:rFonts w:ascii="Bookman Old Style" w:eastAsia="Bookman Old Style" w:hAnsi="Bookman Old Style" w:cs="Bookman Old Style"/>
        </w:rPr>
        <w:t xml:space="preserve"> profesionales y no profesionales como una actividad de naturaleza deportiva ante el Ministerio del Deporte y el Sistema Nacional del Deporte.</w:t>
      </w:r>
    </w:p>
    <w:p w14:paraId="4D612910" w14:textId="77777777" w:rsidR="00114F25" w:rsidRDefault="00114F25">
      <w:pPr>
        <w:spacing w:line="240" w:lineRule="auto"/>
        <w:jc w:val="both"/>
        <w:rPr>
          <w:rFonts w:ascii="Bookman Old Style" w:eastAsia="Bookman Old Style" w:hAnsi="Bookman Old Style" w:cs="Bookman Old Style"/>
        </w:rPr>
      </w:pPr>
    </w:p>
    <w:p w14:paraId="237130F1" w14:textId="77777777" w:rsidR="00114F25" w:rsidRDefault="00000000">
      <w:pPr>
        <w:numPr>
          <w:ilvl w:val="0"/>
          <w:numId w:val="6"/>
        </w:numPr>
        <w:spacing w:line="240" w:lineRule="auto"/>
        <w:rPr>
          <w:rFonts w:ascii="Bookman Old Style" w:eastAsia="Bookman Old Style" w:hAnsi="Bookman Old Style" w:cs="Bookman Old Style"/>
          <w:b/>
        </w:rPr>
      </w:pPr>
      <w:r>
        <w:rPr>
          <w:rFonts w:ascii="Bookman Old Style" w:eastAsia="Bookman Old Style" w:hAnsi="Bookman Old Style" w:cs="Bookman Old Style"/>
          <w:b/>
          <w:highlight w:val="white"/>
        </w:rPr>
        <w:t>CONTEXTO</w:t>
      </w:r>
    </w:p>
    <w:p w14:paraId="486F5721" w14:textId="77777777" w:rsidR="00114F25" w:rsidRDefault="00114F25">
      <w:pPr>
        <w:spacing w:line="240" w:lineRule="auto"/>
        <w:rPr>
          <w:rFonts w:ascii="Bookman Old Style" w:eastAsia="Bookman Old Style" w:hAnsi="Bookman Old Style" w:cs="Bookman Old Style"/>
        </w:rPr>
      </w:pPr>
    </w:p>
    <w:p w14:paraId="726E7510" w14:textId="77777777" w:rsidR="00114F25" w:rsidRDefault="00000000">
      <w:pPr>
        <w:spacing w:after="200"/>
        <w:jc w:val="both"/>
        <w:rPr>
          <w:rFonts w:ascii="Bookman Old Style" w:eastAsia="Bookman Old Style" w:hAnsi="Bookman Old Style" w:cs="Bookman Old Style"/>
        </w:rPr>
      </w:pPr>
      <w:r>
        <w:rPr>
          <w:rFonts w:ascii="Bookman Old Style" w:eastAsia="Bookman Old Style" w:hAnsi="Bookman Old Style" w:cs="Bookman Old Style"/>
        </w:rPr>
        <w:t xml:space="preserve">Desde su creación los deportes electrónicos </w:t>
      </w:r>
      <w:proofErr w:type="spellStart"/>
      <w:r>
        <w:rPr>
          <w:rFonts w:ascii="Bookman Old Style" w:eastAsia="Bookman Old Style" w:hAnsi="Bookman Old Style" w:cs="Bookman Old Style"/>
        </w:rPr>
        <w:t>eSports</w:t>
      </w:r>
      <w:proofErr w:type="spellEnd"/>
      <w:r>
        <w:rPr>
          <w:rFonts w:ascii="Bookman Old Style" w:eastAsia="Bookman Old Style" w:hAnsi="Bookman Old Style" w:cs="Bookman Old Style"/>
        </w:rPr>
        <w:t xml:space="preserve"> han estado en un debate eterno sobre si son considerados o no un deporte profesional, debate que ha cambiado de rumbo con la llegada de las </w:t>
      </w:r>
      <w:proofErr w:type="spellStart"/>
      <w:r>
        <w:rPr>
          <w:rFonts w:ascii="Bookman Old Style" w:eastAsia="Bookman Old Style" w:hAnsi="Bookman Old Style" w:cs="Bookman Old Style"/>
        </w:rPr>
        <w:t>teconologías</w:t>
      </w:r>
      <w:proofErr w:type="spellEnd"/>
      <w:r>
        <w:rPr>
          <w:rFonts w:ascii="Bookman Old Style" w:eastAsia="Bookman Old Style" w:hAnsi="Bookman Old Style" w:cs="Bookman Old Style"/>
        </w:rPr>
        <w:t xml:space="preserve"> de la información y el crecimiento tecnológico que ha afrontado el mundo en la última década.</w:t>
      </w:r>
    </w:p>
    <w:p w14:paraId="128DCC1E" w14:textId="77777777" w:rsidR="00114F25" w:rsidRDefault="00000000">
      <w:pPr>
        <w:spacing w:after="200"/>
        <w:jc w:val="both"/>
        <w:rPr>
          <w:rFonts w:ascii="Bookman Old Style" w:eastAsia="Bookman Old Style" w:hAnsi="Bookman Old Style" w:cs="Bookman Old Style"/>
        </w:rPr>
      </w:pPr>
      <w:r>
        <w:rPr>
          <w:rFonts w:ascii="Bookman Old Style" w:eastAsia="Bookman Old Style" w:hAnsi="Bookman Old Style" w:cs="Bookman Old Style"/>
        </w:rPr>
        <w:t xml:space="preserve">Ya han sido reconocidos los deportes electrónicos </w:t>
      </w:r>
      <w:proofErr w:type="spellStart"/>
      <w:r>
        <w:rPr>
          <w:rFonts w:ascii="Bookman Old Style" w:eastAsia="Bookman Old Style" w:hAnsi="Bookman Old Style" w:cs="Bookman Old Style"/>
        </w:rPr>
        <w:t>eSports</w:t>
      </w:r>
      <w:proofErr w:type="spellEnd"/>
      <w:r>
        <w:rPr>
          <w:rFonts w:ascii="Bookman Old Style" w:eastAsia="Bookman Old Style" w:hAnsi="Bookman Old Style" w:cs="Bookman Old Style"/>
        </w:rPr>
        <w:t xml:space="preserve"> en España por la (Federación Española de Videojuegos y </w:t>
      </w:r>
      <w:proofErr w:type="spellStart"/>
      <w:r>
        <w:rPr>
          <w:rFonts w:ascii="Bookman Old Style" w:eastAsia="Bookman Old Style" w:hAnsi="Bookman Old Style" w:cs="Bookman Old Style"/>
        </w:rPr>
        <w:t>eSports</w:t>
      </w:r>
      <w:proofErr w:type="spellEnd"/>
      <w:r>
        <w:rPr>
          <w:rFonts w:ascii="Bookman Old Style" w:eastAsia="Bookman Old Style" w:hAnsi="Bookman Old Style" w:cs="Bookman Old Style"/>
        </w:rPr>
        <w:t>), Rusia, Francia (Comité Nacional Olímpico y Deportivo Francés), Corea del sur (considerados disciplina olímpica por el KOC (Comité Olímpico Coreano), Estados unidos, Canadá, Reino Unido, Australia y Chile.</w:t>
      </w:r>
    </w:p>
    <w:p w14:paraId="64DC648D" w14:textId="77777777" w:rsidR="00114F25" w:rsidRDefault="00000000">
      <w:pPr>
        <w:spacing w:after="200"/>
        <w:jc w:val="both"/>
        <w:rPr>
          <w:rFonts w:ascii="Bookman Old Style" w:eastAsia="Bookman Old Style" w:hAnsi="Bookman Old Style" w:cs="Bookman Old Style"/>
        </w:rPr>
      </w:pPr>
      <w:r>
        <w:rPr>
          <w:rFonts w:ascii="Bookman Old Style" w:eastAsia="Bookman Old Style" w:hAnsi="Bookman Old Style" w:cs="Bookman Old Style"/>
        </w:rPr>
        <w:t>Los E-</w:t>
      </w:r>
      <w:proofErr w:type="spellStart"/>
      <w:r>
        <w:rPr>
          <w:rFonts w:ascii="Bookman Old Style" w:eastAsia="Bookman Old Style" w:hAnsi="Bookman Old Style" w:cs="Bookman Old Style"/>
        </w:rPr>
        <w:t>Sports</w:t>
      </w:r>
      <w:proofErr w:type="spellEnd"/>
      <w:r>
        <w:rPr>
          <w:rFonts w:ascii="Bookman Old Style" w:eastAsia="Bookman Old Style" w:hAnsi="Bookman Old Style" w:cs="Bookman Old Style"/>
        </w:rPr>
        <w:t xml:space="preserve"> representan un nuevo paradigma para las prácticas físicas y recreativas a nivel internacional. De hecho, los E-</w:t>
      </w:r>
      <w:proofErr w:type="spellStart"/>
      <w:r>
        <w:rPr>
          <w:rFonts w:ascii="Bookman Old Style" w:eastAsia="Bookman Old Style" w:hAnsi="Bookman Old Style" w:cs="Bookman Old Style"/>
        </w:rPr>
        <w:t>Sports</w:t>
      </w:r>
      <w:proofErr w:type="spellEnd"/>
      <w:r>
        <w:rPr>
          <w:rFonts w:ascii="Bookman Old Style" w:eastAsia="Bookman Old Style" w:hAnsi="Bookman Old Style" w:cs="Bookman Old Style"/>
        </w:rPr>
        <w:t xml:space="preserve"> son resultado de la transición de una sociedad industrial a una sociedad basada en el uso de las tecnologías de la información y la comunicación (Wagner, 2006). Son un deporte que se presenta con un contexto de rápidos y constantes cambios y que, se hace difícil el proceso de regulación debido a ello, por lo que primeramente se tiene que aceptar como un deporte con todas sus normas incluidas en las leyes colombianas para poder aplicar efectivos mecanismos de regulación tanto en lo deportivo como en lo administrativo de este deporte. Sin embargo, basados en los elementos que han tenido éxito en </w:t>
      </w:r>
      <w:r>
        <w:rPr>
          <w:rFonts w:ascii="Bookman Old Style" w:eastAsia="Bookman Old Style" w:hAnsi="Bookman Old Style" w:cs="Bookman Old Style"/>
        </w:rPr>
        <w:lastRenderedPageBreak/>
        <w:t>países ya consolidados (Como el caso de Corea del Sur y España) se sugiriere varios elementos que pueden ser una constante y que permitan el reconocimiento de los E-</w:t>
      </w:r>
      <w:proofErr w:type="spellStart"/>
      <w:r>
        <w:rPr>
          <w:rFonts w:ascii="Bookman Old Style" w:eastAsia="Bookman Old Style" w:hAnsi="Bookman Old Style" w:cs="Bookman Old Style"/>
        </w:rPr>
        <w:t>Sports</w:t>
      </w:r>
      <w:proofErr w:type="spellEnd"/>
      <w:r>
        <w:rPr>
          <w:rFonts w:ascii="Bookman Old Style" w:eastAsia="Bookman Old Style" w:hAnsi="Bookman Old Style" w:cs="Bookman Old Style"/>
        </w:rPr>
        <w:t xml:space="preserve"> en Colombia. </w:t>
      </w:r>
    </w:p>
    <w:p w14:paraId="760A6443" w14:textId="77777777" w:rsidR="00114F25" w:rsidRDefault="00114F25">
      <w:pPr>
        <w:spacing w:line="240" w:lineRule="auto"/>
        <w:jc w:val="both"/>
        <w:rPr>
          <w:rFonts w:ascii="Bookman Old Style" w:eastAsia="Bookman Old Style" w:hAnsi="Bookman Old Style" w:cs="Bookman Old Style"/>
        </w:rPr>
      </w:pPr>
    </w:p>
    <w:p w14:paraId="07B565E4" w14:textId="77777777" w:rsidR="00114F25" w:rsidRDefault="00114F25">
      <w:pPr>
        <w:spacing w:line="240" w:lineRule="auto"/>
        <w:jc w:val="both"/>
        <w:rPr>
          <w:rFonts w:ascii="Bookman Old Style" w:eastAsia="Bookman Old Style" w:hAnsi="Bookman Old Style" w:cs="Bookman Old Style"/>
        </w:rPr>
      </w:pPr>
    </w:p>
    <w:p w14:paraId="55127F91" w14:textId="77777777" w:rsidR="00114F25" w:rsidRDefault="00000000">
      <w:pPr>
        <w:spacing w:line="240" w:lineRule="auto"/>
        <w:jc w:val="both"/>
        <w:rPr>
          <w:rFonts w:ascii="Bookman Old Style" w:eastAsia="Bookman Old Style" w:hAnsi="Bookman Old Style" w:cs="Bookman Old Style"/>
        </w:rPr>
      </w:pPr>
      <w:r>
        <w:rPr>
          <w:rFonts w:ascii="Bookman Old Style" w:eastAsia="Bookman Old Style" w:hAnsi="Bookman Old Style" w:cs="Bookman Old Style"/>
          <w:b/>
        </w:rPr>
        <w:t>4.1. DEPORTES ELECTRÓNICOS RECONOCIDOS POR EL COI COMITÉ OLÍMPICO INTERNACIONAL</w:t>
      </w:r>
    </w:p>
    <w:p w14:paraId="41B4D02B" w14:textId="77777777" w:rsidR="00114F25" w:rsidRDefault="00114F25">
      <w:pPr>
        <w:spacing w:line="240" w:lineRule="auto"/>
        <w:jc w:val="both"/>
        <w:rPr>
          <w:rFonts w:ascii="Bookman Old Style" w:eastAsia="Bookman Old Style" w:hAnsi="Bookman Old Style" w:cs="Bookman Old Style"/>
          <w:highlight w:val="white"/>
        </w:rPr>
      </w:pPr>
    </w:p>
    <w:p w14:paraId="50A2CA13" w14:textId="77777777" w:rsidR="00114F25" w:rsidRDefault="00000000">
      <w:pPr>
        <w:spacing w:before="60" w:line="240" w:lineRule="auto"/>
        <w:ind w:right="100"/>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t xml:space="preserve">Los </w:t>
      </w:r>
      <w:proofErr w:type="spellStart"/>
      <w:r>
        <w:rPr>
          <w:rFonts w:ascii="Bookman Old Style" w:eastAsia="Bookman Old Style" w:hAnsi="Bookman Old Style" w:cs="Bookman Old Style"/>
          <w:highlight w:val="white"/>
        </w:rPr>
        <w:t>eSports</w:t>
      </w:r>
      <w:proofErr w:type="spellEnd"/>
      <w:r>
        <w:rPr>
          <w:rFonts w:ascii="Bookman Old Style" w:eastAsia="Bookman Old Style" w:hAnsi="Bookman Old Style" w:cs="Bookman Old Style"/>
          <w:highlight w:val="white"/>
        </w:rPr>
        <w:t xml:space="preserve"> o deportes Electrónicos han sido reconocidos como un deporte por Comité Olímpico Internacional (COI) a partir del año 2022:</w:t>
      </w:r>
    </w:p>
    <w:p w14:paraId="102F2D8C" w14:textId="77777777" w:rsidR="00114F25" w:rsidRDefault="00000000">
      <w:pPr>
        <w:spacing w:before="60" w:line="240" w:lineRule="auto"/>
        <w:ind w:left="700" w:right="100"/>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t xml:space="preserve"> </w:t>
      </w:r>
    </w:p>
    <w:p w14:paraId="7CF303E3" w14:textId="77777777" w:rsidR="00114F25" w:rsidRDefault="00000000">
      <w:pPr>
        <w:spacing w:before="60" w:line="240" w:lineRule="auto"/>
        <w:ind w:left="700" w:right="100"/>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t>El desarrollo de los "</w:t>
      </w:r>
      <w:proofErr w:type="spellStart"/>
      <w:r>
        <w:rPr>
          <w:rFonts w:ascii="Bookman Old Style" w:eastAsia="Bookman Old Style" w:hAnsi="Bookman Old Style" w:cs="Bookman Old Style"/>
          <w:highlight w:val="white"/>
        </w:rPr>
        <w:t>eSports</w:t>
      </w:r>
      <w:proofErr w:type="spellEnd"/>
      <w:r>
        <w:rPr>
          <w:rFonts w:ascii="Bookman Old Style" w:eastAsia="Bookman Old Style" w:hAnsi="Bookman Old Style" w:cs="Bookman Old Style"/>
          <w:highlight w:val="white"/>
        </w:rPr>
        <w:t>"</w:t>
      </w:r>
    </w:p>
    <w:p w14:paraId="11E905DE" w14:textId="77777777" w:rsidR="00114F25" w:rsidRDefault="00000000">
      <w:pPr>
        <w:spacing w:before="60" w:line="240" w:lineRule="auto"/>
        <w:ind w:left="700" w:right="100"/>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t xml:space="preserve"> </w:t>
      </w:r>
    </w:p>
    <w:p w14:paraId="3392C66E" w14:textId="77777777" w:rsidR="00114F25" w:rsidRDefault="00000000">
      <w:pPr>
        <w:spacing w:before="60" w:line="240" w:lineRule="auto"/>
        <w:ind w:left="700" w:right="100"/>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t>La Cumbre discutió el rápido desarrollo de lo que se denomina "deportes electrónicos" y la participación actual de varias partes interesadas del Movimiento Olímpico. La Cumbre acordó que:</w:t>
      </w:r>
    </w:p>
    <w:p w14:paraId="20D326F4" w14:textId="77777777" w:rsidR="00114F25" w:rsidRDefault="00000000">
      <w:pPr>
        <w:spacing w:before="60" w:line="240" w:lineRule="auto"/>
        <w:ind w:left="700" w:right="100"/>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t xml:space="preserve"> </w:t>
      </w:r>
    </w:p>
    <w:p w14:paraId="5F8A32EF" w14:textId="77777777" w:rsidR="00114F25" w:rsidRDefault="00000000">
      <w:pPr>
        <w:spacing w:before="60" w:after="160" w:line="240" w:lineRule="auto"/>
        <w:ind w:left="1780" w:right="100" w:hanging="360"/>
        <w:jc w:val="both"/>
        <w:rPr>
          <w:rFonts w:ascii="Bookman Old Style" w:eastAsia="Bookman Old Style" w:hAnsi="Bookman Old Style" w:cs="Bookman Old Style"/>
          <w:highlight w:val="white"/>
        </w:rPr>
      </w:pPr>
      <w:r>
        <w:rPr>
          <w:highlight w:val="white"/>
        </w:rPr>
        <w:t>·</w:t>
      </w:r>
      <w:r>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ab/>
      </w:r>
      <w:r>
        <w:rPr>
          <w:rFonts w:ascii="Bookman Old Style" w:eastAsia="Bookman Old Style" w:hAnsi="Bookman Old Style" w:cs="Bookman Old Style"/>
          <w:highlight w:val="white"/>
        </w:rPr>
        <w:t>Los "deportes electrónicos" están mostrando un fuerte crecimiento, especialmente dentro de la demografía juvenil en diferentes países, y pueden proporcionar una plataforma para el compromiso con el Movimiento Olímpico.</w:t>
      </w:r>
    </w:p>
    <w:p w14:paraId="53D0E1ED" w14:textId="77777777" w:rsidR="00114F25" w:rsidRDefault="00000000">
      <w:pPr>
        <w:spacing w:before="60" w:line="240" w:lineRule="auto"/>
        <w:ind w:left="700" w:right="100"/>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t xml:space="preserve"> </w:t>
      </w:r>
    </w:p>
    <w:p w14:paraId="0F78188B" w14:textId="77777777" w:rsidR="00114F25" w:rsidRDefault="00000000">
      <w:pPr>
        <w:spacing w:before="60" w:after="160" w:line="240" w:lineRule="auto"/>
        <w:ind w:left="1780" w:right="100" w:hanging="360"/>
        <w:jc w:val="both"/>
        <w:rPr>
          <w:rFonts w:ascii="Bookman Old Style" w:eastAsia="Bookman Old Style" w:hAnsi="Bookman Old Style" w:cs="Bookman Old Style"/>
          <w:highlight w:val="white"/>
        </w:rPr>
      </w:pPr>
      <w:r>
        <w:rPr>
          <w:highlight w:val="white"/>
        </w:rPr>
        <w:t>·</w:t>
      </w:r>
      <w:r>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ab/>
      </w:r>
      <w:r>
        <w:rPr>
          <w:rFonts w:ascii="Bookman Old Style" w:eastAsia="Bookman Old Style" w:hAnsi="Bookman Old Style" w:cs="Bookman Old Style"/>
          <w:highlight w:val="white"/>
        </w:rPr>
        <w:t>Los "deportes electrónicos" competitivos podrían considerarse como una actividad deportiva, y los jugadores involucrados se preparan y entrenan con una intensidad que puede ser comparable a la de los atletas en los deportes tradicionales.</w:t>
      </w:r>
    </w:p>
    <w:p w14:paraId="0D523F00" w14:textId="77777777" w:rsidR="00114F25" w:rsidRDefault="00000000">
      <w:pPr>
        <w:spacing w:before="60" w:line="240" w:lineRule="auto"/>
        <w:ind w:left="700" w:right="100"/>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t xml:space="preserve"> </w:t>
      </w:r>
    </w:p>
    <w:p w14:paraId="2747A6D0" w14:textId="77777777" w:rsidR="00114F25" w:rsidRDefault="00000000">
      <w:pPr>
        <w:spacing w:before="60" w:after="160" w:line="240" w:lineRule="auto"/>
        <w:ind w:left="1780" w:right="100" w:hanging="360"/>
        <w:jc w:val="both"/>
        <w:rPr>
          <w:rFonts w:ascii="Bookman Old Style" w:eastAsia="Bookman Old Style" w:hAnsi="Bookman Old Style" w:cs="Bookman Old Style"/>
          <w:highlight w:val="white"/>
        </w:rPr>
      </w:pPr>
      <w:r>
        <w:rPr>
          <w:highlight w:val="white"/>
        </w:rPr>
        <w:t>·</w:t>
      </w:r>
      <w:r>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ab/>
      </w:r>
      <w:r>
        <w:rPr>
          <w:rFonts w:ascii="Bookman Old Style" w:eastAsia="Bookman Old Style" w:hAnsi="Bookman Old Style" w:cs="Bookman Old Style"/>
          <w:highlight w:val="white"/>
        </w:rPr>
        <w:t>Para que el COI lo reconozca como deporte, el contenido de los "</w:t>
      </w:r>
      <w:proofErr w:type="spellStart"/>
      <w:r>
        <w:rPr>
          <w:rFonts w:ascii="Bookman Old Style" w:eastAsia="Bookman Old Style" w:hAnsi="Bookman Old Style" w:cs="Bookman Old Style"/>
          <w:highlight w:val="white"/>
        </w:rPr>
        <w:t>eSports</w:t>
      </w:r>
      <w:proofErr w:type="spellEnd"/>
      <w:r>
        <w:rPr>
          <w:rFonts w:ascii="Bookman Old Style" w:eastAsia="Bookman Old Style" w:hAnsi="Bookman Old Style" w:cs="Bookman Old Style"/>
          <w:highlight w:val="white"/>
        </w:rPr>
        <w:t>" no debe infringir los valores olímpicos.</w:t>
      </w:r>
    </w:p>
    <w:p w14:paraId="02D73BCE" w14:textId="77777777" w:rsidR="00114F25" w:rsidRDefault="00000000">
      <w:pPr>
        <w:spacing w:before="60" w:line="240" w:lineRule="auto"/>
        <w:ind w:left="700" w:right="100"/>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t xml:space="preserve"> </w:t>
      </w:r>
    </w:p>
    <w:p w14:paraId="161DF0D5" w14:textId="77777777" w:rsidR="00114F25" w:rsidRDefault="00000000">
      <w:pPr>
        <w:spacing w:before="60" w:after="160" w:line="240" w:lineRule="auto"/>
        <w:ind w:left="1780" w:right="100" w:hanging="360"/>
        <w:jc w:val="both"/>
        <w:rPr>
          <w:rFonts w:ascii="Bookman Old Style" w:eastAsia="Bookman Old Style" w:hAnsi="Bookman Old Style" w:cs="Bookman Old Style"/>
        </w:rPr>
      </w:pPr>
      <w:r>
        <w:rPr>
          <w:highlight w:val="white"/>
        </w:rPr>
        <w:t>·</w:t>
      </w:r>
      <w:r>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ab/>
      </w:r>
      <w:r>
        <w:rPr>
          <w:rFonts w:ascii="Bookman Old Style" w:eastAsia="Bookman Old Style" w:hAnsi="Bookman Old Style" w:cs="Bookman Old Style"/>
          <w:highlight w:val="white"/>
        </w:rPr>
        <w:t>Otro requisito para el reconocimiento por parte del COI debe ser la existencia de una organización que garantice el cumplimiento de las normas y reglamentos del Movimiento Olímpico (antidopaje, apuestas, manipulación, etc.).</w:t>
      </w:r>
    </w:p>
    <w:p w14:paraId="15ACC831" w14:textId="77777777" w:rsidR="00114F25" w:rsidRDefault="00114F25">
      <w:pPr>
        <w:spacing w:line="240" w:lineRule="auto"/>
        <w:jc w:val="both"/>
        <w:rPr>
          <w:rFonts w:ascii="Bookman Old Style" w:eastAsia="Bookman Old Style" w:hAnsi="Bookman Old Style" w:cs="Bookman Old Style"/>
        </w:rPr>
      </w:pPr>
    </w:p>
    <w:p w14:paraId="2088BBBF" w14:textId="77777777" w:rsidR="00114F25" w:rsidRDefault="00000000">
      <w:pPr>
        <w:spacing w:line="24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 </w:t>
      </w:r>
    </w:p>
    <w:p w14:paraId="38974DDA" w14:textId="77777777" w:rsidR="00114F25" w:rsidRDefault="00000000">
      <w:pPr>
        <w:numPr>
          <w:ilvl w:val="0"/>
          <w:numId w:val="6"/>
        </w:numPr>
        <w:spacing w:line="240" w:lineRule="auto"/>
        <w:rPr>
          <w:rFonts w:ascii="Bookman Old Style" w:eastAsia="Bookman Old Style" w:hAnsi="Bookman Old Style" w:cs="Bookman Old Style"/>
          <w:b/>
        </w:rPr>
      </w:pPr>
      <w:r>
        <w:rPr>
          <w:rFonts w:ascii="Bookman Old Style" w:eastAsia="Bookman Old Style" w:hAnsi="Bookman Old Style" w:cs="Bookman Old Style"/>
          <w:b/>
          <w:highlight w:val="white"/>
        </w:rPr>
        <w:t>FUNDAMENTOS</w:t>
      </w:r>
      <w:r>
        <w:rPr>
          <w:rFonts w:ascii="Bookman Old Style" w:eastAsia="Bookman Old Style" w:hAnsi="Bookman Old Style" w:cs="Bookman Old Style"/>
          <w:b/>
        </w:rPr>
        <w:t xml:space="preserve"> JURÍDICOS DEL PROYECTO </w:t>
      </w:r>
    </w:p>
    <w:p w14:paraId="1F927844" w14:textId="77777777" w:rsidR="00114F25" w:rsidRDefault="00114F25">
      <w:pPr>
        <w:spacing w:line="240" w:lineRule="auto"/>
        <w:ind w:left="360"/>
        <w:jc w:val="both"/>
        <w:rPr>
          <w:rFonts w:ascii="Bookman Old Style" w:eastAsia="Bookman Old Style" w:hAnsi="Bookman Old Style" w:cs="Bookman Old Style"/>
          <w:b/>
        </w:rPr>
      </w:pPr>
    </w:p>
    <w:p w14:paraId="511C9AE6" w14:textId="77777777" w:rsidR="00114F25" w:rsidRDefault="00000000">
      <w:pPr>
        <w:spacing w:line="240" w:lineRule="auto"/>
        <w:jc w:val="both"/>
        <w:rPr>
          <w:rFonts w:ascii="Bookman Old Style" w:eastAsia="Bookman Old Style" w:hAnsi="Bookman Old Style" w:cs="Bookman Old Style"/>
          <w:b/>
        </w:rPr>
      </w:pPr>
      <w:r>
        <w:rPr>
          <w:rFonts w:ascii="Bookman Old Style" w:eastAsia="Bookman Old Style" w:hAnsi="Bookman Old Style" w:cs="Bookman Old Style"/>
          <w:b/>
        </w:rPr>
        <w:t>5.1. CONSTITUCIONALES</w:t>
      </w:r>
    </w:p>
    <w:p w14:paraId="516F4D5C" w14:textId="77777777" w:rsidR="00114F25" w:rsidRDefault="00114F25">
      <w:pPr>
        <w:spacing w:line="240" w:lineRule="auto"/>
        <w:jc w:val="both"/>
        <w:rPr>
          <w:rFonts w:ascii="Bookman Old Style" w:eastAsia="Bookman Old Style" w:hAnsi="Bookman Old Style" w:cs="Bookman Old Style"/>
          <w:b/>
        </w:rPr>
      </w:pPr>
    </w:p>
    <w:p w14:paraId="35F79A2A" w14:textId="77777777" w:rsidR="00114F25" w:rsidRDefault="00000000">
      <w:pPr>
        <w:spacing w:line="240" w:lineRule="auto"/>
        <w:jc w:val="both"/>
        <w:rPr>
          <w:rFonts w:ascii="Bookman Old Style" w:eastAsia="Bookman Old Style" w:hAnsi="Bookman Old Style" w:cs="Bookman Old Style"/>
        </w:rPr>
      </w:pPr>
      <w:r>
        <w:rPr>
          <w:rFonts w:ascii="Bookman Old Style" w:eastAsia="Bookman Old Style" w:hAnsi="Bookman Old Style" w:cs="Bookman Old Style"/>
          <w:b/>
          <w:u w:val="single"/>
        </w:rPr>
        <w:t>Artículo 52°.</w:t>
      </w:r>
      <w:r>
        <w:rPr>
          <w:rFonts w:ascii="Bookman Old Style" w:eastAsia="Bookman Old Style" w:hAnsi="Bookman Old Style" w:cs="Bookman Old Style"/>
        </w:rPr>
        <w:t xml:space="preserve"> "El ejercicio del deporte, sus manifestaciones recreativas, competitivas y autóctonas tienen como función la formación integral de las personas, preservar y desarrollar una mejor salud en el ser humano.</w:t>
      </w:r>
    </w:p>
    <w:p w14:paraId="76E20BA1" w14:textId="77777777" w:rsidR="00114F25" w:rsidRDefault="00000000">
      <w:pPr>
        <w:spacing w:line="240" w:lineRule="auto"/>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El deporte y la </w:t>
      </w:r>
      <w:proofErr w:type="gramStart"/>
      <w:r>
        <w:rPr>
          <w:rFonts w:ascii="Bookman Old Style" w:eastAsia="Bookman Old Style" w:hAnsi="Bookman Old Style" w:cs="Bookman Old Style"/>
        </w:rPr>
        <w:t>recreación,</w:t>
      </w:r>
      <w:proofErr w:type="gramEnd"/>
      <w:r>
        <w:rPr>
          <w:rFonts w:ascii="Bookman Old Style" w:eastAsia="Bookman Old Style" w:hAnsi="Bookman Old Style" w:cs="Bookman Old Style"/>
        </w:rPr>
        <w:t xml:space="preserve"> forman parte de la educación y constituyen gasto público social.</w:t>
      </w:r>
    </w:p>
    <w:p w14:paraId="58E51F8A" w14:textId="77777777" w:rsidR="00114F25" w:rsidRDefault="00000000">
      <w:pPr>
        <w:spacing w:line="240" w:lineRule="auto"/>
        <w:jc w:val="both"/>
        <w:rPr>
          <w:rFonts w:ascii="Bookman Old Style" w:eastAsia="Bookman Old Style" w:hAnsi="Bookman Old Style" w:cs="Bookman Old Style"/>
        </w:rPr>
      </w:pPr>
      <w:r>
        <w:rPr>
          <w:rFonts w:ascii="Bookman Old Style" w:eastAsia="Bookman Old Style" w:hAnsi="Bookman Old Style" w:cs="Bookman Old Style"/>
        </w:rPr>
        <w:t>Se reconoce el derecho de todas las personas a la recreación, a la práctica del deporte y al aprovechamiento del tiempo libre.</w:t>
      </w:r>
    </w:p>
    <w:p w14:paraId="68F7DB4E" w14:textId="77777777" w:rsidR="00114F25" w:rsidRDefault="00000000">
      <w:pPr>
        <w:spacing w:line="240" w:lineRule="auto"/>
        <w:jc w:val="both"/>
        <w:rPr>
          <w:rFonts w:ascii="Bookman Old Style" w:eastAsia="Bookman Old Style" w:hAnsi="Bookman Old Style" w:cs="Bookman Old Style"/>
        </w:rPr>
      </w:pPr>
      <w:r>
        <w:rPr>
          <w:rFonts w:ascii="Bookman Old Style" w:eastAsia="Bookman Old Style" w:hAnsi="Bookman Old Style" w:cs="Bookman Old Style"/>
        </w:rPr>
        <w:t>El Estado fomentará estas actividades e inspeccionará, vigilará y controlará las organizaciones deportivas y recreativas cuya estructura y propiedad deberán ser democráticas".</w:t>
      </w:r>
    </w:p>
    <w:p w14:paraId="07A527F1" w14:textId="77777777" w:rsidR="00114F25" w:rsidRDefault="00114F25">
      <w:pPr>
        <w:spacing w:line="240" w:lineRule="auto"/>
        <w:jc w:val="both"/>
        <w:rPr>
          <w:rFonts w:ascii="Bookman Old Style" w:eastAsia="Bookman Old Style" w:hAnsi="Bookman Old Style" w:cs="Bookman Old Style"/>
        </w:rPr>
      </w:pPr>
    </w:p>
    <w:p w14:paraId="65F9EB8A" w14:textId="77777777" w:rsidR="00114F25" w:rsidRDefault="00114F25">
      <w:pPr>
        <w:spacing w:line="240" w:lineRule="auto"/>
        <w:jc w:val="both"/>
        <w:rPr>
          <w:rFonts w:ascii="Bookman Old Style" w:eastAsia="Bookman Old Style" w:hAnsi="Bookman Old Style" w:cs="Bookman Old Style"/>
        </w:rPr>
      </w:pPr>
    </w:p>
    <w:p w14:paraId="3FCE06AB" w14:textId="77777777" w:rsidR="00114F25" w:rsidRDefault="00114F25">
      <w:pPr>
        <w:spacing w:line="240" w:lineRule="auto"/>
        <w:jc w:val="both"/>
        <w:rPr>
          <w:rFonts w:ascii="Bookman Old Style" w:eastAsia="Bookman Old Style" w:hAnsi="Bookman Old Style" w:cs="Bookman Old Style"/>
          <w:b/>
          <w:u w:val="single"/>
        </w:rPr>
      </w:pPr>
    </w:p>
    <w:p w14:paraId="5DE2996C" w14:textId="77777777" w:rsidR="00114F25" w:rsidRDefault="00000000">
      <w:pPr>
        <w:spacing w:line="240" w:lineRule="auto"/>
        <w:jc w:val="both"/>
        <w:rPr>
          <w:rFonts w:ascii="Bookman Old Style" w:eastAsia="Bookman Old Style" w:hAnsi="Bookman Old Style" w:cs="Bookman Old Style"/>
          <w:b/>
        </w:rPr>
      </w:pPr>
      <w:r>
        <w:rPr>
          <w:rFonts w:ascii="Bookman Old Style" w:eastAsia="Bookman Old Style" w:hAnsi="Bookman Old Style" w:cs="Bookman Old Style"/>
          <w:b/>
        </w:rPr>
        <w:t>5.2 LEGALES</w:t>
      </w:r>
    </w:p>
    <w:p w14:paraId="5924B321" w14:textId="77777777" w:rsidR="00114F25" w:rsidRDefault="00114F25">
      <w:pPr>
        <w:spacing w:line="240" w:lineRule="auto"/>
        <w:jc w:val="both"/>
        <w:rPr>
          <w:rFonts w:ascii="Bookman Old Style" w:eastAsia="Bookman Old Style" w:hAnsi="Bookman Old Style" w:cs="Bookman Old Style"/>
          <w:b/>
        </w:rPr>
      </w:pPr>
    </w:p>
    <w:p w14:paraId="6FF8CC3B" w14:textId="77777777" w:rsidR="00114F25" w:rsidRDefault="00000000">
      <w:pPr>
        <w:numPr>
          <w:ilvl w:val="0"/>
          <w:numId w:val="8"/>
        </w:numPr>
        <w:spacing w:line="240" w:lineRule="auto"/>
        <w:jc w:val="both"/>
        <w:rPr>
          <w:b/>
        </w:rPr>
      </w:pPr>
      <w:r>
        <w:rPr>
          <w:rFonts w:ascii="Bookman Old Style" w:eastAsia="Bookman Old Style" w:hAnsi="Bookman Old Style" w:cs="Bookman Old Style"/>
          <w:b/>
        </w:rPr>
        <w:t>Decreto 1387 de 1970 “</w:t>
      </w:r>
      <w:r>
        <w:rPr>
          <w:rFonts w:ascii="Bookman Old Style" w:eastAsia="Bookman Old Style" w:hAnsi="Bookman Old Style" w:cs="Bookman Old Style"/>
          <w:i/>
        </w:rPr>
        <w:t>Por el cual se dictan disposiciones sobre organización deportiva en el país</w:t>
      </w:r>
      <w:r>
        <w:rPr>
          <w:rFonts w:ascii="Bookman Old Style" w:eastAsia="Bookman Old Style" w:hAnsi="Bookman Old Style" w:cs="Bookman Old Style"/>
          <w:b/>
        </w:rPr>
        <w:t>”</w:t>
      </w:r>
    </w:p>
    <w:p w14:paraId="36BFEC12" w14:textId="77777777" w:rsidR="00114F25" w:rsidRDefault="00114F25">
      <w:pPr>
        <w:spacing w:line="240" w:lineRule="auto"/>
        <w:ind w:left="720"/>
        <w:jc w:val="both"/>
        <w:rPr>
          <w:rFonts w:ascii="Bookman Old Style" w:eastAsia="Bookman Old Style" w:hAnsi="Bookman Old Style" w:cs="Bookman Old Style"/>
          <w:b/>
        </w:rPr>
      </w:pPr>
    </w:p>
    <w:p w14:paraId="7BD032F2" w14:textId="77777777" w:rsidR="00114F25" w:rsidRDefault="00000000">
      <w:pPr>
        <w:widowControl w:val="0"/>
        <w:numPr>
          <w:ilvl w:val="0"/>
          <w:numId w:val="8"/>
        </w:numPr>
        <w:spacing w:line="240" w:lineRule="auto"/>
        <w:ind w:right="108"/>
        <w:jc w:val="both"/>
      </w:pPr>
      <w:r>
        <w:rPr>
          <w:rFonts w:ascii="Bookman Old Style" w:eastAsia="Bookman Old Style" w:hAnsi="Bookman Old Style" w:cs="Bookman Old Style"/>
          <w:b/>
        </w:rPr>
        <w:t xml:space="preserve">Ley 181 de 1995: </w:t>
      </w:r>
      <w:r>
        <w:rPr>
          <w:rFonts w:ascii="Bookman Old Style" w:eastAsia="Bookman Old Style" w:hAnsi="Bookman Old Style" w:cs="Bookman Old Style"/>
        </w:rPr>
        <w:t>“</w:t>
      </w:r>
      <w:r>
        <w:rPr>
          <w:rFonts w:ascii="Bookman Old Style" w:eastAsia="Bookman Old Style" w:hAnsi="Bookman Old Style" w:cs="Bookman Old Style"/>
          <w:i/>
        </w:rPr>
        <w:t xml:space="preserve">Por la cual se dictan </w:t>
      </w:r>
      <w:proofErr w:type="gramStart"/>
      <w:r>
        <w:rPr>
          <w:rFonts w:ascii="Bookman Old Style" w:eastAsia="Bookman Old Style" w:hAnsi="Bookman Old Style" w:cs="Bookman Old Style"/>
          <w:i/>
        </w:rPr>
        <w:t>disposiciones  para</w:t>
      </w:r>
      <w:proofErr w:type="gramEnd"/>
      <w:r>
        <w:rPr>
          <w:rFonts w:ascii="Bookman Old Style" w:eastAsia="Bookman Old Style" w:hAnsi="Bookman Old Style" w:cs="Bookman Old Style"/>
          <w:i/>
        </w:rPr>
        <w:t xml:space="preserve"> el fomento del deporte, la recreación, el aprovechamiento del tiempo libre y la Educación Física y se crea el Sistema Nacional del Deporte”</w:t>
      </w:r>
      <w:r>
        <w:rPr>
          <w:rFonts w:ascii="Bookman Old Style" w:eastAsia="Bookman Old Style" w:hAnsi="Bookman Old Style" w:cs="Bookman Old Style"/>
        </w:rPr>
        <w:t>, la cual determina en su articulado que el deporte, la recreación y el aprovechamiento del tiempo libre, son elementos fundamentales de la educación y factor básico en la formación integral de la persona.</w:t>
      </w:r>
    </w:p>
    <w:p w14:paraId="7D3F67E5" w14:textId="77777777" w:rsidR="00114F25" w:rsidRDefault="00114F25">
      <w:pPr>
        <w:spacing w:line="240" w:lineRule="auto"/>
        <w:jc w:val="both"/>
        <w:rPr>
          <w:rFonts w:ascii="Bookman Old Style" w:eastAsia="Bookman Old Style" w:hAnsi="Bookman Old Style" w:cs="Bookman Old Style"/>
          <w:b/>
        </w:rPr>
      </w:pPr>
    </w:p>
    <w:p w14:paraId="0481B14F" w14:textId="77777777" w:rsidR="00114F25" w:rsidRDefault="00000000">
      <w:pPr>
        <w:numPr>
          <w:ilvl w:val="0"/>
          <w:numId w:val="1"/>
        </w:numPr>
        <w:spacing w:line="240" w:lineRule="auto"/>
        <w:ind w:right="108"/>
        <w:jc w:val="both"/>
        <w:rPr>
          <w:rFonts w:ascii="Bookman Old Style" w:eastAsia="Bookman Old Style" w:hAnsi="Bookman Old Style" w:cs="Bookman Old Style"/>
        </w:rPr>
      </w:pPr>
      <w:r>
        <w:rPr>
          <w:rFonts w:ascii="Bookman Old Style" w:eastAsia="Bookman Old Style" w:hAnsi="Bookman Old Style" w:cs="Bookman Old Style"/>
          <w:b/>
        </w:rPr>
        <w:t>Decreto 1085 de 2015 “</w:t>
      </w:r>
      <w:r>
        <w:rPr>
          <w:rFonts w:ascii="Bookman Old Style" w:eastAsia="Bookman Old Style" w:hAnsi="Bookman Old Style" w:cs="Bookman Old Style"/>
        </w:rPr>
        <w:t>Decreto Único Sector Deporte</w:t>
      </w:r>
      <w:r>
        <w:rPr>
          <w:rFonts w:ascii="Bookman Old Style" w:eastAsia="Bookman Old Style" w:hAnsi="Bookman Old Style" w:cs="Bookman Old Style"/>
          <w:i/>
        </w:rPr>
        <w:t>”</w:t>
      </w:r>
    </w:p>
    <w:p w14:paraId="7E7BD393" w14:textId="77777777" w:rsidR="00114F25" w:rsidRDefault="00114F25">
      <w:pPr>
        <w:spacing w:line="240" w:lineRule="auto"/>
        <w:ind w:left="720" w:right="108"/>
        <w:jc w:val="both"/>
        <w:rPr>
          <w:rFonts w:ascii="Bookman Old Style" w:eastAsia="Bookman Old Style" w:hAnsi="Bookman Old Style" w:cs="Bookman Old Style"/>
          <w:i/>
        </w:rPr>
      </w:pPr>
    </w:p>
    <w:p w14:paraId="6F70B139" w14:textId="77777777" w:rsidR="00114F25" w:rsidRDefault="00000000">
      <w:pPr>
        <w:widowControl w:val="0"/>
        <w:numPr>
          <w:ilvl w:val="0"/>
          <w:numId w:val="1"/>
        </w:numPr>
        <w:spacing w:line="240" w:lineRule="auto"/>
        <w:ind w:right="108"/>
        <w:jc w:val="both"/>
        <w:rPr>
          <w:rFonts w:ascii="Bookman Old Style" w:eastAsia="Bookman Old Style" w:hAnsi="Bookman Old Style" w:cs="Bookman Old Style"/>
        </w:rPr>
      </w:pPr>
      <w:r>
        <w:rPr>
          <w:rFonts w:ascii="Bookman Old Style" w:eastAsia="Bookman Old Style" w:hAnsi="Bookman Old Style" w:cs="Bookman Old Style"/>
          <w:b/>
        </w:rPr>
        <w:t xml:space="preserve">Ley 582 de 2000: </w:t>
      </w:r>
      <w:r>
        <w:rPr>
          <w:rFonts w:ascii="Bookman Old Style" w:eastAsia="Bookman Old Style" w:hAnsi="Bookman Old Style" w:cs="Bookman Old Style"/>
        </w:rPr>
        <w:t>“</w:t>
      </w:r>
      <w:r>
        <w:rPr>
          <w:rFonts w:ascii="Bookman Old Style" w:eastAsia="Bookman Old Style" w:hAnsi="Bookman Old Style" w:cs="Bookman Old Style"/>
          <w:i/>
        </w:rPr>
        <w:t>Por medio de la cual se define el deporte asociado de personas con limitaciones físicas, mentales o sensoriales, se reforma la Ley 181 de 1995 y el Decreto 1228 de 1995, y se dictan otras disposiciones”</w:t>
      </w:r>
      <w:r>
        <w:rPr>
          <w:rFonts w:ascii="Bookman Old Style" w:eastAsia="Bookman Old Style" w:hAnsi="Bookman Old Style" w:cs="Bookman Old Style"/>
        </w:rPr>
        <w:t>.</w:t>
      </w:r>
    </w:p>
    <w:p w14:paraId="514BDD74" w14:textId="77777777" w:rsidR="00114F25" w:rsidRDefault="00114F25">
      <w:pPr>
        <w:widowControl w:val="0"/>
        <w:spacing w:line="240" w:lineRule="auto"/>
        <w:ind w:left="1440"/>
        <w:rPr>
          <w:rFonts w:ascii="Bookman Old Style" w:eastAsia="Bookman Old Style" w:hAnsi="Bookman Old Style" w:cs="Bookman Old Style"/>
        </w:rPr>
      </w:pPr>
    </w:p>
    <w:p w14:paraId="667B8DD2" w14:textId="77777777" w:rsidR="00114F25" w:rsidRDefault="00000000">
      <w:pPr>
        <w:widowControl w:val="0"/>
        <w:numPr>
          <w:ilvl w:val="0"/>
          <w:numId w:val="1"/>
        </w:numPr>
        <w:spacing w:line="240" w:lineRule="auto"/>
        <w:ind w:right="108"/>
        <w:jc w:val="both"/>
        <w:rPr>
          <w:rFonts w:ascii="Bookman Old Style" w:eastAsia="Bookman Old Style" w:hAnsi="Bookman Old Style" w:cs="Bookman Old Style"/>
        </w:rPr>
      </w:pPr>
      <w:r>
        <w:rPr>
          <w:rFonts w:ascii="Bookman Old Style" w:eastAsia="Bookman Old Style" w:hAnsi="Bookman Old Style" w:cs="Bookman Old Style"/>
          <w:b/>
        </w:rPr>
        <w:t xml:space="preserve">Resolución 1440 de 2007: “Criterios y el Procedimiento para la vinculación de nuevos deportes en el Sistema Nacional del Deporte”. </w:t>
      </w:r>
      <w:r>
        <w:rPr>
          <w:rFonts w:ascii="Bookman Old Style" w:eastAsia="Bookman Old Style" w:hAnsi="Bookman Old Style" w:cs="Bookman Old Style"/>
        </w:rPr>
        <w:t>La cual resulta contraria a la ley 181 de 1995 y al decreto 4183 de 2011.</w:t>
      </w:r>
    </w:p>
    <w:p w14:paraId="2CFC9399" w14:textId="77777777" w:rsidR="00114F25" w:rsidRDefault="00114F25">
      <w:pPr>
        <w:widowControl w:val="0"/>
        <w:spacing w:line="240" w:lineRule="auto"/>
        <w:ind w:left="1440"/>
        <w:rPr>
          <w:rFonts w:ascii="Bookman Old Style" w:eastAsia="Bookman Old Style" w:hAnsi="Bookman Old Style" w:cs="Bookman Old Style"/>
        </w:rPr>
      </w:pPr>
    </w:p>
    <w:p w14:paraId="70B7140B" w14:textId="77777777" w:rsidR="00114F25" w:rsidRDefault="00000000">
      <w:pPr>
        <w:widowControl w:val="0"/>
        <w:numPr>
          <w:ilvl w:val="0"/>
          <w:numId w:val="1"/>
        </w:numPr>
        <w:spacing w:line="240" w:lineRule="auto"/>
        <w:ind w:right="108"/>
        <w:jc w:val="both"/>
        <w:rPr>
          <w:rFonts w:ascii="Bookman Old Style" w:eastAsia="Bookman Old Style" w:hAnsi="Bookman Old Style" w:cs="Bookman Old Style"/>
        </w:rPr>
      </w:pPr>
      <w:r>
        <w:rPr>
          <w:rFonts w:ascii="Bookman Old Style" w:eastAsia="Bookman Old Style" w:hAnsi="Bookman Old Style" w:cs="Bookman Old Style"/>
          <w:b/>
        </w:rPr>
        <w:t>Resolución 547 de 2010:</w:t>
      </w:r>
      <w:r>
        <w:rPr>
          <w:rFonts w:ascii="Bookman Old Style" w:eastAsia="Bookman Old Style" w:hAnsi="Bookman Old Style" w:cs="Bookman Old Style"/>
        </w:rPr>
        <w:t xml:space="preserve"> “Por la cual se modifican las resoluciones 001947 del 23 de octubre de 2000 y 0000040 del 18 de enero de 2001” – Requisitos para la estructura de los órganos de administración de organismos deportivos.</w:t>
      </w:r>
    </w:p>
    <w:p w14:paraId="3A88E46E" w14:textId="77777777" w:rsidR="00114F25" w:rsidRDefault="00114F25">
      <w:pPr>
        <w:widowControl w:val="0"/>
        <w:spacing w:line="240" w:lineRule="auto"/>
        <w:ind w:left="1440"/>
        <w:rPr>
          <w:rFonts w:ascii="Bookman Old Style" w:eastAsia="Bookman Old Style" w:hAnsi="Bookman Old Style" w:cs="Bookman Old Style"/>
        </w:rPr>
      </w:pPr>
    </w:p>
    <w:p w14:paraId="30B02229" w14:textId="77777777" w:rsidR="00114F25" w:rsidRDefault="00000000">
      <w:pPr>
        <w:widowControl w:val="0"/>
        <w:numPr>
          <w:ilvl w:val="0"/>
          <w:numId w:val="1"/>
        </w:numPr>
        <w:spacing w:line="240" w:lineRule="auto"/>
        <w:ind w:right="108"/>
        <w:jc w:val="both"/>
        <w:rPr>
          <w:rFonts w:ascii="Bookman Old Style" w:eastAsia="Bookman Old Style" w:hAnsi="Bookman Old Style" w:cs="Bookman Old Style"/>
        </w:rPr>
      </w:pPr>
      <w:r>
        <w:rPr>
          <w:rFonts w:ascii="Bookman Old Style" w:eastAsia="Bookman Old Style" w:hAnsi="Bookman Old Style" w:cs="Bookman Old Style"/>
          <w:b/>
        </w:rPr>
        <w:t>Resolución 231 de 2011:</w:t>
      </w:r>
      <w:r>
        <w:rPr>
          <w:rFonts w:ascii="Bookman Old Style" w:eastAsia="Bookman Old Style" w:hAnsi="Bookman Old Style" w:cs="Bookman Old Style"/>
        </w:rPr>
        <w:t xml:space="preserve"> “Por la cual se reglamentan los requisitos que deben cumplir los Clubes Deportivos y Promotores para su funcionamiento”</w:t>
      </w:r>
    </w:p>
    <w:p w14:paraId="701B3C55" w14:textId="77777777" w:rsidR="00114F25" w:rsidRDefault="00114F25">
      <w:pPr>
        <w:widowControl w:val="0"/>
        <w:spacing w:line="240" w:lineRule="auto"/>
        <w:ind w:left="1440"/>
        <w:rPr>
          <w:rFonts w:ascii="Bookman Old Style" w:eastAsia="Bookman Old Style" w:hAnsi="Bookman Old Style" w:cs="Bookman Old Style"/>
        </w:rPr>
      </w:pPr>
    </w:p>
    <w:p w14:paraId="5FE686FB" w14:textId="77777777" w:rsidR="00114F25" w:rsidRDefault="00000000">
      <w:pPr>
        <w:widowControl w:val="0"/>
        <w:numPr>
          <w:ilvl w:val="0"/>
          <w:numId w:val="1"/>
        </w:numPr>
        <w:spacing w:line="240" w:lineRule="auto"/>
        <w:ind w:right="108"/>
        <w:jc w:val="both"/>
        <w:rPr>
          <w:rFonts w:ascii="Bookman Old Style" w:eastAsia="Bookman Old Style" w:hAnsi="Bookman Old Style" w:cs="Bookman Old Style"/>
        </w:rPr>
      </w:pPr>
      <w:r>
        <w:rPr>
          <w:rFonts w:ascii="Bookman Old Style" w:eastAsia="Bookman Old Style" w:hAnsi="Bookman Old Style" w:cs="Bookman Old Style"/>
          <w:b/>
        </w:rPr>
        <w:t>Resolución 351 de 2011:</w:t>
      </w:r>
      <w:r>
        <w:rPr>
          <w:rFonts w:ascii="Bookman Old Style" w:eastAsia="Bookman Old Style" w:hAnsi="Bookman Old Style" w:cs="Bookman Old Style"/>
        </w:rPr>
        <w:t xml:space="preserve"> “Incentivo a medallistas y entrenadores”</w:t>
      </w:r>
    </w:p>
    <w:p w14:paraId="29D54000" w14:textId="77777777" w:rsidR="00114F25" w:rsidRDefault="00114F25">
      <w:pPr>
        <w:widowControl w:val="0"/>
        <w:spacing w:before="57" w:line="240" w:lineRule="auto"/>
        <w:ind w:left="720" w:right="136"/>
        <w:jc w:val="both"/>
        <w:rPr>
          <w:rFonts w:ascii="Bookman Old Style" w:eastAsia="Bookman Old Style" w:hAnsi="Bookman Old Style" w:cs="Bookman Old Style"/>
          <w:b/>
        </w:rPr>
      </w:pPr>
    </w:p>
    <w:p w14:paraId="7504FA4B" w14:textId="77777777" w:rsidR="00114F25" w:rsidRDefault="00000000">
      <w:pPr>
        <w:widowControl w:val="0"/>
        <w:numPr>
          <w:ilvl w:val="0"/>
          <w:numId w:val="1"/>
        </w:numPr>
        <w:spacing w:before="57" w:line="240" w:lineRule="auto"/>
        <w:ind w:right="108"/>
        <w:jc w:val="both"/>
        <w:rPr>
          <w:rFonts w:ascii="Bookman Old Style" w:eastAsia="Bookman Old Style" w:hAnsi="Bookman Old Style" w:cs="Bookman Old Style"/>
        </w:rPr>
      </w:pPr>
      <w:r>
        <w:rPr>
          <w:rFonts w:ascii="Bookman Old Style" w:eastAsia="Bookman Old Style" w:hAnsi="Bookman Old Style" w:cs="Bookman Old Style"/>
          <w:b/>
        </w:rPr>
        <w:t xml:space="preserve">Ley 1450 de 2011: </w:t>
      </w:r>
      <w:r>
        <w:rPr>
          <w:rFonts w:ascii="Bookman Old Style" w:eastAsia="Bookman Old Style" w:hAnsi="Bookman Old Style" w:cs="Bookman Old Style"/>
        </w:rPr>
        <w:t xml:space="preserve">Plan Nacional de Desarrollo 2010 – 2014, contempla dentro de sus Políticas Integrales de Desarrollo y Protección Social, al </w:t>
      </w:r>
      <w:r>
        <w:rPr>
          <w:rFonts w:ascii="Bookman Old Style" w:eastAsia="Bookman Old Style" w:hAnsi="Bookman Old Style" w:cs="Bookman Old Style"/>
          <w:b/>
        </w:rPr>
        <w:t>Deporte y la Recreación</w:t>
      </w:r>
      <w:r>
        <w:rPr>
          <w:rFonts w:ascii="Bookman Old Style" w:eastAsia="Bookman Old Style" w:hAnsi="Bookman Old Style" w:cs="Bookman Old Style"/>
        </w:rPr>
        <w:t xml:space="preserve">, consideradas </w:t>
      </w:r>
      <w:proofErr w:type="gramStart"/>
      <w:r>
        <w:rPr>
          <w:rFonts w:ascii="Bookman Old Style" w:eastAsia="Bookman Old Style" w:hAnsi="Bookman Old Style" w:cs="Bookman Old Style"/>
        </w:rPr>
        <w:t>como  una</w:t>
      </w:r>
      <w:proofErr w:type="gramEnd"/>
      <w:r>
        <w:rPr>
          <w:rFonts w:ascii="Bookman Old Style" w:eastAsia="Bookman Old Style" w:hAnsi="Bookman Old Style" w:cs="Bookman Old Style"/>
        </w:rPr>
        <w:t xml:space="preserve">  valiosa  estrategia  para el bienestar,  la Salud, la educación y las políticas de inclusión, por su contribución a los fines sociales del Estado.</w:t>
      </w:r>
    </w:p>
    <w:p w14:paraId="5B02F539" w14:textId="77777777" w:rsidR="00114F25" w:rsidRDefault="00114F25">
      <w:pPr>
        <w:widowControl w:val="0"/>
        <w:spacing w:before="57" w:line="240" w:lineRule="auto"/>
        <w:ind w:left="1440" w:right="108"/>
        <w:jc w:val="both"/>
        <w:rPr>
          <w:rFonts w:ascii="Bookman Old Style" w:eastAsia="Bookman Old Style" w:hAnsi="Bookman Old Style" w:cs="Bookman Old Style"/>
          <w:b/>
        </w:rPr>
      </w:pPr>
    </w:p>
    <w:p w14:paraId="1B866DCA" w14:textId="77777777" w:rsidR="00114F25" w:rsidRDefault="00000000">
      <w:pPr>
        <w:widowControl w:val="0"/>
        <w:numPr>
          <w:ilvl w:val="0"/>
          <w:numId w:val="1"/>
        </w:numPr>
        <w:spacing w:line="240" w:lineRule="auto"/>
        <w:ind w:right="108"/>
        <w:jc w:val="both"/>
        <w:rPr>
          <w:rFonts w:ascii="Bookman Old Style" w:eastAsia="Bookman Old Style" w:hAnsi="Bookman Old Style" w:cs="Bookman Old Style"/>
        </w:rPr>
      </w:pPr>
      <w:r>
        <w:rPr>
          <w:rFonts w:ascii="Bookman Old Style" w:eastAsia="Bookman Old Style" w:hAnsi="Bookman Old Style" w:cs="Bookman Old Style"/>
          <w:b/>
        </w:rPr>
        <w:t>Decreto 1670 de 2019 “</w:t>
      </w:r>
      <w:r>
        <w:rPr>
          <w:rFonts w:ascii="Bookman Old Style" w:eastAsia="Bookman Old Style" w:hAnsi="Bookman Old Style" w:cs="Bookman Old Style"/>
          <w:i/>
        </w:rPr>
        <w:t xml:space="preserve">Por el cual se adopta la estructura interna de </w:t>
      </w:r>
      <w:proofErr w:type="spellStart"/>
      <w:r>
        <w:rPr>
          <w:rFonts w:ascii="Bookman Old Style" w:eastAsia="Bookman Old Style" w:hAnsi="Bookman Old Style" w:cs="Bookman Old Style"/>
          <w:i/>
        </w:rPr>
        <w:lastRenderedPageBreak/>
        <w:t>Mindeportes</w:t>
      </w:r>
      <w:proofErr w:type="spellEnd"/>
      <w:r>
        <w:rPr>
          <w:rFonts w:ascii="Bookman Old Style" w:eastAsia="Bookman Old Style" w:hAnsi="Bookman Old Style" w:cs="Bookman Old Style"/>
          <w:i/>
        </w:rPr>
        <w:t xml:space="preserve"> y se determinan su objetivo, estructura y funciones</w:t>
      </w:r>
      <w:r>
        <w:rPr>
          <w:rFonts w:ascii="Bookman Old Style" w:eastAsia="Bookman Old Style" w:hAnsi="Bookman Old Style" w:cs="Bookman Old Style"/>
          <w:b/>
        </w:rPr>
        <w:t>”</w:t>
      </w:r>
      <w:r>
        <w:rPr>
          <w:rFonts w:ascii="Bookman Old Style" w:eastAsia="Bookman Old Style" w:hAnsi="Bookman Old Style" w:cs="Bookman Old Style"/>
        </w:rPr>
        <w:t xml:space="preserve"> </w:t>
      </w:r>
      <w:r>
        <w:rPr>
          <w:rFonts w:ascii="Bookman Old Style" w:eastAsia="Bookman Old Style" w:hAnsi="Bookman Old Style" w:cs="Bookman Old Style"/>
          <w:u w:val="single"/>
        </w:rPr>
        <w:t>la cual determina en sus funciones específicamente en el artículo</w:t>
      </w:r>
      <w:r>
        <w:rPr>
          <w:rFonts w:ascii="Bookman Old Style" w:eastAsia="Bookman Old Style" w:hAnsi="Bookman Old Style" w:cs="Bookman Old Style"/>
        </w:rPr>
        <w:t xml:space="preserve"> 33 “</w:t>
      </w:r>
      <w:r>
        <w:rPr>
          <w:rFonts w:ascii="Bookman Old Style" w:eastAsia="Bookman Old Style" w:hAnsi="Bookman Old Style" w:cs="Bookman Old Style"/>
          <w:b/>
        </w:rPr>
        <w:t>Impulsar y promover las prácticas y los deportes alternativos”</w:t>
      </w:r>
      <w:r>
        <w:rPr>
          <w:rFonts w:ascii="Bookman Old Style" w:eastAsia="Bookman Old Style" w:hAnsi="Bookman Old Style" w:cs="Bookman Old Style"/>
        </w:rPr>
        <w:t>.</w:t>
      </w:r>
    </w:p>
    <w:p w14:paraId="0F2EAF4F" w14:textId="77777777" w:rsidR="00114F25" w:rsidRDefault="00114F25">
      <w:pPr>
        <w:widowControl w:val="0"/>
        <w:spacing w:line="240" w:lineRule="auto"/>
        <w:ind w:left="1440"/>
        <w:rPr>
          <w:rFonts w:ascii="Bookman Old Style" w:eastAsia="Bookman Old Style" w:hAnsi="Bookman Old Style" w:cs="Bookman Old Style"/>
        </w:rPr>
      </w:pPr>
    </w:p>
    <w:p w14:paraId="0D0823C6" w14:textId="77777777" w:rsidR="00114F25" w:rsidRDefault="00000000">
      <w:pPr>
        <w:widowControl w:val="0"/>
        <w:numPr>
          <w:ilvl w:val="0"/>
          <w:numId w:val="1"/>
        </w:numPr>
        <w:spacing w:before="57" w:line="240" w:lineRule="auto"/>
        <w:ind w:right="136"/>
        <w:jc w:val="both"/>
        <w:rPr>
          <w:rFonts w:ascii="Bookman Old Style" w:eastAsia="Bookman Old Style" w:hAnsi="Bookman Old Style" w:cs="Bookman Old Style"/>
        </w:rPr>
      </w:pPr>
      <w:r>
        <w:rPr>
          <w:rFonts w:ascii="Bookman Old Style" w:eastAsia="Bookman Old Style" w:hAnsi="Bookman Old Style" w:cs="Bookman Old Style"/>
          <w:b/>
        </w:rPr>
        <w:t xml:space="preserve">Ley 1622 de 2013: </w:t>
      </w:r>
      <w:r>
        <w:rPr>
          <w:rFonts w:ascii="Bookman Old Style" w:eastAsia="Bookman Old Style" w:hAnsi="Bookman Old Style" w:cs="Bookman Old Style"/>
        </w:rPr>
        <w:t xml:space="preserve">Por medio de la cual se expide el estatuto de ciudadanía juvenil y se dictan otras disposiciones, la cual determina el principio de la política de la juventud al </w:t>
      </w:r>
      <w:r>
        <w:rPr>
          <w:rFonts w:ascii="Bookman Old Style" w:eastAsia="Bookman Old Style" w:hAnsi="Bookman Old Style" w:cs="Bookman Old Style"/>
          <w:b/>
        </w:rPr>
        <w:t>Deporte, la Cultura y los ambientes en que en esta se desarrollan</w:t>
      </w:r>
      <w:r>
        <w:rPr>
          <w:rFonts w:ascii="Bookman Old Style" w:eastAsia="Bookman Old Style" w:hAnsi="Bookman Old Style" w:cs="Bookman Old Style"/>
        </w:rPr>
        <w:t xml:space="preserve">, consideradas </w:t>
      </w:r>
      <w:proofErr w:type="gramStart"/>
      <w:r>
        <w:rPr>
          <w:rFonts w:ascii="Bookman Old Style" w:eastAsia="Bookman Old Style" w:hAnsi="Bookman Old Style" w:cs="Bookman Old Style"/>
        </w:rPr>
        <w:t>como  una</w:t>
      </w:r>
      <w:proofErr w:type="gramEnd"/>
      <w:r>
        <w:rPr>
          <w:rFonts w:ascii="Bookman Old Style" w:eastAsia="Bookman Old Style" w:hAnsi="Bookman Old Style" w:cs="Bookman Old Style"/>
        </w:rPr>
        <w:t xml:space="preserve">  valiosa  estrategia  para el bienestar,  la Salud, la educación y las políticas de inclusión en el Sistema Nacional de Juventudes, por su contribución a los fines sociales del Estado.</w:t>
      </w:r>
    </w:p>
    <w:p w14:paraId="0C510DA4" w14:textId="77777777" w:rsidR="00114F25" w:rsidRDefault="00000000">
      <w:pPr>
        <w:widowControl w:val="0"/>
        <w:numPr>
          <w:ilvl w:val="0"/>
          <w:numId w:val="1"/>
        </w:numPr>
        <w:spacing w:before="57" w:line="240" w:lineRule="auto"/>
        <w:ind w:right="136"/>
        <w:jc w:val="both"/>
        <w:rPr>
          <w:rFonts w:ascii="Bookman Old Style" w:eastAsia="Bookman Old Style" w:hAnsi="Bookman Old Style" w:cs="Bookman Old Style"/>
        </w:rPr>
      </w:pPr>
      <w:r>
        <w:rPr>
          <w:rFonts w:ascii="Bookman Old Style" w:eastAsia="Bookman Old Style" w:hAnsi="Bookman Old Style" w:cs="Bookman Old Style"/>
          <w:b/>
        </w:rPr>
        <w:t xml:space="preserve">Ley 1554 de 2012: </w:t>
      </w:r>
      <w:r>
        <w:rPr>
          <w:rFonts w:ascii="Bookman Old Style" w:eastAsia="Bookman Old Style" w:hAnsi="Bookman Old Style" w:cs="Bookman Old Style"/>
        </w:rPr>
        <w:t xml:space="preserve">Por la cual se dictan normas sobre la operación y funcionamiento de establecimientos que prestan el servicio de videojuegos y se dictan otras </w:t>
      </w:r>
      <w:proofErr w:type="gramStart"/>
      <w:r>
        <w:rPr>
          <w:rFonts w:ascii="Bookman Old Style" w:eastAsia="Bookman Old Style" w:hAnsi="Bookman Old Style" w:cs="Bookman Old Style"/>
        </w:rPr>
        <w:t>disposiciones..</w:t>
      </w:r>
      <w:proofErr w:type="gramEnd"/>
    </w:p>
    <w:p w14:paraId="1C851496" w14:textId="77777777" w:rsidR="00114F25" w:rsidRDefault="00114F25">
      <w:pPr>
        <w:spacing w:line="240" w:lineRule="auto"/>
        <w:jc w:val="both"/>
        <w:rPr>
          <w:rFonts w:ascii="Bookman Old Style" w:eastAsia="Bookman Old Style" w:hAnsi="Bookman Old Style" w:cs="Bookman Old Style"/>
          <w:b/>
        </w:rPr>
      </w:pPr>
    </w:p>
    <w:p w14:paraId="38738753" w14:textId="77777777" w:rsidR="00114F25" w:rsidRDefault="00000000">
      <w:pPr>
        <w:numPr>
          <w:ilvl w:val="0"/>
          <w:numId w:val="6"/>
        </w:numPr>
        <w:spacing w:line="240" w:lineRule="auto"/>
        <w:rPr>
          <w:rFonts w:ascii="Bookman Old Style" w:eastAsia="Bookman Old Style" w:hAnsi="Bookman Old Style" w:cs="Bookman Old Style"/>
          <w:b/>
        </w:rPr>
      </w:pPr>
      <w:r>
        <w:rPr>
          <w:rFonts w:ascii="Bookman Old Style" w:eastAsia="Bookman Old Style" w:hAnsi="Bookman Old Style" w:cs="Bookman Old Style"/>
          <w:b/>
          <w:highlight w:val="white"/>
        </w:rPr>
        <w:t>JURISPRUDENCIA</w:t>
      </w:r>
      <w:r>
        <w:rPr>
          <w:rFonts w:ascii="Bookman Old Style" w:eastAsia="Bookman Old Style" w:hAnsi="Bookman Old Style" w:cs="Bookman Old Style"/>
          <w:b/>
        </w:rPr>
        <w:t>.</w:t>
      </w:r>
    </w:p>
    <w:p w14:paraId="431B43E8" w14:textId="77777777" w:rsidR="00114F25" w:rsidRDefault="00114F25">
      <w:pPr>
        <w:spacing w:line="240" w:lineRule="auto"/>
        <w:ind w:firstLine="720"/>
        <w:jc w:val="both"/>
        <w:rPr>
          <w:rFonts w:ascii="Bookman Old Style" w:eastAsia="Bookman Old Style" w:hAnsi="Bookman Old Style" w:cs="Bookman Old Style"/>
          <w:b/>
        </w:rPr>
      </w:pPr>
    </w:p>
    <w:p w14:paraId="0809036F" w14:textId="77777777" w:rsidR="00114F25" w:rsidRDefault="00000000">
      <w:pPr>
        <w:spacing w:after="200" w:line="240" w:lineRule="auto"/>
        <w:jc w:val="both"/>
        <w:rPr>
          <w:rFonts w:ascii="Bookman Old Style" w:eastAsia="Bookman Old Style" w:hAnsi="Bookman Old Style" w:cs="Bookman Old Style"/>
        </w:rPr>
      </w:pPr>
      <w:r>
        <w:rPr>
          <w:rFonts w:ascii="Bookman Old Style" w:eastAsia="Bookman Old Style" w:hAnsi="Bookman Old Style" w:cs="Bookman Old Style"/>
        </w:rPr>
        <w:t>La Corte Constitucional se ha pronunciado respecto al tema que nos atañe en el presente proyecto de ley de la siguiente manera:</w:t>
      </w:r>
    </w:p>
    <w:p w14:paraId="5CD57F3B" w14:textId="77777777" w:rsidR="00114F25" w:rsidRDefault="00000000">
      <w:pPr>
        <w:spacing w:after="200" w:line="240" w:lineRule="auto"/>
        <w:jc w:val="both"/>
        <w:rPr>
          <w:rFonts w:ascii="Bookman Old Style" w:eastAsia="Bookman Old Style" w:hAnsi="Bookman Old Style" w:cs="Bookman Old Style"/>
        </w:rPr>
      </w:pPr>
      <w:r>
        <w:rPr>
          <w:rFonts w:ascii="Bookman Old Style" w:eastAsia="Bookman Old Style" w:hAnsi="Bookman Old Style" w:cs="Bookman Old Style"/>
        </w:rPr>
        <w:t>En la Sentencia T-851 de 2010, la Corte dice:</w:t>
      </w:r>
    </w:p>
    <w:p w14:paraId="057EE656" w14:textId="77777777" w:rsidR="00114F25" w:rsidRDefault="00000000">
      <w:pPr>
        <w:spacing w:after="200" w:line="240" w:lineRule="auto"/>
        <w:jc w:val="both"/>
        <w:rPr>
          <w:rFonts w:ascii="Bookman Old Style" w:eastAsia="Bookman Old Style" w:hAnsi="Bookman Old Style" w:cs="Bookman Old Style"/>
        </w:rPr>
      </w:pPr>
      <w:r>
        <w:rPr>
          <w:rFonts w:ascii="Bookman Old Style" w:eastAsia="Bookman Old Style" w:hAnsi="Bookman Old Style" w:cs="Bookman Old Style"/>
        </w:rPr>
        <w:t>Acerca del derecho a la salud, la recreación y el deporte, la Corte ha señalado en la Sentencia C 449 de 2003 lo siguiente:</w:t>
      </w:r>
    </w:p>
    <w:p w14:paraId="705713EE" w14:textId="77777777" w:rsidR="00114F25" w:rsidRDefault="00000000">
      <w:pPr>
        <w:spacing w:after="200" w:line="240" w:lineRule="auto"/>
        <w:jc w:val="both"/>
        <w:rPr>
          <w:rFonts w:ascii="Bookman Old Style" w:eastAsia="Bookman Old Style" w:hAnsi="Bookman Old Style" w:cs="Bookman Old Style"/>
        </w:rPr>
      </w:pPr>
      <w:r>
        <w:rPr>
          <w:rFonts w:ascii="Bookman Old Style" w:eastAsia="Bookman Old Style" w:hAnsi="Bookman Old Style" w:cs="Bookman Old Style"/>
          <w:i/>
        </w:rPr>
        <w:t xml:space="preserve">“El fomento de </w:t>
      </w:r>
      <w:r>
        <w:rPr>
          <w:rFonts w:ascii="Bookman Old Style" w:eastAsia="Bookman Old Style" w:hAnsi="Bookman Old Style" w:cs="Bookman Old Style"/>
          <w:i/>
          <w:u w:val="single"/>
        </w:rPr>
        <w:t>la recreación y la práctica del deporte es uno de los deberes que corresponden al Estado dentro del marco del Estado social de derecho, en virtud de la función que dichas actividades cumplen en la formación integral de las personas, la preservación  y el desarrollo de una mejor salud en el ser humano</w:t>
      </w:r>
      <w:r>
        <w:rPr>
          <w:rFonts w:ascii="Bookman Old Style" w:eastAsia="Bookman Old Style" w:hAnsi="Bookman Old Style" w:cs="Bookman Old Style"/>
          <w:i/>
        </w:rPr>
        <w:t xml:space="preserve"> y que  tal obligación se ve acentuada tratándose de los niños, respecto de quienes la Constitución ha previsto una protección especial en el artículo 44 donde se reconoció explícitamente la recreación como uno de sus derechos fundamentales”. </w:t>
      </w:r>
      <w:r>
        <w:rPr>
          <w:rFonts w:ascii="Bookman Old Style" w:eastAsia="Bookman Old Style" w:hAnsi="Bookman Old Style" w:cs="Bookman Old Style"/>
        </w:rPr>
        <w:t>(Subrayado fuera de texto).</w:t>
      </w:r>
    </w:p>
    <w:p w14:paraId="57A4957C" w14:textId="77777777" w:rsidR="00114F25" w:rsidRDefault="00000000">
      <w:pPr>
        <w:spacing w:after="200" w:line="240" w:lineRule="auto"/>
        <w:jc w:val="both"/>
        <w:rPr>
          <w:rFonts w:ascii="Bookman Old Style" w:eastAsia="Bookman Old Style" w:hAnsi="Bookman Old Style" w:cs="Bookman Old Style"/>
          <w:i/>
        </w:rPr>
      </w:pPr>
      <w:r>
        <w:rPr>
          <w:rFonts w:ascii="Bookman Old Style" w:eastAsia="Bookman Old Style" w:hAnsi="Bookman Old Style" w:cs="Bookman Old Style"/>
        </w:rPr>
        <w:t xml:space="preserve">Sentencia T - 466 de 1992: </w:t>
      </w:r>
      <w:r>
        <w:rPr>
          <w:rFonts w:ascii="Bookman Old Style" w:eastAsia="Bookman Old Style" w:hAnsi="Bookman Old Style" w:cs="Bookman Old Style"/>
          <w:i/>
          <w:u w:val="single"/>
        </w:rPr>
        <w:t>“</w:t>
      </w:r>
      <w:r>
        <w:rPr>
          <w:rFonts w:ascii="Bookman Old Style" w:eastAsia="Bookman Old Style" w:hAnsi="Bookman Old Style" w:cs="Bookman Old Style"/>
          <w:b/>
          <w:i/>
          <w:u w:val="single"/>
        </w:rPr>
        <w:t>Es un deber social proporcionar a los colombianos de menores ingresos, las posibilidades mínimas de distensión, disfrute y desarrollo integral de sus potencialidades, mediante el otorgamiento de medios y alternativas de recreación.</w:t>
      </w:r>
      <w:r>
        <w:rPr>
          <w:rFonts w:ascii="Bookman Old Style" w:eastAsia="Bookman Old Style" w:hAnsi="Bookman Old Style" w:cs="Bookman Old Style"/>
          <w:b/>
          <w:i/>
        </w:rPr>
        <w:t xml:space="preserve"> Además, se hace necesario brindar a los sectores populares las oportunidades para lograr una mayor integración, a través de la </w:t>
      </w:r>
      <w:proofErr w:type="gramStart"/>
      <w:r>
        <w:rPr>
          <w:rFonts w:ascii="Bookman Old Style" w:eastAsia="Bookman Old Style" w:hAnsi="Bookman Old Style" w:cs="Bookman Old Style"/>
          <w:b/>
          <w:i/>
        </w:rPr>
        <w:t>realización  de</w:t>
      </w:r>
      <w:proofErr w:type="gramEnd"/>
      <w:r>
        <w:rPr>
          <w:rFonts w:ascii="Bookman Old Style" w:eastAsia="Bookman Old Style" w:hAnsi="Bookman Old Style" w:cs="Bookman Old Style"/>
          <w:b/>
          <w:i/>
        </w:rPr>
        <w:t xml:space="preserve"> actividades participativas de tiempo libre. Con ello se lograría estimular la organización de las comunidades, la mutua colaboración de los asociados y la posibilidad de acelerar el desarrollo social, mediante el trabajo y la presión conjunta por soluciones políticas más efectivas</w:t>
      </w:r>
      <w:r>
        <w:rPr>
          <w:rFonts w:ascii="Bookman Old Style" w:eastAsia="Bookman Old Style" w:hAnsi="Bookman Old Style" w:cs="Bookman Old Style"/>
          <w:i/>
        </w:rPr>
        <w:t>.</w:t>
      </w:r>
    </w:p>
    <w:p w14:paraId="600791D5" w14:textId="77777777" w:rsidR="00114F25" w:rsidRDefault="00000000">
      <w:pPr>
        <w:spacing w:before="280" w:after="280" w:line="240" w:lineRule="auto"/>
        <w:jc w:val="both"/>
        <w:rPr>
          <w:rFonts w:ascii="Bookman Old Style" w:eastAsia="Bookman Old Style" w:hAnsi="Bookman Old Style" w:cs="Bookman Old Style"/>
          <w:i/>
        </w:rPr>
      </w:pPr>
      <w:r>
        <w:rPr>
          <w:rFonts w:ascii="Bookman Old Style" w:eastAsia="Bookman Old Style" w:hAnsi="Bookman Old Style" w:cs="Bookman Old Style"/>
          <w:i/>
        </w:rPr>
        <w:t>La recreación (…) es, pues, un quehacer que involucra la capacidad creadora del ser humano y se cristaliza a través de su virtud como productor, como hacedor de su mundo. El hombre, en su relación inicial con la naturaleza, se enfrenta a una naturaleza ya creada. Para poder manejar y darle frutos a esta relación, el hombre necesita volver a crear. La recreación, entonces, cumple una labor definitiva en la adaptación del hombre a su medio.</w:t>
      </w:r>
    </w:p>
    <w:p w14:paraId="1D7285C7" w14:textId="77777777" w:rsidR="00114F25" w:rsidRDefault="00000000">
      <w:pPr>
        <w:spacing w:before="280" w:after="280" w:line="240" w:lineRule="auto"/>
        <w:jc w:val="both"/>
        <w:rPr>
          <w:rFonts w:ascii="Bookman Old Style" w:eastAsia="Bookman Old Style" w:hAnsi="Bookman Old Style" w:cs="Bookman Old Style"/>
          <w:i/>
        </w:rPr>
      </w:pPr>
      <w:r>
        <w:rPr>
          <w:rFonts w:ascii="Bookman Old Style" w:eastAsia="Bookman Old Style" w:hAnsi="Bookman Old Style" w:cs="Bookman Old Style"/>
          <w:i/>
        </w:rPr>
        <w:lastRenderedPageBreak/>
        <w:t>(…) Una de las manifestaciones más importantes de la recreación es el juego. En él se encuentran incluidos todos los elementos mencionados anteriormente. Se crea un orden determinado en el cual se puede participar, tanto como jugador como espectador. Se imponen, como en cualquier orden, unos límites determinados y unas reglas de juego. A través del juego las personas no solo recrean un orden, sino que aprenden a moverse en ese orden, a adaptarse a él y a respetar sus reglas. </w:t>
      </w:r>
    </w:p>
    <w:p w14:paraId="4D82DE43" w14:textId="77777777" w:rsidR="00114F25" w:rsidRDefault="00000000">
      <w:pPr>
        <w:spacing w:before="280" w:after="280" w:line="240" w:lineRule="auto"/>
        <w:jc w:val="both"/>
        <w:rPr>
          <w:rFonts w:ascii="Bookman Old Style" w:eastAsia="Bookman Old Style" w:hAnsi="Bookman Old Style" w:cs="Bookman Old Style"/>
          <w:i/>
        </w:rPr>
      </w:pPr>
      <w:r>
        <w:rPr>
          <w:rFonts w:ascii="Bookman Old Style" w:eastAsia="Bookman Old Style" w:hAnsi="Bookman Old Style" w:cs="Bookman Old Style"/>
          <w:b/>
          <w:i/>
          <w:u w:val="single"/>
        </w:rPr>
        <w:t>La recreación, por lo tanto, cumple un papel definitivo en el aprendizaje del individuo como miembro de una sociedad que posee su propio orden.</w:t>
      </w:r>
      <w:r>
        <w:rPr>
          <w:rFonts w:ascii="Bookman Old Style" w:eastAsia="Bookman Old Style" w:hAnsi="Bookman Old Style" w:cs="Bookman Old Style"/>
          <w:i/>
        </w:rPr>
        <w:t xml:space="preserve"> Este papel educativo tiene especial relevancia cuando se trata de personas cuyo desarrollo es todavía muy precario. Así, la mejor manera como puede enseñarse a un niño a socializarse es mediante el juego. Es también mediante la recreación que se aprenden las bases de la comunicación y las relaciones interpersonales.</w:t>
      </w:r>
    </w:p>
    <w:p w14:paraId="3095884F" w14:textId="77777777" w:rsidR="00114F25" w:rsidRDefault="00000000">
      <w:pPr>
        <w:spacing w:before="280" w:after="280" w:line="240" w:lineRule="auto"/>
        <w:jc w:val="both"/>
        <w:rPr>
          <w:rFonts w:ascii="Bookman Old Style" w:eastAsia="Bookman Old Style" w:hAnsi="Bookman Old Style" w:cs="Bookman Old Style"/>
        </w:rPr>
      </w:pPr>
      <w:r>
        <w:rPr>
          <w:rFonts w:ascii="Bookman Old Style" w:eastAsia="Bookman Old Style" w:hAnsi="Bookman Old Style" w:cs="Bookman Old Style"/>
          <w:i/>
        </w:rPr>
        <w:t xml:space="preserve">En el contexto constitucional, es claro que la recreación cumple un papel esencial en la consecución del libre desarrollo de la personalidad dentro de un marco participativo-recreativo en el cual el individuo revela su dignidad ante sí mismo y ante la sociedad”. </w:t>
      </w:r>
    </w:p>
    <w:p w14:paraId="739AFB9D" w14:textId="77777777" w:rsidR="00114F25" w:rsidRDefault="00000000">
      <w:pPr>
        <w:spacing w:after="200" w:line="240" w:lineRule="auto"/>
        <w:jc w:val="both"/>
        <w:rPr>
          <w:rFonts w:ascii="Bookman Old Style" w:eastAsia="Bookman Old Style" w:hAnsi="Bookman Old Style" w:cs="Bookman Old Style"/>
        </w:rPr>
      </w:pPr>
      <w:r>
        <w:rPr>
          <w:rFonts w:ascii="Bookman Old Style" w:eastAsia="Bookman Old Style" w:hAnsi="Bookman Old Style" w:cs="Bookman Old Style"/>
        </w:rPr>
        <w:t>Sentencia T – 05 de 1993</w:t>
      </w:r>
      <w:r>
        <w:rPr>
          <w:rFonts w:ascii="Bookman Old Style" w:eastAsia="Bookman Old Style" w:hAnsi="Bookman Old Style" w:cs="Bookman Old Style"/>
          <w:i/>
        </w:rPr>
        <w:t xml:space="preserve">: “Debe comenzar esta Corte por precisar </w:t>
      </w:r>
      <w:proofErr w:type="gramStart"/>
      <w:r>
        <w:rPr>
          <w:rFonts w:ascii="Bookman Old Style" w:eastAsia="Bookman Old Style" w:hAnsi="Bookman Old Style" w:cs="Bookman Old Style"/>
          <w:i/>
        </w:rPr>
        <w:t>que  el</w:t>
      </w:r>
      <w:proofErr w:type="gramEnd"/>
      <w:r>
        <w:rPr>
          <w:rFonts w:ascii="Bookman Old Style" w:eastAsia="Bookman Old Style" w:hAnsi="Bookman Old Style" w:cs="Bookman Old Style"/>
          <w:i/>
        </w:rPr>
        <w:t xml:space="preserve"> estudio que acometerá en el presente caso se circunscribirá a examinar la constitucionalidad de la prohibición consagrada en la norma impugnada. </w:t>
      </w:r>
      <w:r>
        <w:rPr>
          <w:rFonts w:ascii="Bookman Old Style" w:eastAsia="Bookman Old Style" w:hAnsi="Bookman Old Style" w:cs="Bookman Old Style"/>
          <w:b/>
          <w:i/>
        </w:rPr>
        <w:t>La naturaleza, efectos y características de los juegos electrónicos en sí mismos considerados no serán materia de su análisis por cuanto la finalidad de la norma demandada no es la de  prohibir el uso de los juegos electrónicos per-se</w:t>
      </w:r>
      <w:r>
        <w:rPr>
          <w:rFonts w:ascii="Bookman Old Style" w:eastAsia="Bookman Old Style" w:hAnsi="Bookman Old Style" w:cs="Bookman Old Style"/>
          <w:i/>
        </w:rPr>
        <w:t xml:space="preserve">, </w:t>
      </w:r>
      <w:r>
        <w:rPr>
          <w:rFonts w:ascii="Bookman Old Style" w:eastAsia="Bookman Old Style" w:hAnsi="Bookman Old Style" w:cs="Bookman Old Style"/>
          <w:b/>
          <w:i/>
          <w:u w:val="single"/>
        </w:rPr>
        <w:t>ya que estos se pueden utilizar dentro de actividades organizadas por instituciones educativas o en los hogares bajo la debida custodia de las personas responsables</w:t>
      </w:r>
      <w:r>
        <w:rPr>
          <w:rFonts w:ascii="Bookman Old Style" w:eastAsia="Bookman Old Style" w:hAnsi="Bookman Old Style" w:cs="Bookman Old Style"/>
          <w:i/>
        </w:rPr>
        <w:t xml:space="preserve">, </w:t>
      </w:r>
      <w:r>
        <w:rPr>
          <w:rFonts w:ascii="Bookman Old Style" w:eastAsia="Bookman Old Style" w:hAnsi="Bookman Old Style" w:cs="Bookman Old Style"/>
          <w:b/>
          <w:i/>
        </w:rPr>
        <w:t>sino la de  evitar los riesgos que conlleva asistir a los establecimientos comerciales donde  se practican dichos juegos</w:t>
      </w:r>
      <w:r>
        <w:rPr>
          <w:rFonts w:ascii="Bookman Old Style" w:eastAsia="Bookman Old Style" w:hAnsi="Bookman Old Style" w:cs="Bookman Old Style"/>
          <w:i/>
        </w:rPr>
        <w:t xml:space="preserve">. </w:t>
      </w:r>
      <w:r>
        <w:rPr>
          <w:rFonts w:ascii="Bookman Old Style" w:eastAsia="Bookman Old Style" w:hAnsi="Bookman Old Style" w:cs="Bookman Old Style"/>
        </w:rPr>
        <w:t>(Subrayado fuera de texto).</w:t>
      </w:r>
    </w:p>
    <w:p w14:paraId="1BB3A9BA" w14:textId="77777777" w:rsidR="00114F25" w:rsidRDefault="00114F25">
      <w:pPr>
        <w:spacing w:line="240" w:lineRule="auto"/>
        <w:jc w:val="both"/>
        <w:rPr>
          <w:rFonts w:ascii="Bookman Old Style" w:eastAsia="Bookman Old Style" w:hAnsi="Bookman Old Style" w:cs="Bookman Old Style"/>
          <w:b/>
        </w:rPr>
      </w:pPr>
    </w:p>
    <w:p w14:paraId="5683096E" w14:textId="77777777" w:rsidR="00114F25" w:rsidRDefault="00000000">
      <w:pPr>
        <w:numPr>
          <w:ilvl w:val="0"/>
          <w:numId w:val="6"/>
        </w:numPr>
        <w:spacing w:line="240" w:lineRule="auto"/>
        <w:rPr>
          <w:rFonts w:ascii="Bookman Old Style" w:eastAsia="Bookman Old Style" w:hAnsi="Bookman Old Style" w:cs="Bookman Old Style"/>
          <w:b/>
        </w:rPr>
      </w:pPr>
      <w:r>
        <w:rPr>
          <w:rFonts w:ascii="Bookman Old Style" w:eastAsia="Bookman Old Style" w:hAnsi="Bookman Old Style" w:cs="Bookman Old Style"/>
          <w:b/>
          <w:highlight w:val="white"/>
        </w:rPr>
        <w:t>COMPETENCIA</w:t>
      </w:r>
      <w:r>
        <w:rPr>
          <w:rFonts w:ascii="Bookman Old Style" w:eastAsia="Bookman Old Style" w:hAnsi="Bookman Old Style" w:cs="Bookman Old Style"/>
          <w:b/>
        </w:rPr>
        <w:t xml:space="preserve"> DEL CONGRESO. </w:t>
      </w:r>
    </w:p>
    <w:p w14:paraId="7C0D9806" w14:textId="77777777" w:rsidR="00114F25" w:rsidRDefault="00114F25">
      <w:pPr>
        <w:spacing w:line="240" w:lineRule="auto"/>
        <w:jc w:val="both"/>
        <w:rPr>
          <w:rFonts w:ascii="Bookman Old Style" w:eastAsia="Bookman Old Style" w:hAnsi="Bookman Old Style" w:cs="Bookman Old Style"/>
        </w:rPr>
      </w:pPr>
    </w:p>
    <w:p w14:paraId="308E20EE" w14:textId="77777777" w:rsidR="00114F25" w:rsidRDefault="00000000">
      <w:pPr>
        <w:spacing w:line="240" w:lineRule="auto"/>
        <w:ind w:firstLine="720"/>
        <w:jc w:val="both"/>
        <w:rPr>
          <w:rFonts w:ascii="Bookman Old Style" w:eastAsia="Bookman Old Style" w:hAnsi="Bookman Old Style" w:cs="Bookman Old Style"/>
          <w:b/>
          <w:u w:val="single"/>
        </w:rPr>
      </w:pPr>
      <w:r>
        <w:rPr>
          <w:rFonts w:ascii="Bookman Old Style" w:eastAsia="Bookman Old Style" w:hAnsi="Bookman Old Style" w:cs="Bookman Old Style"/>
          <w:b/>
          <w:u w:val="single"/>
        </w:rPr>
        <w:t>7.1. CONSTITUCIONAL:</w:t>
      </w:r>
    </w:p>
    <w:p w14:paraId="579222F3" w14:textId="77777777" w:rsidR="00114F25" w:rsidRDefault="00114F25">
      <w:pPr>
        <w:spacing w:line="240" w:lineRule="auto"/>
        <w:jc w:val="both"/>
        <w:rPr>
          <w:rFonts w:ascii="Bookman Old Style" w:eastAsia="Bookman Old Style" w:hAnsi="Bookman Old Style" w:cs="Bookman Old Style"/>
          <w:b/>
        </w:rPr>
      </w:pPr>
    </w:p>
    <w:p w14:paraId="1C53B1FA" w14:textId="77777777" w:rsidR="00114F25" w:rsidRDefault="00000000">
      <w:pPr>
        <w:spacing w:line="240" w:lineRule="auto"/>
        <w:ind w:left="851"/>
        <w:jc w:val="both"/>
        <w:rPr>
          <w:rFonts w:ascii="Bookman Old Style" w:eastAsia="Bookman Old Style" w:hAnsi="Bookman Old Style" w:cs="Bookman Old Style"/>
        </w:rPr>
      </w:pPr>
      <w:r>
        <w:rPr>
          <w:rFonts w:ascii="Bookman Old Style" w:eastAsia="Bookman Old Style" w:hAnsi="Bookman Old Style" w:cs="Bookman Old Style"/>
          <w:b/>
        </w:rPr>
        <w:t>ARTÍCULO 114</w:t>
      </w:r>
      <w:r>
        <w:rPr>
          <w:rFonts w:ascii="Bookman Old Style" w:eastAsia="Bookman Old Style" w:hAnsi="Bookman Old Style" w:cs="Bookman Old Style"/>
        </w:rPr>
        <w:t>. Corresponde al Congreso de la República reformar la Constitución, hacer las leyes y ejercer control político sobre el gobierno y la administración.</w:t>
      </w:r>
    </w:p>
    <w:p w14:paraId="51DF744C" w14:textId="77777777" w:rsidR="00114F25" w:rsidRDefault="00114F25">
      <w:pPr>
        <w:spacing w:line="240" w:lineRule="auto"/>
        <w:ind w:left="851"/>
        <w:jc w:val="both"/>
        <w:rPr>
          <w:rFonts w:ascii="Bookman Old Style" w:eastAsia="Bookman Old Style" w:hAnsi="Bookman Old Style" w:cs="Bookman Old Style"/>
        </w:rPr>
      </w:pPr>
    </w:p>
    <w:p w14:paraId="047D7575" w14:textId="77777777" w:rsidR="00114F25" w:rsidRDefault="00000000">
      <w:pPr>
        <w:spacing w:line="240" w:lineRule="auto"/>
        <w:ind w:left="851"/>
        <w:jc w:val="both"/>
        <w:rPr>
          <w:rFonts w:ascii="Bookman Old Style" w:eastAsia="Bookman Old Style" w:hAnsi="Bookman Old Style" w:cs="Bookman Old Style"/>
        </w:rPr>
      </w:pPr>
      <w:r>
        <w:rPr>
          <w:rFonts w:ascii="Bookman Old Style" w:eastAsia="Bookman Old Style" w:hAnsi="Bookman Old Style" w:cs="Bookman Old Style"/>
        </w:rPr>
        <w:t>El Congreso de la República, estará integrado por el Senado y la Cámara de Representantes</w:t>
      </w:r>
    </w:p>
    <w:p w14:paraId="5C0FC7EB" w14:textId="77777777" w:rsidR="00114F25" w:rsidRDefault="00114F25">
      <w:pPr>
        <w:spacing w:line="240" w:lineRule="auto"/>
        <w:ind w:left="851"/>
        <w:jc w:val="both"/>
        <w:rPr>
          <w:rFonts w:ascii="Bookman Old Style" w:eastAsia="Bookman Old Style" w:hAnsi="Bookman Old Style" w:cs="Bookman Old Style"/>
        </w:rPr>
      </w:pPr>
    </w:p>
    <w:p w14:paraId="647567F9" w14:textId="77777777" w:rsidR="00114F25" w:rsidRDefault="00000000">
      <w:pPr>
        <w:spacing w:line="240" w:lineRule="auto"/>
        <w:ind w:left="851"/>
        <w:jc w:val="both"/>
        <w:rPr>
          <w:rFonts w:ascii="Bookman Old Style" w:eastAsia="Bookman Old Style" w:hAnsi="Bookman Old Style" w:cs="Bookman Old Style"/>
        </w:rPr>
      </w:pPr>
      <w:r>
        <w:rPr>
          <w:rFonts w:ascii="Bookman Old Style" w:eastAsia="Bookman Old Style" w:hAnsi="Bookman Old Style" w:cs="Bookman Old Style"/>
          <w:b/>
        </w:rPr>
        <w:t>ARTÍCULO  150</w:t>
      </w:r>
      <w:r>
        <w:rPr>
          <w:rFonts w:ascii="Bookman Old Style" w:eastAsia="Bookman Old Style" w:hAnsi="Bookman Old Style" w:cs="Bookman Old Style"/>
        </w:rPr>
        <w:t>. Corresponde al Congreso hacer las leyes. Por medio de ellas ejerce las siguientes funciones:</w:t>
      </w:r>
    </w:p>
    <w:p w14:paraId="0722A0FD" w14:textId="77777777" w:rsidR="00114F25" w:rsidRDefault="00114F25">
      <w:pPr>
        <w:spacing w:line="240" w:lineRule="auto"/>
        <w:ind w:left="851"/>
        <w:jc w:val="both"/>
        <w:rPr>
          <w:rFonts w:ascii="Bookman Old Style" w:eastAsia="Bookman Old Style" w:hAnsi="Bookman Old Style" w:cs="Bookman Old Style"/>
        </w:rPr>
      </w:pPr>
    </w:p>
    <w:p w14:paraId="5686C21B" w14:textId="77777777" w:rsidR="00114F25" w:rsidRDefault="00000000">
      <w:pPr>
        <w:numPr>
          <w:ilvl w:val="0"/>
          <w:numId w:val="4"/>
        </w:numPr>
        <w:spacing w:line="240" w:lineRule="auto"/>
        <w:ind w:left="1276"/>
        <w:jc w:val="both"/>
        <w:rPr>
          <w:rFonts w:ascii="Bookman Old Style" w:eastAsia="Bookman Old Style" w:hAnsi="Bookman Old Style" w:cs="Bookman Old Style"/>
        </w:rPr>
      </w:pPr>
      <w:r>
        <w:rPr>
          <w:rFonts w:ascii="Bookman Old Style" w:eastAsia="Bookman Old Style" w:hAnsi="Bookman Old Style" w:cs="Bookman Old Style"/>
        </w:rPr>
        <w:t xml:space="preserve">Interpretar, reformar y derogar las leyes. </w:t>
      </w:r>
    </w:p>
    <w:p w14:paraId="0AD1687E" w14:textId="77777777" w:rsidR="00114F25" w:rsidRDefault="00114F25">
      <w:pPr>
        <w:spacing w:line="240" w:lineRule="auto"/>
        <w:ind w:left="1276"/>
        <w:jc w:val="both"/>
        <w:rPr>
          <w:rFonts w:ascii="Bookman Old Style" w:eastAsia="Bookman Old Style" w:hAnsi="Bookman Old Style" w:cs="Bookman Old Style"/>
        </w:rPr>
      </w:pPr>
    </w:p>
    <w:p w14:paraId="1EA265B8" w14:textId="77777777" w:rsidR="00114F25" w:rsidRDefault="00000000">
      <w:pPr>
        <w:numPr>
          <w:ilvl w:val="0"/>
          <w:numId w:val="4"/>
        </w:numPr>
        <w:spacing w:line="240" w:lineRule="auto"/>
        <w:ind w:left="1276"/>
        <w:jc w:val="both"/>
        <w:rPr>
          <w:rFonts w:ascii="Bookman Old Style" w:eastAsia="Bookman Old Style" w:hAnsi="Bookman Old Style" w:cs="Bookman Old Style"/>
        </w:rPr>
      </w:pPr>
      <w:r>
        <w:rPr>
          <w:rFonts w:ascii="Bookman Old Style" w:eastAsia="Bookman Old Style" w:hAnsi="Bookman Old Style" w:cs="Bookman Old Style"/>
        </w:rPr>
        <w:t>Expedir códigos en todos los ramos de la legislación y reformar sus disposiciones.</w:t>
      </w:r>
    </w:p>
    <w:p w14:paraId="5725034F" w14:textId="77777777" w:rsidR="00114F25" w:rsidRDefault="00114F25">
      <w:pPr>
        <w:spacing w:line="240" w:lineRule="auto"/>
        <w:ind w:left="1276"/>
        <w:jc w:val="both"/>
        <w:rPr>
          <w:rFonts w:ascii="Bookman Old Style" w:eastAsia="Bookman Old Style" w:hAnsi="Bookman Old Style" w:cs="Bookman Old Style"/>
        </w:rPr>
      </w:pPr>
    </w:p>
    <w:p w14:paraId="41FCC1C5" w14:textId="77777777" w:rsidR="00114F25" w:rsidRDefault="00000000">
      <w:pPr>
        <w:numPr>
          <w:ilvl w:val="0"/>
          <w:numId w:val="4"/>
        </w:numPr>
        <w:spacing w:line="240" w:lineRule="auto"/>
        <w:ind w:left="1276"/>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Aprobar el plan nacional de desarrollo y de inversiones públicas que hayan de emprenderse o continuar, con la determinación de los recursos y apropiaciones que se autoricen para su ejecución, y las medidas necesarias para impulsar el cumplimiento de </w:t>
      </w:r>
      <w:proofErr w:type="gramStart"/>
      <w:r>
        <w:rPr>
          <w:rFonts w:ascii="Bookman Old Style" w:eastAsia="Bookman Old Style" w:hAnsi="Bookman Old Style" w:cs="Bookman Old Style"/>
        </w:rPr>
        <w:t>los mismos</w:t>
      </w:r>
      <w:proofErr w:type="gramEnd"/>
      <w:r>
        <w:rPr>
          <w:rFonts w:ascii="Bookman Old Style" w:eastAsia="Bookman Old Style" w:hAnsi="Bookman Old Style" w:cs="Bookman Old Style"/>
        </w:rPr>
        <w:t>.</w:t>
      </w:r>
    </w:p>
    <w:p w14:paraId="18A274C4" w14:textId="77777777" w:rsidR="00114F25" w:rsidRDefault="00114F25">
      <w:pPr>
        <w:spacing w:line="240" w:lineRule="auto"/>
        <w:ind w:left="1276"/>
        <w:jc w:val="both"/>
        <w:rPr>
          <w:rFonts w:ascii="Bookman Old Style" w:eastAsia="Bookman Old Style" w:hAnsi="Bookman Old Style" w:cs="Bookman Old Style"/>
        </w:rPr>
      </w:pPr>
    </w:p>
    <w:p w14:paraId="2B6640A5" w14:textId="77777777" w:rsidR="00114F25" w:rsidRDefault="00000000">
      <w:pPr>
        <w:numPr>
          <w:ilvl w:val="0"/>
          <w:numId w:val="4"/>
        </w:numPr>
        <w:spacing w:line="240" w:lineRule="auto"/>
        <w:ind w:left="1276"/>
        <w:jc w:val="both"/>
        <w:rPr>
          <w:rFonts w:ascii="Bookman Old Style" w:eastAsia="Bookman Old Style" w:hAnsi="Bookman Old Style" w:cs="Bookman Old Style"/>
        </w:rPr>
      </w:pPr>
      <w:r>
        <w:rPr>
          <w:rFonts w:ascii="Bookman Old Style" w:eastAsia="Bookman Old Style" w:hAnsi="Bookman Old Style" w:cs="Bookman Old Style"/>
        </w:rPr>
        <w:t>Definir la división general del territorio con arreglo a lo previsto en esta Constitución, fijar las bases y condiciones para crear, eliminar, modificar o fusionar entidades territoriales y establecer sus competencias</w:t>
      </w:r>
    </w:p>
    <w:p w14:paraId="0CCAD1B0" w14:textId="77777777" w:rsidR="00114F25" w:rsidRDefault="00114F25">
      <w:pPr>
        <w:spacing w:line="240" w:lineRule="auto"/>
        <w:jc w:val="both"/>
        <w:rPr>
          <w:rFonts w:ascii="Bookman Old Style" w:eastAsia="Bookman Old Style" w:hAnsi="Bookman Old Style" w:cs="Bookman Old Style"/>
          <w:b/>
        </w:rPr>
      </w:pPr>
    </w:p>
    <w:p w14:paraId="5BDAF4F3" w14:textId="77777777" w:rsidR="00114F25" w:rsidRDefault="00000000">
      <w:pPr>
        <w:spacing w:line="240" w:lineRule="auto"/>
        <w:ind w:firstLine="720"/>
        <w:jc w:val="both"/>
        <w:rPr>
          <w:rFonts w:ascii="Bookman Old Style" w:eastAsia="Bookman Old Style" w:hAnsi="Bookman Old Style" w:cs="Bookman Old Style"/>
          <w:b/>
          <w:u w:val="single"/>
        </w:rPr>
      </w:pPr>
      <w:r>
        <w:rPr>
          <w:rFonts w:ascii="Bookman Old Style" w:eastAsia="Bookman Old Style" w:hAnsi="Bookman Old Style" w:cs="Bookman Old Style"/>
          <w:b/>
          <w:u w:val="single"/>
        </w:rPr>
        <w:t xml:space="preserve">7.2. LEGAL: </w:t>
      </w:r>
    </w:p>
    <w:p w14:paraId="79F3E7F7" w14:textId="77777777" w:rsidR="00114F25" w:rsidRDefault="00114F25">
      <w:pPr>
        <w:spacing w:line="240" w:lineRule="auto"/>
        <w:jc w:val="both"/>
        <w:rPr>
          <w:rFonts w:ascii="Bookman Old Style" w:eastAsia="Bookman Old Style" w:hAnsi="Bookman Old Style" w:cs="Bookman Old Style"/>
        </w:rPr>
      </w:pPr>
    </w:p>
    <w:p w14:paraId="1D16D8D5" w14:textId="77777777" w:rsidR="00114F25" w:rsidRDefault="00000000">
      <w:pPr>
        <w:spacing w:line="240" w:lineRule="auto"/>
        <w:ind w:left="851"/>
        <w:jc w:val="both"/>
        <w:rPr>
          <w:rFonts w:ascii="Bookman Old Style" w:eastAsia="Bookman Old Style" w:hAnsi="Bookman Old Style" w:cs="Bookman Old Style"/>
        </w:rPr>
      </w:pPr>
      <w:r>
        <w:rPr>
          <w:rFonts w:ascii="Bookman Old Style" w:eastAsia="Bookman Old Style" w:hAnsi="Bookman Old Style" w:cs="Bookman Old Style"/>
          <w:b/>
        </w:rPr>
        <w:t>LEY 5 DE 1992.</w:t>
      </w:r>
      <w:r>
        <w:rPr>
          <w:rFonts w:ascii="Bookman Old Style" w:eastAsia="Bookman Old Style" w:hAnsi="Bookman Old Style" w:cs="Bookman Old Style"/>
        </w:rPr>
        <w:t xml:space="preserve"> </w:t>
      </w:r>
      <w:r>
        <w:rPr>
          <w:rFonts w:ascii="Bookman Old Style" w:eastAsia="Bookman Old Style" w:hAnsi="Bookman Old Style" w:cs="Bookman Old Style"/>
          <w:b/>
        </w:rPr>
        <w:t>POR LA CUAL SE EXPIDE EL REGLAMENTO DEL CONGRESO; EL SENADO Y LA CÁMARA DE REPRESENTANTES</w:t>
      </w:r>
    </w:p>
    <w:p w14:paraId="10891EA7" w14:textId="77777777" w:rsidR="00114F25" w:rsidRDefault="00114F25">
      <w:pPr>
        <w:spacing w:line="240" w:lineRule="auto"/>
        <w:rPr>
          <w:rFonts w:ascii="Bookman Old Style" w:eastAsia="Bookman Old Style" w:hAnsi="Bookman Old Style" w:cs="Bookman Old Style"/>
        </w:rPr>
      </w:pPr>
    </w:p>
    <w:p w14:paraId="776993C7" w14:textId="77777777" w:rsidR="00114F25" w:rsidRDefault="00000000">
      <w:pPr>
        <w:spacing w:line="240" w:lineRule="auto"/>
        <w:ind w:left="851" w:right="900"/>
        <w:jc w:val="both"/>
        <w:rPr>
          <w:rFonts w:ascii="Bookman Old Style" w:eastAsia="Bookman Old Style" w:hAnsi="Bookman Old Style" w:cs="Bookman Old Style"/>
        </w:rPr>
      </w:pPr>
      <w:r>
        <w:rPr>
          <w:rFonts w:ascii="Bookman Old Style" w:eastAsia="Bookman Old Style" w:hAnsi="Bookman Old Style" w:cs="Bookman Old Style"/>
          <w:b/>
          <w:i/>
        </w:rPr>
        <w:t>ARTÍCULO  6°.</w:t>
      </w:r>
      <w:r>
        <w:rPr>
          <w:rFonts w:ascii="Bookman Old Style" w:eastAsia="Bookman Old Style" w:hAnsi="Bookman Old Style" w:cs="Bookman Old Style"/>
          <w:i/>
        </w:rPr>
        <w:t> Clases de funciones del Congreso. El Congreso de la República cumple:</w:t>
      </w:r>
    </w:p>
    <w:p w14:paraId="28573274" w14:textId="77777777" w:rsidR="00114F25" w:rsidRDefault="00000000">
      <w:pPr>
        <w:spacing w:line="240" w:lineRule="auto"/>
        <w:ind w:left="851" w:right="900"/>
        <w:jc w:val="both"/>
        <w:rPr>
          <w:rFonts w:ascii="Bookman Old Style" w:eastAsia="Bookman Old Style" w:hAnsi="Bookman Old Style" w:cs="Bookman Old Style"/>
        </w:rPr>
      </w:pPr>
      <w:r>
        <w:rPr>
          <w:rFonts w:ascii="Bookman Old Style" w:eastAsia="Bookman Old Style" w:hAnsi="Bookman Old Style" w:cs="Bookman Old Style"/>
          <w:i/>
        </w:rPr>
        <w:t>(…)</w:t>
      </w:r>
    </w:p>
    <w:p w14:paraId="34375B0B" w14:textId="77777777" w:rsidR="00114F25" w:rsidRDefault="00000000">
      <w:pPr>
        <w:spacing w:line="240" w:lineRule="auto"/>
        <w:ind w:left="851" w:right="900"/>
        <w:jc w:val="both"/>
        <w:rPr>
          <w:rFonts w:ascii="Bookman Old Style" w:eastAsia="Bookman Old Style" w:hAnsi="Bookman Old Style" w:cs="Bookman Old Style"/>
          <w:i/>
        </w:rPr>
      </w:pPr>
      <w:r>
        <w:rPr>
          <w:rFonts w:ascii="Bookman Old Style" w:eastAsia="Bookman Old Style" w:hAnsi="Bookman Old Style" w:cs="Bookman Old Style"/>
          <w:i/>
        </w:rPr>
        <w:t>2. Función legislativa, para elaborar, interpretar, reformar y derogar las leyes y códigos en todos los ramos de la legislación.</w:t>
      </w:r>
    </w:p>
    <w:p w14:paraId="4AAC72BD" w14:textId="77777777" w:rsidR="00114F25" w:rsidRDefault="00114F25">
      <w:pPr>
        <w:spacing w:line="240" w:lineRule="auto"/>
        <w:ind w:left="851" w:right="900"/>
        <w:jc w:val="both"/>
        <w:rPr>
          <w:rFonts w:ascii="Bookman Old Style" w:eastAsia="Bookman Old Style" w:hAnsi="Bookman Old Style" w:cs="Bookman Old Style"/>
          <w:i/>
        </w:rPr>
      </w:pPr>
    </w:p>
    <w:p w14:paraId="54BA89E9" w14:textId="77777777" w:rsidR="00114F25" w:rsidRDefault="00114F25">
      <w:pPr>
        <w:spacing w:line="240" w:lineRule="auto"/>
        <w:ind w:left="851" w:right="900"/>
        <w:jc w:val="both"/>
        <w:rPr>
          <w:rFonts w:ascii="Bookman Old Style" w:eastAsia="Bookman Old Style" w:hAnsi="Bookman Old Style" w:cs="Bookman Old Style"/>
        </w:rPr>
      </w:pPr>
    </w:p>
    <w:p w14:paraId="134993E7" w14:textId="77777777" w:rsidR="00114F25" w:rsidRDefault="00000000">
      <w:pPr>
        <w:spacing w:line="240" w:lineRule="auto"/>
        <w:ind w:left="851"/>
        <w:jc w:val="both"/>
        <w:rPr>
          <w:rFonts w:ascii="Bookman Old Style" w:eastAsia="Bookman Old Style" w:hAnsi="Bookman Old Style" w:cs="Bookman Old Style"/>
          <w:b/>
        </w:rPr>
      </w:pPr>
      <w:r>
        <w:rPr>
          <w:rFonts w:ascii="Bookman Old Style" w:eastAsia="Bookman Old Style" w:hAnsi="Bookman Old Style" w:cs="Bookman Old Style"/>
          <w:b/>
        </w:rPr>
        <w:t>LEY 3 DE 1992. POR LA CUAL SE EXPIDEN NORMAS SOBRE LAS COMISIONES DEL CONGRESO DE COLOMBIA Y SE DICTAN OTRAS DISPOSICIONES.</w:t>
      </w:r>
    </w:p>
    <w:p w14:paraId="08BBB9BF" w14:textId="77777777" w:rsidR="00114F25" w:rsidRDefault="00114F25">
      <w:pPr>
        <w:spacing w:line="240" w:lineRule="auto"/>
        <w:ind w:left="851"/>
        <w:jc w:val="both"/>
        <w:rPr>
          <w:rFonts w:ascii="Bookman Old Style" w:eastAsia="Bookman Old Style" w:hAnsi="Bookman Old Style" w:cs="Bookman Old Style"/>
          <w:b/>
        </w:rPr>
      </w:pPr>
    </w:p>
    <w:p w14:paraId="24D18A0A" w14:textId="77777777" w:rsidR="00114F25" w:rsidRDefault="00000000">
      <w:pPr>
        <w:spacing w:line="240" w:lineRule="auto"/>
        <w:ind w:left="851"/>
        <w:jc w:val="both"/>
        <w:rPr>
          <w:rFonts w:ascii="Bookman Old Style" w:eastAsia="Bookman Old Style" w:hAnsi="Bookman Old Style" w:cs="Bookman Old Style"/>
          <w:i/>
        </w:rPr>
      </w:pPr>
      <w:r>
        <w:rPr>
          <w:rFonts w:ascii="Bookman Old Style" w:eastAsia="Bookman Old Style" w:hAnsi="Bookman Old Style" w:cs="Bookman Old Style"/>
          <w:b/>
          <w:i/>
        </w:rPr>
        <w:t xml:space="preserve">ARTÍCULO 2º </w:t>
      </w:r>
      <w:r>
        <w:rPr>
          <w:rFonts w:ascii="Bookman Old Style" w:eastAsia="Bookman Old Style" w:hAnsi="Bookman Old Style" w:cs="Bookman Old Style"/>
          <w:i/>
        </w:rPr>
        <w:t>Tanto en el Senado como en la Cámara de Representantes funcionarán Comisiones Constitucionales Permanentes, encargadas de dar primer debate a los proyectos de acto legislativo o de ley referente a los asuntos de su competencia.</w:t>
      </w:r>
    </w:p>
    <w:p w14:paraId="15A95736" w14:textId="77777777" w:rsidR="00114F25" w:rsidRDefault="00114F25">
      <w:pPr>
        <w:spacing w:line="240" w:lineRule="auto"/>
        <w:ind w:left="851"/>
        <w:jc w:val="both"/>
        <w:rPr>
          <w:rFonts w:ascii="Bookman Old Style" w:eastAsia="Bookman Old Style" w:hAnsi="Bookman Old Style" w:cs="Bookman Old Style"/>
          <w:i/>
        </w:rPr>
      </w:pPr>
    </w:p>
    <w:p w14:paraId="1C83613A" w14:textId="77777777" w:rsidR="00114F25" w:rsidRDefault="00000000">
      <w:pPr>
        <w:spacing w:line="240" w:lineRule="auto"/>
        <w:ind w:left="851"/>
        <w:jc w:val="both"/>
        <w:rPr>
          <w:rFonts w:ascii="Bookman Old Style" w:eastAsia="Bookman Old Style" w:hAnsi="Bookman Old Style" w:cs="Bookman Old Style"/>
          <w:i/>
        </w:rPr>
      </w:pPr>
      <w:r>
        <w:rPr>
          <w:rFonts w:ascii="Bookman Old Style" w:eastAsia="Bookman Old Style" w:hAnsi="Bookman Old Style" w:cs="Bookman Old Style"/>
          <w:i/>
        </w:rPr>
        <w:t>Las Comisiones Constitucionales Permanentes en cada una de las Cámaras serán siete (7) a saber:</w:t>
      </w:r>
    </w:p>
    <w:p w14:paraId="7735A0CB" w14:textId="77777777" w:rsidR="00114F25" w:rsidRDefault="00114F25">
      <w:pPr>
        <w:spacing w:line="240" w:lineRule="auto"/>
        <w:ind w:left="851"/>
        <w:jc w:val="both"/>
        <w:rPr>
          <w:rFonts w:ascii="Bookman Old Style" w:eastAsia="Bookman Old Style" w:hAnsi="Bookman Old Style" w:cs="Bookman Old Style"/>
          <w:i/>
        </w:rPr>
      </w:pPr>
    </w:p>
    <w:p w14:paraId="5F668AD3" w14:textId="77777777" w:rsidR="00114F25" w:rsidRDefault="00000000">
      <w:pPr>
        <w:spacing w:line="240" w:lineRule="auto"/>
        <w:ind w:left="851"/>
        <w:jc w:val="both"/>
        <w:rPr>
          <w:rFonts w:ascii="Bookman Old Style" w:eastAsia="Bookman Old Style" w:hAnsi="Bookman Old Style" w:cs="Bookman Old Style"/>
          <w:i/>
        </w:rPr>
      </w:pPr>
      <w:r>
        <w:rPr>
          <w:rFonts w:ascii="Bookman Old Style" w:eastAsia="Bookman Old Style" w:hAnsi="Bookman Old Style" w:cs="Bookman Old Style"/>
          <w:i/>
        </w:rPr>
        <w:t>Comisión Primera.</w:t>
      </w:r>
    </w:p>
    <w:p w14:paraId="7BE89CE3" w14:textId="77777777" w:rsidR="00114F25" w:rsidRDefault="00114F25">
      <w:pPr>
        <w:spacing w:line="240" w:lineRule="auto"/>
        <w:ind w:left="851"/>
        <w:jc w:val="both"/>
        <w:rPr>
          <w:rFonts w:ascii="Bookman Old Style" w:eastAsia="Bookman Old Style" w:hAnsi="Bookman Old Style" w:cs="Bookman Old Style"/>
          <w:i/>
        </w:rPr>
      </w:pPr>
    </w:p>
    <w:p w14:paraId="25D7A14F" w14:textId="77777777" w:rsidR="00114F25" w:rsidRDefault="00000000">
      <w:pPr>
        <w:spacing w:line="240" w:lineRule="auto"/>
        <w:ind w:left="851"/>
        <w:jc w:val="both"/>
        <w:rPr>
          <w:rFonts w:ascii="Bookman Old Style" w:eastAsia="Bookman Old Style" w:hAnsi="Bookman Old Style" w:cs="Bookman Old Style"/>
        </w:rPr>
      </w:pPr>
      <w:r>
        <w:rPr>
          <w:rFonts w:ascii="Bookman Old Style" w:eastAsia="Bookman Old Style" w:hAnsi="Bookman Old Style" w:cs="Bookman Old Style"/>
          <w:i/>
        </w:rPr>
        <w:t xml:space="preserve">Compuesta por diecinueve (19) miembros en el Senado y treinta y cinco (35) en la Cámara de Representantes, conocerá de: </w:t>
      </w:r>
      <w:r>
        <w:rPr>
          <w:rFonts w:ascii="Bookman Old Style" w:eastAsia="Bookman Old Style" w:hAnsi="Bookman Old Style" w:cs="Bookman Old Style"/>
          <w:i/>
          <w:u w:val="single"/>
        </w:rPr>
        <w:t>reforma constitucional</w:t>
      </w:r>
      <w:r>
        <w:rPr>
          <w:rFonts w:ascii="Bookman Old Style" w:eastAsia="Bookman Old Style" w:hAnsi="Bookman Old Style" w:cs="Bookman Old Style"/>
          <w:i/>
        </w:rPr>
        <w:t xml:space="preserve">;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 </w:t>
      </w:r>
      <w:r>
        <w:rPr>
          <w:rFonts w:ascii="Bookman Old Style" w:eastAsia="Bookman Old Style" w:hAnsi="Bookman Old Style" w:cs="Bookman Old Style"/>
        </w:rPr>
        <w:t>(Subrayado por fuera del texto).</w:t>
      </w:r>
    </w:p>
    <w:p w14:paraId="5C541C4E" w14:textId="77777777" w:rsidR="00114F25" w:rsidRDefault="00114F25">
      <w:pPr>
        <w:spacing w:line="240" w:lineRule="auto"/>
        <w:jc w:val="both"/>
        <w:rPr>
          <w:rFonts w:ascii="Bookman Old Style" w:eastAsia="Bookman Old Style" w:hAnsi="Bookman Old Style" w:cs="Bookman Old Style"/>
          <w:b/>
        </w:rPr>
      </w:pPr>
    </w:p>
    <w:p w14:paraId="21CEB68D" w14:textId="77777777" w:rsidR="00114F25" w:rsidRDefault="00000000">
      <w:pPr>
        <w:numPr>
          <w:ilvl w:val="0"/>
          <w:numId w:val="6"/>
        </w:numPr>
        <w:spacing w:line="240" w:lineRule="auto"/>
        <w:rPr>
          <w:rFonts w:ascii="Bookman Old Style" w:eastAsia="Bookman Old Style" w:hAnsi="Bookman Old Style" w:cs="Bookman Old Style"/>
          <w:b/>
        </w:rPr>
      </w:pPr>
      <w:r>
        <w:rPr>
          <w:rFonts w:ascii="Bookman Old Style" w:eastAsia="Bookman Old Style" w:hAnsi="Bookman Old Style" w:cs="Bookman Old Style"/>
          <w:b/>
          <w:highlight w:val="white"/>
        </w:rPr>
        <w:t>CONFLICTO</w:t>
      </w:r>
      <w:r>
        <w:rPr>
          <w:rFonts w:ascii="Bookman Old Style" w:eastAsia="Bookman Old Style" w:hAnsi="Bookman Old Style" w:cs="Bookman Old Style"/>
          <w:b/>
        </w:rPr>
        <w:t xml:space="preserve"> DE INTERÉS: </w:t>
      </w:r>
    </w:p>
    <w:p w14:paraId="123E0D60" w14:textId="77777777" w:rsidR="00114F25" w:rsidRDefault="00114F25">
      <w:pPr>
        <w:spacing w:line="240" w:lineRule="auto"/>
        <w:jc w:val="both"/>
        <w:rPr>
          <w:rFonts w:ascii="Bookman Old Style" w:eastAsia="Bookman Old Style" w:hAnsi="Bookman Old Style" w:cs="Bookman Old Style"/>
        </w:rPr>
      </w:pPr>
    </w:p>
    <w:p w14:paraId="7193E0A8" w14:textId="77777777" w:rsidR="00114F25" w:rsidRDefault="00000000">
      <w:pPr>
        <w:spacing w:line="240" w:lineRule="auto"/>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t>Dando alcance a lo establecido en el artículo 3 de la Ley 2003 de 2019, “</w:t>
      </w:r>
      <w:r>
        <w:rPr>
          <w:rFonts w:ascii="Bookman Old Style" w:eastAsia="Bookman Old Style" w:hAnsi="Bookman Old Style" w:cs="Bookman Old Style"/>
          <w:i/>
          <w:highlight w:val="white"/>
        </w:rPr>
        <w:t>Por la cual se modifica parcialmente la Ley 5 de 1992</w:t>
      </w:r>
      <w:r>
        <w:rPr>
          <w:rFonts w:ascii="Bookman Old Style" w:eastAsia="Bookman Old Style" w:hAnsi="Bookman Old Style" w:cs="Bookman Old Style"/>
          <w:highlight w:val="white"/>
        </w:rPr>
        <w:t xml:space="preserve">”, se hacen las siguientes consideraciones a fin de describir la circunstancias o eventos que podrían generar conflicto de interés en la discusión y votación de la presente iniciativa legislativa, de conformidad con el </w:t>
      </w:r>
      <w:r>
        <w:rPr>
          <w:rFonts w:ascii="Bookman Old Style" w:eastAsia="Bookman Old Style" w:hAnsi="Bookman Old Style" w:cs="Bookman Old Style"/>
          <w:highlight w:val="white"/>
        </w:rPr>
        <w:lastRenderedPageBreak/>
        <w:t xml:space="preserve">artículo 286 de la Ley 5 de 1992, modificado por el artículo 1 de la Ley 2003 de 2019, que reza: </w:t>
      </w:r>
    </w:p>
    <w:p w14:paraId="511E837E" w14:textId="77777777" w:rsidR="00114F25" w:rsidRDefault="00114F25">
      <w:pPr>
        <w:spacing w:line="240" w:lineRule="auto"/>
        <w:jc w:val="both"/>
        <w:rPr>
          <w:rFonts w:ascii="Bookman Old Style" w:eastAsia="Bookman Old Style" w:hAnsi="Bookman Old Style" w:cs="Bookman Old Style"/>
          <w:highlight w:val="white"/>
        </w:rPr>
      </w:pPr>
    </w:p>
    <w:p w14:paraId="1AA7595C" w14:textId="77777777" w:rsidR="00114F25" w:rsidRDefault="00000000">
      <w:pPr>
        <w:spacing w:line="240" w:lineRule="auto"/>
        <w:ind w:left="851" w:right="900"/>
        <w:jc w:val="both"/>
        <w:rPr>
          <w:rFonts w:ascii="Bookman Old Style" w:eastAsia="Bookman Old Style" w:hAnsi="Bookman Old Style" w:cs="Bookman Old Style"/>
          <w:i/>
          <w:highlight w:val="white"/>
        </w:rPr>
      </w:pPr>
      <w:r>
        <w:rPr>
          <w:rFonts w:ascii="Bookman Old Style" w:eastAsia="Bookman Old Style" w:hAnsi="Bookman Old Style" w:cs="Bookman Old Style"/>
          <w:i/>
          <w:highlight w:val="white"/>
        </w:rPr>
        <w:t>“</w:t>
      </w:r>
      <w:r>
        <w:rPr>
          <w:rFonts w:ascii="Bookman Old Style" w:eastAsia="Bookman Old Style" w:hAnsi="Bookman Old Style" w:cs="Bookman Old Style"/>
          <w:b/>
          <w:i/>
          <w:highlight w:val="white"/>
        </w:rPr>
        <w:t>Artículo 286. Régimen de conflicto de interés de los congresistas.</w:t>
      </w:r>
      <w:r>
        <w:rPr>
          <w:rFonts w:ascii="Bookman Old Style" w:eastAsia="Bookman Old Style" w:hAnsi="Bookman Old Style" w:cs="Bookman Old Style"/>
          <w:i/>
          <w:highlight w:val="white"/>
        </w:rPr>
        <w:t xml:space="preserve"> Todos los congresistas deberán declarar los conflictos de intereses que pudieran surgir en el ejercicio de sus funciones.</w:t>
      </w:r>
    </w:p>
    <w:p w14:paraId="211BD712" w14:textId="77777777" w:rsidR="00114F25" w:rsidRDefault="00114F25">
      <w:pPr>
        <w:spacing w:line="240" w:lineRule="auto"/>
        <w:ind w:left="851" w:right="900"/>
        <w:jc w:val="both"/>
        <w:rPr>
          <w:rFonts w:ascii="Bookman Old Style" w:eastAsia="Bookman Old Style" w:hAnsi="Bookman Old Style" w:cs="Bookman Old Style"/>
          <w:i/>
          <w:highlight w:val="white"/>
        </w:rPr>
      </w:pPr>
    </w:p>
    <w:p w14:paraId="44168D4E" w14:textId="77777777" w:rsidR="00114F25" w:rsidRDefault="00000000">
      <w:pPr>
        <w:spacing w:line="240" w:lineRule="auto"/>
        <w:ind w:left="851" w:right="900"/>
        <w:jc w:val="both"/>
        <w:rPr>
          <w:rFonts w:ascii="Bookman Old Style" w:eastAsia="Bookman Old Style" w:hAnsi="Bookman Old Style" w:cs="Bookman Old Style"/>
          <w:i/>
          <w:highlight w:val="white"/>
        </w:rPr>
      </w:pPr>
      <w:r>
        <w:rPr>
          <w:rFonts w:ascii="Bookman Old Style" w:eastAsia="Bookman Old Style" w:hAnsi="Bookman Old Style" w:cs="Bookman Old Style"/>
          <w:i/>
          <w:highlight w:val="white"/>
        </w:rPr>
        <w:t>Se entiende como conflicto de interés una situación donde la discusión o votación de un proyecto de ley o acto legislativo o artículo, pueda resultar en un beneficio particular, actual y directo a favor del congresista. </w:t>
      </w:r>
    </w:p>
    <w:p w14:paraId="3037B2EB" w14:textId="77777777" w:rsidR="00114F25" w:rsidRDefault="00114F25">
      <w:pPr>
        <w:spacing w:line="240" w:lineRule="auto"/>
        <w:ind w:left="284"/>
        <w:jc w:val="both"/>
        <w:rPr>
          <w:rFonts w:ascii="Bookman Old Style" w:eastAsia="Bookman Old Style" w:hAnsi="Bookman Old Style" w:cs="Bookman Old Style"/>
          <w:i/>
          <w:highlight w:val="white"/>
        </w:rPr>
      </w:pPr>
    </w:p>
    <w:p w14:paraId="63D7A315" w14:textId="77777777" w:rsidR="00114F25" w:rsidRDefault="00000000">
      <w:pPr>
        <w:numPr>
          <w:ilvl w:val="0"/>
          <w:numId w:val="7"/>
        </w:numPr>
        <w:spacing w:line="240" w:lineRule="auto"/>
        <w:ind w:left="1134" w:right="900" w:hanging="283"/>
        <w:jc w:val="both"/>
        <w:rPr>
          <w:rFonts w:ascii="Bookman Old Style" w:eastAsia="Bookman Old Style" w:hAnsi="Bookman Old Style" w:cs="Bookman Old Style"/>
          <w:i/>
          <w:highlight w:val="white"/>
        </w:rPr>
      </w:pPr>
      <w:r>
        <w:rPr>
          <w:rFonts w:ascii="Bookman Old Style" w:eastAsia="Bookman Old Style" w:hAnsi="Bookman Old Style" w:cs="Bookman Old Style"/>
          <w:i/>
          <w:highlight w:val="white"/>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629841EE" w14:textId="77777777" w:rsidR="00114F25" w:rsidRDefault="00114F25">
      <w:pPr>
        <w:spacing w:line="240" w:lineRule="auto"/>
        <w:ind w:left="284"/>
        <w:jc w:val="both"/>
        <w:rPr>
          <w:rFonts w:ascii="Bookman Old Style" w:eastAsia="Bookman Old Style" w:hAnsi="Bookman Old Style" w:cs="Bookman Old Style"/>
          <w:i/>
          <w:highlight w:val="white"/>
        </w:rPr>
      </w:pPr>
    </w:p>
    <w:p w14:paraId="0626377C" w14:textId="77777777" w:rsidR="00114F25" w:rsidRDefault="00000000">
      <w:pPr>
        <w:numPr>
          <w:ilvl w:val="0"/>
          <w:numId w:val="7"/>
        </w:numPr>
        <w:spacing w:line="240" w:lineRule="auto"/>
        <w:ind w:left="1134" w:right="900" w:hanging="283"/>
        <w:jc w:val="both"/>
        <w:rPr>
          <w:rFonts w:ascii="Bookman Old Style" w:eastAsia="Bookman Old Style" w:hAnsi="Bookman Old Style" w:cs="Bookman Old Style"/>
          <w:i/>
          <w:highlight w:val="white"/>
        </w:rPr>
      </w:pPr>
      <w:r>
        <w:rPr>
          <w:rFonts w:ascii="Bookman Old Style" w:eastAsia="Bookman Old Style" w:hAnsi="Bookman Old Style" w:cs="Bookman Old Style"/>
          <w:i/>
          <w:highlight w:val="white"/>
        </w:rPr>
        <w:t>Beneficio actual: aquel que efectivamente se configura en las circunstancias presentes y existentes al momento en el que el congresista participa de la decisión. </w:t>
      </w:r>
    </w:p>
    <w:p w14:paraId="032B325E" w14:textId="77777777" w:rsidR="00114F25" w:rsidRDefault="00114F25">
      <w:pPr>
        <w:spacing w:line="240" w:lineRule="auto"/>
        <w:ind w:left="284"/>
        <w:jc w:val="both"/>
        <w:rPr>
          <w:rFonts w:ascii="Bookman Old Style" w:eastAsia="Bookman Old Style" w:hAnsi="Bookman Old Style" w:cs="Bookman Old Style"/>
          <w:i/>
          <w:highlight w:val="white"/>
        </w:rPr>
      </w:pPr>
    </w:p>
    <w:p w14:paraId="2B37FAF8" w14:textId="77777777" w:rsidR="00114F25" w:rsidRDefault="00000000">
      <w:pPr>
        <w:numPr>
          <w:ilvl w:val="0"/>
          <w:numId w:val="7"/>
        </w:numPr>
        <w:spacing w:line="240" w:lineRule="auto"/>
        <w:ind w:left="1134" w:right="900" w:hanging="283"/>
        <w:jc w:val="both"/>
        <w:rPr>
          <w:rFonts w:ascii="Bookman Old Style" w:eastAsia="Bookman Old Style" w:hAnsi="Bookman Old Style" w:cs="Bookman Old Style"/>
          <w:i/>
          <w:highlight w:val="white"/>
        </w:rPr>
      </w:pPr>
      <w:r>
        <w:rPr>
          <w:rFonts w:ascii="Bookman Old Style" w:eastAsia="Bookman Old Style" w:hAnsi="Bookman Old Style" w:cs="Bookman Old Style"/>
          <w:i/>
          <w:highlight w:val="white"/>
        </w:rPr>
        <w:t>Beneficio directo: aquel que se produzca de forma específica respecto del congresista, de su cónyuge, compañero o compañera permanente, o parientes dentro del segundo grado de consanguinidad, segundo de afinidad o primero civil.</w:t>
      </w:r>
    </w:p>
    <w:p w14:paraId="1DA3C621" w14:textId="77777777" w:rsidR="00114F25" w:rsidRDefault="00114F25">
      <w:pPr>
        <w:spacing w:line="240" w:lineRule="auto"/>
        <w:ind w:left="284"/>
        <w:rPr>
          <w:rFonts w:ascii="Bookman Old Style" w:eastAsia="Bookman Old Style" w:hAnsi="Bookman Old Style" w:cs="Bookman Old Style"/>
          <w:i/>
          <w:highlight w:val="white"/>
        </w:rPr>
      </w:pPr>
    </w:p>
    <w:p w14:paraId="2EF495CA" w14:textId="77777777" w:rsidR="00114F25" w:rsidRDefault="00000000">
      <w:pPr>
        <w:spacing w:line="240" w:lineRule="auto"/>
        <w:ind w:left="1134" w:right="900"/>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t>(…)”</w:t>
      </w:r>
    </w:p>
    <w:p w14:paraId="782329E4" w14:textId="77777777" w:rsidR="00114F25" w:rsidRDefault="00114F25">
      <w:pPr>
        <w:spacing w:line="240" w:lineRule="auto"/>
        <w:jc w:val="both"/>
        <w:rPr>
          <w:rFonts w:ascii="Bookman Old Style" w:eastAsia="Bookman Old Style" w:hAnsi="Bookman Old Style" w:cs="Bookman Old Style"/>
          <w:highlight w:val="white"/>
        </w:rPr>
      </w:pPr>
    </w:p>
    <w:p w14:paraId="780B02EA" w14:textId="77777777" w:rsidR="00114F25" w:rsidRDefault="00000000">
      <w:pPr>
        <w:spacing w:line="240" w:lineRule="auto"/>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t>Sobre este asunto la Sala Plena Contenciosa Administrativa del Honorable Consejo de Estado en su sentencia 02830 del 16 de julio de 2019, M.P. Carlos Enrique Moreno Rubio, señaló que:</w:t>
      </w:r>
    </w:p>
    <w:p w14:paraId="597BCB35" w14:textId="77777777" w:rsidR="00114F25" w:rsidRDefault="00114F25">
      <w:pPr>
        <w:spacing w:line="240" w:lineRule="auto"/>
        <w:jc w:val="both"/>
        <w:rPr>
          <w:rFonts w:ascii="Bookman Old Style" w:eastAsia="Bookman Old Style" w:hAnsi="Bookman Old Style" w:cs="Bookman Old Style"/>
          <w:highlight w:val="white"/>
        </w:rPr>
      </w:pPr>
    </w:p>
    <w:p w14:paraId="7D2FA85C" w14:textId="77777777" w:rsidR="00114F25" w:rsidRDefault="00000000">
      <w:pPr>
        <w:spacing w:line="240" w:lineRule="auto"/>
        <w:ind w:left="851" w:right="900"/>
        <w:jc w:val="both"/>
        <w:rPr>
          <w:rFonts w:ascii="Bookman Old Style" w:eastAsia="Bookman Old Style" w:hAnsi="Bookman Old Style" w:cs="Bookman Old Style"/>
          <w:i/>
          <w:highlight w:val="white"/>
        </w:rPr>
      </w:pPr>
      <w:r>
        <w:rPr>
          <w:rFonts w:ascii="Bookman Old Style" w:eastAsia="Bookman Old Style" w:hAnsi="Bookman Old Style" w:cs="Bookman Old Style"/>
          <w:i/>
          <w:highlight w:val="white"/>
        </w:rPr>
        <w:t xml:space="preserve">“No cualquier interés configura la causal de desinvestidura en comento, pues se sabe que sólo lo será aquél del que se pueda predicar que es directo, esto es, que per se </w:t>
      </w:r>
      <w:proofErr w:type="spellStart"/>
      <w:r>
        <w:rPr>
          <w:rFonts w:ascii="Bookman Old Style" w:eastAsia="Bookman Old Style" w:hAnsi="Bookman Old Style" w:cs="Bookman Old Style"/>
          <w:i/>
          <w:highlight w:val="white"/>
        </w:rPr>
        <w:t>el</w:t>
      </w:r>
      <w:proofErr w:type="spellEnd"/>
      <w:r>
        <w:rPr>
          <w:rFonts w:ascii="Bookman Old Style" w:eastAsia="Bookman Old Style" w:hAnsi="Bookman Old Style" w:cs="Bookman Old Style"/>
          <w:i/>
          <w:highlight w:val="white"/>
        </w:rPr>
        <w:t xml:space="preserv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285AD825" w14:textId="77777777" w:rsidR="00114F25" w:rsidRDefault="00114F25">
      <w:pPr>
        <w:spacing w:line="240" w:lineRule="auto"/>
        <w:jc w:val="both"/>
        <w:rPr>
          <w:rFonts w:ascii="Bookman Old Style" w:eastAsia="Bookman Old Style" w:hAnsi="Bookman Old Style" w:cs="Bookman Old Style"/>
        </w:rPr>
      </w:pPr>
    </w:p>
    <w:p w14:paraId="4022CD8C" w14:textId="77777777" w:rsidR="00114F25" w:rsidRDefault="00000000">
      <w:pPr>
        <w:spacing w:line="240" w:lineRule="auto"/>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t xml:space="preserve">Se estima que la discusión y aprobación del presente Proyecto de Ley su discusión o aprobación no configura un beneficio particular, actual o directo a favor de un congresista, de su cónyuge, compañero o compañera permanente o pariente dentro del segundo grado de consanguinidad, segundo de afinidad o primero civil, ya que el </w:t>
      </w:r>
      <w:r>
        <w:rPr>
          <w:rFonts w:ascii="Bookman Old Style" w:eastAsia="Bookman Old Style" w:hAnsi="Bookman Old Style" w:cs="Bookman Old Style"/>
          <w:highlight w:val="white"/>
        </w:rPr>
        <w:lastRenderedPageBreak/>
        <w:t>desarrollo de derechos consagrados en la Constitución Política, las disposiciones relativas a generar las condiciones jurídicas y financieras para el reconocimiento de los deportes electrónicos (</w:t>
      </w:r>
      <w:proofErr w:type="spellStart"/>
      <w:r>
        <w:rPr>
          <w:rFonts w:ascii="Bookman Old Style" w:eastAsia="Bookman Old Style" w:hAnsi="Bookman Old Style" w:cs="Bookman Old Style"/>
          <w:highlight w:val="white"/>
        </w:rPr>
        <w:t>eSports</w:t>
      </w:r>
      <w:proofErr w:type="spellEnd"/>
      <w:r>
        <w:rPr>
          <w:rFonts w:ascii="Bookman Old Style" w:eastAsia="Bookman Old Style" w:hAnsi="Bookman Old Style" w:cs="Bookman Old Style"/>
          <w:highlight w:val="white"/>
        </w:rPr>
        <w:t xml:space="preserve">) y actividades </w:t>
      </w:r>
      <w:proofErr w:type="spellStart"/>
      <w:r>
        <w:rPr>
          <w:rFonts w:ascii="Bookman Old Style" w:eastAsia="Bookman Old Style" w:hAnsi="Bookman Old Style" w:cs="Bookman Old Style"/>
          <w:highlight w:val="white"/>
        </w:rPr>
        <w:t>geeks</w:t>
      </w:r>
      <w:proofErr w:type="spellEnd"/>
      <w:r>
        <w:rPr>
          <w:rFonts w:ascii="Bookman Old Style" w:eastAsia="Bookman Old Style" w:hAnsi="Bookman Old Style" w:cs="Bookman Old Style"/>
          <w:highlight w:val="white"/>
        </w:rPr>
        <w:t xml:space="preserve"> en Colombia, no otorga privilegios de ninguna clase, no genera ganancias, no crea indemnizaciones económicas y no elimina obligaciones de ningún tipo.</w:t>
      </w:r>
    </w:p>
    <w:p w14:paraId="12343FFD" w14:textId="77777777" w:rsidR="00114F25" w:rsidRDefault="00114F25">
      <w:pPr>
        <w:spacing w:line="240" w:lineRule="auto"/>
        <w:jc w:val="both"/>
        <w:rPr>
          <w:rFonts w:ascii="Bookman Old Style" w:eastAsia="Bookman Old Style" w:hAnsi="Bookman Old Style" w:cs="Bookman Old Style"/>
          <w:highlight w:val="white"/>
        </w:rPr>
      </w:pPr>
    </w:p>
    <w:p w14:paraId="7987955D" w14:textId="33A01631" w:rsidR="00114F25" w:rsidRDefault="007B32D1">
      <w:pPr>
        <w:spacing w:line="240" w:lineRule="auto"/>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t>Sin embargo, se considera que la discusión y aprobación del presente Proyecto de Ley podría generar conflictos de interés en razón de beneficios particulares, actuales y directos a favor de un congresista, de su cónyuge, compañero o compañera permanente o pariente dentro del segundo grado de consanguinidad, segundo de afinidad o primero civil, conforme a lo dispuesto en la ley, que tengan participación en empresas dedicadas a generar las condiciones jurídicas y financieras para el reconocimiento de los deportes electrónicos (</w:t>
      </w:r>
      <w:proofErr w:type="spellStart"/>
      <w:r>
        <w:rPr>
          <w:rFonts w:ascii="Bookman Old Style" w:eastAsia="Bookman Old Style" w:hAnsi="Bookman Old Style" w:cs="Bookman Old Style"/>
          <w:highlight w:val="white"/>
        </w:rPr>
        <w:t>eSports</w:t>
      </w:r>
      <w:proofErr w:type="spellEnd"/>
      <w:r>
        <w:rPr>
          <w:rFonts w:ascii="Bookman Old Style" w:eastAsia="Bookman Old Style" w:hAnsi="Bookman Old Style" w:cs="Bookman Old Style"/>
          <w:highlight w:val="white"/>
        </w:rPr>
        <w:t xml:space="preserve">) y actividades </w:t>
      </w:r>
      <w:proofErr w:type="spellStart"/>
      <w:r>
        <w:rPr>
          <w:rFonts w:ascii="Bookman Old Style" w:eastAsia="Bookman Old Style" w:hAnsi="Bookman Old Style" w:cs="Bookman Old Style"/>
          <w:highlight w:val="white"/>
        </w:rPr>
        <w:t>geeks</w:t>
      </w:r>
      <w:proofErr w:type="spellEnd"/>
      <w:r>
        <w:rPr>
          <w:rFonts w:ascii="Bookman Old Style" w:eastAsia="Bookman Old Style" w:hAnsi="Bookman Old Style" w:cs="Bookman Old Style"/>
          <w:highlight w:val="white"/>
        </w:rPr>
        <w:t xml:space="preserve"> en Colombia, sus agentes, sus procesos. 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w:t>
      </w:r>
    </w:p>
    <w:p w14:paraId="617A036C" w14:textId="7BD4C923" w:rsidR="00114F25" w:rsidRDefault="00114F25">
      <w:pPr>
        <w:spacing w:line="240" w:lineRule="auto"/>
        <w:jc w:val="both"/>
        <w:rPr>
          <w:rFonts w:ascii="Bookman Old Style" w:eastAsia="Bookman Old Style" w:hAnsi="Bookman Old Style" w:cs="Bookman Old Style"/>
        </w:rPr>
      </w:pPr>
    </w:p>
    <w:p w14:paraId="20E242FE" w14:textId="465F9183" w:rsidR="00114F25" w:rsidRDefault="00000000">
      <w:pPr>
        <w:spacing w:line="240" w:lineRule="auto"/>
        <w:rPr>
          <w:rFonts w:ascii="Bookman Old Style" w:eastAsia="Bookman Old Style" w:hAnsi="Bookman Old Style" w:cs="Bookman Old Style"/>
        </w:rPr>
      </w:pPr>
      <w:r>
        <w:rPr>
          <w:rFonts w:ascii="Bookman Old Style" w:eastAsia="Bookman Old Style" w:hAnsi="Bookman Old Style" w:cs="Bookman Old Style"/>
        </w:rPr>
        <w:t>Cordialmente,</w:t>
      </w:r>
    </w:p>
    <w:p w14:paraId="2330CE4F" w14:textId="5284AAB8" w:rsidR="00114F25" w:rsidRDefault="00114F25">
      <w:pPr>
        <w:spacing w:line="240" w:lineRule="auto"/>
        <w:rPr>
          <w:rFonts w:ascii="Bookman Old Style" w:eastAsia="Bookman Old Style" w:hAnsi="Bookman Old Style" w:cs="Bookman Old Style"/>
        </w:rPr>
      </w:pPr>
    </w:p>
    <w:p w14:paraId="226783D8" w14:textId="77777777" w:rsidR="00114F25" w:rsidRDefault="00114F25">
      <w:pPr>
        <w:jc w:val="both"/>
        <w:rPr>
          <w:rFonts w:ascii="Bookman Old Style" w:eastAsia="Bookman Old Style" w:hAnsi="Bookman Old Style" w:cs="Bookman Old Style"/>
        </w:rPr>
      </w:pPr>
    </w:p>
    <w:p w14:paraId="7839B275" w14:textId="77777777" w:rsidR="00114F25" w:rsidRDefault="00114F25">
      <w:pPr>
        <w:jc w:val="both"/>
        <w:rPr>
          <w:rFonts w:ascii="Bookman Old Style" w:eastAsia="Bookman Old Style" w:hAnsi="Bookman Old Style" w:cs="Bookman Old Style"/>
        </w:rPr>
      </w:pPr>
    </w:p>
    <w:p w14:paraId="58802D29" w14:textId="77777777" w:rsidR="00114F25" w:rsidRDefault="00000000">
      <w:pPr>
        <w:jc w:val="center"/>
        <w:rPr>
          <w:rFonts w:ascii="Bookman Old Style" w:eastAsia="Bookman Old Style" w:hAnsi="Bookman Old Style" w:cs="Bookman Old Style"/>
          <w:b/>
        </w:rPr>
      </w:pPr>
      <w:r>
        <w:rPr>
          <w:rFonts w:ascii="Bookman Old Style" w:eastAsia="Bookman Old Style" w:hAnsi="Bookman Old Style" w:cs="Bookman Old Style"/>
          <w:b/>
        </w:rPr>
        <w:t>JUAN CARLOS LOZADA VARGAS</w:t>
      </w:r>
    </w:p>
    <w:p w14:paraId="48516512" w14:textId="77777777" w:rsidR="00114F25" w:rsidRDefault="00000000">
      <w:pPr>
        <w:jc w:val="center"/>
        <w:rPr>
          <w:rFonts w:ascii="Bookman Old Style" w:eastAsia="Bookman Old Style" w:hAnsi="Bookman Old Style" w:cs="Bookman Old Style"/>
        </w:rPr>
      </w:pPr>
      <w:r>
        <w:rPr>
          <w:rFonts w:ascii="Bookman Old Style" w:eastAsia="Bookman Old Style" w:hAnsi="Bookman Old Style" w:cs="Bookman Old Style"/>
        </w:rPr>
        <w:t>Representante a la Cámara por Bogotá</w:t>
      </w:r>
    </w:p>
    <w:p w14:paraId="759F41F2" w14:textId="77777777" w:rsidR="00114F25" w:rsidRDefault="00000000">
      <w:pPr>
        <w:jc w:val="center"/>
        <w:rPr>
          <w:rFonts w:ascii="Bookman Old Style" w:eastAsia="Bookman Old Style" w:hAnsi="Bookman Old Style" w:cs="Bookman Old Style"/>
        </w:rPr>
      </w:pPr>
      <w:r>
        <w:rPr>
          <w:rFonts w:ascii="Bookman Old Style" w:eastAsia="Bookman Old Style" w:hAnsi="Bookman Old Style" w:cs="Bookman Old Style"/>
        </w:rPr>
        <w:t>Partido Liberal Colombiano</w:t>
      </w:r>
    </w:p>
    <w:p w14:paraId="79B1DC05" w14:textId="77777777" w:rsidR="00114F25" w:rsidRDefault="00114F25">
      <w:pPr>
        <w:jc w:val="center"/>
        <w:rPr>
          <w:rFonts w:ascii="Bookman Old Style" w:eastAsia="Bookman Old Style" w:hAnsi="Bookman Old Style" w:cs="Bookman Old Style"/>
          <w:b/>
        </w:rPr>
      </w:pPr>
    </w:p>
    <w:p w14:paraId="37529671" w14:textId="77777777" w:rsidR="00114F25" w:rsidRDefault="00114F25">
      <w:pPr>
        <w:jc w:val="center"/>
        <w:rPr>
          <w:rFonts w:ascii="Bookman Old Style" w:eastAsia="Bookman Old Style" w:hAnsi="Bookman Old Style" w:cs="Bookman Old Style"/>
          <w:b/>
        </w:rPr>
      </w:pPr>
    </w:p>
    <w:p w14:paraId="766232CE" w14:textId="77777777" w:rsidR="00114F25" w:rsidRDefault="00114F25">
      <w:pPr>
        <w:jc w:val="center"/>
        <w:rPr>
          <w:rFonts w:ascii="Bookman Old Style" w:eastAsia="Bookman Old Style" w:hAnsi="Bookman Old Style" w:cs="Bookman Old Style"/>
          <w:b/>
        </w:rPr>
      </w:pPr>
    </w:p>
    <w:p w14:paraId="30440D29" w14:textId="77777777" w:rsidR="00114F25" w:rsidRDefault="00114F25">
      <w:pPr>
        <w:jc w:val="center"/>
        <w:rPr>
          <w:rFonts w:ascii="Bookman Old Style" w:eastAsia="Bookman Old Style" w:hAnsi="Bookman Old Style" w:cs="Bookman Old Style"/>
          <w:b/>
        </w:rPr>
      </w:pPr>
    </w:p>
    <w:p w14:paraId="3DB9AF31" w14:textId="77777777" w:rsidR="00114F25" w:rsidRDefault="00114F25">
      <w:pPr>
        <w:jc w:val="center"/>
        <w:rPr>
          <w:rFonts w:ascii="Bookman Old Style" w:eastAsia="Bookman Old Style" w:hAnsi="Bookman Old Style" w:cs="Bookman Old Style"/>
          <w:b/>
        </w:rPr>
      </w:pPr>
    </w:p>
    <w:p w14:paraId="1782C7B7" w14:textId="77777777" w:rsidR="00114F25" w:rsidRDefault="00114F25">
      <w:pPr>
        <w:jc w:val="center"/>
        <w:rPr>
          <w:rFonts w:ascii="Bookman Old Style" w:eastAsia="Bookman Old Style" w:hAnsi="Bookman Old Style" w:cs="Bookman Old Style"/>
          <w:b/>
        </w:rPr>
      </w:pPr>
    </w:p>
    <w:p w14:paraId="0F3473F3" w14:textId="77777777" w:rsidR="00114F25" w:rsidRDefault="00114F25">
      <w:pPr>
        <w:jc w:val="center"/>
        <w:rPr>
          <w:rFonts w:ascii="Bookman Old Style" w:eastAsia="Bookman Old Style" w:hAnsi="Bookman Old Style" w:cs="Bookman Old Style"/>
          <w:b/>
        </w:rPr>
      </w:pPr>
    </w:p>
    <w:p w14:paraId="6A50FB28" w14:textId="77777777" w:rsidR="00114F25" w:rsidRDefault="00114F25">
      <w:pPr>
        <w:jc w:val="center"/>
        <w:rPr>
          <w:rFonts w:ascii="Bookman Old Style" w:eastAsia="Bookman Old Style" w:hAnsi="Bookman Old Style" w:cs="Bookman Old Style"/>
          <w:b/>
        </w:rPr>
      </w:pPr>
    </w:p>
    <w:p w14:paraId="3FC00B1E" w14:textId="77777777" w:rsidR="00114F25" w:rsidRDefault="00114F25">
      <w:pPr>
        <w:jc w:val="center"/>
        <w:rPr>
          <w:rFonts w:ascii="Bookman Old Style" w:eastAsia="Bookman Old Style" w:hAnsi="Bookman Old Style" w:cs="Bookman Old Style"/>
          <w:b/>
        </w:rPr>
      </w:pPr>
    </w:p>
    <w:p w14:paraId="457752B8" w14:textId="77777777" w:rsidR="00114F25" w:rsidRDefault="00114F25">
      <w:pPr>
        <w:jc w:val="center"/>
        <w:rPr>
          <w:rFonts w:ascii="Bookman Old Style" w:eastAsia="Bookman Old Style" w:hAnsi="Bookman Old Style" w:cs="Bookman Old Style"/>
          <w:b/>
        </w:rPr>
      </w:pPr>
    </w:p>
    <w:p w14:paraId="0DAD2800" w14:textId="77777777" w:rsidR="00114F25" w:rsidRDefault="00114F25">
      <w:pPr>
        <w:jc w:val="center"/>
        <w:rPr>
          <w:rFonts w:ascii="Bookman Old Style" w:eastAsia="Bookman Old Style" w:hAnsi="Bookman Old Style" w:cs="Bookman Old Style"/>
          <w:b/>
        </w:rPr>
      </w:pPr>
    </w:p>
    <w:p w14:paraId="46E44298" w14:textId="77777777" w:rsidR="00114F25" w:rsidRDefault="00114F25">
      <w:pPr>
        <w:jc w:val="center"/>
        <w:rPr>
          <w:rFonts w:ascii="Bookman Old Style" w:eastAsia="Bookman Old Style" w:hAnsi="Bookman Old Style" w:cs="Bookman Old Style"/>
          <w:b/>
        </w:rPr>
      </w:pPr>
    </w:p>
    <w:p w14:paraId="3DDB9CB5" w14:textId="77777777" w:rsidR="00114F25" w:rsidRDefault="00114F25">
      <w:pPr>
        <w:jc w:val="center"/>
        <w:rPr>
          <w:rFonts w:ascii="Bookman Old Style" w:eastAsia="Bookman Old Style" w:hAnsi="Bookman Old Style" w:cs="Bookman Old Style"/>
          <w:b/>
        </w:rPr>
      </w:pPr>
    </w:p>
    <w:p w14:paraId="2D179D47" w14:textId="77777777" w:rsidR="00114F25" w:rsidRDefault="00114F25">
      <w:pPr>
        <w:jc w:val="center"/>
        <w:rPr>
          <w:rFonts w:ascii="Bookman Old Style" w:eastAsia="Bookman Old Style" w:hAnsi="Bookman Old Style" w:cs="Bookman Old Style"/>
          <w:b/>
        </w:rPr>
      </w:pPr>
    </w:p>
    <w:p w14:paraId="7DF9783E" w14:textId="77777777" w:rsidR="00114F25" w:rsidRDefault="00114F25">
      <w:pPr>
        <w:jc w:val="center"/>
        <w:rPr>
          <w:rFonts w:ascii="Bookman Old Style" w:eastAsia="Bookman Old Style" w:hAnsi="Bookman Old Style" w:cs="Bookman Old Style"/>
          <w:b/>
        </w:rPr>
      </w:pPr>
    </w:p>
    <w:p w14:paraId="4C23BDD8" w14:textId="77777777" w:rsidR="00114F25" w:rsidRDefault="00114F25">
      <w:pPr>
        <w:spacing w:line="240" w:lineRule="auto"/>
      </w:pPr>
    </w:p>
    <w:sectPr w:rsidR="00114F25">
      <w:headerReference w:type="default" r:id="rId1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7F125" w14:textId="77777777" w:rsidR="00BA1831" w:rsidRDefault="00BA1831">
      <w:pPr>
        <w:spacing w:line="240" w:lineRule="auto"/>
      </w:pPr>
      <w:r>
        <w:separator/>
      </w:r>
    </w:p>
  </w:endnote>
  <w:endnote w:type="continuationSeparator" w:id="0">
    <w:p w14:paraId="025F6CF2" w14:textId="77777777" w:rsidR="00BA1831" w:rsidRDefault="00BA18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0016F" w14:textId="77777777" w:rsidR="00BA1831" w:rsidRDefault="00BA1831">
      <w:pPr>
        <w:spacing w:line="240" w:lineRule="auto"/>
      </w:pPr>
      <w:r>
        <w:separator/>
      </w:r>
    </w:p>
  </w:footnote>
  <w:footnote w:type="continuationSeparator" w:id="0">
    <w:p w14:paraId="53AF42CC" w14:textId="77777777" w:rsidR="00BA1831" w:rsidRDefault="00BA1831">
      <w:pPr>
        <w:spacing w:line="240" w:lineRule="auto"/>
      </w:pPr>
      <w:r>
        <w:continuationSeparator/>
      </w:r>
    </w:p>
  </w:footnote>
  <w:footnote w:id="1">
    <w:p w14:paraId="15D77797" w14:textId="77777777" w:rsidR="00114F25" w:rsidRPr="007B32D1" w:rsidRDefault="00000000">
      <w:pPr>
        <w:spacing w:line="240" w:lineRule="auto"/>
        <w:rPr>
          <w:rFonts w:ascii="Calibri" w:eastAsia="Calibri" w:hAnsi="Calibri" w:cs="Calibri"/>
          <w:sz w:val="20"/>
          <w:szCs w:val="20"/>
          <w:lang w:val="en-US"/>
        </w:rPr>
      </w:pPr>
      <w:r>
        <w:rPr>
          <w:vertAlign w:val="superscript"/>
        </w:rPr>
        <w:footnoteRef/>
      </w:r>
      <w:r>
        <w:rPr>
          <w:rFonts w:ascii="Calibri" w:eastAsia="Calibri" w:hAnsi="Calibri" w:cs="Calibri"/>
          <w:sz w:val="18"/>
          <w:szCs w:val="18"/>
        </w:rPr>
        <w:t xml:space="preserve"> Informe: </w:t>
      </w:r>
      <w:r>
        <w:rPr>
          <w:rFonts w:ascii="Calibri" w:eastAsia="Calibri" w:hAnsi="Calibri" w:cs="Calibri"/>
          <w:i/>
          <w:sz w:val="18"/>
          <w:szCs w:val="18"/>
        </w:rPr>
        <w:t xml:space="preserve">Deporte, Recreación y Juego. </w:t>
      </w:r>
      <w:r w:rsidRPr="007B32D1">
        <w:rPr>
          <w:rFonts w:ascii="Calibri" w:eastAsia="Calibri" w:hAnsi="Calibri" w:cs="Calibri"/>
          <w:b/>
          <w:sz w:val="18"/>
          <w:szCs w:val="18"/>
          <w:lang w:val="en-US"/>
        </w:rPr>
        <w:t>UNICEF</w:t>
      </w:r>
      <w:r w:rsidRPr="007B32D1">
        <w:rPr>
          <w:rFonts w:ascii="Calibri" w:eastAsia="Calibri" w:hAnsi="Calibri" w:cs="Calibri"/>
          <w:sz w:val="18"/>
          <w:szCs w:val="18"/>
          <w:lang w:val="en-US"/>
        </w:rPr>
        <w:t>. 2004</w:t>
      </w:r>
      <w:r w:rsidRPr="007B32D1">
        <w:rPr>
          <w:rFonts w:ascii="Calibri" w:eastAsia="Calibri" w:hAnsi="Calibri" w:cs="Calibri"/>
          <w:i/>
          <w:sz w:val="18"/>
          <w:szCs w:val="18"/>
          <w:lang w:val="en-US"/>
        </w:rPr>
        <w:t xml:space="preserve">. </w:t>
      </w:r>
      <w:hyperlink r:id="rId1">
        <w:r w:rsidRPr="007B32D1">
          <w:rPr>
            <w:rFonts w:ascii="Calibri" w:eastAsia="Calibri" w:hAnsi="Calibri" w:cs="Calibri"/>
            <w:color w:val="0000FF"/>
            <w:sz w:val="18"/>
            <w:szCs w:val="18"/>
            <w:u w:val="single"/>
            <w:lang w:val="en-US"/>
          </w:rPr>
          <w:t>http://www.unicef.org/spanish/publications/files/5571_SPORT_SP.pdf</w:t>
        </w:r>
      </w:hyperlink>
    </w:p>
  </w:footnote>
  <w:footnote w:id="2">
    <w:p w14:paraId="061390FC" w14:textId="77777777" w:rsidR="00114F25" w:rsidRPr="007B32D1" w:rsidRDefault="00000000">
      <w:pPr>
        <w:spacing w:line="240" w:lineRule="auto"/>
        <w:rPr>
          <w:rFonts w:ascii="Calibri" w:eastAsia="Calibri" w:hAnsi="Calibri" w:cs="Calibri"/>
          <w:sz w:val="18"/>
          <w:szCs w:val="18"/>
          <w:lang w:val="en-US"/>
        </w:rPr>
      </w:pPr>
      <w:r>
        <w:rPr>
          <w:vertAlign w:val="superscript"/>
        </w:rPr>
        <w:footnoteRef/>
      </w:r>
      <w:r w:rsidRPr="007B32D1">
        <w:rPr>
          <w:rFonts w:ascii="Calibri" w:eastAsia="Calibri" w:hAnsi="Calibri" w:cs="Calibri"/>
          <w:sz w:val="18"/>
          <w:szCs w:val="18"/>
          <w:lang w:val="en-US"/>
        </w:rPr>
        <w:t xml:space="preserve"> </w:t>
      </w:r>
      <w:hyperlink r:id="rId2">
        <w:r w:rsidRPr="007B32D1">
          <w:rPr>
            <w:rFonts w:ascii="Calibri" w:eastAsia="Calibri" w:hAnsi="Calibri" w:cs="Calibri"/>
            <w:color w:val="0000FF"/>
            <w:sz w:val="18"/>
            <w:szCs w:val="18"/>
            <w:u w:val="single"/>
            <w:lang w:val="en-US"/>
          </w:rPr>
          <w:t>http://desportesextremos.blogspot.com/2008/11/definicion-de-deportes-extremos.html</w:t>
        </w:r>
      </w:hyperlink>
      <w:r w:rsidRPr="007B32D1">
        <w:rPr>
          <w:rFonts w:ascii="Calibri" w:eastAsia="Calibri" w:hAnsi="Calibri" w:cs="Calibri"/>
          <w:sz w:val="18"/>
          <w:szCs w:val="18"/>
          <w:lang w:val="en-US"/>
        </w:rPr>
        <w:t xml:space="preserve"> </w:t>
      </w:r>
    </w:p>
  </w:footnote>
  <w:footnote w:id="3">
    <w:p w14:paraId="37ADBEB5" w14:textId="77777777" w:rsidR="00114F25" w:rsidRPr="007B32D1" w:rsidRDefault="00000000">
      <w:pPr>
        <w:spacing w:line="240" w:lineRule="auto"/>
        <w:rPr>
          <w:rFonts w:ascii="Calibri" w:eastAsia="Calibri" w:hAnsi="Calibri" w:cs="Calibri"/>
          <w:sz w:val="20"/>
          <w:szCs w:val="20"/>
          <w:lang w:val="en-US"/>
        </w:rPr>
      </w:pPr>
      <w:r>
        <w:rPr>
          <w:vertAlign w:val="superscript"/>
        </w:rPr>
        <w:footnoteRef/>
      </w:r>
      <w:r w:rsidRPr="007B32D1">
        <w:rPr>
          <w:rFonts w:ascii="Calibri" w:eastAsia="Calibri" w:hAnsi="Calibri" w:cs="Calibri"/>
          <w:sz w:val="20"/>
          <w:szCs w:val="20"/>
          <w:lang w:val="en-US"/>
        </w:rPr>
        <w:t xml:space="preserve">  Burr Settles </w:t>
      </w:r>
      <w:hyperlink r:id="rId3">
        <w:r w:rsidRPr="007B32D1">
          <w:rPr>
            <w:rFonts w:ascii="Calibri" w:eastAsia="Calibri" w:hAnsi="Calibri" w:cs="Calibri"/>
            <w:color w:val="0000FF"/>
            <w:sz w:val="20"/>
            <w:szCs w:val="20"/>
            <w:u w:val="single"/>
            <w:lang w:val="en-US"/>
          </w:rPr>
          <w:t>https://www.bbc.com/mundo/noticias/2013/06/130624_tecnologia_geek_nerd_definicion_diferencia_dp</w:t>
        </w:r>
      </w:hyperlink>
      <w:r w:rsidRPr="007B32D1">
        <w:rPr>
          <w:rFonts w:ascii="Calibri" w:eastAsia="Calibri" w:hAnsi="Calibri" w:cs="Calibri"/>
          <w:sz w:val="20"/>
          <w:szCs w:val="20"/>
          <w:lang w:val="en-US"/>
        </w:rPr>
        <w:t xml:space="preserve"> </w:t>
      </w:r>
    </w:p>
  </w:footnote>
  <w:footnote w:id="4">
    <w:p w14:paraId="1F79F136" w14:textId="77777777" w:rsidR="00114F25" w:rsidRPr="007B32D1" w:rsidRDefault="00000000">
      <w:pPr>
        <w:spacing w:line="240" w:lineRule="auto"/>
        <w:rPr>
          <w:rFonts w:ascii="Calibri" w:eastAsia="Calibri" w:hAnsi="Calibri" w:cs="Calibri"/>
          <w:sz w:val="20"/>
          <w:szCs w:val="20"/>
          <w:lang w:val="en-US"/>
        </w:rPr>
      </w:pPr>
      <w:r>
        <w:rPr>
          <w:vertAlign w:val="superscript"/>
        </w:rPr>
        <w:footnoteRef/>
      </w:r>
      <w:r w:rsidRPr="007B32D1">
        <w:rPr>
          <w:rFonts w:ascii="Calibri" w:eastAsia="Calibri" w:hAnsi="Calibri" w:cs="Calibri"/>
          <w:sz w:val="20"/>
          <w:szCs w:val="20"/>
          <w:lang w:val="en-US"/>
        </w:rPr>
        <w:t xml:space="preserve"> </w:t>
      </w:r>
      <w:hyperlink r:id="rId4">
        <w:r w:rsidRPr="007B32D1">
          <w:rPr>
            <w:rFonts w:ascii="Calibri" w:eastAsia="Calibri" w:hAnsi="Calibri" w:cs="Calibri"/>
            <w:color w:val="0000FF"/>
            <w:sz w:val="20"/>
            <w:szCs w:val="20"/>
            <w:u w:val="single"/>
            <w:lang w:val="en-US"/>
          </w:rPr>
          <w:t>http://olafurandri.com/nyti/papers2012/TheFutureOfElectronicSports.pdf</w:t>
        </w:r>
      </w:hyperlink>
      <w:r w:rsidRPr="007B32D1">
        <w:rPr>
          <w:rFonts w:ascii="Calibri" w:eastAsia="Calibri" w:hAnsi="Calibri" w:cs="Calibri"/>
          <w:sz w:val="20"/>
          <w:szCs w:val="20"/>
          <w:lang w:val="en-US"/>
        </w:rPr>
        <w:t xml:space="preserve"> </w:t>
      </w:r>
    </w:p>
  </w:footnote>
  <w:footnote w:id="5">
    <w:p w14:paraId="242754B9" w14:textId="77777777" w:rsidR="00114F25" w:rsidRPr="007B32D1" w:rsidRDefault="00000000">
      <w:pPr>
        <w:spacing w:line="240" w:lineRule="auto"/>
        <w:rPr>
          <w:rFonts w:ascii="Calibri" w:eastAsia="Calibri" w:hAnsi="Calibri" w:cs="Calibri"/>
          <w:sz w:val="20"/>
          <w:szCs w:val="20"/>
          <w:lang w:val="en-US"/>
        </w:rPr>
      </w:pPr>
      <w:r>
        <w:rPr>
          <w:vertAlign w:val="superscript"/>
        </w:rPr>
        <w:footnoteRef/>
      </w:r>
      <w:r w:rsidRPr="007B32D1">
        <w:rPr>
          <w:rFonts w:ascii="Calibri" w:eastAsia="Calibri" w:hAnsi="Calibri" w:cs="Calibri"/>
          <w:sz w:val="20"/>
          <w:szCs w:val="20"/>
          <w:lang w:val="en-US"/>
        </w:rPr>
        <w:t xml:space="preserve"> </w:t>
      </w:r>
      <w:hyperlink r:id="rId5">
        <w:r w:rsidRPr="007B32D1">
          <w:rPr>
            <w:rFonts w:ascii="Calibri" w:eastAsia="Calibri" w:hAnsi="Calibri" w:cs="Calibri"/>
            <w:color w:val="0000FF"/>
            <w:sz w:val="20"/>
            <w:szCs w:val="20"/>
            <w:u w:val="single"/>
            <w:lang w:val="en-US"/>
          </w:rPr>
          <w:t>http://www.enter.co/entretenimiento/porque-los-deportes-electronicos-pueden-cambiar-la-television/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EEA39" w14:textId="77777777" w:rsidR="00114F25" w:rsidRDefault="00000000">
    <w:pPr>
      <w:pBdr>
        <w:top w:val="nil"/>
        <w:left w:val="nil"/>
        <w:bottom w:val="nil"/>
        <w:right w:val="nil"/>
        <w:between w:val="nil"/>
      </w:pBdr>
      <w:tabs>
        <w:tab w:val="center" w:pos="4419"/>
        <w:tab w:val="right" w:pos="8838"/>
      </w:tabs>
      <w:spacing w:line="240" w:lineRule="auto"/>
      <w:jc w:val="center"/>
      <w:rPr>
        <w:color w:val="000000"/>
      </w:rPr>
    </w:pPr>
    <w:r>
      <w:rPr>
        <w:noProof/>
        <w:color w:val="000000"/>
      </w:rPr>
      <w:drawing>
        <wp:inline distT="114300" distB="114300" distL="114300" distR="114300" wp14:anchorId="1F1186C6" wp14:editId="7E6C2514">
          <wp:extent cx="3487103" cy="1044719"/>
          <wp:effectExtent l="0" t="0" r="0" b="0"/>
          <wp:docPr id="146"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1"/>
                  <a:srcRect/>
                  <a:stretch>
                    <a:fillRect/>
                  </a:stretch>
                </pic:blipFill>
                <pic:spPr>
                  <a:xfrm>
                    <a:off x="0" y="0"/>
                    <a:ext cx="3487103" cy="104471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548F"/>
    <w:multiLevelType w:val="multilevel"/>
    <w:tmpl w:val="7676E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5C361D"/>
    <w:multiLevelType w:val="multilevel"/>
    <w:tmpl w:val="6D9452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E83862"/>
    <w:multiLevelType w:val="multilevel"/>
    <w:tmpl w:val="90F8FF2C"/>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17C182A"/>
    <w:multiLevelType w:val="multilevel"/>
    <w:tmpl w:val="6B3437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D68055D"/>
    <w:multiLevelType w:val="multilevel"/>
    <w:tmpl w:val="FB2C8B34"/>
    <w:lvl w:ilvl="0">
      <w:start w:val="1"/>
      <w:numFmt w:val="lowerLetter"/>
      <w:lvlText w:val="%1)"/>
      <w:lvlJc w:val="left"/>
      <w:pPr>
        <w:ind w:left="1420" w:hanging="360"/>
      </w:pPr>
    </w:lvl>
    <w:lvl w:ilvl="1">
      <w:start w:val="1"/>
      <w:numFmt w:val="lowerLetter"/>
      <w:lvlText w:val="%2."/>
      <w:lvlJc w:val="left"/>
      <w:pPr>
        <w:ind w:left="2140"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5" w15:restartNumberingAfterBreak="0">
    <w:nsid w:val="5A1E73A6"/>
    <w:multiLevelType w:val="multilevel"/>
    <w:tmpl w:val="DD98A2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4B50FB2"/>
    <w:multiLevelType w:val="multilevel"/>
    <w:tmpl w:val="A2D2F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C911928"/>
    <w:multiLevelType w:val="multilevel"/>
    <w:tmpl w:val="B5B8E9A4"/>
    <w:lvl w:ilvl="0">
      <w:start w:val="1"/>
      <w:numFmt w:val="decimal"/>
      <w:lvlText w:val="%1."/>
      <w:lvlJc w:val="left"/>
      <w:pPr>
        <w:ind w:left="440" w:hanging="44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16cid:durableId="439642298">
    <w:abstractNumId w:val="0"/>
  </w:num>
  <w:num w:numId="2" w16cid:durableId="2031953724">
    <w:abstractNumId w:val="4"/>
  </w:num>
  <w:num w:numId="3" w16cid:durableId="1401514576">
    <w:abstractNumId w:val="5"/>
  </w:num>
  <w:num w:numId="4" w16cid:durableId="1625887714">
    <w:abstractNumId w:val="6"/>
  </w:num>
  <w:num w:numId="5" w16cid:durableId="1299846186">
    <w:abstractNumId w:val="7"/>
  </w:num>
  <w:num w:numId="6" w16cid:durableId="1083140919">
    <w:abstractNumId w:val="3"/>
  </w:num>
  <w:num w:numId="7" w16cid:durableId="1692219691">
    <w:abstractNumId w:val="2"/>
  </w:num>
  <w:num w:numId="8" w16cid:durableId="1512525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F25"/>
    <w:rsid w:val="00114F25"/>
    <w:rsid w:val="00574DE6"/>
    <w:rsid w:val="007B32D1"/>
    <w:rsid w:val="007E73DE"/>
    <w:rsid w:val="00857025"/>
    <w:rsid w:val="00BA1831"/>
    <w:rsid w:val="00CD41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6F229AF1"/>
  <w15:docId w15:val="{6E629529-4D0F-7848-94C5-A32A8B56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Revisin">
    <w:name w:val="Revision"/>
    <w:hidden/>
    <w:uiPriority w:val="99"/>
    <w:semiHidden/>
    <w:rsid w:val="005C7B43"/>
    <w:pPr>
      <w:spacing w:line="240" w:lineRule="auto"/>
    </w:pPr>
  </w:style>
  <w:style w:type="character" w:styleId="Refdecomentario">
    <w:name w:val="annotation reference"/>
    <w:basedOn w:val="Fuentedeprrafopredeter"/>
    <w:uiPriority w:val="99"/>
    <w:semiHidden/>
    <w:unhideWhenUsed/>
    <w:rsid w:val="005C7B43"/>
    <w:rPr>
      <w:sz w:val="16"/>
      <w:szCs w:val="16"/>
    </w:rPr>
  </w:style>
  <w:style w:type="paragraph" w:styleId="Textocomentario">
    <w:name w:val="annotation text"/>
    <w:basedOn w:val="Normal"/>
    <w:link w:val="TextocomentarioCar"/>
    <w:uiPriority w:val="99"/>
    <w:semiHidden/>
    <w:unhideWhenUsed/>
    <w:rsid w:val="005C7B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7B43"/>
    <w:rPr>
      <w:sz w:val="20"/>
      <w:szCs w:val="20"/>
    </w:rPr>
  </w:style>
  <w:style w:type="paragraph" w:styleId="Asuntodelcomentario">
    <w:name w:val="annotation subject"/>
    <w:basedOn w:val="Textocomentario"/>
    <w:next w:val="Textocomentario"/>
    <w:link w:val="AsuntodelcomentarioCar"/>
    <w:uiPriority w:val="99"/>
    <w:semiHidden/>
    <w:unhideWhenUsed/>
    <w:rsid w:val="005C7B43"/>
    <w:rPr>
      <w:b/>
      <w:bCs/>
    </w:rPr>
  </w:style>
  <w:style w:type="character" w:customStyle="1" w:styleId="AsuntodelcomentarioCar">
    <w:name w:val="Asunto del comentario Car"/>
    <w:basedOn w:val="TextocomentarioCar"/>
    <w:link w:val="Asuntodelcomentario"/>
    <w:uiPriority w:val="99"/>
    <w:semiHidden/>
    <w:rsid w:val="005C7B43"/>
    <w:rPr>
      <w:b/>
      <w:bCs/>
      <w:sz w:val="20"/>
      <w:szCs w:val="20"/>
    </w:rPr>
  </w:style>
  <w:style w:type="paragraph" w:styleId="Prrafodelista">
    <w:name w:val="List Paragraph"/>
    <w:basedOn w:val="Normal"/>
    <w:uiPriority w:val="34"/>
    <w:qFormat/>
    <w:rsid w:val="00343F98"/>
    <w:pPr>
      <w:ind w:left="720"/>
      <w:contextualSpacing/>
    </w:pPr>
  </w:style>
  <w:style w:type="paragraph" w:styleId="Encabezado">
    <w:name w:val="header"/>
    <w:basedOn w:val="Normal"/>
    <w:link w:val="EncabezadoCar"/>
    <w:uiPriority w:val="99"/>
    <w:unhideWhenUsed/>
    <w:rsid w:val="000C261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C2618"/>
  </w:style>
  <w:style w:type="paragraph" w:styleId="Piedepgina">
    <w:name w:val="footer"/>
    <w:basedOn w:val="Normal"/>
    <w:link w:val="PiedepginaCar"/>
    <w:uiPriority w:val="99"/>
    <w:unhideWhenUsed/>
    <w:rsid w:val="000C261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C2618"/>
  </w:style>
  <w:style w:type="table" w:styleId="Tablaconcuadrcula">
    <w:name w:val="Table Grid"/>
    <w:basedOn w:val="Tablanormal"/>
    <w:uiPriority w:val="39"/>
    <w:rsid w:val="000C2618"/>
    <w:pPr>
      <w:spacing w:line="240" w:lineRule="auto"/>
    </w:pPr>
    <w:rPr>
      <w:rFonts w:ascii="Calibri" w:eastAsia="Calibri" w:hAnsi="Calibri" w:cs="Calibr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www.bbc.com/mundo/noticias/2013/06/130624_tecnologia_geek_nerd_definicion_diferencia_dp" TargetMode="External"/><Relationship Id="rId2" Type="http://schemas.openxmlformats.org/officeDocument/2006/relationships/hyperlink" Target="http://desportesextremos.blogspot.com/2008/11/definicion-de-deportes-extremos.html" TargetMode="External"/><Relationship Id="rId1" Type="http://schemas.openxmlformats.org/officeDocument/2006/relationships/hyperlink" Target="http://www.unicef.org/spanish/publications/files/5571_SPORT_SP.pdf" TargetMode="External"/><Relationship Id="rId5" Type="http://schemas.openxmlformats.org/officeDocument/2006/relationships/hyperlink" Target="http://www.enter.co/entretenimiento/porque-los-deportes-electronicos-pueden-cambiar-la-television/" TargetMode="External"/><Relationship Id="rId4" Type="http://schemas.openxmlformats.org/officeDocument/2006/relationships/hyperlink" Target="http://olafurandri.com/nyti/papers2012/TheFutureOfElectronicSport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VHbj+Ov8ymoPgY3mHz7O91+nGA==">CgMxLjA4AHIhMUNlOGV2akxMUkV1ZTJxTnlGNTBOSDA1Z3A5TVUwaGEy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6129</Words>
  <Characters>33713</Characters>
  <Application>Microsoft Office Word</Application>
  <DocSecurity>0</DocSecurity>
  <Lines>280</Lines>
  <Paragraphs>79</Paragraphs>
  <ScaleCrop>false</ScaleCrop>
  <Company/>
  <LinksUpToDate>false</LinksUpToDate>
  <CharactersWithSpaces>39763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Maria Hinestrosa Villa</cp:lastModifiedBy>
  <cp:revision>2</cp:revision>
  <dcterms:created xsi:type="dcterms:W3CDTF">2023-07-21T15:28:00Z</dcterms:created>
  <dcterms:modified xsi:type="dcterms:W3CDTF">2023-07-21T15:28:00Z</dcterms:modified>
</cp:coreProperties>
</file>