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673" w:rsidRDefault="00973673" w:rsidP="00973673">
      <w:pPr>
        <w:jc w:val="both"/>
        <w:rPr>
          <w:rFonts w:ascii="Arial" w:hAnsi="Arial" w:cs="Arial"/>
          <w:color w:val="000000"/>
          <w:sz w:val="22"/>
        </w:rPr>
      </w:pPr>
      <w:bookmarkStart w:id="0" w:name="_GoBack"/>
      <w:bookmarkEnd w:id="0"/>
      <w:r w:rsidRPr="00973673">
        <w:rPr>
          <w:rFonts w:ascii="Arial" w:hAnsi="Arial" w:cs="Arial"/>
          <w:color w:val="000000"/>
          <w:sz w:val="22"/>
        </w:rPr>
        <w:t>Anexo 1. Proyectos de Inversión Departamento del Atlántico, discriminados por municipio</w:t>
      </w:r>
    </w:p>
    <w:p w:rsidR="00973673" w:rsidRDefault="00973673"/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74"/>
        <w:gridCol w:w="1335"/>
        <w:gridCol w:w="1334"/>
        <w:gridCol w:w="1013"/>
        <w:gridCol w:w="1036"/>
        <w:gridCol w:w="1417"/>
        <w:gridCol w:w="1134"/>
        <w:gridCol w:w="751"/>
        <w:gridCol w:w="1021"/>
        <w:gridCol w:w="1023"/>
      </w:tblGrid>
      <w:tr w:rsidR="00973673" w:rsidRPr="00DC1A5B" w:rsidTr="00973673">
        <w:trPr>
          <w:trHeight w:val="1001"/>
        </w:trPr>
        <w:tc>
          <w:tcPr>
            <w:tcW w:w="551" w:type="pct"/>
            <w:shd w:val="clear" w:color="auto" w:fill="D9D9D9" w:themeFill="background1" w:themeFillShade="D9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MUNICIPIO</w:t>
            </w:r>
          </w:p>
        </w:tc>
        <w:tc>
          <w:tcPr>
            <w:tcW w:w="534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PROYECTO</w:t>
            </w:r>
          </w:p>
        </w:tc>
        <w:tc>
          <w:tcPr>
            <w:tcW w:w="519" w:type="pct"/>
            <w:shd w:val="clear" w:color="auto" w:fill="D9D9D9" w:themeFill="background1" w:themeFillShade="D9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VALOR TOTAL</w:t>
            </w:r>
          </w:p>
        </w:tc>
        <w:tc>
          <w:tcPr>
            <w:tcW w:w="519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VALOR ASIGNADO MSPS U OTROS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PLAZO</w:t>
            </w:r>
          </w:p>
        </w:tc>
        <w:tc>
          <w:tcPr>
            <w:tcW w:w="403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FECHA DE INICIO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FECHA APROXIMADA DE CULMINACIÓN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VALOR EJECUTADO </w:t>
            </w:r>
          </w:p>
        </w:tc>
        <w:tc>
          <w:tcPr>
            <w:tcW w:w="292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VALOR POR EJECUTAR </w:t>
            </w:r>
          </w:p>
        </w:tc>
        <w:tc>
          <w:tcPr>
            <w:tcW w:w="397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% DE OBRA EJECUTADO 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% FINANCIERO EJECUTADO </w:t>
            </w:r>
          </w:p>
        </w:tc>
      </w:tr>
      <w:tr w:rsidR="00973673" w:rsidRPr="00DC1A5B" w:rsidTr="00973673">
        <w:trPr>
          <w:trHeight w:val="1001"/>
        </w:trPr>
        <w:tc>
          <w:tcPr>
            <w:tcW w:w="551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Puerto Colombia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Ampliación de la infraestructura física de la ESE Hospital de Puerto Colombia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$8.865.000.000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$8.865.000.000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15 meses</w:t>
            </w: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br/>
            </w: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br/>
            </w: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br/>
              <w:t>15,5 meses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22 de enero de 2020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Finales junio de 2023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$7.978.500.000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$886.500.000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93%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90%</w:t>
            </w:r>
          </w:p>
        </w:tc>
      </w:tr>
      <w:tr w:rsidR="00973673" w:rsidRPr="00DC1A5B" w:rsidTr="00973673">
        <w:trPr>
          <w:trHeight w:val="1253"/>
        </w:trPr>
        <w:tc>
          <w:tcPr>
            <w:tcW w:w="551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Barranquilla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Construcción de la unidad de cuidados intensivos pediátricos de la E.S.E. Hospital Niño Jesús de Barranquilla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$1.992.000.000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$1.992.000.000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 meses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23 de octubre de 2019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Sin fecha de culminación la E.S.E no ha presentado ajuste para terminación de proyecto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$1.394.400.000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$597.600.000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60%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70%</w:t>
            </w:r>
          </w:p>
        </w:tc>
      </w:tr>
      <w:tr w:rsidR="00973673" w:rsidRPr="00DC1A5B" w:rsidTr="00973673">
        <w:trPr>
          <w:trHeight w:val="1351"/>
        </w:trPr>
        <w:tc>
          <w:tcPr>
            <w:tcW w:w="551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Palmar de Varela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 xml:space="preserve">Reposición de la infraestructura del ESE centro de salud con camas Palmar de Varela 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$6.066.000.000</w:t>
            </w:r>
          </w:p>
        </w:tc>
        <w:tc>
          <w:tcPr>
            <w:tcW w:w="519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$5.466.000.000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 xml:space="preserve"> (</w:t>
            </w: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$600.000.000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 xml:space="preserve"> Cofinanciación Departamento)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13 de marzo de 2020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Sin fecha de culminación la E.S.E no ha presentado ajuste para terminación de proyecto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$5.277.420.000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$788.580.000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92%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973673" w:rsidRPr="00DC1A5B" w:rsidRDefault="00973673" w:rsidP="009736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DC1A5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87%</w:t>
            </w:r>
          </w:p>
        </w:tc>
      </w:tr>
    </w:tbl>
    <w:p w:rsidR="00973673" w:rsidRDefault="00973673" w:rsidP="00973673">
      <w:pPr>
        <w:ind w:right="310"/>
        <w:jc w:val="both"/>
        <w:rPr>
          <w:rFonts w:ascii="Arial" w:hAnsi="Arial" w:cs="Arial"/>
          <w:sz w:val="18"/>
          <w:szCs w:val="18"/>
        </w:rPr>
      </w:pPr>
      <w:r w:rsidRPr="00973673">
        <w:rPr>
          <w:rFonts w:ascii="Arial" w:hAnsi="Arial" w:cs="Arial"/>
          <w:color w:val="000000"/>
          <w:sz w:val="22"/>
        </w:rPr>
        <w:t>Fuente:</w:t>
      </w:r>
      <w:r w:rsidRPr="009736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Ministerio de Salud y Protección Social. Dirección de Prestación de Servicios y Atención Primaria – Subdirección de Infraestructura.</w:t>
      </w:r>
    </w:p>
    <w:p w:rsidR="00973673" w:rsidRPr="00973673" w:rsidRDefault="00973673" w:rsidP="00973673">
      <w:pPr>
        <w:jc w:val="both"/>
        <w:rPr>
          <w:rFonts w:ascii="Arial" w:hAnsi="Arial" w:cs="Arial"/>
          <w:color w:val="000000"/>
          <w:sz w:val="22"/>
        </w:rPr>
      </w:pPr>
    </w:p>
    <w:sectPr w:rsidR="00973673" w:rsidRPr="00973673" w:rsidSect="00973673">
      <w:headerReference w:type="default" r:id="rId6"/>
      <w:footerReference w:type="default" r:id="rId7"/>
      <w:pgSz w:w="15840" w:h="12240" w:orient="landscape"/>
      <w:pgMar w:top="1701" w:right="567" w:bottom="1134" w:left="1418" w:header="72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29" w:rsidRDefault="003C1929" w:rsidP="00973673">
      <w:r>
        <w:separator/>
      </w:r>
    </w:p>
  </w:endnote>
  <w:endnote w:type="continuationSeparator" w:id="0">
    <w:p w:rsidR="003C1929" w:rsidRDefault="003C1929" w:rsidP="0097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Times New Roman" w:hAnsi="Calibri" w:cs="Calibri"/>
        <w:sz w:val="22"/>
        <w:szCs w:val="22"/>
        <w:lang w:val="es-ES" w:eastAsia="en-US"/>
      </w:rPr>
      <w:id w:val="1045571573"/>
      <w:docPartObj>
        <w:docPartGallery w:val="Page Numbers (Bottom of Page)"/>
        <w:docPartUnique/>
      </w:docPartObj>
    </w:sdtPr>
    <w:sdtEndPr/>
    <w:sdtContent>
      <w:p w:rsidR="00564412" w:rsidRPr="00B27F3B" w:rsidRDefault="00884D1B" w:rsidP="00564412">
        <w:pPr>
          <w:jc w:val="both"/>
          <w:rPr>
            <w:rFonts w:ascii="Helvetica" w:hAnsi="Helvetica"/>
            <w:b/>
            <w:color w:val="A6A6A6" w:themeColor="background1" w:themeShade="A6"/>
            <w:sz w:val="18"/>
            <w:szCs w:val="18"/>
          </w:rPr>
        </w:pPr>
        <w:r w:rsidRPr="00B27F3B">
          <w:rPr>
            <w:rFonts w:ascii="Helvetica" w:hAnsi="Helvetica"/>
            <w:b/>
            <w:color w:val="A6A6A6" w:themeColor="background1" w:themeShade="A6"/>
            <w:sz w:val="18"/>
            <w:szCs w:val="18"/>
          </w:rPr>
          <w:t>Ministerio de Salud y Protección Social</w:t>
        </w:r>
      </w:p>
      <w:p w:rsidR="00564412" w:rsidRPr="00B27F3B" w:rsidRDefault="00884D1B" w:rsidP="00564412">
        <w:pPr>
          <w:jc w:val="both"/>
          <w:rPr>
            <w:rFonts w:ascii="Helvetica" w:hAnsi="Helvetica"/>
            <w:color w:val="A6A6A6" w:themeColor="background1" w:themeShade="A6"/>
            <w:sz w:val="18"/>
            <w:szCs w:val="18"/>
          </w:rPr>
        </w:pPr>
        <w:r w:rsidRPr="00B27F3B">
          <w:rPr>
            <w:rFonts w:ascii="Helvetica" w:hAnsi="Helvetica"/>
            <w:color w:val="A6A6A6" w:themeColor="background1" w:themeShade="A6"/>
            <w:sz w:val="18"/>
            <w:szCs w:val="18"/>
          </w:rPr>
          <w:t>Dirección: Carrera 13 No. 32 - 76, Bogotá D.C., Colombia</w:t>
        </w:r>
      </w:p>
      <w:p w:rsidR="00564412" w:rsidRPr="00B27F3B" w:rsidRDefault="00884D1B" w:rsidP="00564412">
        <w:pPr>
          <w:jc w:val="both"/>
          <w:rPr>
            <w:rFonts w:ascii="Helvetica" w:hAnsi="Helvetica"/>
            <w:color w:val="A6A6A6" w:themeColor="background1" w:themeShade="A6"/>
            <w:sz w:val="18"/>
            <w:szCs w:val="18"/>
          </w:rPr>
        </w:pPr>
        <w:r w:rsidRPr="00B27F3B">
          <w:rPr>
            <w:rFonts w:ascii="Helvetica" w:hAnsi="Helvetica"/>
            <w:color w:val="A6A6A6" w:themeColor="background1" w:themeShade="A6"/>
            <w:sz w:val="18"/>
            <w:szCs w:val="18"/>
          </w:rPr>
          <w:t>PBX: (+57) 601 330 5000</w:t>
        </w:r>
      </w:p>
      <w:p w:rsidR="00A57449" w:rsidRPr="005F1041" w:rsidRDefault="00884D1B">
        <w:pPr>
          <w:pStyle w:val="Piedepgina"/>
        </w:pPr>
        <w:r w:rsidRPr="00B27F3B">
          <w:rPr>
            <w:rFonts w:ascii="Helvetica" w:hAnsi="Helvetica"/>
            <w:color w:val="A6A6A6" w:themeColor="background1" w:themeShade="A6"/>
            <w:sz w:val="18"/>
            <w:szCs w:val="18"/>
          </w:rPr>
          <w:t>Línea Gratuita: (+57) 01 8000 960020 – www.minsalud.gov.co</w:t>
        </w:r>
        <w:r w:rsidRPr="00B27F3B">
          <w:rPr>
            <w:color w:val="A6A6A6" w:themeColor="background1" w:themeShade="A6"/>
            <w:lang w:val="es-ES"/>
          </w:rPr>
          <w:t xml:space="preserve">                                                                </w:t>
        </w: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E067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29" w:rsidRDefault="003C1929" w:rsidP="00973673">
      <w:r>
        <w:separator/>
      </w:r>
    </w:p>
  </w:footnote>
  <w:footnote w:type="continuationSeparator" w:id="0">
    <w:p w:rsidR="003C1929" w:rsidRDefault="003C1929" w:rsidP="00973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F7" w:rsidRDefault="00884D1B" w:rsidP="003B2BF7">
    <w:pPr>
      <w:pStyle w:val="Encabezado"/>
      <w:tabs>
        <w:tab w:val="clear" w:pos="4419"/>
        <w:tab w:val="clear" w:pos="8838"/>
        <w:tab w:val="left" w:pos="-2835"/>
      </w:tabs>
      <w:spacing w:after="240"/>
      <w:ind w:right="49"/>
    </w:pPr>
    <w:bookmarkStart w:id="1" w:name="_Hlk135747255"/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37E8C7D" wp14:editId="08E08722">
          <wp:simplePos x="0" y="0"/>
          <wp:positionH relativeFrom="margin">
            <wp:align>center</wp:align>
          </wp:positionH>
          <wp:positionV relativeFrom="paragraph">
            <wp:posOffset>-278296</wp:posOffset>
          </wp:positionV>
          <wp:extent cx="6296025" cy="81939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94" t="2847" r="9739" b="89007"/>
                  <a:stretch/>
                </pic:blipFill>
                <pic:spPr bwMode="auto">
                  <a:xfrm>
                    <a:off x="0" y="0"/>
                    <a:ext cx="6296025" cy="8193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:rsidR="00A213E1" w:rsidRDefault="003C1929" w:rsidP="003B2BF7">
    <w:pPr>
      <w:pStyle w:val="Encabezado"/>
      <w:tabs>
        <w:tab w:val="clear" w:pos="4419"/>
        <w:tab w:val="clear" w:pos="8838"/>
        <w:tab w:val="left" w:pos="-2835"/>
      </w:tabs>
      <w:spacing w:after="240"/>
      <w:ind w:right="49"/>
    </w:pPr>
  </w:p>
  <w:p w:rsidR="00564412" w:rsidRDefault="00884D1B" w:rsidP="00564412">
    <w:pPr>
      <w:ind w:right="-47"/>
      <w:jc w:val="right"/>
    </w:pPr>
    <w:r>
      <w:rPr>
        <w:rFonts w:ascii="Arial" w:hAnsi="Arial" w:cs="Arial"/>
        <w:sz w:val="22"/>
        <w:szCs w:val="22"/>
        <w:lang w:eastAsia="es-C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73"/>
    <w:rsid w:val="003C1929"/>
    <w:rsid w:val="004E067C"/>
    <w:rsid w:val="006B6DA4"/>
    <w:rsid w:val="007F7586"/>
    <w:rsid w:val="00884D1B"/>
    <w:rsid w:val="00973673"/>
    <w:rsid w:val="00CC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68A14-E06F-497C-888B-44E95791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7367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73673"/>
    <w:pPr>
      <w:tabs>
        <w:tab w:val="center" w:pos="4419"/>
        <w:tab w:val="right" w:pos="8838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973673"/>
    <w:rPr>
      <w:rFonts w:ascii="Calibri" w:eastAsia="Times New Roman" w:hAnsi="Calibri" w:cs="Calibri"/>
    </w:rPr>
  </w:style>
  <w:style w:type="paragraph" w:styleId="Piedepgina">
    <w:name w:val="footer"/>
    <w:basedOn w:val="Normal"/>
    <w:link w:val="PiedepginaCar"/>
    <w:uiPriority w:val="99"/>
    <w:rsid w:val="00973673"/>
    <w:pPr>
      <w:tabs>
        <w:tab w:val="center" w:pos="4419"/>
        <w:tab w:val="right" w:pos="8838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3673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Lennys Martinez Gonzalez</dc:creator>
  <cp:keywords/>
  <dc:description/>
  <cp:lastModifiedBy>Hector Hernan Salinas Soto</cp:lastModifiedBy>
  <cp:revision>2</cp:revision>
  <dcterms:created xsi:type="dcterms:W3CDTF">2023-06-15T17:28:00Z</dcterms:created>
  <dcterms:modified xsi:type="dcterms:W3CDTF">2023-06-15T17:28:00Z</dcterms:modified>
</cp:coreProperties>
</file>