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4279" w14:textId="77777777" w:rsidR="00F97B48" w:rsidRDefault="00F97B48" w:rsidP="00F97B48">
      <w:pPr>
        <w:spacing w:line="276" w:lineRule="auto"/>
        <w:rPr>
          <w:rFonts w:ascii="Times New Roman" w:hAnsi="Times New Roman" w:cs="Times New Roman"/>
        </w:rPr>
      </w:pPr>
    </w:p>
    <w:p w14:paraId="1D22BCEE" w14:textId="77777777" w:rsidR="00F97B48" w:rsidRDefault="00F97B48" w:rsidP="00F97B48">
      <w:pPr>
        <w:spacing w:line="276" w:lineRule="auto"/>
        <w:rPr>
          <w:rFonts w:ascii="Times New Roman" w:hAnsi="Times New Roman" w:cs="Times New Roman"/>
        </w:rPr>
      </w:pPr>
    </w:p>
    <w:p w14:paraId="0ED8FCE0" w14:textId="77777777" w:rsidR="0069224B" w:rsidRDefault="0069224B" w:rsidP="00F97B48">
      <w:pPr>
        <w:spacing w:line="276" w:lineRule="auto"/>
        <w:rPr>
          <w:rFonts w:ascii="Times New Roman" w:hAnsi="Times New Roman" w:cs="Times New Roman"/>
        </w:rPr>
      </w:pPr>
    </w:p>
    <w:p w14:paraId="2455DD12" w14:textId="4B1C1185" w:rsidR="00F97B48" w:rsidRPr="0069224B" w:rsidRDefault="00F97B48" w:rsidP="00F97B48">
      <w:pPr>
        <w:spacing w:line="276" w:lineRule="auto"/>
      </w:pPr>
      <w:r w:rsidRPr="0069224B">
        <w:rPr>
          <w:rFonts w:ascii="Times New Roman" w:hAnsi="Times New Roman" w:cs="Times New Roman"/>
        </w:rPr>
        <w:t>Bogotá D.C., 16 de marzo de 2023</w:t>
      </w:r>
      <w:r w:rsidRPr="0069224B">
        <w:t xml:space="preserve">. </w:t>
      </w:r>
    </w:p>
    <w:p w14:paraId="0D0ECF77" w14:textId="77777777" w:rsidR="00F97B48" w:rsidRPr="0069224B" w:rsidRDefault="00F97B48" w:rsidP="00F97B48">
      <w:pPr>
        <w:spacing w:line="276" w:lineRule="auto"/>
      </w:pPr>
    </w:p>
    <w:p w14:paraId="0C39B1A2" w14:textId="77777777" w:rsidR="00F97B48" w:rsidRPr="0069224B" w:rsidRDefault="00F97B48" w:rsidP="00F97B48">
      <w:pPr>
        <w:spacing w:line="276" w:lineRule="auto"/>
      </w:pPr>
    </w:p>
    <w:p w14:paraId="1C6041D3" w14:textId="77777777" w:rsidR="00F97B48" w:rsidRPr="00010B5D" w:rsidRDefault="00F97B48" w:rsidP="00F97B48">
      <w:pPr>
        <w:spacing w:line="276" w:lineRule="auto"/>
        <w:rPr>
          <w:rFonts w:ascii="Times New Roman" w:hAnsi="Times New Roman" w:cs="Times New Roman"/>
        </w:rPr>
      </w:pPr>
      <w:r w:rsidRPr="00010B5D">
        <w:rPr>
          <w:rFonts w:ascii="Times New Roman" w:hAnsi="Times New Roman" w:cs="Times New Roman"/>
        </w:rPr>
        <w:t>Doctor</w:t>
      </w:r>
    </w:p>
    <w:p w14:paraId="33C9ECB2" w14:textId="77777777" w:rsidR="00F97B48" w:rsidRPr="00010B5D" w:rsidRDefault="00F97B48" w:rsidP="00F97B48">
      <w:pPr>
        <w:spacing w:line="276" w:lineRule="auto"/>
        <w:rPr>
          <w:rFonts w:ascii="Times New Roman" w:hAnsi="Times New Roman" w:cs="Times New Roman"/>
          <w:b/>
          <w:bCs/>
        </w:rPr>
      </w:pPr>
      <w:r w:rsidRPr="00010B5D">
        <w:rPr>
          <w:rFonts w:ascii="Times New Roman" w:hAnsi="Times New Roman" w:cs="Times New Roman"/>
          <w:b/>
          <w:bCs/>
        </w:rPr>
        <w:t>JAIME LUIS LACOUTURE PEÑALOZA</w:t>
      </w:r>
    </w:p>
    <w:p w14:paraId="648A2ADC" w14:textId="77777777" w:rsidR="00F97B48" w:rsidRPr="00010B5D" w:rsidRDefault="00F97B48" w:rsidP="00F97B48">
      <w:pPr>
        <w:spacing w:line="276" w:lineRule="auto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>Secretario General</w:t>
      </w:r>
    </w:p>
    <w:p w14:paraId="239B3957" w14:textId="77777777" w:rsidR="00F97B48" w:rsidRPr="00010B5D" w:rsidRDefault="00F97B48" w:rsidP="00F97B48">
      <w:pPr>
        <w:spacing w:line="276" w:lineRule="auto"/>
        <w:rPr>
          <w:rFonts w:ascii="Times New Roman" w:hAnsi="Times New Roman" w:cs="Times New Roman"/>
        </w:rPr>
      </w:pPr>
      <w:r w:rsidRPr="00010B5D">
        <w:rPr>
          <w:rFonts w:ascii="Times New Roman" w:hAnsi="Times New Roman" w:cs="Times New Roman"/>
        </w:rPr>
        <w:t>Honorable Cámara de Representantes</w:t>
      </w:r>
    </w:p>
    <w:p w14:paraId="14F380B2" w14:textId="77777777" w:rsidR="00F97B48" w:rsidRPr="0069224B" w:rsidRDefault="00F97B48" w:rsidP="00F97B48">
      <w:pPr>
        <w:spacing w:line="276" w:lineRule="auto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>Ciudad</w:t>
      </w:r>
    </w:p>
    <w:p w14:paraId="5C9CE815" w14:textId="77777777" w:rsidR="00F97B48" w:rsidRPr="0069224B" w:rsidRDefault="00F97B48" w:rsidP="00F97B48">
      <w:pPr>
        <w:spacing w:line="276" w:lineRule="auto"/>
        <w:rPr>
          <w:rFonts w:ascii="Times New Roman" w:hAnsi="Times New Roman" w:cs="Times New Roman"/>
        </w:rPr>
      </w:pPr>
    </w:p>
    <w:p w14:paraId="767EF58C" w14:textId="552909A8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>Asunto:</w:t>
      </w:r>
      <w:r w:rsidRPr="0069224B">
        <w:rPr>
          <w:rFonts w:ascii="Times New Roman" w:hAnsi="Times New Roman" w:cs="Times New Roman"/>
          <w:b/>
          <w:bCs/>
        </w:rPr>
        <w:t xml:space="preserve"> </w:t>
      </w:r>
      <w:r w:rsidRPr="0069224B">
        <w:rPr>
          <w:rFonts w:ascii="Times New Roman" w:hAnsi="Times New Roman" w:cs="Times New Roman"/>
        </w:rPr>
        <w:t>Radicación PROYECTO DE LEY No. ________ de 202</w:t>
      </w:r>
      <w:r w:rsidR="0077343C">
        <w:rPr>
          <w:rFonts w:ascii="Times New Roman" w:hAnsi="Times New Roman" w:cs="Times New Roman"/>
        </w:rPr>
        <w:t>3</w:t>
      </w:r>
      <w:r w:rsidRPr="0069224B">
        <w:rPr>
          <w:rFonts w:ascii="Times New Roman" w:hAnsi="Times New Roman" w:cs="Times New Roman"/>
        </w:rPr>
        <w:t xml:space="preserve"> </w:t>
      </w:r>
      <w:r w:rsidRPr="00870D89">
        <w:rPr>
          <w:rFonts w:ascii="Times New Roman" w:hAnsi="Times New Roman" w:cs="Times New Roman"/>
        </w:rPr>
        <w:t>“</w:t>
      </w:r>
      <w:r w:rsidR="0069224B" w:rsidRPr="0069224B">
        <w:rPr>
          <w:rFonts w:ascii="Times New Roman" w:hAnsi="Times New Roman" w:cs="Times New Roman"/>
        </w:rPr>
        <w:t xml:space="preserve">“Por medio de la cual se crean incentivos </w:t>
      </w:r>
      <w:r w:rsidR="0077343C">
        <w:rPr>
          <w:rFonts w:ascii="Times New Roman" w:hAnsi="Times New Roman" w:cs="Times New Roman"/>
        </w:rPr>
        <w:t>económicos</w:t>
      </w:r>
      <w:r w:rsidR="0069224B" w:rsidRPr="0069224B">
        <w:rPr>
          <w:rFonts w:ascii="Times New Roman" w:hAnsi="Times New Roman" w:cs="Times New Roman"/>
        </w:rPr>
        <w:t xml:space="preserve"> para aquellas nuevas inversiones en el Distrito Especial de Tumaco, Departamento de Nariño y se dictan otras disposiciones”</w:t>
      </w:r>
    </w:p>
    <w:p w14:paraId="3D2AEA48" w14:textId="77777777" w:rsidR="0069224B" w:rsidRPr="0069224B" w:rsidRDefault="0069224B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7F9EF1CB" w14:textId="7777777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 xml:space="preserve">Respetado Secretario, </w:t>
      </w:r>
    </w:p>
    <w:p w14:paraId="0FAEF55B" w14:textId="7777777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2DCE335D" w14:textId="77777777" w:rsidR="0069224B" w:rsidRDefault="0069224B" w:rsidP="0069224B">
      <w:pPr>
        <w:spacing w:line="276" w:lineRule="auto"/>
        <w:jc w:val="both"/>
        <w:rPr>
          <w:rFonts w:ascii="Times New Roman" w:hAnsi="Times New Roman" w:cs="Times New Roman"/>
        </w:rPr>
      </w:pPr>
    </w:p>
    <w:p w14:paraId="1D111934" w14:textId="5B8A177F" w:rsidR="0069224B" w:rsidRPr="0069224B" w:rsidRDefault="00F97B48" w:rsidP="0069224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9224B">
        <w:rPr>
          <w:rFonts w:ascii="Times New Roman" w:hAnsi="Times New Roman" w:cs="Times New Roman"/>
        </w:rPr>
        <w:t xml:space="preserve">En mi condición de Representante a la Cámara y de conformidad con las facultades conferidas con el artículo 150 de la Constitución Política de Colombia, me permito someter a consideración de la Honorable Cámara de Representantes el siguiente proyecto de ley </w:t>
      </w:r>
      <w:r w:rsidR="0069224B" w:rsidRPr="0069224B">
        <w:rPr>
          <w:rFonts w:ascii="Times New Roman" w:hAnsi="Times New Roman" w:cs="Times New Roman"/>
          <w:b/>
          <w:bCs/>
          <w:i/>
          <w:iCs/>
        </w:rPr>
        <w:t xml:space="preserve">“Por medio de la cual se crean incentivos </w:t>
      </w:r>
      <w:r w:rsidR="0077343C">
        <w:rPr>
          <w:rFonts w:ascii="Times New Roman" w:hAnsi="Times New Roman" w:cs="Times New Roman"/>
          <w:b/>
          <w:bCs/>
          <w:i/>
          <w:iCs/>
        </w:rPr>
        <w:t>económicos</w:t>
      </w:r>
      <w:r w:rsidR="0069224B" w:rsidRPr="0069224B">
        <w:rPr>
          <w:rFonts w:ascii="Times New Roman" w:hAnsi="Times New Roman" w:cs="Times New Roman"/>
          <w:b/>
          <w:bCs/>
          <w:i/>
          <w:iCs/>
        </w:rPr>
        <w:t xml:space="preserve"> para aquellas nuevas inversiones en el Distrito Especial de Tumaco, Departamento de Nariño y se dictan otras disposiciones”</w:t>
      </w:r>
    </w:p>
    <w:p w14:paraId="231D6FCA" w14:textId="3400945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3B565081" w14:textId="7777777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 xml:space="preserve">Cordialmente, </w:t>
      </w:r>
    </w:p>
    <w:p w14:paraId="795B4093" w14:textId="7777777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3CC92DD4" w14:textId="7777777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0CF0038C" w14:textId="77777777" w:rsidR="00F97B48" w:rsidRPr="0069224B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6EC4CA0E" w14:textId="77777777" w:rsidR="00F97B48" w:rsidRPr="00870D89" w:rsidRDefault="00F97B48" w:rsidP="00F97B48">
      <w:pPr>
        <w:spacing w:line="276" w:lineRule="auto"/>
        <w:jc w:val="both"/>
        <w:rPr>
          <w:rFonts w:ascii="Times New Roman" w:hAnsi="Times New Roman" w:cs="Times New Roman"/>
        </w:rPr>
      </w:pPr>
    </w:p>
    <w:p w14:paraId="0E885DC5" w14:textId="77777777" w:rsidR="00F97B48" w:rsidRPr="0069224B" w:rsidRDefault="00F97B48" w:rsidP="00F97B48">
      <w:pPr>
        <w:spacing w:line="276" w:lineRule="auto"/>
        <w:rPr>
          <w:rFonts w:ascii="Times New Roman" w:hAnsi="Times New Roman" w:cs="Times New Roman"/>
        </w:rPr>
      </w:pPr>
    </w:p>
    <w:p w14:paraId="20820A96" w14:textId="77777777" w:rsidR="00F97B48" w:rsidRPr="0069224B" w:rsidRDefault="00F97B48" w:rsidP="00F97B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224B">
        <w:rPr>
          <w:rFonts w:ascii="Times New Roman" w:hAnsi="Times New Roman" w:cs="Times New Roman"/>
          <w:b/>
          <w:bCs/>
        </w:rPr>
        <w:t>RUTH AMELIA CAYCEDO ROSERO</w:t>
      </w:r>
    </w:p>
    <w:p w14:paraId="37DCE2ED" w14:textId="77777777" w:rsidR="00F97B48" w:rsidRPr="0069224B" w:rsidRDefault="00F97B48" w:rsidP="00F97B48">
      <w:pPr>
        <w:spacing w:line="276" w:lineRule="auto"/>
        <w:jc w:val="center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>Representante a la Cámara</w:t>
      </w:r>
    </w:p>
    <w:p w14:paraId="2FFA6E0C" w14:textId="77777777" w:rsidR="00F97B48" w:rsidRPr="00B55842" w:rsidRDefault="00F97B48" w:rsidP="00F97B48">
      <w:pPr>
        <w:spacing w:line="276" w:lineRule="auto"/>
        <w:jc w:val="center"/>
        <w:rPr>
          <w:rFonts w:ascii="Times New Roman" w:hAnsi="Times New Roman" w:cs="Times New Roman"/>
        </w:rPr>
      </w:pPr>
      <w:r w:rsidRPr="0069224B">
        <w:rPr>
          <w:rFonts w:ascii="Times New Roman" w:hAnsi="Times New Roman" w:cs="Times New Roman"/>
        </w:rPr>
        <w:t>Departamento de Nariño</w:t>
      </w:r>
      <w:r w:rsidRPr="00B55842">
        <w:rPr>
          <w:rFonts w:ascii="Times New Roman" w:hAnsi="Times New Roman" w:cs="Times New Roman"/>
        </w:rPr>
        <w:t xml:space="preserve"> </w:t>
      </w:r>
    </w:p>
    <w:p w14:paraId="3263003D" w14:textId="2B65B159" w:rsidR="00FE5A57" w:rsidRDefault="00FE5A57" w:rsidP="00C74950">
      <w:pPr>
        <w:jc w:val="center"/>
      </w:pPr>
    </w:p>
    <w:p w14:paraId="524D23D6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563F02F6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17748D9A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70927D48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46F12334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595704AA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09D2D14C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51890098" w14:textId="77777777" w:rsidR="0069224B" w:rsidRDefault="0069224B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77517A65" w14:textId="14988082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PROYECTO DE LEY No. ________ de 202</w:t>
      </w:r>
      <w:r w:rsidR="00037C36">
        <w:rPr>
          <w:rFonts w:ascii="Times New Roman" w:hAnsi="Times New Roman" w:cs="Times New Roman"/>
          <w:b/>
          <w:bCs/>
        </w:rPr>
        <w:t>3</w:t>
      </w:r>
    </w:p>
    <w:p w14:paraId="2BDF5559" w14:textId="31D9EF28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10B89160" w14:textId="7B588971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“Por medio de la cual se crean incentivos </w:t>
      </w:r>
      <w:r w:rsidR="0077343C">
        <w:rPr>
          <w:rFonts w:ascii="Times New Roman" w:hAnsi="Times New Roman" w:cs="Times New Roman"/>
          <w:b/>
          <w:bCs/>
        </w:rPr>
        <w:t>económicos</w:t>
      </w:r>
      <w:r>
        <w:rPr>
          <w:rFonts w:ascii="Times New Roman" w:hAnsi="Times New Roman" w:cs="Times New Roman"/>
          <w:b/>
          <w:bCs/>
        </w:rPr>
        <w:t xml:space="preserve"> para aquellas nuevas inversiones en el Distrito Especial de Tumaco, Departamento de Nariño y se dictan otras disposiciones”</w:t>
      </w:r>
    </w:p>
    <w:p w14:paraId="2A35E060" w14:textId="6FED9CB6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09A1EA28" w14:textId="23A0B3B6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671B02EA" w14:textId="7135B14C" w:rsidR="00C74950" w:rsidRDefault="00C74950" w:rsidP="00C749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Congreso de Colombia </w:t>
      </w:r>
    </w:p>
    <w:p w14:paraId="33DFB336" w14:textId="27EAE92C" w:rsidR="00C74950" w:rsidRDefault="00C74950" w:rsidP="00C74950">
      <w:pPr>
        <w:jc w:val="center"/>
        <w:rPr>
          <w:rFonts w:ascii="Times New Roman" w:hAnsi="Times New Roman" w:cs="Times New Roman"/>
        </w:rPr>
      </w:pPr>
    </w:p>
    <w:p w14:paraId="7A000C8E" w14:textId="4C02914A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DECRETA: </w:t>
      </w:r>
    </w:p>
    <w:p w14:paraId="198CB0E8" w14:textId="456B72C5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461EDC23" w14:textId="68BDD4F4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CAPITULO l </w:t>
      </w:r>
    </w:p>
    <w:p w14:paraId="73BFCFF3" w14:textId="568F6626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Consideraciones Generales</w:t>
      </w:r>
    </w:p>
    <w:p w14:paraId="564E96CC" w14:textId="1FFBE588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1DA14895" w14:textId="50A54616" w:rsidR="00C74950" w:rsidRDefault="00C74950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1º. Objeto: </w:t>
      </w:r>
      <w:r>
        <w:rPr>
          <w:rFonts w:ascii="Times New Roman" w:hAnsi="Times New Roman" w:cs="Times New Roman"/>
        </w:rPr>
        <w:t xml:space="preserve">La presente ley tiene por objeto crear incentivos </w:t>
      </w:r>
      <w:r w:rsidR="0077343C">
        <w:rPr>
          <w:rFonts w:ascii="Times New Roman" w:hAnsi="Times New Roman" w:cs="Times New Roman"/>
        </w:rPr>
        <w:t>económicos</w:t>
      </w:r>
      <w:r>
        <w:rPr>
          <w:rFonts w:ascii="Times New Roman" w:hAnsi="Times New Roman" w:cs="Times New Roman"/>
        </w:rPr>
        <w:t xml:space="preserve"> para aquellas nuevas inversiones </w:t>
      </w:r>
      <w:r w:rsidR="001C349F">
        <w:rPr>
          <w:rFonts w:ascii="Times New Roman" w:hAnsi="Times New Roman" w:cs="Times New Roman"/>
        </w:rPr>
        <w:t>realizadas en el Distrito Especial de Tumaco, Departamento de Nariño</w:t>
      </w:r>
      <w:r w:rsidR="00B31C95">
        <w:rPr>
          <w:rFonts w:ascii="Times New Roman" w:hAnsi="Times New Roman" w:cs="Times New Roman"/>
        </w:rPr>
        <w:t>, c</w:t>
      </w:r>
      <w:r w:rsidR="00AC0428">
        <w:rPr>
          <w:rFonts w:ascii="Times New Roman" w:hAnsi="Times New Roman" w:cs="Times New Roman"/>
        </w:rPr>
        <w:t xml:space="preserve">on el fin de fomentar el desarrollo económico y social de esta región. </w:t>
      </w:r>
    </w:p>
    <w:p w14:paraId="21874C55" w14:textId="5E881725" w:rsidR="00AC0428" w:rsidRDefault="00AC0428" w:rsidP="00C74950">
      <w:pPr>
        <w:jc w:val="both"/>
        <w:rPr>
          <w:rFonts w:ascii="Times New Roman" w:hAnsi="Times New Roman" w:cs="Times New Roman"/>
        </w:rPr>
      </w:pPr>
    </w:p>
    <w:p w14:paraId="25ECBE1C" w14:textId="064C6E17" w:rsidR="00AC0428" w:rsidRDefault="00AC0428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2º. Ámbito de Aplicación: </w:t>
      </w:r>
      <w:r>
        <w:rPr>
          <w:rFonts w:ascii="Times New Roman" w:hAnsi="Times New Roman" w:cs="Times New Roman"/>
        </w:rPr>
        <w:t xml:space="preserve">Las disposiciones contenidas en la presente ley son aplicables únicamente a las inversiones desarrolladas en el Distrito Especial de Tumaco, Departamento de Nariño. </w:t>
      </w:r>
    </w:p>
    <w:p w14:paraId="3D2820B4" w14:textId="477B63A5" w:rsidR="00AC0428" w:rsidRDefault="00AC0428" w:rsidP="00C74950">
      <w:pPr>
        <w:jc w:val="both"/>
        <w:rPr>
          <w:rFonts w:ascii="Times New Roman" w:hAnsi="Times New Roman" w:cs="Times New Roman"/>
        </w:rPr>
      </w:pPr>
    </w:p>
    <w:p w14:paraId="2D1BD280" w14:textId="4E478E84" w:rsidR="0071545E" w:rsidRDefault="00AC0428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3º. Nueva Inversión: </w:t>
      </w:r>
      <w:r>
        <w:rPr>
          <w:rFonts w:ascii="Times New Roman" w:hAnsi="Times New Roman" w:cs="Times New Roman"/>
        </w:rPr>
        <w:t>Para efectos de la presente ley, entiéndase por nueva inversión a todas las</w:t>
      </w:r>
      <w:r w:rsidR="0071545E">
        <w:rPr>
          <w:rFonts w:ascii="Times New Roman" w:hAnsi="Times New Roman" w:cs="Times New Roman"/>
        </w:rPr>
        <w:t xml:space="preserve"> asignaciones adicionales de recursos para la compra o creación de activos de capital por parte de personas jurídicas</w:t>
      </w:r>
      <w:r w:rsidR="00F22A04">
        <w:rPr>
          <w:rFonts w:ascii="Times New Roman" w:hAnsi="Times New Roman" w:cs="Times New Roman"/>
        </w:rPr>
        <w:t xml:space="preserve"> y naturales</w:t>
      </w:r>
      <w:r w:rsidR="0071545E">
        <w:rPr>
          <w:rFonts w:ascii="Times New Roman" w:hAnsi="Times New Roman" w:cs="Times New Roman"/>
        </w:rPr>
        <w:t xml:space="preserve"> establecidas legalmente en el Distrito Especial de Tumaco, Departamento de Nariño.</w:t>
      </w:r>
    </w:p>
    <w:p w14:paraId="57BDBD12" w14:textId="77777777" w:rsidR="0071545E" w:rsidRDefault="0071545E" w:rsidP="00C74950">
      <w:pPr>
        <w:jc w:val="both"/>
        <w:rPr>
          <w:rFonts w:ascii="Times New Roman" w:hAnsi="Times New Roman" w:cs="Times New Roman"/>
        </w:rPr>
      </w:pPr>
    </w:p>
    <w:p w14:paraId="62F9BDEF" w14:textId="77777777" w:rsidR="0071545E" w:rsidRDefault="0071545E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4º Inversiones: </w:t>
      </w:r>
      <w:r>
        <w:rPr>
          <w:rFonts w:ascii="Times New Roman" w:hAnsi="Times New Roman" w:cs="Times New Roman"/>
        </w:rPr>
        <w:t xml:space="preserve">Las inversiones aplicables a la siguiente ley serán las siguientes: </w:t>
      </w:r>
    </w:p>
    <w:p w14:paraId="50F0386F" w14:textId="77777777" w:rsidR="0071545E" w:rsidRDefault="0071545E" w:rsidP="00C74950">
      <w:pPr>
        <w:jc w:val="both"/>
        <w:rPr>
          <w:rFonts w:ascii="Times New Roman" w:hAnsi="Times New Roman" w:cs="Times New Roman"/>
        </w:rPr>
      </w:pPr>
    </w:p>
    <w:p w14:paraId="38CD6E81" w14:textId="09C7FA3B" w:rsidR="00942680" w:rsidRDefault="00942680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Maquinaria y equipo: </w:t>
      </w:r>
      <w:r>
        <w:rPr>
          <w:rFonts w:ascii="Times New Roman" w:hAnsi="Times New Roman" w:cs="Times New Roman"/>
        </w:rPr>
        <w:t>Activos materiales</w:t>
      </w:r>
      <w:r w:rsidR="00F22A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Maquinas o bienes de equipo adquiridas para la elaboración de productos destinados al consumidor final o productor intermedio. </w:t>
      </w:r>
    </w:p>
    <w:p w14:paraId="0E53EB6D" w14:textId="77777777" w:rsidR="00942680" w:rsidRDefault="00942680" w:rsidP="00C74950">
      <w:pPr>
        <w:jc w:val="both"/>
        <w:rPr>
          <w:rFonts w:ascii="Times New Roman" w:hAnsi="Times New Roman" w:cs="Times New Roman"/>
        </w:rPr>
      </w:pPr>
    </w:p>
    <w:p w14:paraId="63AA8B01" w14:textId="34081075" w:rsidR="00AC0428" w:rsidRDefault="00942680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Materias Primas o commodities: </w:t>
      </w:r>
      <w:r>
        <w:rPr>
          <w:rFonts w:ascii="Times New Roman" w:hAnsi="Times New Roman" w:cs="Times New Roman"/>
        </w:rPr>
        <w:t xml:space="preserve">Materiales o recursos de origen natural utilizados en la elaboración de productos o de consumo, entiéndase por materias primas también a todos los alimentos cultivados en el territorio. </w:t>
      </w:r>
    </w:p>
    <w:p w14:paraId="7E5C76E9" w14:textId="3C4ABD4F" w:rsidR="00942680" w:rsidRDefault="00942680" w:rsidP="00C74950">
      <w:pPr>
        <w:jc w:val="both"/>
        <w:rPr>
          <w:rFonts w:ascii="Times New Roman" w:hAnsi="Times New Roman" w:cs="Times New Roman"/>
        </w:rPr>
      </w:pPr>
    </w:p>
    <w:p w14:paraId="1A4D527F" w14:textId="29ACD02B" w:rsidR="00942680" w:rsidRDefault="00085EBC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Elementos de Transporte: </w:t>
      </w:r>
      <w:r>
        <w:rPr>
          <w:rFonts w:ascii="Times New Roman" w:hAnsi="Times New Roman" w:cs="Times New Roman"/>
        </w:rPr>
        <w:t xml:space="preserve">Adquisición de vehículos de todas las clases destinados al transporte terrestre, marítimo, o aéreo de personas, animales o mercancías. Así como material mobiliario, materiales, equipos entre otras. </w:t>
      </w:r>
    </w:p>
    <w:p w14:paraId="65BABBB0" w14:textId="47BF4660" w:rsidR="00085EBC" w:rsidRDefault="00085EBC" w:rsidP="00C74950">
      <w:pPr>
        <w:jc w:val="both"/>
        <w:rPr>
          <w:rFonts w:ascii="Times New Roman" w:hAnsi="Times New Roman" w:cs="Times New Roman"/>
        </w:rPr>
      </w:pPr>
    </w:p>
    <w:p w14:paraId="125DEF67" w14:textId="77777777" w:rsidR="00CD5DE4" w:rsidRDefault="00085EBC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Construcción: </w:t>
      </w:r>
      <w:r>
        <w:rPr>
          <w:rFonts w:ascii="Times New Roman" w:hAnsi="Times New Roman" w:cs="Times New Roman"/>
        </w:rPr>
        <w:t xml:space="preserve">Construcción de infraestructura fija como vivienda, vías, comercios, acopios, industrias, </w:t>
      </w:r>
      <w:r w:rsidR="00CD5DE4">
        <w:rPr>
          <w:rFonts w:ascii="Times New Roman" w:hAnsi="Times New Roman" w:cs="Times New Roman"/>
        </w:rPr>
        <w:t xml:space="preserve">bodegas y demás inversiones que impliquen la construcción fija en terreno del Distrito. </w:t>
      </w:r>
    </w:p>
    <w:p w14:paraId="36795172" w14:textId="77777777" w:rsidR="00CD5DE4" w:rsidRDefault="00CD5DE4" w:rsidP="00C74950">
      <w:pPr>
        <w:jc w:val="both"/>
        <w:rPr>
          <w:rFonts w:ascii="Times New Roman" w:hAnsi="Times New Roman" w:cs="Times New Roman"/>
        </w:rPr>
      </w:pPr>
    </w:p>
    <w:p w14:paraId="13F0C45F" w14:textId="77777777" w:rsidR="00CD5DE4" w:rsidRDefault="00CD5DE4" w:rsidP="00C749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Investigación y Desarrollo (I+D): </w:t>
      </w:r>
      <w:r>
        <w:rPr>
          <w:rFonts w:ascii="Times New Roman" w:hAnsi="Times New Roman" w:cs="Times New Roman"/>
        </w:rPr>
        <w:t xml:space="preserve">Investigación y desarrollo público o privado encaminado al desarrollo de nuevos productos o mejora de los existentes a través de una investigación científica comprobada. </w:t>
      </w:r>
    </w:p>
    <w:p w14:paraId="182DB2D8" w14:textId="77777777" w:rsidR="00CD5DE4" w:rsidRDefault="00CD5DE4" w:rsidP="00C74950">
      <w:pPr>
        <w:jc w:val="both"/>
        <w:rPr>
          <w:rFonts w:ascii="Times New Roman" w:hAnsi="Times New Roman" w:cs="Times New Roman"/>
        </w:rPr>
      </w:pPr>
    </w:p>
    <w:p w14:paraId="0FFB98E2" w14:textId="6C1C0927" w:rsidR="00085EBC" w:rsidRDefault="006B6260" w:rsidP="006B626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CAPITULO ll</w:t>
      </w:r>
    </w:p>
    <w:p w14:paraId="0A9808B2" w14:textId="05923AF5" w:rsidR="006B6260" w:rsidRDefault="006B6260" w:rsidP="006B6260">
      <w:pPr>
        <w:jc w:val="center"/>
        <w:rPr>
          <w:rFonts w:ascii="Times New Roman" w:hAnsi="Times New Roman" w:cs="Times New Roman"/>
          <w:b/>
          <w:bCs/>
        </w:rPr>
      </w:pPr>
    </w:p>
    <w:p w14:paraId="45FC6198" w14:textId="6BF5D94B" w:rsidR="006B6260" w:rsidRPr="006B6260" w:rsidRDefault="006B6260" w:rsidP="006B6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5º. Certificación de Inversión: </w:t>
      </w:r>
      <w:r w:rsidR="008D5E16">
        <w:rPr>
          <w:rFonts w:ascii="Times New Roman" w:hAnsi="Times New Roman" w:cs="Times New Roman"/>
        </w:rPr>
        <w:t xml:space="preserve">La Secretaría de Hacienda y la Secretaría de Planeación de la Alcaldía Distrital de Tumaco, Departamento de Nariño entregará un certificado de nueva inversión a las personas naturales o jurídicas que sean acreedoras de ella de acuerdo a las disposiciones de la presente ley. </w:t>
      </w:r>
    </w:p>
    <w:p w14:paraId="68AB6019" w14:textId="77777777" w:rsidR="006B6260" w:rsidRDefault="006B6260" w:rsidP="006B6260">
      <w:pPr>
        <w:jc w:val="both"/>
        <w:rPr>
          <w:rFonts w:ascii="Times New Roman" w:hAnsi="Times New Roman" w:cs="Times New Roman"/>
          <w:b/>
          <w:bCs/>
        </w:rPr>
      </w:pPr>
    </w:p>
    <w:p w14:paraId="55EC7583" w14:textId="53B994C6" w:rsidR="006B6260" w:rsidRDefault="006B6260" w:rsidP="006B6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6º. Incentivo Tributario: </w:t>
      </w:r>
      <w:r>
        <w:rPr>
          <w:rFonts w:ascii="Times New Roman" w:hAnsi="Times New Roman" w:cs="Times New Roman"/>
        </w:rPr>
        <w:t>Créese un incentivo tributario de renta exenta para aquellas personas naturales o jurídicas que realicen inversiones a partir de</w:t>
      </w:r>
      <w:r w:rsidR="0077343C">
        <w:rPr>
          <w:rFonts w:ascii="Times New Roman" w:hAnsi="Times New Roman" w:cs="Times New Roman"/>
        </w:rPr>
        <w:t xml:space="preserve"> la entrada en vigencia de la presente ley </w:t>
      </w:r>
      <w:r>
        <w:rPr>
          <w:rFonts w:ascii="Times New Roman" w:hAnsi="Times New Roman" w:cs="Times New Roman"/>
        </w:rPr>
        <w:t xml:space="preserve">en el Distrito Especial de Tumaco, Departamento de Nariño, Este incentivo será por un término de diez (10) años contados a partir </w:t>
      </w:r>
      <w:r w:rsidR="008D5E16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la </w:t>
      </w:r>
      <w:r w:rsidR="008D5E16">
        <w:rPr>
          <w:rFonts w:ascii="Times New Roman" w:hAnsi="Times New Roman" w:cs="Times New Roman"/>
        </w:rPr>
        <w:t xml:space="preserve">obtención de la certificación de nueva inversión emitida por la Secretaría de Hacienda y la Secretaría de Planeación de la Alcaldía Distrital de Tumaco, Departamento de Nariño. </w:t>
      </w:r>
    </w:p>
    <w:p w14:paraId="560A5742" w14:textId="65C25884" w:rsidR="008D5E16" w:rsidRDefault="008D5E16" w:rsidP="006B6260">
      <w:pPr>
        <w:jc w:val="both"/>
        <w:rPr>
          <w:rFonts w:ascii="Times New Roman" w:hAnsi="Times New Roman" w:cs="Times New Roman"/>
        </w:rPr>
      </w:pPr>
    </w:p>
    <w:p w14:paraId="6BCA9C1D" w14:textId="5626E09E" w:rsidR="008D5E16" w:rsidRDefault="008D5E16" w:rsidP="006B6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Parágrafo</w:t>
      </w:r>
      <w:r w:rsidR="00731AB8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 xml:space="preserve">: </w:t>
      </w:r>
      <w:r w:rsidR="007D4727">
        <w:rPr>
          <w:rFonts w:ascii="Times New Roman" w:hAnsi="Times New Roman" w:cs="Times New Roman"/>
        </w:rPr>
        <w:t xml:space="preserve">La continuidad por diez (10) años de este beneficio estarán sujetos a un seguimiento anual que realizará la Secretaría de Planeación de la Alcaldía Distrital de Tumaco, Departamento de Nariño. </w:t>
      </w:r>
    </w:p>
    <w:p w14:paraId="5D2DCB1B" w14:textId="77777777" w:rsidR="00731AB8" w:rsidRDefault="00731AB8" w:rsidP="006B6260">
      <w:pPr>
        <w:jc w:val="both"/>
        <w:rPr>
          <w:rFonts w:ascii="Times New Roman" w:hAnsi="Times New Roman" w:cs="Times New Roman"/>
        </w:rPr>
      </w:pPr>
    </w:p>
    <w:p w14:paraId="5EC409DB" w14:textId="586B0CED" w:rsidR="00731AB8" w:rsidRPr="00731AB8" w:rsidRDefault="00731AB8" w:rsidP="006B6260">
      <w:pPr>
        <w:jc w:val="both"/>
        <w:rPr>
          <w:rFonts w:ascii="Times New Roman" w:hAnsi="Times New Roman" w:cs="Times New Roman"/>
        </w:rPr>
      </w:pPr>
      <w:r w:rsidRPr="00731AB8">
        <w:rPr>
          <w:rFonts w:ascii="Times New Roman" w:hAnsi="Times New Roman" w:cs="Times New Roman"/>
          <w:b/>
          <w:bCs/>
        </w:rPr>
        <w:t xml:space="preserve">Parágrafo 2: </w:t>
      </w:r>
      <w:r>
        <w:rPr>
          <w:rFonts w:ascii="Times New Roman" w:hAnsi="Times New Roman" w:cs="Times New Roman"/>
        </w:rPr>
        <w:t xml:space="preserve">La verificación de los requisitos para acceder al beneficio del presente artículo estarán a cargo de la  Secretaría de Hacienda </w:t>
      </w:r>
      <w:r w:rsidR="00660F68">
        <w:rPr>
          <w:rFonts w:ascii="Times New Roman" w:hAnsi="Times New Roman" w:cs="Times New Roman"/>
        </w:rPr>
        <w:t xml:space="preserve">del Distrito de Tumaco, Departamento de Nariño. </w:t>
      </w:r>
    </w:p>
    <w:p w14:paraId="16A53E5E" w14:textId="77777777" w:rsidR="00731AB8" w:rsidRDefault="00731AB8" w:rsidP="006B6260">
      <w:pPr>
        <w:jc w:val="both"/>
        <w:rPr>
          <w:rFonts w:ascii="Times New Roman" w:hAnsi="Times New Roman" w:cs="Times New Roman"/>
        </w:rPr>
      </w:pPr>
    </w:p>
    <w:p w14:paraId="20C11A3F" w14:textId="6E9442AC" w:rsidR="00731AB8" w:rsidRDefault="00731AB8" w:rsidP="00731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7º. Exoneración del Pago de la Matricula Mercantil: </w:t>
      </w:r>
      <w:r>
        <w:rPr>
          <w:rFonts w:ascii="Times New Roman" w:hAnsi="Times New Roman" w:cs="Times New Roman"/>
        </w:rPr>
        <w:t>Exonérese del pago de la matrícula mercantil por tres años a los nuevos comerciantes, personas naturales, personas jurídicas y a los establecimientos de comercio que van a desarrollar su actividad económica en el Distrito de Tumaco, Departamento de Nariño.</w:t>
      </w:r>
    </w:p>
    <w:p w14:paraId="75538924" w14:textId="77777777" w:rsidR="00731AB8" w:rsidRDefault="00731AB8" w:rsidP="006B6260">
      <w:pPr>
        <w:jc w:val="both"/>
        <w:rPr>
          <w:rFonts w:ascii="Times New Roman" w:hAnsi="Times New Roman" w:cs="Times New Roman"/>
        </w:rPr>
      </w:pPr>
    </w:p>
    <w:p w14:paraId="13C41FB0" w14:textId="77777777" w:rsidR="00731AB8" w:rsidRPr="00731AB8" w:rsidRDefault="00731AB8" w:rsidP="00731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Parágrafo: </w:t>
      </w:r>
      <w:r>
        <w:rPr>
          <w:rFonts w:ascii="Times New Roman" w:hAnsi="Times New Roman" w:cs="Times New Roman"/>
        </w:rPr>
        <w:t xml:space="preserve">La verificación de los requisitos para acceder al beneficio del presente artículo estarán a cargo de las Cámaras de Comercio. </w:t>
      </w:r>
    </w:p>
    <w:p w14:paraId="53A8F4CC" w14:textId="77777777" w:rsidR="00731AB8" w:rsidRDefault="00731AB8" w:rsidP="006B6260">
      <w:pPr>
        <w:jc w:val="both"/>
        <w:rPr>
          <w:rFonts w:ascii="Times New Roman" w:hAnsi="Times New Roman" w:cs="Times New Roman"/>
        </w:rPr>
      </w:pPr>
    </w:p>
    <w:p w14:paraId="033926E9" w14:textId="59135AA5" w:rsidR="007D4727" w:rsidRDefault="00731AB8" w:rsidP="006B6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8º. Requisitos: </w:t>
      </w:r>
      <w:r>
        <w:rPr>
          <w:rFonts w:ascii="Times New Roman" w:hAnsi="Times New Roman" w:cs="Times New Roman"/>
        </w:rPr>
        <w:t xml:space="preserve">Para acceder a los beneficios contenidos en los artículos 6º y 7º de la presente ley, los comerciantes, personas naturales, personas jurídicas y los establecimientos de comercio deberán acreditar los siguientes documentos ante la entidad competente: </w:t>
      </w:r>
    </w:p>
    <w:p w14:paraId="6DBC5F01" w14:textId="77777777" w:rsidR="00731AB8" w:rsidRDefault="00731AB8" w:rsidP="006B6260">
      <w:pPr>
        <w:jc w:val="both"/>
        <w:rPr>
          <w:rFonts w:ascii="Times New Roman" w:hAnsi="Times New Roman" w:cs="Times New Roman"/>
        </w:rPr>
      </w:pPr>
    </w:p>
    <w:p w14:paraId="7B8074E9" w14:textId="5F7102E1" w:rsidR="00731AB8" w:rsidRDefault="00660F68" w:rsidP="00731A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Solicitud de Registro en la Cámara de Comercio con fecha posterior a la expedición de esta ley. </w:t>
      </w:r>
    </w:p>
    <w:p w14:paraId="456E48E6" w14:textId="77777777" w:rsidR="00660F68" w:rsidRDefault="00660F68" w:rsidP="00660F68">
      <w:pPr>
        <w:pStyle w:val="Prrafodelista"/>
        <w:jc w:val="both"/>
        <w:rPr>
          <w:rFonts w:ascii="Times New Roman" w:hAnsi="Times New Roman" w:cs="Times New Roman"/>
        </w:rPr>
      </w:pPr>
    </w:p>
    <w:p w14:paraId="25480970" w14:textId="6A3DA685" w:rsidR="00660F68" w:rsidRDefault="00660F68" w:rsidP="00660F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 Definitivo</w:t>
      </w:r>
    </w:p>
    <w:p w14:paraId="2BFD187A" w14:textId="77777777" w:rsidR="00660F68" w:rsidRPr="00660F68" w:rsidRDefault="00660F68" w:rsidP="00660F68">
      <w:pPr>
        <w:pStyle w:val="Prrafodelista"/>
        <w:rPr>
          <w:rFonts w:ascii="Times New Roman" w:hAnsi="Times New Roman" w:cs="Times New Roman"/>
        </w:rPr>
      </w:pPr>
    </w:p>
    <w:p w14:paraId="1E472FAF" w14:textId="55EC88A4" w:rsidR="00660F68" w:rsidRDefault="00660F68" w:rsidP="00660F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Registro Mercantil definitivo </w:t>
      </w:r>
    </w:p>
    <w:p w14:paraId="7C0CA18A" w14:textId="77777777" w:rsidR="00660F68" w:rsidRPr="00660F68" w:rsidRDefault="00660F68" w:rsidP="00660F68">
      <w:pPr>
        <w:pStyle w:val="Prrafodelista"/>
        <w:rPr>
          <w:rFonts w:ascii="Times New Roman" w:hAnsi="Times New Roman" w:cs="Times New Roman"/>
        </w:rPr>
      </w:pPr>
    </w:p>
    <w:p w14:paraId="14F0FC52" w14:textId="42FD9C90" w:rsidR="00660F68" w:rsidRDefault="00660F68" w:rsidP="00660F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Razón social o denominación de la sociedad </w:t>
      </w:r>
    </w:p>
    <w:p w14:paraId="061CE080" w14:textId="77777777" w:rsidR="00660F68" w:rsidRPr="00660F68" w:rsidRDefault="00660F68" w:rsidP="00660F68">
      <w:pPr>
        <w:pStyle w:val="Prrafodelista"/>
        <w:rPr>
          <w:rFonts w:ascii="Times New Roman" w:hAnsi="Times New Roman" w:cs="Times New Roman"/>
        </w:rPr>
      </w:pPr>
    </w:p>
    <w:p w14:paraId="4C341BD7" w14:textId="1D6AC543" w:rsidR="00660F68" w:rsidRDefault="00660F68" w:rsidP="00660F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de domicilio principal de la sociedad y de las distintas sucursales que se establezcan en el mismo acto de constitución</w:t>
      </w:r>
    </w:p>
    <w:p w14:paraId="1220E4AE" w14:textId="77777777" w:rsidR="00660F68" w:rsidRPr="00660F68" w:rsidRDefault="00660F68" w:rsidP="00660F68">
      <w:pPr>
        <w:pStyle w:val="Prrafodelista"/>
        <w:rPr>
          <w:rFonts w:ascii="Times New Roman" w:hAnsi="Times New Roman" w:cs="Times New Roman"/>
        </w:rPr>
      </w:pPr>
    </w:p>
    <w:p w14:paraId="3AB6CE9B" w14:textId="4F888A89" w:rsidR="00660F68" w:rsidRDefault="00660F68" w:rsidP="00660F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de Identidad del Representante Legal</w:t>
      </w:r>
    </w:p>
    <w:p w14:paraId="1090CBF4" w14:textId="77777777" w:rsidR="00660F68" w:rsidRPr="00660F68" w:rsidRDefault="00660F68" w:rsidP="00660F68">
      <w:pPr>
        <w:pStyle w:val="Prrafodelista"/>
        <w:rPr>
          <w:rFonts w:ascii="Times New Roman" w:hAnsi="Times New Roman" w:cs="Times New Roman"/>
        </w:rPr>
      </w:pPr>
    </w:p>
    <w:p w14:paraId="247DFE48" w14:textId="0422DC0C" w:rsidR="00660F68" w:rsidRPr="00731AB8" w:rsidRDefault="00660F68" w:rsidP="00660F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que determinen las autoridades competentes </w:t>
      </w:r>
    </w:p>
    <w:p w14:paraId="714D5330" w14:textId="77777777" w:rsidR="00731AB8" w:rsidRDefault="00731AB8" w:rsidP="006B6260">
      <w:pPr>
        <w:jc w:val="both"/>
        <w:rPr>
          <w:rFonts w:ascii="Times New Roman" w:hAnsi="Times New Roman" w:cs="Times New Roman"/>
        </w:rPr>
      </w:pPr>
    </w:p>
    <w:p w14:paraId="210C23F0" w14:textId="359B56B5" w:rsidR="007D4727" w:rsidRDefault="007D4727" w:rsidP="006B6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</w:t>
      </w:r>
      <w:r w:rsidR="00731AB8">
        <w:rPr>
          <w:rFonts w:ascii="Times New Roman" w:hAnsi="Times New Roman" w:cs="Times New Roman"/>
          <w:b/>
          <w:bCs/>
        </w:rPr>
        <w:t>9º</w:t>
      </w:r>
      <w:r>
        <w:rPr>
          <w:rFonts w:ascii="Times New Roman" w:hAnsi="Times New Roman" w:cs="Times New Roman"/>
          <w:b/>
          <w:bCs/>
        </w:rPr>
        <w:t xml:space="preserve">. Acumulación de Incentivos: </w:t>
      </w:r>
      <w:r>
        <w:rPr>
          <w:rFonts w:ascii="Times New Roman" w:hAnsi="Times New Roman" w:cs="Times New Roman"/>
        </w:rPr>
        <w:t>La presente ley no</w:t>
      </w:r>
      <w:r w:rsidR="00F22A04">
        <w:rPr>
          <w:rFonts w:ascii="Times New Roman" w:hAnsi="Times New Roman" w:cs="Times New Roman"/>
        </w:rPr>
        <w:t xml:space="preserve"> eliminará incentivos tributarios o derechos adquiridos anteriormente por l</w:t>
      </w:r>
      <w:r w:rsidR="0077343C">
        <w:rPr>
          <w:rFonts w:ascii="Times New Roman" w:hAnsi="Times New Roman" w:cs="Times New Roman"/>
        </w:rPr>
        <w:t>as personas naturales o jurídicas</w:t>
      </w:r>
      <w:r w:rsidR="00F22A04">
        <w:rPr>
          <w:rFonts w:ascii="Times New Roman" w:hAnsi="Times New Roman" w:cs="Times New Roman"/>
        </w:rPr>
        <w:t xml:space="preserve">. </w:t>
      </w:r>
    </w:p>
    <w:p w14:paraId="338FA40F" w14:textId="2895B2E9" w:rsidR="00F22A04" w:rsidRDefault="00F22A04" w:rsidP="006B6260">
      <w:pPr>
        <w:jc w:val="both"/>
        <w:rPr>
          <w:rFonts w:ascii="Times New Roman" w:hAnsi="Times New Roman" w:cs="Times New Roman"/>
        </w:rPr>
      </w:pPr>
    </w:p>
    <w:p w14:paraId="11FD57DC" w14:textId="7AFD1781" w:rsidR="00F22A04" w:rsidRPr="00F22A04" w:rsidRDefault="00F22A04" w:rsidP="006B626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Parágrafo:</w:t>
      </w:r>
      <w:r>
        <w:rPr>
          <w:rFonts w:ascii="Times New Roman" w:hAnsi="Times New Roman" w:cs="Times New Roman"/>
        </w:rPr>
        <w:t xml:space="preserve"> En caso de que </w:t>
      </w:r>
      <w:r w:rsidR="0077343C">
        <w:rPr>
          <w:rFonts w:ascii="Times New Roman" w:hAnsi="Times New Roman" w:cs="Times New Roman"/>
        </w:rPr>
        <w:t xml:space="preserve">la persona natural o jurídica </w:t>
      </w:r>
      <w:r>
        <w:rPr>
          <w:rFonts w:ascii="Times New Roman" w:hAnsi="Times New Roman" w:cs="Times New Roman"/>
        </w:rPr>
        <w:t>sea beneficiari</w:t>
      </w:r>
      <w:r w:rsidR="007734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 algún incentivo tributario, este no perderá el derecho a continuar con el mism</w:t>
      </w:r>
      <w:r w:rsidR="0077343C">
        <w:rPr>
          <w:rFonts w:ascii="Times New Roman" w:hAnsi="Times New Roman" w:cs="Times New Roman"/>
        </w:rPr>
        <w:t xml:space="preserve">o y podrá acumularse con el beneficio creado en la presente ley.  </w:t>
      </w:r>
    </w:p>
    <w:p w14:paraId="7A01FCCF" w14:textId="394C9A2C" w:rsidR="007D4727" w:rsidRDefault="007D4727" w:rsidP="006B6260">
      <w:pPr>
        <w:jc w:val="both"/>
        <w:rPr>
          <w:rFonts w:ascii="Times New Roman" w:hAnsi="Times New Roman" w:cs="Times New Roman"/>
        </w:rPr>
      </w:pPr>
    </w:p>
    <w:p w14:paraId="583A0907" w14:textId="77777777" w:rsidR="0077343C" w:rsidRDefault="0077343C" w:rsidP="006B6260">
      <w:pPr>
        <w:jc w:val="both"/>
        <w:rPr>
          <w:rFonts w:ascii="Times New Roman" w:hAnsi="Times New Roman" w:cs="Times New Roman"/>
        </w:rPr>
      </w:pPr>
    </w:p>
    <w:p w14:paraId="54514279" w14:textId="77777777" w:rsidR="0077343C" w:rsidRPr="0077343C" w:rsidRDefault="0077343C" w:rsidP="006B6260">
      <w:pPr>
        <w:jc w:val="both"/>
        <w:rPr>
          <w:rFonts w:ascii="Times New Roman" w:hAnsi="Times New Roman" w:cs="Times New Roman"/>
        </w:rPr>
      </w:pPr>
    </w:p>
    <w:p w14:paraId="4AC35609" w14:textId="35087CF1" w:rsidR="007D4727" w:rsidRDefault="007D4727" w:rsidP="007D47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CAPITULO lll</w:t>
      </w:r>
    </w:p>
    <w:p w14:paraId="21ADED37" w14:textId="28720B48" w:rsidR="007D4727" w:rsidRDefault="007D4727" w:rsidP="007D4727">
      <w:pPr>
        <w:jc w:val="center"/>
        <w:rPr>
          <w:rFonts w:ascii="Times New Roman" w:hAnsi="Times New Roman" w:cs="Times New Roman"/>
          <w:b/>
          <w:bCs/>
        </w:rPr>
      </w:pPr>
    </w:p>
    <w:p w14:paraId="3A279AC1" w14:textId="13A20F53" w:rsidR="007D4727" w:rsidRDefault="007D4727" w:rsidP="007D47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Artículo </w:t>
      </w:r>
      <w:r w:rsidR="00731AB8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º. Vigencias y Derogatorias: </w:t>
      </w:r>
      <w:r>
        <w:rPr>
          <w:rFonts w:ascii="Times New Roman" w:hAnsi="Times New Roman" w:cs="Times New Roman"/>
        </w:rPr>
        <w:t xml:space="preserve">La presente ley rige a partir de su promulgación y deroga todas las disposiciones que le sean contrarias. </w:t>
      </w:r>
    </w:p>
    <w:p w14:paraId="17D33492" w14:textId="1C948B40" w:rsidR="00F22A04" w:rsidRDefault="00F22A04" w:rsidP="007D4727">
      <w:pPr>
        <w:jc w:val="both"/>
        <w:rPr>
          <w:rFonts w:ascii="Times New Roman" w:hAnsi="Times New Roman" w:cs="Times New Roman"/>
        </w:rPr>
      </w:pPr>
    </w:p>
    <w:p w14:paraId="09AEDCCC" w14:textId="14594555" w:rsidR="00F22A04" w:rsidRDefault="00F22A04" w:rsidP="007D4727">
      <w:pPr>
        <w:jc w:val="both"/>
        <w:rPr>
          <w:rFonts w:ascii="Times New Roman" w:hAnsi="Times New Roman" w:cs="Times New Roman"/>
        </w:rPr>
      </w:pPr>
    </w:p>
    <w:p w14:paraId="3AB217BD" w14:textId="5D459091" w:rsidR="00F22A04" w:rsidRDefault="00F22A04" w:rsidP="007D4727">
      <w:pPr>
        <w:jc w:val="both"/>
        <w:rPr>
          <w:rFonts w:ascii="Times New Roman" w:hAnsi="Times New Roman" w:cs="Times New Roman"/>
        </w:rPr>
      </w:pPr>
    </w:p>
    <w:p w14:paraId="381E0B02" w14:textId="77777777" w:rsidR="00660F68" w:rsidRDefault="00660F68" w:rsidP="007D4727">
      <w:pPr>
        <w:jc w:val="both"/>
        <w:rPr>
          <w:rFonts w:ascii="Times New Roman" w:hAnsi="Times New Roman" w:cs="Times New Roman"/>
        </w:rPr>
      </w:pPr>
    </w:p>
    <w:p w14:paraId="50C7E9E9" w14:textId="20656451" w:rsidR="00F22A04" w:rsidRDefault="00F22A04" w:rsidP="00F22A04">
      <w:pPr>
        <w:jc w:val="center"/>
        <w:rPr>
          <w:rFonts w:ascii="Times New Roman" w:hAnsi="Times New Roman" w:cs="Times New Roman"/>
        </w:rPr>
      </w:pPr>
    </w:p>
    <w:p w14:paraId="6CC634A4" w14:textId="0ADE60C8" w:rsidR="00F22A04" w:rsidRDefault="00F22A04" w:rsidP="00F22A04">
      <w:pPr>
        <w:jc w:val="center"/>
        <w:rPr>
          <w:rFonts w:ascii="Times New Roman" w:hAnsi="Times New Roman" w:cs="Times New Roman"/>
        </w:rPr>
      </w:pPr>
    </w:p>
    <w:p w14:paraId="10338D09" w14:textId="79C1EB61" w:rsidR="00F22A04" w:rsidRDefault="00F22A04" w:rsidP="00F22A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RUTH AMELIA CA</w:t>
      </w:r>
      <w:r w:rsidR="00B55842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>CEDO ROSERO</w:t>
      </w:r>
    </w:p>
    <w:p w14:paraId="09E40CF2" w14:textId="51AF0D90" w:rsidR="00F22A04" w:rsidRPr="00B55842" w:rsidRDefault="00B55842" w:rsidP="00F22A04">
      <w:pPr>
        <w:jc w:val="center"/>
        <w:rPr>
          <w:rFonts w:ascii="Times New Roman" w:hAnsi="Times New Roman" w:cs="Times New Roman"/>
        </w:rPr>
      </w:pPr>
      <w:r w:rsidRPr="00B55842">
        <w:rPr>
          <w:rFonts w:ascii="Times New Roman" w:hAnsi="Times New Roman" w:cs="Times New Roman"/>
        </w:rPr>
        <w:t>Representante a la Cámara</w:t>
      </w:r>
    </w:p>
    <w:p w14:paraId="570BF2B0" w14:textId="2B1C3833" w:rsidR="00F22A04" w:rsidRPr="00B55842" w:rsidRDefault="00B55842" w:rsidP="00F22A04">
      <w:pPr>
        <w:jc w:val="center"/>
        <w:rPr>
          <w:rFonts w:ascii="Times New Roman" w:hAnsi="Times New Roman" w:cs="Times New Roman"/>
        </w:rPr>
      </w:pPr>
      <w:r w:rsidRPr="00B55842">
        <w:rPr>
          <w:rFonts w:ascii="Times New Roman" w:hAnsi="Times New Roman" w:cs="Times New Roman"/>
        </w:rPr>
        <w:t xml:space="preserve">Departamento de Nariño </w:t>
      </w:r>
    </w:p>
    <w:p w14:paraId="22B5F21E" w14:textId="39161CE6" w:rsidR="00C74950" w:rsidRDefault="00C74950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67ED8DA5" w14:textId="77777777" w:rsidR="005166CD" w:rsidRDefault="005166CD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63B4C73E" w14:textId="77777777" w:rsidR="000D7171" w:rsidRDefault="000D7171" w:rsidP="00C74950">
      <w:pPr>
        <w:jc w:val="center"/>
        <w:rPr>
          <w:rFonts w:ascii="Times New Roman" w:hAnsi="Times New Roman" w:cs="Times New Roman"/>
          <w:b/>
          <w:bCs/>
        </w:rPr>
      </w:pPr>
    </w:p>
    <w:p w14:paraId="2E4CD2F3" w14:textId="26674AFE" w:rsidR="00B55842" w:rsidRDefault="00B55842" w:rsidP="00C749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EXPOSICIÓN DE MOTIVOS.</w:t>
      </w:r>
    </w:p>
    <w:p w14:paraId="091F80F5" w14:textId="77777777" w:rsidR="00B55842" w:rsidRDefault="00B55842" w:rsidP="005427BD">
      <w:pPr>
        <w:rPr>
          <w:rFonts w:ascii="Times New Roman" w:hAnsi="Times New Roman" w:cs="Times New Roman"/>
          <w:b/>
          <w:bCs/>
        </w:rPr>
      </w:pPr>
    </w:p>
    <w:p w14:paraId="43FA4A33" w14:textId="4F815EF6" w:rsidR="005427BD" w:rsidRDefault="005427BD" w:rsidP="005427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Objeto de la </w:t>
      </w:r>
      <w:r w:rsidR="00A67D5A">
        <w:rPr>
          <w:rFonts w:ascii="Times New Roman" w:hAnsi="Times New Roman" w:cs="Times New Roman"/>
          <w:b/>
          <w:bCs/>
        </w:rPr>
        <w:t xml:space="preserve">ley. </w:t>
      </w:r>
    </w:p>
    <w:p w14:paraId="3EB00808" w14:textId="77777777" w:rsidR="00D25006" w:rsidRDefault="00D25006" w:rsidP="005427BD">
      <w:pPr>
        <w:rPr>
          <w:rFonts w:ascii="Times New Roman" w:hAnsi="Times New Roman" w:cs="Times New Roman"/>
          <w:b/>
          <w:bCs/>
        </w:rPr>
      </w:pPr>
    </w:p>
    <w:p w14:paraId="384C274D" w14:textId="04200FF0" w:rsidR="00D25006" w:rsidRDefault="00D25006" w:rsidP="00D250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presente proyecto de ley</w:t>
      </w:r>
      <w:r w:rsidR="006E2F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tiene por objeto crear incentivos tributarios para aquellas nuevas inversiones realizadas en el Distrito Especial</w:t>
      </w:r>
      <w:r w:rsidR="006E2F4E">
        <w:rPr>
          <w:rFonts w:ascii="Times New Roman" w:hAnsi="Times New Roman" w:cs="Times New Roman"/>
        </w:rPr>
        <w:t>,</w:t>
      </w:r>
      <w:r w:rsidR="006E2F4E" w:rsidRPr="006E2F4E">
        <w:rPr>
          <w:rFonts w:ascii="Times New Roman" w:hAnsi="Times New Roman" w:cs="Times New Roman"/>
        </w:rPr>
        <w:t xml:space="preserve"> </w:t>
      </w:r>
      <w:r w:rsidR="006E2F4E">
        <w:rPr>
          <w:rFonts w:ascii="Times New Roman" w:hAnsi="Times New Roman" w:cs="Times New Roman"/>
        </w:rPr>
        <w:t>I</w:t>
      </w:r>
      <w:r w:rsidR="006E2F4E" w:rsidRPr="00783C9E">
        <w:rPr>
          <w:rFonts w:ascii="Times New Roman" w:hAnsi="Times New Roman" w:cs="Times New Roman"/>
        </w:rPr>
        <w:t xml:space="preserve">ndustrial, </w:t>
      </w:r>
      <w:r w:rsidR="006E2F4E">
        <w:rPr>
          <w:rFonts w:ascii="Times New Roman" w:hAnsi="Times New Roman" w:cs="Times New Roman"/>
        </w:rPr>
        <w:t>P</w:t>
      </w:r>
      <w:r w:rsidR="006E2F4E" w:rsidRPr="00783C9E">
        <w:rPr>
          <w:rFonts w:ascii="Times New Roman" w:hAnsi="Times New Roman" w:cs="Times New Roman"/>
        </w:rPr>
        <w:t xml:space="preserve">ortuario, </w:t>
      </w:r>
      <w:r w:rsidR="006E2F4E">
        <w:rPr>
          <w:rFonts w:ascii="Times New Roman" w:hAnsi="Times New Roman" w:cs="Times New Roman"/>
        </w:rPr>
        <w:t>E</w:t>
      </w:r>
      <w:r w:rsidR="006E2F4E" w:rsidRPr="00783C9E">
        <w:rPr>
          <w:rFonts w:ascii="Times New Roman" w:hAnsi="Times New Roman" w:cs="Times New Roman"/>
        </w:rPr>
        <w:t xml:space="preserve">coturístico y </w:t>
      </w:r>
      <w:r w:rsidR="006E2F4E">
        <w:rPr>
          <w:rFonts w:ascii="Times New Roman" w:hAnsi="Times New Roman" w:cs="Times New Roman"/>
        </w:rPr>
        <w:t>B</w:t>
      </w:r>
      <w:r w:rsidR="006E2F4E" w:rsidRPr="00783C9E">
        <w:rPr>
          <w:rFonts w:ascii="Times New Roman" w:hAnsi="Times New Roman" w:cs="Times New Roman"/>
        </w:rPr>
        <w:t>iodiverso</w:t>
      </w:r>
      <w:r>
        <w:rPr>
          <w:rFonts w:ascii="Times New Roman" w:hAnsi="Times New Roman" w:cs="Times New Roman"/>
        </w:rPr>
        <w:t xml:space="preserve"> de Tumaco</w:t>
      </w:r>
      <w:r w:rsidR="001474CC">
        <w:rPr>
          <w:rFonts w:ascii="Times New Roman" w:hAnsi="Times New Roman" w:cs="Times New Roman"/>
        </w:rPr>
        <w:t xml:space="preserve"> en el </w:t>
      </w:r>
      <w:r>
        <w:rPr>
          <w:rFonts w:ascii="Times New Roman" w:hAnsi="Times New Roman" w:cs="Times New Roman"/>
        </w:rPr>
        <w:t>Departamento de Nariño</w:t>
      </w:r>
      <w:r w:rsidR="001474CC">
        <w:rPr>
          <w:rFonts w:ascii="Times New Roman" w:hAnsi="Times New Roman" w:cs="Times New Roman"/>
        </w:rPr>
        <w:t xml:space="preserve">, con el fin de </w:t>
      </w:r>
      <w:r>
        <w:rPr>
          <w:rFonts w:ascii="Times New Roman" w:hAnsi="Times New Roman" w:cs="Times New Roman"/>
        </w:rPr>
        <w:t>fomentar el</w:t>
      </w:r>
      <w:r w:rsidR="001474CC">
        <w:rPr>
          <w:rFonts w:ascii="Times New Roman" w:hAnsi="Times New Roman" w:cs="Times New Roman"/>
        </w:rPr>
        <w:t xml:space="preserve"> crecimiento y </w:t>
      </w:r>
      <w:r>
        <w:rPr>
          <w:rFonts w:ascii="Times New Roman" w:hAnsi="Times New Roman" w:cs="Times New Roman"/>
        </w:rPr>
        <w:t xml:space="preserve">desarrollo económico y social de esta región. </w:t>
      </w:r>
    </w:p>
    <w:p w14:paraId="3E04388C" w14:textId="77777777" w:rsidR="002516BF" w:rsidRDefault="002516BF" w:rsidP="00D25006">
      <w:pPr>
        <w:jc w:val="both"/>
        <w:rPr>
          <w:rFonts w:ascii="Times New Roman" w:hAnsi="Times New Roman" w:cs="Times New Roman"/>
        </w:rPr>
      </w:pPr>
    </w:p>
    <w:p w14:paraId="28CB83B0" w14:textId="1C206442" w:rsidR="007157A2" w:rsidRDefault="00F20D58" w:rsidP="00D2500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Introducción. </w:t>
      </w:r>
    </w:p>
    <w:p w14:paraId="68A08B91" w14:textId="77777777" w:rsidR="00F20D58" w:rsidRDefault="00F20D58" w:rsidP="00D25006">
      <w:pPr>
        <w:jc w:val="both"/>
        <w:rPr>
          <w:rFonts w:ascii="Times New Roman" w:hAnsi="Times New Roman" w:cs="Times New Roman"/>
          <w:b/>
          <w:bCs/>
        </w:rPr>
      </w:pPr>
    </w:p>
    <w:p w14:paraId="5C8C7449" w14:textId="08ACD2D2" w:rsidR="00D25006" w:rsidRDefault="00825709" w:rsidP="00D250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Tumaco</w:t>
      </w:r>
      <w:r w:rsidR="00BC4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 un </w:t>
      </w:r>
      <w:r w:rsidRPr="00825709">
        <w:rPr>
          <w:rFonts w:ascii="Times New Roman" w:hAnsi="Times New Roman" w:cs="Times New Roman"/>
        </w:rPr>
        <w:t>distrito especial</w:t>
      </w:r>
      <w:r w:rsidR="00BC445F">
        <w:rPr>
          <w:rFonts w:ascii="Times New Roman" w:hAnsi="Times New Roman" w:cs="Times New Roman"/>
        </w:rPr>
        <w:t>,</w:t>
      </w:r>
      <w:r w:rsidRPr="00825709">
        <w:rPr>
          <w:rFonts w:ascii="Times New Roman" w:hAnsi="Times New Roman" w:cs="Times New Roman"/>
        </w:rPr>
        <w:t xml:space="preserve"> industrial, portuario, ecoturístico y biodiverso</w:t>
      </w:r>
      <w:r w:rsidR="00E43311">
        <w:rPr>
          <w:rFonts w:ascii="Times New Roman" w:hAnsi="Times New Roman" w:cs="Times New Roman"/>
        </w:rPr>
        <w:t>, situado a 300 kilómetros de Pasto, capital del Departamento</w:t>
      </w:r>
      <w:r w:rsidR="00DC5D8F">
        <w:rPr>
          <w:rFonts w:ascii="Times New Roman" w:hAnsi="Times New Roman" w:cs="Times New Roman"/>
        </w:rPr>
        <w:t xml:space="preserve"> de Nariño. </w:t>
      </w:r>
      <w:r w:rsidR="003D781D" w:rsidRPr="003D781D">
        <w:rPr>
          <w:rFonts w:ascii="Times New Roman" w:hAnsi="Times New Roman" w:cs="Times New Roman"/>
        </w:rPr>
        <w:t xml:space="preserve">El Distrito limita, al norte con los municipios de Francisco Pizarro, Roberto </w:t>
      </w:r>
      <w:r w:rsidR="00252E89" w:rsidRPr="003D781D">
        <w:rPr>
          <w:rFonts w:ascii="Times New Roman" w:hAnsi="Times New Roman" w:cs="Times New Roman"/>
        </w:rPr>
        <w:t>Payán</w:t>
      </w:r>
      <w:r w:rsidR="003D781D" w:rsidRPr="003D781D">
        <w:rPr>
          <w:rFonts w:ascii="Times New Roman" w:hAnsi="Times New Roman" w:cs="Times New Roman"/>
        </w:rPr>
        <w:t xml:space="preserve"> y Mosquera, sobre la zona de San Juan de la Costa; al oriente con el municipio de Barbacoas; al sur con la </w:t>
      </w:r>
      <w:r w:rsidR="00252E89" w:rsidRPr="003D781D">
        <w:rPr>
          <w:rFonts w:ascii="Times New Roman" w:hAnsi="Times New Roman" w:cs="Times New Roman"/>
        </w:rPr>
        <w:t>república</w:t>
      </w:r>
      <w:r w:rsidR="003D781D" w:rsidRPr="003D781D">
        <w:rPr>
          <w:rFonts w:ascii="Times New Roman" w:hAnsi="Times New Roman" w:cs="Times New Roman"/>
        </w:rPr>
        <w:t xml:space="preserve"> de Ecuador, y al occidente con el </w:t>
      </w:r>
      <w:r w:rsidR="00252E89" w:rsidRPr="003D781D">
        <w:rPr>
          <w:rFonts w:ascii="Times New Roman" w:hAnsi="Times New Roman" w:cs="Times New Roman"/>
        </w:rPr>
        <w:t>océano</w:t>
      </w:r>
      <w:r w:rsidR="003D781D" w:rsidRPr="003D781D">
        <w:rPr>
          <w:rFonts w:ascii="Times New Roman" w:hAnsi="Times New Roman" w:cs="Times New Roman"/>
        </w:rPr>
        <w:t xml:space="preserve"> </w:t>
      </w:r>
      <w:r w:rsidR="00252E89" w:rsidRPr="003D781D">
        <w:rPr>
          <w:rFonts w:ascii="Times New Roman" w:hAnsi="Times New Roman" w:cs="Times New Roman"/>
        </w:rPr>
        <w:t>Pacífico</w:t>
      </w:r>
      <w:r w:rsidR="003D781D" w:rsidRPr="003D781D">
        <w:rPr>
          <w:rFonts w:ascii="Times New Roman" w:hAnsi="Times New Roman" w:cs="Times New Roman"/>
        </w:rPr>
        <w:t>. Hace parte del Chocó</w:t>
      </w:r>
      <w:r w:rsidR="00252E89">
        <w:rPr>
          <w:rFonts w:ascii="Times New Roman" w:hAnsi="Times New Roman" w:cs="Times New Roman"/>
        </w:rPr>
        <w:t xml:space="preserve"> </w:t>
      </w:r>
      <w:r w:rsidR="00252E89" w:rsidRPr="003D781D">
        <w:rPr>
          <w:rFonts w:ascii="Times New Roman" w:hAnsi="Times New Roman" w:cs="Times New Roman"/>
        </w:rPr>
        <w:t>Biogeográfico</w:t>
      </w:r>
      <w:r w:rsidR="003D781D" w:rsidRPr="003D781D">
        <w:rPr>
          <w:rFonts w:ascii="Times New Roman" w:hAnsi="Times New Roman" w:cs="Times New Roman"/>
        </w:rPr>
        <w:t xml:space="preserve">, una </w:t>
      </w:r>
      <w:r w:rsidR="00252E89" w:rsidRPr="003D781D">
        <w:rPr>
          <w:rFonts w:ascii="Times New Roman" w:hAnsi="Times New Roman" w:cs="Times New Roman"/>
        </w:rPr>
        <w:t>región</w:t>
      </w:r>
      <w:r w:rsidR="003D781D" w:rsidRPr="003D781D">
        <w:rPr>
          <w:rFonts w:ascii="Times New Roman" w:hAnsi="Times New Roman" w:cs="Times New Roman"/>
        </w:rPr>
        <w:t xml:space="preserve"> en la que confluyen una gran variedad de ecosistemas</w:t>
      </w:r>
      <w:r w:rsidR="00252E89">
        <w:rPr>
          <w:rFonts w:ascii="Times New Roman" w:hAnsi="Times New Roman" w:cs="Times New Roman"/>
        </w:rPr>
        <w:t>.</w:t>
      </w:r>
      <w:r w:rsidR="003D781D">
        <w:rPr>
          <w:rStyle w:val="Refdenotaalpie"/>
          <w:rFonts w:ascii="Times New Roman" w:hAnsi="Times New Roman" w:cs="Times New Roman"/>
        </w:rPr>
        <w:footnoteReference w:id="1"/>
      </w:r>
    </w:p>
    <w:p w14:paraId="528FBD21" w14:textId="77777777" w:rsidR="00DC5D8F" w:rsidRDefault="00DC5D8F" w:rsidP="00D25006">
      <w:pPr>
        <w:jc w:val="both"/>
        <w:rPr>
          <w:rFonts w:ascii="Times New Roman" w:hAnsi="Times New Roman" w:cs="Times New Roman"/>
        </w:rPr>
      </w:pPr>
    </w:p>
    <w:p w14:paraId="07F90866" w14:textId="6D99800E" w:rsidR="00DC5D8F" w:rsidRDefault="008B611E" w:rsidP="00D250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 largo de los años, Tumaco se ha convertido en un corredor marítimo importante para la región del sur del país</w:t>
      </w:r>
      <w:r w:rsidR="009E60B3">
        <w:rPr>
          <w:rFonts w:ascii="Times New Roman" w:hAnsi="Times New Roman" w:cs="Times New Roman"/>
        </w:rPr>
        <w:t xml:space="preserve"> ya que cuenta con una zona costera que </w:t>
      </w:r>
      <w:r w:rsidR="0055012E" w:rsidRPr="0055012E">
        <w:rPr>
          <w:rFonts w:ascii="Times New Roman" w:hAnsi="Times New Roman" w:cs="Times New Roman"/>
        </w:rPr>
        <w:t>incluye a San Juan de la Costa, Pital de la Costa, San Sebastián, Majagual. San Juan Playa, Bajo San Ignacio y Pasa Caballo ubicados al norte del municipio, territorios que se comunican por vía marítima y fluvial</w:t>
      </w:r>
      <w:r w:rsidR="00FB6D9A">
        <w:rPr>
          <w:rFonts w:ascii="Times New Roman" w:hAnsi="Times New Roman" w:cs="Times New Roman"/>
        </w:rPr>
        <w:t xml:space="preserve">. </w:t>
      </w:r>
    </w:p>
    <w:p w14:paraId="2F77A1F8" w14:textId="279EBC53" w:rsidR="00FB6D9A" w:rsidRDefault="00FB6D9A" w:rsidP="00D25006">
      <w:pPr>
        <w:jc w:val="both"/>
        <w:rPr>
          <w:rFonts w:ascii="Times New Roman" w:hAnsi="Times New Roman" w:cs="Times New Roman"/>
        </w:rPr>
      </w:pPr>
    </w:p>
    <w:p w14:paraId="437B1065" w14:textId="0FA64F3E" w:rsidR="00FB6D9A" w:rsidRDefault="00FB6D9A" w:rsidP="00D250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el último censo poblacional del Departamento Administrativo Nacional de Estadísticas -DANE-</w:t>
      </w:r>
      <w:r w:rsidR="00577AE3">
        <w:rPr>
          <w:rFonts w:ascii="Times New Roman" w:hAnsi="Times New Roman" w:cs="Times New Roman"/>
        </w:rPr>
        <w:t xml:space="preserve"> (2018)</w:t>
      </w:r>
      <w:r>
        <w:rPr>
          <w:rFonts w:ascii="Times New Roman" w:hAnsi="Times New Roman" w:cs="Times New Roman"/>
        </w:rPr>
        <w:t xml:space="preserve">, </w:t>
      </w:r>
      <w:r w:rsidR="00577AE3">
        <w:rPr>
          <w:rFonts w:ascii="Times New Roman" w:hAnsi="Times New Roman" w:cs="Times New Roman"/>
        </w:rPr>
        <w:t xml:space="preserve">la población del distrito de Tumaco proyectada para el 2020, era de </w:t>
      </w:r>
      <w:r w:rsidR="00D97A4B">
        <w:rPr>
          <w:rFonts w:ascii="Times New Roman" w:hAnsi="Times New Roman" w:cs="Times New Roman"/>
        </w:rPr>
        <w:t>257.052</w:t>
      </w:r>
      <w:r w:rsidR="00D9027A">
        <w:rPr>
          <w:rFonts w:ascii="Times New Roman" w:hAnsi="Times New Roman" w:cs="Times New Roman"/>
        </w:rPr>
        <w:t>, divida en 86.614 habitantes en la cabecera y 170.438 habitantes en centros poblados y territorio rural.</w:t>
      </w:r>
    </w:p>
    <w:p w14:paraId="288A6DF1" w14:textId="77777777" w:rsidR="00742F02" w:rsidRDefault="00742F02" w:rsidP="00D25006">
      <w:pPr>
        <w:jc w:val="both"/>
        <w:rPr>
          <w:rFonts w:ascii="Times New Roman" w:hAnsi="Times New Roman" w:cs="Times New Roman"/>
        </w:rPr>
      </w:pPr>
    </w:p>
    <w:p w14:paraId="4A502691" w14:textId="676CE24A" w:rsidR="000C10E7" w:rsidRDefault="00EE0EB3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Históricamente Tumaco, ha sido denominado como la Perla del Pacífico </w:t>
      </w:r>
      <w:r w:rsidR="001E20F4">
        <w:rPr>
          <w:rFonts w:ascii="Times New Roman" w:hAnsi="Times New Roman" w:cs="Times New Roman"/>
        </w:rPr>
        <w:t xml:space="preserve">de Colombia, por su gran potencial </w:t>
      </w:r>
      <w:r w:rsidR="002B5C2C">
        <w:rPr>
          <w:rFonts w:ascii="Times New Roman" w:hAnsi="Times New Roman" w:cs="Times New Roman"/>
        </w:rPr>
        <w:t xml:space="preserve">turístico y portuario; sin embargo, las dificultades sociales, económicas y de conflicto en la región, han </w:t>
      </w:r>
      <w:r w:rsidR="00C22093">
        <w:rPr>
          <w:rFonts w:ascii="Times New Roman" w:hAnsi="Times New Roman" w:cs="Times New Roman"/>
        </w:rPr>
        <w:t>generado un retroceso en el desarrollo esperado</w:t>
      </w:r>
      <w:r w:rsidR="00584FD2">
        <w:rPr>
          <w:rFonts w:ascii="Times New Roman" w:hAnsi="Times New Roman" w:cs="Times New Roman"/>
        </w:rPr>
        <w:t>, por esta razón cobra especial relevancia el presente proyecto de ley</w:t>
      </w:r>
      <w:r w:rsidR="00255260">
        <w:rPr>
          <w:rFonts w:ascii="Times New Roman" w:hAnsi="Times New Roman" w:cs="Times New Roman"/>
        </w:rPr>
        <w:t xml:space="preserve"> toda vez que con este se establecerán incentivos que permitan un aumento en la inversión en el Departamento y un crecimiento en la actividad portuaria, lo que</w:t>
      </w:r>
      <w:r w:rsidR="005166CD">
        <w:rPr>
          <w:rFonts w:ascii="Times New Roman" w:hAnsi="Times New Roman" w:cs="Times New Roman"/>
        </w:rPr>
        <w:t xml:space="preserve"> además, </w:t>
      </w:r>
      <w:r w:rsidR="00255260">
        <w:rPr>
          <w:rFonts w:ascii="Times New Roman" w:hAnsi="Times New Roman" w:cs="Times New Roman"/>
        </w:rPr>
        <w:t xml:space="preserve">genera </w:t>
      </w:r>
      <w:r w:rsidR="005166CD">
        <w:rPr>
          <w:rFonts w:ascii="Times New Roman" w:hAnsi="Times New Roman" w:cs="Times New Roman"/>
        </w:rPr>
        <w:t>ingresos y fuentes de empleo para la región.</w:t>
      </w:r>
    </w:p>
    <w:p w14:paraId="396A037F" w14:textId="77777777" w:rsidR="000C10E7" w:rsidRDefault="000C10E7" w:rsidP="00783C9E">
      <w:pPr>
        <w:jc w:val="both"/>
        <w:rPr>
          <w:rFonts w:ascii="Times New Roman" w:hAnsi="Times New Roman" w:cs="Times New Roman"/>
        </w:rPr>
      </w:pPr>
    </w:p>
    <w:p w14:paraId="78CC464D" w14:textId="319C2B3D" w:rsidR="000C10E7" w:rsidRDefault="00415D03" w:rsidP="00783C9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Justificación del Proyecto de Ley. </w:t>
      </w:r>
    </w:p>
    <w:p w14:paraId="096B8290" w14:textId="77777777" w:rsidR="00415D03" w:rsidRDefault="00415D03" w:rsidP="00783C9E">
      <w:pPr>
        <w:jc w:val="both"/>
        <w:rPr>
          <w:rFonts w:ascii="Times New Roman" w:hAnsi="Times New Roman" w:cs="Times New Roman"/>
          <w:b/>
          <w:bCs/>
        </w:rPr>
      </w:pPr>
    </w:p>
    <w:p w14:paraId="66129137" w14:textId="42F8AAC4" w:rsidR="000C10E7" w:rsidRDefault="00775B24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Distrito Especial,</w:t>
      </w:r>
      <w:r w:rsidRPr="006E2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83C9E">
        <w:rPr>
          <w:rFonts w:ascii="Times New Roman" w:hAnsi="Times New Roman" w:cs="Times New Roman"/>
        </w:rPr>
        <w:t xml:space="preserve">ndustrial, </w:t>
      </w:r>
      <w:r>
        <w:rPr>
          <w:rFonts w:ascii="Times New Roman" w:hAnsi="Times New Roman" w:cs="Times New Roman"/>
        </w:rPr>
        <w:t>P</w:t>
      </w:r>
      <w:r w:rsidRPr="00783C9E">
        <w:rPr>
          <w:rFonts w:ascii="Times New Roman" w:hAnsi="Times New Roman" w:cs="Times New Roman"/>
        </w:rPr>
        <w:t xml:space="preserve">ortuario, </w:t>
      </w:r>
      <w:r>
        <w:rPr>
          <w:rFonts w:ascii="Times New Roman" w:hAnsi="Times New Roman" w:cs="Times New Roman"/>
        </w:rPr>
        <w:t>E</w:t>
      </w:r>
      <w:r w:rsidRPr="00783C9E">
        <w:rPr>
          <w:rFonts w:ascii="Times New Roman" w:hAnsi="Times New Roman" w:cs="Times New Roman"/>
        </w:rPr>
        <w:t xml:space="preserve">coturístico y </w:t>
      </w:r>
      <w:r>
        <w:rPr>
          <w:rFonts w:ascii="Times New Roman" w:hAnsi="Times New Roman" w:cs="Times New Roman"/>
        </w:rPr>
        <w:t>B</w:t>
      </w:r>
      <w:r w:rsidRPr="00783C9E">
        <w:rPr>
          <w:rFonts w:ascii="Times New Roman" w:hAnsi="Times New Roman" w:cs="Times New Roman"/>
        </w:rPr>
        <w:t>iodiverso</w:t>
      </w:r>
      <w:r>
        <w:rPr>
          <w:rFonts w:ascii="Times New Roman" w:hAnsi="Times New Roman" w:cs="Times New Roman"/>
        </w:rPr>
        <w:t xml:space="preserve"> de Tumaco en el Departamento de Nariño </w:t>
      </w:r>
      <w:r w:rsidR="004A70C3">
        <w:rPr>
          <w:rFonts w:ascii="Times New Roman" w:hAnsi="Times New Roman" w:cs="Times New Roman"/>
        </w:rPr>
        <w:t xml:space="preserve">es el responsable en gran medida del desarrollo de la región del pacífico nariñense. </w:t>
      </w:r>
      <w:r w:rsidR="00304775">
        <w:rPr>
          <w:rFonts w:ascii="Times New Roman" w:hAnsi="Times New Roman" w:cs="Times New Roman"/>
        </w:rPr>
        <w:t xml:space="preserve">Su economía se basa en la agricultura (agroindustria), la pesca, </w:t>
      </w:r>
      <w:r w:rsidR="00404819">
        <w:rPr>
          <w:rFonts w:ascii="Times New Roman" w:hAnsi="Times New Roman" w:cs="Times New Roman"/>
        </w:rPr>
        <w:t xml:space="preserve">la actividad forestal y el turismo. De acuerdo con un documento de la Cámara de Comercio de </w:t>
      </w:r>
      <w:r w:rsidR="00817F5E">
        <w:rPr>
          <w:rFonts w:ascii="Times New Roman" w:hAnsi="Times New Roman" w:cs="Times New Roman"/>
        </w:rPr>
        <w:t>Tumaco, allí se produce el</w:t>
      </w:r>
      <w:r w:rsidR="00817F5E" w:rsidRPr="00817F5E">
        <w:rPr>
          <w:rFonts w:ascii="Times New Roman" w:hAnsi="Times New Roman" w:cs="Times New Roman"/>
        </w:rPr>
        <w:t xml:space="preserve"> 100% de la palma africana, el 92% del cacao y el 51% del coco de Nariño, y también se concentra gran parte de la oferta hotelera departamental.</w:t>
      </w:r>
    </w:p>
    <w:p w14:paraId="0C9BC81C" w14:textId="77777777" w:rsidR="004D63FA" w:rsidRDefault="004D63FA" w:rsidP="00783C9E">
      <w:pPr>
        <w:jc w:val="both"/>
        <w:rPr>
          <w:rFonts w:ascii="Times New Roman" w:hAnsi="Times New Roman" w:cs="Times New Roman"/>
        </w:rPr>
      </w:pPr>
    </w:p>
    <w:p w14:paraId="13BD654A" w14:textId="508DF738" w:rsidR="004D63FA" w:rsidRDefault="00A47628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Asimismo, Tumaco es el principal puerto petrolero del océano pacífico </w:t>
      </w:r>
      <w:r w:rsidR="00E42E99">
        <w:rPr>
          <w:rFonts w:ascii="Times New Roman" w:hAnsi="Times New Roman" w:cs="Times New Roman"/>
        </w:rPr>
        <w:t xml:space="preserve">y el segundo a nivel nacional, precedido por el de Coveñas, situación que ha permitido </w:t>
      </w:r>
      <w:r w:rsidR="00F43F53">
        <w:rPr>
          <w:rFonts w:ascii="Times New Roman" w:hAnsi="Times New Roman" w:cs="Times New Roman"/>
        </w:rPr>
        <w:t xml:space="preserve">que el oleoducto y el puerto </w:t>
      </w:r>
      <w:r w:rsidR="000C7E04">
        <w:rPr>
          <w:rFonts w:ascii="Times New Roman" w:hAnsi="Times New Roman" w:cs="Times New Roman"/>
        </w:rPr>
        <w:t xml:space="preserve">movilicen el comercio exterior con la exportación de petróleo al Ecuador. </w:t>
      </w:r>
    </w:p>
    <w:p w14:paraId="69279E54" w14:textId="77777777" w:rsidR="008C2667" w:rsidRDefault="008C2667" w:rsidP="00783C9E">
      <w:pPr>
        <w:jc w:val="both"/>
        <w:rPr>
          <w:rFonts w:ascii="Times New Roman" w:hAnsi="Times New Roman" w:cs="Times New Roman"/>
        </w:rPr>
      </w:pPr>
    </w:p>
    <w:p w14:paraId="5D3EB810" w14:textId="7163CE4C" w:rsidR="00813623" w:rsidRDefault="00A56168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 embargo, a</w:t>
      </w:r>
      <w:r w:rsidR="00850DFF">
        <w:rPr>
          <w:rFonts w:ascii="Times New Roman" w:hAnsi="Times New Roman" w:cs="Times New Roman"/>
        </w:rPr>
        <w:t xml:space="preserve"> pesar </w:t>
      </w:r>
      <w:r w:rsidR="00260459">
        <w:rPr>
          <w:rFonts w:ascii="Times New Roman" w:hAnsi="Times New Roman" w:cs="Times New Roman"/>
        </w:rPr>
        <w:t>que en</w:t>
      </w:r>
      <w:r w:rsidR="00D30C33">
        <w:rPr>
          <w:rFonts w:ascii="Times New Roman" w:hAnsi="Times New Roman" w:cs="Times New Roman"/>
        </w:rPr>
        <w:t xml:space="preserve"> </w:t>
      </w:r>
      <w:r w:rsidR="00D30C33" w:rsidRPr="00D30C33">
        <w:rPr>
          <w:rFonts w:ascii="Times New Roman" w:hAnsi="Times New Roman" w:cs="Times New Roman"/>
        </w:rPr>
        <w:t>últimas décadas, la descentralización ha brindado una mayor autonomía y nuevos retos a las administraciones territoriales, obligándolas a ser más eficientes en el uso de los recursos</w:t>
      </w:r>
      <w:r w:rsidR="00260459">
        <w:rPr>
          <w:rFonts w:ascii="Times New Roman" w:hAnsi="Times New Roman" w:cs="Times New Roman"/>
        </w:rPr>
        <w:t>, e</w:t>
      </w:r>
      <w:r w:rsidR="00D30C33" w:rsidRPr="00D30C33">
        <w:rPr>
          <w:rFonts w:ascii="Times New Roman" w:hAnsi="Times New Roman" w:cs="Times New Roman"/>
        </w:rPr>
        <w:t>stas enfrentan el desafío de concentrar su gestión en sanear sus finanzas y obtener nuevas fuentes de recursos para apalancar la estructuración y ejecución de iniciativas incorporadas en sus planes de desarrollo. Aunque cuentan con el apoyo constante del Gobierno central, sus ingresos siguen siendo insuficientes para alcanzar niveles óptimos de competitividad y de sostenibilidad multidimensional.</w:t>
      </w:r>
      <w:r w:rsidR="00B0586D">
        <w:rPr>
          <w:rStyle w:val="Refdenotaalpie"/>
          <w:rFonts w:ascii="Times New Roman" w:hAnsi="Times New Roman" w:cs="Times New Roman"/>
        </w:rPr>
        <w:footnoteReference w:id="2"/>
      </w:r>
    </w:p>
    <w:p w14:paraId="4AFD1EFD" w14:textId="77777777" w:rsidR="00FC61EA" w:rsidRDefault="00FC61EA" w:rsidP="00783C9E">
      <w:pPr>
        <w:jc w:val="both"/>
        <w:rPr>
          <w:rFonts w:ascii="Times New Roman" w:hAnsi="Times New Roman" w:cs="Times New Roman"/>
        </w:rPr>
      </w:pPr>
    </w:p>
    <w:p w14:paraId="0F2DFEF3" w14:textId="2428FD88" w:rsidR="00FC61EA" w:rsidRDefault="00FE769A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Ahora bien, según las cifras del DANE para el 2020</w:t>
      </w:r>
      <w:r w:rsidR="001C57EB">
        <w:rPr>
          <w:rFonts w:ascii="Times New Roman" w:hAnsi="Times New Roman" w:cs="Times New Roman"/>
        </w:rPr>
        <w:t xml:space="preserve"> alrededor del 53.7% de la población de Tumaco </w:t>
      </w:r>
      <w:r w:rsidR="00F27BBB">
        <w:rPr>
          <w:rFonts w:ascii="Times New Roman" w:hAnsi="Times New Roman" w:cs="Times New Roman"/>
        </w:rPr>
        <w:t>sufre de pobreza multidimensional</w:t>
      </w:r>
      <w:r w:rsidR="001A595E">
        <w:rPr>
          <w:rStyle w:val="Refdenotaalpie"/>
          <w:rFonts w:ascii="Times New Roman" w:hAnsi="Times New Roman" w:cs="Times New Roman"/>
        </w:rPr>
        <w:footnoteReference w:id="3"/>
      </w:r>
      <w:r w:rsidR="00F27BBB">
        <w:rPr>
          <w:rFonts w:ascii="Times New Roman" w:hAnsi="Times New Roman" w:cs="Times New Roman"/>
        </w:rPr>
        <w:t xml:space="preserve">, </w:t>
      </w:r>
      <w:r w:rsidR="008144D7">
        <w:rPr>
          <w:rFonts w:ascii="Times New Roman" w:hAnsi="Times New Roman" w:cs="Times New Roman"/>
        </w:rPr>
        <w:t xml:space="preserve">lo que quiere decir que más de la mitad de la población vive en condiciones de pobreza extrema y padece </w:t>
      </w:r>
      <w:r w:rsidR="00CA5786">
        <w:rPr>
          <w:rFonts w:ascii="Times New Roman" w:hAnsi="Times New Roman" w:cs="Times New Roman"/>
        </w:rPr>
        <w:t xml:space="preserve">la deficiencia de acceso a aspectos vitales como educación, salud, </w:t>
      </w:r>
      <w:r w:rsidR="00E9043D">
        <w:rPr>
          <w:rFonts w:ascii="Times New Roman" w:hAnsi="Times New Roman" w:cs="Times New Roman"/>
        </w:rPr>
        <w:t xml:space="preserve">servicios públicos, entre otros. </w:t>
      </w:r>
    </w:p>
    <w:p w14:paraId="2C2417E9" w14:textId="77777777" w:rsidR="00E02D99" w:rsidRDefault="00E02D99" w:rsidP="00E02D99">
      <w:pPr>
        <w:jc w:val="both"/>
      </w:pPr>
    </w:p>
    <w:p w14:paraId="24C6CA42" w14:textId="2DD4ED14" w:rsidR="00E02D99" w:rsidRPr="00504AB3" w:rsidRDefault="00E02D99" w:rsidP="00E02D99">
      <w:pPr>
        <w:jc w:val="both"/>
        <w:rPr>
          <w:rFonts w:ascii="Times New Roman" w:hAnsi="Times New Roman" w:cs="Times New Roman"/>
        </w:rPr>
      </w:pPr>
      <w:r w:rsidRPr="00504AB3">
        <w:rPr>
          <w:rFonts w:ascii="Times New Roman" w:hAnsi="Times New Roman" w:cs="Times New Roman"/>
        </w:rPr>
        <w:t xml:space="preserve">Otros factores como la presencia de grupos armados –como el ELN, el Clan del Golfo y el Frente </w:t>
      </w:r>
      <w:r w:rsidR="00CD62EC" w:rsidRPr="00504AB3">
        <w:rPr>
          <w:rFonts w:ascii="Times New Roman" w:hAnsi="Times New Roman" w:cs="Times New Roman"/>
        </w:rPr>
        <w:t>Oliver</w:t>
      </w:r>
      <w:r w:rsidRPr="00504AB3">
        <w:rPr>
          <w:rFonts w:ascii="Times New Roman" w:hAnsi="Times New Roman" w:cs="Times New Roman"/>
        </w:rPr>
        <w:t xml:space="preserve"> Sinisterra, emisarios del Cartel de Sinaloa, entre otros–, la consolidación de economías ilegales alrededor del narcotráfico y el contrabando han contribuido a aumentar la miseria y la exclusión del grueso de la población al desarrollo con equidad.</w:t>
      </w:r>
    </w:p>
    <w:p w14:paraId="794A0CA1" w14:textId="77777777" w:rsidR="00E02D99" w:rsidRPr="00E02D99" w:rsidRDefault="00E02D99" w:rsidP="00E02D99">
      <w:pPr>
        <w:jc w:val="both"/>
        <w:rPr>
          <w:rFonts w:ascii="Times New Roman" w:hAnsi="Times New Roman" w:cs="Times New Roman"/>
        </w:rPr>
      </w:pPr>
      <w:r w:rsidRPr="00E02D99">
        <w:rPr>
          <w:rFonts w:ascii="Times New Roman" w:hAnsi="Times New Roman" w:cs="Times New Roman"/>
        </w:rPr>
        <w:t> </w:t>
      </w:r>
    </w:p>
    <w:p w14:paraId="28D387B5" w14:textId="77777777" w:rsidR="00E02D99" w:rsidRDefault="00E02D99" w:rsidP="00E02D99">
      <w:pPr>
        <w:jc w:val="both"/>
        <w:rPr>
          <w:rFonts w:ascii="Times New Roman" w:hAnsi="Times New Roman" w:cs="Times New Roman"/>
        </w:rPr>
      </w:pPr>
      <w:r w:rsidRPr="00E02D99">
        <w:rPr>
          <w:rFonts w:ascii="Times New Roman" w:hAnsi="Times New Roman" w:cs="Times New Roman"/>
        </w:rPr>
        <w:t>A esto se suma la delincuencia que se genera por falta de trabajo, y el alto número de embarazos a temprana edad; según la organización Save the Children, el 90 % de las mujeres tumaqueñas son madres antes de cumplir los 20 años, y una de cada 20 niñas queda embarazada antes de los 15 años.</w:t>
      </w:r>
    </w:p>
    <w:p w14:paraId="74EFCC96" w14:textId="77777777" w:rsidR="00B50242" w:rsidRDefault="00B50242" w:rsidP="00E02D99">
      <w:pPr>
        <w:jc w:val="both"/>
        <w:rPr>
          <w:rFonts w:ascii="Times New Roman" w:hAnsi="Times New Roman" w:cs="Times New Roman"/>
        </w:rPr>
      </w:pPr>
    </w:p>
    <w:p w14:paraId="463710B6" w14:textId="403D64DB" w:rsidR="002A1EA3" w:rsidRDefault="00CD0259" w:rsidP="00E02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pesar de las diversas dificultades socio – económicas que tiene </w:t>
      </w:r>
      <w:r w:rsidR="002A273A">
        <w:rPr>
          <w:rFonts w:ascii="Times New Roman" w:hAnsi="Times New Roman" w:cs="Times New Roman"/>
        </w:rPr>
        <w:t>esta población</w:t>
      </w:r>
      <w:r>
        <w:rPr>
          <w:rFonts w:ascii="Times New Roman" w:hAnsi="Times New Roman" w:cs="Times New Roman"/>
        </w:rPr>
        <w:t>, su potencial a nivel portuario es de vital importancia</w:t>
      </w:r>
      <w:r w:rsidR="002A273A">
        <w:rPr>
          <w:rFonts w:ascii="Times New Roman" w:hAnsi="Times New Roman" w:cs="Times New Roman"/>
        </w:rPr>
        <w:t xml:space="preserve"> para el desarrollo del país</w:t>
      </w:r>
      <w:r>
        <w:rPr>
          <w:rFonts w:ascii="Times New Roman" w:hAnsi="Times New Roman" w:cs="Times New Roman"/>
        </w:rPr>
        <w:t xml:space="preserve">. </w:t>
      </w:r>
      <w:r w:rsidR="00DD7423">
        <w:rPr>
          <w:rFonts w:ascii="Times New Roman" w:hAnsi="Times New Roman" w:cs="Times New Roman"/>
        </w:rPr>
        <w:t xml:space="preserve">De acuerdo con un documento de Tumaco Pacific Port, </w:t>
      </w:r>
      <w:r w:rsidR="002A273A">
        <w:rPr>
          <w:rFonts w:ascii="Times New Roman" w:hAnsi="Times New Roman" w:cs="Times New Roman"/>
        </w:rPr>
        <w:t>Tumaco e</w:t>
      </w:r>
      <w:r w:rsidR="002A273A" w:rsidRPr="002A273A">
        <w:rPr>
          <w:rFonts w:ascii="Times New Roman" w:hAnsi="Times New Roman" w:cs="Times New Roman"/>
        </w:rPr>
        <w:t>s la segunda ciudad puerto más importante sobre el Pacífico colombiano después de entrada a la Alianza de Buenaventura, y es</w:t>
      </w:r>
      <w:r w:rsidR="00D51253">
        <w:rPr>
          <w:rFonts w:ascii="Times New Roman" w:hAnsi="Times New Roman" w:cs="Times New Roman"/>
        </w:rPr>
        <w:t xml:space="preserve"> la puerta de entrada de</w:t>
      </w:r>
      <w:r w:rsidR="002A273A" w:rsidRPr="002A273A">
        <w:rPr>
          <w:rFonts w:ascii="Times New Roman" w:hAnsi="Times New Roman" w:cs="Times New Roman"/>
        </w:rPr>
        <w:t xml:space="preserve"> Colombia</w:t>
      </w:r>
      <w:r w:rsidR="00D51253">
        <w:rPr>
          <w:rFonts w:ascii="Times New Roman" w:hAnsi="Times New Roman" w:cs="Times New Roman"/>
        </w:rPr>
        <w:t xml:space="preserve"> a la Alianza del</w:t>
      </w:r>
      <w:r w:rsidR="002A273A" w:rsidRPr="002A273A">
        <w:rPr>
          <w:rFonts w:ascii="Times New Roman" w:hAnsi="Times New Roman" w:cs="Times New Roman"/>
        </w:rPr>
        <w:t xml:space="preserve"> Pacífico</w:t>
      </w:r>
      <w:r w:rsidR="00D51253">
        <w:rPr>
          <w:rFonts w:ascii="Times New Roman" w:hAnsi="Times New Roman" w:cs="Times New Roman"/>
        </w:rPr>
        <w:t xml:space="preserve">, por lo que se espera </w:t>
      </w:r>
      <w:r w:rsidR="00385B26">
        <w:rPr>
          <w:rFonts w:ascii="Times New Roman" w:hAnsi="Times New Roman" w:cs="Times New Roman"/>
        </w:rPr>
        <w:t>que,</w:t>
      </w:r>
      <w:r w:rsidR="00AE3F31">
        <w:rPr>
          <w:rFonts w:ascii="Times New Roman" w:hAnsi="Times New Roman" w:cs="Times New Roman"/>
        </w:rPr>
        <w:t xml:space="preserve"> en el mediano plazo, el puerto de Tumaco sea un referente colombiano para el comercio mundial. </w:t>
      </w:r>
    </w:p>
    <w:p w14:paraId="1F08F5A7" w14:textId="77777777" w:rsidR="00385B26" w:rsidRDefault="00385B26" w:rsidP="00E02D99">
      <w:pPr>
        <w:jc w:val="both"/>
        <w:rPr>
          <w:rFonts w:ascii="Times New Roman" w:hAnsi="Times New Roman" w:cs="Times New Roman"/>
        </w:rPr>
      </w:pPr>
    </w:p>
    <w:p w14:paraId="5C3FF314" w14:textId="378EE1FE" w:rsidR="00385B26" w:rsidRDefault="00E51130" w:rsidP="00E02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el efecto, es pertinente resaltar la siguiente información </w:t>
      </w:r>
      <w:r w:rsidR="009F6AED">
        <w:rPr>
          <w:rFonts w:ascii="Times New Roman" w:hAnsi="Times New Roman" w:cs="Times New Roman"/>
        </w:rPr>
        <w:t xml:space="preserve">gráfica </w:t>
      </w:r>
      <w:r>
        <w:rPr>
          <w:rFonts w:ascii="Times New Roman" w:hAnsi="Times New Roman" w:cs="Times New Roman"/>
        </w:rPr>
        <w:t xml:space="preserve">frente a la facilidad de acceso que tendría nuestro país al comercio internacional: </w:t>
      </w:r>
    </w:p>
    <w:p w14:paraId="20A243C3" w14:textId="77777777" w:rsidR="00E51130" w:rsidRDefault="00E51130" w:rsidP="00E02D99">
      <w:pPr>
        <w:jc w:val="both"/>
        <w:rPr>
          <w:rFonts w:ascii="Times New Roman" w:hAnsi="Times New Roman" w:cs="Times New Roman"/>
        </w:rPr>
      </w:pPr>
    </w:p>
    <w:p w14:paraId="1E020084" w14:textId="56F9792E" w:rsidR="00E51130" w:rsidRDefault="00A86513" w:rsidP="00E02D99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AAD08" wp14:editId="5B3127E5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400040" cy="26860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6BC05" w14:textId="39C1A991" w:rsidR="00385B26" w:rsidRPr="009F6AED" w:rsidRDefault="00A86513" w:rsidP="00A86513">
      <w:pPr>
        <w:jc w:val="center"/>
        <w:rPr>
          <w:rFonts w:ascii="Times New Roman" w:hAnsi="Times New Roman" w:cs="Times New Roman"/>
          <w:sz w:val="20"/>
          <w:szCs w:val="20"/>
        </w:rPr>
      </w:pPr>
      <w:r w:rsidRPr="009F6AED">
        <w:rPr>
          <w:rFonts w:ascii="Times New Roman" w:hAnsi="Times New Roman" w:cs="Times New Roman"/>
          <w:sz w:val="20"/>
          <w:szCs w:val="20"/>
        </w:rPr>
        <w:t xml:space="preserve">Fuente: </w:t>
      </w:r>
      <w:r w:rsidR="009F6AED" w:rsidRPr="009F6AED">
        <w:rPr>
          <w:rFonts w:ascii="Times New Roman" w:hAnsi="Times New Roman" w:cs="Times New Roman"/>
          <w:sz w:val="20"/>
          <w:szCs w:val="20"/>
        </w:rPr>
        <w:t>Tumaco Pacific Port – El puerto de Tumaco</w:t>
      </w:r>
    </w:p>
    <w:p w14:paraId="1DD22FB5" w14:textId="77777777" w:rsidR="00385B26" w:rsidRDefault="00385B26" w:rsidP="00E02D99">
      <w:pPr>
        <w:jc w:val="both"/>
        <w:rPr>
          <w:rFonts w:ascii="Times New Roman" w:hAnsi="Times New Roman" w:cs="Times New Roman"/>
        </w:rPr>
      </w:pPr>
    </w:p>
    <w:p w14:paraId="4A13E069" w14:textId="591FB2EC" w:rsidR="00B50242" w:rsidRDefault="00D64E12" w:rsidP="00E02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 otras ventajas </w:t>
      </w:r>
      <w:r w:rsidR="00A736EE">
        <w:rPr>
          <w:rFonts w:ascii="Times New Roman" w:hAnsi="Times New Roman" w:cs="Times New Roman"/>
        </w:rPr>
        <w:t xml:space="preserve">de esta región de Nariño, </w:t>
      </w:r>
      <w:r w:rsidR="00F30AB5">
        <w:rPr>
          <w:rFonts w:ascii="Times New Roman" w:hAnsi="Times New Roman" w:cs="Times New Roman"/>
        </w:rPr>
        <w:t xml:space="preserve">se encuentra que Tumaco es un territorio prometedor por su riqueza biodiversa y su ubicación geoestratégica, </w:t>
      </w:r>
      <w:r w:rsidR="009B444F">
        <w:rPr>
          <w:rFonts w:ascii="Times New Roman" w:hAnsi="Times New Roman" w:cs="Times New Roman"/>
        </w:rPr>
        <w:t>en la que se tienen como apuestas y cadenas productivas</w:t>
      </w:r>
      <w:r w:rsidR="00BC3A56">
        <w:rPr>
          <w:rFonts w:ascii="Times New Roman" w:hAnsi="Times New Roman" w:cs="Times New Roman"/>
        </w:rPr>
        <w:t xml:space="preserve"> además del turismo, la</w:t>
      </w:r>
      <w:r w:rsidR="00B53551">
        <w:rPr>
          <w:rFonts w:ascii="Times New Roman" w:hAnsi="Times New Roman" w:cs="Times New Roman"/>
        </w:rPr>
        <w:t xml:space="preserve"> exportación de papa, arveja, coco, zanahoria, palmito, bananito, cacao, palma</w:t>
      </w:r>
      <w:r w:rsidR="00BC3A56">
        <w:rPr>
          <w:rFonts w:ascii="Times New Roman" w:hAnsi="Times New Roman" w:cs="Times New Roman"/>
        </w:rPr>
        <w:t>, pesca, entre otros.</w:t>
      </w:r>
    </w:p>
    <w:p w14:paraId="5B77484D" w14:textId="77777777" w:rsidR="00BC3A56" w:rsidRDefault="00BC3A56" w:rsidP="00E02D99">
      <w:pPr>
        <w:jc w:val="both"/>
        <w:rPr>
          <w:rFonts w:ascii="Times New Roman" w:hAnsi="Times New Roman" w:cs="Times New Roman"/>
        </w:rPr>
      </w:pPr>
    </w:p>
    <w:p w14:paraId="1190E822" w14:textId="3D06048D" w:rsidR="00E9043D" w:rsidRDefault="00A852CD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cuanto al turismo, </w:t>
      </w:r>
      <w:r w:rsidR="009C081A">
        <w:rPr>
          <w:rFonts w:ascii="Times New Roman" w:hAnsi="Times New Roman" w:cs="Times New Roman"/>
        </w:rPr>
        <w:t xml:space="preserve">Tumaco </w:t>
      </w:r>
      <w:r w:rsidR="00050C7B">
        <w:rPr>
          <w:rFonts w:ascii="Times New Roman" w:hAnsi="Times New Roman" w:cs="Times New Roman"/>
        </w:rPr>
        <w:t xml:space="preserve">se encuentra en gran auge por ser un sitio rodeado de </w:t>
      </w:r>
      <w:r w:rsidR="00A823A1" w:rsidRPr="00A823A1">
        <w:rPr>
          <w:rFonts w:ascii="Times New Roman" w:hAnsi="Times New Roman" w:cs="Times New Roman"/>
        </w:rPr>
        <w:t>hoteles, restaurantes y bailaderos adecuados para recibir a sus visitantes.</w:t>
      </w:r>
      <w:r w:rsidR="00A823A1">
        <w:rPr>
          <w:rFonts w:ascii="Times New Roman" w:hAnsi="Times New Roman" w:cs="Times New Roman"/>
        </w:rPr>
        <w:t xml:space="preserve"> </w:t>
      </w:r>
      <w:r w:rsidR="0066708B">
        <w:rPr>
          <w:rFonts w:ascii="Times New Roman" w:hAnsi="Times New Roman" w:cs="Times New Roman"/>
        </w:rPr>
        <w:t>Además,</w:t>
      </w:r>
      <w:r w:rsidR="00A823A1">
        <w:rPr>
          <w:rFonts w:ascii="Times New Roman" w:hAnsi="Times New Roman" w:cs="Times New Roman"/>
        </w:rPr>
        <w:t xml:space="preserve"> e</w:t>
      </w:r>
      <w:r w:rsidR="00A823A1" w:rsidRPr="00A823A1">
        <w:rPr>
          <w:rFonts w:ascii="Times New Roman" w:hAnsi="Times New Roman" w:cs="Times New Roman"/>
        </w:rPr>
        <w:t xml:space="preserve">ntre </w:t>
      </w:r>
      <w:r w:rsidR="00A823A1">
        <w:rPr>
          <w:rFonts w:ascii="Times New Roman" w:hAnsi="Times New Roman" w:cs="Times New Roman"/>
        </w:rPr>
        <w:t>sus</w:t>
      </w:r>
      <w:r w:rsidR="00A823A1" w:rsidRPr="00A823A1">
        <w:rPr>
          <w:rFonts w:ascii="Times New Roman" w:hAnsi="Times New Roman" w:cs="Times New Roman"/>
        </w:rPr>
        <w:t xml:space="preserve"> bellezas naturales de admirar, se destacan en sus atractivos el avistamiento de ballenas Jorobadas entre mediados de julio a mediados de </w:t>
      </w:r>
      <w:r w:rsidR="0066708B" w:rsidRPr="00A823A1">
        <w:rPr>
          <w:rFonts w:ascii="Times New Roman" w:hAnsi="Times New Roman" w:cs="Times New Roman"/>
        </w:rPr>
        <w:t>octubre, y</w:t>
      </w:r>
      <w:r w:rsidR="00A823A1" w:rsidRPr="00A823A1">
        <w:rPr>
          <w:rFonts w:ascii="Times New Roman" w:hAnsi="Times New Roman" w:cs="Times New Roman"/>
        </w:rPr>
        <w:t xml:space="preserve"> </w:t>
      </w:r>
      <w:r w:rsidR="0066708B" w:rsidRPr="00A823A1">
        <w:rPr>
          <w:rFonts w:ascii="Times New Roman" w:hAnsi="Times New Roman" w:cs="Times New Roman"/>
        </w:rPr>
        <w:t>el avistamiento</w:t>
      </w:r>
      <w:r w:rsidR="00A823A1" w:rsidRPr="00A823A1">
        <w:rPr>
          <w:rFonts w:ascii="Times New Roman" w:hAnsi="Times New Roman" w:cs="Times New Roman"/>
        </w:rPr>
        <w:t xml:space="preserve"> de aves, que algunos llaman el paraíso inexplorado de Tumaco.  </w:t>
      </w:r>
    </w:p>
    <w:p w14:paraId="5A05A3E0" w14:textId="77777777" w:rsidR="00B0696F" w:rsidRDefault="00B0696F" w:rsidP="00783C9E">
      <w:pPr>
        <w:jc w:val="both"/>
        <w:rPr>
          <w:rFonts w:ascii="Times New Roman" w:hAnsi="Times New Roman" w:cs="Times New Roman"/>
        </w:rPr>
      </w:pPr>
    </w:p>
    <w:p w14:paraId="79EA9535" w14:textId="01BC1781" w:rsidR="00960878" w:rsidRDefault="00B0696F" w:rsidP="00783C9E">
      <w:pPr>
        <w:jc w:val="both"/>
        <w:rPr>
          <w:rFonts w:ascii="Times New Roman" w:hAnsi="Times New Roman" w:cs="Times New Roman"/>
        </w:rPr>
      </w:pPr>
      <w:r w:rsidRPr="00B0696F">
        <w:rPr>
          <w:rFonts w:ascii="Times New Roman" w:hAnsi="Times New Roman" w:cs="Times New Roman"/>
        </w:rPr>
        <w:t xml:space="preserve">Durante el mes de febrero celebran el Carnaval del Fuego, un espacio para reconocer la cultura tumaqueña, sus danzas, trajes típicos y el jolgorio de esta región. En su gastronomía, seducen las exquisitas preparaciones </w:t>
      </w:r>
      <w:r w:rsidR="0066708B" w:rsidRPr="00B0696F">
        <w:rPr>
          <w:rFonts w:ascii="Times New Roman" w:hAnsi="Times New Roman" w:cs="Times New Roman"/>
        </w:rPr>
        <w:t>de frutos</w:t>
      </w:r>
      <w:r w:rsidRPr="00B0696F">
        <w:rPr>
          <w:rFonts w:ascii="Times New Roman" w:hAnsi="Times New Roman" w:cs="Times New Roman"/>
        </w:rPr>
        <w:t xml:space="preserve"> del mar con la sazón del afrodisiaco coco, el jugo de borojó y sus frutas más típicas; chontaduro, el naidí, el zapote, la guaba, la chocolata, la chirimoya y </w:t>
      </w:r>
      <w:r w:rsidR="0066708B">
        <w:rPr>
          <w:rFonts w:ascii="Times New Roman" w:hAnsi="Times New Roman" w:cs="Times New Roman"/>
        </w:rPr>
        <w:t>la</w:t>
      </w:r>
      <w:r w:rsidR="0066708B" w:rsidRPr="00B0696F">
        <w:rPr>
          <w:rFonts w:ascii="Times New Roman" w:hAnsi="Times New Roman" w:cs="Times New Roman"/>
        </w:rPr>
        <w:t xml:space="preserve"> pepepán</w:t>
      </w:r>
      <w:r w:rsidR="0066708B">
        <w:rPr>
          <w:rFonts w:ascii="Times New Roman" w:hAnsi="Times New Roman" w:cs="Times New Roman"/>
        </w:rPr>
        <w:t>.</w:t>
      </w:r>
    </w:p>
    <w:p w14:paraId="3F5577C1" w14:textId="77777777" w:rsidR="003C36B3" w:rsidRDefault="003C36B3" w:rsidP="00783C9E">
      <w:pPr>
        <w:jc w:val="both"/>
        <w:rPr>
          <w:rFonts w:ascii="Times New Roman" w:hAnsi="Times New Roman" w:cs="Times New Roman"/>
        </w:rPr>
      </w:pPr>
    </w:p>
    <w:p w14:paraId="02F3FD6E" w14:textId="7A93D6EC" w:rsidR="003C36B3" w:rsidRPr="003C36B3" w:rsidRDefault="003C36B3" w:rsidP="003C36B3">
      <w:pPr>
        <w:jc w:val="both"/>
        <w:rPr>
          <w:rFonts w:ascii="Times New Roman" w:hAnsi="Times New Roman" w:cs="Times New Roman"/>
        </w:rPr>
      </w:pPr>
      <w:r w:rsidRPr="003C36B3">
        <w:rPr>
          <w:rFonts w:ascii="Times New Roman" w:hAnsi="Times New Roman" w:cs="Times New Roman"/>
        </w:rPr>
        <w:t xml:space="preserve">Su cultura está influenciada por los esclavos llegados de África en el siglo XVII, de ahí proceden los gustos musicales y algunas creencias. La arqueología confirma que inicialmente Tumaco estuvo habitado por indígenas, llamados los Tumapaes. </w:t>
      </w:r>
    </w:p>
    <w:p w14:paraId="654E1177" w14:textId="77777777" w:rsidR="003C36B3" w:rsidRPr="003C36B3" w:rsidRDefault="003C36B3" w:rsidP="003C36B3">
      <w:pPr>
        <w:jc w:val="both"/>
        <w:rPr>
          <w:rFonts w:ascii="Times New Roman" w:hAnsi="Times New Roman" w:cs="Times New Roman"/>
        </w:rPr>
      </w:pPr>
    </w:p>
    <w:p w14:paraId="7F00FE63" w14:textId="1D8266F0" w:rsidR="003C36B3" w:rsidRPr="003C36B3" w:rsidRDefault="003C36B3" w:rsidP="003C36B3">
      <w:pPr>
        <w:jc w:val="both"/>
        <w:rPr>
          <w:rFonts w:ascii="Times New Roman" w:hAnsi="Times New Roman" w:cs="Times New Roman"/>
        </w:rPr>
      </w:pPr>
      <w:r w:rsidRPr="003C36B3">
        <w:rPr>
          <w:rFonts w:ascii="Times New Roman" w:hAnsi="Times New Roman" w:cs="Times New Roman"/>
        </w:rPr>
        <w:t xml:space="preserve">En cuanto a su arquitectura, las viviendas y construcciones se han adaptado a las condiciones del entorno. En un principio las viviendas eran chozas con techo de paja y pisos y paredes de guadua. Con el paso del tiempo y gracias a la explotación de madera, las viviendas empezaron a construirse en este material, sin embargo, se presentaban incendios que llegaron a afectar grandemente al municipio, fue así como se empezó a contemplar las construcciones en ferroconcreto y sus calles de adoquines.  </w:t>
      </w:r>
    </w:p>
    <w:p w14:paraId="642C0BFB" w14:textId="77777777" w:rsidR="003C36B3" w:rsidRPr="003C36B3" w:rsidRDefault="003C36B3" w:rsidP="003C36B3">
      <w:pPr>
        <w:jc w:val="both"/>
        <w:rPr>
          <w:rFonts w:ascii="Times New Roman" w:hAnsi="Times New Roman" w:cs="Times New Roman"/>
        </w:rPr>
      </w:pPr>
    </w:p>
    <w:p w14:paraId="48DC1EF3" w14:textId="37040D01" w:rsidR="003C36B3" w:rsidRDefault="003C36B3" w:rsidP="003C36B3">
      <w:pPr>
        <w:jc w:val="both"/>
        <w:rPr>
          <w:rFonts w:ascii="Times New Roman" w:hAnsi="Times New Roman" w:cs="Times New Roman"/>
        </w:rPr>
      </w:pPr>
      <w:r w:rsidRPr="003C36B3">
        <w:rPr>
          <w:rFonts w:ascii="Times New Roman" w:hAnsi="Times New Roman" w:cs="Times New Roman"/>
        </w:rPr>
        <w:t>Tumaco está unido a la playa principal por el reconocido Puente del Morro, construido en el año 1.951, el cual le da una belleza propia de la zona y desde donde se puede apreciar a los pescadores al caer la tarde, los bellos atardeceres que despiden el día en el puerto y la majestuosidad del océano pacífico.</w:t>
      </w:r>
    </w:p>
    <w:p w14:paraId="3EE29995" w14:textId="77777777" w:rsidR="003C36B3" w:rsidRDefault="003C36B3" w:rsidP="003C36B3">
      <w:pPr>
        <w:jc w:val="both"/>
        <w:rPr>
          <w:rFonts w:ascii="Times New Roman" w:hAnsi="Times New Roman" w:cs="Times New Roman"/>
        </w:rPr>
      </w:pPr>
    </w:p>
    <w:p w14:paraId="1E93A827" w14:textId="384BBDA2" w:rsidR="00960878" w:rsidRDefault="00B103DA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otra parte, s</w:t>
      </w:r>
      <w:r w:rsidR="00960878">
        <w:rPr>
          <w:rFonts w:ascii="Times New Roman" w:hAnsi="Times New Roman" w:cs="Times New Roman"/>
        </w:rPr>
        <w:t xml:space="preserve">egún el Departamento Nacional de Planeación -DNP-, </w:t>
      </w:r>
      <w:r w:rsidR="003B2D52">
        <w:rPr>
          <w:rFonts w:ascii="Times New Roman" w:hAnsi="Times New Roman" w:cs="Times New Roman"/>
        </w:rPr>
        <w:t xml:space="preserve">para Tumaco </w:t>
      </w:r>
      <w:r w:rsidR="00AC0017">
        <w:rPr>
          <w:rFonts w:ascii="Times New Roman" w:hAnsi="Times New Roman" w:cs="Times New Roman"/>
        </w:rPr>
        <w:t>los ingresos totales per cápita</w:t>
      </w:r>
      <w:r w:rsidR="000B72CB">
        <w:rPr>
          <w:rFonts w:ascii="Times New Roman" w:hAnsi="Times New Roman" w:cs="Times New Roman"/>
        </w:rPr>
        <w:t xml:space="preserve"> </w:t>
      </w:r>
      <w:r w:rsidR="003B2D52">
        <w:rPr>
          <w:rFonts w:ascii="Times New Roman" w:hAnsi="Times New Roman" w:cs="Times New Roman"/>
        </w:rPr>
        <w:t>en la vigencia</w:t>
      </w:r>
      <w:r w:rsidR="0041406E">
        <w:rPr>
          <w:rFonts w:ascii="Times New Roman" w:hAnsi="Times New Roman" w:cs="Times New Roman"/>
        </w:rPr>
        <w:t xml:space="preserve"> 2021 </w:t>
      </w:r>
      <w:r w:rsidR="003B2D52">
        <w:rPr>
          <w:rFonts w:ascii="Times New Roman" w:hAnsi="Times New Roman" w:cs="Times New Roman"/>
        </w:rPr>
        <w:t>ascendieron a la suma</w:t>
      </w:r>
      <w:r w:rsidR="006D4F94">
        <w:rPr>
          <w:rFonts w:ascii="Times New Roman" w:hAnsi="Times New Roman" w:cs="Times New Roman"/>
        </w:rPr>
        <w:t xml:space="preserve"> de </w:t>
      </w:r>
      <w:r w:rsidR="006D4F94" w:rsidRPr="006D4F94">
        <w:rPr>
          <w:rFonts w:ascii="Times New Roman" w:hAnsi="Times New Roman" w:cs="Times New Roman"/>
        </w:rPr>
        <w:t>$ 1.336.778</w:t>
      </w:r>
      <w:r w:rsidR="006D4F94">
        <w:rPr>
          <w:rFonts w:ascii="Times New Roman" w:hAnsi="Times New Roman" w:cs="Times New Roman"/>
        </w:rPr>
        <w:t xml:space="preserve">, así: </w:t>
      </w:r>
    </w:p>
    <w:p w14:paraId="369E32BD" w14:textId="77777777" w:rsidR="006D4F94" w:rsidRDefault="006D4F94" w:rsidP="00783C9E">
      <w:pPr>
        <w:jc w:val="both"/>
        <w:rPr>
          <w:rFonts w:ascii="Times New Roman" w:hAnsi="Times New Roman" w:cs="Times New Roman"/>
        </w:rPr>
      </w:pPr>
    </w:p>
    <w:p w14:paraId="0F4C4EBB" w14:textId="594F6C65" w:rsidR="006D4F94" w:rsidRPr="00960878" w:rsidRDefault="000655F1" w:rsidP="000655F1">
      <w:pPr>
        <w:jc w:val="center"/>
        <w:rPr>
          <w:rFonts w:ascii="Times New Roman" w:hAnsi="Times New Roman" w:cs="Times New Roman"/>
        </w:rPr>
      </w:pPr>
      <w:r w:rsidRPr="000655F1">
        <w:rPr>
          <w:rFonts w:ascii="Times New Roman" w:hAnsi="Times New Roman" w:cs="Times New Roman"/>
          <w:noProof/>
        </w:rPr>
        <w:drawing>
          <wp:inline distT="0" distB="0" distL="0" distR="0" wp14:anchorId="56FE3FDF" wp14:editId="595A1647">
            <wp:extent cx="4866199" cy="262365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9972" cy="26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FD2F" w14:textId="136DF831" w:rsidR="00673928" w:rsidRDefault="00692270" w:rsidP="00673928">
      <w:pPr>
        <w:jc w:val="center"/>
        <w:rPr>
          <w:rFonts w:ascii="Times New Roman" w:hAnsi="Times New Roman" w:cs="Times New Roman"/>
          <w:sz w:val="18"/>
          <w:szCs w:val="18"/>
        </w:rPr>
      </w:pPr>
      <w:r w:rsidRPr="00673928">
        <w:rPr>
          <w:rFonts w:ascii="Times New Roman" w:hAnsi="Times New Roman" w:cs="Times New Roman"/>
          <w:sz w:val="18"/>
          <w:szCs w:val="18"/>
        </w:rPr>
        <w:t xml:space="preserve">Fuente: Terridata – Sistema </w:t>
      </w:r>
      <w:r w:rsidR="00673928" w:rsidRPr="00673928">
        <w:rPr>
          <w:rFonts w:ascii="Times New Roman" w:hAnsi="Times New Roman" w:cs="Times New Roman"/>
          <w:sz w:val="18"/>
          <w:szCs w:val="18"/>
        </w:rPr>
        <w:t>de Estadísticas Territoriales DNP</w:t>
      </w:r>
    </w:p>
    <w:p w14:paraId="472447C6" w14:textId="67D934FA" w:rsidR="00673928" w:rsidRPr="00996983" w:rsidRDefault="00673928" w:rsidP="00673928">
      <w:pPr>
        <w:rPr>
          <w:rFonts w:ascii="Times New Roman" w:hAnsi="Times New Roman" w:cs="Times New Roman"/>
        </w:rPr>
      </w:pPr>
    </w:p>
    <w:p w14:paraId="6815F228" w14:textId="77777777" w:rsidR="00673928" w:rsidRPr="00673928" w:rsidRDefault="00673928" w:rsidP="00673928">
      <w:pPr>
        <w:rPr>
          <w:rFonts w:ascii="Times New Roman" w:hAnsi="Times New Roman" w:cs="Times New Roman"/>
          <w:sz w:val="18"/>
          <w:szCs w:val="18"/>
        </w:rPr>
      </w:pPr>
    </w:p>
    <w:p w14:paraId="1884FF68" w14:textId="5E111911" w:rsidR="003B2D52" w:rsidRDefault="00B103DA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cifra indica un buen comportamiento de la economía en la región, sin embargo, la pandemia y las causas sociales y económicas ya citadas, hacen necesario que el Distrito de Tumaco tenga un crecimiento relevante en su economía, con el fin de fomentar la inversión en la región y de esta forma disminuir los </w:t>
      </w:r>
      <w:r w:rsidR="00534097">
        <w:rPr>
          <w:rFonts w:ascii="Times New Roman" w:hAnsi="Times New Roman" w:cs="Times New Roman"/>
        </w:rPr>
        <w:t xml:space="preserve">índices de pobreza multidimensional por medio de inversión en educación, salud, servicios públicos, infraestructura, entre otros. </w:t>
      </w:r>
    </w:p>
    <w:p w14:paraId="5A941B29" w14:textId="77777777" w:rsidR="00534097" w:rsidRDefault="00534097" w:rsidP="00783C9E">
      <w:pPr>
        <w:jc w:val="both"/>
        <w:rPr>
          <w:rFonts w:ascii="Times New Roman" w:hAnsi="Times New Roman" w:cs="Times New Roman"/>
        </w:rPr>
      </w:pPr>
    </w:p>
    <w:p w14:paraId="11DC81C0" w14:textId="4F5B146E" w:rsidR="00994B79" w:rsidRDefault="00994B79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lo anteriormente expuesto, es de considerar que la aprobación del presente proyecto de ley, beneficiaría directamente a la comunidad de la Perla del Pacífico</w:t>
      </w:r>
      <w:r w:rsidR="00BE3AF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Tumaco</w:t>
      </w:r>
      <w:r w:rsidR="00BE3AF7">
        <w:rPr>
          <w:rFonts w:ascii="Times New Roman" w:hAnsi="Times New Roman" w:cs="Times New Roman"/>
        </w:rPr>
        <w:t xml:space="preserve"> y garantizaría un crecimiento en todos los aspectos de su economía, así como un fomento importante de la explotación turística de la región. </w:t>
      </w:r>
    </w:p>
    <w:p w14:paraId="5CBC654A" w14:textId="77777777" w:rsidR="003B2D52" w:rsidRDefault="003B2D52" w:rsidP="00783C9E">
      <w:pPr>
        <w:jc w:val="both"/>
        <w:rPr>
          <w:rFonts w:ascii="Times New Roman" w:hAnsi="Times New Roman" w:cs="Times New Roman"/>
        </w:rPr>
      </w:pPr>
    </w:p>
    <w:p w14:paraId="7351DF62" w14:textId="77777777" w:rsidR="00FE769A" w:rsidRDefault="00FE769A" w:rsidP="00783C9E">
      <w:pPr>
        <w:jc w:val="both"/>
        <w:rPr>
          <w:rFonts w:ascii="Times New Roman" w:hAnsi="Times New Roman" w:cs="Times New Roman"/>
        </w:rPr>
      </w:pPr>
    </w:p>
    <w:p w14:paraId="6D7E61D3" w14:textId="77777777" w:rsidR="00FE769A" w:rsidRDefault="00FE769A" w:rsidP="00783C9E">
      <w:pPr>
        <w:jc w:val="both"/>
        <w:rPr>
          <w:rFonts w:ascii="Times New Roman" w:hAnsi="Times New Roman" w:cs="Times New Roman"/>
        </w:rPr>
      </w:pPr>
    </w:p>
    <w:p w14:paraId="0D79D5CA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4D8B92B2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325AAF8D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1023C113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4D3B9561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4F7550D6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53C4B457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14A3DC90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63335067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1CF485FF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092BD131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689877BC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0DDCEECC" w14:textId="4695B2AD" w:rsidR="00C63B0D" w:rsidRPr="00C63B0D" w:rsidRDefault="00C63B0D" w:rsidP="00783C9E">
      <w:pPr>
        <w:jc w:val="both"/>
        <w:rPr>
          <w:rFonts w:ascii="Times New Roman" w:hAnsi="Times New Roman" w:cs="Times New Roman"/>
          <w:b/>
          <w:bCs/>
        </w:rPr>
      </w:pPr>
      <w:r w:rsidRPr="00C63B0D">
        <w:rPr>
          <w:rFonts w:ascii="Times New Roman" w:hAnsi="Times New Roman" w:cs="Times New Roman"/>
          <w:b/>
          <w:bCs/>
        </w:rPr>
        <w:t xml:space="preserve">REFERENCIAS BIBLIOGRÁFICAS. </w:t>
      </w:r>
    </w:p>
    <w:p w14:paraId="79E6E6D6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3E21A5B3" w14:textId="77777777" w:rsidR="0054632D" w:rsidRDefault="00A01B4B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Alcaldía Distrital de Tumaco</w:t>
      </w:r>
      <w:r w:rsidR="004F5ABE">
        <w:rPr>
          <w:rFonts w:ascii="Times New Roman" w:hAnsi="Times New Roman" w:cs="Times New Roman"/>
        </w:rPr>
        <w:t xml:space="preserve">. </w:t>
      </w:r>
      <w:r w:rsidR="004F5ABE" w:rsidRPr="004F5ABE">
        <w:rPr>
          <w:rFonts w:ascii="Times New Roman" w:hAnsi="Times New Roman" w:cs="Times New Roman"/>
        </w:rPr>
        <w:t xml:space="preserve">Alcaldesa María Emilsen Angulo </w:t>
      </w:r>
      <w:r w:rsidR="002F454E" w:rsidRPr="004F5ABE">
        <w:rPr>
          <w:rFonts w:ascii="Times New Roman" w:hAnsi="Times New Roman" w:cs="Times New Roman"/>
        </w:rPr>
        <w:t>Guevara.</w:t>
      </w:r>
      <w:r w:rsidR="002F454E">
        <w:rPr>
          <w:rFonts w:ascii="Times New Roman" w:hAnsi="Times New Roman" w:cs="Times New Roman"/>
        </w:rPr>
        <w:t xml:space="preserve"> (</w:t>
      </w:r>
      <w:r w:rsidR="003E60C9">
        <w:rPr>
          <w:rFonts w:ascii="Times New Roman" w:hAnsi="Times New Roman" w:cs="Times New Roman"/>
        </w:rPr>
        <w:t>2020) Plan de Desarrollo Enamórate de Tumaco 2020-2023</w:t>
      </w:r>
      <w:r w:rsidR="002F454E">
        <w:rPr>
          <w:rFonts w:ascii="Times New Roman" w:hAnsi="Times New Roman" w:cs="Times New Roman"/>
        </w:rPr>
        <w:t>.</w:t>
      </w:r>
      <w:r w:rsidR="0054632D">
        <w:rPr>
          <w:rFonts w:ascii="Times New Roman" w:hAnsi="Times New Roman" w:cs="Times New Roman"/>
        </w:rPr>
        <w:t xml:space="preserve"> </w:t>
      </w:r>
    </w:p>
    <w:p w14:paraId="6C00A91D" w14:textId="05750E5B" w:rsidR="00A01B4B" w:rsidRDefault="00D1603C" w:rsidP="0054632D">
      <w:pPr>
        <w:ind w:left="708"/>
        <w:jc w:val="both"/>
        <w:rPr>
          <w:rFonts w:ascii="Times New Roman" w:hAnsi="Times New Roman" w:cs="Times New Roman"/>
        </w:rPr>
      </w:pPr>
      <w:hyperlink r:id="rId10" w:history="1">
        <w:r w:rsidR="006F32A2" w:rsidRPr="00EE6EE1">
          <w:rPr>
            <w:rStyle w:val="Hipervnculo"/>
            <w:rFonts w:ascii="Times New Roman" w:hAnsi="Times New Roman" w:cs="Times New Roman"/>
          </w:rPr>
          <w:t>https://www.obsgestioneducativa.com/download/plan-de-desarrollo-municipal-tumaco-2020-2023/</w:t>
        </w:r>
      </w:hyperlink>
    </w:p>
    <w:p w14:paraId="76407B6B" w14:textId="77777777" w:rsidR="00C63B0D" w:rsidRDefault="00C63B0D" w:rsidP="00783C9E">
      <w:pPr>
        <w:jc w:val="both"/>
        <w:rPr>
          <w:rFonts w:ascii="Times New Roman" w:hAnsi="Times New Roman" w:cs="Times New Roman"/>
        </w:rPr>
      </w:pPr>
    </w:p>
    <w:p w14:paraId="658C4AF5" w14:textId="4D88D89F" w:rsidR="00A449D1" w:rsidRDefault="005323D1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Cámara de Comercio de Tumaco. </w:t>
      </w:r>
      <w:r w:rsidR="00866608">
        <w:rPr>
          <w:rFonts w:ascii="Times New Roman" w:hAnsi="Times New Roman" w:cs="Times New Roman"/>
        </w:rPr>
        <w:t xml:space="preserve">(2020) Identificación del </w:t>
      </w:r>
      <w:r w:rsidR="00A449D1">
        <w:rPr>
          <w:rFonts w:ascii="Times New Roman" w:hAnsi="Times New Roman" w:cs="Times New Roman"/>
        </w:rPr>
        <w:t>Municipio</w:t>
      </w:r>
      <w:r w:rsidR="00866608">
        <w:rPr>
          <w:rFonts w:ascii="Times New Roman" w:hAnsi="Times New Roman" w:cs="Times New Roman"/>
        </w:rPr>
        <w:t xml:space="preserve"> de Tumaco. </w:t>
      </w:r>
    </w:p>
    <w:p w14:paraId="74083885" w14:textId="26B5E23F" w:rsidR="005525F6" w:rsidRDefault="00D1603C" w:rsidP="00A449D1">
      <w:pPr>
        <w:ind w:firstLine="708"/>
        <w:jc w:val="both"/>
        <w:rPr>
          <w:rFonts w:ascii="Times New Roman" w:hAnsi="Times New Roman" w:cs="Times New Roman"/>
        </w:rPr>
      </w:pPr>
      <w:hyperlink r:id="rId11" w:history="1">
        <w:r w:rsidR="00A449D1" w:rsidRPr="00EE6EE1">
          <w:rPr>
            <w:rStyle w:val="Hipervnculo"/>
            <w:rFonts w:ascii="Times New Roman" w:hAnsi="Times New Roman" w:cs="Times New Roman"/>
          </w:rPr>
          <w:t>https://www.cctumaco.org/wp-content/uploads/2020/01/TUMACO.pdf</w:t>
        </w:r>
      </w:hyperlink>
    </w:p>
    <w:p w14:paraId="249C1DA3" w14:textId="77777777" w:rsidR="006F32A2" w:rsidRDefault="006F32A2" w:rsidP="006F32A2">
      <w:pPr>
        <w:jc w:val="both"/>
        <w:rPr>
          <w:rFonts w:ascii="Times New Roman" w:hAnsi="Times New Roman" w:cs="Times New Roman"/>
        </w:rPr>
      </w:pPr>
    </w:p>
    <w:p w14:paraId="0A7EE45B" w14:textId="0876E25F" w:rsidR="006F32A2" w:rsidRDefault="004B6C76" w:rsidP="006F3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Ficha de Caracterización Terridata. (2022) </w:t>
      </w:r>
      <w:r w:rsidR="00F843DC">
        <w:rPr>
          <w:rFonts w:ascii="Times New Roman" w:hAnsi="Times New Roman" w:cs="Times New Roman"/>
        </w:rPr>
        <w:t xml:space="preserve">Sistema de Estadísticas Territoriales. </w:t>
      </w:r>
      <w:r>
        <w:rPr>
          <w:rFonts w:ascii="Times New Roman" w:hAnsi="Times New Roman" w:cs="Times New Roman"/>
        </w:rPr>
        <w:t xml:space="preserve">Departamento Nacional de Planeación. </w:t>
      </w:r>
    </w:p>
    <w:p w14:paraId="7B4B1477" w14:textId="2364DA19" w:rsidR="004B6C76" w:rsidRDefault="00D1603C" w:rsidP="004B6C76">
      <w:pPr>
        <w:ind w:firstLine="708"/>
        <w:jc w:val="both"/>
        <w:rPr>
          <w:rFonts w:ascii="Times New Roman" w:hAnsi="Times New Roman" w:cs="Times New Roman"/>
        </w:rPr>
      </w:pPr>
      <w:hyperlink r:id="rId12" w:anchor="/perfiles/52835" w:history="1">
        <w:r w:rsidR="004B6C76" w:rsidRPr="00EE6EE1">
          <w:rPr>
            <w:rStyle w:val="Hipervnculo"/>
            <w:rFonts w:ascii="Times New Roman" w:hAnsi="Times New Roman" w:cs="Times New Roman"/>
          </w:rPr>
          <w:t>https://terridata.dnp.gov.co/index-app.html#/perfiles/52835</w:t>
        </w:r>
      </w:hyperlink>
    </w:p>
    <w:p w14:paraId="76827EA5" w14:textId="77777777" w:rsidR="004B6C76" w:rsidRDefault="004B6C76" w:rsidP="004B6C76">
      <w:pPr>
        <w:ind w:firstLine="708"/>
        <w:jc w:val="both"/>
        <w:rPr>
          <w:rFonts w:ascii="Times New Roman" w:hAnsi="Times New Roman" w:cs="Times New Roman"/>
        </w:rPr>
      </w:pPr>
    </w:p>
    <w:p w14:paraId="02D249D1" w14:textId="77777777" w:rsidR="005525F6" w:rsidRDefault="005525F6" w:rsidP="00783C9E">
      <w:pPr>
        <w:jc w:val="both"/>
        <w:rPr>
          <w:rFonts w:ascii="Times New Roman" w:hAnsi="Times New Roman" w:cs="Times New Roman"/>
        </w:rPr>
      </w:pPr>
    </w:p>
    <w:p w14:paraId="7D8C7532" w14:textId="0EF546E8" w:rsidR="00C63B0D" w:rsidRDefault="00C47677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FINDETER</w:t>
      </w:r>
      <w:r w:rsidR="00354F58">
        <w:rPr>
          <w:rFonts w:ascii="Times New Roman" w:hAnsi="Times New Roman" w:cs="Times New Roman"/>
        </w:rPr>
        <w:t xml:space="preserve"> Banca de Desarrollo Territorial</w:t>
      </w:r>
      <w:r>
        <w:rPr>
          <w:rFonts w:ascii="Times New Roman" w:hAnsi="Times New Roman" w:cs="Times New Roman"/>
        </w:rPr>
        <w:t>. (2019)</w:t>
      </w:r>
      <w:r w:rsidR="00C338DC">
        <w:rPr>
          <w:rFonts w:ascii="Times New Roman" w:hAnsi="Times New Roman" w:cs="Times New Roman"/>
        </w:rPr>
        <w:t xml:space="preserve"> Tumaco</w:t>
      </w:r>
      <w:r w:rsidR="00E812DC">
        <w:rPr>
          <w:rFonts w:ascii="Times New Roman" w:hAnsi="Times New Roman" w:cs="Times New Roman"/>
        </w:rPr>
        <w:t>: Ruta</w:t>
      </w:r>
      <w:r>
        <w:rPr>
          <w:rFonts w:ascii="Times New Roman" w:hAnsi="Times New Roman" w:cs="Times New Roman"/>
        </w:rPr>
        <w:t xml:space="preserve"> de Desarrollo Sostenible</w:t>
      </w:r>
      <w:r w:rsidR="00354F58">
        <w:rPr>
          <w:rFonts w:ascii="Times New Roman" w:hAnsi="Times New Roman" w:cs="Times New Roman"/>
        </w:rPr>
        <w:t xml:space="preserve">. </w:t>
      </w:r>
    </w:p>
    <w:p w14:paraId="652FB7B0" w14:textId="643557D7" w:rsidR="00354F58" w:rsidRDefault="00D1603C" w:rsidP="00354F58">
      <w:pPr>
        <w:ind w:firstLine="708"/>
        <w:jc w:val="both"/>
        <w:rPr>
          <w:rFonts w:ascii="Times New Roman" w:hAnsi="Times New Roman" w:cs="Times New Roman"/>
        </w:rPr>
      </w:pPr>
      <w:hyperlink r:id="rId13" w:history="1">
        <w:r w:rsidR="00133098" w:rsidRPr="00EE6EE1">
          <w:rPr>
            <w:rStyle w:val="Hipervnculo"/>
            <w:rFonts w:ascii="Times New Roman" w:hAnsi="Times New Roman" w:cs="Times New Roman"/>
          </w:rPr>
          <w:t>https://repositorio.findeter.gov.co/handle/123456789/9817</w:t>
        </w:r>
      </w:hyperlink>
    </w:p>
    <w:p w14:paraId="4F3ED4C6" w14:textId="77777777" w:rsidR="00145284" w:rsidRDefault="00145284" w:rsidP="00145284">
      <w:pPr>
        <w:jc w:val="both"/>
        <w:rPr>
          <w:rFonts w:ascii="Times New Roman" w:hAnsi="Times New Roman" w:cs="Times New Roman"/>
        </w:rPr>
      </w:pPr>
    </w:p>
    <w:p w14:paraId="7E3CB33F" w14:textId="77777777" w:rsidR="00145284" w:rsidRDefault="00145284" w:rsidP="00145284">
      <w:pPr>
        <w:jc w:val="both"/>
        <w:rPr>
          <w:rFonts w:ascii="Times New Roman" w:hAnsi="Times New Roman" w:cs="Times New Roman"/>
        </w:rPr>
      </w:pPr>
    </w:p>
    <w:p w14:paraId="3D96C109" w14:textId="21122D40" w:rsidR="00354F58" w:rsidRDefault="002B0A6C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Marín. N</w:t>
      </w:r>
      <w:r w:rsidR="00911AF6">
        <w:rPr>
          <w:rFonts w:ascii="Times New Roman" w:hAnsi="Times New Roman" w:cs="Times New Roman"/>
        </w:rPr>
        <w:t xml:space="preserve">. (2021) </w:t>
      </w:r>
      <w:r w:rsidR="00004C5B" w:rsidRPr="00004C5B">
        <w:rPr>
          <w:rFonts w:ascii="Times New Roman" w:hAnsi="Times New Roman" w:cs="Times New Roman"/>
        </w:rPr>
        <w:t xml:space="preserve">Políticas sociales en Tumaco: ¿apoyo o problema para mitigar la </w:t>
      </w:r>
      <w:r w:rsidR="00886CA5" w:rsidRPr="00004C5B">
        <w:rPr>
          <w:rFonts w:ascii="Times New Roman" w:hAnsi="Times New Roman" w:cs="Times New Roman"/>
        </w:rPr>
        <w:t>pobreza?</w:t>
      </w:r>
      <w:r w:rsidR="00004C5B">
        <w:rPr>
          <w:rFonts w:ascii="Times New Roman" w:hAnsi="Times New Roman" w:cs="Times New Roman"/>
        </w:rPr>
        <w:t xml:space="preserve"> </w:t>
      </w:r>
      <w:r w:rsidR="00886CA5">
        <w:rPr>
          <w:rFonts w:ascii="Times New Roman" w:hAnsi="Times New Roman" w:cs="Times New Roman"/>
        </w:rPr>
        <w:t xml:space="preserve">Periódico UNAL. </w:t>
      </w:r>
    </w:p>
    <w:p w14:paraId="39FF884F" w14:textId="1262AD50" w:rsidR="00FE769A" w:rsidRDefault="00D1603C" w:rsidP="00A36006">
      <w:pPr>
        <w:ind w:left="708"/>
        <w:jc w:val="both"/>
        <w:rPr>
          <w:rFonts w:ascii="Times New Roman" w:hAnsi="Times New Roman" w:cs="Times New Roman"/>
        </w:rPr>
      </w:pPr>
      <w:hyperlink r:id="rId14" w:history="1">
        <w:r w:rsidR="00A36006" w:rsidRPr="00EE6EE1">
          <w:rPr>
            <w:rStyle w:val="Hipervnculo"/>
            <w:rFonts w:ascii="Times New Roman" w:hAnsi="Times New Roman" w:cs="Times New Roman"/>
          </w:rPr>
          <w:t>http://unperiodico.unal.edu.co/pages/detail/politicas-sociales-en-tumaco-apoyo-o-problema-para-mitigar-la-pobreza/</w:t>
        </w:r>
      </w:hyperlink>
    </w:p>
    <w:p w14:paraId="152283E3" w14:textId="5358847C" w:rsidR="00375824" w:rsidRDefault="00375824" w:rsidP="00783C9E">
      <w:pPr>
        <w:jc w:val="both"/>
        <w:rPr>
          <w:rFonts w:ascii="Times New Roman" w:hAnsi="Times New Roman" w:cs="Times New Roman"/>
        </w:rPr>
      </w:pPr>
    </w:p>
    <w:p w14:paraId="65D030E9" w14:textId="72983DDE" w:rsidR="00644D8D" w:rsidRDefault="00EB0600" w:rsidP="0078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Tarquino. A. Tumaco Pacific Port. (2018) El puerto de Tumaco.</w:t>
      </w:r>
    </w:p>
    <w:p w14:paraId="55FB5669" w14:textId="16DB63EE" w:rsidR="00FC6DCE" w:rsidRDefault="00D1603C" w:rsidP="00FC6DCE">
      <w:pPr>
        <w:ind w:left="708"/>
        <w:jc w:val="both"/>
        <w:rPr>
          <w:rFonts w:ascii="Times New Roman" w:hAnsi="Times New Roman" w:cs="Times New Roman"/>
        </w:rPr>
      </w:pPr>
      <w:hyperlink r:id="rId15" w:history="1">
        <w:r w:rsidR="00FC6DCE" w:rsidRPr="00EE6EE1">
          <w:rPr>
            <w:rStyle w:val="Hipervnculo"/>
            <w:rFonts w:ascii="Times New Roman" w:hAnsi="Times New Roman" w:cs="Times New Roman"/>
          </w:rPr>
          <w:t>https://infraestructura.org.co/descargas/Nari%C3%B1o/6.%20Andr%C3%A9s%20Tarquino%20-%20Gerente%20Tumaco%20Pacific%20Port.pdf</w:t>
        </w:r>
      </w:hyperlink>
    </w:p>
    <w:p w14:paraId="387210D1" w14:textId="77777777" w:rsidR="00FC6DCE" w:rsidRDefault="00FC6DCE" w:rsidP="00FC6DCE">
      <w:pPr>
        <w:ind w:left="708"/>
        <w:jc w:val="both"/>
        <w:rPr>
          <w:rFonts w:ascii="Times New Roman" w:hAnsi="Times New Roman" w:cs="Times New Roman"/>
        </w:rPr>
      </w:pPr>
    </w:p>
    <w:p w14:paraId="6B6D505D" w14:textId="77777777" w:rsidR="00FC6DCE" w:rsidRPr="002647D7" w:rsidRDefault="00FC6DCE" w:rsidP="00FC6DCE">
      <w:pPr>
        <w:ind w:left="708"/>
        <w:jc w:val="both"/>
        <w:rPr>
          <w:rFonts w:ascii="Times New Roman" w:hAnsi="Times New Roman" w:cs="Times New Roman"/>
        </w:rPr>
      </w:pPr>
    </w:p>
    <w:sectPr w:rsidR="00FC6DCE" w:rsidRPr="002647D7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115A" w14:textId="77777777" w:rsidR="00627EFF" w:rsidRDefault="00627EFF" w:rsidP="00124030">
      <w:r>
        <w:separator/>
      </w:r>
    </w:p>
  </w:endnote>
  <w:endnote w:type="continuationSeparator" w:id="0">
    <w:p w14:paraId="4F3CCB32" w14:textId="77777777" w:rsidR="00627EFF" w:rsidRDefault="00627EFF" w:rsidP="0012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84EF" w14:textId="77777777" w:rsidR="008F7442" w:rsidRDefault="008F7442" w:rsidP="008F7442">
    <w:pPr>
      <w:pStyle w:val="Piedepgina"/>
      <w:tabs>
        <w:tab w:val="clear" w:pos="4252"/>
        <w:tab w:val="clear" w:pos="8504"/>
        <w:tab w:val="left" w:pos="714"/>
      </w:tabs>
      <w:jc w:val="center"/>
      <w:rPr>
        <w:rFonts w:ascii="Arial Narrow" w:hAnsi="Arial Narrow"/>
        <w:noProof/>
        <w:sz w:val="20"/>
        <w:szCs w:val="20"/>
      </w:rPr>
    </w:pPr>
  </w:p>
  <w:p w14:paraId="3D99F295" w14:textId="19A826FD" w:rsidR="008F7442" w:rsidRDefault="008F7442" w:rsidP="008F7442">
    <w:pPr>
      <w:pStyle w:val="Piedepgina"/>
      <w:tabs>
        <w:tab w:val="clear" w:pos="4252"/>
        <w:tab w:val="clear" w:pos="8504"/>
        <w:tab w:val="left" w:pos="714"/>
      </w:tabs>
      <w:jc w:val="center"/>
      <w:rPr>
        <w:rFonts w:ascii="Arial Narrow" w:hAnsi="Arial Narrow"/>
        <w:noProof/>
        <w:sz w:val="20"/>
        <w:szCs w:val="20"/>
      </w:rPr>
    </w:pPr>
    <w:r w:rsidRPr="0012682A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3C0104D" wp14:editId="3A3E2520">
          <wp:simplePos x="0" y="0"/>
          <wp:positionH relativeFrom="column">
            <wp:posOffset>263525</wp:posOffset>
          </wp:positionH>
          <wp:positionV relativeFrom="paragraph">
            <wp:posOffset>-107315</wp:posOffset>
          </wp:positionV>
          <wp:extent cx="5400040" cy="79375"/>
          <wp:effectExtent l="0" t="0" r="0" b="0"/>
          <wp:wrapNone/>
          <wp:docPr id="250" name="Imagen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82A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D231D94" wp14:editId="4732B89E">
          <wp:simplePos x="0" y="0"/>
          <wp:positionH relativeFrom="column">
            <wp:posOffset>-3175</wp:posOffset>
          </wp:positionH>
          <wp:positionV relativeFrom="paragraph">
            <wp:posOffset>9278620</wp:posOffset>
          </wp:positionV>
          <wp:extent cx="5400040" cy="79375"/>
          <wp:effectExtent l="0" t="0" r="0" b="0"/>
          <wp:wrapNone/>
          <wp:docPr id="251" name="Imagen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82A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FE156FE" wp14:editId="02D34710">
          <wp:simplePos x="0" y="0"/>
          <wp:positionH relativeFrom="column">
            <wp:posOffset>-3175</wp:posOffset>
          </wp:positionH>
          <wp:positionV relativeFrom="paragraph">
            <wp:posOffset>9278620</wp:posOffset>
          </wp:positionV>
          <wp:extent cx="5400040" cy="79375"/>
          <wp:effectExtent l="0" t="0" r="0" b="0"/>
          <wp:wrapNone/>
          <wp:docPr id="252" name="Imagen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82A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E59DCCB" wp14:editId="5878497D">
          <wp:simplePos x="0" y="0"/>
          <wp:positionH relativeFrom="column">
            <wp:posOffset>-3175</wp:posOffset>
          </wp:positionH>
          <wp:positionV relativeFrom="paragraph">
            <wp:posOffset>9278620</wp:posOffset>
          </wp:positionV>
          <wp:extent cx="5400040" cy="79375"/>
          <wp:effectExtent l="0" t="0" r="0" b="0"/>
          <wp:wrapNone/>
          <wp:docPr id="253" name="Imagen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82A">
      <w:rPr>
        <w:rFonts w:ascii="Arial Narrow" w:hAnsi="Arial Narrow"/>
        <w:noProof/>
        <w:sz w:val="20"/>
        <w:szCs w:val="20"/>
      </w:rPr>
      <w:t xml:space="preserve">Carrera 7 N° 8 – 68 Ed. Nuevo del Congreso – PBX: (+57) 60 1 3904050 – Email: </w:t>
    </w:r>
    <w:hyperlink r:id="rId2" w:history="1">
      <w:r w:rsidRPr="004A15F9">
        <w:rPr>
          <w:rStyle w:val="Hipervnculo"/>
          <w:rFonts w:ascii="Arial Narrow" w:hAnsi="Arial Narrow"/>
          <w:noProof/>
          <w:sz w:val="20"/>
          <w:szCs w:val="20"/>
        </w:rPr>
        <w:t>ruth.caycedo@camara.gov.co</w:t>
      </w:r>
    </w:hyperlink>
  </w:p>
  <w:p w14:paraId="55FC1BB7" w14:textId="77777777" w:rsidR="008F7442" w:rsidRPr="0012682A" w:rsidRDefault="008F7442" w:rsidP="008F7442">
    <w:pPr>
      <w:pStyle w:val="Piedepgina"/>
      <w:tabs>
        <w:tab w:val="clear" w:pos="4252"/>
        <w:tab w:val="clear" w:pos="8504"/>
        <w:tab w:val="left" w:pos="714"/>
      </w:tabs>
      <w:jc w:val="center"/>
      <w:rPr>
        <w:rFonts w:ascii="Arial Narrow" w:hAnsi="Arial Narrow"/>
        <w:noProof/>
        <w:sz w:val="20"/>
        <w:szCs w:val="20"/>
      </w:rPr>
    </w:pPr>
    <w:r>
      <w:rPr>
        <w:rFonts w:ascii="Arial Narrow" w:hAnsi="Arial Narrow"/>
        <w:noProof/>
        <w:sz w:val="20"/>
        <w:szCs w:val="20"/>
      </w:rPr>
      <w:t>Bogota D.C.</w:t>
    </w:r>
  </w:p>
  <w:p w14:paraId="21D88751" w14:textId="77777777" w:rsidR="008F7442" w:rsidRDefault="008F7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A627" w14:textId="77777777" w:rsidR="00627EFF" w:rsidRDefault="00627EFF" w:rsidP="00124030">
      <w:r>
        <w:separator/>
      </w:r>
    </w:p>
  </w:footnote>
  <w:footnote w:type="continuationSeparator" w:id="0">
    <w:p w14:paraId="3B84C658" w14:textId="77777777" w:rsidR="00627EFF" w:rsidRDefault="00627EFF" w:rsidP="00124030">
      <w:r>
        <w:continuationSeparator/>
      </w:r>
    </w:p>
  </w:footnote>
  <w:footnote w:id="1">
    <w:p w14:paraId="31229C38" w14:textId="2A10F9EF" w:rsidR="003D781D" w:rsidRPr="00252E89" w:rsidRDefault="003D781D">
      <w:pPr>
        <w:pStyle w:val="Textonotapie"/>
        <w:rPr>
          <w:rFonts w:ascii="Arial Narrow" w:hAnsi="Arial Narrow"/>
        </w:rPr>
      </w:pPr>
      <w:r w:rsidRPr="00252E89">
        <w:rPr>
          <w:rStyle w:val="Refdenotaalpie"/>
          <w:rFonts w:ascii="Arial Narrow" w:hAnsi="Arial Narrow"/>
        </w:rPr>
        <w:footnoteRef/>
      </w:r>
      <w:r w:rsidRPr="00252E89">
        <w:rPr>
          <w:rFonts w:ascii="Arial Narrow" w:hAnsi="Arial Narrow"/>
        </w:rPr>
        <w:t xml:space="preserve"> </w:t>
      </w:r>
      <w:r w:rsidR="00252E89" w:rsidRPr="00252E89">
        <w:rPr>
          <w:rFonts w:ascii="Arial Narrow" w:hAnsi="Arial Narrow"/>
        </w:rPr>
        <w:t>Plan de Desarrollo Distrital “ENAMÓRATE DE TUMACO 2.020 – 2.023</w:t>
      </w:r>
    </w:p>
  </w:footnote>
  <w:footnote w:id="2">
    <w:p w14:paraId="751A36A0" w14:textId="369A4201" w:rsidR="00B0586D" w:rsidRPr="00B0586D" w:rsidRDefault="00B0586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8B20B7">
        <w:rPr>
          <w:lang w:val="es-MX"/>
        </w:rPr>
        <w:t>Ruta del Desarrollo Sostenible – Findeter, 2019.</w:t>
      </w:r>
    </w:p>
  </w:footnote>
  <w:footnote w:id="3">
    <w:p w14:paraId="53931ED9" w14:textId="43370F3C" w:rsidR="001A595E" w:rsidRPr="001A595E" w:rsidRDefault="001A595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1A595E">
        <w:t>Políticas sociales en Tumaco: ¿apoyo o problema para mitigar la pobreza?</w:t>
      </w:r>
      <w:r>
        <w:t xml:space="preserve"> – UNAL-2021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13BA" w14:textId="4B3AD4F7" w:rsidR="00124030" w:rsidRDefault="00B55842">
    <w:pPr>
      <w:pStyle w:val="Encabezado"/>
    </w:pPr>
    <w:r w:rsidRPr="00FB1F25">
      <w:rPr>
        <w:noProof/>
      </w:rPr>
      <w:drawing>
        <wp:inline distT="0" distB="0" distL="0" distR="0" wp14:anchorId="2B08E28C" wp14:editId="0EE7CE08">
          <wp:extent cx="2189747" cy="644951"/>
          <wp:effectExtent l="0" t="0" r="0" b="3175"/>
          <wp:docPr id="2" name="Imagen 2" descr="Inicio |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icio | Camara de Represent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095" cy="679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030" w:rsidRPr="00FB1F25">
      <w:fldChar w:fldCharType="begin"/>
    </w:r>
    <w:r w:rsidR="0076716A">
      <w:instrText xml:space="preserve"> INCLUDEPICTURE "C:\\var\\folders\\fb\\0n99xhdd5_1_f_ryyjhl10480000gn\\T\\com.microsoft.Word\\WebArchiveCopyPasteTempFiles\\logo_camara_1.png" \* MERGEFORMAT </w:instrText>
    </w:r>
    <w:r w:rsidR="00D1603C">
      <w:fldChar w:fldCharType="separate"/>
    </w:r>
    <w:r w:rsidR="00124030" w:rsidRPr="00FB1F25">
      <w:fldChar w:fldCharType="end"/>
    </w:r>
    <w:r w:rsidR="00124030">
      <w:t xml:space="preserve">                                        </w:t>
    </w:r>
    <w:r w:rsidR="00124030">
      <w:rPr>
        <w:noProof/>
      </w:rPr>
      <w:drawing>
        <wp:inline distT="0" distB="0" distL="0" distR="0" wp14:anchorId="06D1C8C6" wp14:editId="6105FC4B">
          <wp:extent cx="1754241" cy="66574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37" b="12682"/>
                  <a:stretch/>
                </pic:blipFill>
                <pic:spPr bwMode="auto">
                  <a:xfrm>
                    <a:off x="0" y="0"/>
                    <a:ext cx="1960417" cy="7439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5594"/>
    <w:multiLevelType w:val="hybridMultilevel"/>
    <w:tmpl w:val="3580F4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30"/>
    <w:rsid w:val="00004C5B"/>
    <w:rsid w:val="00016DC3"/>
    <w:rsid w:val="00037C36"/>
    <w:rsid w:val="00050C7B"/>
    <w:rsid w:val="000655F1"/>
    <w:rsid w:val="00085EBC"/>
    <w:rsid w:val="000B191C"/>
    <w:rsid w:val="000B72CB"/>
    <w:rsid w:val="000C10E7"/>
    <w:rsid w:val="000C7E04"/>
    <w:rsid w:val="000D7171"/>
    <w:rsid w:val="001144CF"/>
    <w:rsid w:val="00124030"/>
    <w:rsid w:val="00133098"/>
    <w:rsid w:val="00145284"/>
    <w:rsid w:val="001474CC"/>
    <w:rsid w:val="00167E0D"/>
    <w:rsid w:val="001A595E"/>
    <w:rsid w:val="001C349F"/>
    <w:rsid w:val="001C57EB"/>
    <w:rsid w:val="001E20F4"/>
    <w:rsid w:val="002516BF"/>
    <w:rsid w:val="00252E89"/>
    <w:rsid w:val="00255260"/>
    <w:rsid w:val="00260459"/>
    <w:rsid w:val="002647D7"/>
    <w:rsid w:val="002747D2"/>
    <w:rsid w:val="002A1EA3"/>
    <w:rsid w:val="002A273A"/>
    <w:rsid w:val="002B0A6C"/>
    <w:rsid w:val="002B5C2C"/>
    <w:rsid w:val="002F454E"/>
    <w:rsid w:val="00304775"/>
    <w:rsid w:val="00341EF6"/>
    <w:rsid w:val="00354F58"/>
    <w:rsid w:val="0037293A"/>
    <w:rsid w:val="00375824"/>
    <w:rsid w:val="003833B6"/>
    <w:rsid w:val="00385B26"/>
    <w:rsid w:val="003B2D52"/>
    <w:rsid w:val="003C36B3"/>
    <w:rsid w:val="003D69DB"/>
    <w:rsid w:val="003D781D"/>
    <w:rsid w:val="003E60C9"/>
    <w:rsid w:val="00404819"/>
    <w:rsid w:val="0041406E"/>
    <w:rsid w:val="00415D03"/>
    <w:rsid w:val="0044423C"/>
    <w:rsid w:val="004A70C3"/>
    <w:rsid w:val="004B6C76"/>
    <w:rsid w:val="004D63FA"/>
    <w:rsid w:val="004E1ED2"/>
    <w:rsid w:val="004E2CDB"/>
    <w:rsid w:val="004F5ABE"/>
    <w:rsid w:val="00504AB3"/>
    <w:rsid w:val="005166CD"/>
    <w:rsid w:val="005323D1"/>
    <w:rsid w:val="00534097"/>
    <w:rsid w:val="005427BD"/>
    <w:rsid w:val="0054632D"/>
    <w:rsid w:val="0055012E"/>
    <w:rsid w:val="005507F7"/>
    <w:rsid w:val="005525F6"/>
    <w:rsid w:val="00577AE3"/>
    <w:rsid w:val="00584FD2"/>
    <w:rsid w:val="005943DF"/>
    <w:rsid w:val="00627EFF"/>
    <w:rsid w:val="00644D8D"/>
    <w:rsid w:val="00660F68"/>
    <w:rsid w:val="0066708B"/>
    <w:rsid w:val="006719F9"/>
    <w:rsid w:val="00673928"/>
    <w:rsid w:val="0069224B"/>
    <w:rsid w:val="00692270"/>
    <w:rsid w:val="006B6260"/>
    <w:rsid w:val="006D4F94"/>
    <w:rsid w:val="006E2F4E"/>
    <w:rsid w:val="006F32A2"/>
    <w:rsid w:val="0071545E"/>
    <w:rsid w:val="007157A2"/>
    <w:rsid w:val="00731AB8"/>
    <w:rsid w:val="00742F02"/>
    <w:rsid w:val="0076716A"/>
    <w:rsid w:val="0077343C"/>
    <w:rsid w:val="00775B24"/>
    <w:rsid w:val="00783C9E"/>
    <w:rsid w:val="007D4727"/>
    <w:rsid w:val="00801553"/>
    <w:rsid w:val="00805F09"/>
    <w:rsid w:val="00813623"/>
    <w:rsid w:val="008144D7"/>
    <w:rsid w:val="00817F5E"/>
    <w:rsid w:val="00825709"/>
    <w:rsid w:val="00850DFF"/>
    <w:rsid w:val="00854D98"/>
    <w:rsid w:val="00866608"/>
    <w:rsid w:val="00886CA5"/>
    <w:rsid w:val="008A089F"/>
    <w:rsid w:val="008A76F2"/>
    <w:rsid w:val="008B20B7"/>
    <w:rsid w:val="008B2549"/>
    <w:rsid w:val="008B611E"/>
    <w:rsid w:val="008C2667"/>
    <w:rsid w:val="008C4CA5"/>
    <w:rsid w:val="008D5E16"/>
    <w:rsid w:val="008E1D54"/>
    <w:rsid w:val="008F7442"/>
    <w:rsid w:val="00911AF6"/>
    <w:rsid w:val="009357D7"/>
    <w:rsid w:val="00942680"/>
    <w:rsid w:val="00960878"/>
    <w:rsid w:val="00994B79"/>
    <w:rsid w:val="00996983"/>
    <w:rsid w:val="009B444F"/>
    <w:rsid w:val="009C081A"/>
    <w:rsid w:val="009E60B3"/>
    <w:rsid w:val="009F6AED"/>
    <w:rsid w:val="00A01B4B"/>
    <w:rsid w:val="00A36006"/>
    <w:rsid w:val="00A449D1"/>
    <w:rsid w:val="00A47628"/>
    <w:rsid w:val="00A513E3"/>
    <w:rsid w:val="00A5593B"/>
    <w:rsid w:val="00A56168"/>
    <w:rsid w:val="00A67D5A"/>
    <w:rsid w:val="00A736EE"/>
    <w:rsid w:val="00A823A1"/>
    <w:rsid w:val="00A852CD"/>
    <w:rsid w:val="00A86513"/>
    <w:rsid w:val="00A94FA8"/>
    <w:rsid w:val="00AC0017"/>
    <w:rsid w:val="00AC0428"/>
    <w:rsid w:val="00AE0E5E"/>
    <w:rsid w:val="00AE3F31"/>
    <w:rsid w:val="00B0586D"/>
    <w:rsid w:val="00B0696F"/>
    <w:rsid w:val="00B103DA"/>
    <w:rsid w:val="00B31C95"/>
    <w:rsid w:val="00B50242"/>
    <w:rsid w:val="00B53551"/>
    <w:rsid w:val="00B55842"/>
    <w:rsid w:val="00BC3A56"/>
    <w:rsid w:val="00BC445F"/>
    <w:rsid w:val="00BD33D0"/>
    <w:rsid w:val="00BE3AF7"/>
    <w:rsid w:val="00C22093"/>
    <w:rsid w:val="00C338DC"/>
    <w:rsid w:val="00C47677"/>
    <w:rsid w:val="00C63B0D"/>
    <w:rsid w:val="00C73C81"/>
    <w:rsid w:val="00C74950"/>
    <w:rsid w:val="00C85CB4"/>
    <w:rsid w:val="00CA5786"/>
    <w:rsid w:val="00CD0259"/>
    <w:rsid w:val="00CD3FA2"/>
    <w:rsid w:val="00CD5DE4"/>
    <w:rsid w:val="00CD62EC"/>
    <w:rsid w:val="00D25006"/>
    <w:rsid w:val="00D30C33"/>
    <w:rsid w:val="00D51253"/>
    <w:rsid w:val="00D64E12"/>
    <w:rsid w:val="00D77EF1"/>
    <w:rsid w:val="00D9027A"/>
    <w:rsid w:val="00D90539"/>
    <w:rsid w:val="00D97A4B"/>
    <w:rsid w:val="00DC5D8F"/>
    <w:rsid w:val="00DD7423"/>
    <w:rsid w:val="00E02D99"/>
    <w:rsid w:val="00E42E99"/>
    <w:rsid w:val="00E43311"/>
    <w:rsid w:val="00E51130"/>
    <w:rsid w:val="00E812DC"/>
    <w:rsid w:val="00E9043D"/>
    <w:rsid w:val="00EB0600"/>
    <w:rsid w:val="00EE0EB3"/>
    <w:rsid w:val="00F20D58"/>
    <w:rsid w:val="00F22A04"/>
    <w:rsid w:val="00F27BBB"/>
    <w:rsid w:val="00F30AB5"/>
    <w:rsid w:val="00F43F53"/>
    <w:rsid w:val="00F71CCB"/>
    <w:rsid w:val="00F843DC"/>
    <w:rsid w:val="00F97B48"/>
    <w:rsid w:val="00FA3A83"/>
    <w:rsid w:val="00FB6D9A"/>
    <w:rsid w:val="00FC61EA"/>
    <w:rsid w:val="00FC6DCE"/>
    <w:rsid w:val="00FE5A57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4955"/>
  <w15:chartTrackingRefBased/>
  <w15:docId w15:val="{CF46D030-6062-B542-8EB9-358D16C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030"/>
  </w:style>
  <w:style w:type="paragraph" w:styleId="Piedepgina">
    <w:name w:val="footer"/>
    <w:basedOn w:val="Normal"/>
    <w:link w:val="PiedepginaCar"/>
    <w:uiPriority w:val="99"/>
    <w:unhideWhenUsed/>
    <w:rsid w:val="001240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30"/>
  </w:style>
  <w:style w:type="character" w:styleId="Hipervnculo">
    <w:name w:val="Hyperlink"/>
    <w:basedOn w:val="Fuentedeprrafopredeter"/>
    <w:uiPriority w:val="99"/>
    <w:unhideWhenUsed/>
    <w:rsid w:val="008F74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6F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78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8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81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2D99"/>
    <w:rPr>
      <w:rFonts w:ascii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54632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3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repositorio.findeter.gov.co/handle/123456789/9817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terridata.dnp.gov.co/index-app.html" TargetMode="Externa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cctumaco.org/wp-content/uploads/2020/01/TUMACO.pdf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infraestructura.org.co/descargas/Nari%C3%B1o/6.%20Andr%C3%A9s%20Tarquino%20-%20Gerente%20Tumaco%20Pacific%20Port.pdf" TargetMode="External" /><Relationship Id="rId10" Type="http://schemas.openxmlformats.org/officeDocument/2006/relationships/hyperlink" Target="https://www.obsgestioneducativa.com/download/plan-de-desarrollo-municipal-tumaco-2020-2023/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://unperiodico.unal.edu.co/pages/detail/politicas-sociales-en-tumaco-apoyo-o-problema-para-mitigar-la-pobreza/" TargetMode="Externa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uth.caycedo@camara.gov.co" TargetMode="External" /><Relationship Id="rId1" Type="http://schemas.openxmlformats.org/officeDocument/2006/relationships/image" Target="media/image5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8F9B-9D8B-4C72-80F5-D110AC4858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2521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Bautista</dc:creator>
  <cp:keywords/>
  <dc:description/>
  <cp:lastModifiedBy>Lady Stefania Gacha Guzmán</cp:lastModifiedBy>
  <cp:revision>2</cp:revision>
  <dcterms:created xsi:type="dcterms:W3CDTF">2023-04-11T19:57:00Z</dcterms:created>
  <dcterms:modified xsi:type="dcterms:W3CDTF">2023-04-11T19:57:00Z</dcterms:modified>
</cp:coreProperties>
</file>