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CAFEA" w14:textId="52EBFFF3" w:rsidR="001C0944" w:rsidRPr="00274C56" w:rsidRDefault="001C0944" w:rsidP="00274C56">
      <w:pPr>
        <w:shd w:val="clear" w:color="auto" w:fill="FFFFFF"/>
        <w:spacing w:before="100" w:beforeAutospacing="1" w:after="100" w:afterAutospacing="1"/>
        <w:jc w:val="both"/>
        <w:rPr>
          <w:rFonts w:ascii="Century Gothic" w:eastAsia="Times New Roman" w:hAnsi="Century Gothic"/>
        </w:rPr>
      </w:pPr>
      <w:r w:rsidRPr="00274C56">
        <w:rPr>
          <w:rFonts w:ascii="Century Gothic" w:eastAsia="Times New Roman" w:hAnsi="Century Gothic"/>
        </w:rPr>
        <w:t xml:space="preserve">Bogotá D.C. </w:t>
      </w:r>
      <w:r w:rsidR="004B749A">
        <w:rPr>
          <w:rFonts w:ascii="Century Gothic" w:eastAsia="Times New Roman" w:hAnsi="Century Gothic"/>
        </w:rPr>
        <w:t>octubre</w:t>
      </w:r>
      <w:r w:rsidRPr="00274C56">
        <w:rPr>
          <w:rFonts w:ascii="Century Gothic" w:eastAsia="Times New Roman" w:hAnsi="Century Gothic"/>
        </w:rPr>
        <w:t xml:space="preserve"> de 2022</w:t>
      </w:r>
    </w:p>
    <w:p w14:paraId="0515880A" w14:textId="77777777" w:rsidR="001C0944" w:rsidRPr="00274C56" w:rsidRDefault="001C0944" w:rsidP="00274C56">
      <w:pPr>
        <w:shd w:val="clear" w:color="auto" w:fill="FFFFFF"/>
        <w:spacing w:before="100" w:beforeAutospacing="1" w:after="100" w:afterAutospacing="1"/>
        <w:jc w:val="both"/>
        <w:rPr>
          <w:rFonts w:ascii="Century Gothic" w:eastAsia="Times New Roman" w:hAnsi="Century Gothic"/>
        </w:rPr>
      </w:pPr>
    </w:p>
    <w:p w14:paraId="2610ADEB" w14:textId="77777777" w:rsidR="001C0944" w:rsidRPr="00274C56" w:rsidRDefault="001C0944" w:rsidP="00274C56">
      <w:pPr>
        <w:shd w:val="clear" w:color="auto" w:fill="FFFFFF"/>
        <w:spacing w:before="100" w:beforeAutospacing="1" w:after="100" w:afterAutospacing="1"/>
        <w:contextualSpacing/>
        <w:jc w:val="both"/>
        <w:rPr>
          <w:rFonts w:ascii="Century Gothic" w:eastAsia="Times New Roman" w:hAnsi="Century Gothic"/>
        </w:rPr>
      </w:pPr>
      <w:r w:rsidRPr="00274C56">
        <w:rPr>
          <w:rFonts w:ascii="Century Gothic" w:eastAsia="Times New Roman" w:hAnsi="Century Gothic"/>
        </w:rPr>
        <w:t>Doctor,</w:t>
      </w:r>
    </w:p>
    <w:p w14:paraId="68ECD261" w14:textId="77777777" w:rsidR="001C0944" w:rsidRPr="00274C56" w:rsidRDefault="001C0944" w:rsidP="00274C56">
      <w:pPr>
        <w:shd w:val="clear" w:color="auto" w:fill="FFFFFF"/>
        <w:spacing w:before="100" w:beforeAutospacing="1" w:after="100" w:afterAutospacing="1"/>
        <w:contextualSpacing/>
        <w:jc w:val="both"/>
        <w:rPr>
          <w:rFonts w:ascii="Century Gothic" w:eastAsia="Times New Roman" w:hAnsi="Century Gothic"/>
          <w:b/>
        </w:rPr>
      </w:pPr>
      <w:r w:rsidRPr="00274C56">
        <w:rPr>
          <w:rFonts w:ascii="Century Gothic" w:eastAsia="Times New Roman" w:hAnsi="Century Gothic"/>
          <w:b/>
        </w:rPr>
        <w:t>JAIME LUIS LACOUTURE</w:t>
      </w:r>
    </w:p>
    <w:p w14:paraId="604FD46A" w14:textId="2EE9E5F8" w:rsidR="001C0944" w:rsidRPr="00274C56" w:rsidRDefault="00572AA4" w:rsidP="00274C56">
      <w:pPr>
        <w:shd w:val="clear" w:color="auto" w:fill="FFFFFF"/>
        <w:spacing w:before="100" w:beforeAutospacing="1" w:after="100" w:afterAutospacing="1"/>
        <w:contextualSpacing/>
        <w:jc w:val="both"/>
        <w:rPr>
          <w:rFonts w:ascii="Century Gothic" w:eastAsia="Times New Roman" w:hAnsi="Century Gothic"/>
        </w:rPr>
      </w:pPr>
      <w:r w:rsidRPr="00274C56">
        <w:rPr>
          <w:rFonts w:ascii="Century Gothic" w:eastAsia="Times New Roman" w:hAnsi="Century Gothic"/>
        </w:rPr>
        <w:t>Secretario</w:t>
      </w:r>
      <w:r w:rsidR="001C0944" w:rsidRPr="00274C56">
        <w:rPr>
          <w:rFonts w:ascii="Century Gothic" w:eastAsia="Times New Roman" w:hAnsi="Century Gothic"/>
        </w:rPr>
        <w:t xml:space="preserve"> General</w:t>
      </w:r>
    </w:p>
    <w:p w14:paraId="7194C60A" w14:textId="77777777" w:rsidR="001C0944" w:rsidRPr="00274C56" w:rsidRDefault="001C0944" w:rsidP="00274C56">
      <w:pPr>
        <w:shd w:val="clear" w:color="auto" w:fill="FFFFFF"/>
        <w:spacing w:before="100" w:beforeAutospacing="1" w:after="100" w:afterAutospacing="1"/>
        <w:contextualSpacing/>
        <w:jc w:val="both"/>
        <w:rPr>
          <w:rFonts w:ascii="Century Gothic" w:eastAsia="Times New Roman" w:hAnsi="Century Gothic"/>
        </w:rPr>
      </w:pPr>
      <w:r w:rsidRPr="00274C56">
        <w:rPr>
          <w:rFonts w:ascii="Century Gothic" w:eastAsia="Times New Roman" w:hAnsi="Century Gothic"/>
        </w:rPr>
        <w:t>Cámara de Representantes</w:t>
      </w:r>
    </w:p>
    <w:p w14:paraId="737E5E2C" w14:textId="77777777" w:rsidR="001C0944" w:rsidRPr="00274C56" w:rsidRDefault="001C0944" w:rsidP="00274C56">
      <w:pPr>
        <w:shd w:val="clear" w:color="auto" w:fill="FFFFFF"/>
        <w:spacing w:before="100" w:beforeAutospacing="1" w:after="100" w:afterAutospacing="1"/>
        <w:contextualSpacing/>
        <w:jc w:val="both"/>
        <w:rPr>
          <w:rFonts w:ascii="Century Gothic" w:eastAsia="Times New Roman" w:hAnsi="Century Gothic"/>
        </w:rPr>
      </w:pPr>
      <w:r w:rsidRPr="00274C56">
        <w:rPr>
          <w:rFonts w:ascii="Century Gothic" w:eastAsia="Times New Roman" w:hAnsi="Century Gothic"/>
        </w:rPr>
        <w:t>Ciudad</w:t>
      </w:r>
    </w:p>
    <w:p w14:paraId="51EFB798" w14:textId="77777777" w:rsidR="001C0944" w:rsidRPr="00274C56" w:rsidRDefault="001C0944" w:rsidP="00274C56">
      <w:pPr>
        <w:shd w:val="clear" w:color="auto" w:fill="FFFFFF"/>
        <w:spacing w:before="100" w:beforeAutospacing="1" w:after="100" w:afterAutospacing="1"/>
        <w:jc w:val="both"/>
        <w:rPr>
          <w:rFonts w:ascii="Century Gothic" w:eastAsia="Times New Roman" w:hAnsi="Century Gothic"/>
        </w:rPr>
      </w:pPr>
    </w:p>
    <w:p w14:paraId="74631490" w14:textId="77777777" w:rsidR="001C0944" w:rsidRPr="00274C56" w:rsidRDefault="001C0944" w:rsidP="00274C56">
      <w:pPr>
        <w:shd w:val="clear" w:color="auto" w:fill="FFFFFF"/>
        <w:spacing w:before="100" w:beforeAutospacing="1" w:after="100" w:afterAutospacing="1"/>
        <w:jc w:val="both"/>
        <w:rPr>
          <w:rFonts w:ascii="Century Gothic" w:eastAsia="Times New Roman" w:hAnsi="Century Gothic"/>
        </w:rPr>
      </w:pPr>
      <w:r w:rsidRPr="00274C56">
        <w:rPr>
          <w:rFonts w:ascii="Century Gothic" w:eastAsia="Times New Roman" w:hAnsi="Century Gothic"/>
          <w:b/>
        </w:rPr>
        <w:t xml:space="preserve">Referencia: </w:t>
      </w:r>
      <w:r w:rsidRPr="00274C56">
        <w:rPr>
          <w:rFonts w:ascii="Century Gothic" w:eastAsia="Times New Roman" w:hAnsi="Century Gothic"/>
        </w:rPr>
        <w:t xml:space="preserve">radicación Proyecto de Ley. </w:t>
      </w:r>
    </w:p>
    <w:p w14:paraId="1818CA0E" w14:textId="3F7CF5F6" w:rsidR="001C0944" w:rsidRPr="00274C56" w:rsidRDefault="001C0944" w:rsidP="00274C56">
      <w:pPr>
        <w:shd w:val="clear" w:color="auto" w:fill="FFFFFF"/>
        <w:spacing w:before="100" w:beforeAutospacing="1" w:after="100" w:afterAutospacing="1"/>
        <w:jc w:val="both"/>
        <w:rPr>
          <w:rFonts w:ascii="Century Gothic" w:eastAsia="Times New Roman" w:hAnsi="Century Gothic"/>
        </w:rPr>
      </w:pPr>
      <w:r w:rsidRPr="00274C56">
        <w:rPr>
          <w:rFonts w:ascii="Century Gothic" w:eastAsia="Times New Roman" w:hAnsi="Century Gothic"/>
        </w:rPr>
        <w:t xml:space="preserve">Respetado </w:t>
      </w:r>
      <w:r w:rsidR="00572AA4" w:rsidRPr="00274C56">
        <w:rPr>
          <w:rFonts w:ascii="Century Gothic" w:eastAsia="Times New Roman" w:hAnsi="Century Gothic"/>
        </w:rPr>
        <w:t>secretario</w:t>
      </w:r>
      <w:r w:rsidRPr="00274C56">
        <w:rPr>
          <w:rFonts w:ascii="Century Gothic" w:eastAsia="Times New Roman" w:hAnsi="Century Gothic"/>
        </w:rPr>
        <w:t xml:space="preserve">. </w:t>
      </w:r>
    </w:p>
    <w:p w14:paraId="0A0C4ABD" w14:textId="33026D60" w:rsidR="001C0944" w:rsidRPr="00274C56" w:rsidRDefault="001C0944" w:rsidP="00274C56">
      <w:pPr>
        <w:spacing w:before="240" w:after="240"/>
        <w:jc w:val="both"/>
        <w:rPr>
          <w:rFonts w:ascii="Century Gothic" w:eastAsia="Times New Roman" w:hAnsi="Century Gothic" w:cs="Times New Roman"/>
        </w:rPr>
      </w:pPr>
      <w:r w:rsidRPr="00274C56">
        <w:rPr>
          <w:rFonts w:ascii="Century Gothic" w:eastAsia="Times New Roman" w:hAnsi="Century Gothic"/>
        </w:rPr>
        <w:t xml:space="preserve">Presentamos a consideración de la Cámara de Representantes el Proyecto de Ley ___ de 2022 </w:t>
      </w:r>
      <w:r w:rsidR="0064347D" w:rsidRPr="00274C56">
        <w:rPr>
          <w:rFonts w:ascii="Century Gothic" w:eastAsia="Times New Roman" w:hAnsi="Century Gothic"/>
        </w:rPr>
        <w:t xml:space="preserve">“por medio de la cual se </w:t>
      </w:r>
      <w:r w:rsidR="00EE0957" w:rsidRPr="00274C56">
        <w:rPr>
          <w:rFonts w:ascii="Century Gothic" w:eastAsia="Times New Roman" w:hAnsi="Century Gothic"/>
        </w:rPr>
        <w:t>reconoce</w:t>
      </w:r>
      <w:r w:rsidR="00B23B04" w:rsidRPr="00274C56">
        <w:rPr>
          <w:rFonts w:ascii="Century Gothic" w:eastAsia="Times New Roman" w:hAnsi="Century Gothic"/>
        </w:rPr>
        <w:t xml:space="preserve"> el </w:t>
      </w:r>
      <w:r w:rsidR="00355589" w:rsidRPr="00274C56">
        <w:rPr>
          <w:rFonts w:ascii="Century Gothic" w:eastAsia="Times New Roman" w:hAnsi="Century Gothic"/>
        </w:rPr>
        <w:t>Río</w:t>
      </w:r>
      <w:r w:rsidR="00B23B04" w:rsidRPr="00274C56">
        <w:rPr>
          <w:rFonts w:ascii="Century Gothic" w:eastAsia="Times New Roman" w:hAnsi="Century Gothic"/>
        </w:rPr>
        <w:t xml:space="preserve"> </w:t>
      </w:r>
      <w:proofErr w:type="spellStart"/>
      <w:r w:rsidR="005B3B19" w:rsidRPr="00274C56">
        <w:rPr>
          <w:rFonts w:ascii="Century Gothic" w:eastAsia="Times New Roman" w:hAnsi="Century Gothic"/>
        </w:rPr>
        <w:t>Guatapurí</w:t>
      </w:r>
      <w:proofErr w:type="spellEnd"/>
      <w:r w:rsidR="00B23B04" w:rsidRPr="00274C56">
        <w:rPr>
          <w:rFonts w:ascii="Century Gothic" w:eastAsia="Times New Roman" w:hAnsi="Century Gothic"/>
        </w:rPr>
        <w:t>, su cuenca y afluentes como sujeto de derechos y se dictan otras disposiciones</w:t>
      </w:r>
      <w:r w:rsidR="0064347D" w:rsidRPr="00274C56">
        <w:rPr>
          <w:rFonts w:ascii="Century Gothic" w:eastAsia="Times New Roman" w:hAnsi="Century Gothic"/>
        </w:rPr>
        <w:t>”,</w:t>
      </w:r>
      <w:r w:rsidR="0064347D" w:rsidRPr="00274C56">
        <w:rPr>
          <w:rFonts w:ascii="Century Gothic" w:hAnsi="Century Gothic"/>
          <w:shd w:val="clear" w:color="auto" w:fill="FFFFFF"/>
        </w:rPr>
        <w:t xml:space="preserve"> </w:t>
      </w:r>
      <w:r w:rsidRPr="00274C56">
        <w:rPr>
          <w:rFonts w:ascii="Century Gothic" w:eastAsia="Times New Roman" w:hAnsi="Century Gothic"/>
        </w:rPr>
        <w:t>iniciativa legislativa que cumple las disposiciones de la normatividad vigente.</w:t>
      </w:r>
    </w:p>
    <w:p w14:paraId="149BEB5C" w14:textId="77777777" w:rsidR="001C0944" w:rsidRPr="00274C56" w:rsidRDefault="001C0944"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p>
    <w:p w14:paraId="3CA0F2D4" w14:textId="516A8307" w:rsidR="001C0944" w:rsidRPr="00274C56" w:rsidRDefault="001C0944" w:rsidP="00274C56">
      <w:pPr>
        <w:jc w:val="both"/>
        <w:textAlignment w:val="center"/>
        <w:rPr>
          <w:rFonts w:ascii="Century Gothic" w:eastAsia="Roboto" w:hAnsi="Century Gothic" w:cs="Roboto"/>
        </w:rPr>
      </w:pPr>
      <w:r w:rsidRPr="00274C56">
        <w:rPr>
          <w:rFonts w:ascii="Century Gothic" w:eastAsia="Roboto" w:hAnsi="Century Gothic" w:cs="Roboto"/>
        </w:rPr>
        <w:t>Agradecemos surtir el trámite correspondiente.</w:t>
      </w:r>
    </w:p>
    <w:p w14:paraId="7E318EC3" w14:textId="77777777" w:rsidR="00B23B04" w:rsidRPr="00274C56" w:rsidRDefault="00B23B04" w:rsidP="00274C56">
      <w:pPr>
        <w:jc w:val="both"/>
        <w:textAlignment w:val="center"/>
        <w:rPr>
          <w:rFonts w:ascii="Century Gothic" w:eastAsia="Roboto" w:hAnsi="Century Gothic" w:cs="Roboto"/>
        </w:rPr>
      </w:pPr>
    </w:p>
    <w:p w14:paraId="059070A8" w14:textId="77777777" w:rsidR="001C0944" w:rsidRPr="00274C56" w:rsidRDefault="001C0944" w:rsidP="00274C56">
      <w:pPr>
        <w:jc w:val="both"/>
        <w:textAlignment w:val="center"/>
        <w:rPr>
          <w:rFonts w:ascii="Century Gothic" w:hAnsi="Century Gothic"/>
        </w:rPr>
      </w:pPr>
      <w:r w:rsidRPr="00274C56">
        <w:rPr>
          <w:rFonts w:ascii="Century Gothic" w:eastAsia="Roboto" w:hAnsi="Century Gothic" w:cs="Roboto"/>
        </w:rPr>
        <w:t xml:space="preserve">Se anexan 4 copias del proyecto en medio físico y una copia en medio magnético. </w:t>
      </w:r>
    </w:p>
    <w:p w14:paraId="06546A4F" w14:textId="06B16B08" w:rsidR="001C0944" w:rsidRPr="00895BD5" w:rsidRDefault="001C0944" w:rsidP="00895BD5">
      <w:pPr>
        <w:shd w:val="clear" w:color="auto" w:fill="FFFFFF"/>
        <w:spacing w:before="100" w:beforeAutospacing="1" w:after="100" w:afterAutospacing="1"/>
        <w:jc w:val="both"/>
        <w:rPr>
          <w:rStyle w:val="Ninguno"/>
          <w:rFonts w:ascii="Century Gothic" w:eastAsia="Times New Roman" w:hAnsi="Century Gothic"/>
          <w:lang w:val="es-CO"/>
        </w:rPr>
      </w:pPr>
      <w:r w:rsidRPr="00274C56">
        <w:rPr>
          <w:rFonts w:ascii="Century Gothic" w:eastAsia="Times New Roman" w:hAnsi="Century Gothic"/>
        </w:rPr>
        <w:t xml:space="preserve">Cordialmente, </w:t>
      </w:r>
    </w:p>
    <w:p w14:paraId="6F7F10F8" w14:textId="75CFC81F" w:rsidR="001C0944" w:rsidRPr="00274C56" w:rsidRDefault="001C0944" w:rsidP="00895BD5">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74C56">
        <w:rPr>
          <w:rStyle w:val="Ninguno"/>
          <w:rFonts w:ascii="Century Gothic" w:eastAsia="Arial Unicode MS" w:hAnsi="Century Gothic" w:cs="Arial Unicode MS"/>
          <w:u w:color="000000"/>
          <w:bdr w:val="nil"/>
        </w:rPr>
        <w:t xml:space="preserve">              </w:t>
      </w:r>
      <w:r w:rsidR="000E2A18">
        <w:rPr>
          <w:rStyle w:val="Ninguno"/>
          <w:rFonts w:ascii="Century Gothic" w:eastAsia="Arial Unicode MS" w:hAnsi="Century Gothic" w:cs="Arial Unicode MS"/>
          <w:u w:color="000000"/>
          <w:bdr w:val="nil"/>
        </w:rPr>
        <w:t xml:space="preserve">  </w:t>
      </w:r>
    </w:p>
    <w:p w14:paraId="5F362243" w14:textId="025EBBF0" w:rsidR="004B749A" w:rsidRPr="00274C56"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3ACD47D8" w14:textId="260CAD2F"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267F5C23" w14:textId="7EFE6B13"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015EB93C" w14:textId="29F4D3B1"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069FD2D" w14:textId="3F3D36C3"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A6AA717" w14:textId="258C850C"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1AD8DF86" w14:textId="0D03DA12"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7D19577" w14:textId="6E5FE785"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7041CBBB" w14:textId="2731ACDC"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37C14B5D" w14:textId="0D7507A7"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5DB3557A" w14:textId="77777777" w:rsidR="000E2A18" w:rsidRDefault="000E2A18"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bookmarkStart w:id="0" w:name="_GoBack"/>
      <w:bookmarkEnd w:id="0"/>
    </w:p>
    <w:p w14:paraId="5F59F4D4" w14:textId="19125298"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40ED3EEE" w14:textId="0264F79E" w:rsidR="00F34202" w:rsidRDefault="00F34202" w:rsidP="00895BD5">
      <w:pPr>
        <w:widowControl w:val="0"/>
        <w:pBdr>
          <w:top w:val="nil"/>
          <w:left w:val="nil"/>
          <w:bottom w:val="nil"/>
          <w:right w:val="nil"/>
          <w:between w:val="nil"/>
        </w:pBdr>
        <w:rPr>
          <w:rStyle w:val="Ninguno"/>
          <w:rFonts w:ascii="Century Gothic" w:eastAsia="Arial Unicode MS" w:hAnsi="Century Gothic" w:cs="Arial Unicode MS"/>
          <w:u w:color="000000"/>
          <w:bdr w:val="nil"/>
          <w:lang w:eastAsia="es-CO"/>
        </w:rPr>
      </w:pPr>
    </w:p>
    <w:p w14:paraId="2466455B" w14:textId="265BEE3C" w:rsidR="00980C61" w:rsidRPr="00274C56" w:rsidRDefault="00F04E3E" w:rsidP="00895BD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lang w:val="es-CO"/>
        </w:rPr>
      </w:pPr>
      <w:r w:rsidRPr="00274C56">
        <w:rPr>
          <w:rStyle w:val="Ninguno"/>
          <w:rFonts w:ascii="Century Gothic" w:hAnsi="Century Gothic"/>
          <w:b/>
          <w:color w:val="auto"/>
          <w:lang w:val="es-CO"/>
        </w:rPr>
        <w:lastRenderedPageBreak/>
        <w:t>PROYECTO DE LEY ___ DE 2022</w:t>
      </w:r>
      <w:r w:rsidR="00980C61" w:rsidRPr="00274C56">
        <w:rPr>
          <w:rStyle w:val="Ninguno"/>
          <w:rFonts w:ascii="Century Gothic" w:hAnsi="Century Gothic"/>
          <w:b/>
          <w:color w:val="auto"/>
          <w:lang w:val="es-CO"/>
        </w:rPr>
        <w:t xml:space="preserve"> CÁMARA</w:t>
      </w:r>
    </w:p>
    <w:p w14:paraId="027F74CD" w14:textId="77777777"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04FC229D" w14:textId="2686FF7C" w:rsidR="00EE0957" w:rsidRPr="00895BD5" w:rsidRDefault="005805CA"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b/>
          <w:lang w:val="es-CO"/>
        </w:rPr>
      </w:pPr>
      <w:r w:rsidRPr="00895BD5">
        <w:rPr>
          <w:rFonts w:ascii="Century Gothic" w:eastAsia="Times New Roman" w:hAnsi="Century Gothic"/>
          <w:b/>
          <w:lang w:val="es-CO"/>
        </w:rPr>
        <w:t xml:space="preserve">“POR MEDIO DE LA CUAL SE RECONOCE EL </w:t>
      </w:r>
      <w:r w:rsidR="00355589" w:rsidRPr="00895BD5">
        <w:rPr>
          <w:rFonts w:ascii="Century Gothic" w:eastAsia="Times New Roman" w:hAnsi="Century Gothic"/>
          <w:b/>
          <w:lang w:val="es-CO"/>
        </w:rPr>
        <w:t>RÍO</w:t>
      </w:r>
      <w:r w:rsidRPr="00895BD5">
        <w:rPr>
          <w:rFonts w:ascii="Century Gothic" w:eastAsia="Times New Roman" w:hAnsi="Century Gothic"/>
          <w:b/>
          <w:lang w:val="es-CO"/>
        </w:rPr>
        <w:t xml:space="preserve"> </w:t>
      </w:r>
      <w:r w:rsidR="005B3B19" w:rsidRPr="00895BD5">
        <w:rPr>
          <w:rFonts w:ascii="Century Gothic" w:eastAsia="Times New Roman" w:hAnsi="Century Gothic"/>
          <w:b/>
          <w:lang w:val="es-CO"/>
        </w:rPr>
        <w:t>GUATAPURÍ</w:t>
      </w:r>
      <w:r w:rsidRPr="00895BD5">
        <w:rPr>
          <w:rFonts w:ascii="Century Gothic" w:eastAsia="Times New Roman" w:hAnsi="Century Gothic"/>
          <w:b/>
          <w:lang w:val="es-CO"/>
        </w:rPr>
        <w:t>, SU CUENCA Y AFLUENTES COMO SUJETO DE DERECHOS Y SE DICTAN OTRAS DISPOSICIONES”</w:t>
      </w:r>
    </w:p>
    <w:p w14:paraId="34F782CE" w14:textId="77777777" w:rsidR="005805CA" w:rsidRPr="00274C56" w:rsidRDefault="005805CA"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lang w:val="es-CO"/>
        </w:rPr>
      </w:pPr>
    </w:p>
    <w:p w14:paraId="753BD43E" w14:textId="77777777"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274C56">
        <w:rPr>
          <w:rStyle w:val="Ninguno"/>
          <w:rFonts w:ascii="Century Gothic" w:hAnsi="Century Gothic"/>
          <w:color w:val="auto"/>
          <w:lang w:val="es-CO"/>
        </w:rPr>
        <w:t>El Congreso de Colombia</w:t>
      </w:r>
    </w:p>
    <w:p w14:paraId="134A3507" w14:textId="77777777"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20E1139A" w14:textId="77777777"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274C56">
        <w:rPr>
          <w:rFonts w:ascii="Century Gothic" w:eastAsia="Roboto" w:hAnsi="Century Gothic" w:cs="Roboto"/>
          <w:b/>
          <w:color w:val="auto"/>
          <w:lang w:val="es-CO"/>
        </w:rPr>
        <w:t>DECRETA</w:t>
      </w:r>
    </w:p>
    <w:p w14:paraId="00F0F362" w14:textId="77777777" w:rsidR="00403022" w:rsidRPr="00274C56" w:rsidRDefault="00403022" w:rsidP="00274C56">
      <w:pPr>
        <w:pStyle w:val="NormalWeb"/>
        <w:shd w:val="clear" w:color="auto" w:fill="FFFFFF"/>
        <w:spacing w:before="0" w:beforeAutospacing="0" w:after="0" w:afterAutospacing="0" w:line="276" w:lineRule="auto"/>
        <w:jc w:val="both"/>
        <w:rPr>
          <w:rFonts w:ascii="Century Gothic" w:hAnsi="Century Gothic"/>
          <w:b/>
          <w:sz w:val="22"/>
          <w:szCs w:val="22"/>
        </w:rPr>
      </w:pPr>
    </w:p>
    <w:p w14:paraId="626E0326" w14:textId="4A490D7C" w:rsidR="00EE0957" w:rsidRPr="00274C56" w:rsidRDefault="00403022"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Artículo 1°. Objeto. </w:t>
      </w:r>
      <w:r w:rsidR="00EE0957" w:rsidRPr="00274C56">
        <w:rPr>
          <w:rFonts w:ascii="Century Gothic" w:hAnsi="Century Gothic"/>
          <w:sz w:val="22"/>
          <w:szCs w:val="22"/>
        </w:rPr>
        <w:t xml:space="preserve">La presente Ley tiene por objeto reconocer al río </w:t>
      </w:r>
      <w:proofErr w:type="spellStart"/>
      <w:r w:rsidR="005B3B19" w:rsidRPr="00274C56">
        <w:rPr>
          <w:rFonts w:ascii="Century Gothic" w:hAnsi="Century Gothic"/>
          <w:sz w:val="22"/>
          <w:szCs w:val="22"/>
        </w:rPr>
        <w:t>Guatapurí</w:t>
      </w:r>
      <w:proofErr w:type="spellEnd"/>
      <w:r w:rsidR="00EE0957" w:rsidRPr="00274C56">
        <w:rPr>
          <w:rFonts w:ascii="Century Gothic" w:hAnsi="Century Gothic"/>
          <w:sz w:val="22"/>
          <w:szCs w:val="22"/>
        </w:rPr>
        <w:t>, su cuenc</w:t>
      </w:r>
      <w:r w:rsidR="00D32600" w:rsidRPr="00274C56">
        <w:rPr>
          <w:rFonts w:ascii="Century Gothic" w:hAnsi="Century Gothic"/>
          <w:sz w:val="22"/>
          <w:szCs w:val="22"/>
        </w:rPr>
        <w:t xml:space="preserve">a y afluentes, como una entidad </w:t>
      </w:r>
      <w:r w:rsidR="00EE0957" w:rsidRPr="00274C56">
        <w:rPr>
          <w:rFonts w:ascii="Century Gothic" w:hAnsi="Century Gothic"/>
          <w:sz w:val="22"/>
          <w:szCs w:val="22"/>
        </w:rPr>
        <w:t xml:space="preserve">sujeto de derechos a la protección, conservación, mantenimiento y restauración a cargo del Estado, las comunidades étnicas y los campesinos que habitan la zona de afluencia. </w:t>
      </w:r>
    </w:p>
    <w:p w14:paraId="724BC0E2" w14:textId="77777777" w:rsidR="00EE0957" w:rsidRPr="00274C56" w:rsidRDefault="00EE0957" w:rsidP="00274C56">
      <w:pPr>
        <w:pStyle w:val="NormalWeb"/>
        <w:shd w:val="clear" w:color="auto" w:fill="FFFFFF"/>
        <w:spacing w:before="0" w:beforeAutospacing="0" w:after="0" w:afterAutospacing="0" w:line="276" w:lineRule="auto"/>
        <w:jc w:val="both"/>
        <w:rPr>
          <w:rFonts w:ascii="Century Gothic" w:hAnsi="Century Gothic"/>
          <w:b/>
          <w:sz w:val="22"/>
          <w:szCs w:val="22"/>
        </w:rPr>
      </w:pPr>
    </w:p>
    <w:p w14:paraId="17D9C30B" w14:textId="17C363C7" w:rsidR="004877B3" w:rsidRPr="00274C56" w:rsidRDefault="004877B3"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Artículo</w:t>
      </w:r>
      <w:r w:rsidR="00F16C3B" w:rsidRPr="00274C56">
        <w:rPr>
          <w:rFonts w:ascii="Century Gothic" w:hAnsi="Century Gothic"/>
          <w:b/>
          <w:sz w:val="22"/>
          <w:szCs w:val="22"/>
        </w:rPr>
        <w:t xml:space="preserve"> 2</w:t>
      </w:r>
      <w:r w:rsidRPr="00274C56">
        <w:rPr>
          <w:rFonts w:ascii="Century Gothic" w:hAnsi="Century Gothic"/>
          <w:b/>
          <w:sz w:val="22"/>
          <w:szCs w:val="22"/>
        </w:rPr>
        <w:t xml:space="preserve">°. Representantes legales. </w:t>
      </w:r>
      <w:r w:rsidRPr="00274C56">
        <w:rPr>
          <w:rFonts w:ascii="Century Gothic" w:hAnsi="Century Gothic"/>
          <w:sz w:val="22"/>
          <w:szCs w:val="22"/>
        </w:rPr>
        <w:t xml:space="preserve">El Gobierno Nacional, a través del </w:t>
      </w:r>
      <w:r w:rsidR="008F1F40" w:rsidRPr="00274C56">
        <w:rPr>
          <w:rFonts w:ascii="Century Gothic" w:hAnsi="Century Gothic"/>
          <w:sz w:val="22"/>
          <w:szCs w:val="22"/>
        </w:rPr>
        <w:t>Ministerio</w:t>
      </w:r>
      <w:r w:rsidRPr="00274C56">
        <w:rPr>
          <w:rFonts w:ascii="Century Gothic" w:hAnsi="Century Gothic"/>
          <w:sz w:val="22"/>
          <w:szCs w:val="22"/>
        </w:rPr>
        <w:t xml:space="preserve"> de Ambiente y Desarrollo Sostenible, en conjunto con las comunidades </w:t>
      </w:r>
      <w:r w:rsidR="0065106F" w:rsidRPr="00274C56">
        <w:rPr>
          <w:rFonts w:ascii="Century Gothic" w:hAnsi="Century Gothic"/>
          <w:sz w:val="22"/>
          <w:szCs w:val="22"/>
        </w:rPr>
        <w:t xml:space="preserve">étnicas y campesinas que habitan </w:t>
      </w:r>
      <w:r w:rsidRPr="00274C56">
        <w:rPr>
          <w:rFonts w:ascii="Century Gothic" w:hAnsi="Century Gothic"/>
          <w:sz w:val="22"/>
          <w:szCs w:val="22"/>
        </w:rPr>
        <w:t xml:space="preserve">la zona de influencia del </w:t>
      </w:r>
      <w:r w:rsidR="00355589" w:rsidRPr="00274C56">
        <w:rPr>
          <w:rFonts w:ascii="Century Gothic" w:hAnsi="Century Gothic"/>
          <w:sz w:val="22"/>
          <w:szCs w:val="22"/>
        </w:rPr>
        <w:t>Río</w:t>
      </w:r>
      <w:r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Pr="00274C56">
        <w:rPr>
          <w:rFonts w:ascii="Century Gothic" w:hAnsi="Century Gothic"/>
          <w:sz w:val="22"/>
          <w:szCs w:val="22"/>
        </w:rPr>
        <w:t xml:space="preserve">, elegirán dos (2) representantes legales que se </w:t>
      </w:r>
      <w:r w:rsidR="00E223FA" w:rsidRPr="00274C56">
        <w:rPr>
          <w:rFonts w:ascii="Century Gothic" w:hAnsi="Century Gothic"/>
          <w:sz w:val="22"/>
          <w:szCs w:val="22"/>
        </w:rPr>
        <w:t>encargarán</w:t>
      </w:r>
      <w:r w:rsidRPr="00274C56">
        <w:rPr>
          <w:rFonts w:ascii="Century Gothic" w:hAnsi="Century Gothic"/>
          <w:sz w:val="22"/>
          <w:szCs w:val="22"/>
        </w:rPr>
        <w:t xml:space="preserve"> de ejercer la tutela, cuidado y garantía de sus derechos. </w:t>
      </w:r>
    </w:p>
    <w:p w14:paraId="7E410433" w14:textId="1F4B07A6" w:rsidR="00E223FA" w:rsidRPr="00274C56" w:rsidRDefault="00E223FA"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1C712D2B" w14:textId="4C5ABE02" w:rsidR="00E223FA" w:rsidRPr="00274C56" w:rsidRDefault="00E223FA"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Parágrafo 1. </w:t>
      </w:r>
      <w:r w:rsidRPr="00274C56">
        <w:rPr>
          <w:rFonts w:ascii="Century Gothic" w:hAnsi="Century Gothic"/>
          <w:sz w:val="22"/>
          <w:szCs w:val="22"/>
        </w:rPr>
        <w:t xml:space="preserve">Los representantes a que hace referencia el presente artículo serán elegidos dentro de los </w:t>
      </w:r>
      <w:r w:rsidR="009A77A7" w:rsidRPr="00274C56">
        <w:rPr>
          <w:rFonts w:ascii="Century Gothic" w:hAnsi="Century Gothic"/>
          <w:sz w:val="22"/>
          <w:szCs w:val="22"/>
        </w:rPr>
        <w:t>seis (</w:t>
      </w:r>
      <w:r w:rsidRPr="00274C56">
        <w:rPr>
          <w:rFonts w:ascii="Century Gothic" w:hAnsi="Century Gothic"/>
          <w:sz w:val="22"/>
          <w:szCs w:val="22"/>
        </w:rPr>
        <w:t>6</w:t>
      </w:r>
      <w:r w:rsidR="009A77A7" w:rsidRPr="00274C56">
        <w:rPr>
          <w:rFonts w:ascii="Century Gothic" w:hAnsi="Century Gothic"/>
          <w:sz w:val="22"/>
          <w:szCs w:val="22"/>
        </w:rPr>
        <w:t>)</w:t>
      </w:r>
      <w:r w:rsidRPr="00274C56">
        <w:rPr>
          <w:rFonts w:ascii="Century Gothic" w:hAnsi="Century Gothic"/>
          <w:sz w:val="22"/>
          <w:szCs w:val="22"/>
        </w:rPr>
        <w:t xml:space="preserve"> meses </w:t>
      </w:r>
      <w:r w:rsidR="009A77A7" w:rsidRPr="00274C56">
        <w:rPr>
          <w:rFonts w:ascii="Century Gothic" w:hAnsi="Century Gothic"/>
          <w:sz w:val="22"/>
          <w:szCs w:val="22"/>
        </w:rPr>
        <w:t xml:space="preserve">siguientes a la entrada en vigencia de la presente Ley, por un </w:t>
      </w:r>
      <w:r w:rsidR="00572AA4" w:rsidRPr="00274C56">
        <w:rPr>
          <w:rFonts w:ascii="Century Gothic" w:hAnsi="Century Gothic"/>
          <w:sz w:val="22"/>
          <w:szCs w:val="22"/>
        </w:rPr>
        <w:t>período</w:t>
      </w:r>
      <w:r w:rsidR="009A77A7" w:rsidRPr="00274C56">
        <w:rPr>
          <w:rFonts w:ascii="Century Gothic" w:hAnsi="Century Gothic"/>
          <w:sz w:val="22"/>
          <w:szCs w:val="22"/>
        </w:rPr>
        <w:t xml:space="preserve"> de cuatro (4) años. </w:t>
      </w:r>
    </w:p>
    <w:p w14:paraId="1CDBB324" w14:textId="33741B5C" w:rsidR="009A77A7" w:rsidRPr="00274C56" w:rsidRDefault="009A77A7"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084A6381" w14:textId="191F3F49" w:rsidR="009A77A7" w:rsidRPr="00274C56" w:rsidRDefault="009A77A7"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Parágrafo 2. </w:t>
      </w:r>
      <w:r w:rsidRPr="00274C56">
        <w:rPr>
          <w:rFonts w:ascii="Century Gothic" w:hAnsi="Century Gothic"/>
          <w:sz w:val="22"/>
          <w:szCs w:val="22"/>
        </w:rPr>
        <w:t xml:space="preserve">El Representante Legal del Gobierno Nacional será designado por el </w:t>
      </w:r>
      <w:r w:rsidR="00572AA4" w:rsidRPr="00274C56">
        <w:rPr>
          <w:rFonts w:ascii="Century Gothic" w:hAnsi="Century Gothic"/>
          <w:sz w:val="22"/>
          <w:szCs w:val="22"/>
        </w:rPr>
        <w:t>Ministerio</w:t>
      </w:r>
      <w:r w:rsidRPr="00274C56">
        <w:rPr>
          <w:rFonts w:ascii="Century Gothic" w:hAnsi="Century Gothic"/>
          <w:sz w:val="22"/>
          <w:szCs w:val="22"/>
        </w:rPr>
        <w:t xml:space="preserve"> de Ambiente y Desarrollo Sostenible</w:t>
      </w:r>
      <w:r w:rsidR="0065106F" w:rsidRPr="00274C56">
        <w:rPr>
          <w:rFonts w:ascii="Century Gothic" w:hAnsi="Century Gothic"/>
          <w:sz w:val="22"/>
          <w:szCs w:val="22"/>
        </w:rPr>
        <w:t>.</w:t>
      </w:r>
      <w:r w:rsidRPr="00274C56">
        <w:rPr>
          <w:rFonts w:ascii="Century Gothic" w:hAnsi="Century Gothic"/>
          <w:b/>
          <w:sz w:val="22"/>
          <w:szCs w:val="22"/>
        </w:rPr>
        <w:t xml:space="preserve"> </w:t>
      </w:r>
    </w:p>
    <w:p w14:paraId="6DE36E29" w14:textId="49060106" w:rsidR="00E223FA" w:rsidRPr="00274C56" w:rsidRDefault="00E223FA"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06620CD7" w14:textId="5D984FA4" w:rsidR="00E223FA" w:rsidRPr="00274C56" w:rsidRDefault="009A77A7"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Parágrafo 3. </w:t>
      </w:r>
      <w:r w:rsidRPr="00274C56">
        <w:rPr>
          <w:rFonts w:ascii="Century Gothic" w:hAnsi="Century Gothic"/>
          <w:sz w:val="22"/>
          <w:szCs w:val="22"/>
        </w:rPr>
        <w:t xml:space="preserve">El Representante Legal de las comunidades étnicas y campesinas que habitan en la zona del </w:t>
      </w:r>
      <w:r w:rsidR="00355589" w:rsidRPr="00274C56">
        <w:rPr>
          <w:rFonts w:ascii="Century Gothic" w:hAnsi="Century Gothic"/>
          <w:sz w:val="22"/>
          <w:szCs w:val="22"/>
        </w:rPr>
        <w:t>Río</w:t>
      </w:r>
      <w:r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Pr="00274C56">
        <w:rPr>
          <w:rFonts w:ascii="Century Gothic" w:hAnsi="Century Gothic"/>
          <w:sz w:val="22"/>
          <w:szCs w:val="22"/>
        </w:rPr>
        <w:t>, será elegido según</w:t>
      </w:r>
      <w:r w:rsidR="00F16C3B" w:rsidRPr="00274C56">
        <w:rPr>
          <w:rFonts w:ascii="Century Gothic" w:hAnsi="Century Gothic"/>
          <w:sz w:val="22"/>
          <w:szCs w:val="22"/>
        </w:rPr>
        <w:t xml:space="preserve"> el reglamento que expida el Gobierno Nacional, dentro de los tres meses siguientes a la expedición de la presente Ley. </w:t>
      </w:r>
      <w:r w:rsidRPr="00274C56">
        <w:rPr>
          <w:rFonts w:ascii="Century Gothic" w:hAnsi="Century Gothic"/>
          <w:sz w:val="22"/>
          <w:szCs w:val="22"/>
        </w:rPr>
        <w:t xml:space="preserve"> </w:t>
      </w:r>
    </w:p>
    <w:p w14:paraId="42C51025" w14:textId="1D0927B9" w:rsidR="00F16C3B" w:rsidRPr="00274C56" w:rsidRDefault="00F16C3B"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0345943D" w14:textId="1CDFA8C8" w:rsidR="00F16C3B" w:rsidRPr="00274C56" w:rsidRDefault="00F16C3B"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Artículo 3</w:t>
      </w:r>
      <w:r w:rsidR="00355589" w:rsidRPr="00274C56">
        <w:rPr>
          <w:rFonts w:ascii="Century Gothic" w:hAnsi="Century Gothic"/>
          <w:b/>
          <w:sz w:val="22"/>
          <w:szCs w:val="22"/>
        </w:rPr>
        <w:t>°. Comisión</w:t>
      </w:r>
      <w:r w:rsidRPr="00274C56">
        <w:rPr>
          <w:rFonts w:ascii="Century Gothic" w:hAnsi="Century Gothic"/>
          <w:b/>
          <w:sz w:val="22"/>
          <w:szCs w:val="22"/>
        </w:rPr>
        <w:t xml:space="preserve"> d</w:t>
      </w:r>
      <w:r w:rsidR="00D315CE" w:rsidRPr="00274C56">
        <w:rPr>
          <w:rFonts w:ascii="Century Gothic" w:hAnsi="Century Gothic"/>
          <w:b/>
          <w:sz w:val="22"/>
          <w:szCs w:val="22"/>
        </w:rPr>
        <w:t xml:space="preserve">e guardianes del </w:t>
      </w:r>
      <w:r w:rsidR="00355589" w:rsidRPr="00274C56">
        <w:rPr>
          <w:rFonts w:ascii="Century Gothic" w:hAnsi="Century Gothic"/>
          <w:b/>
          <w:sz w:val="22"/>
          <w:szCs w:val="22"/>
        </w:rPr>
        <w:t>Río</w:t>
      </w:r>
      <w:r w:rsidR="00D315CE" w:rsidRPr="00274C56">
        <w:rPr>
          <w:rFonts w:ascii="Century Gothic" w:hAnsi="Century Gothic"/>
          <w:b/>
          <w:sz w:val="22"/>
          <w:szCs w:val="22"/>
        </w:rPr>
        <w:t xml:space="preserve"> </w:t>
      </w:r>
      <w:proofErr w:type="spellStart"/>
      <w:r w:rsidR="005B3B19" w:rsidRPr="00274C56">
        <w:rPr>
          <w:rFonts w:ascii="Century Gothic" w:hAnsi="Century Gothic"/>
          <w:b/>
          <w:sz w:val="22"/>
          <w:szCs w:val="22"/>
        </w:rPr>
        <w:t>Guatapurí</w:t>
      </w:r>
      <w:proofErr w:type="spellEnd"/>
      <w:r w:rsidR="00D315CE" w:rsidRPr="00274C56">
        <w:rPr>
          <w:rFonts w:ascii="Century Gothic" w:hAnsi="Century Gothic"/>
          <w:b/>
          <w:sz w:val="22"/>
          <w:szCs w:val="22"/>
        </w:rPr>
        <w:t xml:space="preserve">. </w:t>
      </w:r>
      <w:r w:rsidR="0065106F" w:rsidRPr="00274C56">
        <w:rPr>
          <w:rFonts w:ascii="Century Gothic" w:hAnsi="Century Gothic"/>
          <w:sz w:val="22"/>
          <w:szCs w:val="22"/>
        </w:rPr>
        <w:t>Dentro de los dos meses siguientes a su designación,</w:t>
      </w:r>
      <w:r w:rsidR="0065106F" w:rsidRPr="00274C56">
        <w:rPr>
          <w:rFonts w:ascii="Century Gothic" w:hAnsi="Century Gothic"/>
          <w:b/>
          <w:sz w:val="22"/>
          <w:szCs w:val="22"/>
        </w:rPr>
        <w:t xml:space="preserve"> </w:t>
      </w:r>
      <w:r w:rsidR="0065106F" w:rsidRPr="00274C56">
        <w:rPr>
          <w:rFonts w:ascii="Century Gothic" w:hAnsi="Century Gothic"/>
          <w:sz w:val="22"/>
          <w:szCs w:val="22"/>
        </w:rPr>
        <w:t>l</w:t>
      </w:r>
      <w:r w:rsidR="00D315CE" w:rsidRPr="00274C56">
        <w:rPr>
          <w:rFonts w:ascii="Century Gothic" w:hAnsi="Century Gothic"/>
          <w:sz w:val="22"/>
          <w:szCs w:val="22"/>
        </w:rPr>
        <w:t xml:space="preserve">os representantes legales del </w:t>
      </w:r>
      <w:r w:rsidR="00355589" w:rsidRPr="00274C56">
        <w:rPr>
          <w:rFonts w:ascii="Century Gothic" w:hAnsi="Century Gothic"/>
          <w:sz w:val="22"/>
          <w:szCs w:val="22"/>
        </w:rPr>
        <w:t>Río</w:t>
      </w:r>
      <w:r w:rsidR="00D315CE"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D315CE" w:rsidRPr="00274C56">
        <w:rPr>
          <w:rFonts w:ascii="Century Gothic" w:hAnsi="Century Gothic"/>
          <w:sz w:val="22"/>
          <w:szCs w:val="22"/>
        </w:rPr>
        <w:t xml:space="preserve">, </w:t>
      </w:r>
      <w:r w:rsidR="0065106F" w:rsidRPr="00274C56">
        <w:rPr>
          <w:rFonts w:ascii="Century Gothic" w:hAnsi="Century Gothic"/>
          <w:sz w:val="22"/>
          <w:szCs w:val="22"/>
        </w:rPr>
        <w:t>crearan la</w:t>
      </w:r>
      <w:r w:rsidR="00D315CE" w:rsidRPr="00274C56">
        <w:rPr>
          <w:rFonts w:ascii="Century Gothic" w:hAnsi="Century Gothic"/>
          <w:sz w:val="22"/>
          <w:szCs w:val="22"/>
        </w:rPr>
        <w:t xml:space="preserve"> comisión d</w:t>
      </w:r>
      <w:r w:rsidR="0065106F" w:rsidRPr="00274C56">
        <w:rPr>
          <w:rFonts w:ascii="Century Gothic" w:hAnsi="Century Gothic"/>
          <w:sz w:val="22"/>
          <w:szCs w:val="22"/>
        </w:rPr>
        <w:t xml:space="preserve">e guardianes del </w:t>
      </w:r>
      <w:r w:rsidR="00355589" w:rsidRPr="00274C56">
        <w:rPr>
          <w:rFonts w:ascii="Century Gothic" w:hAnsi="Century Gothic"/>
          <w:sz w:val="22"/>
          <w:szCs w:val="22"/>
        </w:rPr>
        <w:t>Río</w:t>
      </w:r>
      <w:r w:rsidR="0065106F" w:rsidRPr="00274C56">
        <w:rPr>
          <w:rFonts w:ascii="Century Gothic" w:hAnsi="Century Gothic"/>
          <w:sz w:val="22"/>
          <w:szCs w:val="22"/>
        </w:rPr>
        <w:t xml:space="preserve">. Comisión conformada por </w:t>
      </w:r>
      <w:r w:rsidR="00D71682" w:rsidRPr="00274C56">
        <w:rPr>
          <w:rFonts w:ascii="Century Gothic" w:hAnsi="Century Gothic"/>
          <w:sz w:val="22"/>
          <w:szCs w:val="22"/>
        </w:rPr>
        <w:t xml:space="preserve">todas las entidades </w:t>
      </w:r>
      <w:r w:rsidR="00D32600" w:rsidRPr="00274C56">
        <w:rPr>
          <w:rFonts w:ascii="Century Gothic" w:hAnsi="Century Gothic"/>
          <w:sz w:val="22"/>
          <w:szCs w:val="22"/>
        </w:rPr>
        <w:t>públicas</w:t>
      </w:r>
      <w:r w:rsidR="00D71682" w:rsidRPr="00274C56">
        <w:rPr>
          <w:rFonts w:ascii="Century Gothic" w:hAnsi="Century Gothic"/>
          <w:sz w:val="22"/>
          <w:szCs w:val="22"/>
        </w:rPr>
        <w:t xml:space="preserve"> y privadas, universidades, centros académicos y de investigación en recursos naturales y organizaciones ambientales, comunitarias y de la sociedad civil que deseen vincularse al proyecto de protección del </w:t>
      </w:r>
      <w:r w:rsidR="00355589" w:rsidRPr="00274C56">
        <w:rPr>
          <w:rFonts w:ascii="Century Gothic" w:hAnsi="Century Gothic"/>
          <w:sz w:val="22"/>
          <w:szCs w:val="22"/>
        </w:rPr>
        <w:t>Río</w:t>
      </w:r>
      <w:r w:rsidR="00D71682"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D71682" w:rsidRPr="00274C56">
        <w:rPr>
          <w:rFonts w:ascii="Century Gothic" w:hAnsi="Century Gothic"/>
          <w:sz w:val="22"/>
          <w:szCs w:val="22"/>
        </w:rPr>
        <w:t xml:space="preserve">, su cuenca y afluentes. </w:t>
      </w:r>
    </w:p>
    <w:p w14:paraId="5E34EA7A" w14:textId="2F143CE3" w:rsidR="00976AF1" w:rsidRPr="00274C56" w:rsidRDefault="00976AF1"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36709FE4" w14:textId="640EA1A0" w:rsidR="00976AF1" w:rsidRPr="00274C56" w:rsidRDefault="00976AF1"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sz w:val="22"/>
          <w:szCs w:val="22"/>
        </w:rPr>
        <w:lastRenderedPageBreak/>
        <w:t xml:space="preserve">Sera obligatoria en la integración de esta </w:t>
      </w:r>
      <w:r w:rsidR="00D32600" w:rsidRPr="00274C56">
        <w:rPr>
          <w:rFonts w:ascii="Century Gothic" w:hAnsi="Century Gothic"/>
          <w:sz w:val="22"/>
          <w:szCs w:val="22"/>
        </w:rPr>
        <w:t>Comisión</w:t>
      </w:r>
      <w:r w:rsidRPr="00274C56">
        <w:rPr>
          <w:rFonts w:ascii="Century Gothic" w:hAnsi="Century Gothic"/>
          <w:sz w:val="22"/>
          <w:szCs w:val="22"/>
        </w:rPr>
        <w:t xml:space="preserve">, la participación y cooperación de la </w:t>
      </w:r>
      <w:r w:rsidR="00D32600" w:rsidRPr="00274C56">
        <w:rPr>
          <w:rFonts w:ascii="Century Gothic" w:hAnsi="Century Gothic"/>
          <w:sz w:val="22"/>
          <w:szCs w:val="22"/>
        </w:rPr>
        <w:t>Corporación</w:t>
      </w:r>
      <w:r w:rsidRPr="00274C56">
        <w:rPr>
          <w:rFonts w:ascii="Century Gothic" w:hAnsi="Century Gothic"/>
          <w:sz w:val="22"/>
          <w:szCs w:val="22"/>
        </w:rPr>
        <w:t xml:space="preserve"> </w:t>
      </w:r>
      <w:r w:rsidR="00D32600" w:rsidRPr="00274C56">
        <w:rPr>
          <w:rFonts w:ascii="Century Gothic" w:hAnsi="Century Gothic"/>
          <w:sz w:val="22"/>
          <w:szCs w:val="22"/>
        </w:rPr>
        <w:t>Autónoma</w:t>
      </w:r>
      <w:r w:rsidRPr="00274C56">
        <w:rPr>
          <w:rFonts w:ascii="Century Gothic" w:hAnsi="Century Gothic"/>
          <w:sz w:val="22"/>
          <w:szCs w:val="22"/>
        </w:rPr>
        <w:t xml:space="preserve"> Regional del Cesar, como máxima autoridad am</w:t>
      </w:r>
      <w:r w:rsidR="00D32600" w:rsidRPr="00274C56">
        <w:rPr>
          <w:rFonts w:ascii="Century Gothic" w:hAnsi="Century Gothic"/>
          <w:sz w:val="22"/>
          <w:szCs w:val="22"/>
        </w:rPr>
        <w:t>biental del D</w:t>
      </w:r>
      <w:r w:rsidRPr="00274C56">
        <w:rPr>
          <w:rFonts w:ascii="Century Gothic" w:hAnsi="Century Gothic"/>
          <w:sz w:val="22"/>
          <w:szCs w:val="22"/>
        </w:rPr>
        <w:t xml:space="preserve">epartamento, en concordancia con sus deberes </w:t>
      </w:r>
      <w:r w:rsidR="00D32600" w:rsidRPr="00274C56">
        <w:rPr>
          <w:rFonts w:ascii="Century Gothic" w:hAnsi="Century Gothic"/>
          <w:sz w:val="22"/>
          <w:szCs w:val="22"/>
        </w:rPr>
        <w:t xml:space="preserve">misionales establecidos en el artículo 31 de la Ley 99 de 1993 y demás disposiciones concordantes. </w:t>
      </w:r>
    </w:p>
    <w:p w14:paraId="205B528A" w14:textId="6A7A42AF" w:rsidR="00355589" w:rsidRPr="00274C56" w:rsidRDefault="00355589"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2865D84A" w14:textId="2BF19D01" w:rsidR="00D32600" w:rsidRPr="00274C56" w:rsidRDefault="0065106F"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Parágrafo</w:t>
      </w:r>
      <w:r w:rsidR="008F1F40" w:rsidRPr="00274C56">
        <w:rPr>
          <w:rFonts w:ascii="Century Gothic" w:hAnsi="Century Gothic"/>
          <w:b/>
          <w:sz w:val="22"/>
          <w:szCs w:val="22"/>
        </w:rPr>
        <w:t xml:space="preserve"> 1°</w:t>
      </w:r>
      <w:r w:rsidRPr="00274C56">
        <w:rPr>
          <w:rFonts w:ascii="Century Gothic" w:hAnsi="Century Gothic"/>
          <w:b/>
          <w:sz w:val="22"/>
          <w:szCs w:val="22"/>
        </w:rPr>
        <w:t>.</w:t>
      </w:r>
      <w:r w:rsidRPr="00274C56">
        <w:rPr>
          <w:rFonts w:ascii="Century Gothic" w:hAnsi="Century Gothic"/>
          <w:sz w:val="22"/>
          <w:szCs w:val="22"/>
        </w:rPr>
        <w:t xml:space="preserve"> Los representantes legales del </w:t>
      </w:r>
      <w:r w:rsidR="00355589" w:rsidRPr="00274C56">
        <w:rPr>
          <w:rFonts w:ascii="Century Gothic" w:hAnsi="Century Gothic"/>
          <w:sz w:val="22"/>
          <w:szCs w:val="22"/>
        </w:rPr>
        <w:t>Río</w:t>
      </w:r>
      <w:r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355589" w:rsidRPr="00274C56">
        <w:rPr>
          <w:rFonts w:ascii="Century Gothic" w:hAnsi="Century Gothic"/>
          <w:sz w:val="22"/>
          <w:szCs w:val="22"/>
        </w:rPr>
        <w:t xml:space="preserve">, asesorados por el </w:t>
      </w:r>
      <w:r w:rsidR="00572AA4" w:rsidRPr="00274C56">
        <w:rPr>
          <w:rFonts w:ascii="Century Gothic" w:hAnsi="Century Gothic"/>
          <w:sz w:val="22"/>
          <w:szCs w:val="22"/>
        </w:rPr>
        <w:t>Ministerio</w:t>
      </w:r>
      <w:r w:rsidR="00355589" w:rsidRPr="00274C56">
        <w:rPr>
          <w:rFonts w:ascii="Century Gothic" w:hAnsi="Century Gothic"/>
          <w:sz w:val="22"/>
          <w:szCs w:val="22"/>
        </w:rPr>
        <w:t xml:space="preserve"> de ambiente y Desarrollo Sostenible y la Corporación Autónoma Regional, definirán el reglamento para la elección y funcionamiento </w:t>
      </w:r>
      <w:r w:rsidR="00D32600" w:rsidRPr="00274C56">
        <w:rPr>
          <w:rFonts w:ascii="Century Gothic" w:hAnsi="Century Gothic"/>
          <w:sz w:val="22"/>
          <w:szCs w:val="22"/>
        </w:rPr>
        <w:t>de la Comisión</w:t>
      </w:r>
      <w:r w:rsidR="00355589" w:rsidRPr="00274C56">
        <w:rPr>
          <w:rFonts w:ascii="Century Gothic" w:hAnsi="Century Gothic"/>
          <w:sz w:val="22"/>
          <w:szCs w:val="22"/>
        </w:rPr>
        <w:t xml:space="preserve"> de guardianes</w:t>
      </w:r>
      <w:r w:rsidR="00D32600" w:rsidRPr="00274C56">
        <w:rPr>
          <w:rFonts w:ascii="Century Gothic" w:hAnsi="Century Gothic"/>
          <w:sz w:val="22"/>
          <w:szCs w:val="22"/>
        </w:rPr>
        <w:t xml:space="preserve">. </w:t>
      </w:r>
    </w:p>
    <w:p w14:paraId="557500D9" w14:textId="04AE6B0A" w:rsidR="008F1F40" w:rsidRPr="00274C56" w:rsidRDefault="008F1F40"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324D08D2" w14:textId="2D308385" w:rsidR="008F1F40" w:rsidRPr="00274C56" w:rsidRDefault="008F1F40"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Parágrafo 2°. </w:t>
      </w:r>
      <w:r w:rsidRPr="00274C56">
        <w:rPr>
          <w:rFonts w:ascii="Century Gothic" w:hAnsi="Century Gothic"/>
          <w:sz w:val="22"/>
          <w:szCs w:val="22"/>
        </w:rPr>
        <w:t xml:space="preserve">La comisión de guardianes del Río </w:t>
      </w:r>
      <w:proofErr w:type="spellStart"/>
      <w:r w:rsidRPr="00274C56">
        <w:rPr>
          <w:rFonts w:ascii="Century Gothic" w:hAnsi="Century Gothic"/>
          <w:sz w:val="22"/>
          <w:szCs w:val="22"/>
        </w:rPr>
        <w:t>Guatapurí</w:t>
      </w:r>
      <w:proofErr w:type="spellEnd"/>
      <w:r w:rsidRPr="00274C56">
        <w:rPr>
          <w:rFonts w:ascii="Century Gothic" w:hAnsi="Century Gothic"/>
          <w:sz w:val="22"/>
          <w:szCs w:val="22"/>
        </w:rPr>
        <w:t>, hará seguimiento y evaluará el cumplimiento de la Sentencia emitida</w:t>
      </w:r>
      <w:r w:rsidR="00DD08DF" w:rsidRPr="00274C56">
        <w:rPr>
          <w:rFonts w:ascii="Century Gothic" w:hAnsi="Century Gothic"/>
          <w:sz w:val="22"/>
          <w:szCs w:val="22"/>
        </w:rPr>
        <w:t xml:space="preserve"> el 26 de septiembre de 2022, </w:t>
      </w:r>
      <w:r w:rsidRPr="00274C56">
        <w:rPr>
          <w:rFonts w:ascii="Century Gothic" w:hAnsi="Century Gothic"/>
          <w:sz w:val="22"/>
          <w:szCs w:val="22"/>
        </w:rPr>
        <w:t xml:space="preserve">por el Honorable Tribunal Administrativo del Cesar, con numero de radicado 2021-142, magistrado Ponente José Antonio Aponte </w:t>
      </w:r>
      <w:proofErr w:type="spellStart"/>
      <w:r w:rsidRPr="00274C56">
        <w:rPr>
          <w:rFonts w:ascii="Century Gothic" w:hAnsi="Century Gothic"/>
          <w:sz w:val="22"/>
          <w:szCs w:val="22"/>
        </w:rPr>
        <w:t>Olivella</w:t>
      </w:r>
      <w:proofErr w:type="spellEnd"/>
      <w:r w:rsidRPr="00274C56">
        <w:rPr>
          <w:rFonts w:ascii="Century Gothic" w:hAnsi="Century Gothic"/>
          <w:sz w:val="22"/>
          <w:szCs w:val="22"/>
        </w:rPr>
        <w:t xml:space="preserve">. </w:t>
      </w:r>
    </w:p>
    <w:p w14:paraId="58956530" w14:textId="77777777" w:rsidR="00403022" w:rsidRPr="00274C56" w:rsidRDefault="00403022" w:rsidP="00274C56">
      <w:pPr>
        <w:pStyle w:val="NormalWeb"/>
        <w:shd w:val="clear" w:color="auto" w:fill="FFFFFF"/>
        <w:spacing w:before="0" w:beforeAutospacing="0" w:after="0" w:afterAutospacing="0" w:line="276" w:lineRule="auto"/>
        <w:jc w:val="both"/>
        <w:rPr>
          <w:rFonts w:ascii="Century Gothic" w:hAnsi="Century Gothic"/>
          <w:b/>
          <w:sz w:val="22"/>
          <w:szCs w:val="22"/>
        </w:rPr>
      </w:pPr>
    </w:p>
    <w:p w14:paraId="2C3DDF99" w14:textId="33F7C8C3" w:rsidR="00D32600" w:rsidRPr="00274C56" w:rsidRDefault="00705B08"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Artículo </w:t>
      </w:r>
      <w:r w:rsidR="00FB180A" w:rsidRPr="00274C56">
        <w:rPr>
          <w:rFonts w:ascii="Century Gothic" w:hAnsi="Century Gothic"/>
          <w:b/>
          <w:sz w:val="22"/>
          <w:szCs w:val="22"/>
        </w:rPr>
        <w:t>4</w:t>
      </w:r>
      <w:r w:rsidRPr="00274C56">
        <w:rPr>
          <w:rFonts w:ascii="Century Gothic" w:hAnsi="Century Gothic"/>
          <w:b/>
          <w:sz w:val="22"/>
          <w:szCs w:val="22"/>
        </w:rPr>
        <w:t>º</w:t>
      </w:r>
      <w:r w:rsidR="005D4809" w:rsidRPr="00274C56">
        <w:rPr>
          <w:rFonts w:ascii="Century Gothic" w:hAnsi="Century Gothic"/>
          <w:b/>
          <w:sz w:val="22"/>
          <w:szCs w:val="22"/>
        </w:rPr>
        <w:t xml:space="preserve">. </w:t>
      </w:r>
      <w:r w:rsidR="00D32600" w:rsidRPr="00274C56">
        <w:rPr>
          <w:rFonts w:ascii="Century Gothic" w:hAnsi="Century Gothic"/>
          <w:b/>
          <w:sz w:val="22"/>
          <w:szCs w:val="22"/>
        </w:rPr>
        <w:t xml:space="preserve">Plan de protección. </w:t>
      </w:r>
      <w:r w:rsidR="00D32600" w:rsidRPr="00274C56">
        <w:rPr>
          <w:rFonts w:ascii="Century Gothic" w:hAnsi="Century Gothic"/>
          <w:sz w:val="22"/>
          <w:szCs w:val="22"/>
        </w:rPr>
        <w:t xml:space="preserve">La </w:t>
      </w:r>
      <w:r w:rsidR="00355589" w:rsidRPr="00274C56">
        <w:rPr>
          <w:rFonts w:ascii="Century Gothic" w:hAnsi="Century Gothic"/>
          <w:sz w:val="22"/>
          <w:szCs w:val="22"/>
        </w:rPr>
        <w:t>Comisión</w:t>
      </w:r>
      <w:r w:rsidR="00D32600" w:rsidRPr="00274C56">
        <w:rPr>
          <w:rFonts w:ascii="Century Gothic" w:hAnsi="Century Gothic"/>
          <w:sz w:val="22"/>
          <w:szCs w:val="22"/>
        </w:rPr>
        <w:t xml:space="preserve"> de Guardianes del </w:t>
      </w:r>
      <w:r w:rsidR="00355589" w:rsidRPr="00274C56">
        <w:rPr>
          <w:rFonts w:ascii="Century Gothic" w:hAnsi="Century Gothic"/>
          <w:sz w:val="22"/>
          <w:szCs w:val="22"/>
        </w:rPr>
        <w:t>Río</w:t>
      </w:r>
      <w:r w:rsidR="00D32600"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D32600" w:rsidRPr="00274C56">
        <w:rPr>
          <w:rFonts w:ascii="Century Gothic" w:hAnsi="Century Gothic"/>
          <w:sz w:val="22"/>
          <w:szCs w:val="22"/>
        </w:rPr>
        <w:t xml:space="preserve">, conformada por los representantes legales y el equipo asesor designado, elaboraran un Plan de Protección del </w:t>
      </w:r>
      <w:r w:rsidR="00355589" w:rsidRPr="00274C56">
        <w:rPr>
          <w:rFonts w:ascii="Century Gothic" w:hAnsi="Century Gothic"/>
          <w:sz w:val="22"/>
          <w:szCs w:val="22"/>
        </w:rPr>
        <w:t>Río</w:t>
      </w:r>
      <w:r w:rsidR="00D32600"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D32600" w:rsidRPr="00274C56">
        <w:rPr>
          <w:rFonts w:ascii="Century Gothic" w:hAnsi="Century Gothic"/>
          <w:sz w:val="22"/>
          <w:szCs w:val="22"/>
        </w:rPr>
        <w:t xml:space="preserve">, su cuenca y afluentes, que permita, entre otras cosas, su descontaminación, así como la de los </w:t>
      </w:r>
      <w:r w:rsidR="00355589" w:rsidRPr="00274C56">
        <w:rPr>
          <w:rFonts w:ascii="Century Gothic" w:hAnsi="Century Gothic"/>
          <w:sz w:val="22"/>
          <w:szCs w:val="22"/>
        </w:rPr>
        <w:t>territorios</w:t>
      </w:r>
      <w:r w:rsidR="00D32600" w:rsidRPr="00274C56">
        <w:rPr>
          <w:rFonts w:ascii="Century Gothic" w:hAnsi="Century Gothic"/>
          <w:sz w:val="22"/>
          <w:szCs w:val="22"/>
        </w:rPr>
        <w:t xml:space="preserve"> ribereños; recuperar sus ecosistemas y evitar daños adicionales al ambiente en la región, garantizando su goce pacífico y equilibrado con el medio ambiente. </w:t>
      </w:r>
    </w:p>
    <w:p w14:paraId="014B5226" w14:textId="419B350D" w:rsidR="00D32600" w:rsidRPr="00274C56" w:rsidRDefault="00D32600"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7A4F04DE" w14:textId="718CB998" w:rsidR="00D32600" w:rsidRPr="00274C56" w:rsidRDefault="00D32600"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sz w:val="22"/>
          <w:szCs w:val="22"/>
        </w:rPr>
        <w:t xml:space="preserve">El Plan de Protección se elaborará en un término máximo de veinticuatro meses, </w:t>
      </w:r>
      <w:r w:rsidR="00EA5DEA" w:rsidRPr="00274C56">
        <w:rPr>
          <w:rFonts w:ascii="Century Gothic" w:hAnsi="Century Gothic"/>
          <w:sz w:val="22"/>
          <w:szCs w:val="22"/>
        </w:rPr>
        <w:t xml:space="preserve">luego de la conformación de la Comisión de Guardianes del </w:t>
      </w:r>
      <w:r w:rsidR="00355589" w:rsidRPr="00274C56">
        <w:rPr>
          <w:rFonts w:ascii="Century Gothic" w:hAnsi="Century Gothic"/>
          <w:sz w:val="22"/>
          <w:szCs w:val="22"/>
        </w:rPr>
        <w:t>Río</w:t>
      </w:r>
      <w:r w:rsidR="00EA5DEA"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EA5DEA" w:rsidRPr="00274C56">
        <w:rPr>
          <w:rFonts w:ascii="Century Gothic" w:hAnsi="Century Gothic"/>
          <w:sz w:val="22"/>
          <w:szCs w:val="22"/>
        </w:rPr>
        <w:t>, en con</w:t>
      </w:r>
      <w:r w:rsidR="00355589" w:rsidRPr="00274C56">
        <w:rPr>
          <w:rFonts w:ascii="Century Gothic" w:hAnsi="Century Gothic"/>
          <w:sz w:val="22"/>
          <w:szCs w:val="22"/>
        </w:rPr>
        <w:t>cordancia con lo dispuesto en el</w:t>
      </w:r>
      <w:r w:rsidR="00EA5DEA" w:rsidRPr="00274C56">
        <w:rPr>
          <w:rFonts w:ascii="Century Gothic" w:hAnsi="Century Gothic"/>
          <w:sz w:val="22"/>
          <w:szCs w:val="22"/>
        </w:rPr>
        <w:t xml:space="preserve"> Plan de Ordenamiento y Manejo de Cuencas </w:t>
      </w:r>
      <w:proofErr w:type="spellStart"/>
      <w:r w:rsidR="00EA5DEA" w:rsidRPr="00274C56">
        <w:rPr>
          <w:rFonts w:ascii="Century Gothic" w:hAnsi="Century Gothic"/>
          <w:sz w:val="22"/>
          <w:szCs w:val="22"/>
        </w:rPr>
        <w:t>Hidrograficas</w:t>
      </w:r>
      <w:proofErr w:type="spellEnd"/>
      <w:r w:rsidR="00EA5DEA" w:rsidRPr="00274C56">
        <w:rPr>
          <w:rFonts w:ascii="Century Gothic" w:hAnsi="Century Gothic"/>
          <w:sz w:val="22"/>
          <w:szCs w:val="22"/>
        </w:rPr>
        <w:t xml:space="preserve"> POMCA del </w:t>
      </w:r>
      <w:r w:rsidR="00355589" w:rsidRPr="00274C56">
        <w:rPr>
          <w:rFonts w:ascii="Century Gothic" w:hAnsi="Century Gothic"/>
          <w:sz w:val="22"/>
          <w:szCs w:val="22"/>
        </w:rPr>
        <w:t>Río</w:t>
      </w:r>
      <w:r w:rsidR="00EA5DEA"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EA5DEA" w:rsidRPr="00274C56">
        <w:rPr>
          <w:rFonts w:ascii="Century Gothic" w:hAnsi="Century Gothic"/>
          <w:sz w:val="22"/>
          <w:szCs w:val="22"/>
        </w:rPr>
        <w:t>, y contara con la participación de las comunidades indígenas</w:t>
      </w:r>
      <w:r w:rsidR="00B2752C" w:rsidRPr="00274C56">
        <w:rPr>
          <w:rFonts w:ascii="Century Gothic" w:hAnsi="Century Gothic"/>
          <w:sz w:val="22"/>
          <w:szCs w:val="22"/>
        </w:rPr>
        <w:t xml:space="preserve"> </w:t>
      </w:r>
      <w:r w:rsidR="00EA5DEA" w:rsidRPr="00274C56">
        <w:rPr>
          <w:rFonts w:ascii="Century Gothic" w:hAnsi="Century Gothic"/>
          <w:sz w:val="22"/>
          <w:szCs w:val="22"/>
        </w:rPr>
        <w:t xml:space="preserve">y campesinas que habitan en la zona de influencia del </w:t>
      </w:r>
      <w:r w:rsidR="00355589" w:rsidRPr="00274C56">
        <w:rPr>
          <w:rFonts w:ascii="Century Gothic" w:hAnsi="Century Gothic"/>
          <w:sz w:val="22"/>
          <w:szCs w:val="22"/>
        </w:rPr>
        <w:t>Río</w:t>
      </w:r>
      <w:r w:rsidR="00B2752C"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B2752C" w:rsidRPr="00274C56">
        <w:rPr>
          <w:rFonts w:ascii="Century Gothic" w:hAnsi="Century Gothic"/>
          <w:sz w:val="22"/>
          <w:szCs w:val="22"/>
        </w:rPr>
        <w:t xml:space="preserve">. </w:t>
      </w:r>
    </w:p>
    <w:p w14:paraId="0B171481" w14:textId="0F7A5928" w:rsidR="00EA5DEA" w:rsidRPr="00274C56" w:rsidRDefault="00EA5DEA"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63BB0129" w14:textId="219E28D0" w:rsidR="00EA5DEA" w:rsidRPr="00274C56" w:rsidRDefault="00EA5DEA"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sz w:val="22"/>
          <w:szCs w:val="22"/>
        </w:rPr>
        <w:t xml:space="preserve">La elaboración y ejecución del Plan de </w:t>
      </w:r>
      <w:r w:rsidR="00746443" w:rsidRPr="00274C56">
        <w:rPr>
          <w:rFonts w:ascii="Century Gothic" w:hAnsi="Century Gothic"/>
          <w:sz w:val="22"/>
          <w:szCs w:val="22"/>
        </w:rPr>
        <w:t>Protección</w:t>
      </w:r>
      <w:r w:rsidRPr="00274C56">
        <w:rPr>
          <w:rFonts w:ascii="Century Gothic" w:hAnsi="Century Gothic"/>
          <w:sz w:val="22"/>
          <w:szCs w:val="22"/>
        </w:rPr>
        <w:t xml:space="preserve"> será financiado por el Ministe</w:t>
      </w:r>
      <w:r w:rsidR="00B2752C" w:rsidRPr="00274C56">
        <w:rPr>
          <w:rFonts w:ascii="Century Gothic" w:hAnsi="Century Gothic"/>
          <w:sz w:val="22"/>
          <w:szCs w:val="22"/>
        </w:rPr>
        <w:t>rio</w:t>
      </w:r>
      <w:r w:rsidRPr="00274C56">
        <w:rPr>
          <w:rFonts w:ascii="Century Gothic" w:hAnsi="Century Gothic"/>
          <w:sz w:val="22"/>
          <w:szCs w:val="22"/>
        </w:rPr>
        <w:t xml:space="preserve"> de Ambiente </w:t>
      </w:r>
      <w:r w:rsidR="00746443" w:rsidRPr="00274C56">
        <w:rPr>
          <w:rFonts w:ascii="Century Gothic" w:hAnsi="Century Gothic"/>
          <w:sz w:val="22"/>
          <w:szCs w:val="22"/>
        </w:rPr>
        <w:t>y Desarrollo Sostenible, el departamento</w:t>
      </w:r>
      <w:r w:rsidRPr="00274C56">
        <w:rPr>
          <w:rFonts w:ascii="Century Gothic" w:hAnsi="Century Gothic"/>
          <w:sz w:val="22"/>
          <w:szCs w:val="22"/>
        </w:rPr>
        <w:t xml:space="preserve"> del Cesar y la </w:t>
      </w:r>
      <w:r w:rsidR="00746443" w:rsidRPr="00274C56">
        <w:rPr>
          <w:rFonts w:ascii="Century Gothic" w:hAnsi="Century Gothic"/>
          <w:sz w:val="22"/>
          <w:szCs w:val="22"/>
        </w:rPr>
        <w:t>Corporación Autónoma</w:t>
      </w:r>
      <w:r w:rsidRPr="00274C56">
        <w:rPr>
          <w:rFonts w:ascii="Century Gothic" w:hAnsi="Century Gothic"/>
          <w:sz w:val="22"/>
          <w:szCs w:val="22"/>
        </w:rPr>
        <w:t xml:space="preserve"> Regional del Cesar</w:t>
      </w:r>
      <w:r w:rsidR="00746443" w:rsidRPr="00274C56">
        <w:rPr>
          <w:rFonts w:ascii="Century Gothic" w:hAnsi="Century Gothic"/>
          <w:sz w:val="22"/>
          <w:szCs w:val="22"/>
        </w:rPr>
        <w:t>.</w:t>
      </w:r>
    </w:p>
    <w:p w14:paraId="3C7A6F1D" w14:textId="40057B1C" w:rsidR="00746443" w:rsidRPr="00274C56" w:rsidRDefault="00746443"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2D50B744" w14:textId="0AD5D657" w:rsidR="00746443" w:rsidRPr="00274C56" w:rsidRDefault="00746443"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sz w:val="22"/>
          <w:szCs w:val="22"/>
        </w:rPr>
        <w:t xml:space="preserve">El Plan de Protección será aprobado por la Corporación Autónoma Regional del Cesar, el cual deberá contar con indicadores claros que permitan medir su eficacia y tendrá una vigencia de diez años. </w:t>
      </w:r>
    </w:p>
    <w:p w14:paraId="780BDDB2" w14:textId="7A44EF45" w:rsidR="00746443" w:rsidRPr="00274C56" w:rsidRDefault="00746443"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419C22C7" w14:textId="7E0D61C1" w:rsidR="00746443" w:rsidRPr="00274C56" w:rsidRDefault="00746443"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Artículo 5º. Mecanismos de funcionamiento y toma de decisiones. </w:t>
      </w:r>
      <w:r w:rsidRPr="00274C56">
        <w:rPr>
          <w:rFonts w:ascii="Century Gothic" w:hAnsi="Century Gothic"/>
          <w:sz w:val="22"/>
          <w:szCs w:val="22"/>
        </w:rPr>
        <w:t xml:space="preserve">La Comisión de los Guardianes del </w:t>
      </w:r>
      <w:r w:rsidR="00355589" w:rsidRPr="00274C56">
        <w:rPr>
          <w:rFonts w:ascii="Century Gothic" w:hAnsi="Century Gothic"/>
          <w:sz w:val="22"/>
          <w:szCs w:val="22"/>
        </w:rPr>
        <w:t>Río</w:t>
      </w:r>
      <w:r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Pr="00274C56">
        <w:rPr>
          <w:rFonts w:ascii="Century Gothic" w:hAnsi="Century Gothic"/>
          <w:sz w:val="22"/>
          <w:szCs w:val="22"/>
        </w:rPr>
        <w:t xml:space="preserve">, presidida por los representantes legales del mismo, establecerá su propio reglamento para su funcionamiento y la toma de decisiones de forma democrática y participativa con el fin de proteger al </w:t>
      </w:r>
      <w:r w:rsidR="00355589" w:rsidRPr="00274C56">
        <w:rPr>
          <w:rFonts w:ascii="Century Gothic" w:hAnsi="Century Gothic"/>
          <w:sz w:val="22"/>
          <w:szCs w:val="22"/>
        </w:rPr>
        <w:t>Río</w:t>
      </w:r>
      <w:r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Pr="00274C56">
        <w:rPr>
          <w:rFonts w:ascii="Century Gothic" w:hAnsi="Century Gothic"/>
          <w:sz w:val="22"/>
          <w:szCs w:val="22"/>
        </w:rPr>
        <w:t xml:space="preserve"> y tutelar sus derechos de acuerdo al Plan de Protección.</w:t>
      </w:r>
      <w:r w:rsidR="001319CB" w:rsidRPr="00274C56">
        <w:rPr>
          <w:rFonts w:ascii="Century Gothic" w:hAnsi="Century Gothic"/>
          <w:sz w:val="22"/>
          <w:szCs w:val="22"/>
        </w:rPr>
        <w:t xml:space="preserve"> Rendirá un informe semestral a la comunidad en general sobre las actividades y labores realizadas, así como de los mecanismos de corrección y actualización necesa</w:t>
      </w:r>
      <w:r w:rsidR="00B2752C" w:rsidRPr="00274C56">
        <w:rPr>
          <w:rFonts w:ascii="Century Gothic" w:hAnsi="Century Gothic"/>
          <w:sz w:val="22"/>
          <w:szCs w:val="22"/>
        </w:rPr>
        <w:t>rios</w:t>
      </w:r>
      <w:r w:rsidR="001319CB" w:rsidRPr="00274C56">
        <w:rPr>
          <w:rFonts w:ascii="Century Gothic" w:hAnsi="Century Gothic"/>
          <w:sz w:val="22"/>
          <w:szCs w:val="22"/>
        </w:rPr>
        <w:t xml:space="preserve"> para implementar el Plan de Protección. </w:t>
      </w:r>
      <w:r w:rsidRPr="00274C56">
        <w:rPr>
          <w:rFonts w:ascii="Century Gothic" w:hAnsi="Century Gothic"/>
          <w:sz w:val="22"/>
          <w:szCs w:val="22"/>
        </w:rPr>
        <w:t xml:space="preserve"> </w:t>
      </w:r>
    </w:p>
    <w:p w14:paraId="6B9F1DEB" w14:textId="524BBD94" w:rsidR="001319CB" w:rsidRPr="00274C56" w:rsidRDefault="001319CB"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3EB4A9DD" w14:textId="68DECC97" w:rsidR="001319CB" w:rsidRPr="00274C56" w:rsidRDefault="001319CB"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Artículo 6º. Acompañamiento permanente. </w:t>
      </w:r>
      <w:r w:rsidRPr="00274C56">
        <w:rPr>
          <w:rFonts w:ascii="Century Gothic" w:hAnsi="Century Gothic"/>
          <w:sz w:val="22"/>
          <w:szCs w:val="22"/>
        </w:rPr>
        <w:t xml:space="preserve">La </w:t>
      </w:r>
      <w:r w:rsidR="00B2752C" w:rsidRPr="00274C56">
        <w:rPr>
          <w:rFonts w:ascii="Century Gothic" w:hAnsi="Century Gothic"/>
          <w:sz w:val="22"/>
          <w:szCs w:val="22"/>
        </w:rPr>
        <w:t>Procuraduría</w:t>
      </w:r>
      <w:r w:rsidRPr="00274C56">
        <w:rPr>
          <w:rFonts w:ascii="Century Gothic" w:hAnsi="Century Gothic"/>
          <w:sz w:val="22"/>
          <w:szCs w:val="22"/>
        </w:rPr>
        <w:t xml:space="preserve"> General de la </w:t>
      </w:r>
      <w:r w:rsidR="00B2752C" w:rsidRPr="00274C56">
        <w:rPr>
          <w:rFonts w:ascii="Century Gothic" w:hAnsi="Century Gothic"/>
          <w:sz w:val="22"/>
          <w:szCs w:val="22"/>
        </w:rPr>
        <w:t>Nación</w:t>
      </w:r>
      <w:r w:rsidRPr="00274C56">
        <w:rPr>
          <w:rFonts w:ascii="Century Gothic" w:hAnsi="Century Gothic"/>
          <w:sz w:val="22"/>
          <w:szCs w:val="22"/>
        </w:rPr>
        <w:t xml:space="preserve"> y la </w:t>
      </w:r>
      <w:r w:rsidR="00B2752C" w:rsidRPr="00274C56">
        <w:rPr>
          <w:rFonts w:ascii="Century Gothic" w:hAnsi="Century Gothic"/>
          <w:sz w:val="22"/>
          <w:szCs w:val="22"/>
        </w:rPr>
        <w:t>Defensoría</w:t>
      </w:r>
      <w:r w:rsidRPr="00274C56">
        <w:rPr>
          <w:rFonts w:ascii="Century Gothic" w:hAnsi="Century Gothic"/>
          <w:sz w:val="22"/>
          <w:szCs w:val="22"/>
        </w:rPr>
        <w:t xml:space="preserve"> del Pueblo, conforme a sus competencias legales y constitucionales, realizaran un proceso de acompañamiento y seguimiento al cumplimiento y ejecución de la presente Ley. En concordancia con lo establecido en el Plan de </w:t>
      </w:r>
      <w:r w:rsidR="00EB68AE" w:rsidRPr="00274C56">
        <w:rPr>
          <w:rFonts w:ascii="Century Gothic" w:hAnsi="Century Gothic"/>
          <w:sz w:val="22"/>
          <w:szCs w:val="22"/>
        </w:rPr>
        <w:t xml:space="preserve">Protección en el corto, mediano y largo plazo. Estas Entidades rendirán un informe conjunto semestralmente a la Comisión de Guardianes del </w:t>
      </w:r>
      <w:r w:rsidR="00355589" w:rsidRPr="00274C56">
        <w:rPr>
          <w:rFonts w:ascii="Century Gothic" w:hAnsi="Century Gothic"/>
          <w:sz w:val="22"/>
          <w:szCs w:val="22"/>
        </w:rPr>
        <w:t>Río</w:t>
      </w:r>
      <w:r w:rsidR="00EB68AE" w:rsidRPr="00274C56">
        <w:rPr>
          <w:rFonts w:ascii="Century Gothic" w:hAnsi="Century Gothic"/>
          <w:sz w:val="22"/>
          <w:szCs w:val="22"/>
        </w:rPr>
        <w:t xml:space="preserve"> </w:t>
      </w:r>
      <w:proofErr w:type="spellStart"/>
      <w:r w:rsidR="005B3B19" w:rsidRPr="00274C56">
        <w:rPr>
          <w:rFonts w:ascii="Century Gothic" w:hAnsi="Century Gothic"/>
          <w:sz w:val="22"/>
          <w:szCs w:val="22"/>
        </w:rPr>
        <w:t>Guatapurí</w:t>
      </w:r>
      <w:proofErr w:type="spellEnd"/>
      <w:r w:rsidR="00EB68AE" w:rsidRPr="00274C56">
        <w:rPr>
          <w:rFonts w:ascii="Century Gothic" w:hAnsi="Century Gothic"/>
          <w:sz w:val="22"/>
          <w:szCs w:val="22"/>
        </w:rPr>
        <w:t xml:space="preserve"> y a la comunidad en general, donde </w:t>
      </w:r>
      <w:r w:rsidR="00572AA4" w:rsidRPr="00274C56">
        <w:rPr>
          <w:rFonts w:ascii="Century Gothic" w:hAnsi="Century Gothic"/>
          <w:sz w:val="22"/>
          <w:szCs w:val="22"/>
        </w:rPr>
        <w:t>detallarán</w:t>
      </w:r>
      <w:r w:rsidR="00EB68AE" w:rsidRPr="00274C56">
        <w:rPr>
          <w:rFonts w:ascii="Century Gothic" w:hAnsi="Century Gothic"/>
          <w:sz w:val="22"/>
          <w:szCs w:val="22"/>
        </w:rPr>
        <w:t xml:space="preserve"> las actividades de seguimiento y control realizadas. </w:t>
      </w:r>
    </w:p>
    <w:p w14:paraId="6C6A2F93" w14:textId="40AFFF55" w:rsidR="00EB68AE" w:rsidRPr="00274C56" w:rsidRDefault="00EB68AE"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3AE32D21" w14:textId="719E5D9D" w:rsidR="00EB68AE" w:rsidRPr="00274C56" w:rsidRDefault="00EB68AE" w:rsidP="00274C56">
      <w:pPr>
        <w:pStyle w:val="NormalWeb"/>
        <w:shd w:val="clear" w:color="auto" w:fill="FFFFFF"/>
        <w:spacing w:before="0" w:beforeAutospacing="0" w:after="0" w:afterAutospacing="0" w:line="276" w:lineRule="auto"/>
        <w:jc w:val="both"/>
        <w:rPr>
          <w:rFonts w:ascii="Century Gothic" w:hAnsi="Century Gothic"/>
          <w:sz w:val="22"/>
          <w:szCs w:val="22"/>
        </w:rPr>
      </w:pPr>
      <w:r w:rsidRPr="00274C56">
        <w:rPr>
          <w:rFonts w:ascii="Century Gothic" w:hAnsi="Century Gothic"/>
          <w:b/>
          <w:sz w:val="22"/>
          <w:szCs w:val="22"/>
        </w:rPr>
        <w:t xml:space="preserve">Artículo 7º. Asignaciones presupuestales. </w:t>
      </w:r>
      <w:r w:rsidR="00574617" w:rsidRPr="00274C56">
        <w:rPr>
          <w:rFonts w:ascii="Century Gothic" w:hAnsi="Century Gothic"/>
          <w:sz w:val="22"/>
          <w:szCs w:val="22"/>
        </w:rPr>
        <w:t>Autorícese</w:t>
      </w:r>
      <w:r w:rsidRPr="00274C56">
        <w:rPr>
          <w:rFonts w:ascii="Century Gothic" w:hAnsi="Century Gothic"/>
          <w:sz w:val="22"/>
          <w:szCs w:val="22"/>
        </w:rPr>
        <w:t xml:space="preserve"> al Gobierno Nacional, a través del </w:t>
      </w:r>
      <w:r w:rsidR="00572AA4" w:rsidRPr="00274C56">
        <w:rPr>
          <w:rFonts w:ascii="Century Gothic" w:hAnsi="Century Gothic"/>
          <w:sz w:val="22"/>
          <w:szCs w:val="22"/>
        </w:rPr>
        <w:t>Ministerio</w:t>
      </w:r>
      <w:r w:rsidRPr="00274C56">
        <w:rPr>
          <w:rFonts w:ascii="Century Gothic" w:hAnsi="Century Gothic"/>
          <w:sz w:val="22"/>
          <w:szCs w:val="22"/>
        </w:rPr>
        <w:t xml:space="preserve"> de Ambiente y Desarrollo Sostenible, o quien haga sus veces, al Departamento del Cesar, a la </w:t>
      </w:r>
      <w:r w:rsidR="00574617" w:rsidRPr="00274C56">
        <w:rPr>
          <w:rFonts w:ascii="Century Gothic" w:hAnsi="Century Gothic"/>
          <w:sz w:val="22"/>
          <w:szCs w:val="22"/>
        </w:rPr>
        <w:t>Corporación</w:t>
      </w:r>
      <w:r w:rsidRPr="00274C56">
        <w:rPr>
          <w:rFonts w:ascii="Century Gothic" w:hAnsi="Century Gothic"/>
          <w:sz w:val="22"/>
          <w:szCs w:val="22"/>
        </w:rPr>
        <w:t xml:space="preserve"> </w:t>
      </w:r>
      <w:r w:rsidR="00574617" w:rsidRPr="00274C56">
        <w:rPr>
          <w:rFonts w:ascii="Century Gothic" w:hAnsi="Century Gothic"/>
          <w:sz w:val="22"/>
          <w:szCs w:val="22"/>
        </w:rPr>
        <w:t>Autónoma</w:t>
      </w:r>
      <w:r w:rsidRPr="00274C56">
        <w:rPr>
          <w:rFonts w:ascii="Century Gothic" w:hAnsi="Century Gothic"/>
          <w:sz w:val="22"/>
          <w:szCs w:val="22"/>
        </w:rPr>
        <w:t xml:space="preserve"> Regional del Cesar</w:t>
      </w:r>
      <w:r w:rsidR="00574617" w:rsidRPr="00274C56">
        <w:rPr>
          <w:rFonts w:ascii="Century Gothic" w:hAnsi="Century Gothic"/>
          <w:sz w:val="22"/>
          <w:szCs w:val="22"/>
        </w:rPr>
        <w:t xml:space="preserve">, para que en sus presupuestos realicen las apropiaciones correspondientes para cumplir cabalmente con el objeto de la presente Ley. </w:t>
      </w:r>
    </w:p>
    <w:p w14:paraId="312D9BD3" w14:textId="3DBFAF97" w:rsidR="00574617" w:rsidRPr="00274C56" w:rsidRDefault="00574617" w:rsidP="00274C56">
      <w:pPr>
        <w:pStyle w:val="NormalWeb"/>
        <w:shd w:val="clear" w:color="auto" w:fill="FFFFFF"/>
        <w:spacing w:before="0" w:beforeAutospacing="0" w:after="0" w:afterAutospacing="0" w:line="276" w:lineRule="auto"/>
        <w:jc w:val="both"/>
        <w:rPr>
          <w:rFonts w:ascii="Century Gothic" w:hAnsi="Century Gothic"/>
          <w:sz w:val="22"/>
          <w:szCs w:val="22"/>
        </w:rPr>
      </w:pPr>
    </w:p>
    <w:p w14:paraId="6E027937" w14:textId="4A1B11D5" w:rsidR="00980C61" w:rsidRPr="00274C56" w:rsidRDefault="00572AA4" w:rsidP="00274C56">
      <w:pPr>
        <w:pStyle w:val="NormalWeb"/>
        <w:shd w:val="clear" w:color="auto" w:fill="FFFFFF"/>
        <w:spacing w:before="0" w:beforeAutospacing="0" w:after="0" w:afterAutospacing="0" w:line="276" w:lineRule="auto"/>
        <w:jc w:val="both"/>
        <w:rPr>
          <w:rFonts w:ascii="Century Gothic" w:hAnsi="Century Gothic"/>
          <w:b/>
          <w:bCs/>
          <w:sz w:val="22"/>
          <w:szCs w:val="22"/>
        </w:rPr>
      </w:pPr>
      <w:r w:rsidRPr="00274C56">
        <w:rPr>
          <w:rFonts w:ascii="Century Gothic" w:hAnsi="Century Gothic"/>
          <w:b/>
          <w:sz w:val="22"/>
          <w:szCs w:val="22"/>
        </w:rPr>
        <w:t>Artículo 8º. Vigencia y derogatorias</w:t>
      </w:r>
      <w:r w:rsidR="00980C61" w:rsidRPr="00274C56">
        <w:rPr>
          <w:rFonts w:ascii="Century Gothic" w:hAnsi="Century Gothic"/>
          <w:b/>
          <w:sz w:val="22"/>
          <w:szCs w:val="22"/>
        </w:rPr>
        <w:t>.</w:t>
      </w:r>
      <w:r w:rsidR="00980C61" w:rsidRPr="00274C56">
        <w:rPr>
          <w:rFonts w:ascii="Century Gothic" w:hAnsi="Century Gothic"/>
          <w:sz w:val="22"/>
          <w:szCs w:val="22"/>
        </w:rPr>
        <w:t xml:space="preserve"> La presente ley rige a partir de su promulgación y deroga las disposiciones que le sean contrarias.</w:t>
      </w:r>
    </w:p>
    <w:p w14:paraId="43F9B52B" w14:textId="27159CE3" w:rsidR="00980C61" w:rsidRPr="00274C56" w:rsidRDefault="00980C61" w:rsidP="00274C56">
      <w:pPr>
        <w:pStyle w:val="NormalWeb"/>
        <w:spacing w:before="0" w:beforeAutospacing="0" w:after="0" w:afterAutospacing="0" w:line="276" w:lineRule="auto"/>
        <w:jc w:val="both"/>
        <w:rPr>
          <w:rFonts w:ascii="Century Gothic" w:hAnsi="Century Gothic" w:cs="Arial"/>
          <w:sz w:val="22"/>
          <w:szCs w:val="22"/>
        </w:rPr>
      </w:pPr>
      <w:r w:rsidRPr="00274C56">
        <w:rPr>
          <w:rFonts w:ascii="Century Gothic" w:hAnsi="Century Gothic" w:cs="Arial"/>
          <w:sz w:val="22"/>
          <w:szCs w:val="22"/>
        </w:rPr>
        <w:t xml:space="preserve">             </w:t>
      </w:r>
    </w:p>
    <w:p w14:paraId="65FA2D3D" w14:textId="4909B38D" w:rsidR="004B749A" w:rsidRPr="00274C56" w:rsidRDefault="004B749A" w:rsidP="004B749A">
      <w:pPr>
        <w:shd w:val="clear" w:color="auto" w:fill="FFFFFF"/>
        <w:spacing w:before="100" w:beforeAutospacing="1" w:after="100" w:afterAutospacing="1"/>
        <w:jc w:val="both"/>
        <w:rPr>
          <w:rFonts w:ascii="Century Gothic" w:eastAsia="Times New Roman" w:hAnsi="Century Gothic"/>
        </w:rPr>
      </w:pPr>
      <w:r w:rsidRPr="00274C56">
        <w:rPr>
          <w:rFonts w:ascii="Century Gothic" w:eastAsia="Times New Roman" w:hAnsi="Century Gothic"/>
        </w:rPr>
        <w:t xml:space="preserve">Cordialmente, </w:t>
      </w:r>
    </w:p>
    <w:p w14:paraId="635038E4" w14:textId="77777777" w:rsidR="000E2A18" w:rsidRDefault="004B749A" w:rsidP="00895BD5">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74C56">
        <w:rPr>
          <w:rStyle w:val="Ninguno"/>
          <w:rFonts w:ascii="Century Gothic" w:eastAsia="Arial Unicode MS" w:hAnsi="Century Gothic" w:cs="Arial Unicode MS"/>
          <w:u w:color="000000"/>
          <w:bdr w:val="nil"/>
        </w:rPr>
        <w:t xml:space="preserve">         </w:t>
      </w:r>
      <w:r w:rsidR="00895BD5" w:rsidRPr="00274C56">
        <w:rPr>
          <w:rStyle w:val="Ninguno"/>
          <w:rFonts w:ascii="Century Gothic" w:eastAsia="Arial Unicode MS" w:hAnsi="Century Gothic" w:cs="Arial Unicode MS"/>
          <w:u w:color="000000"/>
          <w:bdr w:val="nil"/>
        </w:rPr>
        <w:t xml:space="preserve">  </w:t>
      </w:r>
    </w:p>
    <w:p w14:paraId="03B90009" w14:textId="0CCE599B" w:rsidR="00895BD5" w:rsidRPr="00274C56" w:rsidRDefault="00895BD5" w:rsidP="00895BD5">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74C56">
        <w:rPr>
          <w:rStyle w:val="Ninguno"/>
          <w:rFonts w:ascii="Century Gothic" w:eastAsia="Arial Unicode MS" w:hAnsi="Century Gothic" w:cs="Arial Unicode MS"/>
          <w:u w:color="000000"/>
          <w:bdr w:val="nil"/>
        </w:rPr>
        <w:t xml:space="preserve">            </w:t>
      </w:r>
    </w:p>
    <w:p w14:paraId="6B430ED7" w14:textId="77777777" w:rsidR="00895BD5" w:rsidRPr="00274C56" w:rsidRDefault="00895BD5" w:rsidP="00895BD5">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069D4971" w14:textId="77777777" w:rsidR="00895BD5" w:rsidRDefault="00895BD5" w:rsidP="00895BD5">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7C2B7908" w14:textId="5B1726ED" w:rsidR="004B749A" w:rsidRDefault="004B749A" w:rsidP="00895BD5">
      <w:pPr>
        <w:pBdr>
          <w:top w:val="nil"/>
          <w:left w:val="nil"/>
          <w:bottom w:val="nil"/>
          <w:right w:val="nil"/>
          <w:between w:val="nil"/>
        </w:pBdr>
        <w:ind w:hanging="2"/>
        <w:jc w:val="both"/>
        <w:rPr>
          <w:rStyle w:val="Ninguno"/>
          <w:rFonts w:ascii="Century Gothic" w:eastAsia="Arial Unicode MS" w:hAnsi="Century Gothic" w:cs="Arial Unicode MS"/>
          <w:u w:color="000000"/>
          <w:bdr w:val="nil"/>
          <w:lang w:eastAsia="es-CO"/>
        </w:rPr>
      </w:pPr>
    </w:p>
    <w:p w14:paraId="2ACF1561"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573EC40"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B3B2E11"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67534F45" w14:textId="02F982D6" w:rsidR="004B749A" w:rsidRDefault="004B749A" w:rsidP="00274C56">
      <w:pPr>
        <w:shd w:val="clear" w:color="auto" w:fill="FFFFFF"/>
        <w:spacing w:before="135" w:after="135"/>
        <w:jc w:val="center"/>
        <w:rPr>
          <w:rFonts w:ascii="Century Gothic" w:hAnsi="Century Gothic"/>
          <w:b/>
        </w:rPr>
      </w:pPr>
    </w:p>
    <w:p w14:paraId="391CF3FB" w14:textId="5F1F051E" w:rsidR="000E2A18" w:rsidRDefault="000E2A18" w:rsidP="00274C56">
      <w:pPr>
        <w:shd w:val="clear" w:color="auto" w:fill="FFFFFF"/>
        <w:spacing w:before="135" w:after="135"/>
        <w:jc w:val="center"/>
        <w:rPr>
          <w:rFonts w:ascii="Century Gothic" w:hAnsi="Century Gothic"/>
          <w:b/>
        </w:rPr>
      </w:pPr>
    </w:p>
    <w:p w14:paraId="44143786" w14:textId="56A2F189" w:rsidR="000E2A18" w:rsidRDefault="000E2A18" w:rsidP="00274C56">
      <w:pPr>
        <w:shd w:val="clear" w:color="auto" w:fill="FFFFFF"/>
        <w:spacing w:before="135" w:after="135"/>
        <w:jc w:val="center"/>
        <w:rPr>
          <w:rFonts w:ascii="Century Gothic" w:hAnsi="Century Gothic"/>
          <w:b/>
        </w:rPr>
      </w:pPr>
    </w:p>
    <w:p w14:paraId="4418F727" w14:textId="77777777" w:rsidR="000E2A18" w:rsidRDefault="000E2A18" w:rsidP="00274C56">
      <w:pPr>
        <w:shd w:val="clear" w:color="auto" w:fill="FFFFFF"/>
        <w:spacing w:before="135" w:after="135"/>
        <w:jc w:val="center"/>
        <w:rPr>
          <w:rFonts w:ascii="Century Gothic" w:hAnsi="Century Gothic"/>
          <w:b/>
        </w:rPr>
      </w:pPr>
    </w:p>
    <w:p w14:paraId="6F9B3C4A" w14:textId="526427AF" w:rsidR="00980C61" w:rsidRPr="00274C56" w:rsidRDefault="00980C61" w:rsidP="00274C56">
      <w:pPr>
        <w:shd w:val="clear" w:color="auto" w:fill="FFFFFF"/>
        <w:spacing w:before="135" w:after="135"/>
        <w:jc w:val="center"/>
        <w:rPr>
          <w:rFonts w:ascii="Century Gothic" w:hAnsi="Century Gothic"/>
          <w:b/>
        </w:rPr>
      </w:pPr>
      <w:r w:rsidRPr="00274C56">
        <w:rPr>
          <w:rFonts w:ascii="Century Gothic" w:hAnsi="Century Gothic"/>
          <w:b/>
        </w:rPr>
        <w:t>EXPOSICIÓN DE MOTIVOS</w:t>
      </w:r>
    </w:p>
    <w:p w14:paraId="3164CDE2" w14:textId="77777777"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033B1944" w14:textId="72327586" w:rsidR="00980C61" w:rsidRPr="00274C56" w:rsidRDefault="00980C61"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274C56">
        <w:rPr>
          <w:rStyle w:val="Ninguno"/>
          <w:rFonts w:ascii="Century Gothic" w:hAnsi="Century Gothic"/>
          <w:color w:val="auto"/>
          <w:lang w:val="es-CO"/>
        </w:rPr>
        <w:t>PROYECTO DE LEY ___ DE 202</w:t>
      </w:r>
      <w:r w:rsidR="0064347D" w:rsidRPr="00274C56">
        <w:rPr>
          <w:rStyle w:val="Ninguno"/>
          <w:rFonts w:ascii="Century Gothic" w:hAnsi="Century Gothic"/>
          <w:color w:val="auto"/>
          <w:lang w:val="es-CO"/>
        </w:rPr>
        <w:t>2</w:t>
      </w:r>
      <w:r w:rsidRPr="00274C56">
        <w:rPr>
          <w:rStyle w:val="Ninguno"/>
          <w:rFonts w:ascii="Century Gothic" w:hAnsi="Century Gothic"/>
          <w:color w:val="auto"/>
          <w:lang w:val="es-CO"/>
        </w:rPr>
        <w:t xml:space="preserve"> CÁMARA</w:t>
      </w:r>
    </w:p>
    <w:p w14:paraId="4E61728D" w14:textId="682A3D6F" w:rsidR="003D1D7C" w:rsidRPr="00274C56" w:rsidRDefault="003D1D7C"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bCs/>
          <w:color w:val="auto"/>
          <w:lang w:val="es-CO"/>
        </w:rPr>
      </w:pPr>
    </w:p>
    <w:p w14:paraId="62CEE603" w14:textId="44B38530" w:rsidR="005805CA" w:rsidRPr="00895BD5" w:rsidRDefault="005805CA"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b/>
          <w:lang w:val="es-CO"/>
        </w:rPr>
      </w:pPr>
      <w:r w:rsidRPr="00895BD5">
        <w:rPr>
          <w:rFonts w:ascii="Century Gothic" w:eastAsia="Times New Roman" w:hAnsi="Century Gothic"/>
          <w:b/>
          <w:lang w:val="es-CO"/>
        </w:rPr>
        <w:t xml:space="preserve">“POR MEDIO DE LA CUAL SE RECONOCE EL </w:t>
      </w:r>
      <w:r w:rsidR="00355589" w:rsidRPr="00895BD5">
        <w:rPr>
          <w:rFonts w:ascii="Century Gothic" w:eastAsia="Times New Roman" w:hAnsi="Century Gothic"/>
          <w:b/>
          <w:lang w:val="es-CO"/>
        </w:rPr>
        <w:t>RÍO</w:t>
      </w:r>
      <w:r w:rsidRPr="00895BD5">
        <w:rPr>
          <w:rFonts w:ascii="Century Gothic" w:eastAsia="Times New Roman" w:hAnsi="Century Gothic"/>
          <w:b/>
          <w:lang w:val="es-CO"/>
        </w:rPr>
        <w:t xml:space="preserve"> </w:t>
      </w:r>
      <w:r w:rsidR="005B3B19" w:rsidRPr="00895BD5">
        <w:rPr>
          <w:rFonts w:ascii="Century Gothic" w:eastAsia="Times New Roman" w:hAnsi="Century Gothic"/>
          <w:b/>
          <w:lang w:val="es-CO"/>
        </w:rPr>
        <w:t>GUATAPURÍ</w:t>
      </w:r>
      <w:r w:rsidRPr="00895BD5">
        <w:rPr>
          <w:rFonts w:ascii="Century Gothic" w:eastAsia="Times New Roman" w:hAnsi="Century Gothic"/>
          <w:b/>
          <w:lang w:val="es-CO"/>
        </w:rPr>
        <w:t>, SU CUENCA Y AFLUENTES COMO SUJETO DE DERECHOS Y SE DICTAN OTRAS DISPOSICIONES”</w:t>
      </w:r>
    </w:p>
    <w:p w14:paraId="0B746045" w14:textId="15ACDDBF" w:rsidR="003D1D7C" w:rsidRPr="00274C56" w:rsidRDefault="003D1D7C" w:rsidP="00274C5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p>
    <w:p w14:paraId="36B8E5F9" w14:textId="77777777" w:rsidR="00997169" w:rsidRPr="00274C56" w:rsidRDefault="00997169" w:rsidP="00274C56">
      <w:pPr>
        <w:shd w:val="clear" w:color="auto" w:fill="FFFFFF"/>
        <w:jc w:val="both"/>
        <w:rPr>
          <w:rFonts w:ascii="Century Gothic" w:hAnsi="Century Gothic"/>
        </w:rPr>
      </w:pPr>
    </w:p>
    <w:p w14:paraId="73B96167" w14:textId="0FDE0E38" w:rsidR="00997169" w:rsidRPr="00274C56" w:rsidRDefault="00F92966" w:rsidP="00274C56">
      <w:pPr>
        <w:numPr>
          <w:ilvl w:val="0"/>
          <w:numId w:val="1"/>
        </w:numPr>
        <w:pBdr>
          <w:top w:val="nil"/>
          <w:left w:val="nil"/>
          <w:bottom w:val="nil"/>
          <w:right w:val="nil"/>
          <w:between w:val="nil"/>
        </w:pBdr>
        <w:jc w:val="both"/>
        <w:rPr>
          <w:rFonts w:ascii="Century Gothic" w:hAnsi="Century Gothic"/>
          <w:b/>
        </w:rPr>
      </w:pPr>
      <w:r w:rsidRPr="00274C56">
        <w:rPr>
          <w:rFonts w:ascii="Century Gothic" w:hAnsi="Century Gothic"/>
          <w:b/>
        </w:rPr>
        <w:t>JUSTIFICACIÓN DEL PROYECTO</w:t>
      </w:r>
    </w:p>
    <w:p w14:paraId="54D43DEE" w14:textId="77777777" w:rsidR="001D45D2" w:rsidRPr="00274C56" w:rsidRDefault="001D45D2" w:rsidP="00274C56">
      <w:pPr>
        <w:pBdr>
          <w:top w:val="nil"/>
          <w:left w:val="nil"/>
          <w:bottom w:val="nil"/>
          <w:right w:val="nil"/>
          <w:between w:val="nil"/>
        </w:pBdr>
        <w:ind w:left="1080"/>
        <w:jc w:val="both"/>
        <w:rPr>
          <w:rFonts w:ascii="Century Gothic" w:hAnsi="Century Gothic"/>
          <w:b/>
        </w:rPr>
      </w:pPr>
    </w:p>
    <w:p w14:paraId="5AB34B1C" w14:textId="1EC45160" w:rsidR="00BD00E6" w:rsidRPr="00274C56" w:rsidRDefault="00BD00E6"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La cuenca del Río </w:t>
      </w:r>
      <w:proofErr w:type="spellStart"/>
      <w:r w:rsidR="005B3B19" w:rsidRPr="00274C56">
        <w:rPr>
          <w:rFonts w:ascii="Century Gothic" w:hAnsi="Century Gothic"/>
        </w:rPr>
        <w:t>Guatapurí</w:t>
      </w:r>
      <w:proofErr w:type="spellEnd"/>
      <w:r w:rsidRPr="00274C56">
        <w:rPr>
          <w:rFonts w:ascii="Century Gothic" w:hAnsi="Century Gothic"/>
        </w:rPr>
        <w:t xml:space="preserve"> se encuentra ubicada geográficamente en la región norte del departamento del Cesar en límites de los Departamentos de Magdalena, y La </w:t>
      </w:r>
      <w:proofErr w:type="spellStart"/>
      <w:r w:rsidRPr="00274C56">
        <w:rPr>
          <w:rFonts w:ascii="Century Gothic" w:hAnsi="Century Gothic"/>
        </w:rPr>
        <w:t>Gaujira</w:t>
      </w:r>
      <w:proofErr w:type="spellEnd"/>
      <w:r w:rsidRPr="00274C56">
        <w:rPr>
          <w:rFonts w:ascii="Century Gothic" w:hAnsi="Century Gothic"/>
        </w:rPr>
        <w:t xml:space="preserve">, sobre el flanco suroriental de la Sierra Nevada de Santa Marta, en jurisdicción de los municipios de Valledupar </w:t>
      </w:r>
      <w:r w:rsidRPr="00274C56">
        <w:rPr>
          <w:rFonts w:ascii="Century Gothic" w:hAnsi="Century Gothic"/>
          <w:shd w:val="clear" w:color="auto" w:fill="FFFFFF"/>
        </w:rPr>
        <w:t>(86%)</w:t>
      </w:r>
      <w:r w:rsidRPr="00274C56">
        <w:rPr>
          <w:rFonts w:ascii="Century Gothic" w:hAnsi="Century Gothic"/>
        </w:rPr>
        <w:t xml:space="preserve"> y Pueblo Bello </w:t>
      </w:r>
      <w:r w:rsidRPr="00274C56">
        <w:rPr>
          <w:rFonts w:ascii="Century Gothic" w:hAnsi="Century Gothic"/>
          <w:shd w:val="clear" w:color="auto" w:fill="FFFFFF"/>
        </w:rPr>
        <w:t>(14%)</w:t>
      </w:r>
      <w:r w:rsidRPr="00274C56">
        <w:rPr>
          <w:rFonts w:ascii="Century Gothic" w:hAnsi="Century Gothic"/>
        </w:rPr>
        <w:t xml:space="preserve">.  El río </w:t>
      </w:r>
      <w:proofErr w:type="spellStart"/>
      <w:r w:rsidRPr="00274C56">
        <w:rPr>
          <w:rFonts w:ascii="Century Gothic" w:hAnsi="Century Gothic"/>
        </w:rPr>
        <w:t>Guatapurí</w:t>
      </w:r>
      <w:proofErr w:type="spellEnd"/>
      <w:r w:rsidRPr="00274C56">
        <w:rPr>
          <w:rFonts w:ascii="Century Gothic" w:hAnsi="Century Gothic"/>
        </w:rPr>
        <w:t xml:space="preserve"> nace a una altura aproximada de 5.000 msnm y desemboca en el margen derecho del Río Cesar a105 msnm y, durante su recorrido, se </w:t>
      </w:r>
      <w:r w:rsidR="00A96BD6" w:rsidRPr="00274C56">
        <w:rPr>
          <w:rFonts w:ascii="Century Gothic" w:hAnsi="Century Gothic"/>
        </w:rPr>
        <w:t>encuentra</w:t>
      </w:r>
      <w:r w:rsidRPr="00274C56">
        <w:rPr>
          <w:rFonts w:ascii="Century Gothic" w:hAnsi="Century Gothic"/>
        </w:rPr>
        <w:t xml:space="preserve"> con el río Los Mangos, el </w:t>
      </w:r>
      <w:proofErr w:type="spellStart"/>
      <w:r w:rsidRPr="00274C56">
        <w:rPr>
          <w:rFonts w:ascii="Century Gothic" w:hAnsi="Century Gothic"/>
        </w:rPr>
        <w:t>Donachui</w:t>
      </w:r>
      <w:proofErr w:type="spellEnd"/>
      <w:r w:rsidRPr="00274C56">
        <w:rPr>
          <w:rFonts w:ascii="Century Gothic" w:hAnsi="Century Gothic"/>
        </w:rPr>
        <w:t xml:space="preserve">, el </w:t>
      </w:r>
      <w:proofErr w:type="spellStart"/>
      <w:r w:rsidRPr="00274C56">
        <w:rPr>
          <w:rFonts w:ascii="Century Gothic" w:hAnsi="Century Gothic"/>
        </w:rPr>
        <w:t>Curiba</w:t>
      </w:r>
      <w:proofErr w:type="spellEnd"/>
      <w:r w:rsidRPr="00274C56">
        <w:rPr>
          <w:rFonts w:ascii="Century Gothic" w:hAnsi="Century Gothic"/>
        </w:rPr>
        <w:t xml:space="preserve"> y el río </w:t>
      </w:r>
      <w:proofErr w:type="spellStart"/>
      <w:r w:rsidRPr="00274C56">
        <w:rPr>
          <w:rFonts w:ascii="Century Gothic" w:hAnsi="Century Gothic"/>
        </w:rPr>
        <w:t>Mamanqueca</w:t>
      </w:r>
      <w:proofErr w:type="spellEnd"/>
      <w:r w:rsidRPr="00274C56">
        <w:rPr>
          <w:rFonts w:ascii="Century Gothic" w:hAnsi="Century Gothic"/>
        </w:rPr>
        <w:t xml:space="preserve">, entre otros afluentes. </w:t>
      </w:r>
    </w:p>
    <w:p w14:paraId="6CF34959" w14:textId="77777777" w:rsidR="00BD00E6" w:rsidRPr="00274C56" w:rsidRDefault="00BD00E6" w:rsidP="00274C56">
      <w:pPr>
        <w:pStyle w:val="Prrafodelista"/>
        <w:pBdr>
          <w:top w:val="nil"/>
          <w:left w:val="nil"/>
          <w:bottom w:val="nil"/>
          <w:right w:val="nil"/>
          <w:between w:val="nil"/>
        </w:pBdr>
        <w:jc w:val="both"/>
        <w:rPr>
          <w:rFonts w:ascii="Century Gothic" w:hAnsi="Century Gothic"/>
        </w:rPr>
      </w:pPr>
    </w:p>
    <w:p w14:paraId="2B5555F4" w14:textId="4DDF236B" w:rsidR="00BD00E6" w:rsidRPr="00274C56" w:rsidRDefault="00305CFE"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La cuenca del </w:t>
      </w:r>
      <w:proofErr w:type="spellStart"/>
      <w:r w:rsidRPr="00274C56">
        <w:rPr>
          <w:rFonts w:ascii="Century Gothic" w:hAnsi="Century Gothic"/>
        </w:rPr>
        <w:t>Guatapurí</w:t>
      </w:r>
      <w:proofErr w:type="spellEnd"/>
      <w:r w:rsidRPr="00274C56">
        <w:rPr>
          <w:rFonts w:ascii="Century Gothic" w:hAnsi="Century Gothic"/>
        </w:rPr>
        <w:t xml:space="preserve"> es una de las de mayor población en toda la Sierra. </w:t>
      </w:r>
      <w:r w:rsidR="00BD00E6" w:rsidRPr="00274C56">
        <w:rPr>
          <w:rFonts w:ascii="Century Gothic" w:hAnsi="Century Gothic"/>
        </w:rPr>
        <w:t>De conformidad con la Certificación 1750 del 27 de octubre de 2014, expedida por el Ministerio del Interior, se locali</w:t>
      </w:r>
      <w:r w:rsidR="004D0ACA" w:rsidRPr="00274C56">
        <w:rPr>
          <w:rFonts w:ascii="Century Gothic" w:hAnsi="Century Gothic"/>
        </w:rPr>
        <w:t>zaron tres resguardos indígenas:</w:t>
      </w:r>
    </w:p>
    <w:p w14:paraId="03CF30E2" w14:textId="77777777" w:rsidR="00BD00E6" w:rsidRPr="00274C56" w:rsidRDefault="00BD00E6" w:rsidP="00274C56">
      <w:pPr>
        <w:pStyle w:val="Prrafodelista"/>
        <w:pBdr>
          <w:top w:val="nil"/>
          <w:left w:val="nil"/>
          <w:bottom w:val="nil"/>
          <w:right w:val="nil"/>
          <w:between w:val="nil"/>
        </w:pBdr>
        <w:jc w:val="both"/>
        <w:rPr>
          <w:rFonts w:ascii="Century Gothic" w:hAnsi="Century Gothic"/>
        </w:rPr>
      </w:pPr>
    </w:p>
    <w:p w14:paraId="3E930D44" w14:textId="77777777" w:rsidR="00BD00E6" w:rsidRPr="00274C56" w:rsidRDefault="00BD00E6" w:rsidP="00274C56">
      <w:pPr>
        <w:pStyle w:val="Prrafodelista"/>
        <w:numPr>
          <w:ilvl w:val="0"/>
          <w:numId w:val="10"/>
        </w:numPr>
        <w:pBdr>
          <w:top w:val="nil"/>
          <w:left w:val="nil"/>
          <w:bottom w:val="nil"/>
          <w:right w:val="nil"/>
          <w:between w:val="nil"/>
        </w:pBdr>
        <w:jc w:val="both"/>
        <w:rPr>
          <w:rFonts w:ascii="Century Gothic" w:hAnsi="Century Gothic"/>
        </w:rPr>
      </w:pPr>
      <w:r w:rsidRPr="00274C56">
        <w:rPr>
          <w:rFonts w:ascii="Century Gothic" w:hAnsi="Century Gothic"/>
        </w:rPr>
        <w:t xml:space="preserve">Resguardo Indígena </w:t>
      </w:r>
      <w:proofErr w:type="spellStart"/>
      <w:r w:rsidRPr="00274C56">
        <w:rPr>
          <w:rFonts w:ascii="Century Gothic" w:hAnsi="Century Gothic"/>
        </w:rPr>
        <w:t>Kogui</w:t>
      </w:r>
      <w:proofErr w:type="spellEnd"/>
      <w:r w:rsidRPr="00274C56">
        <w:rPr>
          <w:rFonts w:ascii="Century Gothic" w:hAnsi="Century Gothic"/>
        </w:rPr>
        <w:t>-Malayo-</w:t>
      </w:r>
      <w:proofErr w:type="spellStart"/>
      <w:r w:rsidRPr="00274C56">
        <w:rPr>
          <w:rFonts w:ascii="Century Gothic" w:hAnsi="Century Gothic"/>
        </w:rPr>
        <w:t>Arhuaco</w:t>
      </w:r>
      <w:proofErr w:type="spellEnd"/>
      <w:r w:rsidRPr="00274C56">
        <w:rPr>
          <w:rFonts w:ascii="Century Gothic" w:hAnsi="Century Gothic"/>
        </w:rPr>
        <w:t xml:space="preserve">, legalmente constituido mediante Resolución 0109 de 08 de octubre de 1980 emitida por el INCORA. </w:t>
      </w:r>
    </w:p>
    <w:p w14:paraId="2A70C844" w14:textId="77777777" w:rsidR="00BD00E6" w:rsidRPr="00274C56" w:rsidRDefault="00BD00E6" w:rsidP="00274C56">
      <w:pPr>
        <w:pStyle w:val="Prrafodelista"/>
        <w:pBdr>
          <w:top w:val="nil"/>
          <w:left w:val="nil"/>
          <w:bottom w:val="nil"/>
          <w:right w:val="nil"/>
          <w:between w:val="nil"/>
        </w:pBdr>
        <w:ind w:left="1211"/>
        <w:jc w:val="both"/>
        <w:rPr>
          <w:rFonts w:ascii="Century Gothic" w:hAnsi="Century Gothic"/>
        </w:rPr>
      </w:pPr>
    </w:p>
    <w:p w14:paraId="43BF9505" w14:textId="77777777" w:rsidR="00BD00E6" w:rsidRPr="00274C56" w:rsidRDefault="00BD00E6" w:rsidP="00274C56">
      <w:pPr>
        <w:pStyle w:val="Prrafodelista"/>
        <w:numPr>
          <w:ilvl w:val="0"/>
          <w:numId w:val="10"/>
        </w:numPr>
        <w:pBdr>
          <w:top w:val="nil"/>
          <w:left w:val="nil"/>
          <w:bottom w:val="nil"/>
          <w:right w:val="nil"/>
          <w:between w:val="nil"/>
        </w:pBdr>
        <w:jc w:val="both"/>
        <w:rPr>
          <w:rFonts w:ascii="Century Gothic" w:hAnsi="Century Gothic"/>
        </w:rPr>
      </w:pPr>
      <w:r w:rsidRPr="00274C56">
        <w:rPr>
          <w:rFonts w:ascii="Century Gothic" w:hAnsi="Century Gothic"/>
        </w:rPr>
        <w:t xml:space="preserve">Resguardo Indígena </w:t>
      </w:r>
      <w:proofErr w:type="spellStart"/>
      <w:r w:rsidRPr="00274C56">
        <w:rPr>
          <w:rFonts w:ascii="Century Gothic" w:hAnsi="Century Gothic"/>
        </w:rPr>
        <w:t>Kankuamo</w:t>
      </w:r>
      <w:proofErr w:type="spellEnd"/>
      <w:r w:rsidRPr="00274C56">
        <w:rPr>
          <w:rFonts w:ascii="Century Gothic" w:hAnsi="Century Gothic"/>
        </w:rPr>
        <w:t>, legalmente constituido mediante Resolución 0012 del 10 de abril de 2003 emitida por el INCORA.</w:t>
      </w:r>
    </w:p>
    <w:p w14:paraId="27C4C320" w14:textId="77777777" w:rsidR="00BD00E6" w:rsidRPr="00274C56" w:rsidRDefault="00BD00E6" w:rsidP="00274C56">
      <w:pPr>
        <w:pStyle w:val="Prrafodelista"/>
        <w:pBdr>
          <w:top w:val="nil"/>
          <w:left w:val="nil"/>
          <w:bottom w:val="nil"/>
          <w:right w:val="nil"/>
          <w:between w:val="nil"/>
        </w:pBdr>
        <w:ind w:left="1211"/>
        <w:jc w:val="both"/>
        <w:rPr>
          <w:rFonts w:ascii="Century Gothic" w:hAnsi="Century Gothic"/>
        </w:rPr>
      </w:pPr>
    </w:p>
    <w:p w14:paraId="427E6217" w14:textId="77777777" w:rsidR="00BD00E6" w:rsidRPr="00274C56" w:rsidRDefault="00BD00E6" w:rsidP="00274C56">
      <w:pPr>
        <w:pStyle w:val="Prrafodelista"/>
        <w:numPr>
          <w:ilvl w:val="0"/>
          <w:numId w:val="10"/>
        </w:numPr>
        <w:pBdr>
          <w:top w:val="nil"/>
          <w:left w:val="nil"/>
          <w:bottom w:val="nil"/>
          <w:right w:val="nil"/>
          <w:between w:val="nil"/>
        </w:pBdr>
        <w:jc w:val="both"/>
        <w:rPr>
          <w:rFonts w:ascii="Century Gothic" w:hAnsi="Century Gothic"/>
        </w:rPr>
      </w:pPr>
      <w:r w:rsidRPr="00274C56">
        <w:rPr>
          <w:rFonts w:ascii="Century Gothic" w:hAnsi="Century Gothic"/>
        </w:rPr>
        <w:t xml:space="preserve">Resguardo Indígena </w:t>
      </w:r>
      <w:proofErr w:type="spellStart"/>
      <w:r w:rsidRPr="00274C56">
        <w:rPr>
          <w:rFonts w:ascii="Century Gothic" w:hAnsi="Century Gothic"/>
        </w:rPr>
        <w:t>Arhuaco</w:t>
      </w:r>
      <w:proofErr w:type="spellEnd"/>
      <w:r w:rsidRPr="00274C56">
        <w:rPr>
          <w:rFonts w:ascii="Century Gothic" w:hAnsi="Century Gothic"/>
        </w:rPr>
        <w:t xml:space="preserve"> de la Sierra Nevada, legalmente constituido mediante Resolución 0113 del 04 de diciembre de 1974</w:t>
      </w:r>
    </w:p>
    <w:p w14:paraId="4370C4CE" w14:textId="0585E06E" w:rsidR="00BD00E6" w:rsidRPr="00274C56" w:rsidRDefault="00BD00E6" w:rsidP="00274C56">
      <w:pPr>
        <w:pStyle w:val="Prrafodelista"/>
        <w:pBdr>
          <w:top w:val="nil"/>
          <w:left w:val="nil"/>
          <w:bottom w:val="nil"/>
          <w:right w:val="nil"/>
          <w:between w:val="nil"/>
        </w:pBdr>
        <w:jc w:val="both"/>
        <w:rPr>
          <w:rFonts w:ascii="Century Gothic" w:hAnsi="Century Gothic"/>
        </w:rPr>
      </w:pPr>
    </w:p>
    <w:p w14:paraId="7BFF87CA" w14:textId="6D560F17" w:rsidR="00BD00E6" w:rsidRPr="00274C56" w:rsidRDefault="00305CFE"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En la cuenca del río </w:t>
      </w:r>
      <w:proofErr w:type="spellStart"/>
      <w:r w:rsidRPr="00274C56">
        <w:rPr>
          <w:rFonts w:ascii="Century Gothic" w:hAnsi="Century Gothic"/>
        </w:rPr>
        <w:t>Guatapurí</w:t>
      </w:r>
      <w:proofErr w:type="spellEnd"/>
      <w:r w:rsidRPr="00274C56">
        <w:rPr>
          <w:rFonts w:ascii="Century Gothic" w:hAnsi="Century Gothic"/>
        </w:rPr>
        <w:t xml:space="preserve"> habitan unas 383.533 personas discriminadas de la siguiente manera:</w:t>
      </w:r>
    </w:p>
    <w:p w14:paraId="198DDC6B" w14:textId="724DC079" w:rsidR="00305CFE" w:rsidRPr="00274C56" w:rsidRDefault="00305CFE" w:rsidP="00274C56">
      <w:pPr>
        <w:pStyle w:val="Prrafodelista"/>
        <w:pBdr>
          <w:top w:val="nil"/>
          <w:left w:val="nil"/>
          <w:bottom w:val="nil"/>
          <w:right w:val="nil"/>
          <w:between w:val="nil"/>
        </w:pBdr>
        <w:jc w:val="both"/>
        <w:rPr>
          <w:rFonts w:ascii="Century Gothic" w:hAnsi="Century Gothic"/>
        </w:rPr>
      </w:pPr>
    </w:p>
    <w:p w14:paraId="0BFF5B8C" w14:textId="77777777" w:rsidR="00305CFE" w:rsidRPr="00274C56" w:rsidRDefault="00305CFE" w:rsidP="00274C56">
      <w:pPr>
        <w:pStyle w:val="Prrafodelista"/>
        <w:pBdr>
          <w:top w:val="nil"/>
          <w:left w:val="nil"/>
          <w:bottom w:val="nil"/>
          <w:right w:val="nil"/>
          <w:between w:val="nil"/>
        </w:pBdr>
        <w:jc w:val="both"/>
        <w:rPr>
          <w:rFonts w:ascii="Century Gothic" w:hAnsi="Century Gothic"/>
          <w:noProof/>
          <w:lang w:eastAsia="es-CO"/>
        </w:rPr>
      </w:pPr>
    </w:p>
    <w:p w14:paraId="2BDDC65D" w14:textId="747D7506" w:rsidR="00305CFE" w:rsidRPr="00274C56" w:rsidRDefault="00305CFE" w:rsidP="00274C56">
      <w:pPr>
        <w:pStyle w:val="Prrafodelista"/>
        <w:pBdr>
          <w:top w:val="nil"/>
          <w:left w:val="nil"/>
          <w:bottom w:val="nil"/>
          <w:right w:val="nil"/>
          <w:between w:val="nil"/>
        </w:pBdr>
        <w:jc w:val="center"/>
        <w:rPr>
          <w:rFonts w:ascii="Century Gothic" w:hAnsi="Century Gothic"/>
        </w:rPr>
      </w:pPr>
      <w:r w:rsidRPr="00274C56">
        <w:rPr>
          <w:rFonts w:ascii="Century Gothic" w:hAnsi="Century Gothic"/>
          <w:noProof/>
          <w:lang w:eastAsia="es-CO"/>
        </w:rPr>
        <w:drawing>
          <wp:inline distT="0" distB="0" distL="0" distR="0" wp14:anchorId="565F5538" wp14:editId="1EEFF53B">
            <wp:extent cx="5124450" cy="261952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490" t="41340" r="10387" b="10380"/>
                    <a:stretch/>
                  </pic:blipFill>
                  <pic:spPr bwMode="auto">
                    <a:xfrm>
                      <a:off x="0" y="0"/>
                      <a:ext cx="5153600" cy="2634428"/>
                    </a:xfrm>
                    <a:prstGeom prst="rect">
                      <a:avLst/>
                    </a:prstGeom>
                    <a:ln>
                      <a:noFill/>
                    </a:ln>
                    <a:extLst>
                      <a:ext uri="{53640926-AAD7-44D8-BBD7-CCE9431645EC}">
                        <a14:shadowObscured xmlns:a14="http://schemas.microsoft.com/office/drawing/2010/main"/>
                      </a:ext>
                    </a:extLst>
                  </pic:spPr>
                </pic:pic>
              </a:graphicData>
            </a:graphic>
          </wp:inline>
        </w:drawing>
      </w:r>
    </w:p>
    <w:p w14:paraId="0BC87A33" w14:textId="41E99EC9" w:rsidR="00305CFE" w:rsidRPr="00274C56" w:rsidRDefault="00305CFE" w:rsidP="00274C56">
      <w:pPr>
        <w:pStyle w:val="Prrafodelista"/>
        <w:pBdr>
          <w:top w:val="nil"/>
          <w:left w:val="nil"/>
          <w:bottom w:val="nil"/>
          <w:right w:val="nil"/>
          <w:between w:val="nil"/>
        </w:pBdr>
        <w:ind w:firstLine="720"/>
        <w:jc w:val="both"/>
        <w:rPr>
          <w:rFonts w:ascii="Century Gothic" w:hAnsi="Century Gothic"/>
        </w:rPr>
      </w:pPr>
      <w:r w:rsidRPr="00274C56">
        <w:rPr>
          <w:rFonts w:ascii="Century Gothic" w:hAnsi="Century Gothic"/>
          <w:b/>
        </w:rPr>
        <w:t>Fuente:</w:t>
      </w:r>
      <w:r w:rsidRPr="00274C56">
        <w:rPr>
          <w:rFonts w:ascii="Century Gothic" w:hAnsi="Century Gothic"/>
        </w:rPr>
        <w:t xml:space="preserve"> Julio Barragán, 2009</w:t>
      </w:r>
    </w:p>
    <w:p w14:paraId="40004E44" w14:textId="77777777" w:rsidR="00305CFE" w:rsidRPr="00274C56" w:rsidRDefault="00305CFE" w:rsidP="00274C56">
      <w:pPr>
        <w:pStyle w:val="Prrafodelista"/>
        <w:pBdr>
          <w:top w:val="nil"/>
          <w:left w:val="nil"/>
          <w:bottom w:val="nil"/>
          <w:right w:val="nil"/>
          <w:between w:val="nil"/>
        </w:pBdr>
        <w:jc w:val="both"/>
        <w:rPr>
          <w:rFonts w:ascii="Century Gothic" w:hAnsi="Century Gothic"/>
        </w:rPr>
      </w:pPr>
    </w:p>
    <w:p w14:paraId="528371EF" w14:textId="7B28145A" w:rsidR="00305CFE" w:rsidRPr="00274C56" w:rsidRDefault="00305CFE" w:rsidP="00274C56">
      <w:pPr>
        <w:pBdr>
          <w:top w:val="nil"/>
          <w:left w:val="nil"/>
          <w:bottom w:val="nil"/>
          <w:right w:val="nil"/>
          <w:between w:val="nil"/>
        </w:pBdr>
        <w:jc w:val="both"/>
        <w:rPr>
          <w:rFonts w:ascii="Century Gothic" w:hAnsi="Century Gothic"/>
        </w:rPr>
      </w:pPr>
      <w:r w:rsidRPr="00274C56">
        <w:rPr>
          <w:rFonts w:ascii="Century Gothic" w:hAnsi="Century Gothic"/>
        </w:rPr>
        <w:t>Área urbana, que corresponde a la ciudad de Valledupar, con 328.891 personas. Área rural con un total de 54.642 personas, de las cuales 9.713 son indígenas y 44.929 son campesinos y colonos de diverso origen.</w:t>
      </w:r>
    </w:p>
    <w:p w14:paraId="4BA1BECD" w14:textId="77777777" w:rsidR="00305CFE" w:rsidRPr="00274C56" w:rsidRDefault="00305CFE" w:rsidP="00274C56">
      <w:pPr>
        <w:pStyle w:val="Prrafodelista"/>
        <w:pBdr>
          <w:top w:val="nil"/>
          <w:left w:val="nil"/>
          <w:bottom w:val="nil"/>
          <w:right w:val="nil"/>
          <w:between w:val="nil"/>
        </w:pBdr>
        <w:jc w:val="both"/>
        <w:rPr>
          <w:rFonts w:ascii="Century Gothic" w:hAnsi="Century Gothic"/>
        </w:rPr>
      </w:pPr>
    </w:p>
    <w:p w14:paraId="5D74166A" w14:textId="045E9405" w:rsidR="00305CFE" w:rsidRPr="00274C56" w:rsidRDefault="00305CFE"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Así las cosas, La cuenca del río </w:t>
      </w:r>
      <w:proofErr w:type="spellStart"/>
      <w:r w:rsidRPr="00274C56">
        <w:rPr>
          <w:rFonts w:ascii="Century Gothic" w:hAnsi="Century Gothic"/>
        </w:rPr>
        <w:t>Guatapurí</w:t>
      </w:r>
      <w:proofErr w:type="spellEnd"/>
      <w:r w:rsidRPr="00274C56">
        <w:rPr>
          <w:rFonts w:ascii="Century Gothic" w:hAnsi="Century Gothic"/>
        </w:rPr>
        <w:t xml:space="preserve"> es, tal vez, la más importante en todo el macizo de la Sierra Nevada de Santa Marta. El hecho de confluir en su territorio al menos tres de los cuatro pueblos indígenas originarios (</w:t>
      </w:r>
      <w:proofErr w:type="spellStart"/>
      <w:r w:rsidRPr="00274C56">
        <w:rPr>
          <w:rFonts w:ascii="Century Gothic" w:hAnsi="Century Gothic"/>
        </w:rPr>
        <w:t>arhuaco</w:t>
      </w:r>
      <w:proofErr w:type="spellEnd"/>
      <w:r w:rsidRPr="00274C56">
        <w:rPr>
          <w:rFonts w:ascii="Century Gothic" w:hAnsi="Century Gothic"/>
        </w:rPr>
        <w:t xml:space="preserve">, </w:t>
      </w:r>
      <w:proofErr w:type="spellStart"/>
      <w:r w:rsidRPr="00274C56">
        <w:rPr>
          <w:rFonts w:ascii="Century Gothic" w:hAnsi="Century Gothic"/>
        </w:rPr>
        <w:t>kággaba</w:t>
      </w:r>
      <w:proofErr w:type="spellEnd"/>
      <w:r w:rsidRPr="00274C56">
        <w:rPr>
          <w:rFonts w:ascii="Century Gothic" w:hAnsi="Century Gothic"/>
        </w:rPr>
        <w:t xml:space="preserve"> y </w:t>
      </w:r>
      <w:proofErr w:type="spellStart"/>
      <w:r w:rsidRPr="00274C56">
        <w:rPr>
          <w:rFonts w:ascii="Century Gothic" w:hAnsi="Century Gothic"/>
        </w:rPr>
        <w:t>kankwamo</w:t>
      </w:r>
      <w:proofErr w:type="spellEnd"/>
      <w:r w:rsidRPr="00274C56">
        <w:rPr>
          <w:rFonts w:ascii="Century Gothic" w:hAnsi="Century Gothic"/>
        </w:rPr>
        <w:t xml:space="preserve">), ser punto de encuentro y contacto de manera intensa desde hace más de 250 años entre el mundo indígena de la Sierra y las diferentes sociedades y modelos de vida no indígenas que en diferentes momentos han ocupado la región (colonia, república, contemporánea), formar parte de las representaciones culturales de buena parte de la población regional, e incluso, nacional, hacen de la cuenca del </w:t>
      </w:r>
      <w:proofErr w:type="spellStart"/>
      <w:r w:rsidRPr="00274C56">
        <w:rPr>
          <w:rFonts w:ascii="Century Gothic" w:hAnsi="Century Gothic"/>
        </w:rPr>
        <w:t>Guatapurí</w:t>
      </w:r>
      <w:proofErr w:type="spellEnd"/>
      <w:r w:rsidRPr="00274C56">
        <w:rPr>
          <w:rFonts w:ascii="Century Gothic" w:hAnsi="Century Gothic"/>
        </w:rPr>
        <w:t xml:space="preserve"> un referente obligado cuando de ríos, agua y territorio se hable.</w:t>
      </w:r>
    </w:p>
    <w:p w14:paraId="3B61369E" w14:textId="1B792B16" w:rsidR="004D0ACA" w:rsidRPr="00274C56" w:rsidRDefault="004D0ACA" w:rsidP="00274C56">
      <w:pPr>
        <w:pStyle w:val="Prrafodelista"/>
        <w:pBdr>
          <w:top w:val="nil"/>
          <w:left w:val="nil"/>
          <w:bottom w:val="nil"/>
          <w:right w:val="nil"/>
          <w:between w:val="nil"/>
        </w:pBdr>
        <w:jc w:val="both"/>
        <w:rPr>
          <w:rFonts w:ascii="Century Gothic" w:hAnsi="Century Gothic"/>
        </w:rPr>
      </w:pPr>
    </w:p>
    <w:p w14:paraId="12769CBF" w14:textId="014DF80D" w:rsidR="004D0ACA" w:rsidRPr="00274C56" w:rsidRDefault="006F23C0" w:rsidP="00274C56">
      <w:pPr>
        <w:pBdr>
          <w:top w:val="nil"/>
          <w:left w:val="nil"/>
          <w:bottom w:val="nil"/>
          <w:right w:val="nil"/>
          <w:between w:val="nil"/>
        </w:pBdr>
        <w:jc w:val="both"/>
        <w:rPr>
          <w:rFonts w:ascii="Century Gothic" w:hAnsi="Century Gothic"/>
          <w:i/>
          <w:iCs/>
        </w:rPr>
      </w:pPr>
      <w:r w:rsidRPr="00274C56">
        <w:rPr>
          <w:rFonts w:ascii="Century Gothic" w:hAnsi="Century Gothic"/>
        </w:rPr>
        <w:t>En el mismo sentido, la importancia del R</w:t>
      </w:r>
      <w:r w:rsidR="0096573B" w:rsidRPr="00274C56">
        <w:rPr>
          <w:rFonts w:ascii="Century Gothic" w:hAnsi="Century Gothic"/>
        </w:rPr>
        <w:t xml:space="preserve">ío </w:t>
      </w:r>
      <w:proofErr w:type="spellStart"/>
      <w:r w:rsidR="005B3B19" w:rsidRPr="00274C56">
        <w:rPr>
          <w:rFonts w:ascii="Century Gothic" w:hAnsi="Century Gothic"/>
        </w:rPr>
        <w:t>Guatapurí</w:t>
      </w:r>
      <w:proofErr w:type="spellEnd"/>
      <w:r w:rsidRPr="00274C56">
        <w:rPr>
          <w:rFonts w:ascii="Century Gothic" w:hAnsi="Century Gothic"/>
        </w:rPr>
        <w:t>, radica en su amplia biodiversid</w:t>
      </w:r>
      <w:r w:rsidR="0096573B" w:rsidRPr="00274C56">
        <w:rPr>
          <w:rFonts w:ascii="Century Gothic" w:hAnsi="Century Gothic"/>
        </w:rPr>
        <w:t xml:space="preserve">ad, pues se han evidenciado cinco especies endémicas: la Sardina cola amarilla </w:t>
      </w:r>
      <w:proofErr w:type="spellStart"/>
      <w:r w:rsidR="0096573B" w:rsidRPr="00274C56">
        <w:rPr>
          <w:rFonts w:ascii="Century Gothic" w:hAnsi="Century Gothic"/>
        </w:rPr>
        <w:t>Astyanax</w:t>
      </w:r>
      <w:proofErr w:type="spellEnd"/>
      <w:r w:rsidR="0096573B" w:rsidRPr="00274C56">
        <w:rPr>
          <w:rFonts w:ascii="Century Gothic" w:hAnsi="Century Gothic"/>
        </w:rPr>
        <w:t xml:space="preserve"> </w:t>
      </w:r>
      <w:proofErr w:type="spellStart"/>
      <w:r w:rsidR="0096573B" w:rsidRPr="00274C56">
        <w:rPr>
          <w:rFonts w:ascii="Century Gothic" w:hAnsi="Century Gothic"/>
        </w:rPr>
        <w:t>magdalenae</w:t>
      </w:r>
      <w:proofErr w:type="spellEnd"/>
      <w:r w:rsidR="0096573B" w:rsidRPr="00274C56">
        <w:rPr>
          <w:rFonts w:ascii="Century Gothic" w:hAnsi="Century Gothic"/>
        </w:rPr>
        <w:t xml:space="preserve">, el </w:t>
      </w:r>
      <w:proofErr w:type="spellStart"/>
      <w:r w:rsidR="0096573B" w:rsidRPr="00274C56">
        <w:rPr>
          <w:rFonts w:ascii="Century Gothic" w:hAnsi="Century Gothic"/>
        </w:rPr>
        <w:t>Coroncoro</w:t>
      </w:r>
      <w:proofErr w:type="spellEnd"/>
      <w:r w:rsidR="0096573B" w:rsidRPr="00274C56">
        <w:rPr>
          <w:rFonts w:ascii="Century Gothic" w:hAnsi="Century Gothic"/>
        </w:rPr>
        <w:t xml:space="preserve"> cola larga </w:t>
      </w:r>
      <w:proofErr w:type="spellStart"/>
      <w:r w:rsidR="0096573B" w:rsidRPr="00274C56">
        <w:rPr>
          <w:rFonts w:ascii="Century Gothic" w:hAnsi="Century Gothic"/>
        </w:rPr>
        <w:t>Dasyloricaria</w:t>
      </w:r>
      <w:proofErr w:type="spellEnd"/>
      <w:r w:rsidR="0096573B" w:rsidRPr="00274C56">
        <w:rPr>
          <w:rFonts w:ascii="Century Gothic" w:hAnsi="Century Gothic"/>
        </w:rPr>
        <w:t xml:space="preserve"> filamentosa, el Besote </w:t>
      </w:r>
      <w:proofErr w:type="spellStart"/>
      <w:r w:rsidR="0096573B" w:rsidRPr="00274C56">
        <w:rPr>
          <w:rFonts w:ascii="Century Gothic" w:hAnsi="Century Gothic"/>
        </w:rPr>
        <w:t>Ichthyolephas</w:t>
      </w:r>
      <w:proofErr w:type="spellEnd"/>
      <w:r w:rsidR="0096573B" w:rsidRPr="00274C56">
        <w:rPr>
          <w:rFonts w:ascii="Century Gothic" w:hAnsi="Century Gothic"/>
        </w:rPr>
        <w:t xml:space="preserve"> </w:t>
      </w:r>
      <w:proofErr w:type="spellStart"/>
      <w:r w:rsidR="0096573B" w:rsidRPr="00274C56">
        <w:rPr>
          <w:rFonts w:ascii="Century Gothic" w:hAnsi="Century Gothic"/>
        </w:rPr>
        <w:t>longirostris</w:t>
      </w:r>
      <w:proofErr w:type="spellEnd"/>
      <w:r w:rsidR="0096573B" w:rsidRPr="00274C56">
        <w:rPr>
          <w:rFonts w:ascii="Century Gothic" w:hAnsi="Century Gothic"/>
        </w:rPr>
        <w:t xml:space="preserve">, el </w:t>
      </w:r>
      <w:proofErr w:type="spellStart"/>
      <w:r w:rsidR="0096573B" w:rsidRPr="00274C56">
        <w:rPr>
          <w:rFonts w:ascii="Century Gothic" w:hAnsi="Century Gothic"/>
        </w:rPr>
        <w:t>Coroncoro</w:t>
      </w:r>
      <w:proofErr w:type="spellEnd"/>
      <w:r w:rsidR="0096573B" w:rsidRPr="00274C56">
        <w:rPr>
          <w:rFonts w:ascii="Century Gothic" w:hAnsi="Century Gothic"/>
        </w:rPr>
        <w:t xml:space="preserve"> negro </w:t>
      </w:r>
      <w:proofErr w:type="spellStart"/>
      <w:r w:rsidR="0096573B" w:rsidRPr="00274C56">
        <w:rPr>
          <w:rFonts w:ascii="Century Gothic" w:hAnsi="Century Gothic"/>
        </w:rPr>
        <w:t>Lasiancistrus</w:t>
      </w:r>
      <w:proofErr w:type="spellEnd"/>
      <w:r w:rsidR="0096573B" w:rsidRPr="00274C56">
        <w:rPr>
          <w:rFonts w:ascii="Century Gothic" w:hAnsi="Century Gothic"/>
        </w:rPr>
        <w:t xml:space="preserve"> </w:t>
      </w:r>
      <w:proofErr w:type="spellStart"/>
      <w:r w:rsidR="0096573B" w:rsidRPr="00274C56">
        <w:rPr>
          <w:rFonts w:ascii="Century Gothic" w:hAnsi="Century Gothic"/>
        </w:rPr>
        <w:t>caucanus</w:t>
      </w:r>
      <w:proofErr w:type="spellEnd"/>
      <w:r w:rsidR="0096573B" w:rsidRPr="00274C56">
        <w:rPr>
          <w:rFonts w:ascii="Century Gothic" w:hAnsi="Century Gothic"/>
        </w:rPr>
        <w:t xml:space="preserve"> y el mazorco </w:t>
      </w:r>
      <w:proofErr w:type="spellStart"/>
      <w:r w:rsidR="0096573B" w:rsidRPr="00274C56">
        <w:rPr>
          <w:rFonts w:ascii="Century Gothic" w:hAnsi="Century Gothic"/>
        </w:rPr>
        <w:t>Parodon</w:t>
      </w:r>
      <w:proofErr w:type="spellEnd"/>
      <w:r w:rsidR="0096573B" w:rsidRPr="00274C56">
        <w:rPr>
          <w:rFonts w:ascii="Century Gothic" w:hAnsi="Century Gothic"/>
        </w:rPr>
        <w:t xml:space="preserve"> </w:t>
      </w:r>
      <w:proofErr w:type="spellStart"/>
      <w:r w:rsidR="0096573B" w:rsidRPr="00274C56">
        <w:rPr>
          <w:rFonts w:ascii="Century Gothic" w:hAnsi="Century Gothic"/>
        </w:rPr>
        <w:t>magdalenensis</w:t>
      </w:r>
      <w:proofErr w:type="spellEnd"/>
      <w:r w:rsidR="0096573B" w:rsidRPr="00274C56">
        <w:rPr>
          <w:rFonts w:ascii="Century Gothic" w:hAnsi="Century Gothic"/>
        </w:rPr>
        <w:t xml:space="preserve">. También, fueron encontradas cuatro especies casi endémicas. Estas son: el </w:t>
      </w:r>
      <w:proofErr w:type="spellStart"/>
      <w:r w:rsidR="0096573B" w:rsidRPr="00274C56">
        <w:rPr>
          <w:rFonts w:ascii="Century Gothic" w:hAnsi="Century Gothic"/>
        </w:rPr>
        <w:t>Coroncoro</w:t>
      </w:r>
      <w:proofErr w:type="spellEnd"/>
      <w:r w:rsidR="0096573B" w:rsidRPr="00274C56">
        <w:rPr>
          <w:rFonts w:ascii="Century Gothic" w:hAnsi="Century Gothic"/>
        </w:rPr>
        <w:t xml:space="preserve"> moteado </w:t>
      </w:r>
      <w:proofErr w:type="spellStart"/>
      <w:r w:rsidR="0096573B" w:rsidRPr="00274C56">
        <w:rPr>
          <w:rFonts w:ascii="Century Gothic" w:hAnsi="Century Gothic"/>
          <w:i/>
          <w:iCs/>
        </w:rPr>
        <w:t>Hypostomus</w:t>
      </w:r>
      <w:proofErr w:type="spellEnd"/>
      <w:r w:rsidR="0096573B" w:rsidRPr="00274C56">
        <w:rPr>
          <w:rFonts w:ascii="Century Gothic" w:hAnsi="Century Gothic"/>
          <w:i/>
          <w:iCs/>
        </w:rPr>
        <w:t xml:space="preserve"> </w:t>
      </w:r>
      <w:proofErr w:type="spellStart"/>
      <w:r w:rsidR="0096573B" w:rsidRPr="00274C56">
        <w:rPr>
          <w:rFonts w:ascii="Century Gothic" w:hAnsi="Century Gothic"/>
          <w:i/>
          <w:iCs/>
        </w:rPr>
        <w:t>hondae</w:t>
      </w:r>
      <w:proofErr w:type="spellEnd"/>
      <w:r w:rsidR="0096573B" w:rsidRPr="00274C56">
        <w:rPr>
          <w:rFonts w:ascii="Century Gothic" w:hAnsi="Century Gothic"/>
        </w:rPr>
        <w:t>, el Bagrecito </w:t>
      </w:r>
      <w:proofErr w:type="spellStart"/>
      <w:r w:rsidR="0096573B" w:rsidRPr="00274C56">
        <w:rPr>
          <w:rFonts w:ascii="Century Gothic" w:hAnsi="Century Gothic"/>
          <w:i/>
          <w:iCs/>
        </w:rPr>
        <w:t>Imparfinis</w:t>
      </w:r>
      <w:proofErr w:type="spellEnd"/>
      <w:r w:rsidR="0096573B" w:rsidRPr="00274C56">
        <w:rPr>
          <w:rFonts w:ascii="Century Gothic" w:hAnsi="Century Gothic"/>
          <w:i/>
          <w:iCs/>
        </w:rPr>
        <w:t xml:space="preserve"> </w:t>
      </w:r>
      <w:proofErr w:type="spellStart"/>
      <w:r w:rsidR="0096573B" w:rsidRPr="00274C56">
        <w:rPr>
          <w:rFonts w:ascii="Century Gothic" w:hAnsi="Century Gothic"/>
          <w:i/>
          <w:iCs/>
        </w:rPr>
        <w:t>nemacheir</w:t>
      </w:r>
      <w:proofErr w:type="spellEnd"/>
      <w:r w:rsidR="0096573B" w:rsidRPr="00274C56">
        <w:rPr>
          <w:rFonts w:ascii="Century Gothic" w:hAnsi="Century Gothic"/>
        </w:rPr>
        <w:t>, el Alcalde </w:t>
      </w:r>
      <w:proofErr w:type="spellStart"/>
      <w:r w:rsidR="0096573B" w:rsidRPr="00274C56">
        <w:rPr>
          <w:rFonts w:ascii="Century Gothic" w:hAnsi="Century Gothic"/>
          <w:i/>
          <w:iCs/>
        </w:rPr>
        <w:t>Sturisoma</w:t>
      </w:r>
      <w:proofErr w:type="spellEnd"/>
      <w:r w:rsidR="0096573B" w:rsidRPr="00274C56">
        <w:rPr>
          <w:rFonts w:ascii="Century Gothic" w:hAnsi="Century Gothic"/>
          <w:i/>
          <w:iCs/>
        </w:rPr>
        <w:t xml:space="preserve"> </w:t>
      </w:r>
      <w:proofErr w:type="spellStart"/>
      <w:r w:rsidR="0096573B" w:rsidRPr="00274C56">
        <w:rPr>
          <w:rFonts w:ascii="Century Gothic" w:hAnsi="Century Gothic"/>
          <w:i/>
          <w:iCs/>
        </w:rPr>
        <w:t>panamense</w:t>
      </w:r>
      <w:proofErr w:type="spellEnd"/>
      <w:r w:rsidR="0096573B" w:rsidRPr="00274C56">
        <w:rPr>
          <w:rFonts w:ascii="Century Gothic" w:hAnsi="Century Gothic"/>
        </w:rPr>
        <w:t xml:space="preserve"> y el Cangrejo del </w:t>
      </w:r>
      <w:proofErr w:type="spellStart"/>
      <w:r w:rsidR="0096573B" w:rsidRPr="00274C56">
        <w:rPr>
          <w:rFonts w:ascii="Century Gothic" w:hAnsi="Century Gothic"/>
        </w:rPr>
        <w:t>Guatapurí</w:t>
      </w:r>
      <w:proofErr w:type="spellEnd"/>
      <w:r w:rsidR="0096573B" w:rsidRPr="00274C56">
        <w:rPr>
          <w:rFonts w:ascii="Century Gothic" w:hAnsi="Century Gothic"/>
        </w:rPr>
        <w:t> </w:t>
      </w:r>
      <w:proofErr w:type="spellStart"/>
      <w:r w:rsidR="0096573B" w:rsidRPr="00274C56">
        <w:rPr>
          <w:rFonts w:ascii="Century Gothic" w:hAnsi="Century Gothic"/>
          <w:i/>
          <w:iCs/>
        </w:rPr>
        <w:t>Sylviocarcinus</w:t>
      </w:r>
      <w:proofErr w:type="spellEnd"/>
      <w:r w:rsidR="0096573B" w:rsidRPr="00274C56">
        <w:rPr>
          <w:rFonts w:ascii="Century Gothic" w:hAnsi="Century Gothic"/>
          <w:i/>
          <w:iCs/>
        </w:rPr>
        <w:t xml:space="preserve"> </w:t>
      </w:r>
      <w:proofErr w:type="spellStart"/>
      <w:r w:rsidR="0096573B" w:rsidRPr="00274C56">
        <w:rPr>
          <w:rFonts w:ascii="Century Gothic" w:hAnsi="Century Gothic"/>
          <w:i/>
          <w:iCs/>
        </w:rPr>
        <w:t>piriformis</w:t>
      </w:r>
      <w:proofErr w:type="spellEnd"/>
      <w:r w:rsidR="0096573B" w:rsidRPr="00274C56">
        <w:rPr>
          <w:rFonts w:ascii="Century Gothic" w:hAnsi="Century Gothic"/>
          <w:i/>
          <w:iCs/>
        </w:rPr>
        <w:t>.</w:t>
      </w:r>
    </w:p>
    <w:p w14:paraId="473470B8" w14:textId="41D5212E" w:rsidR="0096573B" w:rsidRPr="00274C56" w:rsidRDefault="0096573B" w:rsidP="00274C56">
      <w:pPr>
        <w:pStyle w:val="Prrafodelista"/>
        <w:pBdr>
          <w:top w:val="nil"/>
          <w:left w:val="nil"/>
          <w:bottom w:val="nil"/>
          <w:right w:val="nil"/>
          <w:between w:val="nil"/>
        </w:pBdr>
        <w:jc w:val="both"/>
        <w:rPr>
          <w:rFonts w:ascii="Century Gothic" w:hAnsi="Century Gothic"/>
          <w:i/>
          <w:iCs/>
        </w:rPr>
      </w:pPr>
    </w:p>
    <w:p w14:paraId="2866AF7D" w14:textId="5F1C40C4" w:rsidR="0096573B" w:rsidRPr="00274C56" w:rsidRDefault="0096573B"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De las trece especies de peces encontradas, hay cinco categorías que se encuentran en la categoría de amenaza de acuerdo con la Unión Internacional para la Conservación de la Naturaleza (UICN). </w:t>
      </w:r>
    </w:p>
    <w:p w14:paraId="5D6B6442" w14:textId="77777777" w:rsidR="00305CFE" w:rsidRPr="00274C56" w:rsidRDefault="00305CFE" w:rsidP="00274C56">
      <w:pPr>
        <w:pStyle w:val="Prrafodelista"/>
        <w:pBdr>
          <w:top w:val="nil"/>
          <w:left w:val="nil"/>
          <w:bottom w:val="nil"/>
          <w:right w:val="nil"/>
          <w:between w:val="nil"/>
        </w:pBdr>
        <w:jc w:val="both"/>
        <w:rPr>
          <w:rFonts w:ascii="Century Gothic" w:hAnsi="Century Gothic"/>
        </w:rPr>
      </w:pPr>
    </w:p>
    <w:p w14:paraId="0D60CE67" w14:textId="63987D2D" w:rsidR="00AA38C9" w:rsidRPr="00274C56" w:rsidRDefault="008268A0"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Así las cosas, y no solo atendiendo a las características del Rio </w:t>
      </w:r>
      <w:proofErr w:type="spellStart"/>
      <w:r w:rsidR="005B3B19" w:rsidRPr="00274C56">
        <w:rPr>
          <w:rFonts w:ascii="Century Gothic" w:hAnsi="Century Gothic"/>
        </w:rPr>
        <w:t>Guatapurí</w:t>
      </w:r>
      <w:proofErr w:type="spellEnd"/>
      <w:r w:rsidRPr="00274C56">
        <w:rPr>
          <w:rFonts w:ascii="Century Gothic" w:hAnsi="Century Gothic"/>
        </w:rPr>
        <w:t>, sino aún más, al reconocimiento constitucional y Jurisprudencial del medio ambiente en Colombia, es pertinente precisar que l</w:t>
      </w:r>
      <w:r w:rsidR="00AA38C9" w:rsidRPr="00274C56">
        <w:rPr>
          <w:rFonts w:ascii="Century Gothic" w:hAnsi="Century Gothic"/>
        </w:rPr>
        <w:t>a Honorable Corte Constitucional,</w:t>
      </w:r>
      <w:r w:rsidRPr="00274C56">
        <w:rPr>
          <w:rFonts w:ascii="Century Gothic" w:hAnsi="Century Gothic"/>
        </w:rPr>
        <w:t xml:space="preserve"> en Sentencia T – 622 de 2016, Magistrado Ponente J</w:t>
      </w:r>
      <w:r w:rsidR="00274C56" w:rsidRPr="00274C56">
        <w:rPr>
          <w:rFonts w:ascii="Century Gothic" w:hAnsi="Century Gothic"/>
        </w:rPr>
        <w:t>orge</w:t>
      </w:r>
      <w:r w:rsidRPr="00274C56">
        <w:rPr>
          <w:rFonts w:ascii="Century Gothic" w:hAnsi="Century Gothic"/>
        </w:rPr>
        <w:t xml:space="preserve"> Iván Palacio </w:t>
      </w:r>
      <w:proofErr w:type="spellStart"/>
      <w:r w:rsidRPr="00274C56">
        <w:rPr>
          <w:rFonts w:ascii="Century Gothic" w:hAnsi="Century Gothic"/>
        </w:rPr>
        <w:t>Palacio</w:t>
      </w:r>
      <w:proofErr w:type="spellEnd"/>
      <w:r w:rsidRPr="00274C56">
        <w:rPr>
          <w:rFonts w:ascii="Century Gothic" w:hAnsi="Century Gothic"/>
        </w:rPr>
        <w:t xml:space="preserve">, </w:t>
      </w:r>
      <w:r w:rsidR="00AA38C9" w:rsidRPr="00274C56">
        <w:rPr>
          <w:rFonts w:ascii="Century Gothic" w:hAnsi="Century Gothic"/>
        </w:rPr>
        <w:t xml:space="preserve">ha </w:t>
      </w:r>
      <w:r w:rsidRPr="00274C56">
        <w:rPr>
          <w:rFonts w:ascii="Century Gothic" w:hAnsi="Century Gothic"/>
        </w:rPr>
        <w:t xml:space="preserve">argumentado </w:t>
      </w:r>
      <w:r w:rsidR="00AA38C9" w:rsidRPr="00274C56">
        <w:rPr>
          <w:rFonts w:ascii="Century Gothic" w:hAnsi="Century Gothic"/>
        </w:rPr>
        <w:t xml:space="preserve">que la defensa y protección del medio ambiente no solo es un pilar fundamental dentro de la estructura de nuestro Estado Social de Derecho, sino que integra, de forma esencial, el espíritu que sustenta la Constitución Política de Colombia.   </w:t>
      </w:r>
    </w:p>
    <w:p w14:paraId="55DAF54C" w14:textId="77777777" w:rsidR="00AA38C9" w:rsidRPr="00274C56" w:rsidRDefault="00AA38C9" w:rsidP="00274C56">
      <w:pPr>
        <w:pStyle w:val="Prrafodelista"/>
        <w:pBdr>
          <w:top w:val="nil"/>
          <w:left w:val="nil"/>
          <w:bottom w:val="nil"/>
          <w:right w:val="nil"/>
          <w:between w:val="nil"/>
        </w:pBdr>
        <w:jc w:val="both"/>
        <w:rPr>
          <w:rFonts w:ascii="Century Gothic" w:hAnsi="Century Gothic"/>
        </w:rPr>
      </w:pPr>
    </w:p>
    <w:p w14:paraId="4C014112" w14:textId="77777777" w:rsidR="00AA38C9" w:rsidRPr="00274C56" w:rsidRDefault="00AA38C9" w:rsidP="00274C56">
      <w:pPr>
        <w:pBdr>
          <w:top w:val="nil"/>
          <w:left w:val="nil"/>
          <w:bottom w:val="nil"/>
          <w:right w:val="nil"/>
          <w:between w:val="nil"/>
        </w:pBdr>
        <w:jc w:val="both"/>
        <w:rPr>
          <w:rFonts w:ascii="Century Gothic" w:hAnsi="Century Gothic"/>
        </w:rPr>
      </w:pPr>
      <w:r w:rsidRPr="00274C56">
        <w:rPr>
          <w:rFonts w:ascii="Century Gothic" w:hAnsi="Century Gothic"/>
        </w:rPr>
        <w:t>El artículo 8 de la Constitución Política, prescribe que es obligación del Estado y de las personas, proteger las riquezas culturales y naturales de la Nación. En el mismo sentido, en el capítulo de derechos colectivos se establecen los parámetros generales que orientan la relación entre el ser humano y su entorno vital: natural, ambiental y biodiverso. Precisando la obligación del Estado de proteger el medio ambiente con el fin de prevenir y controlar los factores de deterioro ambiental, procurando su conservación, restauración y desarrollo sostenible.</w:t>
      </w:r>
    </w:p>
    <w:p w14:paraId="672A2EEC" w14:textId="77777777" w:rsidR="00AA38C9" w:rsidRPr="00274C56" w:rsidRDefault="00AA38C9" w:rsidP="00274C56">
      <w:pPr>
        <w:pStyle w:val="Prrafodelista"/>
        <w:pBdr>
          <w:top w:val="nil"/>
          <w:left w:val="nil"/>
          <w:bottom w:val="nil"/>
          <w:right w:val="nil"/>
          <w:between w:val="nil"/>
        </w:pBdr>
        <w:jc w:val="both"/>
        <w:rPr>
          <w:rFonts w:ascii="Century Gothic" w:hAnsi="Century Gothic"/>
        </w:rPr>
      </w:pPr>
    </w:p>
    <w:p w14:paraId="5856F657" w14:textId="4819DF46" w:rsidR="00AA38C9" w:rsidRPr="00274C56" w:rsidRDefault="00AA38C9"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Así las cosas, el desarrollo sostenible, la conservación, restauración y compensación ambiental, hacen parte de las garantías constitucionales para que el bienestar general y las actividades productivas y económicas del ser humano se realicen en armonía y no con el sacrificio o en perjuicio de la naturaleza. En palabras de la Honorable Corte Constitucional, </w:t>
      </w:r>
      <w:r w:rsidR="008268A0" w:rsidRPr="00274C56">
        <w:rPr>
          <w:rFonts w:ascii="Century Gothic" w:hAnsi="Century Gothic"/>
        </w:rPr>
        <w:t xml:space="preserve">en el citado apartado constitucional, ha precisado que: </w:t>
      </w:r>
    </w:p>
    <w:p w14:paraId="1B3542F2" w14:textId="77777777" w:rsidR="00AA38C9" w:rsidRPr="00274C56" w:rsidRDefault="00AA38C9" w:rsidP="00274C56">
      <w:pPr>
        <w:pStyle w:val="Prrafodelista"/>
        <w:pBdr>
          <w:top w:val="nil"/>
          <w:left w:val="nil"/>
          <w:bottom w:val="nil"/>
          <w:right w:val="nil"/>
          <w:between w:val="nil"/>
        </w:pBdr>
        <w:jc w:val="both"/>
        <w:rPr>
          <w:rFonts w:ascii="Century Gothic" w:hAnsi="Century Gothic"/>
        </w:rPr>
      </w:pPr>
    </w:p>
    <w:p w14:paraId="6556017F" w14:textId="77777777" w:rsidR="00AA38C9" w:rsidRPr="00274C56" w:rsidRDefault="00AA38C9" w:rsidP="00274C56">
      <w:pPr>
        <w:pBdr>
          <w:top w:val="nil"/>
          <w:left w:val="nil"/>
          <w:bottom w:val="nil"/>
          <w:right w:val="nil"/>
          <w:between w:val="nil"/>
        </w:pBdr>
        <w:ind w:left="720" w:right="510"/>
        <w:jc w:val="both"/>
        <w:rPr>
          <w:rFonts w:ascii="Century Gothic" w:hAnsi="Century Gothic"/>
        </w:rPr>
      </w:pPr>
      <w:r w:rsidRPr="00274C56">
        <w:rPr>
          <w:rFonts w:ascii="Century Gothic" w:hAnsi="Century Gothic"/>
        </w:rPr>
        <w:t xml:space="preserve">“la protección del medio ambiente ha adquirido en nuestra Constitución un carácter de objetivo social, que, al estar relacionado adicionalmente con la prestación eficiente de los servicios públicos, la salubridad y los recursos naturales como garantía de la supervivencia de las generaciones presentes y futuras, ha sido entendido como una prioridad dentro de los fines del Estado y como un reconocimiento al deber de mejorar la calidad de vida de los ciudadanos”. </w:t>
      </w:r>
    </w:p>
    <w:p w14:paraId="2F845F32" w14:textId="77777777" w:rsidR="00AA38C9" w:rsidRPr="00274C56" w:rsidRDefault="00AA38C9" w:rsidP="00274C56">
      <w:pPr>
        <w:pStyle w:val="Prrafodelista"/>
        <w:pBdr>
          <w:top w:val="nil"/>
          <w:left w:val="nil"/>
          <w:bottom w:val="nil"/>
          <w:right w:val="nil"/>
          <w:between w:val="nil"/>
        </w:pBdr>
        <w:jc w:val="both"/>
        <w:rPr>
          <w:rFonts w:ascii="Century Gothic" w:hAnsi="Century Gothic"/>
        </w:rPr>
      </w:pPr>
    </w:p>
    <w:p w14:paraId="0444D6E3" w14:textId="2982961B" w:rsidR="00AA38C9" w:rsidRPr="00274C56" w:rsidRDefault="00AA38C9"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Así las cosas, la defensa del medio ambiente representa un bien jurídico constitucional de triple protección, toda vez que es un principio que fundamenta todo el estamento jurídico, es un derecho constitucional fundamental y colectivo; y es una obligación en cabeza de las autoridades, la sociedad y los particulares. </w:t>
      </w:r>
    </w:p>
    <w:p w14:paraId="11C552CB" w14:textId="5A05E613" w:rsidR="005F0EF6" w:rsidRPr="00274C56" w:rsidRDefault="005F0EF6" w:rsidP="00274C56">
      <w:pPr>
        <w:pStyle w:val="Prrafodelista"/>
        <w:pBdr>
          <w:top w:val="nil"/>
          <w:left w:val="nil"/>
          <w:bottom w:val="nil"/>
          <w:right w:val="nil"/>
          <w:between w:val="nil"/>
        </w:pBdr>
        <w:jc w:val="both"/>
        <w:rPr>
          <w:rFonts w:ascii="Century Gothic" w:hAnsi="Century Gothic"/>
        </w:rPr>
      </w:pPr>
    </w:p>
    <w:p w14:paraId="5CAF797C" w14:textId="6FFE5D7C" w:rsidR="00BD00E6" w:rsidRPr="00274C56" w:rsidRDefault="005F0EF6"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En este sentido, el objeto del proyecto de ley </w:t>
      </w:r>
      <w:r w:rsidR="00274C56" w:rsidRPr="00274C56">
        <w:rPr>
          <w:rFonts w:ascii="Century Gothic" w:hAnsi="Century Gothic"/>
        </w:rPr>
        <w:t xml:space="preserve">es </w:t>
      </w:r>
      <w:r w:rsidR="005B3B19" w:rsidRPr="00274C56">
        <w:rPr>
          <w:rFonts w:ascii="Century Gothic" w:hAnsi="Century Gothic"/>
        </w:rPr>
        <w:t>garantizar la aplicación de los postulados constitucionales, legales y jurisprudenciales que apuestan por la protección del medio ambiente, reconociendo</w:t>
      </w:r>
      <w:r w:rsidR="006F598D" w:rsidRPr="00274C56">
        <w:rPr>
          <w:rFonts w:ascii="Century Gothic" w:hAnsi="Century Gothic"/>
        </w:rPr>
        <w:t xml:space="preserve"> al río </w:t>
      </w:r>
      <w:proofErr w:type="spellStart"/>
      <w:r w:rsidR="005B3B19" w:rsidRPr="00274C56">
        <w:rPr>
          <w:rFonts w:ascii="Century Gothic" w:hAnsi="Century Gothic"/>
        </w:rPr>
        <w:t>Guatapurí</w:t>
      </w:r>
      <w:proofErr w:type="spellEnd"/>
      <w:r w:rsidR="006F598D" w:rsidRPr="00274C56">
        <w:rPr>
          <w:rFonts w:ascii="Century Gothic" w:hAnsi="Century Gothic"/>
        </w:rPr>
        <w:t>, su cuenca y afluentes, como una entidad sujeto de derecho. Establec</w:t>
      </w:r>
      <w:r w:rsidR="008B565F" w:rsidRPr="00274C56">
        <w:rPr>
          <w:rFonts w:ascii="Century Gothic" w:hAnsi="Century Gothic"/>
        </w:rPr>
        <w:t>iendo</w:t>
      </w:r>
      <w:r w:rsidR="006F598D" w:rsidRPr="00274C56">
        <w:rPr>
          <w:rFonts w:ascii="Century Gothic" w:hAnsi="Century Gothic"/>
        </w:rPr>
        <w:t xml:space="preserve"> un marco normativo que reconozca la importancia del Rio </w:t>
      </w:r>
      <w:proofErr w:type="spellStart"/>
      <w:r w:rsidR="005B3B19" w:rsidRPr="00274C56">
        <w:rPr>
          <w:rFonts w:ascii="Century Gothic" w:hAnsi="Century Gothic"/>
        </w:rPr>
        <w:t>Guatapurí</w:t>
      </w:r>
      <w:proofErr w:type="spellEnd"/>
      <w:r w:rsidR="006F598D" w:rsidRPr="00274C56">
        <w:rPr>
          <w:rFonts w:ascii="Century Gothic" w:hAnsi="Century Gothic"/>
        </w:rPr>
        <w:t>, su afectación ambiental y la responsabilidad del Estado y las comunidades étnicas y campesinas, de protegerlo</w:t>
      </w:r>
      <w:r w:rsidR="008B565F" w:rsidRPr="00274C56">
        <w:rPr>
          <w:rFonts w:ascii="Century Gothic" w:hAnsi="Century Gothic"/>
        </w:rPr>
        <w:t xml:space="preserve"> y de </w:t>
      </w:r>
      <w:r w:rsidR="006F598D" w:rsidRPr="00274C56">
        <w:rPr>
          <w:rFonts w:ascii="Century Gothic" w:hAnsi="Century Gothic"/>
        </w:rPr>
        <w:t xml:space="preserve">adoptar acciones afirmativas que garanticen su conservación, restauración y desarrollo sostenible. </w:t>
      </w:r>
    </w:p>
    <w:p w14:paraId="3A1FA098" w14:textId="77777777" w:rsidR="00BD00E6" w:rsidRPr="00274C56" w:rsidRDefault="00BD00E6" w:rsidP="00274C56">
      <w:pPr>
        <w:pStyle w:val="Prrafodelista"/>
        <w:pBdr>
          <w:top w:val="nil"/>
          <w:left w:val="nil"/>
          <w:bottom w:val="nil"/>
          <w:right w:val="nil"/>
          <w:between w:val="nil"/>
        </w:pBdr>
        <w:jc w:val="both"/>
        <w:rPr>
          <w:rFonts w:ascii="Century Gothic" w:hAnsi="Century Gothic"/>
        </w:rPr>
      </w:pPr>
    </w:p>
    <w:p w14:paraId="1CBC85A2" w14:textId="230338F8" w:rsidR="00C20D04" w:rsidRPr="00274C56" w:rsidRDefault="005B3B19"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Esto, teniendo en cuenta las afectaciones medioambientales por las que atraviesa el Rio </w:t>
      </w:r>
      <w:proofErr w:type="spellStart"/>
      <w:r w:rsidRPr="00274C56">
        <w:rPr>
          <w:rFonts w:ascii="Century Gothic" w:hAnsi="Century Gothic"/>
        </w:rPr>
        <w:t>Guatapurí</w:t>
      </w:r>
      <w:proofErr w:type="spellEnd"/>
      <w:r w:rsidRPr="00274C56">
        <w:rPr>
          <w:rFonts w:ascii="Century Gothic" w:hAnsi="Century Gothic"/>
        </w:rPr>
        <w:t xml:space="preserve">, toda vez que la </w:t>
      </w:r>
      <w:r w:rsidR="00132374" w:rsidRPr="00274C56">
        <w:rPr>
          <w:rFonts w:ascii="Century Gothic" w:hAnsi="Century Gothic"/>
        </w:rPr>
        <w:t>Corporación</w:t>
      </w:r>
      <w:r w:rsidRPr="00274C56">
        <w:rPr>
          <w:rFonts w:ascii="Century Gothic" w:hAnsi="Century Gothic"/>
        </w:rPr>
        <w:t xml:space="preserve"> </w:t>
      </w:r>
      <w:r w:rsidR="00132374" w:rsidRPr="00274C56">
        <w:rPr>
          <w:rFonts w:ascii="Century Gothic" w:hAnsi="Century Gothic"/>
        </w:rPr>
        <w:t>Autónoma</w:t>
      </w:r>
      <w:r w:rsidRPr="00274C56">
        <w:rPr>
          <w:rFonts w:ascii="Century Gothic" w:hAnsi="Century Gothic"/>
        </w:rPr>
        <w:t xml:space="preserve"> del Cesar ha detectado, </w:t>
      </w:r>
      <w:r w:rsidR="00132374" w:rsidRPr="00274C56">
        <w:rPr>
          <w:rFonts w:ascii="Century Gothic" w:hAnsi="Century Gothic"/>
        </w:rPr>
        <w:t xml:space="preserve">construcción desenfrenada </w:t>
      </w:r>
      <w:r w:rsidRPr="00274C56">
        <w:rPr>
          <w:rFonts w:ascii="Century Gothic" w:hAnsi="Century Gothic"/>
        </w:rPr>
        <w:t>de vivienda</w:t>
      </w:r>
      <w:r w:rsidR="00132374" w:rsidRPr="00274C56">
        <w:rPr>
          <w:rFonts w:ascii="Century Gothic" w:hAnsi="Century Gothic"/>
        </w:rPr>
        <w:t>s</w:t>
      </w:r>
      <w:r w:rsidRPr="00274C56">
        <w:rPr>
          <w:rFonts w:ascii="Century Gothic" w:hAnsi="Century Gothic"/>
        </w:rPr>
        <w:t xml:space="preserve"> en la ronda hídrica del Río,</w:t>
      </w:r>
      <w:r w:rsidR="004C01CC" w:rsidRPr="00274C56">
        <w:rPr>
          <w:rFonts w:ascii="Century Gothic" w:hAnsi="Century Gothic"/>
        </w:rPr>
        <w:t xml:space="preserve"> por consecuencia, la perdida de franja de bosques, vertimiento</w:t>
      </w:r>
      <w:r w:rsidRPr="00274C56">
        <w:rPr>
          <w:rFonts w:ascii="Century Gothic" w:hAnsi="Century Gothic"/>
        </w:rPr>
        <w:t xml:space="preserve"> de aguas residuales</w:t>
      </w:r>
      <w:r w:rsidR="00132374" w:rsidRPr="00274C56">
        <w:rPr>
          <w:rFonts w:ascii="Century Gothic" w:hAnsi="Century Gothic"/>
        </w:rPr>
        <w:t xml:space="preserve"> sin previo tratamiento</w:t>
      </w:r>
      <w:r w:rsidRPr="00274C56">
        <w:rPr>
          <w:rFonts w:ascii="Century Gothic" w:hAnsi="Century Gothic"/>
        </w:rPr>
        <w:t>, disposición de residuos sólidos, conformación de terraplenes</w:t>
      </w:r>
      <w:r w:rsidR="004C01CC" w:rsidRPr="00274C56">
        <w:rPr>
          <w:rFonts w:ascii="Century Gothic" w:hAnsi="Century Gothic"/>
        </w:rPr>
        <w:t xml:space="preserve"> y explotación de material para construcción. </w:t>
      </w:r>
    </w:p>
    <w:p w14:paraId="4DAD4873" w14:textId="0BC15320" w:rsidR="00DD08DF" w:rsidRPr="00274C56" w:rsidRDefault="00DD08DF" w:rsidP="00274C56">
      <w:pPr>
        <w:pBdr>
          <w:top w:val="nil"/>
          <w:left w:val="nil"/>
          <w:bottom w:val="nil"/>
          <w:right w:val="nil"/>
          <w:between w:val="nil"/>
        </w:pBdr>
        <w:jc w:val="both"/>
        <w:rPr>
          <w:rFonts w:ascii="Century Gothic" w:hAnsi="Century Gothic"/>
        </w:rPr>
      </w:pPr>
    </w:p>
    <w:p w14:paraId="129EA2F5" w14:textId="493CBE7D" w:rsidR="00DD08DF" w:rsidRPr="00274C56" w:rsidRDefault="00DD08DF" w:rsidP="00274C56">
      <w:pPr>
        <w:pBdr>
          <w:top w:val="nil"/>
          <w:left w:val="nil"/>
          <w:bottom w:val="nil"/>
          <w:right w:val="nil"/>
          <w:between w:val="nil"/>
        </w:pBdr>
        <w:jc w:val="both"/>
        <w:rPr>
          <w:rFonts w:ascii="Century Gothic" w:hAnsi="Century Gothic"/>
        </w:rPr>
      </w:pPr>
      <w:r w:rsidRPr="00274C56">
        <w:rPr>
          <w:rFonts w:ascii="Century Gothic" w:hAnsi="Century Gothic"/>
        </w:rPr>
        <w:t xml:space="preserve">Al respecto, es pertinente traer a colación la sentencia emitida el 26 de septiembre de 2022, por el Honorable Tribunal del Cesar, con ponencia del Magistrado José Antonio Aponte, al precisar que: </w:t>
      </w:r>
    </w:p>
    <w:p w14:paraId="28148756" w14:textId="3698A8FD" w:rsidR="00DD08DF" w:rsidRPr="00274C56" w:rsidRDefault="00DD08DF" w:rsidP="00274C56">
      <w:pPr>
        <w:pBdr>
          <w:top w:val="nil"/>
          <w:left w:val="nil"/>
          <w:bottom w:val="nil"/>
          <w:right w:val="nil"/>
          <w:between w:val="nil"/>
        </w:pBdr>
        <w:jc w:val="both"/>
        <w:rPr>
          <w:rFonts w:ascii="Century Gothic" w:hAnsi="Century Gothic"/>
          <w:b/>
        </w:rPr>
      </w:pPr>
    </w:p>
    <w:p w14:paraId="1997B4F9" w14:textId="347C9BCD" w:rsidR="00DD08DF" w:rsidRPr="00274C56" w:rsidRDefault="00DD08DF" w:rsidP="00274C56">
      <w:pPr>
        <w:pBdr>
          <w:top w:val="nil"/>
          <w:left w:val="nil"/>
          <w:bottom w:val="nil"/>
          <w:right w:val="nil"/>
          <w:between w:val="nil"/>
        </w:pBdr>
        <w:ind w:left="720" w:right="510"/>
        <w:jc w:val="both"/>
        <w:rPr>
          <w:rFonts w:ascii="Century Gothic" w:hAnsi="Century Gothic"/>
        </w:rPr>
      </w:pPr>
      <w:r w:rsidRPr="00274C56">
        <w:rPr>
          <w:rFonts w:ascii="Century Gothic" w:hAnsi="Century Gothic"/>
          <w:i/>
          <w:iCs/>
        </w:rPr>
        <w:t xml:space="preserve">"al revisar el extenso material probatorio... resulta evidente la amenaza y vulneración de los derechos colectivos invocados, y principalmente, la afectación ambiental que está sufriendo de tiempo atrás el Rio </w:t>
      </w:r>
      <w:proofErr w:type="spellStart"/>
      <w:r w:rsidRPr="00274C56">
        <w:rPr>
          <w:rFonts w:ascii="Century Gothic" w:hAnsi="Century Gothic"/>
          <w:i/>
          <w:iCs/>
        </w:rPr>
        <w:t>Guatapuri</w:t>
      </w:r>
      <w:proofErr w:type="spellEnd"/>
      <w:r w:rsidRPr="00274C56">
        <w:rPr>
          <w:rFonts w:ascii="Century Gothic" w:hAnsi="Century Gothic"/>
          <w:i/>
          <w:iCs/>
        </w:rPr>
        <w:t>́ a causa de la presencia permanente de residuos sólidos (de todo tipo, doméstico y no domestico) y escombros, lo cual genera contaminación de su cauce, asimismo, por las aguas residuales vertidas sin ningún tipo de tratamiento previo por parte de la comunidad circunvecina; la perdida de la ronda hídrica la cual se ha visto afectada por las diferentes construcciones que se han venido realizando con o sin autorización de la autoridad respectiva; la deforestación; la presencia de hornos artesanales; impactos ambientales que al tenor de las probanzas arrimadas, tienen mayor afectación en la margen derecha del río, principalmente en los barrios, Zapato en Mano, 9 de Marzo, Pescadito, entre otros, lo cual ha conllevado a la imposición de sanciones por parte de la autoridad ambiental CORPOCESAR, en contra del Municipio de Valledupar; así́ como la imposición reciente de medidas preventivas, como lo es la suspensión inmediata de todas las actividades de disposición de residuos sólidos y residuos de construcción y demolición, e igualmente el retiro de dichos residuos que se encuentran en el afluente."</w:t>
      </w:r>
    </w:p>
    <w:p w14:paraId="11B4E0A2" w14:textId="77777777" w:rsidR="00657CD6" w:rsidRPr="00274C56" w:rsidRDefault="00657CD6" w:rsidP="00274C56">
      <w:pPr>
        <w:pBdr>
          <w:top w:val="nil"/>
          <w:left w:val="nil"/>
          <w:bottom w:val="nil"/>
          <w:right w:val="nil"/>
          <w:between w:val="nil"/>
        </w:pBdr>
        <w:ind w:left="720" w:right="510"/>
        <w:jc w:val="both"/>
        <w:rPr>
          <w:rFonts w:ascii="Century Gothic" w:hAnsi="Century Gothic"/>
        </w:rPr>
      </w:pPr>
    </w:p>
    <w:p w14:paraId="7839456A" w14:textId="1B363E0E" w:rsidR="005805CA" w:rsidRPr="00274C56" w:rsidRDefault="005805CA" w:rsidP="00274C56">
      <w:pPr>
        <w:numPr>
          <w:ilvl w:val="0"/>
          <w:numId w:val="1"/>
        </w:numPr>
        <w:pBdr>
          <w:top w:val="nil"/>
          <w:left w:val="nil"/>
          <w:bottom w:val="nil"/>
          <w:right w:val="nil"/>
          <w:between w:val="nil"/>
        </w:pBdr>
        <w:jc w:val="both"/>
        <w:rPr>
          <w:rFonts w:ascii="Century Gothic" w:hAnsi="Century Gothic"/>
          <w:b/>
        </w:rPr>
      </w:pPr>
      <w:r w:rsidRPr="00274C56">
        <w:rPr>
          <w:rFonts w:ascii="Century Gothic" w:hAnsi="Century Gothic"/>
          <w:b/>
        </w:rPr>
        <w:t xml:space="preserve">CONFLICTO DE INTERESES </w:t>
      </w:r>
    </w:p>
    <w:p w14:paraId="1550C2EC" w14:textId="1D253306" w:rsidR="0064347D" w:rsidRPr="00274C56" w:rsidRDefault="0064347D" w:rsidP="00274C56">
      <w:pPr>
        <w:pBdr>
          <w:top w:val="nil"/>
          <w:left w:val="nil"/>
          <w:bottom w:val="nil"/>
          <w:right w:val="nil"/>
          <w:between w:val="nil"/>
        </w:pBdr>
        <w:jc w:val="both"/>
        <w:rPr>
          <w:rFonts w:ascii="Century Gothic" w:hAnsi="Century Gothic"/>
          <w:bCs/>
        </w:rPr>
      </w:pPr>
    </w:p>
    <w:p w14:paraId="63095AB6" w14:textId="2828C069" w:rsidR="004C01CC" w:rsidRPr="00274C56" w:rsidRDefault="004C01CC" w:rsidP="00274C56">
      <w:pPr>
        <w:ind w:right="49"/>
        <w:jc w:val="both"/>
        <w:rPr>
          <w:rFonts w:ascii="Century Gothic" w:hAnsi="Century Gothic" w:cs="Calibri"/>
        </w:rPr>
      </w:pPr>
      <w:r w:rsidRPr="00274C56">
        <w:rPr>
          <w:rFonts w:ascii="Century Gothic" w:hAnsi="Century Gothic" w:cs="Calibri"/>
        </w:rPr>
        <w:t xml:space="preserve">En cumplimiento de lo dispuesto en el </w:t>
      </w:r>
      <w:r w:rsidRPr="00274C56">
        <w:rPr>
          <w:rFonts w:ascii="Century Gothic" w:hAnsi="Century Gothic" w:cs="Calibri"/>
          <w:spacing w:val="2"/>
        </w:rPr>
        <w:t>a</w:t>
      </w:r>
      <w:r w:rsidRPr="00274C56">
        <w:rPr>
          <w:rFonts w:ascii="Century Gothic" w:hAnsi="Century Gothic" w:cs="Calibri"/>
          <w:spacing w:val="-2"/>
        </w:rPr>
        <w:t>r</w:t>
      </w:r>
      <w:r w:rsidRPr="00274C56">
        <w:rPr>
          <w:rFonts w:ascii="Century Gothic" w:hAnsi="Century Gothic" w:cs="Calibri"/>
          <w:spacing w:val="1"/>
        </w:rPr>
        <w:t>tí</w:t>
      </w:r>
      <w:r w:rsidRPr="00274C56">
        <w:rPr>
          <w:rFonts w:ascii="Century Gothic" w:hAnsi="Century Gothic" w:cs="Calibri"/>
        </w:rPr>
        <w:t>c</w:t>
      </w:r>
      <w:r w:rsidRPr="00274C56">
        <w:rPr>
          <w:rFonts w:ascii="Century Gothic" w:hAnsi="Century Gothic" w:cs="Calibri"/>
          <w:spacing w:val="2"/>
        </w:rPr>
        <w:t>u</w:t>
      </w:r>
      <w:r w:rsidRPr="00274C56">
        <w:rPr>
          <w:rFonts w:ascii="Century Gothic" w:hAnsi="Century Gothic" w:cs="Calibri"/>
          <w:spacing w:val="-6"/>
        </w:rPr>
        <w:t>l</w:t>
      </w:r>
      <w:r w:rsidRPr="00274C56">
        <w:rPr>
          <w:rFonts w:ascii="Century Gothic" w:hAnsi="Century Gothic" w:cs="Calibri"/>
        </w:rPr>
        <w:t>o</w:t>
      </w:r>
      <w:r w:rsidRPr="00274C56">
        <w:rPr>
          <w:rFonts w:ascii="Century Gothic" w:hAnsi="Century Gothic" w:cs="Calibri"/>
          <w:spacing w:val="8"/>
        </w:rPr>
        <w:t xml:space="preserve"> </w:t>
      </w:r>
      <w:r w:rsidRPr="00274C56">
        <w:rPr>
          <w:rFonts w:ascii="Century Gothic" w:hAnsi="Century Gothic" w:cs="Calibri"/>
        </w:rPr>
        <w:t>3</w:t>
      </w:r>
      <w:r w:rsidRPr="00274C56">
        <w:rPr>
          <w:rFonts w:ascii="Century Gothic" w:hAnsi="Century Gothic" w:cs="Calibri"/>
          <w:spacing w:val="3"/>
        </w:rPr>
        <w:t xml:space="preserve"> </w:t>
      </w:r>
      <w:r w:rsidRPr="00274C56">
        <w:rPr>
          <w:rFonts w:ascii="Century Gothic" w:hAnsi="Century Gothic" w:cs="Calibri"/>
          <w:spacing w:val="2"/>
        </w:rPr>
        <w:t>d</w:t>
      </w:r>
      <w:r w:rsidRPr="00274C56">
        <w:rPr>
          <w:rFonts w:ascii="Century Gothic" w:hAnsi="Century Gothic" w:cs="Calibri"/>
        </w:rPr>
        <w:t>e</w:t>
      </w:r>
      <w:r w:rsidRPr="00274C56">
        <w:rPr>
          <w:rFonts w:ascii="Century Gothic" w:hAnsi="Century Gothic" w:cs="Calibri"/>
          <w:spacing w:val="8"/>
        </w:rPr>
        <w:t xml:space="preserve"> </w:t>
      </w:r>
      <w:r w:rsidRPr="00274C56">
        <w:rPr>
          <w:rFonts w:ascii="Century Gothic" w:hAnsi="Century Gothic" w:cs="Calibri"/>
          <w:spacing w:val="-1"/>
        </w:rPr>
        <w:t>l</w:t>
      </w:r>
      <w:r w:rsidRPr="00274C56">
        <w:rPr>
          <w:rFonts w:ascii="Century Gothic" w:hAnsi="Century Gothic" w:cs="Calibri"/>
        </w:rPr>
        <w:t>a</w:t>
      </w:r>
      <w:r w:rsidRPr="00274C56">
        <w:rPr>
          <w:rFonts w:ascii="Century Gothic" w:hAnsi="Century Gothic" w:cs="Calibri"/>
          <w:spacing w:val="8"/>
        </w:rPr>
        <w:t xml:space="preserve"> </w:t>
      </w:r>
      <w:r w:rsidRPr="00274C56">
        <w:rPr>
          <w:rFonts w:ascii="Century Gothic" w:hAnsi="Century Gothic" w:cs="Calibri"/>
          <w:spacing w:val="-3"/>
        </w:rPr>
        <w:t>L</w:t>
      </w:r>
      <w:r w:rsidRPr="00274C56">
        <w:rPr>
          <w:rFonts w:ascii="Century Gothic" w:hAnsi="Century Gothic" w:cs="Calibri"/>
          <w:spacing w:val="2"/>
        </w:rPr>
        <w:t>e</w:t>
      </w:r>
      <w:r w:rsidRPr="00274C56">
        <w:rPr>
          <w:rFonts w:ascii="Century Gothic" w:hAnsi="Century Gothic" w:cs="Calibri"/>
        </w:rPr>
        <w:t>y</w:t>
      </w:r>
      <w:r w:rsidRPr="00274C56">
        <w:rPr>
          <w:rFonts w:ascii="Century Gothic" w:hAnsi="Century Gothic" w:cs="Calibri"/>
          <w:spacing w:val="6"/>
        </w:rPr>
        <w:t xml:space="preserve"> </w:t>
      </w:r>
      <w:r w:rsidRPr="00274C56">
        <w:rPr>
          <w:rFonts w:ascii="Century Gothic" w:hAnsi="Century Gothic" w:cs="Calibri"/>
          <w:spacing w:val="-3"/>
        </w:rPr>
        <w:t>2</w:t>
      </w:r>
      <w:r w:rsidRPr="00274C56">
        <w:rPr>
          <w:rFonts w:ascii="Century Gothic" w:hAnsi="Century Gothic" w:cs="Calibri"/>
          <w:spacing w:val="2"/>
        </w:rPr>
        <w:t>0</w:t>
      </w:r>
      <w:r w:rsidRPr="00274C56">
        <w:rPr>
          <w:rFonts w:ascii="Century Gothic" w:hAnsi="Century Gothic" w:cs="Calibri"/>
          <w:spacing w:val="-3"/>
        </w:rPr>
        <w:t>0</w:t>
      </w:r>
      <w:r w:rsidRPr="00274C56">
        <w:rPr>
          <w:rFonts w:ascii="Century Gothic" w:hAnsi="Century Gothic" w:cs="Calibri"/>
        </w:rPr>
        <w:t>3</w:t>
      </w:r>
      <w:r w:rsidRPr="00274C56">
        <w:rPr>
          <w:rFonts w:ascii="Century Gothic" w:hAnsi="Century Gothic" w:cs="Calibri"/>
          <w:spacing w:val="8"/>
        </w:rPr>
        <w:t xml:space="preserve"> </w:t>
      </w:r>
      <w:r w:rsidRPr="00274C56">
        <w:rPr>
          <w:rFonts w:ascii="Century Gothic" w:hAnsi="Century Gothic" w:cs="Calibri"/>
          <w:spacing w:val="-3"/>
        </w:rPr>
        <w:t>d</w:t>
      </w:r>
      <w:r w:rsidRPr="00274C56">
        <w:rPr>
          <w:rFonts w:ascii="Century Gothic" w:hAnsi="Century Gothic" w:cs="Calibri"/>
          <w:spacing w:val="2"/>
        </w:rPr>
        <w:t>e</w:t>
      </w:r>
      <w:r w:rsidRPr="00274C56">
        <w:rPr>
          <w:rFonts w:ascii="Century Gothic" w:hAnsi="Century Gothic" w:cs="Calibri"/>
        </w:rPr>
        <w:t>l</w:t>
      </w:r>
      <w:r w:rsidRPr="00274C56">
        <w:rPr>
          <w:rFonts w:ascii="Century Gothic" w:hAnsi="Century Gothic" w:cs="Calibri"/>
          <w:spacing w:val="5"/>
        </w:rPr>
        <w:t xml:space="preserve"> </w:t>
      </w:r>
      <w:r w:rsidRPr="00274C56">
        <w:rPr>
          <w:rFonts w:ascii="Century Gothic" w:hAnsi="Century Gothic" w:cs="Calibri"/>
          <w:spacing w:val="2"/>
        </w:rPr>
        <w:t>1</w:t>
      </w:r>
      <w:r w:rsidRPr="00274C56">
        <w:rPr>
          <w:rFonts w:ascii="Century Gothic" w:hAnsi="Century Gothic" w:cs="Calibri"/>
        </w:rPr>
        <w:t>9</w:t>
      </w:r>
      <w:r w:rsidRPr="00274C56">
        <w:rPr>
          <w:rFonts w:ascii="Century Gothic" w:hAnsi="Century Gothic" w:cs="Calibri"/>
          <w:spacing w:val="3"/>
        </w:rPr>
        <w:t xml:space="preserve"> </w:t>
      </w:r>
      <w:r w:rsidRPr="00274C56">
        <w:rPr>
          <w:rFonts w:ascii="Century Gothic" w:hAnsi="Century Gothic" w:cs="Calibri"/>
          <w:spacing w:val="2"/>
        </w:rPr>
        <w:t>d</w:t>
      </w:r>
      <w:r w:rsidRPr="00274C56">
        <w:rPr>
          <w:rFonts w:ascii="Century Gothic" w:hAnsi="Century Gothic" w:cs="Calibri"/>
        </w:rPr>
        <w:t>e</w:t>
      </w:r>
      <w:r w:rsidRPr="00274C56">
        <w:rPr>
          <w:rFonts w:ascii="Century Gothic" w:hAnsi="Century Gothic" w:cs="Calibri"/>
          <w:spacing w:val="3"/>
        </w:rPr>
        <w:t xml:space="preserve"> </w:t>
      </w:r>
      <w:r w:rsidRPr="00274C56">
        <w:rPr>
          <w:rFonts w:ascii="Century Gothic" w:hAnsi="Century Gothic" w:cs="Calibri"/>
          <w:spacing w:val="2"/>
        </w:rPr>
        <w:t>no</w:t>
      </w:r>
      <w:r w:rsidRPr="00274C56">
        <w:rPr>
          <w:rFonts w:ascii="Century Gothic" w:hAnsi="Century Gothic" w:cs="Calibri"/>
        </w:rPr>
        <w:t>v</w:t>
      </w:r>
      <w:r w:rsidRPr="00274C56">
        <w:rPr>
          <w:rFonts w:ascii="Century Gothic" w:hAnsi="Century Gothic" w:cs="Calibri"/>
          <w:spacing w:val="-6"/>
        </w:rPr>
        <w:t>i</w:t>
      </w:r>
      <w:r w:rsidRPr="00274C56">
        <w:rPr>
          <w:rFonts w:ascii="Century Gothic" w:hAnsi="Century Gothic" w:cs="Calibri"/>
          <w:spacing w:val="2"/>
        </w:rPr>
        <w:t>e</w:t>
      </w:r>
      <w:r w:rsidRPr="00274C56">
        <w:rPr>
          <w:rFonts w:ascii="Century Gothic" w:hAnsi="Century Gothic" w:cs="Calibri"/>
          <w:spacing w:val="-2"/>
        </w:rPr>
        <w:t>m</w:t>
      </w:r>
      <w:r w:rsidRPr="00274C56">
        <w:rPr>
          <w:rFonts w:ascii="Century Gothic" w:hAnsi="Century Gothic" w:cs="Calibri"/>
          <w:spacing w:val="2"/>
        </w:rPr>
        <w:t>b</w:t>
      </w:r>
      <w:r w:rsidRPr="00274C56">
        <w:rPr>
          <w:rFonts w:ascii="Century Gothic" w:hAnsi="Century Gothic" w:cs="Calibri"/>
          <w:spacing w:val="-2"/>
        </w:rPr>
        <w:t>r</w:t>
      </w:r>
      <w:r w:rsidRPr="00274C56">
        <w:rPr>
          <w:rFonts w:ascii="Century Gothic" w:hAnsi="Century Gothic" w:cs="Calibri"/>
        </w:rPr>
        <w:t>e</w:t>
      </w:r>
      <w:r w:rsidRPr="00274C56">
        <w:rPr>
          <w:rFonts w:ascii="Century Gothic" w:hAnsi="Century Gothic" w:cs="Calibri"/>
          <w:spacing w:val="8"/>
        </w:rPr>
        <w:t xml:space="preserve"> </w:t>
      </w:r>
      <w:r w:rsidRPr="00274C56">
        <w:rPr>
          <w:rFonts w:ascii="Century Gothic" w:hAnsi="Century Gothic" w:cs="Calibri"/>
          <w:spacing w:val="-3"/>
        </w:rPr>
        <w:t>d</w:t>
      </w:r>
      <w:r w:rsidRPr="00274C56">
        <w:rPr>
          <w:rFonts w:ascii="Century Gothic" w:hAnsi="Century Gothic" w:cs="Calibri"/>
        </w:rPr>
        <w:t xml:space="preserve">e </w:t>
      </w:r>
      <w:r w:rsidRPr="00274C56">
        <w:rPr>
          <w:rFonts w:ascii="Century Gothic" w:hAnsi="Century Gothic" w:cs="Calibri"/>
          <w:spacing w:val="2"/>
        </w:rPr>
        <w:t>2</w:t>
      </w:r>
      <w:r w:rsidRPr="00274C56">
        <w:rPr>
          <w:rFonts w:ascii="Century Gothic" w:hAnsi="Century Gothic" w:cs="Calibri"/>
          <w:spacing w:val="-3"/>
        </w:rPr>
        <w:t>0</w:t>
      </w:r>
      <w:r w:rsidRPr="00274C56">
        <w:rPr>
          <w:rFonts w:ascii="Century Gothic" w:hAnsi="Century Gothic" w:cs="Calibri"/>
          <w:spacing w:val="2"/>
        </w:rPr>
        <w:t>19, q</w:t>
      </w:r>
      <w:r w:rsidRPr="00274C56">
        <w:rPr>
          <w:rFonts w:ascii="Century Gothic" w:hAnsi="Century Gothic" w:cs="Calibri"/>
          <w:spacing w:val="-3"/>
        </w:rPr>
        <w:t>u</w:t>
      </w:r>
      <w:r w:rsidRPr="00274C56">
        <w:rPr>
          <w:rFonts w:ascii="Century Gothic" w:hAnsi="Century Gothic" w:cs="Calibri"/>
        </w:rPr>
        <w:t>e</w:t>
      </w:r>
      <w:r w:rsidRPr="00274C56">
        <w:rPr>
          <w:rFonts w:ascii="Century Gothic" w:hAnsi="Century Gothic" w:cs="Calibri"/>
          <w:spacing w:val="23"/>
        </w:rPr>
        <w:t xml:space="preserve"> </w:t>
      </w:r>
      <w:r w:rsidRPr="00274C56">
        <w:rPr>
          <w:rFonts w:ascii="Century Gothic" w:hAnsi="Century Gothic" w:cs="Calibri"/>
          <w:spacing w:val="-2"/>
        </w:rPr>
        <w:t>m</w:t>
      </w:r>
      <w:r w:rsidRPr="00274C56">
        <w:rPr>
          <w:rFonts w:ascii="Century Gothic" w:hAnsi="Century Gothic" w:cs="Calibri"/>
          <w:spacing w:val="2"/>
        </w:rPr>
        <w:t>od</w:t>
      </w:r>
      <w:r w:rsidRPr="00274C56">
        <w:rPr>
          <w:rFonts w:ascii="Century Gothic" w:hAnsi="Century Gothic" w:cs="Calibri"/>
          <w:spacing w:val="-1"/>
        </w:rPr>
        <w:t>i</w:t>
      </w:r>
      <w:r w:rsidRPr="00274C56">
        <w:rPr>
          <w:rFonts w:ascii="Century Gothic" w:hAnsi="Century Gothic" w:cs="Calibri"/>
          <w:spacing w:val="1"/>
        </w:rPr>
        <w:t>f</w:t>
      </w:r>
      <w:r w:rsidRPr="00274C56">
        <w:rPr>
          <w:rFonts w:ascii="Century Gothic" w:hAnsi="Century Gothic" w:cs="Calibri"/>
          <w:spacing w:val="-1"/>
        </w:rPr>
        <w:t>i</w:t>
      </w:r>
      <w:r w:rsidRPr="00274C56">
        <w:rPr>
          <w:rFonts w:ascii="Century Gothic" w:hAnsi="Century Gothic" w:cs="Calibri"/>
          <w:spacing w:val="-5"/>
        </w:rPr>
        <w:t>c</w:t>
      </w:r>
      <w:r w:rsidRPr="00274C56">
        <w:rPr>
          <w:rFonts w:ascii="Century Gothic" w:hAnsi="Century Gothic" w:cs="Calibri"/>
        </w:rPr>
        <w:t>a</w:t>
      </w:r>
      <w:r w:rsidRPr="00274C56">
        <w:rPr>
          <w:rFonts w:ascii="Century Gothic" w:hAnsi="Century Gothic" w:cs="Calibri"/>
          <w:spacing w:val="23"/>
        </w:rPr>
        <w:t xml:space="preserve"> </w:t>
      </w:r>
      <w:r w:rsidRPr="00274C56">
        <w:rPr>
          <w:rFonts w:ascii="Century Gothic" w:hAnsi="Century Gothic" w:cs="Calibri"/>
          <w:spacing w:val="2"/>
        </w:rPr>
        <w:t>e</w:t>
      </w:r>
      <w:r w:rsidRPr="00274C56">
        <w:rPr>
          <w:rFonts w:ascii="Century Gothic" w:hAnsi="Century Gothic" w:cs="Calibri"/>
        </w:rPr>
        <w:t>l</w:t>
      </w:r>
      <w:r w:rsidRPr="00274C56">
        <w:rPr>
          <w:rFonts w:ascii="Century Gothic" w:hAnsi="Century Gothic" w:cs="Calibri"/>
          <w:spacing w:val="20"/>
        </w:rPr>
        <w:t xml:space="preserve"> </w:t>
      </w:r>
      <w:r w:rsidRPr="00274C56">
        <w:rPr>
          <w:rFonts w:ascii="Century Gothic" w:hAnsi="Century Gothic" w:cs="Calibri"/>
          <w:spacing w:val="2"/>
        </w:rPr>
        <w:t>a</w:t>
      </w:r>
      <w:r w:rsidRPr="00274C56">
        <w:rPr>
          <w:rFonts w:ascii="Century Gothic" w:hAnsi="Century Gothic" w:cs="Calibri"/>
          <w:spacing w:val="-2"/>
        </w:rPr>
        <w:t>r</w:t>
      </w:r>
      <w:r w:rsidRPr="00274C56">
        <w:rPr>
          <w:rFonts w:ascii="Century Gothic" w:hAnsi="Century Gothic" w:cs="Calibri"/>
          <w:spacing w:val="-4"/>
        </w:rPr>
        <w:t>t</w:t>
      </w:r>
      <w:r w:rsidRPr="00274C56">
        <w:rPr>
          <w:rFonts w:ascii="Century Gothic" w:hAnsi="Century Gothic" w:cs="Calibri"/>
          <w:spacing w:val="1"/>
        </w:rPr>
        <w:t>í</w:t>
      </w:r>
      <w:r w:rsidRPr="00274C56">
        <w:rPr>
          <w:rFonts w:ascii="Century Gothic" w:hAnsi="Century Gothic" w:cs="Calibri"/>
        </w:rPr>
        <w:t>c</w:t>
      </w:r>
      <w:r w:rsidRPr="00274C56">
        <w:rPr>
          <w:rFonts w:ascii="Century Gothic" w:hAnsi="Century Gothic" w:cs="Calibri"/>
          <w:spacing w:val="2"/>
        </w:rPr>
        <w:t>u</w:t>
      </w:r>
      <w:r w:rsidRPr="00274C56">
        <w:rPr>
          <w:rFonts w:ascii="Century Gothic" w:hAnsi="Century Gothic" w:cs="Calibri"/>
          <w:spacing w:val="-6"/>
        </w:rPr>
        <w:t>l</w:t>
      </w:r>
      <w:r w:rsidRPr="00274C56">
        <w:rPr>
          <w:rFonts w:ascii="Century Gothic" w:hAnsi="Century Gothic" w:cs="Calibri"/>
        </w:rPr>
        <w:t>o</w:t>
      </w:r>
      <w:r w:rsidRPr="00274C56">
        <w:rPr>
          <w:rFonts w:ascii="Century Gothic" w:hAnsi="Century Gothic" w:cs="Calibri"/>
          <w:spacing w:val="23"/>
        </w:rPr>
        <w:t xml:space="preserve"> </w:t>
      </w:r>
      <w:r w:rsidRPr="00274C56">
        <w:rPr>
          <w:rFonts w:ascii="Century Gothic" w:hAnsi="Century Gothic" w:cs="Calibri"/>
          <w:spacing w:val="2"/>
        </w:rPr>
        <w:t>2</w:t>
      </w:r>
      <w:r w:rsidRPr="00274C56">
        <w:rPr>
          <w:rFonts w:ascii="Century Gothic" w:hAnsi="Century Gothic" w:cs="Calibri"/>
          <w:spacing w:val="-3"/>
        </w:rPr>
        <w:t>9</w:t>
      </w:r>
      <w:r w:rsidRPr="00274C56">
        <w:rPr>
          <w:rFonts w:ascii="Century Gothic" w:hAnsi="Century Gothic" w:cs="Calibri"/>
        </w:rPr>
        <w:t>1</w:t>
      </w:r>
      <w:r w:rsidRPr="00274C56">
        <w:rPr>
          <w:rFonts w:ascii="Century Gothic" w:hAnsi="Century Gothic" w:cs="Calibri"/>
          <w:spacing w:val="23"/>
        </w:rPr>
        <w:t xml:space="preserve"> </w:t>
      </w:r>
      <w:r w:rsidRPr="00274C56">
        <w:rPr>
          <w:rFonts w:ascii="Century Gothic" w:hAnsi="Century Gothic" w:cs="Calibri"/>
          <w:spacing w:val="-3"/>
        </w:rPr>
        <w:t>d</w:t>
      </w:r>
      <w:r w:rsidRPr="00274C56">
        <w:rPr>
          <w:rFonts w:ascii="Century Gothic" w:hAnsi="Century Gothic" w:cs="Calibri"/>
        </w:rPr>
        <w:t>e</w:t>
      </w:r>
      <w:r w:rsidRPr="00274C56">
        <w:rPr>
          <w:rFonts w:ascii="Century Gothic" w:hAnsi="Century Gothic" w:cs="Calibri"/>
          <w:spacing w:val="23"/>
        </w:rPr>
        <w:t xml:space="preserve"> </w:t>
      </w:r>
      <w:r w:rsidRPr="00274C56">
        <w:rPr>
          <w:rFonts w:ascii="Century Gothic" w:hAnsi="Century Gothic" w:cs="Calibri"/>
          <w:spacing w:val="-1"/>
        </w:rPr>
        <w:t>l</w:t>
      </w:r>
      <w:r w:rsidRPr="00274C56">
        <w:rPr>
          <w:rFonts w:ascii="Century Gothic" w:hAnsi="Century Gothic" w:cs="Calibri"/>
        </w:rPr>
        <w:t>a</w:t>
      </w:r>
      <w:r w:rsidRPr="00274C56">
        <w:rPr>
          <w:rFonts w:ascii="Century Gothic" w:hAnsi="Century Gothic" w:cs="Calibri"/>
          <w:spacing w:val="18"/>
        </w:rPr>
        <w:t xml:space="preserve"> </w:t>
      </w:r>
      <w:r w:rsidRPr="00274C56">
        <w:rPr>
          <w:rFonts w:ascii="Century Gothic" w:hAnsi="Century Gothic" w:cs="Calibri"/>
          <w:spacing w:val="2"/>
        </w:rPr>
        <w:t>Le</w:t>
      </w:r>
      <w:r w:rsidRPr="00274C56">
        <w:rPr>
          <w:rFonts w:ascii="Century Gothic" w:hAnsi="Century Gothic" w:cs="Calibri"/>
        </w:rPr>
        <w:t>y</w:t>
      </w:r>
      <w:r w:rsidRPr="00274C56">
        <w:rPr>
          <w:rFonts w:ascii="Century Gothic" w:hAnsi="Century Gothic" w:cs="Calibri"/>
          <w:spacing w:val="21"/>
        </w:rPr>
        <w:t xml:space="preserve"> </w:t>
      </w:r>
      <w:r w:rsidRPr="00274C56">
        <w:rPr>
          <w:rFonts w:ascii="Century Gothic" w:hAnsi="Century Gothic" w:cs="Calibri"/>
        </w:rPr>
        <w:t>5</w:t>
      </w:r>
      <w:r w:rsidRPr="00274C56">
        <w:rPr>
          <w:rFonts w:ascii="Century Gothic" w:hAnsi="Century Gothic" w:cs="Calibri"/>
          <w:spacing w:val="18"/>
        </w:rPr>
        <w:t xml:space="preserve"> </w:t>
      </w:r>
      <w:r w:rsidRPr="00274C56">
        <w:rPr>
          <w:rFonts w:ascii="Century Gothic" w:hAnsi="Century Gothic" w:cs="Calibri"/>
          <w:spacing w:val="2"/>
        </w:rPr>
        <w:t>d</w:t>
      </w:r>
      <w:r w:rsidRPr="00274C56">
        <w:rPr>
          <w:rFonts w:ascii="Century Gothic" w:hAnsi="Century Gothic" w:cs="Calibri"/>
        </w:rPr>
        <w:t>e</w:t>
      </w:r>
      <w:r w:rsidRPr="00274C56">
        <w:rPr>
          <w:rFonts w:ascii="Century Gothic" w:hAnsi="Century Gothic" w:cs="Calibri"/>
          <w:spacing w:val="18"/>
        </w:rPr>
        <w:t xml:space="preserve"> </w:t>
      </w:r>
      <w:r w:rsidRPr="00274C56">
        <w:rPr>
          <w:rFonts w:ascii="Century Gothic" w:hAnsi="Century Gothic" w:cs="Calibri"/>
          <w:spacing w:val="2"/>
        </w:rPr>
        <w:t>1</w:t>
      </w:r>
      <w:r w:rsidRPr="00274C56">
        <w:rPr>
          <w:rFonts w:ascii="Century Gothic" w:hAnsi="Century Gothic" w:cs="Calibri"/>
          <w:spacing w:val="-3"/>
        </w:rPr>
        <w:t>9</w:t>
      </w:r>
      <w:r w:rsidRPr="00274C56">
        <w:rPr>
          <w:rFonts w:ascii="Century Gothic" w:hAnsi="Century Gothic" w:cs="Calibri"/>
          <w:spacing w:val="2"/>
        </w:rPr>
        <w:t>9</w:t>
      </w:r>
      <w:r w:rsidRPr="00274C56">
        <w:rPr>
          <w:rFonts w:ascii="Century Gothic" w:hAnsi="Century Gothic" w:cs="Calibri"/>
          <w:spacing w:val="-3"/>
        </w:rPr>
        <w:t xml:space="preserve">2, disposición por medio de la cual se le imparte a los autores y ponentes la obligación de </w:t>
      </w:r>
      <w:r w:rsidRPr="00274C56">
        <w:rPr>
          <w:rFonts w:ascii="Century Gothic" w:hAnsi="Century Gothic" w:cs="Calibri"/>
        </w:rPr>
        <w:t xml:space="preserve">presentar en el cuerpo de la exposición de motivos un acápite que describa las circunstancias o eventos que podrían generar un conflicto de interés para la discusión y votación del proyecto, me permito argumentar que: </w:t>
      </w:r>
    </w:p>
    <w:p w14:paraId="3E6A44D3" w14:textId="77777777" w:rsidR="004C01CC" w:rsidRPr="00274C56" w:rsidRDefault="004C01CC" w:rsidP="00274C56">
      <w:pPr>
        <w:ind w:right="49"/>
        <w:jc w:val="both"/>
        <w:rPr>
          <w:rFonts w:ascii="Century Gothic" w:hAnsi="Century Gothic" w:cs="Calibri"/>
        </w:rPr>
      </w:pPr>
    </w:p>
    <w:p w14:paraId="78E9DD7E" w14:textId="3771C394" w:rsidR="004C01CC" w:rsidRPr="00274C56" w:rsidRDefault="004C01CC" w:rsidP="00274C56">
      <w:pPr>
        <w:ind w:right="49"/>
        <w:jc w:val="both"/>
        <w:rPr>
          <w:rFonts w:ascii="Century Gothic" w:hAnsi="Century Gothic" w:cs="Calibri"/>
        </w:rPr>
      </w:pPr>
      <w:r w:rsidRPr="00274C56">
        <w:rPr>
          <w:rFonts w:ascii="Century Gothic" w:hAnsi="Century Gothic" w:cs="Calibri"/>
        </w:rPr>
        <w:t>Para que se configure el conflicto de interés es necesario que exista un beneficio particular, actual y directo a favor del congresista. Sobre este punto, la Ley 2003 de 2019, determina:</w:t>
      </w:r>
    </w:p>
    <w:p w14:paraId="2268C3B5" w14:textId="77777777" w:rsidR="004C01CC" w:rsidRPr="00274C56" w:rsidRDefault="004C01CC" w:rsidP="00274C56">
      <w:pPr>
        <w:ind w:right="49"/>
        <w:jc w:val="both"/>
        <w:rPr>
          <w:rFonts w:ascii="Century Gothic" w:hAnsi="Century Gothic" w:cs="Calibri"/>
        </w:rPr>
      </w:pPr>
    </w:p>
    <w:p w14:paraId="3EE321C3" w14:textId="77777777" w:rsidR="004C01CC" w:rsidRPr="00274C56" w:rsidRDefault="004C01CC" w:rsidP="00274C56">
      <w:pPr>
        <w:pStyle w:val="Prrafodelista"/>
        <w:numPr>
          <w:ilvl w:val="0"/>
          <w:numId w:val="11"/>
        </w:numPr>
        <w:ind w:right="49"/>
        <w:jc w:val="both"/>
        <w:rPr>
          <w:rFonts w:ascii="Century Gothic" w:hAnsi="Century Gothic" w:cs="Calibri"/>
        </w:rPr>
      </w:pPr>
      <w:r w:rsidRPr="00274C56">
        <w:rPr>
          <w:rFonts w:ascii="Century Gothic" w:hAnsi="Century Gothic" w:cs="Calibr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A92FA67" w14:textId="77777777" w:rsidR="004C01CC" w:rsidRPr="00274C56" w:rsidRDefault="004C01CC" w:rsidP="00274C56">
      <w:pPr>
        <w:pStyle w:val="Prrafodelista"/>
        <w:ind w:right="49"/>
        <w:jc w:val="both"/>
        <w:rPr>
          <w:rFonts w:ascii="Century Gothic" w:hAnsi="Century Gothic" w:cs="Calibri"/>
        </w:rPr>
      </w:pPr>
    </w:p>
    <w:p w14:paraId="639CFC9C" w14:textId="77777777" w:rsidR="004C01CC" w:rsidRPr="00274C56" w:rsidRDefault="004C01CC" w:rsidP="00274C56">
      <w:pPr>
        <w:pStyle w:val="Prrafodelista"/>
        <w:numPr>
          <w:ilvl w:val="0"/>
          <w:numId w:val="11"/>
        </w:numPr>
        <w:ind w:right="49"/>
        <w:jc w:val="both"/>
        <w:rPr>
          <w:rFonts w:ascii="Century Gothic" w:hAnsi="Century Gothic" w:cs="Calibri"/>
        </w:rPr>
      </w:pPr>
      <w:r w:rsidRPr="00274C56">
        <w:rPr>
          <w:rFonts w:ascii="Century Gothic" w:hAnsi="Century Gothic" w:cs="Calibri"/>
        </w:rPr>
        <w:t xml:space="preserve">Beneficio actual: Aquel que efectivamente se configura en las circunstancias presentes y existentes al momento en el que el congresista participa de la decisión. </w:t>
      </w:r>
    </w:p>
    <w:p w14:paraId="1893D98C" w14:textId="77777777" w:rsidR="004C01CC" w:rsidRPr="00274C56" w:rsidRDefault="004C01CC" w:rsidP="00274C56">
      <w:pPr>
        <w:pStyle w:val="Prrafodelista"/>
        <w:rPr>
          <w:rFonts w:ascii="Century Gothic" w:hAnsi="Century Gothic" w:cs="Calibri"/>
        </w:rPr>
      </w:pPr>
    </w:p>
    <w:p w14:paraId="7B0D8069" w14:textId="77777777" w:rsidR="004C01CC" w:rsidRPr="00274C56" w:rsidRDefault="004C01CC" w:rsidP="00274C56">
      <w:pPr>
        <w:pStyle w:val="Prrafodelista"/>
        <w:numPr>
          <w:ilvl w:val="0"/>
          <w:numId w:val="11"/>
        </w:numPr>
        <w:ind w:right="49"/>
        <w:jc w:val="both"/>
        <w:rPr>
          <w:rFonts w:ascii="Century Gothic" w:hAnsi="Century Gothic" w:cs="Calibri"/>
        </w:rPr>
      </w:pPr>
      <w:r w:rsidRPr="00274C56">
        <w:rPr>
          <w:rFonts w:ascii="Century Gothic" w:hAnsi="Century Gothic" w:cs="Calibri"/>
        </w:rPr>
        <w:t>Beneficio directo: Aquel que se produzca de forma específica respecto del congresista, de su cónyuge, compañero o compañera permanente, o parientes dentro del segundo grado de consanguinidad, segundo de afinidad o primero civil.</w:t>
      </w:r>
    </w:p>
    <w:p w14:paraId="500430F5" w14:textId="77777777" w:rsidR="004C01CC" w:rsidRPr="00274C56" w:rsidRDefault="004C01CC" w:rsidP="00274C56">
      <w:pPr>
        <w:pStyle w:val="Prrafodelista"/>
        <w:rPr>
          <w:rFonts w:ascii="Century Gothic" w:hAnsi="Century Gothic" w:cs="Calibri"/>
        </w:rPr>
      </w:pPr>
    </w:p>
    <w:p w14:paraId="6796685D" w14:textId="79861FEC" w:rsidR="004C01CC" w:rsidRPr="00274C56" w:rsidRDefault="004C01CC" w:rsidP="00274C56">
      <w:pPr>
        <w:ind w:right="49"/>
        <w:jc w:val="both"/>
        <w:rPr>
          <w:rFonts w:ascii="Century Gothic" w:hAnsi="Century Gothic" w:cs="Calibri"/>
        </w:rPr>
      </w:pPr>
      <w:r w:rsidRPr="00274C56">
        <w:rPr>
          <w:rFonts w:ascii="Century Gothic" w:hAnsi="Century Gothic" w:cs="Calibri"/>
        </w:rPr>
        <w:t>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14:paraId="29839181" w14:textId="77777777" w:rsidR="004C01CC" w:rsidRPr="00274C56" w:rsidRDefault="004C01CC" w:rsidP="00274C56">
      <w:pPr>
        <w:ind w:right="49"/>
        <w:jc w:val="both"/>
        <w:rPr>
          <w:rFonts w:ascii="Century Gothic" w:hAnsi="Century Gothic" w:cs="Calibri"/>
        </w:rPr>
      </w:pPr>
    </w:p>
    <w:p w14:paraId="102EAB8D" w14:textId="40FB4E97" w:rsidR="004C01CC" w:rsidRPr="00274C56" w:rsidRDefault="004C01CC" w:rsidP="00274C56">
      <w:pPr>
        <w:ind w:right="49"/>
        <w:jc w:val="both"/>
        <w:rPr>
          <w:rFonts w:ascii="Century Gothic" w:hAnsi="Century Gothic" w:cs="Calibri"/>
        </w:rPr>
      </w:pPr>
      <w:r w:rsidRPr="00274C56">
        <w:rPr>
          <w:rFonts w:ascii="Century Gothic" w:hAnsi="Century Gothic" w:cs="Calibri"/>
        </w:rPr>
        <w:t>“…si el interés se confunde con el que asiste a todas las personas o a la comunidad en general, en igualdad de condiciones, no existe conflicto, pues en tal caso estaría actuando en interés de la colectividad y no en el suyo propio”</w:t>
      </w:r>
      <w:r w:rsidRPr="00274C56">
        <w:rPr>
          <w:rStyle w:val="Refdenotaalpie"/>
          <w:rFonts w:ascii="Century Gothic" w:hAnsi="Century Gothic" w:cs="Calibri"/>
        </w:rPr>
        <w:footnoteReference w:id="2"/>
      </w:r>
      <w:r w:rsidRPr="00274C56">
        <w:rPr>
          <w:rFonts w:ascii="Century Gothic" w:hAnsi="Century Gothic" w:cs="Calibri"/>
        </w:rPr>
        <w:t>.</w:t>
      </w:r>
    </w:p>
    <w:p w14:paraId="0402C682" w14:textId="77777777" w:rsidR="004C01CC" w:rsidRPr="00274C56" w:rsidRDefault="004C01CC" w:rsidP="00274C56">
      <w:pPr>
        <w:ind w:right="49"/>
        <w:jc w:val="both"/>
        <w:rPr>
          <w:rFonts w:ascii="Century Gothic" w:hAnsi="Century Gothic" w:cs="Calibri"/>
        </w:rPr>
      </w:pPr>
    </w:p>
    <w:p w14:paraId="69780C0C" w14:textId="1CDFC346" w:rsidR="004C01CC" w:rsidRPr="00274C56" w:rsidRDefault="004C01CC" w:rsidP="00274C56">
      <w:pPr>
        <w:ind w:right="49"/>
        <w:jc w:val="both"/>
        <w:rPr>
          <w:rFonts w:ascii="Century Gothic" w:hAnsi="Century Gothic" w:cs="Calibri"/>
        </w:rPr>
      </w:pPr>
      <w:r w:rsidRPr="00274C56">
        <w:rPr>
          <w:rFonts w:ascii="Century Gothic" w:hAnsi="Century Gothic" w:cs="Calibri"/>
        </w:rPr>
        <w:t xml:space="preserve">En virtud de lo anterior, es dable argumentar que frente al proyecto de ley objeto de estudio, se considera que los Honorables Congresistas no se encuentran en conflicto de intereses, pues el proyecto de ley tienes efectos jurídicos generales y a futuro.  </w:t>
      </w:r>
    </w:p>
    <w:p w14:paraId="4F53128B" w14:textId="77777777" w:rsidR="004C01CC" w:rsidRPr="00274C56" w:rsidRDefault="004C01CC" w:rsidP="00274C56">
      <w:pPr>
        <w:ind w:right="49"/>
        <w:jc w:val="both"/>
        <w:rPr>
          <w:rFonts w:ascii="Century Gothic" w:hAnsi="Century Gothic" w:cs="Calibri"/>
        </w:rPr>
      </w:pPr>
    </w:p>
    <w:p w14:paraId="0214FD16" w14:textId="3088C3E2" w:rsidR="004B749A" w:rsidRPr="00274C56" w:rsidRDefault="004B749A" w:rsidP="004B749A">
      <w:pPr>
        <w:shd w:val="clear" w:color="auto" w:fill="FFFFFF"/>
        <w:spacing w:before="100" w:beforeAutospacing="1" w:after="100" w:afterAutospacing="1"/>
        <w:jc w:val="both"/>
        <w:rPr>
          <w:rFonts w:ascii="Century Gothic" w:eastAsia="Times New Roman" w:hAnsi="Century Gothic"/>
        </w:rPr>
      </w:pPr>
      <w:r w:rsidRPr="00274C56">
        <w:rPr>
          <w:rFonts w:ascii="Century Gothic" w:eastAsia="Times New Roman" w:hAnsi="Century Gothic"/>
        </w:rPr>
        <w:t xml:space="preserve">Cordialmente, </w:t>
      </w:r>
    </w:p>
    <w:p w14:paraId="417217DA" w14:textId="77777777" w:rsidR="000E2A18" w:rsidRDefault="000E2A18" w:rsidP="00895BD5">
      <w:pPr>
        <w:pBdr>
          <w:top w:val="nil"/>
          <w:left w:val="nil"/>
          <w:bottom w:val="nil"/>
          <w:right w:val="nil"/>
          <w:between w:val="nil"/>
        </w:pBdr>
        <w:ind w:hanging="2"/>
        <w:jc w:val="both"/>
        <w:rPr>
          <w:noProof/>
          <w:bdr w:val="none" w:sz="0" w:space="0" w:color="auto" w:frame="1"/>
          <w:lang w:eastAsia="es-CO"/>
        </w:rPr>
      </w:pPr>
    </w:p>
    <w:p w14:paraId="146299BD" w14:textId="3B15768F" w:rsidR="00895BD5" w:rsidRPr="00274C56" w:rsidRDefault="00895BD5" w:rsidP="00895BD5">
      <w:pPr>
        <w:pBdr>
          <w:top w:val="nil"/>
          <w:left w:val="nil"/>
          <w:bottom w:val="nil"/>
          <w:right w:val="nil"/>
          <w:between w:val="nil"/>
        </w:pBdr>
        <w:ind w:hanging="2"/>
        <w:jc w:val="both"/>
        <w:rPr>
          <w:rStyle w:val="Ninguno"/>
          <w:rFonts w:ascii="Century Gothic" w:eastAsia="Arial Unicode MS" w:hAnsi="Century Gothic" w:cs="Arial Unicode MS"/>
          <w:u w:color="000000"/>
          <w:bdr w:val="nil"/>
        </w:rPr>
      </w:pPr>
      <w:r w:rsidRPr="00274C56">
        <w:rPr>
          <w:rStyle w:val="Ninguno"/>
          <w:rFonts w:ascii="Century Gothic" w:eastAsia="Arial Unicode MS" w:hAnsi="Century Gothic" w:cs="Arial Unicode MS"/>
          <w:u w:color="000000"/>
          <w:bdr w:val="nil"/>
        </w:rPr>
        <w:t xml:space="preserve">              </w:t>
      </w:r>
      <w:r w:rsidR="000E2A18">
        <w:rPr>
          <w:rStyle w:val="Ninguno"/>
          <w:rFonts w:ascii="Century Gothic" w:eastAsia="Arial Unicode MS" w:hAnsi="Century Gothic" w:cs="Arial Unicode MS"/>
          <w:u w:color="000000"/>
          <w:bdr w:val="nil"/>
        </w:rPr>
        <w:tab/>
      </w:r>
      <w:r w:rsidR="000E2A18">
        <w:rPr>
          <w:rStyle w:val="Ninguno"/>
          <w:rFonts w:ascii="Century Gothic" w:eastAsia="Arial Unicode MS" w:hAnsi="Century Gothic" w:cs="Arial Unicode MS"/>
          <w:u w:color="000000"/>
          <w:bdr w:val="nil"/>
        </w:rPr>
        <w:tab/>
      </w:r>
      <w:r w:rsidR="000E2A18">
        <w:rPr>
          <w:rStyle w:val="Ninguno"/>
          <w:rFonts w:ascii="Century Gothic" w:eastAsia="Arial Unicode MS" w:hAnsi="Century Gothic" w:cs="Arial Unicode MS"/>
          <w:u w:color="000000"/>
          <w:bdr w:val="nil"/>
        </w:rPr>
        <w:tab/>
      </w:r>
      <w:r w:rsidR="000E2A18">
        <w:rPr>
          <w:rStyle w:val="Ninguno"/>
          <w:rFonts w:ascii="Century Gothic" w:eastAsia="Arial Unicode MS" w:hAnsi="Century Gothic" w:cs="Arial Unicode MS"/>
          <w:u w:color="000000"/>
          <w:bdr w:val="nil"/>
        </w:rPr>
        <w:tab/>
      </w:r>
    </w:p>
    <w:p w14:paraId="25B0AA46" w14:textId="77777777" w:rsidR="00895BD5" w:rsidRPr="00274C56" w:rsidRDefault="00895BD5" w:rsidP="00895BD5">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r w:rsidRPr="00274C56">
        <w:rPr>
          <w:rStyle w:val="Ninguno"/>
          <w:rFonts w:ascii="Century Gothic" w:eastAsia="Arial Unicode MS" w:hAnsi="Century Gothic" w:cs="Arial Unicode MS"/>
          <w:b/>
          <w:u w:color="000000"/>
          <w:bdr w:val="nil"/>
          <w:lang w:eastAsia="es-CO"/>
        </w:rPr>
        <w:t>LIBARDO CRUZ CASADO</w:t>
      </w:r>
      <w:r>
        <w:rPr>
          <w:rStyle w:val="Ninguno"/>
          <w:rFonts w:ascii="Century Gothic" w:eastAsia="Arial Unicode MS" w:hAnsi="Century Gothic" w:cs="Arial Unicode MS"/>
          <w:b/>
          <w:u w:color="000000"/>
          <w:bdr w:val="nil"/>
          <w:lang w:eastAsia="es-CO"/>
        </w:rPr>
        <w:t xml:space="preserve">                                         ALFREDO APE CUELLO BAUTE </w:t>
      </w:r>
    </w:p>
    <w:p w14:paraId="05810544" w14:textId="77777777" w:rsidR="00895BD5" w:rsidRDefault="00895BD5" w:rsidP="00895BD5">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r w:rsidRPr="00274C56">
        <w:rPr>
          <w:rStyle w:val="Ninguno"/>
          <w:rFonts w:ascii="Century Gothic" w:eastAsia="Arial Unicode MS" w:hAnsi="Century Gothic" w:cs="Arial Unicode MS"/>
          <w:u w:color="000000"/>
          <w:bdr w:val="nil"/>
          <w:lang w:eastAsia="es-CO"/>
        </w:rPr>
        <w:t xml:space="preserve">Representante a la Cámara </w:t>
      </w:r>
      <w:r>
        <w:rPr>
          <w:rStyle w:val="Ninguno"/>
          <w:rFonts w:ascii="Century Gothic" w:eastAsia="Arial Unicode MS" w:hAnsi="Century Gothic" w:cs="Arial Unicode MS"/>
          <w:u w:color="000000"/>
          <w:bdr w:val="nil"/>
          <w:lang w:eastAsia="es-CO"/>
        </w:rPr>
        <w:t xml:space="preserve">                                 </w:t>
      </w:r>
      <w:r w:rsidRPr="00274C56">
        <w:rPr>
          <w:rStyle w:val="Ninguno"/>
          <w:rFonts w:ascii="Century Gothic" w:eastAsia="Arial Unicode MS" w:hAnsi="Century Gothic" w:cs="Arial Unicode MS"/>
          <w:u w:color="000000"/>
          <w:bdr w:val="nil"/>
          <w:lang w:eastAsia="es-CO"/>
        </w:rPr>
        <w:t xml:space="preserve">Representante a la Cámara </w:t>
      </w:r>
    </w:p>
    <w:p w14:paraId="2C7B2E87"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u w:color="000000"/>
          <w:bdr w:val="nil"/>
          <w:lang w:eastAsia="es-CO"/>
        </w:rPr>
      </w:pPr>
    </w:p>
    <w:p w14:paraId="27920FEE" w14:textId="2F645A88"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p>
    <w:p w14:paraId="37F1CFE0"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p>
    <w:p w14:paraId="46C09A44"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p>
    <w:p w14:paraId="02E1726E" w14:textId="77777777" w:rsidR="004B749A" w:rsidRDefault="004B749A" w:rsidP="004B749A">
      <w:pPr>
        <w:widowControl w:val="0"/>
        <w:pBdr>
          <w:top w:val="nil"/>
          <w:left w:val="nil"/>
          <w:bottom w:val="nil"/>
          <w:right w:val="nil"/>
          <w:between w:val="nil"/>
        </w:pBdr>
        <w:ind w:hanging="2"/>
        <w:rPr>
          <w:rStyle w:val="Ninguno"/>
          <w:rFonts w:ascii="Century Gothic" w:eastAsia="Arial Unicode MS" w:hAnsi="Century Gothic" w:cs="Arial Unicode MS"/>
          <w:b/>
          <w:u w:color="000000"/>
          <w:bdr w:val="nil"/>
          <w:lang w:eastAsia="es-CO"/>
        </w:rPr>
      </w:pPr>
    </w:p>
    <w:sectPr w:rsidR="004B749A" w:rsidSect="007C2F79">
      <w:headerReference w:type="default" r:id="rId13"/>
      <w:footerReference w:type="default" r:id="rId14"/>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348D" w14:textId="77777777" w:rsidR="007A0CAC" w:rsidRDefault="007A0CAC">
      <w:pPr>
        <w:spacing w:line="240" w:lineRule="auto"/>
      </w:pPr>
      <w:r>
        <w:separator/>
      </w:r>
    </w:p>
  </w:endnote>
  <w:endnote w:type="continuationSeparator" w:id="0">
    <w:p w14:paraId="0AAA41F0" w14:textId="77777777" w:rsidR="007A0CAC" w:rsidRDefault="007A0CAC">
      <w:pPr>
        <w:spacing w:line="240" w:lineRule="auto"/>
      </w:pPr>
      <w:r>
        <w:continuationSeparator/>
      </w:r>
    </w:p>
  </w:endnote>
  <w:endnote w:type="continuationNotice" w:id="1">
    <w:p w14:paraId="44C5C16C" w14:textId="77777777" w:rsidR="007A0CAC" w:rsidRDefault="007A0C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859C" w14:textId="2C5AF592" w:rsidR="004C57A1" w:rsidRPr="004E3B30" w:rsidRDefault="004C57A1" w:rsidP="004C57A1">
    <w:pPr>
      <w:pStyle w:val="Sinespaciado"/>
      <w:jc w:val="center"/>
      <w:rPr>
        <w:color w:val="000000"/>
      </w:rPr>
    </w:pPr>
    <w:r w:rsidRPr="0090505E">
      <w:rPr>
        <w:noProof/>
        <w:color w:val="000000"/>
        <w:lang w:eastAsia="es-CO"/>
      </w:rPr>
      <w:drawing>
        <wp:inline distT="0" distB="0" distL="0" distR="0" wp14:anchorId="08FD3546" wp14:editId="3EDC8158">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582FA67" w14:textId="54F7AB1E" w:rsidR="004C57A1" w:rsidRPr="005145DB" w:rsidRDefault="004C57A1" w:rsidP="004C57A1">
    <w:pPr>
      <w:pStyle w:val="Piedepgina"/>
      <w:jc w:val="center"/>
      <w:rPr>
        <w:color w:val="000000"/>
        <w:spacing w:val="6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3436" w14:textId="77777777" w:rsidR="007A0CAC" w:rsidRDefault="007A0CAC">
      <w:pPr>
        <w:spacing w:line="240" w:lineRule="auto"/>
      </w:pPr>
      <w:r>
        <w:separator/>
      </w:r>
    </w:p>
  </w:footnote>
  <w:footnote w:type="continuationSeparator" w:id="0">
    <w:p w14:paraId="1094685B" w14:textId="77777777" w:rsidR="007A0CAC" w:rsidRDefault="007A0CAC">
      <w:pPr>
        <w:spacing w:line="240" w:lineRule="auto"/>
      </w:pPr>
      <w:r>
        <w:continuationSeparator/>
      </w:r>
    </w:p>
  </w:footnote>
  <w:footnote w:type="continuationNotice" w:id="1">
    <w:p w14:paraId="0873EE94" w14:textId="77777777" w:rsidR="007A0CAC" w:rsidRDefault="007A0CAC">
      <w:pPr>
        <w:spacing w:line="240" w:lineRule="auto"/>
      </w:pPr>
    </w:p>
  </w:footnote>
  <w:footnote w:id="2">
    <w:p w14:paraId="18DCF651" w14:textId="77777777" w:rsidR="004C01CC" w:rsidRPr="00E8553D" w:rsidRDefault="004C01CC" w:rsidP="004C01CC">
      <w:pPr>
        <w:pStyle w:val="Textonotapie"/>
        <w:rPr>
          <w:sz w:val="16"/>
          <w:szCs w:val="16"/>
        </w:rPr>
      </w:pPr>
      <w:r>
        <w:rPr>
          <w:sz w:val="16"/>
          <w:szCs w:val="16"/>
          <w:lang w:val="es-MX"/>
        </w:rPr>
        <w:t>1</w:t>
      </w:r>
      <w:r w:rsidRPr="00E8553D">
        <w:rPr>
          <w:sz w:val="16"/>
          <w:szCs w:val="16"/>
          <w:lang w:val="es-MX"/>
        </w:rPr>
        <w:t>Consejo de Estado, Sala de lo Contencioso Administrativo, sentencia de 10 de noviembre de 2009, radicado No. FI. 01180-00 (Concejera Ponente: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9EBE" w14:textId="77777777" w:rsidR="00B3219E" w:rsidRDefault="00B3219E" w:rsidP="0020597C">
    <w:pPr>
      <w:pStyle w:val="Encabezado"/>
      <w:jc w:val="center"/>
    </w:pPr>
    <w:r w:rsidRPr="000842EA">
      <w:rPr>
        <w:rFonts w:ascii="Blackadder ITC" w:hAnsi="Blackadder ITC"/>
        <w:noProof/>
        <w:sz w:val="32"/>
        <w:szCs w:val="32"/>
        <w:lang w:eastAsia="es-CO"/>
      </w:rPr>
      <w:drawing>
        <wp:inline distT="0" distB="0" distL="0" distR="0" wp14:anchorId="649410EE" wp14:editId="1F5A5AF9">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60AAB93C" w14:textId="77777777" w:rsidR="00B3219E" w:rsidRDefault="00B3219E" w:rsidP="0020597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15:restartNumberingAfterBreak="0">
    <w:nsid w:val="0F531559"/>
    <w:multiLevelType w:val="hybridMultilevel"/>
    <w:tmpl w:val="89A27C7A"/>
    <w:lvl w:ilvl="0" w:tplc="E69C79C8">
      <w:start w:val="1"/>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66609"/>
    <w:multiLevelType w:val="hybridMultilevel"/>
    <w:tmpl w:val="2C504F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BA6560"/>
    <w:multiLevelType w:val="hybridMultilevel"/>
    <w:tmpl w:val="89A27C7A"/>
    <w:lvl w:ilvl="0" w:tplc="E69C79C8">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A956D5"/>
    <w:multiLevelType w:val="hybridMultilevel"/>
    <w:tmpl w:val="D45EB00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6" w15:restartNumberingAfterBreak="0">
    <w:nsid w:val="663970E0"/>
    <w:multiLevelType w:val="multilevel"/>
    <w:tmpl w:val="3D60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9B004B"/>
    <w:multiLevelType w:val="hybridMultilevel"/>
    <w:tmpl w:val="E9DC1A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9C5529"/>
    <w:multiLevelType w:val="hybridMultilevel"/>
    <w:tmpl w:val="8D9C3E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10"/>
  </w:num>
  <w:num w:numId="6">
    <w:abstractNumId w:val="3"/>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9"/>
    <w:rsid w:val="0000116B"/>
    <w:rsid w:val="00001FAC"/>
    <w:rsid w:val="00003489"/>
    <w:rsid w:val="00004237"/>
    <w:rsid w:val="00004964"/>
    <w:rsid w:val="0000549A"/>
    <w:rsid w:val="0000612F"/>
    <w:rsid w:val="00007244"/>
    <w:rsid w:val="00007350"/>
    <w:rsid w:val="0001053C"/>
    <w:rsid w:val="00010A08"/>
    <w:rsid w:val="00010D92"/>
    <w:rsid w:val="0001129D"/>
    <w:rsid w:val="000115D0"/>
    <w:rsid w:val="00011D1B"/>
    <w:rsid w:val="0001289A"/>
    <w:rsid w:val="00014E1B"/>
    <w:rsid w:val="000153B5"/>
    <w:rsid w:val="00015577"/>
    <w:rsid w:val="00015899"/>
    <w:rsid w:val="00015A5D"/>
    <w:rsid w:val="000168A7"/>
    <w:rsid w:val="00016989"/>
    <w:rsid w:val="0001732C"/>
    <w:rsid w:val="0002021C"/>
    <w:rsid w:val="00022E84"/>
    <w:rsid w:val="000271A1"/>
    <w:rsid w:val="00030858"/>
    <w:rsid w:val="0003332E"/>
    <w:rsid w:val="000346CE"/>
    <w:rsid w:val="00034AD8"/>
    <w:rsid w:val="00034AF4"/>
    <w:rsid w:val="00034DA9"/>
    <w:rsid w:val="00035EA4"/>
    <w:rsid w:val="0003709E"/>
    <w:rsid w:val="00040077"/>
    <w:rsid w:val="00040E4B"/>
    <w:rsid w:val="000417C3"/>
    <w:rsid w:val="00042942"/>
    <w:rsid w:val="0004324B"/>
    <w:rsid w:val="00043697"/>
    <w:rsid w:val="00044DDD"/>
    <w:rsid w:val="0004584C"/>
    <w:rsid w:val="000460FD"/>
    <w:rsid w:val="00047152"/>
    <w:rsid w:val="00047345"/>
    <w:rsid w:val="00047600"/>
    <w:rsid w:val="00047926"/>
    <w:rsid w:val="0005137A"/>
    <w:rsid w:val="00052D7C"/>
    <w:rsid w:val="00054E5F"/>
    <w:rsid w:val="000556EE"/>
    <w:rsid w:val="00055E23"/>
    <w:rsid w:val="0005666B"/>
    <w:rsid w:val="00056B8D"/>
    <w:rsid w:val="000571D9"/>
    <w:rsid w:val="0005755B"/>
    <w:rsid w:val="00057705"/>
    <w:rsid w:val="00060351"/>
    <w:rsid w:val="00060B1A"/>
    <w:rsid w:val="00063191"/>
    <w:rsid w:val="00063C1D"/>
    <w:rsid w:val="00064F81"/>
    <w:rsid w:val="00066367"/>
    <w:rsid w:val="000666E9"/>
    <w:rsid w:val="000667AA"/>
    <w:rsid w:val="00066BA2"/>
    <w:rsid w:val="00067803"/>
    <w:rsid w:val="00075990"/>
    <w:rsid w:val="000768A4"/>
    <w:rsid w:val="00076A4E"/>
    <w:rsid w:val="00076FC3"/>
    <w:rsid w:val="000803C1"/>
    <w:rsid w:val="00080DF1"/>
    <w:rsid w:val="000828C9"/>
    <w:rsid w:val="00082BFD"/>
    <w:rsid w:val="00083378"/>
    <w:rsid w:val="0008360C"/>
    <w:rsid w:val="00083A38"/>
    <w:rsid w:val="000857F8"/>
    <w:rsid w:val="00085911"/>
    <w:rsid w:val="000861C2"/>
    <w:rsid w:val="00086349"/>
    <w:rsid w:val="0008704C"/>
    <w:rsid w:val="00087524"/>
    <w:rsid w:val="00090E82"/>
    <w:rsid w:val="00090EE9"/>
    <w:rsid w:val="000910D5"/>
    <w:rsid w:val="0009142D"/>
    <w:rsid w:val="00094043"/>
    <w:rsid w:val="00094EC6"/>
    <w:rsid w:val="00095625"/>
    <w:rsid w:val="000961A7"/>
    <w:rsid w:val="00096C49"/>
    <w:rsid w:val="00096ECC"/>
    <w:rsid w:val="000A0AF1"/>
    <w:rsid w:val="000A0C18"/>
    <w:rsid w:val="000A0E7C"/>
    <w:rsid w:val="000A1D31"/>
    <w:rsid w:val="000A42B6"/>
    <w:rsid w:val="000A7234"/>
    <w:rsid w:val="000A78C0"/>
    <w:rsid w:val="000B032E"/>
    <w:rsid w:val="000B0FAB"/>
    <w:rsid w:val="000B129C"/>
    <w:rsid w:val="000B42CE"/>
    <w:rsid w:val="000B53B8"/>
    <w:rsid w:val="000B5E3E"/>
    <w:rsid w:val="000B6EFD"/>
    <w:rsid w:val="000C08BB"/>
    <w:rsid w:val="000C11FA"/>
    <w:rsid w:val="000C1B37"/>
    <w:rsid w:val="000C1ED5"/>
    <w:rsid w:val="000C296B"/>
    <w:rsid w:val="000C385C"/>
    <w:rsid w:val="000C3D5F"/>
    <w:rsid w:val="000C4C8B"/>
    <w:rsid w:val="000C5DD7"/>
    <w:rsid w:val="000C731A"/>
    <w:rsid w:val="000C77C4"/>
    <w:rsid w:val="000D0420"/>
    <w:rsid w:val="000D132A"/>
    <w:rsid w:val="000D233B"/>
    <w:rsid w:val="000D4DF2"/>
    <w:rsid w:val="000D6C77"/>
    <w:rsid w:val="000D6DE8"/>
    <w:rsid w:val="000E06B2"/>
    <w:rsid w:val="000E1D3A"/>
    <w:rsid w:val="000E2A18"/>
    <w:rsid w:val="000E3B6E"/>
    <w:rsid w:val="000E3C8B"/>
    <w:rsid w:val="000E5F4F"/>
    <w:rsid w:val="000E7AFA"/>
    <w:rsid w:val="000F215C"/>
    <w:rsid w:val="000F221E"/>
    <w:rsid w:val="000F3B6E"/>
    <w:rsid w:val="000F58D7"/>
    <w:rsid w:val="000F61AD"/>
    <w:rsid w:val="000F652D"/>
    <w:rsid w:val="000F72A7"/>
    <w:rsid w:val="000F73F1"/>
    <w:rsid w:val="00110E86"/>
    <w:rsid w:val="001118DF"/>
    <w:rsid w:val="001148F6"/>
    <w:rsid w:val="00116E0A"/>
    <w:rsid w:val="00117A36"/>
    <w:rsid w:val="00121806"/>
    <w:rsid w:val="001230E9"/>
    <w:rsid w:val="00126CB5"/>
    <w:rsid w:val="001315BA"/>
    <w:rsid w:val="00131738"/>
    <w:rsid w:val="001319CB"/>
    <w:rsid w:val="00132054"/>
    <w:rsid w:val="0013229A"/>
    <w:rsid w:val="00132374"/>
    <w:rsid w:val="001339F3"/>
    <w:rsid w:val="00134EA0"/>
    <w:rsid w:val="00135F8A"/>
    <w:rsid w:val="00136554"/>
    <w:rsid w:val="00140C11"/>
    <w:rsid w:val="001410AB"/>
    <w:rsid w:val="00141A18"/>
    <w:rsid w:val="001425EF"/>
    <w:rsid w:val="00143DFB"/>
    <w:rsid w:val="0014501A"/>
    <w:rsid w:val="0014580F"/>
    <w:rsid w:val="00146221"/>
    <w:rsid w:val="0015137E"/>
    <w:rsid w:val="00151765"/>
    <w:rsid w:val="00152400"/>
    <w:rsid w:val="0015272A"/>
    <w:rsid w:val="00152734"/>
    <w:rsid w:val="00152BF6"/>
    <w:rsid w:val="00153A0D"/>
    <w:rsid w:val="0015610B"/>
    <w:rsid w:val="00157B49"/>
    <w:rsid w:val="001610D3"/>
    <w:rsid w:val="0016138A"/>
    <w:rsid w:val="00163231"/>
    <w:rsid w:val="0016362A"/>
    <w:rsid w:val="00163779"/>
    <w:rsid w:val="00166707"/>
    <w:rsid w:val="00166F10"/>
    <w:rsid w:val="001678A6"/>
    <w:rsid w:val="00167C13"/>
    <w:rsid w:val="00167D44"/>
    <w:rsid w:val="0017096B"/>
    <w:rsid w:val="001734A5"/>
    <w:rsid w:val="00173844"/>
    <w:rsid w:val="00173AAE"/>
    <w:rsid w:val="001750A1"/>
    <w:rsid w:val="001755AE"/>
    <w:rsid w:val="0017581C"/>
    <w:rsid w:val="00175F82"/>
    <w:rsid w:val="001768EC"/>
    <w:rsid w:val="0017745A"/>
    <w:rsid w:val="0017765A"/>
    <w:rsid w:val="001777D6"/>
    <w:rsid w:val="0018074A"/>
    <w:rsid w:val="0018195C"/>
    <w:rsid w:val="00182D43"/>
    <w:rsid w:val="001830DA"/>
    <w:rsid w:val="001836AC"/>
    <w:rsid w:val="001838CA"/>
    <w:rsid w:val="00183AC6"/>
    <w:rsid w:val="001843F8"/>
    <w:rsid w:val="001853AC"/>
    <w:rsid w:val="001855AE"/>
    <w:rsid w:val="00186465"/>
    <w:rsid w:val="001907EA"/>
    <w:rsid w:val="0019143A"/>
    <w:rsid w:val="001917F0"/>
    <w:rsid w:val="00191B24"/>
    <w:rsid w:val="00191CF2"/>
    <w:rsid w:val="001931F4"/>
    <w:rsid w:val="00194AD5"/>
    <w:rsid w:val="00195DED"/>
    <w:rsid w:val="00195F92"/>
    <w:rsid w:val="00197A99"/>
    <w:rsid w:val="001A3C2B"/>
    <w:rsid w:val="001A5041"/>
    <w:rsid w:val="001B0543"/>
    <w:rsid w:val="001B0716"/>
    <w:rsid w:val="001B0F9F"/>
    <w:rsid w:val="001B1060"/>
    <w:rsid w:val="001B332C"/>
    <w:rsid w:val="001B33BD"/>
    <w:rsid w:val="001B4BAC"/>
    <w:rsid w:val="001B5EBE"/>
    <w:rsid w:val="001B5FEA"/>
    <w:rsid w:val="001B6AE9"/>
    <w:rsid w:val="001B71E4"/>
    <w:rsid w:val="001C0944"/>
    <w:rsid w:val="001C150D"/>
    <w:rsid w:val="001C2D51"/>
    <w:rsid w:val="001C46C2"/>
    <w:rsid w:val="001C46EA"/>
    <w:rsid w:val="001C4C15"/>
    <w:rsid w:val="001C5BFC"/>
    <w:rsid w:val="001D074A"/>
    <w:rsid w:val="001D0BA1"/>
    <w:rsid w:val="001D30E8"/>
    <w:rsid w:val="001D344C"/>
    <w:rsid w:val="001D45D2"/>
    <w:rsid w:val="001D4655"/>
    <w:rsid w:val="001D7ACB"/>
    <w:rsid w:val="001E0324"/>
    <w:rsid w:val="001E0795"/>
    <w:rsid w:val="001E13F0"/>
    <w:rsid w:val="001E28B8"/>
    <w:rsid w:val="001E2B44"/>
    <w:rsid w:val="001E3FDF"/>
    <w:rsid w:val="001E4241"/>
    <w:rsid w:val="001E53D0"/>
    <w:rsid w:val="001E69C7"/>
    <w:rsid w:val="001E6A6B"/>
    <w:rsid w:val="001E6FE2"/>
    <w:rsid w:val="001E73CB"/>
    <w:rsid w:val="001E7F1C"/>
    <w:rsid w:val="001F0930"/>
    <w:rsid w:val="001F0B3E"/>
    <w:rsid w:val="001F0CF3"/>
    <w:rsid w:val="001F1D6D"/>
    <w:rsid w:val="001F3123"/>
    <w:rsid w:val="001F33F8"/>
    <w:rsid w:val="001F3A0F"/>
    <w:rsid w:val="001F3EFB"/>
    <w:rsid w:val="001F42ED"/>
    <w:rsid w:val="001F47BD"/>
    <w:rsid w:val="001F485C"/>
    <w:rsid w:val="001F58C4"/>
    <w:rsid w:val="001F6D85"/>
    <w:rsid w:val="001F6DBB"/>
    <w:rsid w:val="001F7FF3"/>
    <w:rsid w:val="00201EDE"/>
    <w:rsid w:val="00202AD1"/>
    <w:rsid w:val="00202D7E"/>
    <w:rsid w:val="002032AB"/>
    <w:rsid w:val="00204355"/>
    <w:rsid w:val="00204393"/>
    <w:rsid w:val="002045CA"/>
    <w:rsid w:val="00204937"/>
    <w:rsid w:val="00204D7A"/>
    <w:rsid w:val="002050EA"/>
    <w:rsid w:val="00205561"/>
    <w:rsid w:val="0020597C"/>
    <w:rsid w:val="00205DBB"/>
    <w:rsid w:val="00206C1A"/>
    <w:rsid w:val="002070FC"/>
    <w:rsid w:val="00210658"/>
    <w:rsid w:val="00210881"/>
    <w:rsid w:val="00210967"/>
    <w:rsid w:val="002111A6"/>
    <w:rsid w:val="0021193C"/>
    <w:rsid w:val="002148AE"/>
    <w:rsid w:val="00214B33"/>
    <w:rsid w:val="002154BD"/>
    <w:rsid w:val="00216B5C"/>
    <w:rsid w:val="0022094D"/>
    <w:rsid w:val="00220C45"/>
    <w:rsid w:val="00221CE4"/>
    <w:rsid w:val="0022370A"/>
    <w:rsid w:val="002251DC"/>
    <w:rsid w:val="00225370"/>
    <w:rsid w:val="00225D60"/>
    <w:rsid w:val="0022603C"/>
    <w:rsid w:val="0022745C"/>
    <w:rsid w:val="0023266B"/>
    <w:rsid w:val="002326CF"/>
    <w:rsid w:val="002328FA"/>
    <w:rsid w:val="00234087"/>
    <w:rsid w:val="00234473"/>
    <w:rsid w:val="002345D3"/>
    <w:rsid w:val="00234894"/>
    <w:rsid w:val="00234CE2"/>
    <w:rsid w:val="00236A24"/>
    <w:rsid w:val="00237E60"/>
    <w:rsid w:val="00241EF0"/>
    <w:rsid w:val="00242B8F"/>
    <w:rsid w:val="002446E1"/>
    <w:rsid w:val="00244955"/>
    <w:rsid w:val="00246135"/>
    <w:rsid w:val="0024659E"/>
    <w:rsid w:val="00246FCB"/>
    <w:rsid w:val="0024745D"/>
    <w:rsid w:val="002476F1"/>
    <w:rsid w:val="00247D86"/>
    <w:rsid w:val="00251925"/>
    <w:rsid w:val="0025622A"/>
    <w:rsid w:val="0025658B"/>
    <w:rsid w:val="0025740E"/>
    <w:rsid w:val="00257B01"/>
    <w:rsid w:val="0026187D"/>
    <w:rsid w:val="0026203F"/>
    <w:rsid w:val="002621B6"/>
    <w:rsid w:val="00263038"/>
    <w:rsid w:val="00266500"/>
    <w:rsid w:val="0027153F"/>
    <w:rsid w:val="00271CF2"/>
    <w:rsid w:val="002722B8"/>
    <w:rsid w:val="002722DF"/>
    <w:rsid w:val="00272CB9"/>
    <w:rsid w:val="0027369C"/>
    <w:rsid w:val="0027379F"/>
    <w:rsid w:val="0027438A"/>
    <w:rsid w:val="002744BD"/>
    <w:rsid w:val="002747A1"/>
    <w:rsid w:val="00274C56"/>
    <w:rsid w:val="002767D9"/>
    <w:rsid w:val="0027746F"/>
    <w:rsid w:val="002775A8"/>
    <w:rsid w:val="00277741"/>
    <w:rsid w:val="00277F8F"/>
    <w:rsid w:val="00280DAA"/>
    <w:rsid w:val="00282EA1"/>
    <w:rsid w:val="00282EFE"/>
    <w:rsid w:val="002830A2"/>
    <w:rsid w:val="0028350F"/>
    <w:rsid w:val="002845FB"/>
    <w:rsid w:val="002854B2"/>
    <w:rsid w:val="0028560A"/>
    <w:rsid w:val="00285960"/>
    <w:rsid w:val="0028645E"/>
    <w:rsid w:val="00286C85"/>
    <w:rsid w:val="0029104F"/>
    <w:rsid w:val="002913EA"/>
    <w:rsid w:val="002914D3"/>
    <w:rsid w:val="00291CCB"/>
    <w:rsid w:val="002926B3"/>
    <w:rsid w:val="00294863"/>
    <w:rsid w:val="002964C0"/>
    <w:rsid w:val="00296C3F"/>
    <w:rsid w:val="00296F9C"/>
    <w:rsid w:val="00297831"/>
    <w:rsid w:val="002A1431"/>
    <w:rsid w:val="002A1BEF"/>
    <w:rsid w:val="002A3A9E"/>
    <w:rsid w:val="002A57D9"/>
    <w:rsid w:val="002A6599"/>
    <w:rsid w:val="002A68E7"/>
    <w:rsid w:val="002A7867"/>
    <w:rsid w:val="002A7B63"/>
    <w:rsid w:val="002B2B97"/>
    <w:rsid w:val="002B2EFB"/>
    <w:rsid w:val="002B415E"/>
    <w:rsid w:val="002B516A"/>
    <w:rsid w:val="002B62A6"/>
    <w:rsid w:val="002B6E2E"/>
    <w:rsid w:val="002B772D"/>
    <w:rsid w:val="002C2894"/>
    <w:rsid w:val="002C3CAC"/>
    <w:rsid w:val="002C40BA"/>
    <w:rsid w:val="002C5DD4"/>
    <w:rsid w:val="002C6708"/>
    <w:rsid w:val="002D0D9E"/>
    <w:rsid w:val="002D36C9"/>
    <w:rsid w:val="002D41FB"/>
    <w:rsid w:val="002D650E"/>
    <w:rsid w:val="002D6786"/>
    <w:rsid w:val="002D6D85"/>
    <w:rsid w:val="002E120E"/>
    <w:rsid w:val="002E3602"/>
    <w:rsid w:val="002E3E49"/>
    <w:rsid w:val="002E4081"/>
    <w:rsid w:val="002E5BF9"/>
    <w:rsid w:val="002E76B6"/>
    <w:rsid w:val="002F0C20"/>
    <w:rsid w:val="002F1AF1"/>
    <w:rsid w:val="002F1D03"/>
    <w:rsid w:val="002F2661"/>
    <w:rsid w:val="002F31D8"/>
    <w:rsid w:val="002F3408"/>
    <w:rsid w:val="002F6186"/>
    <w:rsid w:val="002F65B1"/>
    <w:rsid w:val="0030482E"/>
    <w:rsid w:val="00304F51"/>
    <w:rsid w:val="0030539F"/>
    <w:rsid w:val="00305650"/>
    <w:rsid w:val="003056F5"/>
    <w:rsid w:val="00305CFE"/>
    <w:rsid w:val="00307A2B"/>
    <w:rsid w:val="0031063B"/>
    <w:rsid w:val="00310B2C"/>
    <w:rsid w:val="00311502"/>
    <w:rsid w:val="00312641"/>
    <w:rsid w:val="00313AF1"/>
    <w:rsid w:val="00315791"/>
    <w:rsid w:val="00317F25"/>
    <w:rsid w:val="003210A6"/>
    <w:rsid w:val="00323357"/>
    <w:rsid w:val="0032447D"/>
    <w:rsid w:val="0032478A"/>
    <w:rsid w:val="00325593"/>
    <w:rsid w:val="00325EEE"/>
    <w:rsid w:val="00326894"/>
    <w:rsid w:val="003300A1"/>
    <w:rsid w:val="003307A5"/>
    <w:rsid w:val="00332A1B"/>
    <w:rsid w:val="003338D4"/>
    <w:rsid w:val="00334D2C"/>
    <w:rsid w:val="00335FB6"/>
    <w:rsid w:val="00337097"/>
    <w:rsid w:val="00337656"/>
    <w:rsid w:val="00337D9E"/>
    <w:rsid w:val="003414FB"/>
    <w:rsid w:val="00343D72"/>
    <w:rsid w:val="00344A50"/>
    <w:rsid w:val="003451BD"/>
    <w:rsid w:val="00346233"/>
    <w:rsid w:val="00346590"/>
    <w:rsid w:val="003465E8"/>
    <w:rsid w:val="00346F4E"/>
    <w:rsid w:val="00347654"/>
    <w:rsid w:val="00351E17"/>
    <w:rsid w:val="00352E34"/>
    <w:rsid w:val="00353983"/>
    <w:rsid w:val="00353DE3"/>
    <w:rsid w:val="00354448"/>
    <w:rsid w:val="00354D78"/>
    <w:rsid w:val="00355171"/>
    <w:rsid w:val="00355589"/>
    <w:rsid w:val="00356BE7"/>
    <w:rsid w:val="00357BD1"/>
    <w:rsid w:val="00357FC9"/>
    <w:rsid w:val="0036037D"/>
    <w:rsid w:val="00360CBF"/>
    <w:rsid w:val="0036235B"/>
    <w:rsid w:val="003633EC"/>
    <w:rsid w:val="00363A17"/>
    <w:rsid w:val="00365F6D"/>
    <w:rsid w:val="00366E62"/>
    <w:rsid w:val="003703BF"/>
    <w:rsid w:val="00371E36"/>
    <w:rsid w:val="00372BAB"/>
    <w:rsid w:val="0037343E"/>
    <w:rsid w:val="003752AB"/>
    <w:rsid w:val="0037788A"/>
    <w:rsid w:val="003800F6"/>
    <w:rsid w:val="003814C1"/>
    <w:rsid w:val="0038272B"/>
    <w:rsid w:val="003828A7"/>
    <w:rsid w:val="003831AB"/>
    <w:rsid w:val="0038514F"/>
    <w:rsid w:val="00385785"/>
    <w:rsid w:val="0038694C"/>
    <w:rsid w:val="00386CB9"/>
    <w:rsid w:val="00387369"/>
    <w:rsid w:val="00391102"/>
    <w:rsid w:val="0039206F"/>
    <w:rsid w:val="00392DB5"/>
    <w:rsid w:val="003937FC"/>
    <w:rsid w:val="0039469E"/>
    <w:rsid w:val="00394ADD"/>
    <w:rsid w:val="003952A3"/>
    <w:rsid w:val="0039748C"/>
    <w:rsid w:val="003A0138"/>
    <w:rsid w:val="003A2496"/>
    <w:rsid w:val="003A3C5F"/>
    <w:rsid w:val="003A48B1"/>
    <w:rsid w:val="003A5524"/>
    <w:rsid w:val="003A59A4"/>
    <w:rsid w:val="003B03E9"/>
    <w:rsid w:val="003B0D64"/>
    <w:rsid w:val="003B10ED"/>
    <w:rsid w:val="003B163C"/>
    <w:rsid w:val="003B2574"/>
    <w:rsid w:val="003B4E52"/>
    <w:rsid w:val="003B624D"/>
    <w:rsid w:val="003B6D21"/>
    <w:rsid w:val="003B721A"/>
    <w:rsid w:val="003B7F31"/>
    <w:rsid w:val="003C3E96"/>
    <w:rsid w:val="003C449F"/>
    <w:rsid w:val="003C48DE"/>
    <w:rsid w:val="003C5451"/>
    <w:rsid w:val="003C54E5"/>
    <w:rsid w:val="003C6EA7"/>
    <w:rsid w:val="003D1D7C"/>
    <w:rsid w:val="003D2965"/>
    <w:rsid w:val="003D68F7"/>
    <w:rsid w:val="003D7988"/>
    <w:rsid w:val="003E010D"/>
    <w:rsid w:val="003E0128"/>
    <w:rsid w:val="003E1865"/>
    <w:rsid w:val="003E299B"/>
    <w:rsid w:val="003E59B8"/>
    <w:rsid w:val="003E67EC"/>
    <w:rsid w:val="003E6BC0"/>
    <w:rsid w:val="003F0DBC"/>
    <w:rsid w:val="003F192A"/>
    <w:rsid w:val="003F2510"/>
    <w:rsid w:val="003F3044"/>
    <w:rsid w:val="003F388F"/>
    <w:rsid w:val="003F49EA"/>
    <w:rsid w:val="003F594A"/>
    <w:rsid w:val="003F7AAB"/>
    <w:rsid w:val="003F7FA3"/>
    <w:rsid w:val="00400354"/>
    <w:rsid w:val="004018B9"/>
    <w:rsid w:val="004019F1"/>
    <w:rsid w:val="00403022"/>
    <w:rsid w:val="00410FDD"/>
    <w:rsid w:val="00415F67"/>
    <w:rsid w:val="00416C87"/>
    <w:rsid w:val="00420409"/>
    <w:rsid w:val="00421776"/>
    <w:rsid w:val="00422732"/>
    <w:rsid w:val="00423E0F"/>
    <w:rsid w:val="004247FF"/>
    <w:rsid w:val="004256B5"/>
    <w:rsid w:val="004262A0"/>
    <w:rsid w:val="00430AAE"/>
    <w:rsid w:val="00430AFC"/>
    <w:rsid w:val="00430D6C"/>
    <w:rsid w:val="00430F44"/>
    <w:rsid w:val="00431995"/>
    <w:rsid w:val="0043270E"/>
    <w:rsid w:val="004329B8"/>
    <w:rsid w:val="004329BA"/>
    <w:rsid w:val="00433D47"/>
    <w:rsid w:val="00436119"/>
    <w:rsid w:val="00436A14"/>
    <w:rsid w:val="004370B7"/>
    <w:rsid w:val="00437613"/>
    <w:rsid w:val="0044105F"/>
    <w:rsid w:val="00441204"/>
    <w:rsid w:val="00442894"/>
    <w:rsid w:val="004451C2"/>
    <w:rsid w:val="004452BF"/>
    <w:rsid w:val="0044563F"/>
    <w:rsid w:val="0044674D"/>
    <w:rsid w:val="00447527"/>
    <w:rsid w:val="00450AE9"/>
    <w:rsid w:val="00451B59"/>
    <w:rsid w:val="004535ED"/>
    <w:rsid w:val="0045363E"/>
    <w:rsid w:val="00453C46"/>
    <w:rsid w:val="00453E37"/>
    <w:rsid w:val="00453E9D"/>
    <w:rsid w:val="00454BE1"/>
    <w:rsid w:val="00455675"/>
    <w:rsid w:val="00455984"/>
    <w:rsid w:val="004561F7"/>
    <w:rsid w:val="00456D0C"/>
    <w:rsid w:val="0045739F"/>
    <w:rsid w:val="00460EFA"/>
    <w:rsid w:val="00463357"/>
    <w:rsid w:val="004677D7"/>
    <w:rsid w:val="00467B37"/>
    <w:rsid w:val="004708DD"/>
    <w:rsid w:val="00472F70"/>
    <w:rsid w:val="004735AC"/>
    <w:rsid w:val="004738CD"/>
    <w:rsid w:val="004757ED"/>
    <w:rsid w:val="004778CF"/>
    <w:rsid w:val="00482E12"/>
    <w:rsid w:val="0048320A"/>
    <w:rsid w:val="0048336D"/>
    <w:rsid w:val="00483D8A"/>
    <w:rsid w:val="004843E1"/>
    <w:rsid w:val="00485938"/>
    <w:rsid w:val="00486144"/>
    <w:rsid w:val="004877B3"/>
    <w:rsid w:val="0049133C"/>
    <w:rsid w:val="0049257A"/>
    <w:rsid w:val="004933F8"/>
    <w:rsid w:val="004939EA"/>
    <w:rsid w:val="0049423C"/>
    <w:rsid w:val="004949DD"/>
    <w:rsid w:val="00495FDA"/>
    <w:rsid w:val="00497443"/>
    <w:rsid w:val="004A1FA1"/>
    <w:rsid w:val="004A1FCA"/>
    <w:rsid w:val="004A2AF4"/>
    <w:rsid w:val="004A2AF8"/>
    <w:rsid w:val="004A3D30"/>
    <w:rsid w:val="004A47FA"/>
    <w:rsid w:val="004A5034"/>
    <w:rsid w:val="004A5220"/>
    <w:rsid w:val="004A54AC"/>
    <w:rsid w:val="004B1B42"/>
    <w:rsid w:val="004B428C"/>
    <w:rsid w:val="004B48BA"/>
    <w:rsid w:val="004B5562"/>
    <w:rsid w:val="004B6F19"/>
    <w:rsid w:val="004B73A6"/>
    <w:rsid w:val="004B749A"/>
    <w:rsid w:val="004B75E8"/>
    <w:rsid w:val="004B7697"/>
    <w:rsid w:val="004B7E5F"/>
    <w:rsid w:val="004B7FD3"/>
    <w:rsid w:val="004C01CC"/>
    <w:rsid w:val="004C0E9E"/>
    <w:rsid w:val="004C135F"/>
    <w:rsid w:val="004C281F"/>
    <w:rsid w:val="004C57A1"/>
    <w:rsid w:val="004C5B00"/>
    <w:rsid w:val="004C5DE8"/>
    <w:rsid w:val="004C7A2F"/>
    <w:rsid w:val="004C7BF7"/>
    <w:rsid w:val="004D0999"/>
    <w:rsid w:val="004D0ACA"/>
    <w:rsid w:val="004D12E9"/>
    <w:rsid w:val="004D326F"/>
    <w:rsid w:val="004D3807"/>
    <w:rsid w:val="004D3D8F"/>
    <w:rsid w:val="004D6682"/>
    <w:rsid w:val="004D6F8B"/>
    <w:rsid w:val="004D79ED"/>
    <w:rsid w:val="004E16D7"/>
    <w:rsid w:val="004E2358"/>
    <w:rsid w:val="004E3715"/>
    <w:rsid w:val="004E38D6"/>
    <w:rsid w:val="004E3BC9"/>
    <w:rsid w:val="004E4108"/>
    <w:rsid w:val="004E498B"/>
    <w:rsid w:val="004E4DC5"/>
    <w:rsid w:val="004E5133"/>
    <w:rsid w:val="004E5593"/>
    <w:rsid w:val="004E690F"/>
    <w:rsid w:val="004E6F9D"/>
    <w:rsid w:val="004E7D46"/>
    <w:rsid w:val="004F1030"/>
    <w:rsid w:val="004F176E"/>
    <w:rsid w:val="004F28DD"/>
    <w:rsid w:val="004F3613"/>
    <w:rsid w:val="004F3995"/>
    <w:rsid w:val="004F4903"/>
    <w:rsid w:val="004F4EB1"/>
    <w:rsid w:val="004F72E7"/>
    <w:rsid w:val="00500414"/>
    <w:rsid w:val="00500E94"/>
    <w:rsid w:val="005025A0"/>
    <w:rsid w:val="005027CB"/>
    <w:rsid w:val="00502C56"/>
    <w:rsid w:val="00502EA6"/>
    <w:rsid w:val="005060D6"/>
    <w:rsid w:val="00506B89"/>
    <w:rsid w:val="00506C52"/>
    <w:rsid w:val="00507200"/>
    <w:rsid w:val="005074AA"/>
    <w:rsid w:val="005074DB"/>
    <w:rsid w:val="00510C47"/>
    <w:rsid w:val="00510F67"/>
    <w:rsid w:val="00512665"/>
    <w:rsid w:val="00512EBF"/>
    <w:rsid w:val="00514E73"/>
    <w:rsid w:val="00514E94"/>
    <w:rsid w:val="0051566D"/>
    <w:rsid w:val="00515A36"/>
    <w:rsid w:val="00516A30"/>
    <w:rsid w:val="005170CA"/>
    <w:rsid w:val="00520955"/>
    <w:rsid w:val="00521B5C"/>
    <w:rsid w:val="00522A75"/>
    <w:rsid w:val="00522E20"/>
    <w:rsid w:val="00525223"/>
    <w:rsid w:val="005260E1"/>
    <w:rsid w:val="00530046"/>
    <w:rsid w:val="00532AA4"/>
    <w:rsid w:val="00536BC7"/>
    <w:rsid w:val="00540D01"/>
    <w:rsid w:val="005410BF"/>
    <w:rsid w:val="005419EA"/>
    <w:rsid w:val="00541C16"/>
    <w:rsid w:val="00542360"/>
    <w:rsid w:val="00542FBE"/>
    <w:rsid w:val="00543BF9"/>
    <w:rsid w:val="005447B7"/>
    <w:rsid w:val="00544FB5"/>
    <w:rsid w:val="00545976"/>
    <w:rsid w:val="0054602F"/>
    <w:rsid w:val="0055222E"/>
    <w:rsid w:val="00553474"/>
    <w:rsid w:val="005539AF"/>
    <w:rsid w:val="00554A76"/>
    <w:rsid w:val="00556090"/>
    <w:rsid w:val="005573D2"/>
    <w:rsid w:val="0056033E"/>
    <w:rsid w:val="005627F4"/>
    <w:rsid w:val="00562C50"/>
    <w:rsid w:val="00562D35"/>
    <w:rsid w:val="00562FFE"/>
    <w:rsid w:val="00563860"/>
    <w:rsid w:val="00563B2C"/>
    <w:rsid w:val="00564320"/>
    <w:rsid w:val="005645C6"/>
    <w:rsid w:val="00565474"/>
    <w:rsid w:val="005659D7"/>
    <w:rsid w:val="005679AA"/>
    <w:rsid w:val="00567E9B"/>
    <w:rsid w:val="00570F3F"/>
    <w:rsid w:val="0057144F"/>
    <w:rsid w:val="00571AF7"/>
    <w:rsid w:val="00572AA4"/>
    <w:rsid w:val="00572EAD"/>
    <w:rsid w:val="00574617"/>
    <w:rsid w:val="00575494"/>
    <w:rsid w:val="00575B5A"/>
    <w:rsid w:val="00575BB8"/>
    <w:rsid w:val="0057675F"/>
    <w:rsid w:val="00580385"/>
    <w:rsid w:val="0058051A"/>
    <w:rsid w:val="005805CA"/>
    <w:rsid w:val="00581D9A"/>
    <w:rsid w:val="00582A3C"/>
    <w:rsid w:val="0058346E"/>
    <w:rsid w:val="00584557"/>
    <w:rsid w:val="00584830"/>
    <w:rsid w:val="00584C1C"/>
    <w:rsid w:val="005850C5"/>
    <w:rsid w:val="00585348"/>
    <w:rsid w:val="00585F79"/>
    <w:rsid w:val="005865F4"/>
    <w:rsid w:val="00587BF6"/>
    <w:rsid w:val="00587F9A"/>
    <w:rsid w:val="00590873"/>
    <w:rsid w:val="005920D6"/>
    <w:rsid w:val="005926B4"/>
    <w:rsid w:val="00592941"/>
    <w:rsid w:val="00593DB8"/>
    <w:rsid w:val="00593E6C"/>
    <w:rsid w:val="0059486B"/>
    <w:rsid w:val="00594DBC"/>
    <w:rsid w:val="00596813"/>
    <w:rsid w:val="0059754B"/>
    <w:rsid w:val="005A14F6"/>
    <w:rsid w:val="005A2ECD"/>
    <w:rsid w:val="005A4DE6"/>
    <w:rsid w:val="005A5322"/>
    <w:rsid w:val="005A638F"/>
    <w:rsid w:val="005A72E8"/>
    <w:rsid w:val="005B38A2"/>
    <w:rsid w:val="005B3B19"/>
    <w:rsid w:val="005B3D23"/>
    <w:rsid w:val="005B4A7C"/>
    <w:rsid w:val="005B4E24"/>
    <w:rsid w:val="005B5F99"/>
    <w:rsid w:val="005B6CE8"/>
    <w:rsid w:val="005C30E9"/>
    <w:rsid w:val="005C570D"/>
    <w:rsid w:val="005C5975"/>
    <w:rsid w:val="005C5BFA"/>
    <w:rsid w:val="005C6312"/>
    <w:rsid w:val="005C7348"/>
    <w:rsid w:val="005D0C3D"/>
    <w:rsid w:val="005D2932"/>
    <w:rsid w:val="005D2E72"/>
    <w:rsid w:val="005D339A"/>
    <w:rsid w:val="005D4809"/>
    <w:rsid w:val="005D6252"/>
    <w:rsid w:val="005D6E2E"/>
    <w:rsid w:val="005D7D21"/>
    <w:rsid w:val="005E32CA"/>
    <w:rsid w:val="005E434A"/>
    <w:rsid w:val="005E4883"/>
    <w:rsid w:val="005E49F8"/>
    <w:rsid w:val="005E550A"/>
    <w:rsid w:val="005E7243"/>
    <w:rsid w:val="005E73B4"/>
    <w:rsid w:val="005F0EF6"/>
    <w:rsid w:val="005F146A"/>
    <w:rsid w:val="005F1B8E"/>
    <w:rsid w:val="005F4E91"/>
    <w:rsid w:val="005F6EF6"/>
    <w:rsid w:val="005F73B2"/>
    <w:rsid w:val="005F78D7"/>
    <w:rsid w:val="005F78FE"/>
    <w:rsid w:val="005F7B8B"/>
    <w:rsid w:val="00600D0B"/>
    <w:rsid w:val="006010DB"/>
    <w:rsid w:val="0060457B"/>
    <w:rsid w:val="0060731B"/>
    <w:rsid w:val="006105E9"/>
    <w:rsid w:val="00610772"/>
    <w:rsid w:val="00611EB1"/>
    <w:rsid w:val="00613BBB"/>
    <w:rsid w:val="00614D97"/>
    <w:rsid w:val="0061525E"/>
    <w:rsid w:val="006173F5"/>
    <w:rsid w:val="006217E7"/>
    <w:rsid w:val="00622787"/>
    <w:rsid w:val="00622D36"/>
    <w:rsid w:val="00623F7F"/>
    <w:rsid w:val="00624B5A"/>
    <w:rsid w:val="00624C28"/>
    <w:rsid w:val="00625A9C"/>
    <w:rsid w:val="006261B6"/>
    <w:rsid w:val="006269FF"/>
    <w:rsid w:val="00626D07"/>
    <w:rsid w:val="006301F4"/>
    <w:rsid w:val="00632D2A"/>
    <w:rsid w:val="006330DB"/>
    <w:rsid w:val="006331EE"/>
    <w:rsid w:val="0063334D"/>
    <w:rsid w:val="006357A9"/>
    <w:rsid w:val="00637A46"/>
    <w:rsid w:val="00640437"/>
    <w:rsid w:val="006409FC"/>
    <w:rsid w:val="0064128C"/>
    <w:rsid w:val="00641775"/>
    <w:rsid w:val="00642CA6"/>
    <w:rsid w:val="0064347D"/>
    <w:rsid w:val="0064385D"/>
    <w:rsid w:val="006475A1"/>
    <w:rsid w:val="00650798"/>
    <w:rsid w:val="00650CB1"/>
    <w:rsid w:val="0065106F"/>
    <w:rsid w:val="0065107A"/>
    <w:rsid w:val="00651CC5"/>
    <w:rsid w:val="00651DBD"/>
    <w:rsid w:val="00652D1E"/>
    <w:rsid w:val="00653B4E"/>
    <w:rsid w:val="00654397"/>
    <w:rsid w:val="006544E2"/>
    <w:rsid w:val="006561A8"/>
    <w:rsid w:val="00657464"/>
    <w:rsid w:val="00657CD6"/>
    <w:rsid w:val="0066589F"/>
    <w:rsid w:val="00665ACB"/>
    <w:rsid w:val="006664B9"/>
    <w:rsid w:val="00666602"/>
    <w:rsid w:val="00666B6A"/>
    <w:rsid w:val="00667EF0"/>
    <w:rsid w:val="0067020D"/>
    <w:rsid w:val="00671A7B"/>
    <w:rsid w:val="00671AC0"/>
    <w:rsid w:val="0067387E"/>
    <w:rsid w:val="00673A29"/>
    <w:rsid w:val="00674887"/>
    <w:rsid w:val="006775B9"/>
    <w:rsid w:val="00677761"/>
    <w:rsid w:val="006800B6"/>
    <w:rsid w:val="00680612"/>
    <w:rsid w:val="0068083B"/>
    <w:rsid w:val="00681FF7"/>
    <w:rsid w:val="006820E8"/>
    <w:rsid w:val="00682454"/>
    <w:rsid w:val="0068285E"/>
    <w:rsid w:val="00682AB5"/>
    <w:rsid w:val="00683B4E"/>
    <w:rsid w:val="00683C70"/>
    <w:rsid w:val="00685DEC"/>
    <w:rsid w:val="00686890"/>
    <w:rsid w:val="006874E7"/>
    <w:rsid w:val="00690AA5"/>
    <w:rsid w:val="00691828"/>
    <w:rsid w:val="00692C75"/>
    <w:rsid w:val="0069496E"/>
    <w:rsid w:val="00694AB7"/>
    <w:rsid w:val="00694B05"/>
    <w:rsid w:val="00695B5A"/>
    <w:rsid w:val="00695E13"/>
    <w:rsid w:val="00696634"/>
    <w:rsid w:val="00696FD9"/>
    <w:rsid w:val="006A26F9"/>
    <w:rsid w:val="006A2D2F"/>
    <w:rsid w:val="006A37B7"/>
    <w:rsid w:val="006A4D1C"/>
    <w:rsid w:val="006A56A6"/>
    <w:rsid w:val="006A6893"/>
    <w:rsid w:val="006A6B5A"/>
    <w:rsid w:val="006A6E74"/>
    <w:rsid w:val="006A75E7"/>
    <w:rsid w:val="006A767E"/>
    <w:rsid w:val="006B103A"/>
    <w:rsid w:val="006B1138"/>
    <w:rsid w:val="006B307C"/>
    <w:rsid w:val="006B3749"/>
    <w:rsid w:val="006B376F"/>
    <w:rsid w:val="006B37E4"/>
    <w:rsid w:val="006B4187"/>
    <w:rsid w:val="006B63C3"/>
    <w:rsid w:val="006B7DDE"/>
    <w:rsid w:val="006C0C61"/>
    <w:rsid w:val="006C1698"/>
    <w:rsid w:val="006C2747"/>
    <w:rsid w:val="006C3BA7"/>
    <w:rsid w:val="006C4815"/>
    <w:rsid w:val="006C609A"/>
    <w:rsid w:val="006C61B0"/>
    <w:rsid w:val="006C6CCE"/>
    <w:rsid w:val="006C6D03"/>
    <w:rsid w:val="006D0792"/>
    <w:rsid w:val="006D1AE1"/>
    <w:rsid w:val="006D21F0"/>
    <w:rsid w:val="006D260A"/>
    <w:rsid w:val="006D2B11"/>
    <w:rsid w:val="006D46AE"/>
    <w:rsid w:val="006D5773"/>
    <w:rsid w:val="006D57A5"/>
    <w:rsid w:val="006D6110"/>
    <w:rsid w:val="006D6ADE"/>
    <w:rsid w:val="006D7D65"/>
    <w:rsid w:val="006E104B"/>
    <w:rsid w:val="006E2015"/>
    <w:rsid w:val="006E2059"/>
    <w:rsid w:val="006E4BE5"/>
    <w:rsid w:val="006E4D4B"/>
    <w:rsid w:val="006F1096"/>
    <w:rsid w:val="006F1AD3"/>
    <w:rsid w:val="006F23C0"/>
    <w:rsid w:val="006F2C99"/>
    <w:rsid w:val="006F5557"/>
    <w:rsid w:val="006F56C1"/>
    <w:rsid w:val="006F56F0"/>
    <w:rsid w:val="006F598D"/>
    <w:rsid w:val="006F5A92"/>
    <w:rsid w:val="006F7748"/>
    <w:rsid w:val="0070145B"/>
    <w:rsid w:val="0070172A"/>
    <w:rsid w:val="00701E2E"/>
    <w:rsid w:val="00705254"/>
    <w:rsid w:val="00705B08"/>
    <w:rsid w:val="00707F6A"/>
    <w:rsid w:val="007105E2"/>
    <w:rsid w:val="007107DC"/>
    <w:rsid w:val="00711090"/>
    <w:rsid w:val="00712C49"/>
    <w:rsid w:val="00712FEA"/>
    <w:rsid w:val="00713750"/>
    <w:rsid w:val="00714312"/>
    <w:rsid w:val="0071613E"/>
    <w:rsid w:val="0071796E"/>
    <w:rsid w:val="00717A35"/>
    <w:rsid w:val="00720506"/>
    <w:rsid w:val="00720E06"/>
    <w:rsid w:val="00723BD6"/>
    <w:rsid w:val="00723F33"/>
    <w:rsid w:val="007256C2"/>
    <w:rsid w:val="00727915"/>
    <w:rsid w:val="00727FFB"/>
    <w:rsid w:val="00733403"/>
    <w:rsid w:val="00734236"/>
    <w:rsid w:val="007345DF"/>
    <w:rsid w:val="007350C2"/>
    <w:rsid w:val="007351F4"/>
    <w:rsid w:val="00736675"/>
    <w:rsid w:val="00741626"/>
    <w:rsid w:val="00741888"/>
    <w:rsid w:val="007422D9"/>
    <w:rsid w:val="007427F2"/>
    <w:rsid w:val="00742C1F"/>
    <w:rsid w:val="00743FF2"/>
    <w:rsid w:val="00746443"/>
    <w:rsid w:val="0074678B"/>
    <w:rsid w:val="00750E5E"/>
    <w:rsid w:val="00751FF6"/>
    <w:rsid w:val="007529BF"/>
    <w:rsid w:val="00754C35"/>
    <w:rsid w:val="00755BDA"/>
    <w:rsid w:val="00755D98"/>
    <w:rsid w:val="00757BB1"/>
    <w:rsid w:val="00757CB4"/>
    <w:rsid w:val="00761A31"/>
    <w:rsid w:val="00762043"/>
    <w:rsid w:val="007631AE"/>
    <w:rsid w:val="007644BD"/>
    <w:rsid w:val="007646A2"/>
    <w:rsid w:val="0077122A"/>
    <w:rsid w:val="00772D5A"/>
    <w:rsid w:val="007733F6"/>
    <w:rsid w:val="007741B6"/>
    <w:rsid w:val="00774685"/>
    <w:rsid w:val="00774B7A"/>
    <w:rsid w:val="00776582"/>
    <w:rsid w:val="007800BB"/>
    <w:rsid w:val="00780BD1"/>
    <w:rsid w:val="007817E3"/>
    <w:rsid w:val="00782555"/>
    <w:rsid w:val="007825D6"/>
    <w:rsid w:val="00783E1C"/>
    <w:rsid w:val="00790569"/>
    <w:rsid w:val="00790E44"/>
    <w:rsid w:val="00792012"/>
    <w:rsid w:val="007927A4"/>
    <w:rsid w:val="00792E8E"/>
    <w:rsid w:val="00793275"/>
    <w:rsid w:val="007949E3"/>
    <w:rsid w:val="00794CF7"/>
    <w:rsid w:val="007958A6"/>
    <w:rsid w:val="00795EC0"/>
    <w:rsid w:val="0079694B"/>
    <w:rsid w:val="00797D1B"/>
    <w:rsid w:val="00797E02"/>
    <w:rsid w:val="007A09C7"/>
    <w:rsid w:val="007A0CAC"/>
    <w:rsid w:val="007A0D96"/>
    <w:rsid w:val="007A10A6"/>
    <w:rsid w:val="007A34C2"/>
    <w:rsid w:val="007A4051"/>
    <w:rsid w:val="007A6EC3"/>
    <w:rsid w:val="007B30E0"/>
    <w:rsid w:val="007B3379"/>
    <w:rsid w:val="007B350D"/>
    <w:rsid w:val="007B4471"/>
    <w:rsid w:val="007B54C1"/>
    <w:rsid w:val="007B5B1B"/>
    <w:rsid w:val="007B6579"/>
    <w:rsid w:val="007C03B8"/>
    <w:rsid w:val="007C11C1"/>
    <w:rsid w:val="007C1DF4"/>
    <w:rsid w:val="007C1F55"/>
    <w:rsid w:val="007C264B"/>
    <w:rsid w:val="007C2F79"/>
    <w:rsid w:val="007C34EC"/>
    <w:rsid w:val="007C3885"/>
    <w:rsid w:val="007C3D77"/>
    <w:rsid w:val="007C426B"/>
    <w:rsid w:val="007C475F"/>
    <w:rsid w:val="007C4CD3"/>
    <w:rsid w:val="007C55AC"/>
    <w:rsid w:val="007C57D5"/>
    <w:rsid w:val="007C5C74"/>
    <w:rsid w:val="007C5DAB"/>
    <w:rsid w:val="007C79BF"/>
    <w:rsid w:val="007D0910"/>
    <w:rsid w:val="007D1376"/>
    <w:rsid w:val="007D25CB"/>
    <w:rsid w:val="007D479E"/>
    <w:rsid w:val="007D688E"/>
    <w:rsid w:val="007D6900"/>
    <w:rsid w:val="007D719C"/>
    <w:rsid w:val="007D767C"/>
    <w:rsid w:val="007E1210"/>
    <w:rsid w:val="007E2D98"/>
    <w:rsid w:val="007E3059"/>
    <w:rsid w:val="007E38D6"/>
    <w:rsid w:val="007E3F9C"/>
    <w:rsid w:val="007E3FD3"/>
    <w:rsid w:val="007E6C53"/>
    <w:rsid w:val="007E6E0C"/>
    <w:rsid w:val="007E7E10"/>
    <w:rsid w:val="007F0A0F"/>
    <w:rsid w:val="007F0E22"/>
    <w:rsid w:val="007F190B"/>
    <w:rsid w:val="007F2142"/>
    <w:rsid w:val="007F2175"/>
    <w:rsid w:val="007F40ED"/>
    <w:rsid w:val="007F4DE6"/>
    <w:rsid w:val="007F5AD7"/>
    <w:rsid w:val="007F5CE3"/>
    <w:rsid w:val="007F7184"/>
    <w:rsid w:val="008001E0"/>
    <w:rsid w:val="00800CE4"/>
    <w:rsid w:val="008013A3"/>
    <w:rsid w:val="00801EA7"/>
    <w:rsid w:val="00802EC5"/>
    <w:rsid w:val="008035D9"/>
    <w:rsid w:val="00804F74"/>
    <w:rsid w:val="00806057"/>
    <w:rsid w:val="00806E29"/>
    <w:rsid w:val="00810DB3"/>
    <w:rsid w:val="00811CDE"/>
    <w:rsid w:val="00811F60"/>
    <w:rsid w:val="00812266"/>
    <w:rsid w:val="0081233E"/>
    <w:rsid w:val="008129BF"/>
    <w:rsid w:val="00812A6D"/>
    <w:rsid w:val="00812BBC"/>
    <w:rsid w:val="00812E37"/>
    <w:rsid w:val="00813750"/>
    <w:rsid w:val="00814434"/>
    <w:rsid w:val="00814587"/>
    <w:rsid w:val="00814BE2"/>
    <w:rsid w:val="00814D6F"/>
    <w:rsid w:val="00816ECA"/>
    <w:rsid w:val="008246E3"/>
    <w:rsid w:val="008268A0"/>
    <w:rsid w:val="00826CD0"/>
    <w:rsid w:val="00827196"/>
    <w:rsid w:val="00827731"/>
    <w:rsid w:val="00827C8A"/>
    <w:rsid w:val="008308E6"/>
    <w:rsid w:val="008309CA"/>
    <w:rsid w:val="0083110E"/>
    <w:rsid w:val="00831E99"/>
    <w:rsid w:val="008321F3"/>
    <w:rsid w:val="00832881"/>
    <w:rsid w:val="00832A5C"/>
    <w:rsid w:val="00834836"/>
    <w:rsid w:val="00834ED1"/>
    <w:rsid w:val="00836F01"/>
    <w:rsid w:val="00840162"/>
    <w:rsid w:val="00842286"/>
    <w:rsid w:val="00842D49"/>
    <w:rsid w:val="008438E0"/>
    <w:rsid w:val="00844894"/>
    <w:rsid w:val="00844E55"/>
    <w:rsid w:val="00847A0D"/>
    <w:rsid w:val="008506C2"/>
    <w:rsid w:val="00850B05"/>
    <w:rsid w:val="00850D34"/>
    <w:rsid w:val="00851EF3"/>
    <w:rsid w:val="00855C30"/>
    <w:rsid w:val="00856D2B"/>
    <w:rsid w:val="00856EAA"/>
    <w:rsid w:val="00857DEF"/>
    <w:rsid w:val="008604F4"/>
    <w:rsid w:val="00860AE2"/>
    <w:rsid w:val="00861459"/>
    <w:rsid w:val="008635EF"/>
    <w:rsid w:val="008704DD"/>
    <w:rsid w:val="00870709"/>
    <w:rsid w:val="008712F4"/>
    <w:rsid w:val="0087220A"/>
    <w:rsid w:val="008724BB"/>
    <w:rsid w:val="00872D17"/>
    <w:rsid w:val="008733D2"/>
    <w:rsid w:val="008748EF"/>
    <w:rsid w:val="00874B26"/>
    <w:rsid w:val="0087563D"/>
    <w:rsid w:val="00875CBE"/>
    <w:rsid w:val="008771AF"/>
    <w:rsid w:val="008821CE"/>
    <w:rsid w:val="00883D1A"/>
    <w:rsid w:val="00884261"/>
    <w:rsid w:val="00884335"/>
    <w:rsid w:val="00884C64"/>
    <w:rsid w:val="00884FBC"/>
    <w:rsid w:val="0088515B"/>
    <w:rsid w:val="0088583A"/>
    <w:rsid w:val="00886032"/>
    <w:rsid w:val="0088608C"/>
    <w:rsid w:val="0089006B"/>
    <w:rsid w:val="00890EF2"/>
    <w:rsid w:val="00892BCD"/>
    <w:rsid w:val="008939C7"/>
    <w:rsid w:val="00893C96"/>
    <w:rsid w:val="00894C1C"/>
    <w:rsid w:val="00895979"/>
    <w:rsid w:val="00895BD5"/>
    <w:rsid w:val="00895D92"/>
    <w:rsid w:val="008969A2"/>
    <w:rsid w:val="008A0716"/>
    <w:rsid w:val="008A0CB0"/>
    <w:rsid w:val="008A22EA"/>
    <w:rsid w:val="008A28A8"/>
    <w:rsid w:val="008A357C"/>
    <w:rsid w:val="008A3FBC"/>
    <w:rsid w:val="008A557F"/>
    <w:rsid w:val="008A5580"/>
    <w:rsid w:val="008A612F"/>
    <w:rsid w:val="008A639B"/>
    <w:rsid w:val="008B0062"/>
    <w:rsid w:val="008B08F8"/>
    <w:rsid w:val="008B0B05"/>
    <w:rsid w:val="008B217F"/>
    <w:rsid w:val="008B25FC"/>
    <w:rsid w:val="008B27FA"/>
    <w:rsid w:val="008B38F7"/>
    <w:rsid w:val="008B3B12"/>
    <w:rsid w:val="008B565F"/>
    <w:rsid w:val="008B6D04"/>
    <w:rsid w:val="008C2958"/>
    <w:rsid w:val="008C3238"/>
    <w:rsid w:val="008C326E"/>
    <w:rsid w:val="008C329B"/>
    <w:rsid w:val="008C33A3"/>
    <w:rsid w:val="008C43C0"/>
    <w:rsid w:val="008C54A9"/>
    <w:rsid w:val="008C5577"/>
    <w:rsid w:val="008C60B6"/>
    <w:rsid w:val="008C6B7F"/>
    <w:rsid w:val="008D1495"/>
    <w:rsid w:val="008D289F"/>
    <w:rsid w:val="008D2E07"/>
    <w:rsid w:val="008D3468"/>
    <w:rsid w:val="008D4802"/>
    <w:rsid w:val="008D4CB8"/>
    <w:rsid w:val="008D5855"/>
    <w:rsid w:val="008D692B"/>
    <w:rsid w:val="008D6FF0"/>
    <w:rsid w:val="008E07FA"/>
    <w:rsid w:val="008E0D98"/>
    <w:rsid w:val="008E0EB8"/>
    <w:rsid w:val="008E1D0C"/>
    <w:rsid w:val="008E216C"/>
    <w:rsid w:val="008E349F"/>
    <w:rsid w:val="008E393B"/>
    <w:rsid w:val="008E4DB6"/>
    <w:rsid w:val="008E603A"/>
    <w:rsid w:val="008F1F40"/>
    <w:rsid w:val="008F245D"/>
    <w:rsid w:val="008F3187"/>
    <w:rsid w:val="008F34DD"/>
    <w:rsid w:val="008F3776"/>
    <w:rsid w:val="008F4F70"/>
    <w:rsid w:val="008F54F4"/>
    <w:rsid w:val="008F5E57"/>
    <w:rsid w:val="008F6096"/>
    <w:rsid w:val="008F6A1B"/>
    <w:rsid w:val="008F7223"/>
    <w:rsid w:val="008F72CC"/>
    <w:rsid w:val="009005DF"/>
    <w:rsid w:val="009009D2"/>
    <w:rsid w:val="00901222"/>
    <w:rsid w:val="009019CB"/>
    <w:rsid w:val="009040BA"/>
    <w:rsid w:val="009047EF"/>
    <w:rsid w:val="0090514C"/>
    <w:rsid w:val="00905B21"/>
    <w:rsid w:val="00907601"/>
    <w:rsid w:val="00911345"/>
    <w:rsid w:val="0091171F"/>
    <w:rsid w:val="009124E1"/>
    <w:rsid w:val="00912CC9"/>
    <w:rsid w:val="00913F62"/>
    <w:rsid w:val="009140EF"/>
    <w:rsid w:val="00914E17"/>
    <w:rsid w:val="00915684"/>
    <w:rsid w:val="009156A7"/>
    <w:rsid w:val="00915942"/>
    <w:rsid w:val="009159AC"/>
    <w:rsid w:val="00915E79"/>
    <w:rsid w:val="0091637D"/>
    <w:rsid w:val="00917BE7"/>
    <w:rsid w:val="00920406"/>
    <w:rsid w:val="00920CF4"/>
    <w:rsid w:val="009216D9"/>
    <w:rsid w:val="0092369F"/>
    <w:rsid w:val="0092435A"/>
    <w:rsid w:val="00924E48"/>
    <w:rsid w:val="009254A2"/>
    <w:rsid w:val="00925DF3"/>
    <w:rsid w:val="00926648"/>
    <w:rsid w:val="009269B3"/>
    <w:rsid w:val="009271D2"/>
    <w:rsid w:val="0092726B"/>
    <w:rsid w:val="00930FB3"/>
    <w:rsid w:val="009346F9"/>
    <w:rsid w:val="009348B8"/>
    <w:rsid w:val="009359A8"/>
    <w:rsid w:val="00935D54"/>
    <w:rsid w:val="0093656E"/>
    <w:rsid w:val="00936B86"/>
    <w:rsid w:val="0093717F"/>
    <w:rsid w:val="0094186E"/>
    <w:rsid w:val="009440BD"/>
    <w:rsid w:val="00945126"/>
    <w:rsid w:val="00945327"/>
    <w:rsid w:val="00945E1A"/>
    <w:rsid w:val="009460B6"/>
    <w:rsid w:val="00946EA5"/>
    <w:rsid w:val="00947C20"/>
    <w:rsid w:val="009507B0"/>
    <w:rsid w:val="009521DF"/>
    <w:rsid w:val="00952BBF"/>
    <w:rsid w:val="00952DA5"/>
    <w:rsid w:val="00952F11"/>
    <w:rsid w:val="009530E4"/>
    <w:rsid w:val="0095651C"/>
    <w:rsid w:val="00956B7D"/>
    <w:rsid w:val="009575DA"/>
    <w:rsid w:val="00957B80"/>
    <w:rsid w:val="0096070D"/>
    <w:rsid w:val="00960DDF"/>
    <w:rsid w:val="009625B9"/>
    <w:rsid w:val="00962B1A"/>
    <w:rsid w:val="00962E18"/>
    <w:rsid w:val="0096573B"/>
    <w:rsid w:val="0096797A"/>
    <w:rsid w:val="00967E0B"/>
    <w:rsid w:val="00967E63"/>
    <w:rsid w:val="00967F39"/>
    <w:rsid w:val="00970CDE"/>
    <w:rsid w:val="00972848"/>
    <w:rsid w:val="00973310"/>
    <w:rsid w:val="0097468C"/>
    <w:rsid w:val="00976A92"/>
    <w:rsid w:val="00976AF1"/>
    <w:rsid w:val="00980C61"/>
    <w:rsid w:val="0098103A"/>
    <w:rsid w:val="0098183B"/>
    <w:rsid w:val="00981E58"/>
    <w:rsid w:val="00983F03"/>
    <w:rsid w:val="009844F0"/>
    <w:rsid w:val="0098577F"/>
    <w:rsid w:val="0098601C"/>
    <w:rsid w:val="00986D44"/>
    <w:rsid w:val="00987CE2"/>
    <w:rsid w:val="00987CE8"/>
    <w:rsid w:val="009906FC"/>
    <w:rsid w:val="009915B9"/>
    <w:rsid w:val="00991885"/>
    <w:rsid w:val="00992ED8"/>
    <w:rsid w:val="00995516"/>
    <w:rsid w:val="009959EE"/>
    <w:rsid w:val="00997169"/>
    <w:rsid w:val="0099736D"/>
    <w:rsid w:val="009A0374"/>
    <w:rsid w:val="009A0846"/>
    <w:rsid w:val="009A0F32"/>
    <w:rsid w:val="009A16CA"/>
    <w:rsid w:val="009A1AFD"/>
    <w:rsid w:val="009A1CF9"/>
    <w:rsid w:val="009A1D4A"/>
    <w:rsid w:val="009A4B90"/>
    <w:rsid w:val="009A77A7"/>
    <w:rsid w:val="009A7A23"/>
    <w:rsid w:val="009B14FC"/>
    <w:rsid w:val="009B1798"/>
    <w:rsid w:val="009B1E7B"/>
    <w:rsid w:val="009B23B9"/>
    <w:rsid w:val="009B23F9"/>
    <w:rsid w:val="009B4227"/>
    <w:rsid w:val="009B434D"/>
    <w:rsid w:val="009B4AE9"/>
    <w:rsid w:val="009B61AB"/>
    <w:rsid w:val="009B647B"/>
    <w:rsid w:val="009B6938"/>
    <w:rsid w:val="009B7C7B"/>
    <w:rsid w:val="009C00C6"/>
    <w:rsid w:val="009C168B"/>
    <w:rsid w:val="009C1D54"/>
    <w:rsid w:val="009C2B3B"/>
    <w:rsid w:val="009C303D"/>
    <w:rsid w:val="009C4086"/>
    <w:rsid w:val="009C4886"/>
    <w:rsid w:val="009C5D32"/>
    <w:rsid w:val="009C6F0A"/>
    <w:rsid w:val="009C6F44"/>
    <w:rsid w:val="009D008F"/>
    <w:rsid w:val="009D051A"/>
    <w:rsid w:val="009D1AA5"/>
    <w:rsid w:val="009D2573"/>
    <w:rsid w:val="009D2DC4"/>
    <w:rsid w:val="009D35E5"/>
    <w:rsid w:val="009D3940"/>
    <w:rsid w:val="009D396B"/>
    <w:rsid w:val="009D432C"/>
    <w:rsid w:val="009D5135"/>
    <w:rsid w:val="009D62EC"/>
    <w:rsid w:val="009D656D"/>
    <w:rsid w:val="009D7A67"/>
    <w:rsid w:val="009E213F"/>
    <w:rsid w:val="009E2C2C"/>
    <w:rsid w:val="009E3EE2"/>
    <w:rsid w:val="009E45D9"/>
    <w:rsid w:val="009E622B"/>
    <w:rsid w:val="009E79CD"/>
    <w:rsid w:val="009E7EB5"/>
    <w:rsid w:val="009F0825"/>
    <w:rsid w:val="009F0F2A"/>
    <w:rsid w:val="009F0F37"/>
    <w:rsid w:val="009F28F6"/>
    <w:rsid w:val="009F291C"/>
    <w:rsid w:val="009F34D3"/>
    <w:rsid w:val="009F4386"/>
    <w:rsid w:val="009F4BF1"/>
    <w:rsid w:val="00A00270"/>
    <w:rsid w:val="00A005D4"/>
    <w:rsid w:val="00A0089D"/>
    <w:rsid w:val="00A0172E"/>
    <w:rsid w:val="00A01ED9"/>
    <w:rsid w:val="00A028F5"/>
    <w:rsid w:val="00A04468"/>
    <w:rsid w:val="00A047DA"/>
    <w:rsid w:val="00A04D1D"/>
    <w:rsid w:val="00A04DE8"/>
    <w:rsid w:val="00A05C49"/>
    <w:rsid w:val="00A073E1"/>
    <w:rsid w:val="00A074EB"/>
    <w:rsid w:val="00A11B48"/>
    <w:rsid w:val="00A11E9D"/>
    <w:rsid w:val="00A12A7B"/>
    <w:rsid w:val="00A13302"/>
    <w:rsid w:val="00A13F9A"/>
    <w:rsid w:val="00A1653E"/>
    <w:rsid w:val="00A17B1B"/>
    <w:rsid w:val="00A20E6D"/>
    <w:rsid w:val="00A210D6"/>
    <w:rsid w:val="00A21C6D"/>
    <w:rsid w:val="00A22890"/>
    <w:rsid w:val="00A2474D"/>
    <w:rsid w:val="00A24EB5"/>
    <w:rsid w:val="00A258DB"/>
    <w:rsid w:val="00A309E0"/>
    <w:rsid w:val="00A31B14"/>
    <w:rsid w:val="00A31EF0"/>
    <w:rsid w:val="00A336D4"/>
    <w:rsid w:val="00A339BD"/>
    <w:rsid w:val="00A347AB"/>
    <w:rsid w:val="00A34C6D"/>
    <w:rsid w:val="00A35405"/>
    <w:rsid w:val="00A365F0"/>
    <w:rsid w:val="00A36D4E"/>
    <w:rsid w:val="00A4255C"/>
    <w:rsid w:val="00A43506"/>
    <w:rsid w:val="00A45DDF"/>
    <w:rsid w:val="00A474AA"/>
    <w:rsid w:val="00A47F0A"/>
    <w:rsid w:val="00A50BD0"/>
    <w:rsid w:val="00A511B9"/>
    <w:rsid w:val="00A51AFB"/>
    <w:rsid w:val="00A523F6"/>
    <w:rsid w:val="00A52CEF"/>
    <w:rsid w:val="00A54590"/>
    <w:rsid w:val="00A61C64"/>
    <w:rsid w:val="00A6247C"/>
    <w:rsid w:val="00A63338"/>
    <w:rsid w:val="00A64CF9"/>
    <w:rsid w:val="00A6530D"/>
    <w:rsid w:val="00A6548B"/>
    <w:rsid w:val="00A700C4"/>
    <w:rsid w:val="00A7079C"/>
    <w:rsid w:val="00A71734"/>
    <w:rsid w:val="00A718E2"/>
    <w:rsid w:val="00A718F9"/>
    <w:rsid w:val="00A7203A"/>
    <w:rsid w:val="00A723C7"/>
    <w:rsid w:val="00A73779"/>
    <w:rsid w:val="00A7441A"/>
    <w:rsid w:val="00A759B3"/>
    <w:rsid w:val="00A75C94"/>
    <w:rsid w:val="00A76909"/>
    <w:rsid w:val="00A76E29"/>
    <w:rsid w:val="00A81AB6"/>
    <w:rsid w:val="00A86699"/>
    <w:rsid w:val="00A87EBF"/>
    <w:rsid w:val="00A905AE"/>
    <w:rsid w:val="00A92E22"/>
    <w:rsid w:val="00A9338E"/>
    <w:rsid w:val="00A93882"/>
    <w:rsid w:val="00A93998"/>
    <w:rsid w:val="00A946A0"/>
    <w:rsid w:val="00A95DF5"/>
    <w:rsid w:val="00A9611F"/>
    <w:rsid w:val="00A96B5F"/>
    <w:rsid w:val="00A96BD6"/>
    <w:rsid w:val="00A971AB"/>
    <w:rsid w:val="00A9734C"/>
    <w:rsid w:val="00A97757"/>
    <w:rsid w:val="00A97DB5"/>
    <w:rsid w:val="00A97DF5"/>
    <w:rsid w:val="00AA0C77"/>
    <w:rsid w:val="00AA1132"/>
    <w:rsid w:val="00AA1A40"/>
    <w:rsid w:val="00AA2E23"/>
    <w:rsid w:val="00AA38C9"/>
    <w:rsid w:val="00AA3B7C"/>
    <w:rsid w:val="00AA4770"/>
    <w:rsid w:val="00AA47D5"/>
    <w:rsid w:val="00AA4829"/>
    <w:rsid w:val="00AA5EEC"/>
    <w:rsid w:val="00AB0852"/>
    <w:rsid w:val="00AB0FE4"/>
    <w:rsid w:val="00AB166F"/>
    <w:rsid w:val="00AB2BEE"/>
    <w:rsid w:val="00AB3865"/>
    <w:rsid w:val="00AB3A1D"/>
    <w:rsid w:val="00AB4EA1"/>
    <w:rsid w:val="00AB5175"/>
    <w:rsid w:val="00AB554B"/>
    <w:rsid w:val="00AB691D"/>
    <w:rsid w:val="00AC2988"/>
    <w:rsid w:val="00AC5E66"/>
    <w:rsid w:val="00AD02FC"/>
    <w:rsid w:val="00AD2994"/>
    <w:rsid w:val="00AD30A6"/>
    <w:rsid w:val="00AD31B5"/>
    <w:rsid w:val="00AD43E8"/>
    <w:rsid w:val="00AD5874"/>
    <w:rsid w:val="00AD5BDF"/>
    <w:rsid w:val="00AD6D40"/>
    <w:rsid w:val="00AD7059"/>
    <w:rsid w:val="00AD7420"/>
    <w:rsid w:val="00AD775F"/>
    <w:rsid w:val="00AD7ADF"/>
    <w:rsid w:val="00AD7C02"/>
    <w:rsid w:val="00AE0EDD"/>
    <w:rsid w:val="00AE12BA"/>
    <w:rsid w:val="00AE24DD"/>
    <w:rsid w:val="00AE2C60"/>
    <w:rsid w:val="00AE2F61"/>
    <w:rsid w:val="00AE44D1"/>
    <w:rsid w:val="00AE5DB2"/>
    <w:rsid w:val="00AE746B"/>
    <w:rsid w:val="00AE7CD6"/>
    <w:rsid w:val="00AE7F15"/>
    <w:rsid w:val="00AF1075"/>
    <w:rsid w:val="00AF15A2"/>
    <w:rsid w:val="00AF1BA3"/>
    <w:rsid w:val="00AF2221"/>
    <w:rsid w:val="00AF2AAD"/>
    <w:rsid w:val="00AF37D6"/>
    <w:rsid w:val="00AF3BD7"/>
    <w:rsid w:val="00AF40C5"/>
    <w:rsid w:val="00AF7847"/>
    <w:rsid w:val="00B027B5"/>
    <w:rsid w:val="00B03948"/>
    <w:rsid w:val="00B06046"/>
    <w:rsid w:val="00B06374"/>
    <w:rsid w:val="00B06ECE"/>
    <w:rsid w:val="00B07021"/>
    <w:rsid w:val="00B07AF9"/>
    <w:rsid w:val="00B1028B"/>
    <w:rsid w:val="00B1059D"/>
    <w:rsid w:val="00B108BA"/>
    <w:rsid w:val="00B10BFE"/>
    <w:rsid w:val="00B10C60"/>
    <w:rsid w:val="00B12194"/>
    <w:rsid w:val="00B12D63"/>
    <w:rsid w:val="00B135DB"/>
    <w:rsid w:val="00B13984"/>
    <w:rsid w:val="00B13EEE"/>
    <w:rsid w:val="00B15196"/>
    <w:rsid w:val="00B15839"/>
    <w:rsid w:val="00B15AD9"/>
    <w:rsid w:val="00B15D0C"/>
    <w:rsid w:val="00B15DB2"/>
    <w:rsid w:val="00B17ED4"/>
    <w:rsid w:val="00B206EE"/>
    <w:rsid w:val="00B20B8C"/>
    <w:rsid w:val="00B20D3A"/>
    <w:rsid w:val="00B212CF"/>
    <w:rsid w:val="00B233D8"/>
    <w:rsid w:val="00B23B04"/>
    <w:rsid w:val="00B26124"/>
    <w:rsid w:val="00B263EA"/>
    <w:rsid w:val="00B2752C"/>
    <w:rsid w:val="00B27685"/>
    <w:rsid w:val="00B27908"/>
    <w:rsid w:val="00B304E8"/>
    <w:rsid w:val="00B31034"/>
    <w:rsid w:val="00B31861"/>
    <w:rsid w:val="00B3219E"/>
    <w:rsid w:val="00B32737"/>
    <w:rsid w:val="00B33933"/>
    <w:rsid w:val="00B33FEC"/>
    <w:rsid w:val="00B3451A"/>
    <w:rsid w:val="00B360BA"/>
    <w:rsid w:val="00B376D2"/>
    <w:rsid w:val="00B3774D"/>
    <w:rsid w:val="00B41847"/>
    <w:rsid w:val="00B4265F"/>
    <w:rsid w:val="00B42852"/>
    <w:rsid w:val="00B42E75"/>
    <w:rsid w:val="00B42FBC"/>
    <w:rsid w:val="00B43D25"/>
    <w:rsid w:val="00B4684A"/>
    <w:rsid w:val="00B46F8D"/>
    <w:rsid w:val="00B472E7"/>
    <w:rsid w:val="00B479CF"/>
    <w:rsid w:val="00B50B07"/>
    <w:rsid w:val="00B50BB9"/>
    <w:rsid w:val="00B5358C"/>
    <w:rsid w:val="00B5443B"/>
    <w:rsid w:val="00B5499A"/>
    <w:rsid w:val="00B54B59"/>
    <w:rsid w:val="00B56EBF"/>
    <w:rsid w:val="00B576F8"/>
    <w:rsid w:val="00B608E0"/>
    <w:rsid w:val="00B60F89"/>
    <w:rsid w:val="00B61279"/>
    <w:rsid w:val="00B62E69"/>
    <w:rsid w:val="00B64BB3"/>
    <w:rsid w:val="00B65F7B"/>
    <w:rsid w:val="00B70C72"/>
    <w:rsid w:val="00B70CED"/>
    <w:rsid w:val="00B721DE"/>
    <w:rsid w:val="00B72940"/>
    <w:rsid w:val="00B73128"/>
    <w:rsid w:val="00B74B3E"/>
    <w:rsid w:val="00B74DA6"/>
    <w:rsid w:val="00B751BC"/>
    <w:rsid w:val="00B75EED"/>
    <w:rsid w:val="00B8160D"/>
    <w:rsid w:val="00B81A39"/>
    <w:rsid w:val="00B82623"/>
    <w:rsid w:val="00B82CB3"/>
    <w:rsid w:val="00B83447"/>
    <w:rsid w:val="00B8404D"/>
    <w:rsid w:val="00B8422E"/>
    <w:rsid w:val="00B87138"/>
    <w:rsid w:val="00B90F93"/>
    <w:rsid w:val="00B9286C"/>
    <w:rsid w:val="00B92D5B"/>
    <w:rsid w:val="00B96897"/>
    <w:rsid w:val="00B971DF"/>
    <w:rsid w:val="00BA0D56"/>
    <w:rsid w:val="00BA124A"/>
    <w:rsid w:val="00BA3995"/>
    <w:rsid w:val="00BA5AAD"/>
    <w:rsid w:val="00BA6622"/>
    <w:rsid w:val="00BA6B12"/>
    <w:rsid w:val="00BA706A"/>
    <w:rsid w:val="00BB03FA"/>
    <w:rsid w:val="00BB0449"/>
    <w:rsid w:val="00BB0B57"/>
    <w:rsid w:val="00BB1A08"/>
    <w:rsid w:val="00BB2C1F"/>
    <w:rsid w:val="00BB3A01"/>
    <w:rsid w:val="00BB3CD5"/>
    <w:rsid w:val="00BB51B8"/>
    <w:rsid w:val="00BB6064"/>
    <w:rsid w:val="00BB64A9"/>
    <w:rsid w:val="00BC2997"/>
    <w:rsid w:val="00BC3A3A"/>
    <w:rsid w:val="00BC52C2"/>
    <w:rsid w:val="00BC545A"/>
    <w:rsid w:val="00BC62A5"/>
    <w:rsid w:val="00BC7519"/>
    <w:rsid w:val="00BD00E6"/>
    <w:rsid w:val="00BD18D6"/>
    <w:rsid w:val="00BD20C1"/>
    <w:rsid w:val="00BD332B"/>
    <w:rsid w:val="00BD59AF"/>
    <w:rsid w:val="00BD6D90"/>
    <w:rsid w:val="00BD7A99"/>
    <w:rsid w:val="00BD7BC4"/>
    <w:rsid w:val="00BD7CEF"/>
    <w:rsid w:val="00BD7D37"/>
    <w:rsid w:val="00BE0673"/>
    <w:rsid w:val="00BE0843"/>
    <w:rsid w:val="00BE0D02"/>
    <w:rsid w:val="00BE1A7C"/>
    <w:rsid w:val="00BE1C66"/>
    <w:rsid w:val="00BE5062"/>
    <w:rsid w:val="00BE55F3"/>
    <w:rsid w:val="00BE564D"/>
    <w:rsid w:val="00BE5BDA"/>
    <w:rsid w:val="00BE68D0"/>
    <w:rsid w:val="00BE6BCB"/>
    <w:rsid w:val="00BF09E7"/>
    <w:rsid w:val="00BF2800"/>
    <w:rsid w:val="00BF35FC"/>
    <w:rsid w:val="00BF3687"/>
    <w:rsid w:val="00BF48AD"/>
    <w:rsid w:val="00BF495D"/>
    <w:rsid w:val="00BF52BF"/>
    <w:rsid w:val="00BF6148"/>
    <w:rsid w:val="00BF67D3"/>
    <w:rsid w:val="00BF69EE"/>
    <w:rsid w:val="00BF6BBF"/>
    <w:rsid w:val="00C00038"/>
    <w:rsid w:val="00C0283C"/>
    <w:rsid w:val="00C030C7"/>
    <w:rsid w:val="00C03E47"/>
    <w:rsid w:val="00C05C68"/>
    <w:rsid w:val="00C133B0"/>
    <w:rsid w:val="00C13B3D"/>
    <w:rsid w:val="00C15001"/>
    <w:rsid w:val="00C207E2"/>
    <w:rsid w:val="00C2084D"/>
    <w:rsid w:val="00C20A47"/>
    <w:rsid w:val="00C20D04"/>
    <w:rsid w:val="00C21298"/>
    <w:rsid w:val="00C22950"/>
    <w:rsid w:val="00C24955"/>
    <w:rsid w:val="00C252C1"/>
    <w:rsid w:val="00C26438"/>
    <w:rsid w:val="00C27362"/>
    <w:rsid w:val="00C2760A"/>
    <w:rsid w:val="00C317C4"/>
    <w:rsid w:val="00C3185A"/>
    <w:rsid w:val="00C323B4"/>
    <w:rsid w:val="00C324A6"/>
    <w:rsid w:val="00C32BF8"/>
    <w:rsid w:val="00C3348A"/>
    <w:rsid w:val="00C34DD5"/>
    <w:rsid w:val="00C361A7"/>
    <w:rsid w:val="00C361DD"/>
    <w:rsid w:val="00C36275"/>
    <w:rsid w:val="00C36875"/>
    <w:rsid w:val="00C401C6"/>
    <w:rsid w:val="00C4095D"/>
    <w:rsid w:val="00C416A5"/>
    <w:rsid w:val="00C418DD"/>
    <w:rsid w:val="00C42241"/>
    <w:rsid w:val="00C42465"/>
    <w:rsid w:val="00C430C7"/>
    <w:rsid w:val="00C4607A"/>
    <w:rsid w:val="00C47919"/>
    <w:rsid w:val="00C47D75"/>
    <w:rsid w:val="00C51EED"/>
    <w:rsid w:val="00C52296"/>
    <w:rsid w:val="00C54F1F"/>
    <w:rsid w:val="00C55D8D"/>
    <w:rsid w:val="00C55F82"/>
    <w:rsid w:val="00C56013"/>
    <w:rsid w:val="00C57154"/>
    <w:rsid w:val="00C5754B"/>
    <w:rsid w:val="00C60C1D"/>
    <w:rsid w:val="00C61132"/>
    <w:rsid w:val="00C61182"/>
    <w:rsid w:val="00C62BE1"/>
    <w:rsid w:val="00C63A14"/>
    <w:rsid w:val="00C668B8"/>
    <w:rsid w:val="00C669AE"/>
    <w:rsid w:val="00C674FF"/>
    <w:rsid w:val="00C67596"/>
    <w:rsid w:val="00C676CC"/>
    <w:rsid w:val="00C70D21"/>
    <w:rsid w:val="00C73F75"/>
    <w:rsid w:val="00C74C0C"/>
    <w:rsid w:val="00C756B3"/>
    <w:rsid w:val="00C75F42"/>
    <w:rsid w:val="00C75FDF"/>
    <w:rsid w:val="00C76029"/>
    <w:rsid w:val="00C76673"/>
    <w:rsid w:val="00C770EC"/>
    <w:rsid w:val="00C80603"/>
    <w:rsid w:val="00C82C75"/>
    <w:rsid w:val="00C82CCC"/>
    <w:rsid w:val="00C83A13"/>
    <w:rsid w:val="00C83C99"/>
    <w:rsid w:val="00C842F5"/>
    <w:rsid w:val="00C84E73"/>
    <w:rsid w:val="00C85944"/>
    <w:rsid w:val="00C85991"/>
    <w:rsid w:val="00C8635B"/>
    <w:rsid w:val="00C872F7"/>
    <w:rsid w:val="00C9069E"/>
    <w:rsid w:val="00C90A95"/>
    <w:rsid w:val="00C92293"/>
    <w:rsid w:val="00C92296"/>
    <w:rsid w:val="00C922F4"/>
    <w:rsid w:val="00C92AD6"/>
    <w:rsid w:val="00C93C97"/>
    <w:rsid w:val="00C941B0"/>
    <w:rsid w:val="00C954BE"/>
    <w:rsid w:val="00C97D9E"/>
    <w:rsid w:val="00CA26F4"/>
    <w:rsid w:val="00CA542E"/>
    <w:rsid w:val="00CA590B"/>
    <w:rsid w:val="00CB1CBF"/>
    <w:rsid w:val="00CB1F7F"/>
    <w:rsid w:val="00CB257C"/>
    <w:rsid w:val="00CB2899"/>
    <w:rsid w:val="00CB28C9"/>
    <w:rsid w:val="00CB46EE"/>
    <w:rsid w:val="00CB5935"/>
    <w:rsid w:val="00CB61AB"/>
    <w:rsid w:val="00CB7250"/>
    <w:rsid w:val="00CB7468"/>
    <w:rsid w:val="00CC0E48"/>
    <w:rsid w:val="00CC1343"/>
    <w:rsid w:val="00CC1507"/>
    <w:rsid w:val="00CC1786"/>
    <w:rsid w:val="00CC1E2B"/>
    <w:rsid w:val="00CC2779"/>
    <w:rsid w:val="00CC2838"/>
    <w:rsid w:val="00CC3777"/>
    <w:rsid w:val="00CC4767"/>
    <w:rsid w:val="00CC6162"/>
    <w:rsid w:val="00CC75A9"/>
    <w:rsid w:val="00CC7E20"/>
    <w:rsid w:val="00CD00D0"/>
    <w:rsid w:val="00CD01C4"/>
    <w:rsid w:val="00CD0E71"/>
    <w:rsid w:val="00CD1062"/>
    <w:rsid w:val="00CD3E3A"/>
    <w:rsid w:val="00CD5654"/>
    <w:rsid w:val="00CD6C4C"/>
    <w:rsid w:val="00CD6D96"/>
    <w:rsid w:val="00CD721A"/>
    <w:rsid w:val="00CD76D5"/>
    <w:rsid w:val="00CD77EE"/>
    <w:rsid w:val="00CE0378"/>
    <w:rsid w:val="00CE12F7"/>
    <w:rsid w:val="00CE1DB8"/>
    <w:rsid w:val="00CE2BE2"/>
    <w:rsid w:val="00CE2E68"/>
    <w:rsid w:val="00CE2F34"/>
    <w:rsid w:val="00CE382A"/>
    <w:rsid w:val="00CE5627"/>
    <w:rsid w:val="00CE58D0"/>
    <w:rsid w:val="00CE788F"/>
    <w:rsid w:val="00CF159D"/>
    <w:rsid w:val="00CF2516"/>
    <w:rsid w:val="00CF2EA1"/>
    <w:rsid w:val="00CF2FB7"/>
    <w:rsid w:val="00CF4276"/>
    <w:rsid w:val="00CF4DC3"/>
    <w:rsid w:val="00CF5000"/>
    <w:rsid w:val="00CF5163"/>
    <w:rsid w:val="00CF5590"/>
    <w:rsid w:val="00D002AA"/>
    <w:rsid w:val="00D02F95"/>
    <w:rsid w:val="00D03EBD"/>
    <w:rsid w:val="00D04C62"/>
    <w:rsid w:val="00D05822"/>
    <w:rsid w:val="00D05848"/>
    <w:rsid w:val="00D071BF"/>
    <w:rsid w:val="00D1005E"/>
    <w:rsid w:val="00D11144"/>
    <w:rsid w:val="00D115AA"/>
    <w:rsid w:val="00D11D5A"/>
    <w:rsid w:val="00D15DCE"/>
    <w:rsid w:val="00D1676A"/>
    <w:rsid w:val="00D176A4"/>
    <w:rsid w:val="00D176B4"/>
    <w:rsid w:val="00D217B4"/>
    <w:rsid w:val="00D21F61"/>
    <w:rsid w:val="00D2235F"/>
    <w:rsid w:val="00D226AC"/>
    <w:rsid w:val="00D237E3"/>
    <w:rsid w:val="00D24FFB"/>
    <w:rsid w:val="00D25E70"/>
    <w:rsid w:val="00D25EBE"/>
    <w:rsid w:val="00D2736F"/>
    <w:rsid w:val="00D27B33"/>
    <w:rsid w:val="00D30033"/>
    <w:rsid w:val="00D30585"/>
    <w:rsid w:val="00D315CE"/>
    <w:rsid w:val="00D32600"/>
    <w:rsid w:val="00D32730"/>
    <w:rsid w:val="00D33FB2"/>
    <w:rsid w:val="00D349CB"/>
    <w:rsid w:val="00D35AA9"/>
    <w:rsid w:val="00D36B3F"/>
    <w:rsid w:val="00D41E03"/>
    <w:rsid w:val="00D434AA"/>
    <w:rsid w:val="00D44803"/>
    <w:rsid w:val="00D45ABD"/>
    <w:rsid w:val="00D45D8D"/>
    <w:rsid w:val="00D5119F"/>
    <w:rsid w:val="00D51A8F"/>
    <w:rsid w:val="00D5285E"/>
    <w:rsid w:val="00D54985"/>
    <w:rsid w:val="00D55447"/>
    <w:rsid w:val="00D55ED2"/>
    <w:rsid w:val="00D55FCE"/>
    <w:rsid w:val="00D56258"/>
    <w:rsid w:val="00D56DD6"/>
    <w:rsid w:val="00D5760B"/>
    <w:rsid w:val="00D578C8"/>
    <w:rsid w:val="00D57E8D"/>
    <w:rsid w:val="00D614BB"/>
    <w:rsid w:val="00D61942"/>
    <w:rsid w:val="00D624D2"/>
    <w:rsid w:val="00D6320F"/>
    <w:rsid w:val="00D6346D"/>
    <w:rsid w:val="00D64D11"/>
    <w:rsid w:val="00D65A5D"/>
    <w:rsid w:val="00D660FB"/>
    <w:rsid w:val="00D67B68"/>
    <w:rsid w:val="00D67BB1"/>
    <w:rsid w:val="00D67C36"/>
    <w:rsid w:val="00D71682"/>
    <w:rsid w:val="00D7185B"/>
    <w:rsid w:val="00D73B7C"/>
    <w:rsid w:val="00D7466A"/>
    <w:rsid w:val="00D75E4B"/>
    <w:rsid w:val="00D76CA9"/>
    <w:rsid w:val="00D77569"/>
    <w:rsid w:val="00D77DE5"/>
    <w:rsid w:val="00D803C1"/>
    <w:rsid w:val="00D80546"/>
    <w:rsid w:val="00D80EF2"/>
    <w:rsid w:val="00D81865"/>
    <w:rsid w:val="00D82B85"/>
    <w:rsid w:val="00D837D6"/>
    <w:rsid w:val="00D851DF"/>
    <w:rsid w:val="00D87248"/>
    <w:rsid w:val="00D874DB"/>
    <w:rsid w:val="00D92BBB"/>
    <w:rsid w:val="00D93612"/>
    <w:rsid w:val="00D94AD0"/>
    <w:rsid w:val="00D94DDF"/>
    <w:rsid w:val="00D95694"/>
    <w:rsid w:val="00D965CB"/>
    <w:rsid w:val="00D96F10"/>
    <w:rsid w:val="00DA01B0"/>
    <w:rsid w:val="00DA029E"/>
    <w:rsid w:val="00DA0859"/>
    <w:rsid w:val="00DA16DB"/>
    <w:rsid w:val="00DA1E0F"/>
    <w:rsid w:val="00DA20C1"/>
    <w:rsid w:val="00DA2199"/>
    <w:rsid w:val="00DA2C3F"/>
    <w:rsid w:val="00DA4255"/>
    <w:rsid w:val="00DA446F"/>
    <w:rsid w:val="00DA4D42"/>
    <w:rsid w:val="00DA5FC2"/>
    <w:rsid w:val="00DB37A8"/>
    <w:rsid w:val="00DB5FBE"/>
    <w:rsid w:val="00DC0735"/>
    <w:rsid w:val="00DC09F7"/>
    <w:rsid w:val="00DC1FF3"/>
    <w:rsid w:val="00DC2503"/>
    <w:rsid w:val="00DC5B37"/>
    <w:rsid w:val="00DC5CB6"/>
    <w:rsid w:val="00DC6264"/>
    <w:rsid w:val="00DC66FC"/>
    <w:rsid w:val="00DC6DBA"/>
    <w:rsid w:val="00DD08DF"/>
    <w:rsid w:val="00DD242E"/>
    <w:rsid w:val="00DD26C8"/>
    <w:rsid w:val="00DD3180"/>
    <w:rsid w:val="00DD4816"/>
    <w:rsid w:val="00DD5E32"/>
    <w:rsid w:val="00DD600B"/>
    <w:rsid w:val="00DD6252"/>
    <w:rsid w:val="00DD7106"/>
    <w:rsid w:val="00DD7264"/>
    <w:rsid w:val="00DE1412"/>
    <w:rsid w:val="00DE22F3"/>
    <w:rsid w:val="00DE3CBD"/>
    <w:rsid w:val="00DE3FF5"/>
    <w:rsid w:val="00DE574F"/>
    <w:rsid w:val="00DE6391"/>
    <w:rsid w:val="00DE76AC"/>
    <w:rsid w:val="00DF131F"/>
    <w:rsid w:val="00DF4B0D"/>
    <w:rsid w:val="00DF549F"/>
    <w:rsid w:val="00DF6287"/>
    <w:rsid w:val="00DF6800"/>
    <w:rsid w:val="00DF70CB"/>
    <w:rsid w:val="00DF710A"/>
    <w:rsid w:val="00DF7679"/>
    <w:rsid w:val="00DF76DC"/>
    <w:rsid w:val="00E02120"/>
    <w:rsid w:val="00E027B4"/>
    <w:rsid w:val="00E0290B"/>
    <w:rsid w:val="00E029BA"/>
    <w:rsid w:val="00E040BB"/>
    <w:rsid w:val="00E05CB7"/>
    <w:rsid w:val="00E05D63"/>
    <w:rsid w:val="00E10FF0"/>
    <w:rsid w:val="00E13022"/>
    <w:rsid w:val="00E1426A"/>
    <w:rsid w:val="00E142BD"/>
    <w:rsid w:val="00E15FD0"/>
    <w:rsid w:val="00E167F7"/>
    <w:rsid w:val="00E2207B"/>
    <w:rsid w:val="00E223FA"/>
    <w:rsid w:val="00E24E40"/>
    <w:rsid w:val="00E2673A"/>
    <w:rsid w:val="00E26A5E"/>
    <w:rsid w:val="00E26ECC"/>
    <w:rsid w:val="00E26F2A"/>
    <w:rsid w:val="00E304C2"/>
    <w:rsid w:val="00E30ABB"/>
    <w:rsid w:val="00E339A0"/>
    <w:rsid w:val="00E3573B"/>
    <w:rsid w:val="00E360EE"/>
    <w:rsid w:val="00E361C0"/>
    <w:rsid w:val="00E37714"/>
    <w:rsid w:val="00E41266"/>
    <w:rsid w:val="00E422BF"/>
    <w:rsid w:val="00E42636"/>
    <w:rsid w:val="00E43487"/>
    <w:rsid w:val="00E43D13"/>
    <w:rsid w:val="00E4414E"/>
    <w:rsid w:val="00E44596"/>
    <w:rsid w:val="00E44933"/>
    <w:rsid w:val="00E457A6"/>
    <w:rsid w:val="00E45C83"/>
    <w:rsid w:val="00E46E3A"/>
    <w:rsid w:val="00E47F78"/>
    <w:rsid w:val="00E5184B"/>
    <w:rsid w:val="00E5266A"/>
    <w:rsid w:val="00E55C91"/>
    <w:rsid w:val="00E56D00"/>
    <w:rsid w:val="00E6032B"/>
    <w:rsid w:val="00E6184E"/>
    <w:rsid w:val="00E63AD9"/>
    <w:rsid w:val="00E63E41"/>
    <w:rsid w:val="00E6614E"/>
    <w:rsid w:val="00E662BE"/>
    <w:rsid w:val="00E66848"/>
    <w:rsid w:val="00E70EEE"/>
    <w:rsid w:val="00E7104D"/>
    <w:rsid w:val="00E74F32"/>
    <w:rsid w:val="00E76074"/>
    <w:rsid w:val="00E80059"/>
    <w:rsid w:val="00E81947"/>
    <w:rsid w:val="00E820AE"/>
    <w:rsid w:val="00E8298F"/>
    <w:rsid w:val="00E82B0E"/>
    <w:rsid w:val="00E8362A"/>
    <w:rsid w:val="00E8782C"/>
    <w:rsid w:val="00E90431"/>
    <w:rsid w:val="00E90EBB"/>
    <w:rsid w:val="00E9119B"/>
    <w:rsid w:val="00E92A25"/>
    <w:rsid w:val="00E937BF"/>
    <w:rsid w:val="00E944D3"/>
    <w:rsid w:val="00E94816"/>
    <w:rsid w:val="00E96015"/>
    <w:rsid w:val="00EA0D9D"/>
    <w:rsid w:val="00EA10D9"/>
    <w:rsid w:val="00EA2722"/>
    <w:rsid w:val="00EA2A50"/>
    <w:rsid w:val="00EA2BCF"/>
    <w:rsid w:val="00EA3064"/>
    <w:rsid w:val="00EA3FCE"/>
    <w:rsid w:val="00EA531A"/>
    <w:rsid w:val="00EA5DEA"/>
    <w:rsid w:val="00EA5FFE"/>
    <w:rsid w:val="00EB020B"/>
    <w:rsid w:val="00EB06AE"/>
    <w:rsid w:val="00EB10C8"/>
    <w:rsid w:val="00EB12C5"/>
    <w:rsid w:val="00EB3DE9"/>
    <w:rsid w:val="00EB5000"/>
    <w:rsid w:val="00EB517D"/>
    <w:rsid w:val="00EB61BB"/>
    <w:rsid w:val="00EB68AE"/>
    <w:rsid w:val="00EC09A0"/>
    <w:rsid w:val="00EC15D8"/>
    <w:rsid w:val="00EC1685"/>
    <w:rsid w:val="00EC1786"/>
    <w:rsid w:val="00EC1B3C"/>
    <w:rsid w:val="00EC2DAB"/>
    <w:rsid w:val="00EC3AB5"/>
    <w:rsid w:val="00EC5482"/>
    <w:rsid w:val="00EC5577"/>
    <w:rsid w:val="00EC772A"/>
    <w:rsid w:val="00EC79F1"/>
    <w:rsid w:val="00ED0415"/>
    <w:rsid w:val="00ED081E"/>
    <w:rsid w:val="00ED0E22"/>
    <w:rsid w:val="00ED17D7"/>
    <w:rsid w:val="00ED4D98"/>
    <w:rsid w:val="00ED5E92"/>
    <w:rsid w:val="00ED7EA6"/>
    <w:rsid w:val="00EE0957"/>
    <w:rsid w:val="00EE1449"/>
    <w:rsid w:val="00EE1E0C"/>
    <w:rsid w:val="00EE236C"/>
    <w:rsid w:val="00EE2CDD"/>
    <w:rsid w:val="00EE45DA"/>
    <w:rsid w:val="00EE4E97"/>
    <w:rsid w:val="00EE56CC"/>
    <w:rsid w:val="00EE6304"/>
    <w:rsid w:val="00EE72D6"/>
    <w:rsid w:val="00EE7822"/>
    <w:rsid w:val="00EF00EE"/>
    <w:rsid w:val="00EF58DA"/>
    <w:rsid w:val="00EF72EE"/>
    <w:rsid w:val="00EF7870"/>
    <w:rsid w:val="00F00CBE"/>
    <w:rsid w:val="00F02044"/>
    <w:rsid w:val="00F0411C"/>
    <w:rsid w:val="00F04E3E"/>
    <w:rsid w:val="00F06201"/>
    <w:rsid w:val="00F075FC"/>
    <w:rsid w:val="00F07A3E"/>
    <w:rsid w:val="00F10204"/>
    <w:rsid w:val="00F104B0"/>
    <w:rsid w:val="00F10943"/>
    <w:rsid w:val="00F10983"/>
    <w:rsid w:val="00F109DD"/>
    <w:rsid w:val="00F116FE"/>
    <w:rsid w:val="00F12B12"/>
    <w:rsid w:val="00F1540E"/>
    <w:rsid w:val="00F15609"/>
    <w:rsid w:val="00F16C3B"/>
    <w:rsid w:val="00F16C51"/>
    <w:rsid w:val="00F17C3F"/>
    <w:rsid w:val="00F20270"/>
    <w:rsid w:val="00F20ED6"/>
    <w:rsid w:val="00F2185F"/>
    <w:rsid w:val="00F21D92"/>
    <w:rsid w:val="00F22B6E"/>
    <w:rsid w:val="00F2302E"/>
    <w:rsid w:val="00F25500"/>
    <w:rsid w:val="00F259D4"/>
    <w:rsid w:val="00F266AA"/>
    <w:rsid w:val="00F2768A"/>
    <w:rsid w:val="00F31C5D"/>
    <w:rsid w:val="00F31E43"/>
    <w:rsid w:val="00F336D8"/>
    <w:rsid w:val="00F33E13"/>
    <w:rsid w:val="00F34202"/>
    <w:rsid w:val="00F345F2"/>
    <w:rsid w:val="00F35476"/>
    <w:rsid w:val="00F360FC"/>
    <w:rsid w:val="00F364B5"/>
    <w:rsid w:val="00F36998"/>
    <w:rsid w:val="00F37CF1"/>
    <w:rsid w:val="00F414A7"/>
    <w:rsid w:val="00F41A0E"/>
    <w:rsid w:val="00F41B02"/>
    <w:rsid w:val="00F423D2"/>
    <w:rsid w:val="00F424BA"/>
    <w:rsid w:val="00F42DCE"/>
    <w:rsid w:val="00F445FF"/>
    <w:rsid w:val="00F454AF"/>
    <w:rsid w:val="00F4571D"/>
    <w:rsid w:val="00F46A6E"/>
    <w:rsid w:val="00F46AD1"/>
    <w:rsid w:val="00F47B55"/>
    <w:rsid w:val="00F47F78"/>
    <w:rsid w:val="00F512D9"/>
    <w:rsid w:val="00F52FD4"/>
    <w:rsid w:val="00F55611"/>
    <w:rsid w:val="00F55A3E"/>
    <w:rsid w:val="00F56D9D"/>
    <w:rsid w:val="00F573EC"/>
    <w:rsid w:val="00F61518"/>
    <w:rsid w:val="00F62C69"/>
    <w:rsid w:val="00F64307"/>
    <w:rsid w:val="00F65AA0"/>
    <w:rsid w:val="00F65FB6"/>
    <w:rsid w:val="00F670AD"/>
    <w:rsid w:val="00F67F8F"/>
    <w:rsid w:val="00F71950"/>
    <w:rsid w:val="00F72485"/>
    <w:rsid w:val="00F72A66"/>
    <w:rsid w:val="00F73802"/>
    <w:rsid w:val="00F73B6F"/>
    <w:rsid w:val="00F74C8E"/>
    <w:rsid w:val="00F818C4"/>
    <w:rsid w:val="00F81FDE"/>
    <w:rsid w:val="00F8200A"/>
    <w:rsid w:val="00F820D3"/>
    <w:rsid w:val="00F83581"/>
    <w:rsid w:val="00F92966"/>
    <w:rsid w:val="00F93A65"/>
    <w:rsid w:val="00F968A5"/>
    <w:rsid w:val="00F97DDD"/>
    <w:rsid w:val="00FA11B3"/>
    <w:rsid w:val="00FA3440"/>
    <w:rsid w:val="00FA413F"/>
    <w:rsid w:val="00FA7DC7"/>
    <w:rsid w:val="00FB0536"/>
    <w:rsid w:val="00FB067F"/>
    <w:rsid w:val="00FB17CD"/>
    <w:rsid w:val="00FB180A"/>
    <w:rsid w:val="00FB31B9"/>
    <w:rsid w:val="00FB43B4"/>
    <w:rsid w:val="00FB4761"/>
    <w:rsid w:val="00FB48E5"/>
    <w:rsid w:val="00FB5F32"/>
    <w:rsid w:val="00FB62FC"/>
    <w:rsid w:val="00FB6E55"/>
    <w:rsid w:val="00FB7D5E"/>
    <w:rsid w:val="00FC2333"/>
    <w:rsid w:val="00FC27DB"/>
    <w:rsid w:val="00FC2F44"/>
    <w:rsid w:val="00FC453A"/>
    <w:rsid w:val="00FC4AE4"/>
    <w:rsid w:val="00FC5570"/>
    <w:rsid w:val="00FC6850"/>
    <w:rsid w:val="00FD075E"/>
    <w:rsid w:val="00FD10A3"/>
    <w:rsid w:val="00FD18FE"/>
    <w:rsid w:val="00FD1AD0"/>
    <w:rsid w:val="00FD2538"/>
    <w:rsid w:val="00FD2BFC"/>
    <w:rsid w:val="00FD2E35"/>
    <w:rsid w:val="00FD30AE"/>
    <w:rsid w:val="00FD44CC"/>
    <w:rsid w:val="00FD4B2A"/>
    <w:rsid w:val="00FD50A9"/>
    <w:rsid w:val="00FD542A"/>
    <w:rsid w:val="00FE0D90"/>
    <w:rsid w:val="00FE102A"/>
    <w:rsid w:val="00FE12F2"/>
    <w:rsid w:val="00FE3775"/>
    <w:rsid w:val="00FE57E9"/>
    <w:rsid w:val="00FE6196"/>
    <w:rsid w:val="00FE6455"/>
    <w:rsid w:val="00FE69A9"/>
    <w:rsid w:val="00FE7E4E"/>
    <w:rsid w:val="00FF012C"/>
    <w:rsid w:val="00FF17F7"/>
    <w:rsid w:val="00FF3AB7"/>
    <w:rsid w:val="00FF4309"/>
    <w:rsid w:val="00FF44B4"/>
    <w:rsid w:val="00FF601F"/>
    <w:rsid w:val="00FF6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FC67"/>
  <w15:docId w15:val="{A089F115-75CD-4FA2-B7DF-189A843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Bullet,Párrafo de lista1,HOJA,Párrafo de lista4,BOLADEF,Párrafo de lista3,Párrafo de lista21,BOLA"/>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Bullet Car,Párrafo de lista1 Car,HOJA Car"/>
    <w:link w:val="Prrafodelista"/>
    <w:uiPriority w:val="34"/>
    <w:qFormat/>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066BA2"/>
    <w:rPr>
      <w:b/>
      <w:bCs/>
      <w:lang w:eastAsia="es-ES_tradnl"/>
    </w:rPr>
  </w:style>
  <w:style w:type="character" w:customStyle="1" w:styleId="AsuntodelcomentarioCar">
    <w:name w:val="Asunto del comentario Car"/>
    <w:basedOn w:val="TextocomentarioCar"/>
    <w:link w:val="Asuntodelcomentario"/>
    <w:uiPriority w:val="99"/>
    <w:semiHidden/>
    <w:rsid w:val="00066BA2"/>
    <w:rPr>
      <w:b/>
      <w:bCs/>
      <w:sz w:val="20"/>
      <w:szCs w:val="20"/>
      <w:lang w:eastAsia="es-CO"/>
    </w:rPr>
  </w:style>
  <w:style w:type="paragraph" w:styleId="Textonotaalfinal">
    <w:name w:val="endnote text"/>
    <w:basedOn w:val="Normal"/>
    <w:link w:val="TextonotaalfinalCar"/>
    <w:uiPriority w:val="99"/>
    <w:semiHidden/>
    <w:unhideWhenUsed/>
    <w:rsid w:val="003338D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338D4"/>
    <w:rPr>
      <w:sz w:val="20"/>
      <w:szCs w:val="20"/>
    </w:rPr>
  </w:style>
  <w:style w:type="character" w:styleId="Refdenotaalfinal">
    <w:name w:val="endnote reference"/>
    <w:basedOn w:val="Fuentedeprrafopredeter"/>
    <w:uiPriority w:val="99"/>
    <w:semiHidden/>
    <w:unhideWhenUsed/>
    <w:rsid w:val="003338D4"/>
    <w:rPr>
      <w:vertAlign w:val="superscript"/>
    </w:rPr>
  </w:style>
  <w:style w:type="character" w:customStyle="1" w:styleId="iaj">
    <w:name w:val="i_aj"/>
    <w:basedOn w:val="Fuentedeprrafopredeter"/>
    <w:rsid w:val="00F075FC"/>
  </w:style>
  <w:style w:type="character" w:styleId="Textoennegrita">
    <w:name w:val="Strong"/>
    <w:basedOn w:val="Fuentedeprrafopredeter"/>
    <w:uiPriority w:val="22"/>
    <w:qFormat/>
    <w:rsid w:val="0017581C"/>
    <w:rPr>
      <w:b/>
      <w:bCs/>
    </w:rPr>
  </w:style>
  <w:style w:type="character" w:styleId="nfasis">
    <w:name w:val="Emphasis"/>
    <w:basedOn w:val="Fuentedeprrafopredeter"/>
    <w:uiPriority w:val="20"/>
    <w:qFormat/>
    <w:rsid w:val="0096573B"/>
    <w:rPr>
      <w:i/>
      <w:iCs/>
    </w:rPr>
  </w:style>
  <w:style w:type="character" w:customStyle="1" w:styleId="ykmvie">
    <w:name w:val="ykmvie"/>
    <w:basedOn w:val="Fuentedeprrafopredeter"/>
    <w:rsid w:val="004B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4570482">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34951940">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180364392">
      <w:bodyDiv w:val="1"/>
      <w:marLeft w:val="0"/>
      <w:marRight w:val="0"/>
      <w:marTop w:val="0"/>
      <w:marBottom w:val="0"/>
      <w:divBdr>
        <w:top w:val="none" w:sz="0" w:space="0" w:color="auto"/>
        <w:left w:val="none" w:sz="0" w:space="0" w:color="auto"/>
        <w:bottom w:val="none" w:sz="0" w:space="0" w:color="auto"/>
        <w:right w:val="none" w:sz="0" w:space="0" w:color="auto"/>
      </w:divBdr>
    </w:div>
    <w:div w:id="269894050">
      <w:bodyDiv w:val="1"/>
      <w:marLeft w:val="0"/>
      <w:marRight w:val="0"/>
      <w:marTop w:val="0"/>
      <w:marBottom w:val="0"/>
      <w:divBdr>
        <w:top w:val="none" w:sz="0" w:space="0" w:color="auto"/>
        <w:left w:val="none" w:sz="0" w:space="0" w:color="auto"/>
        <w:bottom w:val="none" w:sz="0" w:space="0" w:color="auto"/>
        <w:right w:val="none" w:sz="0" w:space="0" w:color="auto"/>
      </w:divBdr>
    </w:div>
    <w:div w:id="291523609">
      <w:bodyDiv w:val="1"/>
      <w:marLeft w:val="0"/>
      <w:marRight w:val="0"/>
      <w:marTop w:val="0"/>
      <w:marBottom w:val="0"/>
      <w:divBdr>
        <w:top w:val="none" w:sz="0" w:space="0" w:color="auto"/>
        <w:left w:val="none" w:sz="0" w:space="0" w:color="auto"/>
        <w:bottom w:val="none" w:sz="0" w:space="0" w:color="auto"/>
        <w:right w:val="none" w:sz="0" w:space="0" w:color="auto"/>
      </w:divBdr>
    </w:div>
    <w:div w:id="298387032">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39108411">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452754046">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74389956">
      <w:bodyDiv w:val="1"/>
      <w:marLeft w:val="0"/>
      <w:marRight w:val="0"/>
      <w:marTop w:val="0"/>
      <w:marBottom w:val="0"/>
      <w:divBdr>
        <w:top w:val="none" w:sz="0" w:space="0" w:color="auto"/>
        <w:left w:val="none" w:sz="0" w:space="0" w:color="auto"/>
        <w:bottom w:val="none" w:sz="0" w:space="0" w:color="auto"/>
        <w:right w:val="none" w:sz="0" w:space="0" w:color="auto"/>
      </w:divBdr>
    </w:div>
    <w:div w:id="590816369">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48717741">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0843838">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18903078">
      <w:bodyDiv w:val="1"/>
      <w:marLeft w:val="0"/>
      <w:marRight w:val="0"/>
      <w:marTop w:val="0"/>
      <w:marBottom w:val="0"/>
      <w:divBdr>
        <w:top w:val="none" w:sz="0" w:space="0" w:color="auto"/>
        <w:left w:val="none" w:sz="0" w:space="0" w:color="auto"/>
        <w:bottom w:val="none" w:sz="0" w:space="0" w:color="auto"/>
        <w:right w:val="none" w:sz="0" w:space="0" w:color="auto"/>
      </w:divBdr>
    </w:div>
    <w:div w:id="960302734">
      <w:bodyDiv w:val="1"/>
      <w:marLeft w:val="0"/>
      <w:marRight w:val="0"/>
      <w:marTop w:val="0"/>
      <w:marBottom w:val="0"/>
      <w:divBdr>
        <w:top w:val="none" w:sz="0" w:space="0" w:color="auto"/>
        <w:left w:val="none" w:sz="0" w:space="0" w:color="auto"/>
        <w:bottom w:val="none" w:sz="0" w:space="0" w:color="auto"/>
        <w:right w:val="none" w:sz="0" w:space="0" w:color="auto"/>
      </w:divBdr>
      <w:divsChild>
        <w:div w:id="1458986162">
          <w:marLeft w:val="0"/>
          <w:marRight w:val="0"/>
          <w:marTop w:val="0"/>
          <w:marBottom w:val="0"/>
          <w:divBdr>
            <w:top w:val="none" w:sz="0" w:space="0" w:color="auto"/>
            <w:left w:val="none" w:sz="0" w:space="0" w:color="auto"/>
            <w:bottom w:val="none" w:sz="0" w:space="0" w:color="auto"/>
            <w:right w:val="none" w:sz="0" w:space="0" w:color="auto"/>
          </w:divBdr>
        </w:div>
        <w:div w:id="1161844797">
          <w:marLeft w:val="0"/>
          <w:marRight w:val="0"/>
          <w:marTop w:val="0"/>
          <w:marBottom w:val="0"/>
          <w:divBdr>
            <w:top w:val="none" w:sz="0" w:space="0" w:color="auto"/>
            <w:left w:val="none" w:sz="0" w:space="0" w:color="auto"/>
            <w:bottom w:val="none" w:sz="0" w:space="0" w:color="auto"/>
            <w:right w:val="none" w:sz="0" w:space="0" w:color="auto"/>
          </w:divBdr>
        </w:div>
      </w:divsChild>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10138019">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41053744">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3711320">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326280035">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380587307">
      <w:bodyDiv w:val="1"/>
      <w:marLeft w:val="0"/>
      <w:marRight w:val="0"/>
      <w:marTop w:val="0"/>
      <w:marBottom w:val="0"/>
      <w:divBdr>
        <w:top w:val="none" w:sz="0" w:space="0" w:color="auto"/>
        <w:left w:val="none" w:sz="0" w:space="0" w:color="auto"/>
        <w:bottom w:val="none" w:sz="0" w:space="0" w:color="auto"/>
        <w:right w:val="none" w:sz="0" w:space="0" w:color="auto"/>
      </w:divBdr>
    </w:div>
    <w:div w:id="1398741507">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68611569">
      <w:bodyDiv w:val="1"/>
      <w:marLeft w:val="0"/>
      <w:marRight w:val="0"/>
      <w:marTop w:val="0"/>
      <w:marBottom w:val="0"/>
      <w:divBdr>
        <w:top w:val="none" w:sz="0" w:space="0" w:color="auto"/>
        <w:left w:val="none" w:sz="0" w:space="0" w:color="auto"/>
        <w:bottom w:val="none" w:sz="0" w:space="0" w:color="auto"/>
        <w:right w:val="none" w:sz="0" w:space="0" w:color="auto"/>
      </w:divBdr>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65232744">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0852">
      <w:bodyDiv w:val="1"/>
      <w:marLeft w:val="0"/>
      <w:marRight w:val="0"/>
      <w:marTop w:val="0"/>
      <w:marBottom w:val="0"/>
      <w:divBdr>
        <w:top w:val="none" w:sz="0" w:space="0" w:color="auto"/>
        <w:left w:val="none" w:sz="0" w:space="0" w:color="auto"/>
        <w:bottom w:val="none" w:sz="0" w:space="0" w:color="auto"/>
        <w:right w:val="none" w:sz="0" w:space="0" w:color="auto"/>
      </w:divBdr>
    </w:div>
    <w:div w:id="1843157291">
      <w:bodyDiv w:val="1"/>
      <w:marLeft w:val="0"/>
      <w:marRight w:val="0"/>
      <w:marTop w:val="0"/>
      <w:marBottom w:val="0"/>
      <w:divBdr>
        <w:top w:val="none" w:sz="0" w:space="0" w:color="auto"/>
        <w:left w:val="none" w:sz="0" w:space="0" w:color="auto"/>
        <w:bottom w:val="none" w:sz="0" w:space="0" w:color="auto"/>
        <w:right w:val="none" w:sz="0" w:space="0" w:color="auto"/>
      </w:divBdr>
    </w:div>
    <w:div w:id="1846355296">
      <w:bodyDiv w:val="1"/>
      <w:marLeft w:val="0"/>
      <w:marRight w:val="0"/>
      <w:marTop w:val="0"/>
      <w:marBottom w:val="0"/>
      <w:divBdr>
        <w:top w:val="none" w:sz="0" w:space="0" w:color="auto"/>
        <w:left w:val="none" w:sz="0" w:space="0" w:color="auto"/>
        <w:bottom w:val="none" w:sz="0" w:space="0" w:color="auto"/>
        <w:right w:val="none" w:sz="0" w:space="0" w:color="auto"/>
      </w:divBdr>
    </w:div>
    <w:div w:id="1849517826">
      <w:bodyDiv w:val="1"/>
      <w:marLeft w:val="0"/>
      <w:marRight w:val="0"/>
      <w:marTop w:val="0"/>
      <w:marBottom w:val="0"/>
      <w:divBdr>
        <w:top w:val="none" w:sz="0" w:space="0" w:color="auto"/>
        <w:left w:val="none" w:sz="0" w:space="0" w:color="auto"/>
        <w:bottom w:val="none" w:sz="0" w:space="0" w:color="auto"/>
        <w:right w:val="none" w:sz="0" w:space="0" w:color="auto"/>
      </w:divBdr>
    </w:div>
    <w:div w:id="1852840796">
      <w:bodyDiv w:val="1"/>
      <w:marLeft w:val="0"/>
      <w:marRight w:val="0"/>
      <w:marTop w:val="0"/>
      <w:marBottom w:val="0"/>
      <w:divBdr>
        <w:top w:val="none" w:sz="0" w:space="0" w:color="auto"/>
        <w:left w:val="none" w:sz="0" w:space="0" w:color="auto"/>
        <w:bottom w:val="none" w:sz="0" w:space="0" w:color="auto"/>
        <w:right w:val="none" w:sz="0" w:space="0" w:color="auto"/>
      </w:divBdr>
    </w:div>
    <w:div w:id="1855073959">
      <w:bodyDiv w:val="1"/>
      <w:marLeft w:val="0"/>
      <w:marRight w:val="0"/>
      <w:marTop w:val="0"/>
      <w:marBottom w:val="0"/>
      <w:divBdr>
        <w:top w:val="none" w:sz="0" w:space="0" w:color="auto"/>
        <w:left w:val="none" w:sz="0" w:space="0" w:color="auto"/>
        <w:bottom w:val="none" w:sz="0" w:space="0" w:color="auto"/>
        <w:right w:val="none" w:sz="0" w:space="0" w:color="auto"/>
      </w:divBdr>
    </w:div>
    <w:div w:id="1867212286">
      <w:bodyDiv w:val="1"/>
      <w:marLeft w:val="0"/>
      <w:marRight w:val="0"/>
      <w:marTop w:val="0"/>
      <w:marBottom w:val="0"/>
      <w:divBdr>
        <w:top w:val="none" w:sz="0" w:space="0" w:color="auto"/>
        <w:left w:val="none" w:sz="0" w:space="0" w:color="auto"/>
        <w:bottom w:val="none" w:sz="0" w:space="0" w:color="auto"/>
        <w:right w:val="none" w:sz="0" w:space="0" w:color="auto"/>
      </w:divBdr>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96818009">
      <w:bodyDiv w:val="1"/>
      <w:marLeft w:val="0"/>
      <w:marRight w:val="0"/>
      <w:marTop w:val="0"/>
      <w:marBottom w:val="0"/>
      <w:divBdr>
        <w:top w:val="none" w:sz="0" w:space="0" w:color="auto"/>
        <w:left w:val="none" w:sz="0" w:space="0" w:color="auto"/>
        <w:bottom w:val="none" w:sz="0" w:space="0" w:color="auto"/>
        <w:right w:val="none" w:sz="0" w:space="0" w:color="auto"/>
      </w:divBdr>
    </w:div>
    <w:div w:id="1931965341">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 w:id="212588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9" ma:contentTypeDescription="Create a new document." ma:contentTypeScope="" ma:versionID="e75932cd5b5d424f207b04b0842010e6">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b4451360154f16051198cb7b722cb57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B85225-C3B7-4562-9F33-04ACCA36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1F1CA-82DC-40E0-8C3D-583426D2D48B}">
  <ds:schemaRefs>
    <ds:schemaRef ds:uri="http://purl.org/dc/elements/1.1/"/>
    <ds:schemaRef ds:uri="http://schemas.microsoft.com/office/2006/documentManagement/types"/>
    <ds:schemaRef ds:uri="http://schemas.microsoft.com/office/infopath/2007/PartnerControls"/>
    <ds:schemaRef ds:uri="http://purl.org/dc/terms/"/>
    <ds:schemaRef ds:uri="ad325c45-1bd6-4a22-a7b0-cbc457bbb24b"/>
    <ds:schemaRef ds:uri="http://schemas.microsoft.com/office/2006/metadata/properties"/>
    <ds:schemaRef ds:uri="http://purl.org/dc/dcmitype/"/>
    <ds:schemaRef ds:uri="http://schemas.openxmlformats.org/package/2006/metadata/core-properties"/>
    <ds:schemaRef ds:uri="43b1e57f-b64b-408c-a125-5aec7fa8c545"/>
    <ds:schemaRef ds:uri="http://www.w3.org/XML/1998/namespace"/>
  </ds:schemaRefs>
</ds:datastoreItem>
</file>

<file path=customXml/itemProps4.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5.xml><?xml version="1.0" encoding="utf-8"?>
<ds:datastoreItem xmlns:ds="http://schemas.openxmlformats.org/officeDocument/2006/customXml" ds:itemID="{836BB89D-2FA1-4369-94F7-1146DB2C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2689</Words>
  <Characters>14795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dc:description/>
  <cp:lastModifiedBy>Kelly Viviana  Enciso Martinez UTL</cp:lastModifiedBy>
  <cp:revision>2</cp:revision>
  <cp:lastPrinted>2022-10-10T18:00:00Z</cp:lastPrinted>
  <dcterms:created xsi:type="dcterms:W3CDTF">2022-10-10T18:01:00Z</dcterms:created>
  <dcterms:modified xsi:type="dcterms:W3CDTF">2022-10-10T18:01:00Z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