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D97" w:rsidRDefault="00971D97" w:rsidP="00971D97">
      <w:pPr>
        <w:jc w:val="center"/>
        <w:rPr>
          <w:rFonts w:ascii="Arial" w:hAnsi="Arial" w:cs="Arial"/>
          <w:b/>
          <w:sz w:val="24"/>
          <w:szCs w:val="24"/>
        </w:rPr>
      </w:pPr>
    </w:p>
    <w:p w:rsidR="00971D97" w:rsidRPr="00B45207" w:rsidRDefault="00971D97" w:rsidP="00971D97">
      <w:pPr>
        <w:jc w:val="center"/>
        <w:rPr>
          <w:rFonts w:ascii="Arial" w:hAnsi="Arial" w:cs="Arial"/>
          <w:b/>
          <w:sz w:val="24"/>
          <w:szCs w:val="24"/>
        </w:rPr>
      </w:pPr>
      <w:r w:rsidRPr="00B45207">
        <w:rPr>
          <w:rFonts w:ascii="Arial" w:hAnsi="Arial" w:cs="Arial"/>
          <w:b/>
          <w:sz w:val="24"/>
          <w:szCs w:val="24"/>
        </w:rPr>
        <w:t>PROYECTO DE LEY</w:t>
      </w:r>
      <w:r>
        <w:rPr>
          <w:rFonts w:ascii="Arial" w:hAnsi="Arial" w:cs="Arial"/>
          <w:b/>
          <w:sz w:val="24"/>
          <w:szCs w:val="24"/>
        </w:rPr>
        <w:t xml:space="preserve"> </w:t>
      </w:r>
      <w:r w:rsidRPr="00B45207">
        <w:rPr>
          <w:rFonts w:ascii="Arial" w:hAnsi="Arial" w:cs="Arial"/>
          <w:b/>
          <w:sz w:val="24"/>
          <w:szCs w:val="24"/>
        </w:rPr>
        <w:t>No_______ DE 202</w:t>
      </w:r>
      <w:r>
        <w:rPr>
          <w:rFonts w:ascii="Arial" w:hAnsi="Arial" w:cs="Arial"/>
          <w:b/>
          <w:sz w:val="24"/>
          <w:szCs w:val="24"/>
        </w:rPr>
        <w:t>2</w:t>
      </w:r>
    </w:p>
    <w:p w:rsidR="00971D97" w:rsidRPr="00B45207" w:rsidRDefault="00971D97" w:rsidP="00971D97">
      <w:pPr>
        <w:spacing w:line="276" w:lineRule="auto"/>
        <w:jc w:val="center"/>
        <w:rPr>
          <w:rFonts w:ascii="Arial" w:hAnsi="Arial" w:cs="Arial"/>
          <w:sz w:val="24"/>
          <w:szCs w:val="24"/>
        </w:rPr>
      </w:pPr>
    </w:p>
    <w:p w:rsidR="00971D97" w:rsidRPr="00B45207" w:rsidRDefault="00971D97" w:rsidP="00971D97">
      <w:pPr>
        <w:spacing w:line="276" w:lineRule="auto"/>
        <w:jc w:val="center"/>
        <w:rPr>
          <w:rFonts w:ascii="Arial" w:hAnsi="Arial" w:cs="Arial"/>
          <w:b/>
          <w:i/>
          <w:sz w:val="24"/>
          <w:szCs w:val="24"/>
        </w:rPr>
      </w:pPr>
      <w:r w:rsidRPr="00B45207">
        <w:rPr>
          <w:rFonts w:ascii="Arial" w:hAnsi="Arial" w:cs="Arial"/>
          <w:b/>
          <w:i/>
          <w:sz w:val="24"/>
          <w:szCs w:val="24"/>
        </w:rPr>
        <w:t>“POR MEDIO DE LA CUAL</w:t>
      </w:r>
      <w:r>
        <w:rPr>
          <w:rFonts w:ascii="Arial" w:hAnsi="Arial" w:cs="Arial"/>
          <w:b/>
          <w:i/>
          <w:sz w:val="24"/>
          <w:szCs w:val="24"/>
        </w:rPr>
        <w:t xml:space="preserve"> SE ESTABLECEN PARÁMETROS DE SEGUIMIENTO Y EVALUACIÓN A LOS GASTOS PÚBLICOS DE PROTECCIÓN AMBIENTAL”</w:t>
      </w:r>
    </w:p>
    <w:p w:rsidR="00971D97" w:rsidRPr="00B45207" w:rsidRDefault="00971D97" w:rsidP="00971D97">
      <w:pPr>
        <w:spacing w:line="276" w:lineRule="auto"/>
        <w:jc w:val="center"/>
        <w:rPr>
          <w:rFonts w:ascii="Arial" w:hAnsi="Arial" w:cs="Arial"/>
          <w:b/>
          <w:i/>
          <w:sz w:val="24"/>
          <w:szCs w:val="24"/>
        </w:rPr>
      </w:pPr>
    </w:p>
    <w:p w:rsidR="00971D97" w:rsidRPr="00B45207" w:rsidRDefault="00971D97" w:rsidP="00971D97">
      <w:pPr>
        <w:spacing w:line="276" w:lineRule="auto"/>
        <w:jc w:val="center"/>
        <w:rPr>
          <w:rFonts w:ascii="Arial" w:hAnsi="Arial" w:cs="Arial"/>
          <w:b/>
          <w:sz w:val="24"/>
          <w:szCs w:val="24"/>
        </w:rPr>
      </w:pPr>
      <w:r w:rsidRPr="00B45207">
        <w:rPr>
          <w:rFonts w:ascii="Arial" w:hAnsi="Arial" w:cs="Arial"/>
          <w:b/>
          <w:sz w:val="24"/>
          <w:szCs w:val="24"/>
        </w:rPr>
        <w:t>EL CONGRESO DE COLOMBIA</w:t>
      </w:r>
    </w:p>
    <w:p w:rsidR="00971D97" w:rsidRPr="00B45207" w:rsidRDefault="00971D97" w:rsidP="00971D97">
      <w:pPr>
        <w:spacing w:line="276" w:lineRule="auto"/>
        <w:jc w:val="center"/>
        <w:rPr>
          <w:rFonts w:ascii="Arial" w:hAnsi="Arial" w:cs="Arial"/>
          <w:b/>
          <w:sz w:val="24"/>
          <w:szCs w:val="24"/>
        </w:rPr>
      </w:pPr>
    </w:p>
    <w:p w:rsidR="00971D97" w:rsidRDefault="00971D97" w:rsidP="00971D97">
      <w:pPr>
        <w:spacing w:line="276" w:lineRule="auto"/>
        <w:jc w:val="center"/>
        <w:rPr>
          <w:rFonts w:ascii="Arial" w:hAnsi="Arial" w:cs="Arial"/>
          <w:b/>
          <w:sz w:val="24"/>
          <w:szCs w:val="24"/>
        </w:rPr>
      </w:pPr>
      <w:r w:rsidRPr="00B45207">
        <w:rPr>
          <w:rFonts w:ascii="Arial" w:hAnsi="Arial" w:cs="Arial"/>
          <w:b/>
          <w:sz w:val="24"/>
          <w:szCs w:val="24"/>
        </w:rPr>
        <w:t>DECRETA:</w:t>
      </w:r>
    </w:p>
    <w:p w:rsidR="00971D97" w:rsidRDefault="00971D97" w:rsidP="00971D97">
      <w:pPr>
        <w:spacing w:line="276" w:lineRule="auto"/>
        <w:rPr>
          <w:rFonts w:ascii="Arial" w:hAnsi="Arial" w:cs="Arial"/>
          <w:b/>
          <w:sz w:val="24"/>
          <w:szCs w:val="24"/>
        </w:rPr>
      </w:pPr>
    </w:p>
    <w:p w:rsidR="00971D97" w:rsidRDefault="00971D97" w:rsidP="00971D97">
      <w:pPr>
        <w:spacing w:line="276" w:lineRule="auto"/>
        <w:jc w:val="both"/>
        <w:rPr>
          <w:rFonts w:ascii="Arial" w:hAnsi="Arial" w:cs="Arial"/>
          <w:b/>
          <w:sz w:val="24"/>
          <w:szCs w:val="24"/>
        </w:rPr>
      </w:pPr>
      <w:r w:rsidRPr="00400083">
        <w:rPr>
          <w:rFonts w:ascii="Arial" w:hAnsi="Arial" w:cs="Arial"/>
          <w:b/>
          <w:sz w:val="24"/>
          <w:szCs w:val="24"/>
        </w:rPr>
        <w:t xml:space="preserve">Artículo 1°. Objeto. </w:t>
      </w:r>
      <w:r w:rsidRPr="00400083">
        <w:rPr>
          <w:rFonts w:ascii="Arial" w:hAnsi="Arial" w:cs="Arial"/>
          <w:bCs/>
          <w:sz w:val="24"/>
          <w:szCs w:val="24"/>
        </w:rPr>
        <w:t>La presente ley tiene por objeto</w:t>
      </w:r>
      <w:r>
        <w:rPr>
          <w:rFonts w:ascii="Arial" w:hAnsi="Arial" w:cs="Arial"/>
          <w:bCs/>
          <w:sz w:val="24"/>
          <w:szCs w:val="24"/>
        </w:rPr>
        <w:t xml:space="preserve"> establecer parámetros para la evaluación del gasto público en protección ambiental a las entidades del orden nacional y territorial en Colombia.</w:t>
      </w:r>
    </w:p>
    <w:p w:rsidR="00971D97" w:rsidRDefault="00971D97" w:rsidP="00971D97">
      <w:pPr>
        <w:spacing w:line="276" w:lineRule="auto"/>
        <w:jc w:val="center"/>
        <w:rPr>
          <w:rFonts w:ascii="Arial" w:hAnsi="Arial" w:cs="Arial"/>
          <w:b/>
          <w:sz w:val="24"/>
          <w:szCs w:val="24"/>
        </w:rPr>
      </w:pPr>
    </w:p>
    <w:p w:rsidR="00971D97" w:rsidRDefault="00971D97" w:rsidP="00971D97">
      <w:pPr>
        <w:spacing w:line="276" w:lineRule="auto"/>
        <w:jc w:val="both"/>
        <w:rPr>
          <w:rFonts w:ascii="Arial" w:hAnsi="Arial" w:cs="Arial"/>
          <w:bCs/>
          <w:sz w:val="24"/>
          <w:szCs w:val="24"/>
        </w:rPr>
      </w:pPr>
      <w:r>
        <w:rPr>
          <w:rFonts w:ascii="Arial" w:hAnsi="Arial" w:cs="Arial"/>
          <w:b/>
          <w:sz w:val="24"/>
          <w:szCs w:val="24"/>
        </w:rPr>
        <w:t xml:space="preserve">Artículo 2°. Definiciones: </w:t>
      </w:r>
      <w:r>
        <w:rPr>
          <w:rFonts w:ascii="Arial" w:hAnsi="Arial" w:cs="Arial"/>
          <w:bCs/>
          <w:sz w:val="24"/>
          <w:szCs w:val="24"/>
        </w:rPr>
        <w:t>Para los efectos de la presente Ley se tendrán en cuenta los siguientes significados:</w:t>
      </w:r>
    </w:p>
    <w:p w:rsidR="00971D97" w:rsidRDefault="00971D97" w:rsidP="00971D97">
      <w:pPr>
        <w:spacing w:line="276" w:lineRule="auto"/>
        <w:jc w:val="both"/>
        <w:rPr>
          <w:rFonts w:ascii="Arial" w:hAnsi="Arial" w:cs="Arial"/>
          <w:bCs/>
          <w:sz w:val="24"/>
          <w:szCs w:val="24"/>
        </w:rPr>
      </w:pPr>
    </w:p>
    <w:p w:rsidR="00971D97" w:rsidRDefault="00971D97" w:rsidP="00971D97">
      <w:pPr>
        <w:spacing w:line="276" w:lineRule="auto"/>
        <w:jc w:val="both"/>
        <w:rPr>
          <w:rFonts w:ascii="Arial" w:hAnsi="Arial" w:cs="Arial"/>
          <w:bCs/>
          <w:sz w:val="24"/>
          <w:szCs w:val="24"/>
        </w:rPr>
      </w:pPr>
      <w:r w:rsidRPr="000F48F7">
        <w:rPr>
          <w:rFonts w:ascii="Arial" w:hAnsi="Arial" w:cs="Arial"/>
          <w:b/>
          <w:sz w:val="24"/>
          <w:szCs w:val="24"/>
        </w:rPr>
        <w:t>Eficacia del gasto en protección ambiental</w:t>
      </w:r>
      <w:r>
        <w:rPr>
          <w:rFonts w:ascii="Arial" w:hAnsi="Arial" w:cs="Arial"/>
          <w:bCs/>
          <w:sz w:val="24"/>
          <w:szCs w:val="24"/>
        </w:rPr>
        <w:t xml:space="preserve">: Refleja </w:t>
      </w:r>
      <w:r w:rsidRPr="000F48F7">
        <w:rPr>
          <w:rFonts w:ascii="Arial" w:hAnsi="Arial" w:cs="Arial"/>
          <w:bCs/>
          <w:sz w:val="24"/>
          <w:szCs w:val="24"/>
        </w:rPr>
        <w:t>el grado de cumplimiento en la obtención de los productos o resultados respecto a lo programado en un periodo determinado; se es eficaz cuando se logra el mejor impacto o efecto con los servicios que se prestan en las unidades ejecutoras</w:t>
      </w:r>
      <w:r>
        <w:rPr>
          <w:rFonts w:ascii="Arial" w:hAnsi="Arial" w:cs="Arial"/>
          <w:bCs/>
          <w:sz w:val="24"/>
          <w:szCs w:val="24"/>
        </w:rPr>
        <w:t>.</w:t>
      </w:r>
    </w:p>
    <w:p w:rsidR="00971D97" w:rsidRDefault="00971D97" w:rsidP="00971D97">
      <w:pPr>
        <w:spacing w:line="276" w:lineRule="auto"/>
        <w:jc w:val="both"/>
        <w:rPr>
          <w:rFonts w:ascii="Arial" w:hAnsi="Arial" w:cs="Arial"/>
          <w:bCs/>
          <w:sz w:val="24"/>
          <w:szCs w:val="24"/>
        </w:rPr>
      </w:pPr>
    </w:p>
    <w:p w:rsidR="00971D97" w:rsidRDefault="00971D97" w:rsidP="00971D97">
      <w:pPr>
        <w:spacing w:line="276" w:lineRule="auto"/>
        <w:jc w:val="both"/>
        <w:rPr>
          <w:rFonts w:ascii="Arial" w:hAnsi="Arial" w:cs="Arial"/>
          <w:bCs/>
          <w:sz w:val="24"/>
          <w:szCs w:val="24"/>
        </w:rPr>
      </w:pPr>
      <w:r w:rsidRPr="000F48F7">
        <w:rPr>
          <w:rFonts w:ascii="Arial" w:hAnsi="Arial" w:cs="Arial"/>
          <w:b/>
          <w:sz w:val="24"/>
          <w:szCs w:val="24"/>
        </w:rPr>
        <w:t>Eficiencia del gasto en protección ambiental:</w:t>
      </w:r>
      <w:r>
        <w:rPr>
          <w:rFonts w:ascii="Arial" w:hAnsi="Arial" w:cs="Arial"/>
          <w:bCs/>
          <w:sz w:val="24"/>
          <w:szCs w:val="24"/>
        </w:rPr>
        <w:t xml:space="preserve">  V</w:t>
      </w:r>
      <w:r w:rsidRPr="000F48F7">
        <w:rPr>
          <w:rFonts w:ascii="Arial" w:hAnsi="Arial" w:cs="Arial"/>
          <w:bCs/>
          <w:sz w:val="24"/>
          <w:szCs w:val="24"/>
        </w:rPr>
        <w:t xml:space="preserve">incula el nivel del gasto con lo obtenido a partir de él, </w:t>
      </w:r>
      <w:r>
        <w:rPr>
          <w:rFonts w:ascii="Arial" w:hAnsi="Arial" w:cs="Arial"/>
          <w:bCs/>
          <w:sz w:val="24"/>
          <w:szCs w:val="24"/>
        </w:rPr>
        <w:t xml:space="preserve">para </w:t>
      </w:r>
      <w:r w:rsidRPr="000F48F7">
        <w:rPr>
          <w:rFonts w:ascii="Arial" w:hAnsi="Arial" w:cs="Arial"/>
          <w:bCs/>
          <w:sz w:val="24"/>
          <w:szCs w:val="24"/>
        </w:rPr>
        <w:t xml:space="preserve">determinar si </w:t>
      </w:r>
      <w:r>
        <w:rPr>
          <w:rFonts w:ascii="Arial" w:hAnsi="Arial" w:cs="Arial"/>
          <w:bCs/>
          <w:sz w:val="24"/>
          <w:szCs w:val="24"/>
        </w:rPr>
        <w:t>se</w:t>
      </w:r>
      <w:r w:rsidRPr="000F48F7">
        <w:rPr>
          <w:rFonts w:ascii="Arial" w:hAnsi="Arial" w:cs="Arial"/>
          <w:bCs/>
          <w:sz w:val="24"/>
          <w:szCs w:val="24"/>
        </w:rPr>
        <w:t xml:space="preserve"> debería obtener más o mejores resultados dado su nivel de gasto, o si debiera gastar menos dados los productos que obtiene.</w:t>
      </w:r>
    </w:p>
    <w:p w:rsidR="00971D97" w:rsidRDefault="00971D97" w:rsidP="00971D97">
      <w:pPr>
        <w:spacing w:line="276" w:lineRule="auto"/>
        <w:jc w:val="both"/>
        <w:rPr>
          <w:rFonts w:ascii="Arial" w:hAnsi="Arial" w:cs="Arial"/>
          <w:bCs/>
          <w:sz w:val="24"/>
          <w:szCs w:val="24"/>
        </w:rPr>
      </w:pPr>
    </w:p>
    <w:p w:rsidR="00971D97" w:rsidRDefault="00971D97" w:rsidP="00971D97">
      <w:pPr>
        <w:spacing w:line="276" w:lineRule="auto"/>
        <w:jc w:val="both"/>
        <w:rPr>
          <w:rFonts w:ascii="Arial" w:hAnsi="Arial" w:cs="Arial"/>
          <w:bCs/>
          <w:sz w:val="24"/>
          <w:szCs w:val="24"/>
        </w:rPr>
      </w:pPr>
      <w:r w:rsidRPr="00C227EB">
        <w:rPr>
          <w:rFonts w:ascii="Arial" w:hAnsi="Arial" w:cs="Arial"/>
          <w:b/>
          <w:sz w:val="24"/>
          <w:szCs w:val="24"/>
        </w:rPr>
        <w:t>Gasto Público en Protección Ambiental:</w:t>
      </w:r>
      <w:r>
        <w:rPr>
          <w:rFonts w:ascii="Arial" w:hAnsi="Arial" w:cs="Arial"/>
          <w:bCs/>
          <w:sz w:val="24"/>
          <w:szCs w:val="24"/>
        </w:rPr>
        <w:t xml:space="preserve"> Es el gasto efectuado por las diferentes entidades nacionales o territoriales, para financiar actividades cuyo propósito fundamental es la prevención, el control, la reducción y la eliminación de la contaminación, así como la promoción, el fomento y el cuidado del medio ambiente.</w:t>
      </w:r>
    </w:p>
    <w:p w:rsidR="00971D97" w:rsidRDefault="00971D97" w:rsidP="00971D97">
      <w:pPr>
        <w:spacing w:line="276" w:lineRule="auto"/>
        <w:jc w:val="both"/>
        <w:rPr>
          <w:rFonts w:ascii="Arial" w:hAnsi="Arial" w:cs="Arial"/>
          <w:bCs/>
          <w:sz w:val="24"/>
          <w:szCs w:val="24"/>
        </w:rPr>
      </w:pPr>
    </w:p>
    <w:p w:rsidR="00971D97" w:rsidRDefault="00971D97" w:rsidP="00971D97">
      <w:pPr>
        <w:spacing w:line="276" w:lineRule="auto"/>
        <w:jc w:val="both"/>
        <w:rPr>
          <w:rFonts w:ascii="Arial" w:hAnsi="Arial" w:cs="Arial"/>
          <w:bCs/>
          <w:sz w:val="24"/>
          <w:szCs w:val="24"/>
        </w:rPr>
      </w:pPr>
      <w:r w:rsidRPr="00E94FD3">
        <w:rPr>
          <w:rFonts w:ascii="Arial" w:hAnsi="Arial" w:cs="Arial"/>
          <w:b/>
          <w:sz w:val="24"/>
          <w:szCs w:val="24"/>
        </w:rPr>
        <w:t xml:space="preserve">Artículo </w:t>
      </w:r>
      <w:r>
        <w:rPr>
          <w:rFonts w:ascii="Arial" w:hAnsi="Arial" w:cs="Arial"/>
          <w:b/>
          <w:sz w:val="24"/>
          <w:szCs w:val="24"/>
        </w:rPr>
        <w:t>3°</w:t>
      </w:r>
      <w:r w:rsidRPr="00E94FD3">
        <w:rPr>
          <w:rFonts w:ascii="Arial" w:hAnsi="Arial" w:cs="Arial"/>
          <w:b/>
          <w:sz w:val="24"/>
          <w:szCs w:val="24"/>
        </w:rPr>
        <w:t xml:space="preserve">. </w:t>
      </w:r>
      <w:r>
        <w:rPr>
          <w:rFonts w:ascii="Arial" w:hAnsi="Arial" w:cs="Arial"/>
          <w:b/>
          <w:sz w:val="24"/>
          <w:szCs w:val="24"/>
        </w:rPr>
        <w:t xml:space="preserve">Parámetros de protección ambiental y de gestión de recursos: </w:t>
      </w:r>
      <w:r>
        <w:rPr>
          <w:rFonts w:ascii="Arial" w:hAnsi="Arial" w:cs="Arial"/>
          <w:bCs/>
          <w:sz w:val="24"/>
          <w:szCs w:val="24"/>
        </w:rPr>
        <w:t xml:space="preserve">Las </w:t>
      </w:r>
      <w:bookmarkStart w:id="0" w:name="_Hlk109053848"/>
      <w:r>
        <w:rPr>
          <w:rFonts w:ascii="Arial" w:hAnsi="Arial" w:cs="Arial"/>
          <w:bCs/>
          <w:sz w:val="24"/>
          <w:szCs w:val="24"/>
        </w:rPr>
        <w:t xml:space="preserve">entidades del orden nacional y territorial </w:t>
      </w:r>
      <w:bookmarkEnd w:id="0"/>
      <w:r>
        <w:rPr>
          <w:rFonts w:ascii="Arial" w:hAnsi="Arial" w:cs="Arial"/>
          <w:bCs/>
          <w:sz w:val="24"/>
          <w:szCs w:val="24"/>
        </w:rPr>
        <w:t>que destinen recursos del gasto público en protección ambiental, deberán evaluar con porcentajes de cumplimiento sobre sus metas establecidas en los respectivos Planes de Desarrollo, las siguientes actividades de protección ambiental y de gestión de recursos:</w:t>
      </w:r>
    </w:p>
    <w:p w:rsidR="00971D97" w:rsidRDefault="00971D97" w:rsidP="00971D97">
      <w:pPr>
        <w:spacing w:line="276" w:lineRule="auto"/>
        <w:jc w:val="both"/>
        <w:rPr>
          <w:rFonts w:ascii="Arial" w:hAnsi="Arial" w:cs="Arial"/>
          <w:bCs/>
          <w:sz w:val="24"/>
          <w:szCs w:val="24"/>
        </w:rPr>
      </w:pPr>
    </w:p>
    <w:p w:rsidR="00971D97" w:rsidRDefault="00971D97" w:rsidP="00971D97">
      <w:pPr>
        <w:spacing w:line="276" w:lineRule="auto"/>
        <w:jc w:val="both"/>
        <w:rPr>
          <w:rFonts w:ascii="Arial" w:hAnsi="Arial" w:cs="Arial"/>
          <w:bCs/>
          <w:sz w:val="24"/>
          <w:szCs w:val="24"/>
        </w:rPr>
      </w:pPr>
    </w:p>
    <w:p w:rsidR="00971D97" w:rsidRDefault="00971D97" w:rsidP="00971D97">
      <w:pPr>
        <w:spacing w:line="276" w:lineRule="auto"/>
        <w:jc w:val="both"/>
        <w:rPr>
          <w:rFonts w:ascii="Arial" w:hAnsi="Arial" w:cs="Arial"/>
          <w:bCs/>
          <w:sz w:val="24"/>
          <w:szCs w:val="24"/>
        </w:rPr>
      </w:pPr>
    </w:p>
    <w:p w:rsidR="00971D97" w:rsidRDefault="00971D97" w:rsidP="00971D97">
      <w:pPr>
        <w:spacing w:line="276" w:lineRule="auto"/>
        <w:jc w:val="both"/>
        <w:rPr>
          <w:rFonts w:ascii="Arial" w:hAnsi="Arial" w:cs="Arial"/>
          <w:bCs/>
          <w:sz w:val="24"/>
          <w:szCs w:val="24"/>
        </w:rPr>
      </w:pPr>
    </w:p>
    <w:p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Protección del aire ambiente y del clima</w:t>
      </w:r>
    </w:p>
    <w:p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Gestión de aguas residuales</w:t>
      </w:r>
    </w:p>
    <w:p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Gestión de residuos</w:t>
      </w:r>
    </w:p>
    <w:p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Protección y recuperación de suelos, aguas subterráneas y aguas superficiales.</w:t>
      </w:r>
    </w:p>
    <w:p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Atenuación de ruidos y vibraciones.</w:t>
      </w:r>
    </w:p>
    <w:p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Protección de la biodiversidad y de los paisajes</w:t>
      </w:r>
    </w:p>
    <w:p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Protección contra las radiaciones.</w:t>
      </w:r>
    </w:p>
    <w:p w:rsidR="00971D97"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Investigación y desarrollo para la protección del ambiente</w:t>
      </w:r>
    </w:p>
    <w:p w:rsidR="00971D97" w:rsidRPr="005D1572" w:rsidRDefault="00971D97" w:rsidP="00971D97">
      <w:pPr>
        <w:pStyle w:val="Prrafodelista"/>
        <w:numPr>
          <w:ilvl w:val="0"/>
          <w:numId w:val="2"/>
        </w:numPr>
        <w:spacing w:line="276" w:lineRule="auto"/>
        <w:jc w:val="both"/>
        <w:rPr>
          <w:rFonts w:ascii="Arial" w:hAnsi="Arial" w:cs="Arial"/>
          <w:bCs/>
          <w:sz w:val="24"/>
          <w:szCs w:val="24"/>
        </w:rPr>
      </w:pPr>
      <w:r>
        <w:rPr>
          <w:rFonts w:ascii="Arial" w:hAnsi="Arial" w:cs="Arial"/>
          <w:bCs/>
          <w:sz w:val="24"/>
          <w:szCs w:val="24"/>
        </w:rPr>
        <w:t>Otras actividades de protección ambiental (como educación, entrenamiento y capacitación ambiental) y administración y gestión general del ambiente.</w:t>
      </w:r>
    </w:p>
    <w:p w:rsidR="00971D97" w:rsidRDefault="00971D97" w:rsidP="00971D97">
      <w:pPr>
        <w:spacing w:line="276" w:lineRule="auto"/>
        <w:jc w:val="both"/>
        <w:rPr>
          <w:rFonts w:ascii="Arial" w:hAnsi="Arial" w:cs="Arial"/>
          <w:bCs/>
          <w:sz w:val="24"/>
          <w:szCs w:val="24"/>
        </w:rPr>
      </w:pPr>
    </w:p>
    <w:p w:rsidR="00971D97" w:rsidRDefault="00971D97" w:rsidP="00971D97">
      <w:pPr>
        <w:spacing w:line="276" w:lineRule="auto"/>
        <w:jc w:val="both"/>
        <w:rPr>
          <w:rFonts w:ascii="Arial" w:hAnsi="Arial" w:cs="Arial"/>
          <w:bCs/>
          <w:sz w:val="24"/>
          <w:szCs w:val="24"/>
        </w:rPr>
      </w:pPr>
      <w:r>
        <w:rPr>
          <w:rFonts w:ascii="Arial" w:hAnsi="Arial" w:cs="Arial"/>
          <w:b/>
          <w:sz w:val="24"/>
          <w:szCs w:val="24"/>
        </w:rPr>
        <w:t xml:space="preserve">Artículo 4°. </w:t>
      </w:r>
      <w:r w:rsidRPr="0029439F">
        <w:rPr>
          <w:rFonts w:ascii="Arial" w:hAnsi="Arial" w:cs="Arial"/>
          <w:b/>
          <w:sz w:val="24"/>
          <w:szCs w:val="24"/>
        </w:rPr>
        <w:tab/>
        <w:t xml:space="preserve">Indicadores de análisis </w:t>
      </w:r>
      <w:r>
        <w:rPr>
          <w:rFonts w:ascii="Arial" w:hAnsi="Arial" w:cs="Arial"/>
          <w:b/>
          <w:sz w:val="24"/>
          <w:szCs w:val="24"/>
        </w:rPr>
        <w:t xml:space="preserve">y evaluación </w:t>
      </w:r>
      <w:r w:rsidRPr="00EC287C">
        <w:rPr>
          <w:rFonts w:ascii="Arial" w:hAnsi="Arial" w:cs="Arial"/>
          <w:b/>
          <w:bCs/>
          <w:sz w:val="24"/>
          <w:szCs w:val="24"/>
        </w:rPr>
        <w:t>de la eficacia y eficiencia del gasto en protección ambiental</w:t>
      </w:r>
      <w:r>
        <w:rPr>
          <w:rFonts w:ascii="Arial" w:hAnsi="Arial" w:cs="Arial"/>
          <w:b/>
          <w:sz w:val="24"/>
          <w:szCs w:val="24"/>
        </w:rPr>
        <w:t xml:space="preserve">: </w:t>
      </w:r>
      <w:r>
        <w:rPr>
          <w:rFonts w:ascii="Arial" w:hAnsi="Arial" w:cs="Arial"/>
          <w:bCs/>
          <w:sz w:val="24"/>
          <w:szCs w:val="24"/>
        </w:rPr>
        <w:t>La</w:t>
      </w:r>
      <w:r w:rsidRPr="0029439F">
        <w:rPr>
          <w:rFonts w:ascii="Arial" w:hAnsi="Arial" w:cs="Arial"/>
          <w:bCs/>
          <w:sz w:val="24"/>
          <w:szCs w:val="24"/>
        </w:rPr>
        <w:t>s entidades territoriales</w:t>
      </w:r>
      <w:r>
        <w:rPr>
          <w:rFonts w:ascii="Arial" w:hAnsi="Arial" w:cs="Arial"/>
          <w:b/>
          <w:sz w:val="24"/>
          <w:szCs w:val="24"/>
        </w:rPr>
        <w:t xml:space="preserve"> </w:t>
      </w:r>
      <w:r w:rsidRPr="00632A3B">
        <w:rPr>
          <w:rFonts w:ascii="Arial" w:hAnsi="Arial" w:cs="Arial"/>
          <w:bCs/>
          <w:sz w:val="24"/>
          <w:szCs w:val="24"/>
        </w:rPr>
        <w:t xml:space="preserve">del orden municipal y departamental que en sus presupuestos </w:t>
      </w:r>
      <w:r>
        <w:rPr>
          <w:rFonts w:ascii="Arial" w:hAnsi="Arial" w:cs="Arial"/>
          <w:bCs/>
          <w:sz w:val="24"/>
          <w:szCs w:val="24"/>
        </w:rPr>
        <w:t>contengan</w:t>
      </w:r>
      <w:r w:rsidRPr="00632A3B">
        <w:rPr>
          <w:rFonts w:ascii="Arial" w:hAnsi="Arial" w:cs="Arial"/>
          <w:bCs/>
          <w:sz w:val="24"/>
          <w:szCs w:val="24"/>
        </w:rPr>
        <w:t xml:space="preserve"> apropiaciones para el componente de gasto público </w:t>
      </w:r>
      <w:r w:rsidR="006F780B">
        <w:rPr>
          <w:rFonts w:ascii="Arial" w:hAnsi="Arial" w:cs="Arial"/>
          <w:bCs/>
          <w:sz w:val="24"/>
          <w:szCs w:val="24"/>
        </w:rPr>
        <w:t xml:space="preserve">de protección </w:t>
      </w:r>
      <w:r w:rsidRPr="00632A3B">
        <w:rPr>
          <w:rFonts w:ascii="Arial" w:hAnsi="Arial" w:cs="Arial"/>
          <w:bCs/>
          <w:sz w:val="24"/>
          <w:szCs w:val="24"/>
        </w:rPr>
        <w:t xml:space="preserve">ambiental, deberán realizar actividades de seguimiento, evaluación y reporte a la autoridad contemplada en el artículo </w:t>
      </w:r>
      <w:r w:rsidR="00F84806">
        <w:rPr>
          <w:rFonts w:ascii="Arial" w:hAnsi="Arial" w:cs="Arial"/>
          <w:bCs/>
          <w:sz w:val="24"/>
          <w:szCs w:val="24"/>
        </w:rPr>
        <w:t>5</w:t>
      </w:r>
      <w:r w:rsidRPr="00632A3B">
        <w:rPr>
          <w:rFonts w:ascii="Arial" w:hAnsi="Arial" w:cs="Arial"/>
          <w:bCs/>
          <w:sz w:val="24"/>
          <w:szCs w:val="24"/>
        </w:rPr>
        <w:t xml:space="preserve"> de la presente ley</w:t>
      </w:r>
      <w:r>
        <w:rPr>
          <w:rFonts w:ascii="Arial" w:hAnsi="Arial" w:cs="Arial"/>
          <w:bCs/>
          <w:sz w:val="24"/>
          <w:szCs w:val="24"/>
        </w:rPr>
        <w:t>, a más tardar el 30 de marzo de cada año, una vez se realicen los cierres fiscales de la respectiva entidad.</w:t>
      </w:r>
    </w:p>
    <w:p w:rsidR="00971D97" w:rsidRDefault="00971D97" w:rsidP="00971D97">
      <w:pPr>
        <w:spacing w:line="276" w:lineRule="auto"/>
        <w:jc w:val="both"/>
        <w:rPr>
          <w:rFonts w:ascii="Arial" w:hAnsi="Arial" w:cs="Arial"/>
          <w:bCs/>
          <w:sz w:val="24"/>
          <w:szCs w:val="24"/>
        </w:rPr>
      </w:pPr>
    </w:p>
    <w:p w:rsidR="00971D97" w:rsidRDefault="00971D97" w:rsidP="00971D97">
      <w:pPr>
        <w:spacing w:line="276" w:lineRule="auto"/>
        <w:jc w:val="both"/>
        <w:rPr>
          <w:rFonts w:ascii="Arial" w:hAnsi="Arial" w:cs="Arial"/>
          <w:bCs/>
          <w:sz w:val="24"/>
          <w:szCs w:val="24"/>
        </w:rPr>
      </w:pPr>
      <w:r>
        <w:rPr>
          <w:rFonts w:ascii="Arial" w:hAnsi="Arial" w:cs="Arial"/>
          <w:bCs/>
          <w:sz w:val="24"/>
          <w:szCs w:val="24"/>
        </w:rPr>
        <w:t>Para el ejercicio de</w:t>
      </w:r>
      <w:r w:rsidRPr="00632A3B">
        <w:rPr>
          <w:rFonts w:ascii="Arial" w:hAnsi="Arial" w:cs="Arial"/>
          <w:bCs/>
          <w:sz w:val="24"/>
          <w:szCs w:val="24"/>
        </w:rPr>
        <w:t xml:space="preserve"> seguimiento, evaluación y re</w:t>
      </w:r>
      <w:r w:rsidRPr="00937821">
        <w:rPr>
          <w:rFonts w:ascii="Arial" w:hAnsi="Arial" w:cs="Arial"/>
          <w:bCs/>
          <w:sz w:val="24"/>
          <w:szCs w:val="24"/>
        </w:rPr>
        <w:t xml:space="preserve">porte las entidades deberán aplicar los siguientes indicadores de análisis y evaluación </w:t>
      </w:r>
      <w:r w:rsidRPr="00EC287C">
        <w:rPr>
          <w:rFonts w:ascii="Arial" w:hAnsi="Arial" w:cs="Arial"/>
          <w:bCs/>
          <w:sz w:val="24"/>
          <w:szCs w:val="24"/>
        </w:rPr>
        <w:t>de la eficacia y eficiencia del gasto en protección ambienta</w:t>
      </w:r>
      <w:r w:rsidRPr="00937821">
        <w:rPr>
          <w:rFonts w:ascii="Arial" w:hAnsi="Arial" w:cs="Arial"/>
          <w:bCs/>
          <w:sz w:val="24"/>
          <w:szCs w:val="24"/>
        </w:rPr>
        <w:t>l:</w:t>
      </w:r>
    </w:p>
    <w:p w:rsidR="00971D97" w:rsidRPr="00EC287C" w:rsidRDefault="00971D97" w:rsidP="00971D97">
      <w:pPr>
        <w:spacing w:line="276" w:lineRule="auto"/>
        <w:jc w:val="both"/>
        <w:rPr>
          <w:rFonts w:ascii="Arial" w:hAnsi="Arial" w:cs="Arial"/>
          <w:b/>
          <w:bCs/>
          <w:sz w:val="24"/>
          <w:szCs w:val="24"/>
        </w:rPr>
      </w:pPr>
    </w:p>
    <w:p w:rsidR="00971D97" w:rsidRPr="00BA0E83" w:rsidRDefault="00971D97" w:rsidP="00971D97">
      <w:pPr>
        <w:pStyle w:val="Prrafodelista"/>
        <w:numPr>
          <w:ilvl w:val="0"/>
          <w:numId w:val="4"/>
        </w:numPr>
        <w:spacing w:line="276" w:lineRule="auto"/>
        <w:jc w:val="both"/>
        <w:rPr>
          <w:rFonts w:ascii="Arial" w:hAnsi="Arial" w:cs="Arial"/>
          <w:bCs/>
          <w:sz w:val="24"/>
          <w:szCs w:val="24"/>
        </w:rPr>
      </w:pPr>
      <w:r w:rsidRPr="00BA0E83">
        <w:rPr>
          <w:rFonts w:ascii="Arial" w:hAnsi="Arial" w:cs="Arial"/>
          <w:b/>
          <w:bCs/>
          <w:sz w:val="24"/>
          <w:szCs w:val="24"/>
        </w:rPr>
        <w:t>Porcentaje de participación</w:t>
      </w:r>
      <w:r w:rsidRPr="00BA0E83">
        <w:rPr>
          <w:rFonts w:ascii="Arial" w:hAnsi="Arial" w:cs="Arial"/>
          <w:bCs/>
          <w:sz w:val="24"/>
          <w:szCs w:val="24"/>
        </w:rPr>
        <w:t xml:space="preserve">: Es la división entre el gasto público ambiental de un determinado rubro o gasto sobre el gasto protección ambiental total. </w:t>
      </w:r>
      <w:r>
        <w:rPr>
          <w:rFonts w:ascii="Arial" w:hAnsi="Arial" w:cs="Arial"/>
          <w:bCs/>
          <w:sz w:val="24"/>
          <w:szCs w:val="24"/>
        </w:rPr>
        <w:t xml:space="preserve">Esto determina </w:t>
      </w:r>
      <w:r w:rsidRPr="00BA0E83">
        <w:rPr>
          <w:rFonts w:ascii="Arial" w:hAnsi="Arial" w:cs="Arial"/>
          <w:bCs/>
          <w:sz w:val="24"/>
          <w:szCs w:val="24"/>
        </w:rPr>
        <w:t>la importancia relativa que tiene un determinado grupo de actividades de protección ambiental (</w:t>
      </w:r>
      <w:proofErr w:type="spellStart"/>
      <w:r w:rsidRPr="00BA0E83">
        <w:rPr>
          <w:rFonts w:ascii="Arial" w:hAnsi="Arial" w:cs="Arial"/>
          <w:bCs/>
          <w:sz w:val="24"/>
          <w:szCs w:val="24"/>
        </w:rPr>
        <w:t>GPA</w:t>
      </w:r>
      <w:r w:rsidRPr="00BA0E83">
        <w:rPr>
          <w:rFonts w:ascii="Arial" w:hAnsi="Arial" w:cs="Arial"/>
          <w:bCs/>
          <w:sz w:val="24"/>
          <w:szCs w:val="24"/>
          <w:vertAlign w:val="subscript"/>
        </w:rPr>
        <w:t>jt</w:t>
      </w:r>
      <w:proofErr w:type="spellEnd"/>
      <w:r w:rsidRPr="00BA0E83">
        <w:rPr>
          <w:rFonts w:ascii="Arial" w:hAnsi="Arial" w:cs="Arial"/>
          <w:bCs/>
          <w:sz w:val="24"/>
          <w:szCs w:val="24"/>
        </w:rPr>
        <w:t>) dentro del total del gasto (</w:t>
      </w:r>
      <w:proofErr w:type="spellStart"/>
      <w:r w:rsidRPr="00BA0E83">
        <w:rPr>
          <w:rFonts w:ascii="Arial" w:hAnsi="Arial" w:cs="Arial"/>
          <w:bCs/>
          <w:sz w:val="24"/>
          <w:szCs w:val="24"/>
        </w:rPr>
        <w:t>GPA</w:t>
      </w:r>
      <w:r w:rsidRPr="00BA0E83">
        <w:rPr>
          <w:rFonts w:ascii="Arial" w:hAnsi="Arial" w:cs="Arial"/>
          <w:bCs/>
          <w:sz w:val="24"/>
          <w:szCs w:val="24"/>
          <w:vertAlign w:val="subscript"/>
        </w:rPr>
        <w:t>t</w:t>
      </w:r>
      <w:proofErr w:type="spellEnd"/>
      <w:r w:rsidRPr="00BA0E83">
        <w:rPr>
          <w:rFonts w:ascii="Arial" w:hAnsi="Arial" w:cs="Arial"/>
          <w:bCs/>
          <w:sz w:val="24"/>
          <w:szCs w:val="24"/>
        </w:rPr>
        <w:t xml:space="preserve">).  Donde j es el tipo o rubro de gasto, t es el año evaluado </w:t>
      </w:r>
    </w:p>
    <w:p w:rsidR="00971D97" w:rsidRPr="00EC287C" w:rsidRDefault="00971D97" w:rsidP="00971D97">
      <w:pPr>
        <w:spacing w:line="276" w:lineRule="auto"/>
        <w:jc w:val="both"/>
        <w:rPr>
          <w:rFonts w:ascii="Arial" w:hAnsi="Arial" w:cs="Arial"/>
          <w:bCs/>
          <w:sz w:val="24"/>
          <w:szCs w:val="24"/>
        </w:rPr>
      </w:pPr>
    </w:p>
    <w:p w:rsidR="00971D97" w:rsidRPr="006F780B" w:rsidRDefault="00971D97" w:rsidP="006F780B">
      <w:pPr>
        <w:pStyle w:val="Prrafodelista"/>
        <w:numPr>
          <w:ilvl w:val="0"/>
          <w:numId w:val="4"/>
        </w:numPr>
        <w:spacing w:line="276" w:lineRule="auto"/>
        <w:jc w:val="both"/>
        <w:rPr>
          <w:rFonts w:ascii="Arial" w:hAnsi="Arial" w:cs="Arial"/>
          <w:b/>
          <w:bCs/>
          <w:sz w:val="24"/>
          <w:szCs w:val="24"/>
        </w:rPr>
      </w:pPr>
      <w:r w:rsidRPr="00BA0E83">
        <w:rPr>
          <w:rFonts w:ascii="Arial" w:hAnsi="Arial" w:cs="Arial"/>
          <w:b/>
          <w:bCs/>
          <w:sz w:val="24"/>
          <w:szCs w:val="24"/>
        </w:rPr>
        <w:t>Porcentaje de crecimiento</w:t>
      </w:r>
      <w:r w:rsidRPr="00BA0E83">
        <w:rPr>
          <w:rFonts w:ascii="Arial" w:hAnsi="Arial" w:cs="Arial"/>
          <w:bCs/>
          <w:sz w:val="24"/>
          <w:szCs w:val="24"/>
        </w:rPr>
        <w:t>: Es la operación del gasto público ambiental del año actual menos el gasto público ambiental del año inmediatamente anterior sobre el gasto público ambiental del año inmediatamente anterior esto Determina el cambio (crecimiento o decrecimiento) en el gasto en protección</w:t>
      </w:r>
      <w:r w:rsidR="006F780B">
        <w:rPr>
          <w:rFonts w:ascii="Arial" w:hAnsi="Arial" w:cs="Arial"/>
          <w:bCs/>
          <w:sz w:val="24"/>
          <w:szCs w:val="24"/>
        </w:rPr>
        <w:t xml:space="preserve"> </w:t>
      </w:r>
    </w:p>
    <w:p w:rsidR="00971D97" w:rsidRPr="00BA0E83" w:rsidRDefault="00971D97" w:rsidP="00971D97">
      <w:pPr>
        <w:pStyle w:val="Prrafodelista"/>
        <w:spacing w:line="276" w:lineRule="auto"/>
        <w:jc w:val="both"/>
        <w:rPr>
          <w:rFonts w:ascii="Arial" w:hAnsi="Arial" w:cs="Arial"/>
          <w:b/>
          <w:bCs/>
          <w:sz w:val="24"/>
          <w:szCs w:val="24"/>
        </w:rPr>
      </w:pPr>
      <w:r w:rsidRPr="00BA0E83">
        <w:rPr>
          <w:rFonts w:ascii="Arial" w:hAnsi="Arial" w:cs="Arial"/>
          <w:bCs/>
          <w:sz w:val="24"/>
          <w:szCs w:val="24"/>
        </w:rPr>
        <w:t>ambiental de un año a otro. Donde j es el tipo o rubro de gasto, t es el periodo actual y t-1 es el periodo anterior</w:t>
      </w:r>
    </w:p>
    <w:p w:rsidR="00971D97" w:rsidRPr="00EC287C" w:rsidRDefault="00971D97" w:rsidP="00971D97">
      <w:pPr>
        <w:spacing w:line="276" w:lineRule="auto"/>
        <w:jc w:val="both"/>
        <w:rPr>
          <w:rFonts w:ascii="Arial" w:hAnsi="Arial" w:cs="Arial"/>
          <w:b/>
          <w:bCs/>
          <w:sz w:val="24"/>
          <w:szCs w:val="24"/>
        </w:rPr>
      </w:pPr>
    </w:p>
    <w:p w:rsidR="00971D97" w:rsidRPr="00BA0E83" w:rsidRDefault="00971D97" w:rsidP="00971D97">
      <w:pPr>
        <w:pStyle w:val="Prrafodelista"/>
        <w:numPr>
          <w:ilvl w:val="0"/>
          <w:numId w:val="4"/>
        </w:numPr>
        <w:spacing w:line="276" w:lineRule="auto"/>
        <w:jc w:val="both"/>
        <w:rPr>
          <w:rFonts w:ascii="Arial" w:hAnsi="Arial" w:cs="Arial"/>
          <w:b/>
          <w:bCs/>
          <w:sz w:val="24"/>
          <w:szCs w:val="24"/>
        </w:rPr>
      </w:pPr>
      <w:r w:rsidRPr="00BA0E83">
        <w:rPr>
          <w:rFonts w:ascii="Arial" w:hAnsi="Arial" w:cs="Arial"/>
          <w:b/>
          <w:bCs/>
          <w:sz w:val="24"/>
          <w:szCs w:val="24"/>
        </w:rPr>
        <w:t>Importancia del gasto en protección ambiental en el gasto total:</w:t>
      </w:r>
      <w:r w:rsidRPr="00BA0E83">
        <w:rPr>
          <w:rFonts w:ascii="Arial" w:hAnsi="Arial" w:cs="Arial"/>
          <w:bCs/>
          <w:sz w:val="24"/>
          <w:szCs w:val="24"/>
        </w:rPr>
        <w:t xml:space="preserve"> es la división entre el gasto público ambiental sobre el </w:t>
      </w:r>
      <w:r>
        <w:rPr>
          <w:rFonts w:ascii="Arial" w:hAnsi="Arial" w:cs="Arial"/>
          <w:bCs/>
          <w:sz w:val="24"/>
          <w:szCs w:val="24"/>
        </w:rPr>
        <w:t>gasto total</w:t>
      </w:r>
      <w:r w:rsidRPr="00BA0E83">
        <w:rPr>
          <w:rFonts w:ascii="Arial" w:hAnsi="Arial" w:cs="Arial"/>
          <w:bCs/>
          <w:sz w:val="24"/>
          <w:szCs w:val="24"/>
        </w:rPr>
        <w:t xml:space="preserve"> </w:t>
      </w:r>
      <w:r>
        <w:rPr>
          <w:rFonts w:ascii="Arial" w:hAnsi="Arial" w:cs="Arial"/>
          <w:bCs/>
          <w:sz w:val="24"/>
          <w:szCs w:val="24"/>
        </w:rPr>
        <w:t>y el resultado</w:t>
      </w:r>
      <w:r w:rsidRPr="00BA0E83">
        <w:rPr>
          <w:rFonts w:ascii="Arial" w:hAnsi="Arial" w:cs="Arial"/>
          <w:bCs/>
          <w:sz w:val="24"/>
          <w:szCs w:val="24"/>
        </w:rPr>
        <w:t xml:space="preserve"> multiplicado por 100 esto </w:t>
      </w:r>
      <w:r>
        <w:rPr>
          <w:rFonts w:ascii="Arial" w:hAnsi="Arial" w:cs="Arial"/>
          <w:bCs/>
          <w:sz w:val="24"/>
          <w:szCs w:val="24"/>
        </w:rPr>
        <w:t>es la</w:t>
      </w:r>
      <w:r w:rsidRPr="00BA0E83">
        <w:rPr>
          <w:rFonts w:ascii="Arial" w:hAnsi="Arial" w:cs="Arial"/>
          <w:bCs/>
          <w:sz w:val="24"/>
          <w:szCs w:val="24"/>
        </w:rPr>
        <w:t xml:space="preserve"> aproximación a la prioridad del gasto en </w:t>
      </w:r>
      <w:r w:rsidRPr="00BA0E83">
        <w:rPr>
          <w:rFonts w:ascii="Arial" w:hAnsi="Arial" w:cs="Arial"/>
          <w:bCs/>
          <w:sz w:val="24"/>
          <w:szCs w:val="24"/>
        </w:rPr>
        <w:lastRenderedPageBreak/>
        <w:t>protección ambiental dentro de las acciones de inversión de la entidad territorial, pues mide la participación relativa del gasto en protección ambiental (GPA) en el gasto total de inversión del departamento (GT).</w:t>
      </w:r>
    </w:p>
    <w:p w:rsidR="00971D97" w:rsidRPr="00EC287C" w:rsidRDefault="00971D97" w:rsidP="00971D97">
      <w:pPr>
        <w:spacing w:line="276" w:lineRule="auto"/>
        <w:jc w:val="both"/>
        <w:rPr>
          <w:rFonts w:ascii="Arial" w:hAnsi="Arial" w:cs="Arial"/>
          <w:b/>
          <w:bCs/>
          <w:sz w:val="24"/>
          <w:szCs w:val="24"/>
        </w:rPr>
      </w:pPr>
    </w:p>
    <w:p w:rsidR="00971D97" w:rsidRPr="00BA0E83" w:rsidRDefault="00971D97" w:rsidP="00971D97">
      <w:pPr>
        <w:pStyle w:val="Prrafodelista"/>
        <w:numPr>
          <w:ilvl w:val="0"/>
          <w:numId w:val="4"/>
        </w:numPr>
        <w:spacing w:line="276" w:lineRule="auto"/>
        <w:jc w:val="both"/>
        <w:rPr>
          <w:rFonts w:ascii="Arial" w:hAnsi="Arial" w:cs="Arial"/>
          <w:b/>
          <w:bCs/>
          <w:sz w:val="24"/>
          <w:szCs w:val="24"/>
        </w:rPr>
      </w:pPr>
      <w:r w:rsidRPr="00BA0E83">
        <w:rPr>
          <w:rFonts w:ascii="Arial" w:hAnsi="Arial" w:cs="Arial"/>
          <w:b/>
          <w:bCs/>
          <w:sz w:val="24"/>
          <w:szCs w:val="24"/>
        </w:rPr>
        <w:t>Importancia del gasto en protección ambiental en el PIB</w:t>
      </w:r>
      <w:r w:rsidRPr="00BA0E83">
        <w:rPr>
          <w:rFonts w:ascii="Arial" w:hAnsi="Arial" w:cs="Arial"/>
          <w:bCs/>
          <w:sz w:val="24"/>
          <w:szCs w:val="24"/>
        </w:rPr>
        <w:t>:</w:t>
      </w:r>
      <w:r>
        <w:rPr>
          <w:rFonts w:ascii="Arial" w:hAnsi="Arial" w:cs="Arial"/>
          <w:bCs/>
          <w:sz w:val="24"/>
          <w:szCs w:val="24"/>
        </w:rPr>
        <w:t xml:space="preserve"> </w:t>
      </w:r>
      <w:r w:rsidRPr="00BA0E83">
        <w:rPr>
          <w:rFonts w:ascii="Arial" w:hAnsi="Arial" w:cs="Arial"/>
          <w:bCs/>
          <w:sz w:val="24"/>
          <w:szCs w:val="24"/>
        </w:rPr>
        <w:t xml:space="preserve">es la división entre el gasto público ambiental sobre el </w:t>
      </w:r>
      <w:r>
        <w:rPr>
          <w:rFonts w:ascii="Arial" w:hAnsi="Arial" w:cs="Arial"/>
          <w:bCs/>
          <w:sz w:val="24"/>
          <w:szCs w:val="24"/>
        </w:rPr>
        <w:t>producto Interno Bruto PIB, y el resultado</w:t>
      </w:r>
      <w:r w:rsidRPr="00BA0E83">
        <w:rPr>
          <w:rFonts w:ascii="Arial" w:hAnsi="Arial" w:cs="Arial"/>
          <w:bCs/>
          <w:sz w:val="24"/>
          <w:szCs w:val="24"/>
        </w:rPr>
        <w:t xml:space="preserve"> multiplicado por 100 esto </w:t>
      </w:r>
      <w:r>
        <w:rPr>
          <w:rFonts w:ascii="Arial" w:hAnsi="Arial" w:cs="Arial"/>
          <w:bCs/>
          <w:sz w:val="24"/>
          <w:szCs w:val="24"/>
        </w:rPr>
        <w:t>es la</w:t>
      </w:r>
      <w:r w:rsidRPr="00BA0E83">
        <w:rPr>
          <w:rFonts w:ascii="Arial" w:hAnsi="Arial" w:cs="Arial"/>
          <w:bCs/>
          <w:sz w:val="24"/>
          <w:szCs w:val="24"/>
        </w:rPr>
        <w:t xml:space="preserve"> aproximación a la prioridad del gasto en protección ambiental dentr</w:t>
      </w:r>
      <w:r w:rsidR="00D504E5">
        <w:rPr>
          <w:rFonts w:ascii="Arial" w:hAnsi="Arial" w:cs="Arial"/>
          <w:bCs/>
          <w:sz w:val="24"/>
          <w:szCs w:val="24"/>
        </w:rPr>
        <w:t>o de la producción económica de la entidad territorial</w:t>
      </w:r>
      <w:r w:rsidRPr="00BA0E83">
        <w:rPr>
          <w:rFonts w:ascii="Arial" w:hAnsi="Arial" w:cs="Arial"/>
          <w:bCs/>
          <w:sz w:val="24"/>
          <w:szCs w:val="24"/>
        </w:rPr>
        <w:t>. Mide la participación relativa del gasto en protección ambiental (GPA) en el Producto Interno Bruto de</w:t>
      </w:r>
      <w:r w:rsidR="003859C1">
        <w:rPr>
          <w:rFonts w:ascii="Arial" w:hAnsi="Arial" w:cs="Arial"/>
          <w:bCs/>
          <w:sz w:val="24"/>
          <w:szCs w:val="24"/>
        </w:rPr>
        <w:t xml:space="preserve"> la entidad territorial </w:t>
      </w:r>
      <w:r w:rsidRPr="00BA0E83">
        <w:rPr>
          <w:rFonts w:ascii="Arial" w:hAnsi="Arial" w:cs="Arial"/>
          <w:bCs/>
          <w:sz w:val="24"/>
          <w:szCs w:val="24"/>
        </w:rPr>
        <w:t>(PIB).</w:t>
      </w:r>
    </w:p>
    <w:p w:rsidR="00971D97" w:rsidRPr="00EC287C" w:rsidRDefault="00971D97" w:rsidP="00971D97">
      <w:pPr>
        <w:spacing w:line="276" w:lineRule="auto"/>
        <w:jc w:val="both"/>
        <w:rPr>
          <w:rFonts w:ascii="Arial" w:hAnsi="Arial" w:cs="Arial"/>
          <w:b/>
          <w:bCs/>
          <w:sz w:val="24"/>
          <w:szCs w:val="24"/>
        </w:rPr>
      </w:pPr>
    </w:p>
    <w:p w:rsidR="00971D97" w:rsidRPr="00EC287C" w:rsidRDefault="00971D97" w:rsidP="00971D97">
      <w:pPr>
        <w:spacing w:line="276" w:lineRule="auto"/>
        <w:jc w:val="both"/>
        <w:rPr>
          <w:rFonts w:ascii="Arial" w:hAnsi="Arial" w:cs="Arial"/>
          <w:sz w:val="24"/>
          <w:szCs w:val="24"/>
        </w:rPr>
      </w:pPr>
      <w:r w:rsidRPr="00C521B5">
        <w:rPr>
          <w:rFonts w:ascii="Arial" w:hAnsi="Arial" w:cs="Arial"/>
          <w:sz w:val="24"/>
          <w:szCs w:val="24"/>
        </w:rPr>
        <w:t>Respecto de la e</w:t>
      </w:r>
      <w:r w:rsidRPr="00EC287C">
        <w:rPr>
          <w:rFonts w:ascii="Arial" w:hAnsi="Arial" w:cs="Arial"/>
          <w:sz w:val="24"/>
          <w:szCs w:val="24"/>
        </w:rPr>
        <w:t>ficacia física del gasto en protección ambiental</w:t>
      </w:r>
      <w:r w:rsidRPr="00C521B5">
        <w:rPr>
          <w:rFonts w:ascii="Arial" w:hAnsi="Arial" w:cs="Arial"/>
          <w:sz w:val="24"/>
          <w:szCs w:val="24"/>
        </w:rPr>
        <w:t xml:space="preserve"> se deberán tener en cuenta los siguientes indicadores:</w:t>
      </w:r>
    </w:p>
    <w:p w:rsidR="00971D97" w:rsidRPr="00EC287C" w:rsidRDefault="00971D97" w:rsidP="00971D97">
      <w:pPr>
        <w:spacing w:line="276" w:lineRule="auto"/>
        <w:jc w:val="both"/>
        <w:rPr>
          <w:rFonts w:ascii="Arial" w:hAnsi="Arial" w:cs="Arial"/>
          <w:bCs/>
          <w:sz w:val="24"/>
          <w:szCs w:val="24"/>
        </w:rPr>
      </w:pPr>
    </w:p>
    <w:p w:rsidR="00971D97" w:rsidRPr="00043777" w:rsidRDefault="00971D97" w:rsidP="00971D97">
      <w:pPr>
        <w:pStyle w:val="Prrafodelista"/>
        <w:numPr>
          <w:ilvl w:val="1"/>
          <w:numId w:val="4"/>
        </w:numPr>
        <w:spacing w:line="276" w:lineRule="auto"/>
        <w:ind w:left="720"/>
        <w:jc w:val="both"/>
        <w:rPr>
          <w:rFonts w:ascii="Arial" w:hAnsi="Arial" w:cs="Arial"/>
          <w:b/>
          <w:bCs/>
          <w:sz w:val="24"/>
          <w:szCs w:val="24"/>
        </w:rPr>
      </w:pPr>
      <w:r w:rsidRPr="00043777">
        <w:rPr>
          <w:rFonts w:ascii="Arial" w:hAnsi="Arial" w:cs="Arial"/>
          <w:b/>
          <w:bCs/>
          <w:sz w:val="24"/>
          <w:szCs w:val="24"/>
        </w:rPr>
        <w:t xml:space="preserve"> Porcentaje de avance físico:</w:t>
      </w:r>
      <w:r w:rsidRPr="00043777">
        <w:rPr>
          <w:rFonts w:ascii="Arial" w:hAnsi="Arial" w:cs="Arial"/>
          <w:bCs/>
          <w:sz w:val="24"/>
          <w:szCs w:val="24"/>
        </w:rPr>
        <w:t xml:space="preserve"> Indica el porcentaje total en que se han cumplido las metas propuestas en las actividades de protección ambiental; incluye las metas que no se alcanzaron y aquellas que se so</w:t>
      </w:r>
      <w:r w:rsidRPr="00C521B5">
        <w:rPr>
          <w:rFonts w:ascii="Arial" w:hAnsi="Arial" w:cs="Arial"/>
          <w:bCs/>
          <w:sz w:val="24"/>
          <w:szCs w:val="24"/>
        </w:rPr>
        <w:t>brepasaron. Es la relación entre el avance logrado del producto o proyecto (</w:t>
      </w:r>
      <m:oMath>
        <m:sSub>
          <m:sSubPr>
            <m:ctrlPr>
              <w:rPr>
                <w:rFonts w:ascii="Cambria Math" w:hAnsi="Cambria Math" w:cs="Arial"/>
                <w:bCs/>
                <w:i/>
                <w:sz w:val="24"/>
                <w:szCs w:val="24"/>
              </w:rPr>
            </m:ctrlPr>
          </m:sSubPr>
          <m:e>
            <m:r>
              <w:rPr>
                <w:rFonts w:ascii="Cambria Math" w:hAnsi="Cambria Math" w:cs="Arial"/>
                <w:sz w:val="24"/>
                <w:szCs w:val="24"/>
              </w:rPr>
              <m:t>Af</m:t>
            </m:r>
          </m:e>
          <m:sub>
            <m:r>
              <w:rPr>
                <w:rFonts w:ascii="Cambria Math" w:hAnsi="Cambria Math" w:cs="Arial"/>
                <w:sz w:val="24"/>
                <w:szCs w:val="24"/>
              </w:rPr>
              <m:t>t</m:t>
            </m:r>
          </m:sub>
        </m:sSub>
      </m:oMath>
      <w:r w:rsidRPr="00C521B5">
        <w:rPr>
          <w:rFonts w:ascii="Arial" w:hAnsi="Arial" w:cs="Arial"/>
          <w:bCs/>
          <w:sz w:val="24"/>
          <w:szCs w:val="24"/>
        </w:rPr>
        <w:t>) y la meta programada del mismo (</w:t>
      </w:r>
      <m:oMath>
        <m:sSub>
          <m:sSubPr>
            <m:ctrlPr>
              <w:rPr>
                <w:rFonts w:ascii="Cambria Math" w:hAnsi="Cambria Math" w:cs="Arial"/>
                <w:bCs/>
                <w:i/>
                <w:sz w:val="24"/>
                <w:szCs w:val="24"/>
              </w:rPr>
            </m:ctrlPr>
          </m:sSubPr>
          <m:e>
            <m:r>
              <w:rPr>
                <w:rFonts w:ascii="Cambria Math" w:hAnsi="Cambria Math" w:cs="Arial"/>
                <w:sz w:val="24"/>
                <w:szCs w:val="24"/>
              </w:rPr>
              <m:t>M</m:t>
            </m:r>
          </m:e>
          <m:sub>
            <m:r>
              <w:rPr>
                <w:rFonts w:ascii="Cambria Math" w:hAnsi="Cambria Math" w:cs="Arial"/>
                <w:sz w:val="24"/>
                <w:szCs w:val="24"/>
              </w:rPr>
              <m:t>t</m:t>
            </m:r>
          </m:sub>
        </m:sSub>
      </m:oMath>
      <w:r w:rsidRPr="00C521B5">
        <w:rPr>
          <w:rFonts w:ascii="Arial" w:hAnsi="Arial" w:cs="Arial"/>
          <w:bCs/>
          <w:sz w:val="24"/>
          <w:szCs w:val="24"/>
        </w:rPr>
        <w:t>).</w:t>
      </w:r>
    </w:p>
    <w:p w:rsidR="00971D97" w:rsidRPr="00EC287C" w:rsidRDefault="00971D97" w:rsidP="00971D97">
      <w:pPr>
        <w:spacing w:line="276" w:lineRule="auto"/>
        <w:jc w:val="both"/>
        <w:rPr>
          <w:rFonts w:ascii="Arial" w:hAnsi="Arial" w:cs="Arial"/>
          <w:b/>
          <w:bCs/>
          <w:sz w:val="24"/>
          <w:szCs w:val="24"/>
        </w:rPr>
      </w:pPr>
    </w:p>
    <w:p w:rsidR="00971D97" w:rsidRPr="00C521B5" w:rsidRDefault="00971D97" w:rsidP="00971D97">
      <w:pPr>
        <w:pStyle w:val="Prrafodelista"/>
        <w:numPr>
          <w:ilvl w:val="1"/>
          <w:numId w:val="4"/>
        </w:numPr>
        <w:spacing w:line="276" w:lineRule="auto"/>
        <w:ind w:left="720"/>
        <w:jc w:val="both"/>
        <w:rPr>
          <w:rFonts w:ascii="Arial" w:hAnsi="Arial" w:cs="Arial"/>
          <w:sz w:val="24"/>
          <w:szCs w:val="24"/>
        </w:rPr>
      </w:pPr>
      <w:r w:rsidRPr="0040300E">
        <w:rPr>
          <w:rFonts w:ascii="Arial" w:hAnsi="Arial" w:cs="Arial"/>
          <w:b/>
          <w:bCs/>
          <w:sz w:val="24"/>
          <w:szCs w:val="24"/>
        </w:rPr>
        <w:t xml:space="preserve"> Porcentaje de superación de la meta física: </w:t>
      </w:r>
      <w:r w:rsidRPr="0040300E">
        <w:rPr>
          <w:rFonts w:ascii="Arial" w:hAnsi="Arial" w:cs="Arial"/>
          <w:bCs/>
          <w:sz w:val="24"/>
          <w:szCs w:val="24"/>
        </w:rPr>
        <w:t xml:space="preserve">Indica el porcentaje de avance de aquellas metas que sobrepasaron lo programado en las actividades de protección ambiental. </w:t>
      </w:r>
      <w:r w:rsidRPr="00C521B5">
        <w:rPr>
          <w:rFonts w:ascii="Arial" w:hAnsi="Arial" w:cs="Arial"/>
          <w:sz w:val="24"/>
          <w:szCs w:val="24"/>
        </w:rPr>
        <w:t>Es la resta entre el porcentaje de avance en las metas que sobrepasaron el 100% (</w:t>
      </w:r>
      <m:oMath>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&gt;100%</m:t>
            </m:r>
          </m:sub>
        </m:sSub>
      </m:oMath>
      <w:r w:rsidRPr="00C521B5">
        <w:rPr>
          <w:rFonts w:ascii="Arial" w:hAnsi="Arial" w:cs="Arial"/>
          <w:sz w:val="24"/>
          <w:szCs w:val="24"/>
        </w:rPr>
        <w:t>) menos el 100%.</w:t>
      </w:r>
    </w:p>
    <w:p w:rsidR="00971D97" w:rsidRPr="00EC287C" w:rsidRDefault="00971D97" w:rsidP="00971D97">
      <w:pPr>
        <w:spacing w:line="276" w:lineRule="auto"/>
        <w:jc w:val="both"/>
        <w:rPr>
          <w:rFonts w:ascii="Arial" w:hAnsi="Arial" w:cs="Arial"/>
          <w:b/>
          <w:bCs/>
          <w:sz w:val="24"/>
          <w:szCs w:val="24"/>
        </w:rPr>
      </w:pPr>
    </w:p>
    <w:p w:rsidR="00971D97" w:rsidRPr="00C521B5" w:rsidRDefault="00971D97" w:rsidP="00971D97">
      <w:pPr>
        <w:pStyle w:val="Prrafodelista"/>
        <w:numPr>
          <w:ilvl w:val="1"/>
          <w:numId w:val="4"/>
        </w:numPr>
        <w:spacing w:line="276" w:lineRule="auto"/>
        <w:ind w:left="720"/>
        <w:jc w:val="both"/>
        <w:rPr>
          <w:rFonts w:ascii="Arial" w:hAnsi="Arial" w:cs="Arial"/>
          <w:bCs/>
          <w:sz w:val="24"/>
          <w:szCs w:val="24"/>
        </w:rPr>
      </w:pPr>
      <w:r w:rsidRPr="0040300E">
        <w:rPr>
          <w:rFonts w:ascii="Arial" w:hAnsi="Arial" w:cs="Arial"/>
          <w:b/>
          <w:bCs/>
          <w:sz w:val="24"/>
          <w:szCs w:val="24"/>
        </w:rPr>
        <w:t xml:space="preserve"> Porcentaje de logro físico:</w:t>
      </w:r>
      <w:r w:rsidRPr="0040300E">
        <w:rPr>
          <w:rFonts w:ascii="Arial" w:hAnsi="Arial" w:cs="Arial"/>
          <w:bCs/>
          <w:sz w:val="24"/>
          <w:szCs w:val="24"/>
        </w:rPr>
        <w:t xml:space="preserve"> Indica el porcentaje de cumplimiento de las metas propuestas en los productos de protección ambiental sin tener en cuenta la superación de metas. En este sentido, este es un indicador que </w:t>
      </w:r>
      <w:r w:rsidRPr="00C521B5">
        <w:rPr>
          <w:rFonts w:ascii="Arial" w:hAnsi="Arial" w:cs="Arial"/>
          <w:bCs/>
          <w:sz w:val="24"/>
          <w:szCs w:val="24"/>
        </w:rPr>
        <w:t>permite evaluar de manera más precisa el logro promedio de todas las metas.  Es la resta de entre el porcentaje total de avance (</w:t>
      </w:r>
      <m:oMath>
        <m:sSub>
          <m:sSubPr>
            <m:ctrlPr>
              <w:rPr>
                <w:rFonts w:ascii="Cambria Math" w:hAnsi="Cambria Math" w:cs="Arial"/>
                <w:bCs/>
                <w:i/>
                <w:sz w:val="24"/>
                <w:szCs w:val="24"/>
              </w:rPr>
            </m:ctrlPr>
          </m:sSubPr>
          <m:e>
            <m:r>
              <w:rPr>
                <w:rFonts w:ascii="Cambria Math" w:hAnsi="Cambria Math" w:cs="Arial"/>
                <w:sz w:val="24"/>
                <w:szCs w:val="24"/>
              </w:rPr>
              <m:t>%A</m:t>
            </m:r>
          </m:e>
          <m:sub>
            <m:r>
              <w:rPr>
                <w:rFonts w:ascii="Cambria Math" w:hAnsi="Cambria Math" w:cs="Arial"/>
                <w:sz w:val="24"/>
                <w:szCs w:val="24"/>
              </w:rPr>
              <m:t>fis</m:t>
            </m:r>
          </m:sub>
        </m:sSub>
      </m:oMath>
      <w:r w:rsidRPr="00C521B5">
        <w:rPr>
          <w:rFonts w:ascii="Arial" w:hAnsi="Arial" w:cs="Arial"/>
          <w:bCs/>
          <w:sz w:val="24"/>
          <w:szCs w:val="24"/>
        </w:rPr>
        <w:t>) menos el porcentaje de superación (</w:t>
      </w:r>
      <m:oMath>
        <m:sSub>
          <m:sSubPr>
            <m:ctrlPr>
              <w:rPr>
                <w:rFonts w:ascii="Cambria Math" w:hAnsi="Cambria Math" w:cs="Arial"/>
                <w:bCs/>
                <w:i/>
                <w:sz w:val="24"/>
                <w:szCs w:val="24"/>
              </w:rPr>
            </m:ctrlPr>
          </m:sSubPr>
          <m:e>
            <m:r>
              <w:rPr>
                <w:rFonts w:ascii="Cambria Math" w:hAnsi="Cambria Math" w:cs="Arial"/>
                <w:sz w:val="24"/>
                <w:szCs w:val="24"/>
              </w:rPr>
              <m:t>%S</m:t>
            </m:r>
          </m:e>
          <m:sub>
            <m:r>
              <w:rPr>
                <w:rFonts w:ascii="Cambria Math" w:hAnsi="Cambria Math" w:cs="Arial"/>
                <w:sz w:val="24"/>
                <w:szCs w:val="24"/>
              </w:rPr>
              <m:t>fis</m:t>
            </m:r>
          </m:sub>
        </m:sSub>
      </m:oMath>
      <w:r w:rsidRPr="00C521B5">
        <w:rPr>
          <w:rFonts w:ascii="Arial" w:hAnsi="Arial" w:cs="Arial"/>
          <w:bCs/>
          <w:sz w:val="24"/>
          <w:szCs w:val="24"/>
        </w:rPr>
        <w:t>).</w:t>
      </w:r>
    </w:p>
    <w:p w:rsidR="00971D97" w:rsidRDefault="00971D97" w:rsidP="00971D97">
      <w:pPr>
        <w:spacing w:line="276" w:lineRule="auto"/>
        <w:jc w:val="both"/>
        <w:rPr>
          <w:rFonts w:ascii="Arial" w:hAnsi="Arial" w:cs="Arial"/>
          <w:iCs/>
          <w:sz w:val="24"/>
          <w:szCs w:val="24"/>
        </w:rPr>
      </w:pPr>
    </w:p>
    <w:p w:rsidR="00971D97" w:rsidRPr="00EC287C" w:rsidRDefault="00971D97" w:rsidP="00971D97">
      <w:pPr>
        <w:spacing w:line="276" w:lineRule="auto"/>
        <w:jc w:val="both"/>
        <w:rPr>
          <w:rFonts w:ascii="Arial" w:hAnsi="Arial" w:cs="Arial"/>
          <w:iCs/>
          <w:sz w:val="24"/>
          <w:szCs w:val="24"/>
        </w:rPr>
      </w:pPr>
      <w:r w:rsidRPr="009B4DF1">
        <w:rPr>
          <w:rFonts w:ascii="Arial" w:hAnsi="Arial" w:cs="Arial"/>
          <w:iCs/>
          <w:sz w:val="24"/>
          <w:szCs w:val="24"/>
        </w:rPr>
        <w:t>Con relación a la e</w:t>
      </w:r>
      <w:r w:rsidRPr="00EC287C">
        <w:rPr>
          <w:rFonts w:ascii="Arial" w:hAnsi="Arial" w:cs="Arial"/>
          <w:iCs/>
          <w:sz w:val="24"/>
          <w:szCs w:val="24"/>
        </w:rPr>
        <w:t>ficacia financiera del gasto en protección ambiental</w:t>
      </w:r>
      <w:r w:rsidRPr="009B4DF1">
        <w:rPr>
          <w:rFonts w:ascii="Arial" w:hAnsi="Arial" w:cs="Arial"/>
          <w:iCs/>
          <w:sz w:val="24"/>
          <w:szCs w:val="24"/>
        </w:rPr>
        <w:t xml:space="preserve"> se tendrán en cuenta los siguientes indicadores:</w:t>
      </w:r>
    </w:p>
    <w:p w:rsidR="00971D97" w:rsidRPr="00EC287C" w:rsidRDefault="00971D97" w:rsidP="00971D97">
      <w:pPr>
        <w:spacing w:line="276" w:lineRule="auto"/>
        <w:jc w:val="both"/>
        <w:rPr>
          <w:rFonts w:ascii="Arial" w:hAnsi="Arial" w:cs="Arial"/>
          <w:b/>
          <w:bCs/>
          <w:i/>
          <w:sz w:val="24"/>
          <w:szCs w:val="24"/>
        </w:rPr>
      </w:pPr>
    </w:p>
    <w:p w:rsidR="00971D97" w:rsidRPr="0040300E" w:rsidRDefault="00971D97" w:rsidP="00971D97">
      <w:pPr>
        <w:pStyle w:val="Prrafodelista"/>
        <w:numPr>
          <w:ilvl w:val="0"/>
          <w:numId w:val="5"/>
        </w:numPr>
        <w:spacing w:line="276" w:lineRule="auto"/>
        <w:jc w:val="both"/>
        <w:rPr>
          <w:rFonts w:ascii="Arial" w:hAnsi="Arial" w:cs="Arial"/>
          <w:b/>
          <w:bCs/>
          <w:sz w:val="24"/>
          <w:szCs w:val="24"/>
        </w:rPr>
      </w:pPr>
      <w:r w:rsidRPr="0040300E">
        <w:rPr>
          <w:rFonts w:ascii="Arial" w:hAnsi="Arial" w:cs="Arial"/>
          <w:b/>
          <w:bCs/>
          <w:sz w:val="24"/>
          <w:szCs w:val="24"/>
        </w:rPr>
        <w:t xml:space="preserve"> Porcentaje de avance financiero: </w:t>
      </w:r>
      <w:r w:rsidRPr="0040300E">
        <w:rPr>
          <w:rFonts w:ascii="Arial" w:hAnsi="Arial" w:cs="Arial"/>
          <w:bCs/>
          <w:sz w:val="24"/>
          <w:szCs w:val="24"/>
        </w:rPr>
        <w:t xml:space="preserve">Indica el porcentaje total en que se ha ejecutado el gasto en protección ambiental según lo presupuestado; incluye los recursos que no se usaron y aquellos que sobrepasaron lo programado. </w:t>
      </w:r>
      <w:r w:rsidRPr="0040300E">
        <w:rPr>
          <w:rFonts w:ascii="Arial" w:hAnsi="Arial" w:cs="Arial"/>
          <w:b/>
          <w:bCs/>
          <w:sz w:val="24"/>
          <w:szCs w:val="24"/>
        </w:rPr>
        <w:t xml:space="preserve">Es la relación entre el gasto en protección ambiental ejecutado del </w:t>
      </w:r>
      <w:r w:rsidRPr="0040300E">
        <w:rPr>
          <w:rFonts w:ascii="Arial" w:hAnsi="Arial" w:cs="Arial"/>
          <w:b/>
          <w:bCs/>
          <w:sz w:val="24"/>
          <w:szCs w:val="24"/>
        </w:rPr>
        <w:lastRenderedPageBreak/>
        <w:t>producto o proyecto (</w:t>
      </w:r>
      <m:oMath>
        <m:sSub>
          <m:sSubPr>
            <m:ctrlPr>
              <w:rPr>
                <w:rFonts w:ascii="Cambria Math" w:hAnsi="Cambria Math" w:cs="Arial"/>
                <w:b/>
                <w:bCs/>
                <w:i/>
                <w:sz w:val="24"/>
                <w:szCs w:val="24"/>
              </w:rPr>
            </m:ctrlPr>
          </m:sSubPr>
          <m:e>
            <m:r>
              <m:rPr>
                <m:sty m:val="bi"/>
              </m:rPr>
              <w:rPr>
                <w:rFonts w:ascii="Cambria Math" w:hAnsi="Cambria Math" w:cs="Arial"/>
                <w:sz w:val="24"/>
                <w:szCs w:val="24"/>
              </w:rPr>
              <m:t>GPA</m:t>
            </m:r>
          </m:e>
          <m:sub>
            <m:r>
              <m:rPr>
                <m:sty m:val="bi"/>
              </m:rPr>
              <w:rPr>
                <w:rFonts w:ascii="Cambria Math" w:hAnsi="Cambria Math" w:cs="Arial"/>
                <w:sz w:val="24"/>
                <w:szCs w:val="24"/>
              </w:rPr>
              <m:t>e</m:t>
            </m:r>
          </m:sub>
        </m:sSub>
      </m:oMath>
      <w:r w:rsidRPr="0040300E">
        <w:rPr>
          <w:rFonts w:ascii="Arial" w:hAnsi="Arial" w:cs="Arial"/>
          <w:b/>
          <w:bCs/>
          <w:sz w:val="24"/>
          <w:szCs w:val="24"/>
        </w:rPr>
        <w:t>) y el gasto en protección ambiental programado del mismo (</w:t>
      </w:r>
      <m:oMath>
        <m:sSub>
          <m:sSubPr>
            <m:ctrlPr>
              <w:rPr>
                <w:rFonts w:ascii="Cambria Math" w:hAnsi="Cambria Math" w:cs="Arial"/>
                <w:b/>
                <w:bCs/>
                <w:i/>
                <w:sz w:val="24"/>
                <w:szCs w:val="24"/>
              </w:rPr>
            </m:ctrlPr>
          </m:sSubPr>
          <m:e>
            <m:r>
              <m:rPr>
                <m:sty m:val="bi"/>
              </m:rPr>
              <w:rPr>
                <w:rFonts w:ascii="Cambria Math" w:hAnsi="Cambria Math" w:cs="Arial"/>
                <w:sz w:val="24"/>
                <w:szCs w:val="24"/>
              </w:rPr>
              <m:t>GPA</m:t>
            </m:r>
          </m:e>
          <m:sub>
            <m:r>
              <m:rPr>
                <m:sty m:val="bi"/>
              </m:rPr>
              <w:rPr>
                <w:rFonts w:ascii="Cambria Math" w:hAnsi="Cambria Math" w:cs="Arial"/>
                <w:sz w:val="24"/>
                <w:szCs w:val="24"/>
              </w:rPr>
              <m:t>p</m:t>
            </m:r>
          </m:sub>
        </m:sSub>
      </m:oMath>
      <w:r w:rsidRPr="0040300E">
        <w:rPr>
          <w:rFonts w:ascii="Arial" w:hAnsi="Arial" w:cs="Arial"/>
          <w:b/>
          <w:bCs/>
          <w:sz w:val="24"/>
          <w:szCs w:val="24"/>
        </w:rPr>
        <w:t>)</w:t>
      </w:r>
    </w:p>
    <w:p w:rsidR="00971D97" w:rsidRPr="00EC287C" w:rsidRDefault="00971D97" w:rsidP="00971D97">
      <w:pPr>
        <w:spacing w:line="276" w:lineRule="auto"/>
        <w:jc w:val="both"/>
        <w:rPr>
          <w:rFonts w:ascii="Arial" w:hAnsi="Arial" w:cs="Arial"/>
          <w:b/>
          <w:bCs/>
          <w:sz w:val="24"/>
          <w:szCs w:val="24"/>
        </w:rPr>
      </w:pPr>
    </w:p>
    <w:p w:rsidR="00971D97" w:rsidRPr="0040300E" w:rsidRDefault="00971D97" w:rsidP="00971D97">
      <w:pPr>
        <w:pStyle w:val="Prrafodelista"/>
        <w:numPr>
          <w:ilvl w:val="0"/>
          <w:numId w:val="5"/>
        </w:numPr>
        <w:spacing w:line="276" w:lineRule="auto"/>
        <w:jc w:val="both"/>
        <w:rPr>
          <w:rFonts w:ascii="Arial" w:hAnsi="Arial" w:cs="Arial"/>
          <w:b/>
          <w:bCs/>
          <w:sz w:val="24"/>
          <w:szCs w:val="24"/>
        </w:rPr>
      </w:pPr>
      <w:r w:rsidRPr="0040300E">
        <w:rPr>
          <w:rFonts w:ascii="Arial" w:hAnsi="Arial" w:cs="Arial"/>
          <w:b/>
          <w:bCs/>
          <w:sz w:val="24"/>
          <w:szCs w:val="24"/>
        </w:rPr>
        <w:t xml:space="preserve"> Porcentaje de superación de la meta financiera: </w:t>
      </w:r>
      <w:r w:rsidRPr="0040300E">
        <w:rPr>
          <w:rFonts w:ascii="Arial" w:hAnsi="Arial" w:cs="Arial"/>
          <w:bCs/>
          <w:sz w:val="24"/>
          <w:szCs w:val="24"/>
        </w:rPr>
        <w:t>Indica el porcentaje del gasto en protección ambiental que sobrepasó lo programado</w:t>
      </w:r>
      <w:r w:rsidRPr="0040300E">
        <w:rPr>
          <w:rFonts w:ascii="Arial" w:hAnsi="Arial" w:cs="Arial"/>
          <w:b/>
          <w:bCs/>
          <w:sz w:val="24"/>
          <w:szCs w:val="24"/>
        </w:rPr>
        <w:t>. Es la resta entre el porcentaje de avance en el gasto en protección ambiental que sobrepasó el 100% (</w:t>
      </w:r>
      <m:oMath>
        <m:sSub>
          <m:sSubPr>
            <m:ctrlPr>
              <w:rPr>
                <w:rFonts w:ascii="Cambria Math" w:hAnsi="Cambria Math" w:cs="Arial"/>
                <w:b/>
                <w:bCs/>
                <w:i/>
                <w:sz w:val="24"/>
                <w:szCs w:val="24"/>
              </w:rPr>
            </m:ctrlPr>
          </m:sSubPr>
          <m:e>
            <m:r>
              <m:rPr>
                <m:sty m:val="bi"/>
              </m:rPr>
              <w:rPr>
                <w:rFonts w:ascii="Cambria Math" w:hAnsi="Cambria Math" w:cs="Arial"/>
                <w:sz w:val="24"/>
                <w:szCs w:val="24"/>
              </w:rPr>
              <m:t>%A</m:t>
            </m:r>
          </m:e>
          <m:sub>
            <m:r>
              <m:rPr>
                <m:sty m:val="bi"/>
              </m:rPr>
              <w:rPr>
                <w:rFonts w:ascii="Cambria Math" w:hAnsi="Cambria Math" w:cs="Arial"/>
                <w:sz w:val="24"/>
                <w:szCs w:val="24"/>
              </w:rPr>
              <m:t>&gt;100%</m:t>
            </m:r>
          </m:sub>
        </m:sSub>
      </m:oMath>
      <w:r w:rsidRPr="0040300E">
        <w:rPr>
          <w:rFonts w:ascii="Arial" w:hAnsi="Arial" w:cs="Arial"/>
          <w:b/>
          <w:bCs/>
          <w:sz w:val="24"/>
          <w:szCs w:val="24"/>
        </w:rPr>
        <w:t>) menos el 100%.</w:t>
      </w:r>
    </w:p>
    <w:p w:rsidR="00971D97" w:rsidRPr="00EC287C" w:rsidRDefault="00971D97" w:rsidP="00971D97">
      <w:pPr>
        <w:spacing w:line="276" w:lineRule="auto"/>
        <w:jc w:val="both"/>
        <w:rPr>
          <w:rFonts w:ascii="Arial" w:hAnsi="Arial" w:cs="Arial"/>
          <w:b/>
          <w:bCs/>
          <w:sz w:val="24"/>
          <w:szCs w:val="24"/>
        </w:rPr>
      </w:pPr>
    </w:p>
    <w:p w:rsidR="00971D97" w:rsidRPr="0040300E" w:rsidRDefault="00971D97" w:rsidP="00971D97">
      <w:pPr>
        <w:pStyle w:val="Prrafodelista"/>
        <w:numPr>
          <w:ilvl w:val="0"/>
          <w:numId w:val="5"/>
        </w:numPr>
        <w:spacing w:line="276" w:lineRule="auto"/>
        <w:jc w:val="both"/>
        <w:rPr>
          <w:rFonts w:ascii="Arial" w:hAnsi="Arial" w:cs="Arial"/>
          <w:b/>
          <w:bCs/>
          <w:sz w:val="24"/>
          <w:szCs w:val="24"/>
        </w:rPr>
      </w:pPr>
      <w:r w:rsidRPr="0040300E">
        <w:rPr>
          <w:rFonts w:ascii="Arial" w:hAnsi="Arial" w:cs="Arial"/>
          <w:b/>
          <w:bCs/>
          <w:sz w:val="24"/>
          <w:szCs w:val="24"/>
        </w:rPr>
        <w:t xml:space="preserve"> Porcentaje de logro financiero: </w:t>
      </w:r>
      <w:r w:rsidRPr="0040300E">
        <w:rPr>
          <w:rFonts w:ascii="Arial" w:hAnsi="Arial" w:cs="Arial"/>
          <w:bCs/>
          <w:sz w:val="24"/>
          <w:szCs w:val="24"/>
        </w:rPr>
        <w:t>Indica el porcentaje de cumplimiento del gasto en protección ambiental programado sin tener en cuenta el gasto que sobrepasó este presupuesto. Este es un indicador que permite evaluar de manera más precisa el logro promedio de lo presupuestado</w:t>
      </w:r>
      <w:r w:rsidRPr="0040300E">
        <w:rPr>
          <w:rFonts w:ascii="Arial" w:hAnsi="Arial" w:cs="Arial"/>
          <w:b/>
          <w:bCs/>
          <w:sz w:val="24"/>
          <w:szCs w:val="24"/>
        </w:rPr>
        <w:t>.  Es la resta entre el porcentaje total de avance (</w:t>
      </w:r>
      <m:oMath>
        <m:sSub>
          <m:sSubPr>
            <m:ctrlPr>
              <w:rPr>
                <w:rFonts w:ascii="Cambria Math" w:hAnsi="Cambria Math" w:cs="Arial"/>
                <w:b/>
                <w:bCs/>
                <w:i/>
                <w:sz w:val="24"/>
                <w:szCs w:val="24"/>
              </w:rPr>
            </m:ctrlPr>
          </m:sSubPr>
          <m:e>
            <m:r>
              <m:rPr>
                <m:sty m:val="bi"/>
              </m:rPr>
              <w:rPr>
                <w:rFonts w:ascii="Cambria Math" w:hAnsi="Cambria Math" w:cs="Arial"/>
                <w:sz w:val="24"/>
                <w:szCs w:val="24"/>
              </w:rPr>
              <m:t>%A</m:t>
            </m:r>
          </m:e>
          <m:sub>
            <m:r>
              <m:rPr>
                <m:sty m:val="bi"/>
              </m:rPr>
              <w:rPr>
                <w:rFonts w:ascii="Cambria Math" w:hAnsi="Cambria Math" w:cs="Arial"/>
                <w:sz w:val="24"/>
                <w:szCs w:val="24"/>
              </w:rPr>
              <m:t>fin</m:t>
            </m:r>
          </m:sub>
        </m:sSub>
      </m:oMath>
      <w:r w:rsidRPr="0040300E">
        <w:rPr>
          <w:rFonts w:ascii="Arial" w:hAnsi="Arial" w:cs="Arial"/>
          <w:b/>
          <w:bCs/>
          <w:sz w:val="24"/>
          <w:szCs w:val="24"/>
        </w:rPr>
        <w:t>) menos el porcentaje de superación (</w:t>
      </w:r>
      <m:oMath>
        <m:sSub>
          <m:sSubPr>
            <m:ctrlPr>
              <w:rPr>
                <w:rFonts w:ascii="Cambria Math" w:hAnsi="Cambria Math" w:cs="Arial"/>
                <w:b/>
                <w:bCs/>
                <w:i/>
                <w:sz w:val="24"/>
                <w:szCs w:val="24"/>
              </w:rPr>
            </m:ctrlPr>
          </m:sSubPr>
          <m:e>
            <m:r>
              <m:rPr>
                <m:sty m:val="bi"/>
              </m:rPr>
              <w:rPr>
                <w:rFonts w:ascii="Cambria Math" w:hAnsi="Cambria Math" w:cs="Arial"/>
                <w:sz w:val="24"/>
                <w:szCs w:val="24"/>
              </w:rPr>
              <m:t>%S</m:t>
            </m:r>
          </m:e>
          <m:sub>
            <m:r>
              <m:rPr>
                <m:sty m:val="bi"/>
              </m:rPr>
              <w:rPr>
                <w:rFonts w:ascii="Cambria Math" w:hAnsi="Cambria Math" w:cs="Arial"/>
                <w:sz w:val="24"/>
                <w:szCs w:val="24"/>
              </w:rPr>
              <m:t>fin</m:t>
            </m:r>
          </m:sub>
        </m:sSub>
      </m:oMath>
      <w:r w:rsidRPr="0040300E">
        <w:rPr>
          <w:rFonts w:ascii="Arial" w:hAnsi="Arial" w:cs="Arial"/>
          <w:b/>
          <w:bCs/>
          <w:sz w:val="24"/>
          <w:szCs w:val="24"/>
        </w:rPr>
        <w:t>).</w:t>
      </w:r>
    </w:p>
    <w:p w:rsidR="00971D97" w:rsidRDefault="00971D97" w:rsidP="00971D97">
      <w:pPr>
        <w:spacing w:line="276" w:lineRule="auto"/>
        <w:jc w:val="both"/>
        <w:rPr>
          <w:rFonts w:ascii="Arial" w:hAnsi="Arial" w:cs="Arial"/>
          <w:bCs/>
          <w:sz w:val="24"/>
          <w:szCs w:val="24"/>
        </w:rPr>
      </w:pPr>
    </w:p>
    <w:p w:rsidR="00971D97" w:rsidRDefault="00971D97" w:rsidP="00971D97">
      <w:pPr>
        <w:spacing w:line="276" w:lineRule="auto"/>
        <w:jc w:val="both"/>
        <w:rPr>
          <w:rFonts w:ascii="Arial" w:hAnsi="Arial" w:cs="Arial"/>
          <w:bCs/>
          <w:sz w:val="24"/>
          <w:szCs w:val="24"/>
        </w:rPr>
      </w:pPr>
      <w:r>
        <w:rPr>
          <w:rFonts w:ascii="Arial" w:hAnsi="Arial" w:cs="Arial"/>
          <w:bCs/>
          <w:sz w:val="24"/>
          <w:szCs w:val="24"/>
        </w:rPr>
        <w:t>Adicionalmente, para la eficiencia y adecuada planeación se debe contemplar una</w:t>
      </w:r>
      <w:r w:rsidRPr="009B4DF1">
        <w:rPr>
          <w:rFonts w:ascii="Arial" w:hAnsi="Arial" w:cs="Arial"/>
          <w:bCs/>
          <w:sz w:val="24"/>
          <w:szCs w:val="24"/>
        </w:rPr>
        <w:t xml:space="preserve"> medición más amplia </w:t>
      </w:r>
      <w:r>
        <w:rPr>
          <w:rFonts w:ascii="Arial" w:hAnsi="Arial" w:cs="Arial"/>
          <w:bCs/>
          <w:sz w:val="24"/>
          <w:szCs w:val="24"/>
        </w:rPr>
        <w:t>que</w:t>
      </w:r>
      <w:r w:rsidRPr="009B4DF1">
        <w:rPr>
          <w:rFonts w:ascii="Arial" w:hAnsi="Arial" w:cs="Arial"/>
          <w:bCs/>
          <w:sz w:val="24"/>
          <w:szCs w:val="24"/>
        </w:rPr>
        <w:t xml:space="preserve"> incluye el gasto en protección ambiental y las metas de producto que superaron lo programado; esto permite evaluar si, a pesar de haber ejecutado recursos donde no se programaron y haber cumplido metas no esperadas, el gasto en protección ambiental fue más o menos eficiente.</w:t>
      </w:r>
    </w:p>
    <w:p w:rsidR="00971D97" w:rsidRDefault="00971D97" w:rsidP="00971D97">
      <w:pPr>
        <w:pStyle w:val="Prrafodelista"/>
        <w:spacing w:line="276" w:lineRule="auto"/>
        <w:jc w:val="both"/>
        <w:rPr>
          <w:rFonts w:ascii="Arial" w:hAnsi="Arial" w:cs="Arial"/>
          <w:bCs/>
          <w:sz w:val="24"/>
          <w:szCs w:val="24"/>
        </w:rPr>
      </w:pPr>
    </w:p>
    <w:p w:rsidR="00971D97" w:rsidRDefault="00971D97" w:rsidP="00971D97">
      <w:pPr>
        <w:spacing w:line="276" w:lineRule="auto"/>
        <w:jc w:val="both"/>
        <w:rPr>
          <w:rFonts w:ascii="Arial" w:hAnsi="Arial" w:cs="Arial"/>
          <w:b/>
          <w:bCs/>
          <w:sz w:val="24"/>
          <w:szCs w:val="24"/>
        </w:rPr>
      </w:pPr>
      <w:r>
        <w:rPr>
          <w:rFonts w:ascii="Arial" w:hAnsi="Arial" w:cs="Arial"/>
          <w:b/>
          <w:bCs/>
          <w:sz w:val="24"/>
          <w:szCs w:val="24"/>
        </w:rPr>
        <w:t>La eficiencia podrá medirse en los siguientes indicadores:</w:t>
      </w:r>
    </w:p>
    <w:p w:rsidR="00971D97" w:rsidRDefault="00971D97" w:rsidP="00971D97">
      <w:pPr>
        <w:spacing w:line="276" w:lineRule="auto"/>
        <w:jc w:val="both"/>
        <w:rPr>
          <w:rFonts w:ascii="Arial" w:hAnsi="Arial" w:cs="Arial"/>
          <w:b/>
          <w:bCs/>
          <w:sz w:val="24"/>
          <w:szCs w:val="24"/>
        </w:rPr>
      </w:pPr>
    </w:p>
    <w:p w:rsidR="00971D97" w:rsidRPr="00EC287C" w:rsidRDefault="00971D97" w:rsidP="00971D97">
      <w:pPr>
        <w:pStyle w:val="Prrafodelista"/>
        <w:numPr>
          <w:ilvl w:val="0"/>
          <w:numId w:val="6"/>
        </w:numPr>
        <w:spacing w:line="276" w:lineRule="auto"/>
        <w:jc w:val="both"/>
        <w:rPr>
          <w:rFonts w:ascii="Arial" w:hAnsi="Arial" w:cs="Arial"/>
          <w:b/>
          <w:bCs/>
          <w:sz w:val="24"/>
          <w:szCs w:val="24"/>
        </w:rPr>
      </w:pPr>
      <w:r w:rsidRPr="00023A24">
        <w:rPr>
          <w:rFonts w:ascii="Arial" w:hAnsi="Arial" w:cs="Arial"/>
          <w:b/>
          <w:bCs/>
          <w:sz w:val="24"/>
          <w:szCs w:val="24"/>
        </w:rPr>
        <w:t>Eficiencia en el avance:</w:t>
      </w:r>
      <w:r w:rsidRPr="00023A24">
        <w:rPr>
          <w:rFonts w:ascii="Arial" w:hAnsi="Arial" w:cs="Arial"/>
          <w:bCs/>
          <w:sz w:val="24"/>
          <w:szCs w:val="24"/>
        </w:rPr>
        <w:t xml:space="preserve"> </w:t>
      </w:r>
      <w:r w:rsidRPr="00EC287C">
        <w:rPr>
          <w:rFonts w:ascii="Arial" w:hAnsi="Arial" w:cs="Arial"/>
          <w:bCs/>
          <w:sz w:val="24"/>
          <w:szCs w:val="24"/>
        </w:rPr>
        <w:t>Si el porcentaje de avance físico es menor al 100% y el porcentaje de avance financiero es menos el 100% es Tipo 1: Puede indicar menor eficiencia en la ejecución y debilidades e</w:t>
      </w:r>
      <w:r w:rsidR="006F780B">
        <w:rPr>
          <w:rFonts w:ascii="Arial" w:hAnsi="Arial" w:cs="Arial"/>
          <w:bCs/>
          <w:sz w:val="24"/>
          <w:szCs w:val="24"/>
        </w:rPr>
        <w:t xml:space="preserve">n la programación presupuestal </w:t>
      </w:r>
      <w:r w:rsidRPr="00EC287C">
        <w:rPr>
          <w:rFonts w:ascii="Arial" w:hAnsi="Arial" w:cs="Arial"/>
          <w:bCs/>
          <w:sz w:val="24"/>
          <w:szCs w:val="24"/>
        </w:rPr>
        <w:t>y de productos</w:t>
      </w:r>
      <w:r w:rsidRPr="00023A24">
        <w:rPr>
          <w:rFonts w:ascii="Arial" w:hAnsi="Arial" w:cs="Arial"/>
          <w:bCs/>
          <w:sz w:val="24"/>
          <w:szCs w:val="24"/>
        </w:rPr>
        <w:t>.</w:t>
      </w:r>
    </w:p>
    <w:p w:rsidR="00971D97" w:rsidRPr="00EC287C" w:rsidRDefault="00971D97" w:rsidP="00971D97">
      <w:pPr>
        <w:spacing w:line="276" w:lineRule="auto"/>
        <w:jc w:val="both"/>
        <w:rPr>
          <w:rFonts w:ascii="Arial" w:hAnsi="Arial" w:cs="Arial"/>
          <w:b/>
          <w:bCs/>
          <w:sz w:val="24"/>
          <w:szCs w:val="24"/>
        </w:rPr>
      </w:pPr>
    </w:p>
    <w:p w:rsidR="00971D97" w:rsidRPr="006F780B" w:rsidRDefault="00971D97" w:rsidP="006F780B">
      <w:pPr>
        <w:spacing w:line="276" w:lineRule="auto"/>
        <w:ind w:left="1080"/>
        <w:jc w:val="both"/>
        <w:rPr>
          <w:rFonts w:ascii="Arial" w:hAnsi="Arial" w:cs="Arial"/>
          <w:bCs/>
          <w:sz w:val="24"/>
          <w:szCs w:val="24"/>
        </w:rPr>
      </w:pPr>
      <w:r w:rsidRPr="00EC287C">
        <w:rPr>
          <w:rFonts w:ascii="Arial" w:hAnsi="Arial" w:cs="Arial"/>
          <w:bCs/>
          <w:sz w:val="24"/>
          <w:szCs w:val="24"/>
        </w:rPr>
        <w:t>Si el porcentaje de avance físico es mayor o igual al 100% y el porcentaje de avance financiero es mayor o igual al 100% es Tipo 2: Puede mostrar una mayor eficiencia en la ejecución de recursos, pero también indicaría un ejercicio de presupuesto y programación de metas de producto de bajas expectativas.</w:t>
      </w:r>
    </w:p>
    <w:p w:rsidR="00971D97" w:rsidRPr="00EC287C" w:rsidRDefault="00971D97" w:rsidP="00971D97">
      <w:pPr>
        <w:spacing w:line="276" w:lineRule="auto"/>
        <w:jc w:val="both"/>
        <w:rPr>
          <w:rFonts w:ascii="Arial" w:hAnsi="Arial" w:cs="Arial"/>
          <w:b/>
          <w:bCs/>
          <w:sz w:val="24"/>
          <w:szCs w:val="24"/>
        </w:rPr>
      </w:pPr>
    </w:p>
    <w:p w:rsidR="00971D97" w:rsidRPr="00EC287C" w:rsidRDefault="00971D97" w:rsidP="00971D97">
      <w:pPr>
        <w:spacing w:line="276" w:lineRule="auto"/>
        <w:ind w:left="1080"/>
        <w:jc w:val="both"/>
        <w:rPr>
          <w:rFonts w:ascii="Arial" w:hAnsi="Arial" w:cs="Arial"/>
          <w:b/>
          <w:bCs/>
          <w:sz w:val="24"/>
          <w:szCs w:val="24"/>
        </w:rPr>
      </w:pPr>
      <w:r w:rsidRPr="00EC287C">
        <w:rPr>
          <w:rFonts w:ascii="Arial" w:hAnsi="Arial" w:cs="Arial"/>
          <w:bCs/>
          <w:sz w:val="24"/>
          <w:szCs w:val="24"/>
        </w:rPr>
        <w:t>Si el porcentaje de avance físico es mayor o igual a 100% y el porcentaje de avance financiero es menor al 100% es Tipo 3: Puede indicar una mayor eficiencia, pero puede indicar que existen fallas en la planeación de los recursos y sus productos de bajas expectativas en las metas de producto.</w:t>
      </w:r>
    </w:p>
    <w:p w:rsidR="00971D97" w:rsidRPr="00EC287C" w:rsidRDefault="00971D97" w:rsidP="00971D97">
      <w:pPr>
        <w:spacing w:line="276" w:lineRule="auto"/>
        <w:jc w:val="both"/>
        <w:rPr>
          <w:rFonts w:ascii="Arial" w:hAnsi="Arial" w:cs="Arial"/>
          <w:b/>
          <w:bCs/>
          <w:sz w:val="24"/>
          <w:szCs w:val="24"/>
        </w:rPr>
      </w:pPr>
    </w:p>
    <w:p w:rsidR="00971D97" w:rsidRPr="00EC287C" w:rsidRDefault="00971D97" w:rsidP="00971D97">
      <w:pPr>
        <w:spacing w:line="276" w:lineRule="auto"/>
        <w:ind w:left="1080"/>
        <w:jc w:val="both"/>
        <w:rPr>
          <w:rFonts w:ascii="Arial" w:hAnsi="Arial" w:cs="Arial"/>
          <w:b/>
          <w:bCs/>
          <w:sz w:val="24"/>
          <w:szCs w:val="24"/>
        </w:rPr>
      </w:pPr>
      <w:r w:rsidRPr="00EC287C">
        <w:rPr>
          <w:rFonts w:ascii="Arial" w:hAnsi="Arial" w:cs="Arial"/>
          <w:bCs/>
          <w:sz w:val="24"/>
          <w:szCs w:val="24"/>
        </w:rPr>
        <w:lastRenderedPageBreak/>
        <w:t>Si el porcentaje de avance físico es menor al 100% y el porcentaje del avance financiero es mayor o igual al 100% es Tipo 4: Puede indicar una menor eficiencia, pero puede indicar que existen fallas en la planeación de los recursos y sus productos, de presupuestos muy bajos para el logro de los productos.</w:t>
      </w:r>
    </w:p>
    <w:p w:rsidR="00971D97" w:rsidRPr="00EC287C" w:rsidRDefault="00971D97" w:rsidP="00971D97">
      <w:pPr>
        <w:spacing w:line="276" w:lineRule="auto"/>
        <w:jc w:val="both"/>
        <w:rPr>
          <w:rFonts w:ascii="Arial" w:hAnsi="Arial" w:cs="Arial"/>
          <w:bCs/>
          <w:sz w:val="24"/>
          <w:szCs w:val="24"/>
        </w:rPr>
      </w:pPr>
    </w:p>
    <w:p w:rsidR="00971D97" w:rsidRPr="00EC287C" w:rsidRDefault="00971D97" w:rsidP="00971D97">
      <w:pPr>
        <w:spacing w:line="276" w:lineRule="auto"/>
        <w:ind w:left="1080"/>
        <w:jc w:val="both"/>
        <w:rPr>
          <w:rFonts w:ascii="Arial" w:hAnsi="Arial" w:cs="Arial"/>
          <w:b/>
          <w:bCs/>
          <w:sz w:val="24"/>
          <w:szCs w:val="24"/>
        </w:rPr>
      </w:pPr>
      <w:r w:rsidRPr="00EC287C">
        <w:rPr>
          <w:rFonts w:ascii="Arial" w:hAnsi="Arial" w:cs="Arial"/>
          <w:bCs/>
          <w:sz w:val="24"/>
          <w:szCs w:val="24"/>
        </w:rPr>
        <w:t>Si el porcentaje de avance físico es igual al 100% y el porcentaje de avance financiero es igual al 100% es Tipo 5: Existe una adecuada eficiencia y planeación de recursos y productos</w:t>
      </w:r>
      <w:r>
        <w:rPr>
          <w:rFonts w:ascii="Arial" w:hAnsi="Arial" w:cs="Arial"/>
          <w:bCs/>
          <w:sz w:val="24"/>
          <w:szCs w:val="24"/>
        </w:rPr>
        <w:t>.</w:t>
      </w:r>
    </w:p>
    <w:p w:rsidR="00971D97" w:rsidRPr="00EC287C" w:rsidRDefault="00971D97" w:rsidP="00971D97">
      <w:pPr>
        <w:spacing w:line="276" w:lineRule="auto"/>
        <w:jc w:val="both"/>
        <w:rPr>
          <w:rFonts w:ascii="Arial" w:hAnsi="Arial" w:cs="Arial"/>
          <w:b/>
          <w:bCs/>
          <w:sz w:val="24"/>
          <w:szCs w:val="24"/>
        </w:rPr>
      </w:pPr>
    </w:p>
    <w:p w:rsidR="00971D97" w:rsidRPr="00121850" w:rsidRDefault="00971D97" w:rsidP="00971D97">
      <w:pPr>
        <w:pStyle w:val="Prrafodelista"/>
        <w:numPr>
          <w:ilvl w:val="0"/>
          <w:numId w:val="6"/>
        </w:numPr>
        <w:spacing w:line="276" w:lineRule="auto"/>
        <w:jc w:val="both"/>
        <w:rPr>
          <w:rFonts w:ascii="Arial" w:hAnsi="Arial" w:cs="Arial"/>
          <w:bCs/>
          <w:sz w:val="24"/>
          <w:szCs w:val="24"/>
        </w:rPr>
      </w:pPr>
      <w:r w:rsidRPr="00121850">
        <w:rPr>
          <w:rFonts w:ascii="Arial" w:hAnsi="Arial" w:cs="Arial"/>
          <w:b/>
          <w:bCs/>
          <w:sz w:val="24"/>
          <w:szCs w:val="24"/>
        </w:rPr>
        <w:t xml:space="preserve">Eficiencia en el logro: </w:t>
      </w:r>
      <w:r w:rsidRPr="00121850">
        <w:rPr>
          <w:rFonts w:ascii="Arial" w:hAnsi="Arial" w:cs="Arial"/>
          <w:bCs/>
          <w:sz w:val="24"/>
          <w:szCs w:val="24"/>
        </w:rPr>
        <w:t>Mide si el logro en la ejecución los recursos del gasto, sin tener en cuenta aquellos que sobrepasaron este presupuesto, permitieron un cumplimiento más o menos eficiente de las metas programadas en cada actividad de protección ambiental, sin tener en cuenta la superación de metas.</w:t>
      </w:r>
    </w:p>
    <w:p w:rsidR="00971D97" w:rsidRPr="00EC287C" w:rsidRDefault="00971D97" w:rsidP="00971D97">
      <w:pPr>
        <w:spacing w:line="276" w:lineRule="auto"/>
        <w:jc w:val="both"/>
        <w:rPr>
          <w:rFonts w:ascii="Arial" w:hAnsi="Arial" w:cs="Arial"/>
          <w:bCs/>
          <w:sz w:val="24"/>
          <w:szCs w:val="24"/>
        </w:rPr>
      </w:pPr>
    </w:p>
    <w:p w:rsidR="00971D97" w:rsidRDefault="00971D97" w:rsidP="00971D97">
      <w:pPr>
        <w:spacing w:line="276" w:lineRule="auto"/>
        <w:ind w:left="1080"/>
        <w:jc w:val="both"/>
        <w:rPr>
          <w:rFonts w:ascii="Arial" w:hAnsi="Arial" w:cs="Arial"/>
          <w:bCs/>
          <w:sz w:val="24"/>
          <w:szCs w:val="24"/>
        </w:rPr>
      </w:pPr>
      <w:r w:rsidRPr="00EC287C">
        <w:rPr>
          <w:rFonts w:ascii="Arial" w:hAnsi="Arial" w:cs="Arial"/>
          <w:bCs/>
          <w:sz w:val="24"/>
          <w:szCs w:val="24"/>
        </w:rPr>
        <w:t>Si el porcentaje de logro físico menos el porcentaje de logro financiero es menor o igual a cero Existe mayor eficiencia, pues el porcentaje de logro físico es mayor al logro financiero. Esto implica que con menos recursos se logran más metas de producto.</w:t>
      </w:r>
    </w:p>
    <w:p w:rsidR="00971D97" w:rsidRPr="00EC287C" w:rsidRDefault="00971D97" w:rsidP="00971D97">
      <w:pPr>
        <w:spacing w:line="276" w:lineRule="auto"/>
        <w:ind w:left="720"/>
        <w:jc w:val="both"/>
        <w:rPr>
          <w:rFonts w:ascii="Arial" w:hAnsi="Arial" w:cs="Arial"/>
          <w:bCs/>
          <w:sz w:val="24"/>
          <w:szCs w:val="24"/>
        </w:rPr>
      </w:pPr>
    </w:p>
    <w:p w:rsidR="00971D97" w:rsidRPr="00EC287C" w:rsidRDefault="00971D97" w:rsidP="00971D97">
      <w:pPr>
        <w:spacing w:line="276" w:lineRule="auto"/>
        <w:ind w:left="1080"/>
        <w:jc w:val="both"/>
        <w:rPr>
          <w:rFonts w:ascii="Arial" w:hAnsi="Arial" w:cs="Arial"/>
          <w:bCs/>
          <w:sz w:val="24"/>
          <w:szCs w:val="24"/>
        </w:rPr>
      </w:pPr>
      <w:r w:rsidRPr="00EC287C">
        <w:rPr>
          <w:rFonts w:ascii="Arial" w:hAnsi="Arial" w:cs="Arial"/>
          <w:bCs/>
          <w:sz w:val="24"/>
          <w:szCs w:val="24"/>
        </w:rPr>
        <w:t>Si el porcentaje de logro físico menos el porcentaje de logro financiero es menor a cero Existe menor ineficiencia, pues el porcentaje de logro físico es menor que el logro financiero. Esto implica que se requieren muchos más recursos para lograr las metas de producto</w:t>
      </w:r>
    </w:p>
    <w:p w:rsidR="00971D97" w:rsidRPr="00EC287C" w:rsidRDefault="00971D97" w:rsidP="00971D97">
      <w:pPr>
        <w:spacing w:line="276" w:lineRule="auto"/>
        <w:ind w:left="720"/>
        <w:jc w:val="both"/>
        <w:rPr>
          <w:rFonts w:ascii="Arial" w:hAnsi="Arial" w:cs="Arial"/>
          <w:bCs/>
          <w:sz w:val="24"/>
          <w:szCs w:val="24"/>
        </w:rPr>
      </w:pPr>
    </w:p>
    <w:p w:rsidR="00971D97" w:rsidRDefault="00971D97" w:rsidP="00971D97">
      <w:pPr>
        <w:spacing w:line="276" w:lineRule="auto"/>
        <w:jc w:val="both"/>
        <w:rPr>
          <w:rFonts w:ascii="Arial" w:hAnsi="Arial" w:cs="Arial"/>
          <w:bCs/>
          <w:sz w:val="24"/>
          <w:szCs w:val="24"/>
        </w:rPr>
      </w:pPr>
      <w:r>
        <w:rPr>
          <w:rFonts w:ascii="Arial" w:hAnsi="Arial" w:cs="Arial"/>
          <w:b/>
          <w:bCs/>
          <w:i/>
          <w:sz w:val="24"/>
          <w:szCs w:val="24"/>
        </w:rPr>
        <w:t xml:space="preserve">Respecto de la </w:t>
      </w:r>
      <w:r w:rsidRPr="00EC287C">
        <w:rPr>
          <w:rFonts w:ascii="Arial" w:hAnsi="Arial" w:cs="Arial"/>
          <w:b/>
          <w:bCs/>
          <w:i/>
          <w:sz w:val="24"/>
          <w:szCs w:val="24"/>
        </w:rPr>
        <w:t xml:space="preserve">Eficacia en la mitigación del daño ambiental </w:t>
      </w:r>
      <w:r w:rsidRPr="00EC287C">
        <w:rPr>
          <w:rFonts w:ascii="Arial" w:hAnsi="Arial" w:cs="Arial"/>
          <w:bCs/>
          <w:sz w:val="24"/>
          <w:szCs w:val="24"/>
        </w:rPr>
        <w:t>Corresponde al porcentaje de cambio en los indicadores biofísicos ambientales (IBA) antes y después del periodo de</w:t>
      </w:r>
      <w:r>
        <w:rPr>
          <w:rFonts w:ascii="Arial" w:hAnsi="Arial" w:cs="Arial"/>
          <w:bCs/>
          <w:sz w:val="24"/>
          <w:szCs w:val="24"/>
        </w:rPr>
        <w:t xml:space="preserve"> evaluado con fundamento en los siguientes indicadores:</w:t>
      </w:r>
    </w:p>
    <w:p w:rsidR="00971D97" w:rsidRDefault="00971D97" w:rsidP="00971D97">
      <w:pPr>
        <w:spacing w:line="276" w:lineRule="auto"/>
        <w:jc w:val="both"/>
        <w:rPr>
          <w:rFonts w:ascii="Arial" w:hAnsi="Arial" w:cs="Arial"/>
          <w:bCs/>
          <w:sz w:val="24"/>
          <w:szCs w:val="24"/>
        </w:rPr>
      </w:pPr>
    </w:p>
    <w:p w:rsidR="00971D97" w:rsidRPr="00EC287C" w:rsidRDefault="00971D97" w:rsidP="00971D97">
      <w:pPr>
        <w:pStyle w:val="Prrafodelista"/>
        <w:numPr>
          <w:ilvl w:val="0"/>
          <w:numId w:val="7"/>
        </w:numPr>
        <w:spacing w:line="276" w:lineRule="auto"/>
        <w:jc w:val="both"/>
        <w:rPr>
          <w:rFonts w:ascii="Arial" w:hAnsi="Arial" w:cs="Arial"/>
          <w:b/>
          <w:bCs/>
          <w:sz w:val="24"/>
          <w:szCs w:val="24"/>
        </w:rPr>
      </w:pPr>
      <w:r w:rsidRPr="00C5470D">
        <w:rPr>
          <w:rFonts w:ascii="Arial" w:hAnsi="Arial" w:cs="Arial"/>
          <w:b/>
          <w:bCs/>
          <w:sz w:val="24"/>
          <w:szCs w:val="24"/>
        </w:rPr>
        <w:t>Eficacia en mitigación del daño ambiental:</w:t>
      </w:r>
      <w:r>
        <w:rPr>
          <w:rFonts w:ascii="Arial" w:hAnsi="Arial" w:cs="Arial"/>
          <w:b/>
          <w:bCs/>
          <w:sz w:val="24"/>
          <w:szCs w:val="24"/>
        </w:rPr>
        <w:t xml:space="preserve"> </w:t>
      </w:r>
      <w:r>
        <w:rPr>
          <w:rFonts w:ascii="Arial" w:hAnsi="Arial" w:cs="Arial"/>
          <w:sz w:val="24"/>
          <w:szCs w:val="24"/>
        </w:rPr>
        <w:t xml:space="preserve">Si el </w:t>
      </w:r>
      <w:r w:rsidRPr="00EC287C">
        <w:rPr>
          <w:rFonts w:ascii="Arial" w:hAnsi="Arial" w:cs="Arial"/>
          <w:bCs/>
          <w:sz w:val="24"/>
          <w:szCs w:val="24"/>
        </w:rPr>
        <w:t xml:space="preserve">indicador </w:t>
      </w:r>
      <w:proofErr w:type="spellStart"/>
      <w:r w:rsidRPr="00EC287C">
        <w:rPr>
          <w:rFonts w:ascii="Arial" w:hAnsi="Arial" w:cs="Arial"/>
          <w:bCs/>
          <w:sz w:val="24"/>
          <w:szCs w:val="24"/>
        </w:rPr>
        <w:t>bio</w:t>
      </w:r>
      <w:proofErr w:type="spellEnd"/>
      <w:r w:rsidRPr="00EC287C">
        <w:rPr>
          <w:rFonts w:ascii="Arial" w:hAnsi="Arial" w:cs="Arial"/>
          <w:bCs/>
          <w:sz w:val="24"/>
          <w:szCs w:val="24"/>
        </w:rPr>
        <w:t xml:space="preserve"> físico ambiental del año actual menos el indicador </w:t>
      </w:r>
      <w:proofErr w:type="spellStart"/>
      <w:r w:rsidRPr="00EC287C">
        <w:rPr>
          <w:rFonts w:ascii="Arial" w:hAnsi="Arial" w:cs="Arial"/>
          <w:bCs/>
          <w:sz w:val="24"/>
          <w:szCs w:val="24"/>
        </w:rPr>
        <w:t>bio</w:t>
      </w:r>
      <w:proofErr w:type="spellEnd"/>
      <w:r w:rsidRPr="00EC287C">
        <w:rPr>
          <w:rFonts w:ascii="Arial" w:hAnsi="Arial" w:cs="Arial"/>
          <w:bCs/>
          <w:sz w:val="24"/>
          <w:szCs w:val="24"/>
        </w:rPr>
        <w:t xml:space="preserve"> físico del año </w:t>
      </w:r>
      <w:r>
        <w:rPr>
          <w:rFonts w:ascii="Arial" w:hAnsi="Arial" w:cs="Arial"/>
          <w:bCs/>
          <w:sz w:val="24"/>
          <w:szCs w:val="24"/>
        </w:rPr>
        <w:t xml:space="preserve">inmediatamente </w:t>
      </w:r>
      <w:r w:rsidRPr="00EC287C">
        <w:rPr>
          <w:rFonts w:ascii="Arial" w:hAnsi="Arial" w:cs="Arial"/>
          <w:bCs/>
          <w:sz w:val="24"/>
          <w:szCs w:val="24"/>
        </w:rPr>
        <w:t>anterior</w:t>
      </w:r>
      <w:r>
        <w:rPr>
          <w:rFonts w:ascii="Arial" w:hAnsi="Arial" w:cs="Arial"/>
          <w:bCs/>
          <w:sz w:val="24"/>
          <w:szCs w:val="24"/>
        </w:rPr>
        <w:t xml:space="preserve">, se divide </w:t>
      </w:r>
      <w:r w:rsidRPr="00EC287C">
        <w:rPr>
          <w:rFonts w:ascii="Arial" w:hAnsi="Arial" w:cs="Arial"/>
          <w:bCs/>
          <w:sz w:val="24"/>
          <w:szCs w:val="24"/>
        </w:rPr>
        <w:t xml:space="preserve">sobre el indicador </w:t>
      </w:r>
      <w:proofErr w:type="spellStart"/>
      <w:r w:rsidRPr="00EC287C">
        <w:rPr>
          <w:rFonts w:ascii="Arial" w:hAnsi="Arial" w:cs="Arial"/>
          <w:bCs/>
          <w:sz w:val="24"/>
          <w:szCs w:val="24"/>
        </w:rPr>
        <w:t>bio</w:t>
      </w:r>
      <w:proofErr w:type="spellEnd"/>
      <w:r w:rsidRPr="00EC287C">
        <w:rPr>
          <w:rFonts w:ascii="Arial" w:hAnsi="Arial" w:cs="Arial"/>
          <w:bCs/>
          <w:sz w:val="24"/>
          <w:szCs w:val="24"/>
        </w:rPr>
        <w:t xml:space="preserve"> físico del año anterior </w:t>
      </w:r>
      <w:r>
        <w:rPr>
          <w:rFonts w:ascii="Arial" w:hAnsi="Arial" w:cs="Arial"/>
          <w:bCs/>
          <w:sz w:val="24"/>
          <w:szCs w:val="24"/>
        </w:rPr>
        <w:t xml:space="preserve">y su resultado es </w:t>
      </w:r>
      <w:r w:rsidRPr="00EC287C">
        <w:rPr>
          <w:rFonts w:ascii="Arial" w:hAnsi="Arial" w:cs="Arial"/>
          <w:bCs/>
          <w:sz w:val="24"/>
          <w:szCs w:val="24"/>
        </w:rPr>
        <w:t>mayor a cero</w:t>
      </w:r>
      <w:r>
        <w:rPr>
          <w:rFonts w:ascii="Arial" w:hAnsi="Arial" w:cs="Arial"/>
          <w:bCs/>
          <w:sz w:val="24"/>
          <w:szCs w:val="24"/>
        </w:rPr>
        <w:t xml:space="preserve">, existirá </w:t>
      </w:r>
      <w:r w:rsidRPr="00EC287C">
        <w:rPr>
          <w:rFonts w:ascii="Arial" w:hAnsi="Arial" w:cs="Arial"/>
          <w:bCs/>
          <w:sz w:val="24"/>
          <w:szCs w:val="24"/>
        </w:rPr>
        <w:t>eficacia en la mitigación ambiental</w:t>
      </w:r>
      <w:r>
        <w:rPr>
          <w:rFonts w:ascii="Arial" w:hAnsi="Arial" w:cs="Arial"/>
          <w:bCs/>
          <w:sz w:val="24"/>
          <w:szCs w:val="24"/>
        </w:rPr>
        <w:t>, puesto que</w:t>
      </w:r>
      <w:r w:rsidRPr="00EC287C">
        <w:rPr>
          <w:rFonts w:ascii="Arial" w:hAnsi="Arial" w:cs="Arial"/>
          <w:bCs/>
          <w:sz w:val="24"/>
          <w:szCs w:val="24"/>
        </w:rPr>
        <w:t xml:space="preserve"> existe un mejoramiento en la cantidad o calidad de los bienes y servicios ambientales; o</w:t>
      </w:r>
      <w:r>
        <w:rPr>
          <w:rFonts w:ascii="Arial" w:hAnsi="Arial" w:cs="Arial"/>
          <w:bCs/>
          <w:sz w:val="24"/>
          <w:szCs w:val="24"/>
        </w:rPr>
        <w:t xml:space="preserve"> </w:t>
      </w:r>
      <w:r w:rsidRPr="00EC287C">
        <w:rPr>
          <w:rFonts w:ascii="Arial" w:hAnsi="Arial" w:cs="Arial"/>
          <w:bCs/>
          <w:sz w:val="24"/>
          <w:szCs w:val="24"/>
        </w:rPr>
        <w:t>una disminución de la contaminación o daño.</w:t>
      </w:r>
    </w:p>
    <w:p w:rsidR="00971D97" w:rsidRPr="00EC287C" w:rsidRDefault="00971D97" w:rsidP="00971D97">
      <w:pPr>
        <w:spacing w:line="276" w:lineRule="auto"/>
        <w:jc w:val="both"/>
        <w:rPr>
          <w:rFonts w:ascii="Arial" w:hAnsi="Arial" w:cs="Arial"/>
          <w:b/>
          <w:bCs/>
          <w:sz w:val="24"/>
          <w:szCs w:val="24"/>
        </w:rPr>
      </w:pPr>
    </w:p>
    <w:p w:rsidR="00971D97" w:rsidRPr="00942807" w:rsidRDefault="00971D97" w:rsidP="00971D97">
      <w:pPr>
        <w:spacing w:line="276" w:lineRule="auto"/>
        <w:ind w:left="1080"/>
        <w:jc w:val="both"/>
        <w:rPr>
          <w:rFonts w:ascii="Arial" w:hAnsi="Arial" w:cs="Arial"/>
          <w:i/>
          <w:iCs/>
          <w:sz w:val="24"/>
          <w:szCs w:val="24"/>
        </w:rPr>
      </w:pPr>
      <w:r>
        <w:rPr>
          <w:rFonts w:ascii="Arial" w:hAnsi="Arial" w:cs="Arial"/>
          <w:bCs/>
          <w:sz w:val="24"/>
          <w:szCs w:val="24"/>
        </w:rPr>
        <w:t xml:space="preserve">Pero si el resultado </w:t>
      </w:r>
      <w:r w:rsidRPr="00EC287C">
        <w:rPr>
          <w:rFonts w:ascii="Arial" w:hAnsi="Arial" w:cs="Arial"/>
          <w:bCs/>
          <w:sz w:val="24"/>
          <w:szCs w:val="24"/>
        </w:rPr>
        <w:t xml:space="preserve">es menor a cero </w:t>
      </w:r>
      <w:r>
        <w:rPr>
          <w:rFonts w:ascii="Arial" w:hAnsi="Arial" w:cs="Arial"/>
          <w:bCs/>
          <w:sz w:val="24"/>
          <w:szCs w:val="24"/>
        </w:rPr>
        <w:t>e</w:t>
      </w:r>
      <w:r w:rsidRPr="00EC287C">
        <w:rPr>
          <w:rFonts w:ascii="Arial" w:hAnsi="Arial" w:cs="Arial"/>
          <w:bCs/>
          <w:sz w:val="24"/>
          <w:szCs w:val="24"/>
        </w:rPr>
        <w:t>xiste baja eficacia en la mitigación ambiental</w:t>
      </w:r>
      <w:r>
        <w:rPr>
          <w:rFonts w:ascii="Arial" w:hAnsi="Arial" w:cs="Arial"/>
          <w:bCs/>
          <w:sz w:val="24"/>
          <w:szCs w:val="24"/>
        </w:rPr>
        <w:t xml:space="preserve">, toda vez que </w:t>
      </w:r>
      <w:r w:rsidRPr="00EC287C">
        <w:rPr>
          <w:rFonts w:ascii="Arial" w:hAnsi="Arial" w:cs="Arial"/>
          <w:bCs/>
          <w:sz w:val="24"/>
          <w:szCs w:val="24"/>
        </w:rPr>
        <w:t xml:space="preserve">no se evidencia un mejoramiento en la cantidad </w:t>
      </w:r>
      <w:r w:rsidRPr="00EC287C">
        <w:rPr>
          <w:rFonts w:ascii="Arial" w:hAnsi="Arial" w:cs="Arial"/>
          <w:bCs/>
          <w:sz w:val="24"/>
          <w:szCs w:val="24"/>
        </w:rPr>
        <w:lastRenderedPageBreak/>
        <w:t xml:space="preserve">o calidad de los bienes y servicios ambientales; </w:t>
      </w:r>
      <w:proofErr w:type="spellStart"/>
      <w:r w:rsidRPr="00EC287C">
        <w:rPr>
          <w:rFonts w:ascii="Arial" w:hAnsi="Arial" w:cs="Arial"/>
          <w:bCs/>
          <w:sz w:val="24"/>
          <w:szCs w:val="24"/>
        </w:rPr>
        <w:t>o</w:t>
      </w:r>
      <w:r>
        <w:rPr>
          <w:rFonts w:ascii="Arial" w:hAnsi="Arial" w:cs="Arial"/>
          <w:bCs/>
          <w:sz w:val="24"/>
          <w:szCs w:val="24"/>
        </w:rPr>
        <w:t>bservandio</w:t>
      </w:r>
      <w:proofErr w:type="spellEnd"/>
      <w:r w:rsidRPr="00EC287C">
        <w:rPr>
          <w:rFonts w:ascii="Arial" w:hAnsi="Arial" w:cs="Arial"/>
          <w:bCs/>
          <w:sz w:val="24"/>
          <w:szCs w:val="24"/>
        </w:rPr>
        <w:t xml:space="preserve"> un aumento de la contaminación o daño</w:t>
      </w:r>
    </w:p>
    <w:p w:rsidR="00971D97" w:rsidRDefault="00971D97" w:rsidP="00971D97">
      <w:pPr>
        <w:spacing w:line="276" w:lineRule="auto"/>
        <w:jc w:val="both"/>
        <w:rPr>
          <w:rFonts w:ascii="Arial" w:hAnsi="Arial" w:cs="Arial"/>
          <w:bCs/>
          <w:sz w:val="24"/>
          <w:szCs w:val="24"/>
        </w:rPr>
      </w:pPr>
    </w:p>
    <w:p w:rsidR="00971D97" w:rsidRDefault="00971D97" w:rsidP="00971D97">
      <w:pPr>
        <w:spacing w:line="276" w:lineRule="auto"/>
        <w:jc w:val="both"/>
        <w:rPr>
          <w:rFonts w:ascii="Arial" w:hAnsi="Arial" w:cs="Arial"/>
          <w:bCs/>
          <w:sz w:val="24"/>
          <w:szCs w:val="24"/>
        </w:rPr>
      </w:pPr>
      <w:r>
        <w:rPr>
          <w:rFonts w:ascii="Arial" w:hAnsi="Arial" w:cs="Arial"/>
          <w:b/>
          <w:sz w:val="24"/>
          <w:szCs w:val="24"/>
        </w:rPr>
        <w:t>Artículo 5°. Autoridades que realizarán el s</w:t>
      </w:r>
      <w:r w:rsidRPr="007A0CFA">
        <w:rPr>
          <w:rFonts w:ascii="Arial" w:hAnsi="Arial" w:cs="Arial"/>
          <w:b/>
          <w:sz w:val="24"/>
          <w:szCs w:val="24"/>
        </w:rPr>
        <w:t xml:space="preserve">eguimiento </w:t>
      </w:r>
      <w:r>
        <w:rPr>
          <w:rFonts w:ascii="Arial" w:hAnsi="Arial" w:cs="Arial"/>
          <w:b/>
          <w:sz w:val="24"/>
          <w:szCs w:val="24"/>
        </w:rPr>
        <w:t xml:space="preserve">a la </w:t>
      </w:r>
      <w:r w:rsidRPr="007A0CFA">
        <w:rPr>
          <w:rFonts w:ascii="Arial" w:hAnsi="Arial" w:cs="Arial"/>
          <w:b/>
          <w:sz w:val="24"/>
          <w:szCs w:val="24"/>
        </w:rPr>
        <w:t xml:space="preserve">evaluación </w:t>
      </w:r>
      <w:r>
        <w:rPr>
          <w:rFonts w:ascii="Arial" w:hAnsi="Arial" w:cs="Arial"/>
          <w:b/>
          <w:sz w:val="24"/>
          <w:szCs w:val="24"/>
        </w:rPr>
        <w:t>de</w:t>
      </w:r>
      <w:r w:rsidRPr="007A0CFA">
        <w:rPr>
          <w:rFonts w:ascii="Arial" w:hAnsi="Arial" w:cs="Arial"/>
          <w:b/>
          <w:sz w:val="24"/>
          <w:szCs w:val="24"/>
        </w:rPr>
        <w:t xml:space="preserve"> los gastos públicos de protección ambienta</w:t>
      </w:r>
      <w:r>
        <w:rPr>
          <w:rFonts w:ascii="Arial" w:hAnsi="Arial" w:cs="Arial"/>
          <w:b/>
          <w:sz w:val="24"/>
          <w:szCs w:val="24"/>
        </w:rPr>
        <w:t xml:space="preserve">l: </w:t>
      </w:r>
      <w:r w:rsidRPr="0046551A">
        <w:rPr>
          <w:rFonts w:ascii="Arial" w:hAnsi="Arial" w:cs="Arial"/>
          <w:bCs/>
          <w:sz w:val="24"/>
          <w:szCs w:val="24"/>
        </w:rPr>
        <w:t xml:space="preserve">La </w:t>
      </w:r>
      <w:r>
        <w:rPr>
          <w:rFonts w:ascii="Arial" w:hAnsi="Arial" w:cs="Arial"/>
          <w:bCs/>
          <w:sz w:val="24"/>
          <w:szCs w:val="24"/>
        </w:rPr>
        <w:t>Dirección de Ordenamiento Ambiental Territorial y el Viceministerio de Ordenamiento Ambiental del Territorio del Ministerio de Ambiente y Desarrollo sostenible, serán las autoridades que realizarán la consolidación y el seguimiento a la evaluación reportada por las entidades territoriales de los gastos públicos de protección ambiental.</w:t>
      </w:r>
    </w:p>
    <w:p w:rsidR="00971D97" w:rsidRDefault="00971D97" w:rsidP="00971D97">
      <w:pPr>
        <w:spacing w:line="276" w:lineRule="auto"/>
        <w:jc w:val="both"/>
        <w:rPr>
          <w:rFonts w:ascii="Arial" w:hAnsi="Arial" w:cs="Arial"/>
          <w:bCs/>
          <w:sz w:val="24"/>
          <w:szCs w:val="24"/>
        </w:rPr>
      </w:pPr>
    </w:p>
    <w:p w:rsidR="00971D97" w:rsidRDefault="00971D97" w:rsidP="00971D97">
      <w:pPr>
        <w:spacing w:line="276" w:lineRule="auto"/>
        <w:jc w:val="both"/>
        <w:rPr>
          <w:rFonts w:ascii="Arial" w:hAnsi="Arial" w:cs="Arial"/>
          <w:bCs/>
          <w:sz w:val="24"/>
          <w:szCs w:val="24"/>
        </w:rPr>
      </w:pPr>
      <w:r>
        <w:rPr>
          <w:rFonts w:ascii="Arial" w:hAnsi="Arial" w:cs="Arial"/>
          <w:bCs/>
          <w:sz w:val="24"/>
          <w:szCs w:val="24"/>
        </w:rPr>
        <w:t xml:space="preserve">Si de los resultados al seguimiento y evaluación se encuentran hallazgos con incidencia fiscal, disciplinaria o penal deberán compulsar copias ante los organismos competentes. </w:t>
      </w:r>
    </w:p>
    <w:p w:rsidR="00971D97" w:rsidRDefault="00971D97" w:rsidP="00971D97">
      <w:pPr>
        <w:spacing w:line="276" w:lineRule="auto"/>
        <w:jc w:val="both"/>
        <w:rPr>
          <w:rFonts w:ascii="Arial" w:hAnsi="Arial" w:cs="Arial"/>
          <w:bCs/>
          <w:sz w:val="24"/>
          <w:szCs w:val="24"/>
        </w:rPr>
      </w:pPr>
    </w:p>
    <w:p w:rsidR="00971D97" w:rsidRPr="00C81FE2" w:rsidRDefault="00971D97" w:rsidP="00971D97">
      <w:pPr>
        <w:spacing w:line="276" w:lineRule="auto"/>
        <w:jc w:val="both"/>
        <w:rPr>
          <w:rFonts w:ascii="Arial" w:hAnsi="Arial" w:cs="Arial"/>
          <w:bCs/>
          <w:sz w:val="24"/>
          <w:szCs w:val="24"/>
        </w:rPr>
      </w:pPr>
      <w:r>
        <w:rPr>
          <w:rFonts w:ascii="Arial" w:hAnsi="Arial" w:cs="Arial"/>
          <w:b/>
          <w:sz w:val="24"/>
          <w:szCs w:val="24"/>
        </w:rPr>
        <w:t xml:space="preserve">Artículo 6°. Eficiencia y eficacia </w:t>
      </w:r>
      <w:r w:rsidRPr="000F48F7">
        <w:rPr>
          <w:rFonts w:ascii="Arial" w:hAnsi="Arial" w:cs="Arial"/>
          <w:b/>
          <w:sz w:val="24"/>
          <w:szCs w:val="24"/>
        </w:rPr>
        <w:t>del gasto en protección ambiental</w:t>
      </w:r>
      <w:r>
        <w:rPr>
          <w:rFonts w:ascii="Arial" w:hAnsi="Arial" w:cs="Arial"/>
          <w:b/>
          <w:sz w:val="24"/>
          <w:szCs w:val="24"/>
        </w:rPr>
        <w:t xml:space="preserve">: </w:t>
      </w:r>
      <w:r>
        <w:rPr>
          <w:rFonts w:ascii="Arial" w:hAnsi="Arial" w:cs="Arial"/>
          <w:bCs/>
          <w:sz w:val="24"/>
          <w:szCs w:val="24"/>
        </w:rPr>
        <w:t>Las evaluaciones que realicen las entidades nacionales y territoriales sobre el gasto público en protección ambiental, deberán reflejar como mínimo los indicadores consagrados en el artículo 3 de la presente Ley, y podrán adicionar los que la entidad considere necesarios para valorar la eficiencia y la eficacia en la utilización de los recursos.</w:t>
      </w:r>
    </w:p>
    <w:p w:rsidR="00971D97" w:rsidRPr="003833BD" w:rsidRDefault="00971D97" w:rsidP="00971D97">
      <w:pPr>
        <w:spacing w:line="276" w:lineRule="auto"/>
        <w:jc w:val="both"/>
        <w:rPr>
          <w:rFonts w:ascii="Arial" w:hAnsi="Arial" w:cs="Arial"/>
          <w:bCs/>
          <w:sz w:val="24"/>
          <w:szCs w:val="24"/>
        </w:rPr>
      </w:pPr>
    </w:p>
    <w:p w:rsidR="00971D97" w:rsidRPr="005A7481" w:rsidRDefault="00971D97" w:rsidP="00971D97">
      <w:pPr>
        <w:spacing w:line="276" w:lineRule="auto"/>
        <w:jc w:val="both"/>
        <w:rPr>
          <w:rFonts w:ascii="Arial" w:hAnsi="Arial" w:cs="Arial"/>
          <w:bCs/>
          <w:sz w:val="24"/>
          <w:szCs w:val="24"/>
        </w:rPr>
      </w:pPr>
      <w:r>
        <w:rPr>
          <w:rFonts w:ascii="Arial" w:hAnsi="Arial" w:cs="Arial"/>
          <w:b/>
          <w:sz w:val="24"/>
          <w:szCs w:val="24"/>
        </w:rPr>
        <w:t xml:space="preserve">Artículo 7°. Reglamentación: </w:t>
      </w:r>
      <w:r w:rsidRPr="005A7481">
        <w:rPr>
          <w:rFonts w:ascii="Arial" w:hAnsi="Arial" w:cs="Arial"/>
          <w:bCs/>
          <w:sz w:val="24"/>
          <w:szCs w:val="24"/>
        </w:rPr>
        <w:t>El Ministerio de Medio Ambiente y Desarrollo Sostenible reglamentará la presente ley y establecerá las disposiciones necesarias para garantizar un efectivo seguimiento a la evaluación del Gasto Público en protección ambiental de las entidades territoriales.</w:t>
      </w:r>
    </w:p>
    <w:p w:rsidR="00971D97" w:rsidRDefault="00971D97" w:rsidP="00971D97">
      <w:pPr>
        <w:spacing w:line="276" w:lineRule="auto"/>
        <w:jc w:val="both"/>
        <w:rPr>
          <w:rFonts w:ascii="Arial" w:hAnsi="Arial" w:cs="Arial"/>
          <w:b/>
          <w:sz w:val="24"/>
          <w:szCs w:val="24"/>
        </w:rPr>
      </w:pPr>
    </w:p>
    <w:p w:rsidR="00971D97" w:rsidRDefault="00971D97" w:rsidP="00971D97">
      <w:pPr>
        <w:spacing w:line="276" w:lineRule="auto"/>
        <w:jc w:val="both"/>
        <w:rPr>
          <w:rFonts w:ascii="Arial" w:hAnsi="Arial" w:cs="Arial"/>
          <w:b/>
          <w:color w:val="000000"/>
          <w:sz w:val="24"/>
          <w:szCs w:val="24"/>
        </w:rPr>
      </w:pPr>
      <w:r>
        <w:rPr>
          <w:rFonts w:ascii="Arial" w:hAnsi="Arial" w:cs="Arial"/>
          <w:b/>
          <w:sz w:val="24"/>
          <w:szCs w:val="24"/>
        </w:rPr>
        <w:t xml:space="preserve">Artículo 6°. Vigencia: </w:t>
      </w:r>
      <w:r>
        <w:rPr>
          <w:rFonts w:ascii="Arial" w:hAnsi="Arial" w:cs="Arial"/>
          <w:bCs/>
          <w:sz w:val="24"/>
          <w:szCs w:val="24"/>
        </w:rPr>
        <w:t>La presente Ley rige a partir de su publicación.</w:t>
      </w:r>
    </w:p>
    <w:p w:rsidR="00971D97" w:rsidRDefault="00971D97" w:rsidP="00971D97">
      <w:pPr>
        <w:spacing w:after="160" w:line="259" w:lineRule="auto"/>
        <w:rPr>
          <w:rFonts w:ascii="Arial" w:hAnsi="Arial" w:cs="Arial"/>
          <w:b/>
          <w:sz w:val="24"/>
          <w:szCs w:val="24"/>
        </w:rPr>
      </w:pPr>
    </w:p>
    <w:p w:rsidR="00971D97" w:rsidRDefault="00971D97" w:rsidP="00971D97">
      <w:pPr>
        <w:spacing w:after="160" w:line="259" w:lineRule="auto"/>
        <w:rPr>
          <w:rFonts w:ascii="Arial" w:hAnsi="Arial" w:cs="Arial"/>
          <w:b/>
          <w:sz w:val="24"/>
          <w:szCs w:val="24"/>
        </w:rPr>
      </w:pPr>
    </w:p>
    <w:p w:rsidR="00A42EE8" w:rsidRDefault="00971D97" w:rsidP="00971D97">
      <w:pPr>
        <w:spacing w:after="160" w:line="259" w:lineRule="auto"/>
        <w:rPr>
          <w:rFonts w:ascii="Arial" w:hAnsi="Arial" w:cs="Arial"/>
          <w:b/>
          <w:sz w:val="24"/>
          <w:szCs w:val="24"/>
        </w:rPr>
      </w:pPr>
      <w:r>
        <w:rPr>
          <w:rFonts w:ascii="Arial" w:hAnsi="Arial" w:cs="Arial"/>
          <w:b/>
          <w:sz w:val="24"/>
          <w:szCs w:val="24"/>
        </w:rPr>
        <w:t xml:space="preserve">Cordialmente, </w:t>
      </w:r>
    </w:p>
    <w:p w:rsidR="00971D97" w:rsidRDefault="00A42EE8" w:rsidP="008F6EEB">
      <w:pPr>
        <w:spacing w:after="160" w:line="259" w:lineRule="auto"/>
        <w:jc w:val="center"/>
        <w:rPr>
          <w:rFonts w:ascii="Arial" w:hAnsi="Arial" w:cs="Arial"/>
          <w:b/>
          <w:sz w:val="24"/>
          <w:szCs w:val="24"/>
        </w:rPr>
      </w:pPr>
      <w:r>
        <w:rPr>
          <w:rFonts w:ascii="Arial" w:hAnsi="Arial" w:cs="Arial"/>
          <w:b/>
          <w:noProof/>
          <w:sz w:val="24"/>
          <w:szCs w:val="24"/>
          <w:lang w:eastAsia="es-CO"/>
        </w:rPr>
        <w:drawing>
          <wp:inline distT="0" distB="0" distL="0" distR="0" wp14:anchorId="5B0A49D3">
            <wp:extent cx="3194836" cy="1514475"/>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6398" cy="1524696"/>
                    </a:xfrm>
                    <a:prstGeom prst="rect">
                      <a:avLst/>
                    </a:prstGeom>
                    <a:noFill/>
                  </pic:spPr>
                </pic:pic>
              </a:graphicData>
            </a:graphic>
          </wp:inline>
        </w:drawing>
      </w:r>
    </w:p>
    <w:p w:rsidR="00A42EE8" w:rsidRDefault="00A42EE8" w:rsidP="00971D97">
      <w:pPr>
        <w:spacing w:after="160" w:line="259" w:lineRule="auto"/>
        <w:rPr>
          <w:rFonts w:ascii="Arial" w:hAnsi="Arial" w:cs="Arial"/>
          <w:b/>
          <w:sz w:val="24"/>
          <w:szCs w:val="24"/>
        </w:rPr>
      </w:pPr>
    </w:p>
    <w:p w:rsidR="00A42EE8" w:rsidRDefault="00A42EE8" w:rsidP="00971D97">
      <w:pPr>
        <w:spacing w:after="160" w:line="259" w:lineRule="auto"/>
        <w:rPr>
          <w:rFonts w:ascii="Arial" w:hAnsi="Arial" w:cs="Arial"/>
          <w:b/>
          <w:sz w:val="24"/>
          <w:szCs w:val="24"/>
        </w:rPr>
      </w:pPr>
    </w:p>
    <w:p w:rsidR="00A42EE8" w:rsidRDefault="00A42EE8" w:rsidP="00971D97">
      <w:pPr>
        <w:spacing w:after="160" w:line="259" w:lineRule="auto"/>
        <w:rPr>
          <w:rFonts w:ascii="Arial" w:hAnsi="Arial" w:cs="Arial"/>
          <w:b/>
          <w:sz w:val="24"/>
          <w:szCs w:val="24"/>
        </w:rPr>
      </w:pPr>
    </w:p>
    <w:p w:rsidR="004419D0" w:rsidRDefault="004419D0" w:rsidP="00971D97">
      <w:pPr>
        <w:spacing w:after="160" w:line="259" w:lineRule="auto"/>
        <w:rPr>
          <w:rFonts w:ascii="Arial" w:hAnsi="Arial" w:cs="Arial"/>
          <w:b/>
          <w:sz w:val="24"/>
          <w:szCs w:val="24"/>
        </w:rPr>
      </w:pPr>
      <w:r>
        <w:rPr>
          <w:noProof/>
          <w:lang w:eastAsia="es-CO"/>
        </w:rPr>
        <w:drawing>
          <wp:inline distT="0" distB="0" distL="0" distR="0" wp14:anchorId="447DDE2E" wp14:editId="37ED27DB">
            <wp:extent cx="2400300" cy="17716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0300" cy="1771650"/>
                    </a:xfrm>
                    <a:prstGeom prst="rect">
                      <a:avLst/>
                    </a:prstGeom>
                  </pic:spPr>
                </pic:pic>
              </a:graphicData>
            </a:graphic>
          </wp:inline>
        </w:drawing>
      </w:r>
      <w:r w:rsidR="008F6EEB">
        <w:rPr>
          <w:rFonts w:ascii="Arial" w:hAnsi="Arial" w:cs="Arial"/>
          <w:b/>
          <w:sz w:val="24"/>
          <w:szCs w:val="24"/>
        </w:rPr>
        <w:tab/>
      </w:r>
      <w:r w:rsidR="008F6EEB">
        <w:rPr>
          <w:noProof/>
          <w:lang w:eastAsia="es-CO"/>
        </w:rPr>
        <w:drawing>
          <wp:inline distT="0" distB="0" distL="0" distR="0" wp14:anchorId="5EB40AAC" wp14:editId="49532F32">
            <wp:extent cx="2759765" cy="129540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71069" cy="1300706"/>
                    </a:xfrm>
                    <a:prstGeom prst="rect">
                      <a:avLst/>
                    </a:prstGeom>
                  </pic:spPr>
                </pic:pic>
              </a:graphicData>
            </a:graphic>
          </wp:inline>
        </w:drawing>
      </w:r>
    </w:p>
    <w:p w:rsidR="008F6EEB" w:rsidRDefault="008F6EEB" w:rsidP="00971D97">
      <w:pPr>
        <w:spacing w:after="160" w:line="259" w:lineRule="auto"/>
        <w:rPr>
          <w:rFonts w:ascii="Arial" w:hAnsi="Arial" w:cs="Arial"/>
          <w:b/>
          <w:sz w:val="24"/>
          <w:szCs w:val="24"/>
        </w:rPr>
      </w:pPr>
    </w:p>
    <w:p w:rsidR="008F6EEB" w:rsidRDefault="008F6EEB" w:rsidP="00971D97">
      <w:pPr>
        <w:spacing w:after="160" w:line="259" w:lineRule="auto"/>
        <w:rPr>
          <w:rFonts w:ascii="Arial" w:hAnsi="Arial" w:cs="Arial"/>
          <w:b/>
          <w:sz w:val="24"/>
          <w:szCs w:val="24"/>
        </w:rPr>
      </w:pPr>
      <w:r>
        <w:rPr>
          <w:noProof/>
          <w:lang w:eastAsia="es-CO"/>
        </w:rPr>
        <w:drawing>
          <wp:inline distT="0" distB="0" distL="0" distR="0" wp14:anchorId="4BDB59C8" wp14:editId="39102CBE">
            <wp:extent cx="2854791" cy="1771650"/>
            <wp:effectExtent l="0" t="0" r="317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3601" cy="1777118"/>
                    </a:xfrm>
                    <a:prstGeom prst="rect">
                      <a:avLst/>
                    </a:prstGeom>
                  </pic:spPr>
                </pic:pic>
              </a:graphicData>
            </a:graphic>
          </wp:inline>
        </w:drawing>
      </w:r>
    </w:p>
    <w:p w:rsidR="008F6EEB" w:rsidRDefault="008F6EEB" w:rsidP="00971D97">
      <w:pPr>
        <w:spacing w:after="160" w:line="259" w:lineRule="auto"/>
        <w:rPr>
          <w:rFonts w:ascii="Arial" w:hAnsi="Arial" w:cs="Arial"/>
          <w:b/>
          <w:sz w:val="24"/>
          <w:szCs w:val="24"/>
        </w:rPr>
      </w:pPr>
    </w:p>
    <w:p w:rsidR="00971D97" w:rsidRDefault="00971D97" w:rsidP="00971D97">
      <w:pPr>
        <w:spacing w:after="160" w:line="259" w:lineRule="auto"/>
        <w:rPr>
          <w:rFonts w:ascii="Arial" w:hAnsi="Arial" w:cs="Arial"/>
          <w:b/>
          <w:sz w:val="24"/>
          <w:szCs w:val="24"/>
        </w:rPr>
      </w:pPr>
      <w:r>
        <w:rPr>
          <w:rFonts w:ascii="Arial" w:hAnsi="Arial" w:cs="Arial"/>
          <w:b/>
          <w:sz w:val="24"/>
          <w:szCs w:val="24"/>
        </w:rPr>
        <w:br w:type="page"/>
      </w:r>
    </w:p>
    <w:p w:rsidR="00971D97" w:rsidRDefault="00971D97" w:rsidP="00971D97">
      <w:pPr>
        <w:spacing w:after="160" w:line="259" w:lineRule="auto"/>
        <w:rPr>
          <w:rFonts w:ascii="Arial" w:hAnsi="Arial" w:cs="Arial"/>
          <w:b/>
          <w:sz w:val="24"/>
          <w:szCs w:val="24"/>
        </w:rPr>
      </w:pPr>
    </w:p>
    <w:p w:rsidR="00971D97" w:rsidRPr="00B45207" w:rsidRDefault="00971D97" w:rsidP="00971D97">
      <w:pPr>
        <w:jc w:val="center"/>
        <w:rPr>
          <w:rFonts w:ascii="Arial" w:hAnsi="Arial" w:cs="Arial"/>
          <w:b/>
          <w:sz w:val="24"/>
          <w:szCs w:val="24"/>
        </w:rPr>
      </w:pPr>
      <w:r w:rsidRPr="00B45207">
        <w:rPr>
          <w:rFonts w:ascii="Arial" w:hAnsi="Arial" w:cs="Arial"/>
          <w:b/>
          <w:sz w:val="24"/>
          <w:szCs w:val="24"/>
        </w:rPr>
        <w:t>PROYECTO DE LEY</w:t>
      </w:r>
      <w:r>
        <w:rPr>
          <w:rFonts w:ascii="Arial" w:hAnsi="Arial" w:cs="Arial"/>
          <w:b/>
          <w:sz w:val="24"/>
          <w:szCs w:val="24"/>
        </w:rPr>
        <w:t xml:space="preserve"> </w:t>
      </w:r>
      <w:r w:rsidRPr="00B45207">
        <w:rPr>
          <w:rFonts w:ascii="Arial" w:hAnsi="Arial" w:cs="Arial"/>
          <w:b/>
          <w:sz w:val="24"/>
          <w:szCs w:val="24"/>
        </w:rPr>
        <w:t>No_______ DE 202</w:t>
      </w:r>
      <w:r>
        <w:rPr>
          <w:rFonts w:ascii="Arial" w:hAnsi="Arial" w:cs="Arial"/>
          <w:b/>
          <w:sz w:val="24"/>
          <w:szCs w:val="24"/>
        </w:rPr>
        <w:t>2</w:t>
      </w:r>
    </w:p>
    <w:p w:rsidR="00971D97" w:rsidRPr="00B45207" w:rsidRDefault="00971D97" w:rsidP="00971D97">
      <w:pPr>
        <w:spacing w:line="276" w:lineRule="auto"/>
        <w:jc w:val="center"/>
        <w:rPr>
          <w:rFonts w:ascii="Arial" w:hAnsi="Arial" w:cs="Arial"/>
          <w:sz w:val="24"/>
          <w:szCs w:val="24"/>
        </w:rPr>
      </w:pPr>
    </w:p>
    <w:p w:rsidR="00971D97" w:rsidRPr="00B45207" w:rsidRDefault="00971D97" w:rsidP="00971D97">
      <w:pPr>
        <w:spacing w:line="276" w:lineRule="auto"/>
        <w:jc w:val="center"/>
        <w:rPr>
          <w:rFonts w:ascii="Arial" w:hAnsi="Arial" w:cs="Arial"/>
          <w:b/>
          <w:i/>
          <w:sz w:val="24"/>
          <w:szCs w:val="24"/>
        </w:rPr>
      </w:pPr>
      <w:r w:rsidRPr="00B45207">
        <w:rPr>
          <w:rFonts w:ascii="Arial" w:hAnsi="Arial" w:cs="Arial"/>
          <w:b/>
          <w:i/>
          <w:sz w:val="24"/>
          <w:szCs w:val="24"/>
        </w:rPr>
        <w:t>“POR MEDIO DE LA CUAL</w:t>
      </w:r>
      <w:r>
        <w:rPr>
          <w:rFonts w:ascii="Arial" w:hAnsi="Arial" w:cs="Arial"/>
          <w:b/>
          <w:i/>
          <w:sz w:val="24"/>
          <w:szCs w:val="24"/>
        </w:rPr>
        <w:t xml:space="preserve"> SE ESTABLECEN PARÁMETROS DE SEGUIMIENTO Y EVALUACIÓN A LOS GASTOS PÚBLICOS DE PROTECCIÓN AMBIENTAL”</w:t>
      </w:r>
    </w:p>
    <w:p w:rsidR="00971D97" w:rsidRPr="00B45207" w:rsidRDefault="00971D97" w:rsidP="00971D97">
      <w:pPr>
        <w:spacing w:line="276" w:lineRule="auto"/>
        <w:jc w:val="center"/>
        <w:rPr>
          <w:rFonts w:ascii="Arial" w:hAnsi="Arial" w:cs="Arial"/>
          <w:b/>
          <w:i/>
          <w:sz w:val="24"/>
          <w:szCs w:val="24"/>
        </w:rPr>
      </w:pPr>
    </w:p>
    <w:p w:rsidR="00971D97" w:rsidRPr="00B45207" w:rsidRDefault="00971D97" w:rsidP="00971D97">
      <w:pPr>
        <w:spacing w:line="276" w:lineRule="auto"/>
        <w:jc w:val="center"/>
        <w:rPr>
          <w:rFonts w:ascii="Arial" w:hAnsi="Arial" w:cs="Arial"/>
          <w:i/>
          <w:sz w:val="24"/>
          <w:szCs w:val="24"/>
        </w:rPr>
      </w:pPr>
      <w:r w:rsidRPr="00B45207">
        <w:rPr>
          <w:rFonts w:ascii="Arial" w:hAnsi="Arial" w:cs="Arial"/>
          <w:b/>
          <w:sz w:val="24"/>
          <w:szCs w:val="24"/>
        </w:rPr>
        <w:t>EXPOSICIÓN DE MOTIVOS</w:t>
      </w:r>
    </w:p>
    <w:p w:rsidR="00971D97" w:rsidRPr="008F49A8" w:rsidRDefault="00971D97" w:rsidP="00971D97">
      <w:pPr>
        <w:tabs>
          <w:tab w:val="left" w:pos="6435"/>
        </w:tabs>
        <w:spacing w:line="276" w:lineRule="auto"/>
        <w:jc w:val="both"/>
        <w:rPr>
          <w:rFonts w:ascii="Arial" w:hAnsi="Arial" w:cs="Arial"/>
          <w:sz w:val="24"/>
          <w:szCs w:val="24"/>
        </w:rPr>
      </w:pPr>
      <w:r w:rsidRPr="00B45207">
        <w:rPr>
          <w:rFonts w:ascii="Arial" w:hAnsi="Arial" w:cs="Arial"/>
          <w:sz w:val="24"/>
          <w:szCs w:val="24"/>
        </w:rPr>
        <w:tab/>
      </w:r>
    </w:p>
    <w:p w:rsidR="00971D97" w:rsidRPr="006D71F1" w:rsidRDefault="00971D97" w:rsidP="00971D97">
      <w:pPr>
        <w:pStyle w:val="Prrafodelista"/>
        <w:numPr>
          <w:ilvl w:val="0"/>
          <w:numId w:val="3"/>
        </w:numPr>
        <w:spacing w:line="276" w:lineRule="auto"/>
        <w:jc w:val="center"/>
        <w:rPr>
          <w:rFonts w:ascii="Arial" w:hAnsi="Arial" w:cs="Arial"/>
          <w:b/>
          <w:bCs/>
          <w:sz w:val="24"/>
          <w:szCs w:val="24"/>
        </w:rPr>
      </w:pPr>
      <w:r w:rsidRPr="006D71F1">
        <w:rPr>
          <w:rFonts w:ascii="Arial" w:hAnsi="Arial" w:cs="Arial"/>
          <w:b/>
          <w:bCs/>
          <w:sz w:val="24"/>
          <w:szCs w:val="24"/>
        </w:rPr>
        <w:t>ANTECEDENTES:</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963FB8">
        <w:rPr>
          <w:rFonts w:ascii="Arial" w:hAnsi="Arial" w:cs="Arial"/>
          <w:sz w:val="24"/>
          <w:szCs w:val="24"/>
        </w:rPr>
        <w:t xml:space="preserve">El presente proyecto de ley ha tenido una importante evolución y recoge </w:t>
      </w:r>
      <w:r>
        <w:rPr>
          <w:rFonts w:ascii="Arial" w:hAnsi="Arial" w:cs="Arial"/>
          <w:sz w:val="24"/>
          <w:szCs w:val="24"/>
        </w:rPr>
        <w:t xml:space="preserve">en gran medida un esfuerzo académico de investigación, </w:t>
      </w:r>
      <w:r w:rsidRPr="00963FB8">
        <w:rPr>
          <w:rFonts w:ascii="Arial" w:hAnsi="Arial" w:cs="Arial"/>
          <w:sz w:val="24"/>
          <w:szCs w:val="24"/>
        </w:rPr>
        <w:t>el cual surgió de un</w:t>
      </w:r>
      <w:r>
        <w:rPr>
          <w:rFonts w:ascii="Arial" w:hAnsi="Arial" w:cs="Arial"/>
          <w:sz w:val="24"/>
          <w:szCs w:val="24"/>
        </w:rPr>
        <w:t xml:space="preserve">a tesis de Maestría en la Universidad Sergio Arboleda para obtener el título de Magister en Gestión y Evaluación Ambiental por parte del Economista Dr. </w:t>
      </w:r>
      <w:proofErr w:type="spellStart"/>
      <w:r>
        <w:rPr>
          <w:rFonts w:ascii="Arial" w:hAnsi="Arial" w:cs="Arial"/>
          <w:sz w:val="24"/>
          <w:szCs w:val="24"/>
        </w:rPr>
        <w:t>Yohn</w:t>
      </w:r>
      <w:proofErr w:type="spellEnd"/>
      <w:r>
        <w:rPr>
          <w:rFonts w:ascii="Arial" w:hAnsi="Arial" w:cs="Arial"/>
          <w:sz w:val="24"/>
          <w:szCs w:val="24"/>
        </w:rPr>
        <w:t xml:space="preserve"> Eder Fonseca Sánchez,</w:t>
      </w:r>
      <w:r w:rsidRPr="00963FB8">
        <w:rPr>
          <w:rFonts w:ascii="Arial" w:hAnsi="Arial" w:cs="Arial"/>
          <w:sz w:val="24"/>
          <w:szCs w:val="24"/>
        </w:rPr>
        <w:t xml:space="preserve"> y el </w:t>
      </w:r>
      <w:r>
        <w:rPr>
          <w:rFonts w:ascii="Arial" w:hAnsi="Arial" w:cs="Arial"/>
          <w:sz w:val="24"/>
          <w:szCs w:val="24"/>
        </w:rPr>
        <w:t xml:space="preserve">trabajo conjunto del Representante </w:t>
      </w:r>
      <w:proofErr w:type="spellStart"/>
      <w:r>
        <w:rPr>
          <w:rFonts w:ascii="Arial" w:hAnsi="Arial" w:cs="Arial"/>
          <w:sz w:val="24"/>
          <w:szCs w:val="24"/>
        </w:rPr>
        <w:t>Eduar</w:t>
      </w:r>
      <w:proofErr w:type="spellEnd"/>
      <w:r>
        <w:rPr>
          <w:rFonts w:ascii="Arial" w:hAnsi="Arial" w:cs="Arial"/>
          <w:sz w:val="24"/>
          <w:szCs w:val="24"/>
        </w:rPr>
        <w:t xml:space="preserve"> Triana Rincón.</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Pr>
          <w:rFonts w:ascii="Arial" w:hAnsi="Arial" w:cs="Arial"/>
          <w:sz w:val="24"/>
          <w:szCs w:val="24"/>
        </w:rPr>
        <w:t>El Proyecto de Ley pretende en este sentido llenar un vacío jurídico que existe en torno a una serie de falencias e insuficiencias del</w:t>
      </w:r>
      <w:r w:rsidRPr="00963FB8">
        <w:rPr>
          <w:rFonts w:ascii="Arial" w:hAnsi="Arial" w:cs="Arial"/>
          <w:sz w:val="24"/>
          <w:szCs w:val="24"/>
        </w:rPr>
        <w:t xml:space="preserve"> estado regulatorio </w:t>
      </w:r>
      <w:r>
        <w:rPr>
          <w:rFonts w:ascii="Arial" w:hAnsi="Arial" w:cs="Arial"/>
          <w:sz w:val="24"/>
          <w:szCs w:val="24"/>
        </w:rPr>
        <w:t>en cuanto a la evaluación del gasto público en protección ambiental de las entidades territoriales.</w:t>
      </w:r>
    </w:p>
    <w:p w:rsidR="00971D97" w:rsidRDefault="00971D97" w:rsidP="00971D97">
      <w:pPr>
        <w:spacing w:line="276" w:lineRule="auto"/>
        <w:jc w:val="both"/>
        <w:rPr>
          <w:rFonts w:ascii="Arial" w:hAnsi="Arial" w:cs="Arial"/>
          <w:sz w:val="24"/>
          <w:szCs w:val="24"/>
        </w:rPr>
      </w:pPr>
    </w:p>
    <w:p w:rsidR="00971D97" w:rsidRPr="00963FB8" w:rsidRDefault="00971D97" w:rsidP="00971D97">
      <w:pPr>
        <w:spacing w:line="276" w:lineRule="auto"/>
        <w:jc w:val="both"/>
        <w:rPr>
          <w:rFonts w:ascii="Arial" w:hAnsi="Arial" w:cs="Arial"/>
          <w:sz w:val="24"/>
          <w:szCs w:val="24"/>
        </w:rPr>
      </w:pPr>
      <w:r>
        <w:rPr>
          <w:rFonts w:ascii="Arial" w:hAnsi="Arial" w:cs="Arial"/>
          <w:sz w:val="24"/>
          <w:szCs w:val="24"/>
        </w:rPr>
        <w:t>Lo anterior toda vez, que se carece de indicadores que permitan medir la eficacia y la eficiencia, y evaluar de forma objetiva el gasto de las entidades territoriales en protección ambiental.</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center"/>
        <w:rPr>
          <w:rFonts w:ascii="Arial" w:hAnsi="Arial" w:cs="Arial"/>
          <w:b/>
          <w:bCs/>
          <w:sz w:val="24"/>
          <w:szCs w:val="24"/>
        </w:rPr>
      </w:pPr>
      <w:r w:rsidRPr="008455D9">
        <w:rPr>
          <w:rFonts w:ascii="Arial" w:hAnsi="Arial" w:cs="Arial"/>
          <w:b/>
          <w:bCs/>
          <w:sz w:val="24"/>
          <w:szCs w:val="24"/>
        </w:rPr>
        <w:t>2.</w:t>
      </w:r>
      <w:r>
        <w:rPr>
          <w:rFonts w:ascii="Arial" w:hAnsi="Arial" w:cs="Arial"/>
          <w:b/>
          <w:bCs/>
          <w:sz w:val="24"/>
          <w:szCs w:val="24"/>
        </w:rPr>
        <w:t xml:space="preserve"> OBJETO</w:t>
      </w:r>
    </w:p>
    <w:p w:rsidR="00971D97" w:rsidRPr="008455D9" w:rsidRDefault="00971D97" w:rsidP="00971D97">
      <w:pPr>
        <w:spacing w:line="276" w:lineRule="auto"/>
        <w:jc w:val="center"/>
        <w:rPr>
          <w:rFonts w:ascii="Arial" w:hAnsi="Arial" w:cs="Arial"/>
          <w:sz w:val="24"/>
          <w:szCs w:val="24"/>
        </w:rPr>
      </w:pPr>
    </w:p>
    <w:p w:rsidR="00971D97" w:rsidRDefault="00971D97" w:rsidP="00971D97">
      <w:pPr>
        <w:spacing w:line="276" w:lineRule="auto"/>
        <w:jc w:val="both"/>
        <w:rPr>
          <w:rFonts w:ascii="Arial" w:hAnsi="Arial" w:cs="Arial"/>
          <w:sz w:val="24"/>
          <w:szCs w:val="24"/>
        </w:rPr>
      </w:pPr>
      <w:r>
        <w:rPr>
          <w:rFonts w:ascii="Arial" w:hAnsi="Arial" w:cs="Arial"/>
          <w:sz w:val="24"/>
          <w:szCs w:val="24"/>
        </w:rPr>
        <w:t>El presente Proyecto de Ley</w:t>
      </w:r>
      <w:r w:rsidRPr="00A80209">
        <w:rPr>
          <w:rFonts w:ascii="Arial" w:hAnsi="Arial" w:cs="Arial"/>
          <w:sz w:val="24"/>
          <w:szCs w:val="24"/>
        </w:rPr>
        <w:t xml:space="preserve"> tiene por objeto </w:t>
      </w:r>
      <w:r w:rsidRPr="00D3550B">
        <w:rPr>
          <w:rFonts w:ascii="Arial" w:hAnsi="Arial" w:cs="Arial"/>
          <w:sz w:val="24"/>
          <w:szCs w:val="24"/>
        </w:rPr>
        <w:t>establece</w:t>
      </w:r>
      <w:r>
        <w:rPr>
          <w:rFonts w:ascii="Arial" w:hAnsi="Arial" w:cs="Arial"/>
          <w:sz w:val="24"/>
          <w:szCs w:val="24"/>
        </w:rPr>
        <w:t>r</w:t>
      </w:r>
      <w:r w:rsidRPr="00D3550B">
        <w:rPr>
          <w:rFonts w:ascii="Arial" w:hAnsi="Arial" w:cs="Arial"/>
          <w:sz w:val="24"/>
          <w:szCs w:val="24"/>
        </w:rPr>
        <w:t xml:space="preserve"> los lineamientos y mecanismos para la evaluación del gasto en protección ambiental de las entidades del orden nacional y territoriales en Colombia.</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center"/>
        <w:rPr>
          <w:rFonts w:ascii="Arial" w:hAnsi="Arial" w:cs="Arial"/>
          <w:b/>
          <w:bCs/>
          <w:sz w:val="24"/>
          <w:szCs w:val="24"/>
        </w:rPr>
      </w:pPr>
      <w:r w:rsidRPr="004F2D13">
        <w:rPr>
          <w:rFonts w:ascii="Arial" w:hAnsi="Arial" w:cs="Arial"/>
          <w:b/>
          <w:bCs/>
          <w:sz w:val="24"/>
          <w:szCs w:val="24"/>
        </w:rPr>
        <w:t xml:space="preserve">3. </w:t>
      </w:r>
      <w:r>
        <w:rPr>
          <w:rFonts w:ascii="Arial" w:hAnsi="Arial" w:cs="Arial"/>
          <w:b/>
          <w:bCs/>
          <w:sz w:val="24"/>
          <w:szCs w:val="24"/>
        </w:rPr>
        <w:t>JUSTIFICACIÓN DE LA INICIATIVA</w:t>
      </w:r>
    </w:p>
    <w:p w:rsidR="00971D97" w:rsidRDefault="00971D97" w:rsidP="00971D97">
      <w:pPr>
        <w:spacing w:line="276" w:lineRule="auto"/>
        <w:jc w:val="both"/>
        <w:rPr>
          <w:rFonts w:ascii="Arial" w:hAnsi="Arial" w:cs="Arial"/>
          <w:b/>
          <w:bCs/>
          <w:sz w:val="24"/>
          <w:szCs w:val="24"/>
        </w:rPr>
      </w:pPr>
    </w:p>
    <w:p w:rsidR="00971D97" w:rsidRDefault="00971D97" w:rsidP="00971D97">
      <w:pPr>
        <w:spacing w:line="276" w:lineRule="auto"/>
        <w:jc w:val="both"/>
        <w:rPr>
          <w:rFonts w:ascii="Arial" w:hAnsi="Arial" w:cs="Arial"/>
          <w:sz w:val="24"/>
          <w:szCs w:val="24"/>
        </w:rPr>
      </w:pPr>
      <w:r w:rsidRPr="00C4729C">
        <w:rPr>
          <w:rFonts w:ascii="Arial" w:hAnsi="Arial" w:cs="Arial"/>
          <w:sz w:val="24"/>
          <w:szCs w:val="24"/>
        </w:rPr>
        <w:t xml:space="preserve">El ejercicio productivo y de provisión de bienes y servicios consume recursos naturales en forma de materias primas e insumos, para luego generar desechos en forma de materia transformada, residuos y contaminación. El desgaste ambiental proviene del uso desmedido de estos recursos, el cual sobrepasa la capacidad de regeneración del mismo. Esto crea la necesidad que los organismos públicos </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C4729C">
        <w:rPr>
          <w:rFonts w:ascii="Arial" w:hAnsi="Arial" w:cs="Arial"/>
          <w:sz w:val="24"/>
          <w:szCs w:val="24"/>
        </w:rPr>
        <w:t xml:space="preserve">destinen parte de sus recursos financieros para proteger y recuperar bienes ambientales que han sido o pueden ser afectados por la acción humana. </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EC67BD">
        <w:rPr>
          <w:rFonts w:ascii="Arial" w:hAnsi="Arial" w:cs="Arial"/>
          <w:sz w:val="24"/>
          <w:szCs w:val="24"/>
        </w:rPr>
        <w:t>La Contraloría General de la República (2017) analizó el Gasto Público Ambiental de las entidades del Sistema Nacional Ambiental (SINA) y concluyó que las ejecuciones presupuestales entre 2012 y 2016 del sector de Ambiente y Desarrollo Sostenible no se ajustan a los compromisos de eficacia y eficiencia. Esta ineficacia se observó en recurrentes sub-ejecuciones, incumplimiento de las metas planteadas en los programas y proyectos de inversión, deficiencias y dispersión en la asignación de recursos. Dichas deficiencias también se habían señalado en las Evaluaciones del Desempeño Ambiental: Colombia de la CEPAL (2014), lo que evidencia la recurrencia de las mismas a lo largo de estos años. A esto se suma la persistencia de problemáticas ambientales como la deforestación, contaminación del agua, entre otras, que ponen en cuestionamiento la verdadera efectividad del gasto ambiental que llevan a cabo las entidades públicas.</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0374BD">
        <w:rPr>
          <w:rFonts w:ascii="Arial" w:hAnsi="Arial" w:cs="Arial"/>
          <w:sz w:val="24"/>
          <w:szCs w:val="24"/>
        </w:rPr>
        <w:t xml:space="preserve">La ineficacia observada en el orden nacional es una muestra de lo que puede suceder en las regiones, lo cual generara pérdidas de recursos y bajo impacto en la protección del medio ambiente. </w:t>
      </w:r>
      <w:r w:rsidRPr="006D71F1">
        <w:rPr>
          <w:rFonts w:ascii="Arial" w:hAnsi="Arial" w:cs="Arial"/>
          <w:b/>
          <w:bCs/>
          <w:i/>
          <w:iCs/>
          <w:sz w:val="24"/>
          <w:szCs w:val="24"/>
          <w:u w:val="single"/>
        </w:rPr>
        <w:t>Si bien las entidades públicas llevan un registro del gasto en actividades ambientales y se calculan gastos en protección ambiental mediante Cuenta Satélite Ambiental del DANE</w:t>
      </w:r>
      <w:r w:rsidRPr="006D71F1">
        <w:rPr>
          <w:rStyle w:val="Refdenotaalpie"/>
          <w:rFonts w:ascii="Arial" w:hAnsi="Arial" w:cs="Arial"/>
          <w:b/>
          <w:bCs/>
          <w:i/>
          <w:iCs/>
          <w:sz w:val="24"/>
          <w:szCs w:val="24"/>
          <w:u w:val="single"/>
        </w:rPr>
        <w:footnoteReference w:id="1"/>
      </w:r>
      <w:r w:rsidRPr="006D71F1">
        <w:rPr>
          <w:rFonts w:ascii="Arial" w:hAnsi="Arial" w:cs="Arial"/>
          <w:b/>
          <w:bCs/>
          <w:i/>
          <w:iCs/>
          <w:sz w:val="24"/>
          <w:szCs w:val="24"/>
          <w:u w:val="single"/>
        </w:rPr>
        <w:t xml:space="preserve"> , no existe una valoración de su calidad, eficiencia, eficacia o idoneidad; tampoco existe una ruta metodológica para el cálculo del total del gasto en protección ambiental en las entidades del gobierno nacional y territorial.</w:t>
      </w:r>
    </w:p>
    <w:p w:rsidR="00971D97" w:rsidRDefault="00971D97" w:rsidP="00971D97">
      <w:pPr>
        <w:spacing w:line="276" w:lineRule="auto"/>
        <w:jc w:val="both"/>
        <w:rPr>
          <w:rFonts w:ascii="Arial" w:hAnsi="Arial" w:cs="Arial"/>
          <w:sz w:val="24"/>
          <w:szCs w:val="24"/>
        </w:rPr>
      </w:pPr>
    </w:p>
    <w:p w:rsidR="00971D97" w:rsidRPr="00F35309" w:rsidRDefault="00971D97" w:rsidP="00971D97">
      <w:pPr>
        <w:spacing w:line="276" w:lineRule="auto"/>
        <w:jc w:val="both"/>
        <w:rPr>
          <w:rFonts w:ascii="Arial" w:hAnsi="Arial" w:cs="Arial"/>
          <w:sz w:val="24"/>
          <w:szCs w:val="24"/>
        </w:rPr>
      </w:pPr>
      <w:r w:rsidRPr="006D71F1">
        <w:rPr>
          <w:rFonts w:ascii="Arial" w:hAnsi="Arial" w:cs="Arial"/>
          <w:sz w:val="24"/>
          <w:szCs w:val="24"/>
        </w:rPr>
        <w:t>Lo anterior ocasiona el desconocimiento de las brechas que existen entre los esfuerzos cometidos para proteger el medio ambiente, los logros frente a las metas propuestas y el estado actual de los ecosistemas y recursos ambientales. En consecuencia, no se puede realizar una verdadera orientación de política pública y una planeación del desarrollo.</w:t>
      </w:r>
    </w:p>
    <w:p w:rsidR="00971D97" w:rsidRDefault="00971D97" w:rsidP="00971D97">
      <w:pPr>
        <w:spacing w:line="276" w:lineRule="auto"/>
        <w:jc w:val="both"/>
        <w:rPr>
          <w:rFonts w:ascii="Arial" w:hAnsi="Arial" w:cs="Arial"/>
          <w:b/>
          <w:bCs/>
          <w:sz w:val="24"/>
          <w:szCs w:val="24"/>
        </w:rPr>
      </w:pPr>
    </w:p>
    <w:p w:rsidR="00971D97" w:rsidRDefault="00971D97" w:rsidP="00971D97">
      <w:pPr>
        <w:spacing w:line="276" w:lineRule="auto"/>
        <w:jc w:val="center"/>
        <w:rPr>
          <w:rFonts w:ascii="Arial" w:hAnsi="Arial" w:cs="Arial"/>
          <w:b/>
          <w:bCs/>
          <w:sz w:val="24"/>
          <w:szCs w:val="24"/>
        </w:rPr>
      </w:pPr>
      <w:r>
        <w:rPr>
          <w:rFonts w:ascii="Arial" w:hAnsi="Arial" w:cs="Arial"/>
          <w:b/>
          <w:bCs/>
          <w:sz w:val="24"/>
          <w:szCs w:val="24"/>
        </w:rPr>
        <w:t xml:space="preserve">4. ANÁLISIS DE LA PROBLEMÁTICA  </w:t>
      </w:r>
    </w:p>
    <w:p w:rsidR="00971D97" w:rsidRPr="008F49A8" w:rsidRDefault="00971D97" w:rsidP="00971D97">
      <w:pPr>
        <w:spacing w:line="276" w:lineRule="auto"/>
        <w:jc w:val="both"/>
        <w:rPr>
          <w:rFonts w:ascii="Arial" w:hAnsi="Arial" w:cs="Arial"/>
          <w:sz w:val="24"/>
          <w:szCs w:val="24"/>
        </w:rPr>
      </w:pPr>
      <w:r w:rsidRPr="008F49A8">
        <w:rPr>
          <w:rFonts w:ascii="Arial" w:hAnsi="Arial" w:cs="Arial"/>
          <w:sz w:val="24"/>
          <w:szCs w:val="24"/>
        </w:rPr>
        <w:t> </w:t>
      </w:r>
    </w:p>
    <w:p w:rsidR="00971D97" w:rsidRDefault="00971D97" w:rsidP="00971D97">
      <w:pPr>
        <w:spacing w:line="276" w:lineRule="auto"/>
        <w:jc w:val="both"/>
        <w:rPr>
          <w:rFonts w:ascii="Arial" w:hAnsi="Arial" w:cs="Arial"/>
          <w:sz w:val="24"/>
          <w:szCs w:val="24"/>
        </w:rPr>
      </w:pPr>
      <w:r w:rsidRPr="00290370">
        <w:rPr>
          <w:rFonts w:ascii="Arial" w:hAnsi="Arial" w:cs="Arial"/>
          <w:sz w:val="24"/>
          <w:szCs w:val="24"/>
        </w:rPr>
        <w:t xml:space="preserve">Un ejercicio realizado por la CEPAL (2014) para la evaluación del desempeño ambiental de Colombia, encontró que, de acuerdo a los datos del DANE, el gasto </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290370">
        <w:rPr>
          <w:rFonts w:ascii="Arial" w:hAnsi="Arial" w:cs="Arial"/>
          <w:sz w:val="24"/>
          <w:szCs w:val="24"/>
        </w:rPr>
        <w:t>en protección ambiental había venido aumentando entre 2002 y 2010 pero sigue siendo bajo, pues su proporción frente al PIB se había mantenido por debajo del 0.5% del PIB y máximo al 0.65% en el año 2010. Estos valores se consideran bajos al observar que en los países de la OCDE dicho gasto suele situarse como mínimo entre el 1% y 2% del PIB.</w:t>
      </w:r>
    </w:p>
    <w:p w:rsidR="00971D97" w:rsidRDefault="00971D97" w:rsidP="00971D97">
      <w:pPr>
        <w:spacing w:line="276" w:lineRule="auto"/>
        <w:jc w:val="both"/>
        <w:rPr>
          <w:rFonts w:ascii="Arial" w:hAnsi="Arial" w:cs="Arial"/>
          <w:sz w:val="24"/>
          <w:szCs w:val="24"/>
        </w:rPr>
      </w:pPr>
    </w:p>
    <w:p w:rsidR="00971D97" w:rsidRPr="00290370" w:rsidRDefault="00971D97" w:rsidP="00971D97">
      <w:pPr>
        <w:spacing w:line="276" w:lineRule="auto"/>
        <w:jc w:val="both"/>
        <w:rPr>
          <w:rFonts w:ascii="Arial" w:hAnsi="Arial" w:cs="Arial"/>
          <w:b/>
          <w:bCs/>
          <w:i/>
          <w:iCs/>
          <w:sz w:val="24"/>
          <w:szCs w:val="24"/>
        </w:rPr>
      </w:pPr>
      <w:r>
        <w:rPr>
          <w:rFonts w:ascii="Arial" w:hAnsi="Arial" w:cs="Arial"/>
          <w:sz w:val="24"/>
          <w:szCs w:val="24"/>
        </w:rPr>
        <w:t xml:space="preserve">En el mismo estudio </w:t>
      </w:r>
      <w:r w:rsidRPr="00290370">
        <w:rPr>
          <w:rFonts w:ascii="Arial" w:hAnsi="Arial" w:cs="Arial"/>
          <w:sz w:val="24"/>
          <w:szCs w:val="24"/>
        </w:rPr>
        <w:t xml:space="preserve">se encuentra que en el sector público la mayor participación del gasto en protección ambiental ha sido para el manejo de aguas residuales (30%), biodiversidad (25%) y protección del suelo y aguas subterráneas (18%). Mientras tanto, el gasto en protección ambiental del sector manufacturero ha sido en aguas residuales (42%), atmósfera (20%) y residuos (16%). </w:t>
      </w:r>
      <w:r w:rsidRPr="00290370">
        <w:rPr>
          <w:rFonts w:ascii="Arial" w:hAnsi="Arial" w:cs="Arial"/>
          <w:b/>
          <w:bCs/>
          <w:i/>
          <w:iCs/>
          <w:sz w:val="24"/>
          <w:szCs w:val="24"/>
        </w:rPr>
        <w:t>La investigación de la CEPAL (2014) plantea como desafío la evaluación de la eficiencia del gasto, la necesidad de realizar evaluaciones ex post y conocer las contribuciones de los sectores clave a la protección del medio ambiente.</w:t>
      </w:r>
    </w:p>
    <w:p w:rsidR="00971D97" w:rsidRDefault="00971D97" w:rsidP="00971D97">
      <w:pPr>
        <w:spacing w:line="276" w:lineRule="auto"/>
        <w:jc w:val="center"/>
        <w:rPr>
          <w:rFonts w:ascii="Arial" w:hAnsi="Arial" w:cs="Arial"/>
          <w:b/>
          <w:bCs/>
          <w:sz w:val="24"/>
          <w:szCs w:val="24"/>
        </w:rPr>
      </w:pPr>
    </w:p>
    <w:p w:rsidR="00971D97" w:rsidRDefault="00971D97" w:rsidP="00971D97">
      <w:pPr>
        <w:spacing w:line="276" w:lineRule="auto"/>
        <w:jc w:val="both"/>
        <w:rPr>
          <w:rFonts w:ascii="Arial" w:hAnsi="Arial" w:cs="Arial"/>
          <w:b/>
          <w:bCs/>
          <w:i/>
          <w:iCs/>
          <w:sz w:val="24"/>
          <w:szCs w:val="24"/>
        </w:rPr>
      </w:pPr>
      <w:r w:rsidRPr="008F362E">
        <w:rPr>
          <w:rFonts w:ascii="Arial" w:hAnsi="Arial" w:cs="Arial"/>
          <w:sz w:val="24"/>
          <w:szCs w:val="24"/>
        </w:rPr>
        <w:t xml:space="preserve">Por otro lado, PNUD - BIOFIN (2016) realizó la revisión del gasto público en biodiversidad en Colombia. En primer lugar, este organismo reconoce que la información no se encuentra agregada en un solo sistema de información y los existentes tienen una estructura diferente. Se hizo un rastreo de información a nivel nacional y </w:t>
      </w:r>
      <w:proofErr w:type="spellStart"/>
      <w:r w:rsidRPr="008F362E">
        <w:rPr>
          <w:rFonts w:ascii="Arial" w:hAnsi="Arial" w:cs="Arial"/>
          <w:sz w:val="24"/>
          <w:szCs w:val="24"/>
        </w:rPr>
        <w:t>subnacional</w:t>
      </w:r>
      <w:proofErr w:type="spellEnd"/>
      <w:r w:rsidRPr="008F362E">
        <w:rPr>
          <w:rFonts w:ascii="Arial" w:hAnsi="Arial" w:cs="Arial"/>
          <w:sz w:val="24"/>
          <w:szCs w:val="24"/>
        </w:rPr>
        <w:t xml:space="preserve"> utilizando descriptores de la biodiversidad, es decir, palabras que se utilizaron para clasificar las inversiones asociadas a la biodiversidad con fuentes de información como la Contraloría General de la Nación, Ministerio de Hacienda y Formulario Único Territorial (FUT). Posterior a ello, creó una taxonomía BIOFIN para agrupar dicho gasto y creó indicadores, por ejemplo, para medir la inversión en biodiversidad frente al presupuesto. Concluye el estudio que el porcentaje de inversión en biodiversidad en Colombia es tan solo del 0.1% del PIB, mientras que su</w:t>
      </w:r>
      <w:r w:rsidRPr="008F362E">
        <w:t xml:space="preserve"> </w:t>
      </w:r>
      <w:r w:rsidRPr="008F362E">
        <w:rPr>
          <w:rFonts w:ascii="Arial" w:hAnsi="Arial" w:cs="Arial"/>
          <w:sz w:val="24"/>
          <w:szCs w:val="24"/>
        </w:rPr>
        <w:t xml:space="preserve">participación en la producción nacional se estima en cerca del 10% del PIB. </w:t>
      </w:r>
      <w:r w:rsidRPr="00F55241">
        <w:rPr>
          <w:rFonts w:ascii="Arial" w:hAnsi="Arial" w:cs="Arial"/>
          <w:b/>
          <w:bCs/>
          <w:i/>
          <w:iCs/>
          <w:sz w:val="24"/>
          <w:szCs w:val="24"/>
        </w:rPr>
        <w:t>Ta</w:t>
      </w:r>
      <w:r w:rsidRPr="008F362E">
        <w:rPr>
          <w:rFonts w:ascii="Arial" w:hAnsi="Arial" w:cs="Arial"/>
          <w:b/>
          <w:bCs/>
          <w:i/>
          <w:iCs/>
          <w:sz w:val="24"/>
          <w:szCs w:val="24"/>
        </w:rPr>
        <w:t>mbién el estudio declara la necesidad de producir información asociada a la efectividad del gasto, establecer mecanismos de seguimiento e indicadores que sirvan de apoyo para la toma de decisiones.</w:t>
      </w:r>
    </w:p>
    <w:p w:rsidR="00971D97" w:rsidRDefault="00971D97" w:rsidP="00971D97">
      <w:pPr>
        <w:spacing w:line="276" w:lineRule="auto"/>
        <w:jc w:val="both"/>
        <w:rPr>
          <w:rFonts w:ascii="Arial" w:hAnsi="Arial" w:cs="Arial"/>
          <w:b/>
          <w:bCs/>
          <w:i/>
          <w:iCs/>
          <w:sz w:val="24"/>
          <w:szCs w:val="24"/>
        </w:rPr>
      </w:pPr>
    </w:p>
    <w:p w:rsidR="00971D97" w:rsidRDefault="00971D97" w:rsidP="00971D97">
      <w:pPr>
        <w:spacing w:line="276" w:lineRule="auto"/>
        <w:jc w:val="both"/>
        <w:rPr>
          <w:rFonts w:ascii="Arial" w:hAnsi="Arial" w:cs="Arial"/>
          <w:sz w:val="24"/>
          <w:szCs w:val="24"/>
        </w:rPr>
      </w:pPr>
      <w:r>
        <w:rPr>
          <w:rFonts w:ascii="Arial" w:hAnsi="Arial" w:cs="Arial"/>
          <w:sz w:val="24"/>
          <w:szCs w:val="24"/>
        </w:rPr>
        <w:t>A su vez, l</w:t>
      </w:r>
      <w:r w:rsidRPr="00F55241">
        <w:rPr>
          <w:rFonts w:ascii="Arial" w:hAnsi="Arial" w:cs="Arial"/>
          <w:sz w:val="24"/>
          <w:szCs w:val="24"/>
        </w:rPr>
        <w:t xml:space="preserve">a Contraloría General de la República (2017) presentó el informe sobre el estado de los recursos naturales y del ambiente para el año 2016 – 2017. En este documento se dedica una sección al análisis del gasto público ambiental en la vigencia 2016 y encuentra que en el Sector de Ambiente y Desarrollo Sostenible entre 2012 y 2016 evidenció baja ejecución presupuestal por parte de las entidades del SINA central, especialmente en las Corporaciones Autónomas Regionales y de Desarrollo sostenible. Esto ha incidido en el incumplimiento de las metas planteadas </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p>
    <w:p w:rsidR="00971D97" w:rsidRPr="008F362E" w:rsidRDefault="00971D97" w:rsidP="00971D97">
      <w:pPr>
        <w:spacing w:line="276" w:lineRule="auto"/>
        <w:jc w:val="both"/>
        <w:rPr>
          <w:rFonts w:ascii="Arial" w:hAnsi="Arial" w:cs="Arial"/>
          <w:sz w:val="24"/>
          <w:szCs w:val="24"/>
        </w:rPr>
      </w:pPr>
      <w:r w:rsidRPr="00F55241">
        <w:rPr>
          <w:rFonts w:ascii="Arial" w:hAnsi="Arial" w:cs="Arial"/>
          <w:sz w:val="24"/>
          <w:szCs w:val="24"/>
        </w:rPr>
        <w:t>en los programas y proyectos de inversión aprobados en los planes Nacionales de Desarrollo.</w:t>
      </w:r>
    </w:p>
    <w:p w:rsidR="00971D97" w:rsidRPr="00F35309" w:rsidRDefault="00971D97" w:rsidP="00971D97">
      <w:pPr>
        <w:spacing w:line="276" w:lineRule="auto"/>
        <w:jc w:val="center"/>
        <w:rPr>
          <w:rFonts w:ascii="Arial" w:hAnsi="Arial" w:cs="Arial"/>
          <w:b/>
          <w:bCs/>
          <w:sz w:val="24"/>
          <w:szCs w:val="24"/>
        </w:rPr>
      </w:pPr>
    </w:p>
    <w:p w:rsidR="00971D97" w:rsidRDefault="00971D97" w:rsidP="00971D97">
      <w:pPr>
        <w:pStyle w:val="Prrafodelista"/>
        <w:numPr>
          <w:ilvl w:val="0"/>
          <w:numId w:val="1"/>
        </w:numPr>
        <w:spacing w:line="276" w:lineRule="auto"/>
        <w:jc w:val="center"/>
        <w:rPr>
          <w:rFonts w:ascii="Arial" w:hAnsi="Arial" w:cs="Arial"/>
          <w:b/>
          <w:bCs/>
          <w:sz w:val="24"/>
          <w:szCs w:val="24"/>
        </w:rPr>
      </w:pPr>
      <w:r>
        <w:rPr>
          <w:rFonts w:ascii="Arial" w:hAnsi="Arial" w:cs="Arial"/>
          <w:b/>
          <w:bCs/>
          <w:sz w:val="24"/>
          <w:szCs w:val="24"/>
        </w:rPr>
        <w:t>Experiencia Internacional y Comparada</w:t>
      </w:r>
    </w:p>
    <w:p w:rsidR="00971D97" w:rsidRPr="00260F14"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260F14">
        <w:rPr>
          <w:rFonts w:ascii="Arial" w:hAnsi="Arial" w:cs="Arial"/>
          <w:sz w:val="24"/>
          <w:szCs w:val="24"/>
        </w:rPr>
        <w:t>La medición y evaluación del gasto en protección ambiental está en línea con las iniciativas internacionales de medición y valoración ambiental y que, por ahora, hacen énfasis en la medición del gasto en protección ambiental como información necesaria y de soporte para la posterior evaluación de políticas públicas: “La medición del gasto en protección ambiental permite evaluar el desempeño, la eficacia y el impacto de políticas, planes, programas e instrumentos económicos de gestión ambiental” (CEPAL, 2015, p. 7). Las discusiones están centradas actualmente en lograr cifras sólidas y constantes del gasto en protección ambiental a nivel nacional, pero aún no existen resultados claros respecto cómo se debe evaluar dicho gasto.</w:t>
      </w:r>
    </w:p>
    <w:p w:rsidR="00971D97" w:rsidRPr="00260F14"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260F14">
        <w:rPr>
          <w:rFonts w:ascii="Arial" w:hAnsi="Arial" w:cs="Arial"/>
          <w:sz w:val="24"/>
          <w:szCs w:val="24"/>
        </w:rPr>
        <w:t>De acuerdo a la CEPAL (2015), las actividades de protección ambiental realizadas por el sector publico abarcan la protección de la atmosfera y el clima, gestión de aguas residuales, gestión de residuos, protección y recuperación del suelo, aguas subterráneas y superficiales, reducción del ruido, protección a la biodiversidad y los paisajes e investigación y desarrollo.</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260F14">
        <w:rPr>
          <w:rFonts w:ascii="Arial" w:hAnsi="Arial" w:cs="Arial"/>
          <w:sz w:val="24"/>
          <w:szCs w:val="24"/>
        </w:rPr>
        <w:t xml:space="preserve">Respecto a los modelos de medición de la eficiencia del gasto público, el Instituto de Estudios Económicos (IEE) (2020) explica que éstos se han basado en obtener las fronteras de eficiencia aplicando métodos paramétricos y no paramétricos; estas metodologías son las que ha utilizado el Departamento Nacional de Planeación (DNP, 2005, 2017) o el Banco Interamericano de Desarrollo (Machado, 2006). </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260F14">
        <w:rPr>
          <w:rFonts w:ascii="Arial" w:hAnsi="Arial" w:cs="Arial"/>
          <w:sz w:val="24"/>
          <w:szCs w:val="24"/>
        </w:rPr>
        <w:t xml:space="preserve">Otro grupo reducido de estudios se centran en medir la eficiencia del gasto público desde un punto de vista agregado (IEE, 2020) o con relaciones insumo – producto (Dirección de Evaluación y Normas Presupuestarias, 2014). Estas últimas, en general reflejan tres aspectos posibles: costo por unidad de producto, costo por resultado logrado o la productividad de un input (unidades de insumo por unidades de producto); las posibles relaciones pueden ser: </w:t>
      </w:r>
    </w:p>
    <w:p w:rsidR="00971D97" w:rsidRPr="00260F14"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260F14">
        <w:rPr>
          <w:rFonts w:ascii="Arial" w:hAnsi="Arial" w:cs="Arial"/>
          <w:sz w:val="24"/>
          <w:szCs w:val="24"/>
        </w:rPr>
        <w:t>-</w:t>
      </w:r>
      <w:r w:rsidRPr="00260F14">
        <w:rPr>
          <w:rFonts w:ascii="Arial" w:hAnsi="Arial" w:cs="Arial"/>
          <w:sz w:val="24"/>
          <w:szCs w:val="24"/>
        </w:rPr>
        <w:tab/>
        <w:t>Física – Física: tanto el insumo como el producto se expresan en términos reales (por ejemplo, número de personas que reciclan por cada unidad de vivienda).</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p>
    <w:p w:rsidR="00971D97" w:rsidRPr="00260F14" w:rsidRDefault="00971D97" w:rsidP="00971D97">
      <w:pPr>
        <w:spacing w:line="276" w:lineRule="auto"/>
        <w:jc w:val="both"/>
        <w:rPr>
          <w:rFonts w:ascii="Arial" w:hAnsi="Arial" w:cs="Arial"/>
          <w:sz w:val="24"/>
          <w:szCs w:val="24"/>
        </w:rPr>
      </w:pPr>
    </w:p>
    <w:p w:rsidR="00971D97" w:rsidRPr="00260F14" w:rsidRDefault="00971D97" w:rsidP="00971D97">
      <w:pPr>
        <w:spacing w:line="276" w:lineRule="auto"/>
        <w:jc w:val="both"/>
        <w:rPr>
          <w:rFonts w:ascii="Arial" w:hAnsi="Arial" w:cs="Arial"/>
          <w:sz w:val="24"/>
          <w:szCs w:val="24"/>
        </w:rPr>
      </w:pPr>
      <w:r w:rsidRPr="00260F14">
        <w:rPr>
          <w:rFonts w:ascii="Arial" w:hAnsi="Arial" w:cs="Arial"/>
          <w:sz w:val="24"/>
          <w:szCs w:val="24"/>
        </w:rPr>
        <w:t>-</w:t>
      </w:r>
      <w:r w:rsidRPr="00260F14">
        <w:rPr>
          <w:rFonts w:ascii="Arial" w:hAnsi="Arial" w:cs="Arial"/>
          <w:sz w:val="24"/>
          <w:szCs w:val="24"/>
        </w:rPr>
        <w:tab/>
        <w:t>Financiera – física: valoriza en unidades monetarias un conjunto de insumos para relacionarlos con un determinado producto (por ejemplo, gastos en limpieza por unidad de vivienda que recicla).</w:t>
      </w:r>
    </w:p>
    <w:p w:rsidR="00971D97" w:rsidRPr="00260F14" w:rsidRDefault="00971D97" w:rsidP="00971D97">
      <w:pPr>
        <w:spacing w:line="276" w:lineRule="auto"/>
        <w:jc w:val="both"/>
        <w:rPr>
          <w:rFonts w:ascii="Arial" w:hAnsi="Arial" w:cs="Arial"/>
          <w:sz w:val="24"/>
          <w:szCs w:val="24"/>
        </w:rPr>
      </w:pPr>
      <w:r w:rsidRPr="00260F14">
        <w:rPr>
          <w:rFonts w:ascii="Arial" w:hAnsi="Arial" w:cs="Arial"/>
          <w:sz w:val="24"/>
          <w:szCs w:val="24"/>
        </w:rPr>
        <w:t>-</w:t>
      </w:r>
      <w:r w:rsidRPr="00260F14">
        <w:rPr>
          <w:rFonts w:ascii="Arial" w:hAnsi="Arial" w:cs="Arial"/>
          <w:sz w:val="24"/>
          <w:szCs w:val="24"/>
        </w:rPr>
        <w:tab/>
        <w:t xml:space="preserve">Física – Financiera: Cuando los productos no son cuantificables, el indicador relaciona las unidades físicas de un insumo con el monto total requerido para su producción (por ejemplo, número de estudiantes capacitados por cada $100.000 en gastos de educación ambiental. </w:t>
      </w:r>
    </w:p>
    <w:p w:rsidR="00971D97" w:rsidRDefault="00971D97" w:rsidP="00971D97">
      <w:pPr>
        <w:spacing w:line="276" w:lineRule="auto"/>
        <w:jc w:val="both"/>
        <w:rPr>
          <w:rFonts w:ascii="Arial" w:hAnsi="Arial" w:cs="Arial"/>
          <w:sz w:val="24"/>
          <w:szCs w:val="24"/>
        </w:rPr>
      </w:pPr>
      <w:r w:rsidRPr="00260F14">
        <w:rPr>
          <w:rFonts w:ascii="Arial" w:hAnsi="Arial" w:cs="Arial"/>
          <w:sz w:val="24"/>
          <w:szCs w:val="24"/>
        </w:rPr>
        <w:t>-</w:t>
      </w:r>
      <w:r w:rsidRPr="00260F14">
        <w:rPr>
          <w:rFonts w:ascii="Arial" w:hAnsi="Arial" w:cs="Arial"/>
          <w:sz w:val="24"/>
          <w:szCs w:val="24"/>
        </w:rPr>
        <w:tab/>
        <w:t xml:space="preserve">Financiera – Financiera: valoriza en unidades monetarias los insumos para relacionarlos con el monto requerido para la producción de bienes y servicios (por ejemplo, los gastos invertidos en protección ambiental y los gastos necesarios para conservar bosques). </w:t>
      </w:r>
    </w:p>
    <w:p w:rsidR="00971D97" w:rsidRPr="00260F14"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260F14">
        <w:rPr>
          <w:rFonts w:ascii="Arial" w:hAnsi="Arial" w:cs="Arial"/>
          <w:sz w:val="24"/>
          <w:szCs w:val="24"/>
        </w:rPr>
        <w:t>Algunos estudios han establecido indicadores de eficiencia aplicados al gasto público en protección ambiental teniendo en cuenta la ejecución presupuestal en términos de compromisos u obligaciones</w:t>
      </w:r>
      <w:r>
        <w:rPr>
          <w:rFonts w:ascii="Arial" w:hAnsi="Arial" w:cs="Arial"/>
          <w:sz w:val="24"/>
          <w:szCs w:val="24"/>
        </w:rPr>
        <w:t xml:space="preserve">, </w:t>
      </w:r>
      <w:r w:rsidRPr="00260F14">
        <w:rPr>
          <w:rFonts w:ascii="Arial" w:hAnsi="Arial" w:cs="Arial"/>
          <w:sz w:val="24"/>
          <w:szCs w:val="24"/>
        </w:rPr>
        <w:t>el nivel de inversiones realizadas por tonelada de CO2 emitida o el costo de reducir determinadas toneladas de Gases Efecto Invernadero (GEI) (Comité de Gestión Financiera del SISCLIMA, 2018).</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8F1925">
        <w:rPr>
          <w:rFonts w:ascii="Arial" w:hAnsi="Arial" w:cs="Arial"/>
          <w:sz w:val="24"/>
          <w:szCs w:val="24"/>
        </w:rPr>
        <w:t xml:space="preserve">El Departamento Administrativo Nacional de Estadística (DANE), ha venido estructurando y calculando las cifras de la Cuenta Satélite Ambiental, como cumplimiento de las directrices del Sistema de Contabilidad Ambiental y Económica SCAE promulgado en el año 2012 por la Organización de las Naciones Unidas (ONU). Dentro de esta cuenta se mide el Gasto en Protección Ambiental con la intención de cuantificar en términos monetarios la respuesta de la sociedad a la degradación del ambiente y del agotamiento de los recursos naturales. Su cálculo se realiza con la información contable del gasto corriente y de inversión en actividades de protección ambiental de productores especializados (entidades del gobierno responsables de la política y gestión ambiental del país, empresas de aseo y otros) y productores no especializados (industria manufacturera). Se utilizan diferentes fuentes de información como los Balances de Oferta Utilización de Cuentas Anuales de Bienes y Servicios, Encuesta Anual Industrial, Encuesta Anual Manufacturera, Disposición de residuos, entre otras (DANE, 2018). </w:t>
      </w:r>
    </w:p>
    <w:p w:rsidR="00971D97" w:rsidRPr="008F1925"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8F1925">
        <w:rPr>
          <w:rFonts w:ascii="Arial" w:hAnsi="Arial" w:cs="Arial"/>
          <w:sz w:val="24"/>
          <w:szCs w:val="24"/>
        </w:rPr>
        <w:t xml:space="preserve">Para el cálculo del gasto en protección ambiental de los productores especializados – gobierno, se utiliza la información presupuestal de gastos desagregados en funcionamiento e inversión, sin incluir gastos de la deuda. Dichos gastos se clasifican por su finalidad ambiental tomando como referencia la clasificación CAPA y se calculan las variables de la cuenta de gasto en protección ambiental siguiendo </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p>
    <w:p w:rsidR="00971D97" w:rsidRPr="00260F14" w:rsidRDefault="00971D97" w:rsidP="00971D97">
      <w:pPr>
        <w:spacing w:line="276" w:lineRule="auto"/>
        <w:jc w:val="both"/>
        <w:rPr>
          <w:rFonts w:ascii="Arial" w:hAnsi="Arial" w:cs="Arial"/>
          <w:sz w:val="24"/>
          <w:szCs w:val="24"/>
        </w:rPr>
      </w:pPr>
      <w:r w:rsidRPr="008F1925">
        <w:rPr>
          <w:rFonts w:ascii="Arial" w:hAnsi="Arial" w:cs="Arial"/>
          <w:sz w:val="24"/>
          <w:szCs w:val="24"/>
        </w:rPr>
        <w:t>los lineamientos del SCAE. Para el cálculo del gasto en protección ambiental de los productores especializados – otros productores, se utilizan los estados financieros de los establecimientos clasificados en la CIIU relacionados con eliminación de desperdicios, aguas residuales y tratamiento de desechos. Para la estimación del gasto en protección ambiental de productores no especializados, se utiliza la información de la inversión en activos, costos y gastos en la categoría de protección ambiental de la Encuesta Ambiental Industrial que realiza el DANE (DANE, 2018).</w:t>
      </w:r>
    </w:p>
    <w:p w:rsidR="00971D97" w:rsidRPr="00260F14"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9B7184">
        <w:rPr>
          <w:rFonts w:ascii="Arial" w:hAnsi="Arial" w:cs="Arial"/>
          <w:sz w:val="24"/>
          <w:szCs w:val="24"/>
        </w:rPr>
        <w:t xml:space="preserve">Por su parte, </w:t>
      </w:r>
      <w:r>
        <w:rPr>
          <w:rFonts w:ascii="Arial" w:hAnsi="Arial" w:cs="Arial"/>
          <w:sz w:val="24"/>
          <w:szCs w:val="24"/>
        </w:rPr>
        <w:t xml:space="preserve">en un análisis de los Doctores </w:t>
      </w:r>
      <w:r w:rsidRPr="007B3126">
        <w:rPr>
          <w:rFonts w:ascii="Arial" w:hAnsi="Arial" w:cs="Arial"/>
          <w:sz w:val="24"/>
          <w:szCs w:val="24"/>
        </w:rPr>
        <w:t xml:space="preserve">Sarmiento, L. H., </w:t>
      </w:r>
      <w:proofErr w:type="spellStart"/>
      <w:r w:rsidRPr="007B3126">
        <w:rPr>
          <w:rFonts w:ascii="Arial" w:hAnsi="Arial" w:cs="Arial"/>
          <w:sz w:val="24"/>
          <w:szCs w:val="24"/>
        </w:rPr>
        <w:t>Ordónez</w:t>
      </w:r>
      <w:proofErr w:type="spellEnd"/>
      <w:r w:rsidRPr="007B3126">
        <w:rPr>
          <w:rFonts w:ascii="Arial" w:hAnsi="Arial" w:cs="Arial"/>
          <w:sz w:val="24"/>
          <w:szCs w:val="24"/>
        </w:rPr>
        <w:t xml:space="preserve">, R., &amp; Alonso, A. </w:t>
      </w:r>
      <w:r w:rsidRPr="009B7184">
        <w:rPr>
          <w:rFonts w:ascii="Arial" w:hAnsi="Arial" w:cs="Arial"/>
          <w:sz w:val="24"/>
          <w:szCs w:val="24"/>
        </w:rPr>
        <w:t xml:space="preserve">(2017) </w:t>
      </w:r>
      <w:r>
        <w:rPr>
          <w:rFonts w:ascii="Arial" w:hAnsi="Arial" w:cs="Arial"/>
          <w:sz w:val="24"/>
          <w:szCs w:val="24"/>
        </w:rPr>
        <w:t>sobre la “</w:t>
      </w:r>
      <w:r w:rsidRPr="007B3126">
        <w:rPr>
          <w:rFonts w:ascii="Arial" w:hAnsi="Arial" w:cs="Arial"/>
          <w:sz w:val="24"/>
          <w:szCs w:val="24"/>
        </w:rPr>
        <w:t>Revisión de gasto sector de ambiente y desarrollo sostenible</w:t>
      </w:r>
      <w:r>
        <w:rPr>
          <w:rFonts w:ascii="Arial" w:hAnsi="Arial" w:cs="Arial"/>
          <w:sz w:val="24"/>
          <w:szCs w:val="24"/>
        </w:rPr>
        <w:t xml:space="preserve">” afirmaron </w:t>
      </w:r>
      <w:proofErr w:type="gramStart"/>
      <w:r>
        <w:rPr>
          <w:rFonts w:ascii="Arial" w:hAnsi="Arial" w:cs="Arial"/>
          <w:sz w:val="24"/>
          <w:szCs w:val="24"/>
        </w:rPr>
        <w:t>que</w:t>
      </w:r>
      <w:proofErr w:type="gramEnd"/>
      <w:r>
        <w:rPr>
          <w:rFonts w:ascii="Arial" w:hAnsi="Arial" w:cs="Arial"/>
          <w:sz w:val="24"/>
          <w:szCs w:val="24"/>
        </w:rPr>
        <w:t xml:space="preserve"> </w:t>
      </w:r>
      <w:r w:rsidRPr="009B7184">
        <w:rPr>
          <w:rFonts w:ascii="Arial" w:hAnsi="Arial" w:cs="Arial"/>
          <w:sz w:val="24"/>
          <w:szCs w:val="24"/>
        </w:rPr>
        <w:t xml:space="preserve">dentro de la iniciativa del Departamento Nacional de Planeación de revisión del gasto público, </w:t>
      </w:r>
      <w:r>
        <w:rPr>
          <w:rFonts w:ascii="Arial" w:hAnsi="Arial" w:cs="Arial"/>
          <w:sz w:val="24"/>
          <w:szCs w:val="24"/>
        </w:rPr>
        <w:t xml:space="preserve">faltan elementos </w:t>
      </w:r>
      <w:r w:rsidRPr="009B7184">
        <w:rPr>
          <w:rFonts w:ascii="Arial" w:hAnsi="Arial" w:cs="Arial"/>
          <w:sz w:val="24"/>
          <w:szCs w:val="24"/>
        </w:rPr>
        <w:t xml:space="preserve">para mejorar la eficiencia y la eficacia en la utilización de los recursos. </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9B7184">
        <w:rPr>
          <w:rFonts w:ascii="Arial" w:hAnsi="Arial" w:cs="Arial"/>
          <w:sz w:val="24"/>
          <w:szCs w:val="24"/>
        </w:rPr>
        <w:t>Esta práctica de revisiones del gasto surge por las recomendaciones de la OCDE relacionadas con las prácticas de Buen Gobierno y se desarrolla bajo un esquema metodológico diseñado por el Banco Mundial en la que se realiza acopio y análisis de información y se convocan mesas de trabajo para la construcción colectiva de criterios a tener en cuenta para el análisis de prioridad de política y desempeño. Los autores proponen indicadores para evaluar el desempeño físico y financiero del gasto, así como de la prioridad de la política y lo consolidaron en un esquema de cuatro cuadrantes que permite visualizar la totalidad de proyectos analizados; sin embargo, tuvieron algunas limitaciones en cuanto a disposición de participar por parte de las entidades citadas.</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r w:rsidRPr="00C50B4E">
        <w:rPr>
          <w:rFonts w:ascii="Arial" w:hAnsi="Arial" w:cs="Arial"/>
          <w:sz w:val="24"/>
          <w:szCs w:val="24"/>
        </w:rPr>
        <w:t xml:space="preserve">Así mismo, Comité de Gestión Financiera del SISCLIMA (2018) realizó un análisis sobre el gasto público y privado e institucionalidad para el cambio climático (Caso de Colombia) y tuvo como objetivo proporcionar una herramienta de diagnóstico dirigida al gobierno nacional y a las entidades territoriales que les permita optimizar sus procesos de medición, reporte y verificación del financiamiento climático e identificar oportunidades de mejora para aumentar la efectividad del gasto público actual. La evaluación que hacen los autores del gasto público y privado es del análisis de la coherencia que existe tanto entre las inversiones y los objetivos de la Política Nacional de Cambio Climático, como con respecto a las necesidades de adaptación y de mitigación de GEI con base en indicadores diseñados para medir dicha alineación. Algunos de los indicadores miden la idoneidad de la distribución de recursos de inversión en un departamento en función del riesgo de cada una de las dimensiones en que se divida el total de inversiones en adaptación; o por </w:t>
      </w: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p>
    <w:p w:rsidR="00971D97" w:rsidRDefault="00971D97" w:rsidP="00971D97">
      <w:pPr>
        <w:spacing w:line="276" w:lineRule="auto"/>
        <w:jc w:val="both"/>
        <w:rPr>
          <w:rFonts w:ascii="Arial" w:hAnsi="Arial" w:cs="Arial"/>
          <w:sz w:val="24"/>
          <w:szCs w:val="24"/>
        </w:rPr>
      </w:pPr>
    </w:p>
    <w:p w:rsidR="00971D97" w:rsidRPr="00260F14" w:rsidRDefault="00971D97" w:rsidP="00971D97">
      <w:pPr>
        <w:spacing w:line="276" w:lineRule="auto"/>
        <w:jc w:val="both"/>
        <w:rPr>
          <w:rFonts w:ascii="Arial" w:hAnsi="Arial" w:cs="Arial"/>
          <w:sz w:val="24"/>
          <w:szCs w:val="24"/>
        </w:rPr>
      </w:pPr>
      <w:r w:rsidRPr="00C50B4E">
        <w:rPr>
          <w:rFonts w:ascii="Arial" w:hAnsi="Arial" w:cs="Arial"/>
          <w:sz w:val="24"/>
          <w:szCs w:val="24"/>
        </w:rPr>
        <w:t xml:space="preserve">ejemplo la inversión en mitigación en función de las emisiones de GEI departamentales. </w:t>
      </w:r>
      <w:r w:rsidRPr="00B54B91">
        <w:rPr>
          <w:rFonts w:ascii="Arial" w:hAnsi="Arial" w:cs="Arial"/>
          <w:b/>
          <w:bCs/>
          <w:sz w:val="24"/>
          <w:szCs w:val="24"/>
        </w:rPr>
        <w:t>Los autores proponen recomendaciones para mejorar el proceso de medición, reporte y verificación de la inversión pública y privada.</w:t>
      </w:r>
    </w:p>
    <w:p w:rsidR="00971D97" w:rsidRPr="00260F14" w:rsidRDefault="00971D97" w:rsidP="00971D97">
      <w:pPr>
        <w:spacing w:line="276" w:lineRule="auto"/>
        <w:jc w:val="both"/>
        <w:rPr>
          <w:rFonts w:ascii="Arial" w:hAnsi="Arial" w:cs="Arial"/>
          <w:sz w:val="24"/>
          <w:szCs w:val="24"/>
        </w:rPr>
      </w:pPr>
    </w:p>
    <w:p w:rsidR="00971D97" w:rsidRDefault="00971D97" w:rsidP="00971D97">
      <w:pPr>
        <w:pStyle w:val="Prrafodelista"/>
        <w:numPr>
          <w:ilvl w:val="0"/>
          <w:numId w:val="1"/>
        </w:numPr>
        <w:spacing w:line="276" w:lineRule="auto"/>
        <w:jc w:val="center"/>
        <w:rPr>
          <w:rFonts w:ascii="Arial" w:hAnsi="Arial" w:cs="Arial"/>
          <w:b/>
          <w:bCs/>
          <w:sz w:val="24"/>
          <w:szCs w:val="24"/>
        </w:rPr>
      </w:pPr>
      <w:r>
        <w:rPr>
          <w:rFonts w:ascii="Arial" w:hAnsi="Arial" w:cs="Arial"/>
          <w:b/>
          <w:bCs/>
          <w:sz w:val="24"/>
          <w:szCs w:val="24"/>
        </w:rPr>
        <w:t xml:space="preserve">Ruta </w:t>
      </w:r>
      <w:proofErr w:type="spellStart"/>
      <w:r>
        <w:rPr>
          <w:rFonts w:ascii="Arial" w:hAnsi="Arial" w:cs="Arial"/>
          <w:b/>
          <w:bCs/>
          <w:sz w:val="24"/>
          <w:szCs w:val="24"/>
        </w:rPr>
        <w:t>Metodologica</w:t>
      </w:r>
      <w:proofErr w:type="spellEnd"/>
      <w:r>
        <w:rPr>
          <w:rFonts w:ascii="Arial" w:hAnsi="Arial" w:cs="Arial"/>
          <w:b/>
          <w:bCs/>
          <w:sz w:val="24"/>
          <w:szCs w:val="24"/>
        </w:rPr>
        <w:t xml:space="preserve"> </w:t>
      </w:r>
      <w:proofErr w:type="spellStart"/>
      <w:r>
        <w:rPr>
          <w:rFonts w:ascii="Arial" w:hAnsi="Arial" w:cs="Arial"/>
          <w:b/>
          <w:bCs/>
          <w:sz w:val="24"/>
          <w:szCs w:val="24"/>
        </w:rPr>
        <w:t>prouesta</w:t>
      </w:r>
      <w:proofErr w:type="spellEnd"/>
      <w:r>
        <w:rPr>
          <w:rFonts w:ascii="Arial" w:hAnsi="Arial" w:cs="Arial"/>
          <w:b/>
          <w:bCs/>
          <w:sz w:val="24"/>
          <w:szCs w:val="24"/>
        </w:rPr>
        <w:t>:</w:t>
      </w:r>
      <w:r>
        <w:rPr>
          <w:rFonts w:ascii="Arial" w:hAnsi="Arial" w:cs="Arial"/>
          <w:b/>
          <w:bCs/>
          <w:sz w:val="24"/>
          <w:szCs w:val="24"/>
        </w:rPr>
        <w:br/>
      </w:r>
    </w:p>
    <w:p w:rsidR="00971D97" w:rsidRDefault="00971D97" w:rsidP="00971D97">
      <w:pPr>
        <w:spacing w:line="276" w:lineRule="auto"/>
        <w:rPr>
          <w:rFonts w:ascii="Arial" w:hAnsi="Arial" w:cs="Arial"/>
          <w:sz w:val="24"/>
          <w:szCs w:val="24"/>
        </w:rPr>
      </w:pPr>
      <w:r w:rsidRPr="00942807">
        <w:rPr>
          <w:rFonts w:ascii="Arial" w:hAnsi="Arial" w:cs="Arial"/>
          <w:sz w:val="24"/>
          <w:szCs w:val="24"/>
        </w:rPr>
        <w:t>Como autor del proyecto de Ley proponemos que la ruta metodológica</w:t>
      </w:r>
      <w:r>
        <w:rPr>
          <w:rFonts w:ascii="Arial" w:hAnsi="Arial" w:cs="Arial"/>
          <w:sz w:val="24"/>
          <w:szCs w:val="24"/>
        </w:rPr>
        <w:t xml:space="preserve"> para llevar a cabo la </w:t>
      </w:r>
      <w:proofErr w:type="spellStart"/>
      <w:r>
        <w:rPr>
          <w:rFonts w:ascii="Arial" w:hAnsi="Arial" w:cs="Arial"/>
          <w:sz w:val="24"/>
          <w:szCs w:val="24"/>
        </w:rPr>
        <w:t>evaluacion</w:t>
      </w:r>
      <w:proofErr w:type="spellEnd"/>
      <w:r>
        <w:rPr>
          <w:rFonts w:ascii="Arial" w:hAnsi="Arial" w:cs="Arial"/>
          <w:sz w:val="24"/>
          <w:szCs w:val="24"/>
        </w:rPr>
        <w:t xml:space="preserve"> del gasto </w:t>
      </w:r>
      <w:proofErr w:type="spellStart"/>
      <w:r>
        <w:rPr>
          <w:rFonts w:ascii="Arial" w:hAnsi="Arial" w:cs="Arial"/>
          <w:sz w:val="24"/>
          <w:szCs w:val="24"/>
        </w:rPr>
        <w:t>publico</w:t>
      </w:r>
      <w:proofErr w:type="spellEnd"/>
      <w:r>
        <w:rPr>
          <w:rFonts w:ascii="Arial" w:hAnsi="Arial" w:cs="Arial"/>
          <w:sz w:val="24"/>
          <w:szCs w:val="24"/>
        </w:rPr>
        <w:t xml:space="preserve"> en protección ambiental por parte de </w:t>
      </w:r>
      <w:proofErr w:type="spellStart"/>
      <w:r>
        <w:rPr>
          <w:rFonts w:ascii="Arial" w:hAnsi="Arial" w:cs="Arial"/>
          <w:sz w:val="24"/>
          <w:szCs w:val="24"/>
        </w:rPr>
        <w:t>laqs</w:t>
      </w:r>
      <w:proofErr w:type="spellEnd"/>
      <w:r>
        <w:rPr>
          <w:rFonts w:ascii="Arial" w:hAnsi="Arial" w:cs="Arial"/>
          <w:sz w:val="24"/>
          <w:szCs w:val="24"/>
        </w:rPr>
        <w:t xml:space="preserve"> entidades territoriales debería seguir los siguientes lineamientos:</w:t>
      </w:r>
    </w:p>
    <w:p w:rsidR="00971D97" w:rsidRDefault="00971D97" w:rsidP="00971D97">
      <w:pPr>
        <w:spacing w:line="276" w:lineRule="auto"/>
        <w:rPr>
          <w:rFonts w:ascii="Arial" w:hAnsi="Arial" w:cs="Arial"/>
          <w:sz w:val="24"/>
          <w:szCs w:val="24"/>
        </w:rPr>
      </w:pPr>
    </w:p>
    <w:p w:rsidR="00971D97" w:rsidRPr="00607E0E" w:rsidRDefault="00971D97" w:rsidP="00971D97">
      <w:pPr>
        <w:spacing w:line="360" w:lineRule="auto"/>
        <w:jc w:val="both"/>
        <w:rPr>
          <w:rFonts w:eastAsiaTheme="minorHAnsi" w:cstheme="minorBidi"/>
          <w:sz w:val="24"/>
          <w:szCs w:val="22"/>
          <w:lang w:eastAsia="en-US"/>
        </w:rPr>
      </w:pPr>
    </w:p>
    <w:p w:rsidR="00971D97" w:rsidRPr="00607E0E" w:rsidRDefault="00971D97" w:rsidP="00971D97">
      <w:pPr>
        <w:spacing w:line="360" w:lineRule="auto"/>
        <w:ind w:firstLine="720"/>
        <w:jc w:val="both"/>
        <w:rPr>
          <w:rFonts w:eastAsiaTheme="minorHAnsi" w:cstheme="minorBidi"/>
          <w:sz w:val="24"/>
          <w:szCs w:val="22"/>
          <w:lang w:eastAsia="en-US"/>
        </w:rPr>
      </w:pPr>
      <w:r w:rsidRPr="00607E0E">
        <w:rPr>
          <w:rFonts w:eastAsiaTheme="minorHAnsi" w:cstheme="minorBidi"/>
          <w:noProof/>
          <w:sz w:val="24"/>
          <w:szCs w:val="22"/>
          <w:lang w:eastAsia="es-CO"/>
        </w:rPr>
        <mc:AlternateContent>
          <mc:Choice Requires="wpg">
            <w:drawing>
              <wp:anchor distT="0" distB="0" distL="114300" distR="114300" simplePos="0" relativeHeight="251659264" behindDoc="0" locked="0" layoutInCell="1" allowOverlap="1" wp14:anchorId="04569042" wp14:editId="07E8E343">
                <wp:simplePos x="0" y="0"/>
                <wp:positionH relativeFrom="column">
                  <wp:posOffset>232438</wp:posOffset>
                </wp:positionH>
                <wp:positionV relativeFrom="paragraph">
                  <wp:posOffset>15627</wp:posOffset>
                </wp:positionV>
                <wp:extent cx="1500505" cy="1624657"/>
                <wp:effectExtent l="0" t="0" r="23495" b="13970"/>
                <wp:wrapNone/>
                <wp:docPr id="16" name="Grupo 16"/>
                <wp:cNvGraphicFramePr/>
                <a:graphic xmlns:a="http://schemas.openxmlformats.org/drawingml/2006/main">
                  <a:graphicData uri="http://schemas.microsoft.com/office/word/2010/wordprocessingGroup">
                    <wpg:wgp>
                      <wpg:cNvGrpSpPr/>
                      <wpg:grpSpPr>
                        <a:xfrm>
                          <a:off x="0" y="0"/>
                          <a:ext cx="1500505" cy="1624657"/>
                          <a:chOff x="0" y="0"/>
                          <a:chExt cx="1500505" cy="1624657"/>
                        </a:xfrm>
                      </wpg:grpSpPr>
                      <wps:wsp>
                        <wps:cNvPr id="8" name="Rectángulo 8"/>
                        <wps:cNvSpPr/>
                        <wps:spPr>
                          <a:xfrm>
                            <a:off x="0" y="0"/>
                            <a:ext cx="1500505" cy="439947"/>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971D97" w:rsidRPr="0037274F" w:rsidRDefault="00971D97" w:rsidP="00971D97">
                              <w:pPr>
                                <w:pStyle w:val="Sinespaciado"/>
                                <w:numPr>
                                  <w:ilvl w:val="0"/>
                                  <w:numId w:val="8"/>
                                </w:numPr>
                                <w:ind w:left="142"/>
                                <w:jc w:val="center"/>
                                <w:rPr>
                                  <w:b/>
                                  <w:szCs w:val="18"/>
                                </w:rPr>
                              </w:pPr>
                              <w:r w:rsidRPr="0037274F">
                                <w:rPr>
                                  <w:b/>
                                  <w:szCs w:val="18"/>
                                </w:rPr>
                                <w:t>Recolección y/o generación de información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Rectángulo 9"/>
                        <wps:cNvSpPr/>
                        <wps:spPr>
                          <a:xfrm>
                            <a:off x="0" y="449272"/>
                            <a:ext cx="1500505" cy="1175385"/>
                          </a:xfrm>
                          <a:prstGeom prst="rect">
                            <a:avLst/>
                          </a:prstGeom>
                          <a:solidFill>
                            <a:sysClr val="window" lastClr="FFFFFF"/>
                          </a:solidFill>
                          <a:ln w="12700" cap="flat" cmpd="sng" algn="ctr">
                            <a:solidFill>
                              <a:srgbClr val="5B9BD5"/>
                            </a:solidFill>
                            <a:prstDash val="solid"/>
                            <a:miter lim="800000"/>
                          </a:ln>
                          <a:effectLst/>
                        </wps:spPr>
                        <wps:txbx>
                          <w:txbxContent>
                            <w:p w:rsidR="00971D97" w:rsidRPr="0037274F" w:rsidRDefault="00971D97" w:rsidP="00971D97">
                              <w:pPr>
                                <w:pStyle w:val="Sinespaciado"/>
                                <w:numPr>
                                  <w:ilvl w:val="1"/>
                                  <w:numId w:val="9"/>
                                </w:numPr>
                                <w:rPr>
                                  <w:sz w:val="18"/>
                                  <w:szCs w:val="18"/>
                                </w:rPr>
                              </w:pPr>
                              <w:r w:rsidRPr="0037274F">
                                <w:rPr>
                                  <w:sz w:val="18"/>
                                  <w:szCs w:val="18"/>
                                </w:rPr>
                                <w:t>Consolidación de las eje</w:t>
                              </w:r>
                              <w:r>
                                <w:rPr>
                                  <w:sz w:val="18"/>
                                  <w:szCs w:val="18"/>
                                </w:rPr>
                                <w:t>cuciones presupuestales y metas del periodo de estudio.</w:t>
                              </w:r>
                            </w:p>
                            <w:p w:rsidR="00971D97" w:rsidRPr="0037274F" w:rsidRDefault="00971D97" w:rsidP="00971D97">
                              <w:pPr>
                                <w:pStyle w:val="Sinespaciado"/>
                                <w:numPr>
                                  <w:ilvl w:val="1"/>
                                  <w:numId w:val="9"/>
                                </w:numPr>
                                <w:rPr>
                                  <w:sz w:val="18"/>
                                  <w:szCs w:val="18"/>
                                </w:rPr>
                              </w:pPr>
                              <w:r w:rsidRPr="0037274F">
                                <w:rPr>
                                  <w:sz w:val="18"/>
                                  <w:szCs w:val="18"/>
                                </w:rPr>
                                <w:t>Consolidación de información biofísica</w:t>
                              </w:r>
                            </w:p>
                            <w:p w:rsidR="00971D97" w:rsidRPr="0037274F" w:rsidRDefault="00971D97" w:rsidP="00971D97">
                              <w:pPr>
                                <w:pStyle w:val="Sinespaciado"/>
                                <w:numPr>
                                  <w:ilvl w:val="1"/>
                                  <w:numId w:val="9"/>
                                </w:numPr>
                                <w:rPr>
                                  <w:sz w:val="18"/>
                                  <w:szCs w:val="18"/>
                                </w:rPr>
                              </w:pPr>
                              <w:r w:rsidRPr="0037274F">
                                <w:rPr>
                                  <w:sz w:val="18"/>
                                  <w:szCs w:val="18"/>
                                </w:rPr>
                                <w:t>Generación de información faltante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4569042" id="Grupo 16" o:spid="_x0000_s1026" style="position:absolute;left:0;text-align:left;margin-left:18.3pt;margin-top:1.25pt;width:118.15pt;height:127.95pt;z-index:251659264" coordsize="15005,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">
                <v:rect id="Rectángulo 8" o:spid="_x0000_s1027" style="position:absolute;width:15005;height:4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" fillcolor="#a8b7df" strokecolor="#4472c4" strokeweight=".5pt">
                  <v:fill color2="#879ed7" rotate="t" colors="0 #a8b7df;.5 #9aabd9;1 #879ed7" focus="100%" type="gradient">
                    <o:fill v:ext="view" type="gradientUnscaled"/>
                  </v:fill>
                  <v:textbox inset="0,0,0,0">
                    <w:txbxContent>
                      <w:p w:rsidR="00971D97" w:rsidRPr="0037274F" w:rsidRDefault="00971D97" w:rsidP="00971D97">
                        <w:pPr>
                          <w:pStyle w:val="Sinespaciado"/>
                          <w:numPr>
                            <w:ilvl w:val="0"/>
                            <w:numId w:val="8"/>
                          </w:numPr>
                          <w:ind w:left="142"/>
                          <w:jc w:val="center"/>
                          <w:rPr>
                            <w:b/>
                            <w:szCs w:val="18"/>
                          </w:rPr>
                        </w:pPr>
                        <w:r w:rsidRPr="0037274F">
                          <w:rPr>
                            <w:b/>
                            <w:szCs w:val="18"/>
                          </w:rPr>
                          <w:t>Recolección y/o generación de información</w:t>
                        </w:r>
                      </w:p>
                    </w:txbxContent>
                  </v:textbox>
                </v:rect>
                <v:rect id="Rectángulo 9" o:spid="_x0000_s1028" style="position:absolute;top:4492;width:15005;height:1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" fillcolor="window" strokecolor="#5b9bd5" strokeweight="1pt">
                  <v:textbox inset="0,0,0,0">
                    <w:txbxContent>
                      <w:p w:rsidR="00971D97" w:rsidRPr="0037274F" w:rsidRDefault="00971D97" w:rsidP="00971D97">
                        <w:pPr>
                          <w:pStyle w:val="Sinespaciado"/>
                          <w:numPr>
                            <w:ilvl w:val="1"/>
                            <w:numId w:val="9"/>
                          </w:numPr>
                          <w:rPr>
                            <w:sz w:val="18"/>
                            <w:szCs w:val="18"/>
                          </w:rPr>
                        </w:pPr>
                        <w:r w:rsidRPr="0037274F">
                          <w:rPr>
                            <w:sz w:val="18"/>
                            <w:szCs w:val="18"/>
                          </w:rPr>
                          <w:t>Consolidación de las eje</w:t>
                        </w:r>
                        <w:r>
                          <w:rPr>
                            <w:sz w:val="18"/>
                            <w:szCs w:val="18"/>
                          </w:rPr>
                          <w:t>cuciones presupuestales y metas del periodo de estudio.</w:t>
                        </w:r>
                      </w:p>
                      <w:p w:rsidR="00971D97" w:rsidRPr="0037274F" w:rsidRDefault="00971D97" w:rsidP="00971D97">
                        <w:pPr>
                          <w:pStyle w:val="Sinespaciado"/>
                          <w:numPr>
                            <w:ilvl w:val="1"/>
                            <w:numId w:val="9"/>
                          </w:numPr>
                          <w:rPr>
                            <w:sz w:val="18"/>
                            <w:szCs w:val="18"/>
                          </w:rPr>
                        </w:pPr>
                        <w:r w:rsidRPr="0037274F">
                          <w:rPr>
                            <w:sz w:val="18"/>
                            <w:szCs w:val="18"/>
                          </w:rPr>
                          <w:t>Consolidación de información biofísica</w:t>
                        </w:r>
                      </w:p>
                      <w:p w:rsidR="00971D97" w:rsidRPr="0037274F" w:rsidRDefault="00971D97" w:rsidP="00971D97">
                        <w:pPr>
                          <w:pStyle w:val="Sinespaciado"/>
                          <w:numPr>
                            <w:ilvl w:val="1"/>
                            <w:numId w:val="9"/>
                          </w:numPr>
                          <w:rPr>
                            <w:sz w:val="18"/>
                            <w:szCs w:val="18"/>
                          </w:rPr>
                        </w:pPr>
                        <w:r w:rsidRPr="0037274F">
                          <w:rPr>
                            <w:sz w:val="18"/>
                            <w:szCs w:val="18"/>
                          </w:rPr>
                          <w:t>Generación de información faltante</w:t>
                        </w:r>
                      </w:p>
                    </w:txbxContent>
                  </v:textbox>
                </v:rect>
              </v:group>
            </w:pict>
          </mc:Fallback>
        </mc:AlternateContent>
      </w:r>
      <w:r w:rsidRPr="00607E0E">
        <w:rPr>
          <w:rFonts w:eastAsiaTheme="minorHAnsi" w:cstheme="minorBidi"/>
          <w:noProof/>
          <w:sz w:val="24"/>
          <w:szCs w:val="22"/>
          <w:lang w:eastAsia="es-CO"/>
        </w:rPr>
        <mc:AlternateContent>
          <mc:Choice Requires="wpg">
            <w:drawing>
              <wp:anchor distT="0" distB="0" distL="114300" distR="114300" simplePos="0" relativeHeight="251660288" behindDoc="0" locked="0" layoutInCell="1" allowOverlap="1" wp14:anchorId="0C63260F" wp14:editId="52B7C113">
                <wp:simplePos x="0" y="0"/>
                <wp:positionH relativeFrom="margin">
                  <wp:posOffset>2217586</wp:posOffset>
                </wp:positionH>
                <wp:positionV relativeFrom="paragraph">
                  <wp:posOffset>14605</wp:posOffset>
                </wp:positionV>
                <wp:extent cx="1508313" cy="2040941"/>
                <wp:effectExtent l="0" t="0" r="15875" b="16510"/>
                <wp:wrapNone/>
                <wp:docPr id="21" name="Grupo 21"/>
                <wp:cNvGraphicFramePr/>
                <a:graphic xmlns:a="http://schemas.openxmlformats.org/drawingml/2006/main">
                  <a:graphicData uri="http://schemas.microsoft.com/office/word/2010/wordprocessingGroup">
                    <wpg:wgp>
                      <wpg:cNvGrpSpPr/>
                      <wpg:grpSpPr>
                        <a:xfrm>
                          <a:off x="0" y="0"/>
                          <a:ext cx="1508313" cy="2040941"/>
                          <a:chOff x="0" y="0"/>
                          <a:chExt cx="1508313" cy="2040941"/>
                        </a:xfrm>
                      </wpg:grpSpPr>
                      <wps:wsp>
                        <wps:cNvPr id="12" name="Rectángulo 12"/>
                        <wps:cNvSpPr/>
                        <wps:spPr>
                          <a:xfrm>
                            <a:off x="0" y="0"/>
                            <a:ext cx="1500505" cy="43942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971D97" w:rsidRPr="0037274F" w:rsidRDefault="00971D97" w:rsidP="00971D97">
                              <w:pPr>
                                <w:numPr>
                                  <w:ilvl w:val="0"/>
                                  <w:numId w:val="10"/>
                                </w:numPr>
                                <w:ind w:left="142"/>
                                <w:jc w:val="center"/>
                                <w:rPr>
                                  <w:b/>
                                  <w:szCs w:val="18"/>
                                </w:rPr>
                              </w:pPr>
                              <w:r>
                                <w:rPr>
                                  <w:b/>
                                  <w:szCs w:val="18"/>
                                </w:rPr>
                                <w:t>Preparación y organización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Rectángulo 13"/>
                        <wps:cNvSpPr/>
                        <wps:spPr>
                          <a:xfrm>
                            <a:off x="7316" y="446227"/>
                            <a:ext cx="1500997" cy="1594714"/>
                          </a:xfrm>
                          <a:prstGeom prst="rect">
                            <a:avLst/>
                          </a:prstGeom>
                          <a:solidFill>
                            <a:sysClr val="window" lastClr="FFFFFF"/>
                          </a:solidFill>
                          <a:ln w="12700" cap="flat" cmpd="sng" algn="ctr">
                            <a:solidFill>
                              <a:srgbClr val="5B9BD5"/>
                            </a:solidFill>
                            <a:prstDash val="solid"/>
                            <a:miter lim="800000"/>
                          </a:ln>
                          <a:effectLst/>
                        </wps:spPr>
                        <wps:txbx>
                          <w:txbxContent>
                            <w:p w:rsidR="00971D97" w:rsidRDefault="00971D97" w:rsidP="00971D97">
                              <w:pPr>
                                <w:pStyle w:val="Sinespaciado"/>
                                <w:numPr>
                                  <w:ilvl w:val="1"/>
                                  <w:numId w:val="11"/>
                                </w:numPr>
                                <w:rPr>
                                  <w:sz w:val="18"/>
                                  <w:szCs w:val="18"/>
                                </w:rPr>
                              </w:pPr>
                              <w:r>
                                <w:rPr>
                                  <w:sz w:val="18"/>
                                  <w:szCs w:val="18"/>
                                </w:rPr>
                                <w:t xml:space="preserve">Filtro de los productos cuyo fin implique protección al medio ambiente. </w:t>
                              </w:r>
                            </w:p>
                            <w:p w:rsidR="00971D97" w:rsidRDefault="00971D97" w:rsidP="00971D97">
                              <w:pPr>
                                <w:pStyle w:val="Sinespaciado"/>
                                <w:numPr>
                                  <w:ilvl w:val="1"/>
                                  <w:numId w:val="11"/>
                                </w:numPr>
                                <w:rPr>
                                  <w:sz w:val="18"/>
                                  <w:szCs w:val="18"/>
                                </w:rPr>
                              </w:pPr>
                              <w:r>
                                <w:rPr>
                                  <w:sz w:val="18"/>
                                  <w:szCs w:val="18"/>
                                </w:rPr>
                                <w:t>Asignación de categorías de clasificación CAPA</w:t>
                              </w:r>
                            </w:p>
                            <w:p w:rsidR="00971D97" w:rsidRDefault="00971D97" w:rsidP="00971D97">
                              <w:pPr>
                                <w:pStyle w:val="Sinespaciado"/>
                                <w:numPr>
                                  <w:ilvl w:val="1"/>
                                  <w:numId w:val="11"/>
                                </w:numPr>
                                <w:rPr>
                                  <w:sz w:val="18"/>
                                  <w:szCs w:val="18"/>
                                </w:rPr>
                              </w:pPr>
                              <w:r>
                                <w:rPr>
                                  <w:sz w:val="18"/>
                                  <w:szCs w:val="18"/>
                                </w:rPr>
                                <w:t xml:space="preserve">Organización de las metas y recursos programados y ejecutados. </w:t>
                              </w:r>
                            </w:p>
                            <w:p w:rsidR="00971D97" w:rsidRPr="0037274F" w:rsidRDefault="00971D97" w:rsidP="00971D97">
                              <w:pPr>
                                <w:pStyle w:val="Sinespaciado"/>
                                <w:numPr>
                                  <w:ilvl w:val="1"/>
                                  <w:numId w:val="11"/>
                                </w:numPr>
                                <w:rPr>
                                  <w:sz w:val="18"/>
                                  <w:szCs w:val="18"/>
                                </w:rPr>
                              </w:pPr>
                              <w:r>
                                <w:rPr>
                                  <w:sz w:val="18"/>
                                  <w:szCs w:val="18"/>
                                </w:rPr>
                                <w:t xml:space="preserve">Organización de la información biofísica y ambiental. </w:t>
                              </w:r>
                            </w:p>
                            <w:p w:rsidR="00971D97" w:rsidRPr="0037274F" w:rsidRDefault="00971D97" w:rsidP="00971D97">
                              <w:pP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63260F" id="Grupo 21" o:spid="_x0000_s1029" style="position:absolute;left:0;text-align:left;margin-left:174.6pt;margin-top:1.15pt;width:118.75pt;height:160.7pt;z-index:251660288;mso-position-horizontal-relative:margin;mso-width-relative:margin;mso-height-relative:margin" coordsize="15083,20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">
                <v:rect id="Rectángulo 12" o:spid="_x0000_s1030" style="position:absolute;width:15005;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" fillcolor="#a8b7df" strokecolor="#4472c4" strokeweight=".5pt">
                  <v:fill color2="#879ed7" rotate="t" colors="0 #a8b7df;.5 #9aabd9;1 #879ed7" focus="100%" type="gradient">
                    <o:fill v:ext="view" type="gradientUnscaled"/>
                  </v:fill>
                  <v:textbox inset="0,0,0,0">
                    <w:txbxContent>
                      <w:p w:rsidR="00971D97" w:rsidRPr="0037274F" w:rsidRDefault="00971D97" w:rsidP="00971D97">
                        <w:pPr>
                          <w:numPr>
                            <w:ilvl w:val="0"/>
                            <w:numId w:val="10"/>
                          </w:numPr>
                          <w:ind w:left="142"/>
                          <w:jc w:val="center"/>
                          <w:rPr>
                            <w:b/>
                            <w:szCs w:val="18"/>
                          </w:rPr>
                        </w:pPr>
                        <w:r>
                          <w:rPr>
                            <w:b/>
                            <w:szCs w:val="18"/>
                          </w:rPr>
                          <w:t>Preparación y organización</w:t>
                        </w:r>
                      </w:p>
                    </w:txbxContent>
                  </v:textbox>
                </v:rect>
                <v:rect id="Rectángulo 13" o:spid="_x0000_s1031" style="position:absolute;left:73;top:4462;width:15010;height:15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" fillcolor="window" strokecolor="#5b9bd5" strokeweight="1pt">
                  <v:textbox inset="0,0,0,0">
                    <w:txbxContent>
                      <w:p w:rsidR="00971D97" w:rsidRDefault="00971D97" w:rsidP="00971D97">
                        <w:pPr>
                          <w:pStyle w:val="Sinespaciado"/>
                          <w:numPr>
                            <w:ilvl w:val="1"/>
                            <w:numId w:val="11"/>
                          </w:numPr>
                          <w:rPr>
                            <w:sz w:val="18"/>
                            <w:szCs w:val="18"/>
                          </w:rPr>
                        </w:pPr>
                        <w:r>
                          <w:rPr>
                            <w:sz w:val="18"/>
                            <w:szCs w:val="18"/>
                          </w:rPr>
                          <w:t xml:space="preserve">Filtro de los productos cuyo fin implique protección al medio ambiente. </w:t>
                        </w:r>
                      </w:p>
                      <w:p w:rsidR="00971D97" w:rsidRDefault="00971D97" w:rsidP="00971D97">
                        <w:pPr>
                          <w:pStyle w:val="Sinespaciado"/>
                          <w:numPr>
                            <w:ilvl w:val="1"/>
                            <w:numId w:val="11"/>
                          </w:numPr>
                          <w:rPr>
                            <w:sz w:val="18"/>
                            <w:szCs w:val="18"/>
                          </w:rPr>
                        </w:pPr>
                        <w:r>
                          <w:rPr>
                            <w:sz w:val="18"/>
                            <w:szCs w:val="18"/>
                          </w:rPr>
                          <w:t>Asignación de categorías de clasificación CAPA</w:t>
                        </w:r>
                      </w:p>
                      <w:p w:rsidR="00971D97" w:rsidRDefault="00971D97" w:rsidP="00971D97">
                        <w:pPr>
                          <w:pStyle w:val="Sinespaciado"/>
                          <w:numPr>
                            <w:ilvl w:val="1"/>
                            <w:numId w:val="11"/>
                          </w:numPr>
                          <w:rPr>
                            <w:sz w:val="18"/>
                            <w:szCs w:val="18"/>
                          </w:rPr>
                        </w:pPr>
                        <w:r>
                          <w:rPr>
                            <w:sz w:val="18"/>
                            <w:szCs w:val="18"/>
                          </w:rPr>
                          <w:t xml:space="preserve">Organización de las metas y recursos programados y ejecutados. </w:t>
                        </w:r>
                      </w:p>
                      <w:p w:rsidR="00971D97" w:rsidRPr="0037274F" w:rsidRDefault="00971D97" w:rsidP="00971D97">
                        <w:pPr>
                          <w:pStyle w:val="Sinespaciado"/>
                          <w:numPr>
                            <w:ilvl w:val="1"/>
                            <w:numId w:val="11"/>
                          </w:numPr>
                          <w:rPr>
                            <w:sz w:val="18"/>
                            <w:szCs w:val="18"/>
                          </w:rPr>
                        </w:pPr>
                        <w:r>
                          <w:rPr>
                            <w:sz w:val="18"/>
                            <w:szCs w:val="18"/>
                          </w:rPr>
                          <w:t xml:space="preserve">Organización de la información biofísica y ambiental. </w:t>
                        </w:r>
                      </w:p>
                      <w:p w:rsidR="00971D97" w:rsidRPr="0037274F" w:rsidRDefault="00971D97" w:rsidP="00971D97">
                        <w:pPr>
                          <w:rPr>
                            <w:sz w:val="18"/>
                            <w:szCs w:val="18"/>
                          </w:rPr>
                        </w:pPr>
                      </w:p>
                    </w:txbxContent>
                  </v:textbox>
                </v:rect>
                <w10:wrap anchorx="margin"/>
              </v:group>
            </w:pict>
          </mc:Fallback>
        </mc:AlternateContent>
      </w:r>
      <w:r w:rsidRPr="00607E0E">
        <w:rPr>
          <w:rFonts w:eastAsiaTheme="minorHAnsi" w:cstheme="minorBidi"/>
          <w:noProof/>
          <w:sz w:val="24"/>
          <w:szCs w:val="22"/>
          <w:lang w:eastAsia="es-CO"/>
        </w:rPr>
        <mc:AlternateContent>
          <mc:Choice Requires="wpg">
            <w:drawing>
              <wp:anchor distT="0" distB="0" distL="114300" distR="114300" simplePos="0" relativeHeight="251661312" behindDoc="0" locked="0" layoutInCell="1" allowOverlap="1" wp14:anchorId="6E76D582" wp14:editId="5FE9D3BC">
                <wp:simplePos x="0" y="0"/>
                <wp:positionH relativeFrom="column">
                  <wp:posOffset>4206240</wp:posOffset>
                </wp:positionH>
                <wp:positionV relativeFrom="paragraph">
                  <wp:posOffset>11430</wp:posOffset>
                </wp:positionV>
                <wp:extent cx="1508125" cy="1621790"/>
                <wp:effectExtent l="0" t="0" r="15875" b="16510"/>
                <wp:wrapNone/>
                <wp:docPr id="18" name="Grupo 18"/>
                <wp:cNvGraphicFramePr/>
                <a:graphic xmlns:a="http://schemas.openxmlformats.org/drawingml/2006/main">
                  <a:graphicData uri="http://schemas.microsoft.com/office/word/2010/wordprocessingGroup">
                    <wpg:wgp>
                      <wpg:cNvGrpSpPr/>
                      <wpg:grpSpPr>
                        <a:xfrm>
                          <a:off x="0" y="0"/>
                          <a:ext cx="1508125" cy="1621790"/>
                          <a:chOff x="0" y="0"/>
                          <a:chExt cx="1508313" cy="1621884"/>
                        </a:xfrm>
                      </wpg:grpSpPr>
                      <wps:wsp>
                        <wps:cNvPr id="19" name="Rectángulo 19"/>
                        <wps:cNvSpPr/>
                        <wps:spPr>
                          <a:xfrm>
                            <a:off x="0" y="0"/>
                            <a:ext cx="1500505" cy="43942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971D97" w:rsidRPr="0037274F" w:rsidRDefault="00971D97" w:rsidP="00971D97">
                              <w:pPr>
                                <w:pStyle w:val="Sinespaciado"/>
                                <w:numPr>
                                  <w:ilvl w:val="0"/>
                                  <w:numId w:val="10"/>
                                </w:numPr>
                                <w:ind w:left="142"/>
                                <w:jc w:val="center"/>
                                <w:rPr>
                                  <w:b/>
                                  <w:szCs w:val="18"/>
                                </w:rPr>
                              </w:pPr>
                              <w:r>
                                <w:rPr>
                                  <w:b/>
                                  <w:szCs w:val="18"/>
                                </w:rPr>
                                <w:t>Cálculo y análisis del gasto en protección ambiental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Rectángulo 20"/>
                        <wps:cNvSpPr/>
                        <wps:spPr>
                          <a:xfrm>
                            <a:off x="7316" y="446227"/>
                            <a:ext cx="1500997" cy="1175657"/>
                          </a:xfrm>
                          <a:prstGeom prst="rect">
                            <a:avLst/>
                          </a:prstGeom>
                          <a:solidFill>
                            <a:sysClr val="window" lastClr="FFFFFF"/>
                          </a:solidFill>
                          <a:ln w="12700" cap="flat" cmpd="sng" algn="ctr">
                            <a:solidFill>
                              <a:srgbClr val="5B9BD5"/>
                            </a:solidFill>
                            <a:prstDash val="solid"/>
                            <a:miter lim="800000"/>
                          </a:ln>
                          <a:effectLst/>
                        </wps:spPr>
                        <wps:txbx>
                          <w:txbxContent>
                            <w:p w:rsidR="00971D97" w:rsidRDefault="00971D97" w:rsidP="00971D97">
                              <w:pPr>
                                <w:pStyle w:val="Sinespaciado"/>
                                <w:numPr>
                                  <w:ilvl w:val="1"/>
                                  <w:numId w:val="12"/>
                                </w:numPr>
                                <w:rPr>
                                  <w:sz w:val="18"/>
                                  <w:szCs w:val="18"/>
                                </w:rPr>
                              </w:pPr>
                              <w:r>
                                <w:rPr>
                                  <w:sz w:val="18"/>
                                  <w:szCs w:val="18"/>
                                </w:rPr>
                                <w:t>Cálculo del gasto en protección ambiental total y por grupos CAPA.</w:t>
                              </w:r>
                            </w:p>
                            <w:p w:rsidR="00971D97" w:rsidRDefault="00971D97" w:rsidP="00971D97">
                              <w:pPr>
                                <w:pStyle w:val="Sinespaciado"/>
                                <w:numPr>
                                  <w:ilvl w:val="1"/>
                                  <w:numId w:val="12"/>
                                </w:numPr>
                                <w:rPr>
                                  <w:sz w:val="18"/>
                                  <w:szCs w:val="18"/>
                                </w:rPr>
                              </w:pPr>
                              <w:r>
                                <w:rPr>
                                  <w:sz w:val="18"/>
                                  <w:szCs w:val="18"/>
                                </w:rPr>
                                <w:t>Cálculo de tasas de participación y crecimiento e indicadores de importancia.</w:t>
                              </w:r>
                            </w:p>
                            <w:p w:rsidR="00971D97" w:rsidRPr="0037274F" w:rsidRDefault="00971D97" w:rsidP="00971D97">
                              <w:pPr>
                                <w:pStyle w:val="Sinespaciado"/>
                                <w:numPr>
                                  <w:ilvl w:val="1"/>
                                  <w:numId w:val="12"/>
                                </w:numPr>
                                <w:rPr>
                                  <w:sz w:val="18"/>
                                  <w:szCs w:val="18"/>
                                </w:rPr>
                              </w:pPr>
                              <w:r>
                                <w:rPr>
                                  <w:sz w:val="18"/>
                                  <w:szCs w:val="18"/>
                                </w:rPr>
                                <w:t>Interpretación mediante gráficos y tablas.</w:t>
                              </w:r>
                            </w:p>
                            <w:p w:rsidR="00971D97" w:rsidRPr="0037274F" w:rsidRDefault="00971D97" w:rsidP="00971D97">
                              <w:pPr>
                                <w:pStyle w:val="Sinespaciado"/>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E76D582" id="Grupo 18" o:spid="_x0000_s1032" style="position:absolute;left:0;text-align:left;margin-left:331.2pt;margin-top:.9pt;width:118.75pt;height:127.7pt;z-index:251661312" coordsize="15083,1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">
                <v:rect id="Rectángulo 19" o:spid="_x0000_s1033" style="position:absolute;width:15005;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" fillcolor="#a8b7df" strokecolor="#4472c4" strokeweight=".5pt">
                  <v:fill color2="#879ed7" rotate="t" colors="0 #a8b7df;.5 #9aabd9;1 #879ed7" focus="100%" type="gradient">
                    <o:fill v:ext="view" type="gradientUnscaled"/>
                  </v:fill>
                  <v:textbox inset="0,0,0,0">
                    <w:txbxContent>
                      <w:p w:rsidR="00971D97" w:rsidRPr="0037274F" w:rsidRDefault="00971D97" w:rsidP="00971D97">
                        <w:pPr>
                          <w:pStyle w:val="Sinespaciado"/>
                          <w:numPr>
                            <w:ilvl w:val="0"/>
                            <w:numId w:val="10"/>
                          </w:numPr>
                          <w:ind w:left="142"/>
                          <w:jc w:val="center"/>
                          <w:rPr>
                            <w:b/>
                            <w:szCs w:val="18"/>
                          </w:rPr>
                        </w:pPr>
                        <w:r>
                          <w:rPr>
                            <w:b/>
                            <w:szCs w:val="18"/>
                          </w:rPr>
                          <w:t>Cálculo y análisis del gasto en protección ambiental</w:t>
                        </w:r>
                      </w:p>
                    </w:txbxContent>
                  </v:textbox>
                </v:rect>
                <v:rect id="Rectángulo 20" o:spid="_x0000_s1034" style="position:absolute;left:73;top:4462;width:15010;height:1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" fillcolor="window" strokecolor="#5b9bd5" strokeweight="1pt">
                  <v:textbox inset="0,0,0,0">
                    <w:txbxContent>
                      <w:p w:rsidR="00971D97" w:rsidRDefault="00971D97" w:rsidP="00971D97">
                        <w:pPr>
                          <w:pStyle w:val="Sinespaciado"/>
                          <w:numPr>
                            <w:ilvl w:val="1"/>
                            <w:numId w:val="12"/>
                          </w:numPr>
                          <w:rPr>
                            <w:sz w:val="18"/>
                            <w:szCs w:val="18"/>
                          </w:rPr>
                        </w:pPr>
                        <w:r>
                          <w:rPr>
                            <w:sz w:val="18"/>
                            <w:szCs w:val="18"/>
                          </w:rPr>
                          <w:t>Cálculo del gasto en protección ambiental total y por grupos CAPA.</w:t>
                        </w:r>
                      </w:p>
                      <w:p w:rsidR="00971D97" w:rsidRDefault="00971D97" w:rsidP="00971D97">
                        <w:pPr>
                          <w:pStyle w:val="Sinespaciado"/>
                          <w:numPr>
                            <w:ilvl w:val="1"/>
                            <w:numId w:val="12"/>
                          </w:numPr>
                          <w:rPr>
                            <w:sz w:val="18"/>
                            <w:szCs w:val="18"/>
                          </w:rPr>
                        </w:pPr>
                        <w:r>
                          <w:rPr>
                            <w:sz w:val="18"/>
                            <w:szCs w:val="18"/>
                          </w:rPr>
                          <w:t>Cálculo de tasas de participación y crecimiento e indicadores de importancia.</w:t>
                        </w:r>
                      </w:p>
                      <w:p w:rsidR="00971D97" w:rsidRPr="0037274F" w:rsidRDefault="00971D97" w:rsidP="00971D97">
                        <w:pPr>
                          <w:pStyle w:val="Sinespaciado"/>
                          <w:numPr>
                            <w:ilvl w:val="1"/>
                            <w:numId w:val="12"/>
                          </w:numPr>
                          <w:rPr>
                            <w:sz w:val="18"/>
                            <w:szCs w:val="18"/>
                          </w:rPr>
                        </w:pPr>
                        <w:r>
                          <w:rPr>
                            <w:sz w:val="18"/>
                            <w:szCs w:val="18"/>
                          </w:rPr>
                          <w:t>Interpretación mediante gráficos y tablas.</w:t>
                        </w:r>
                      </w:p>
                      <w:p w:rsidR="00971D97" w:rsidRPr="0037274F" w:rsidRDefault="00971D97" w:rsidP="00971D97">
                        <w:pPr>
                          <w:pStyle w:val="Sinespaciado"/>
                          <w:rPr>
                            <w:sz w:val="18"/>
                            <w:szCs w:val="18"/>
                          </w:rPr>
                        </w:pPr>
                      </w:p>
                    </w:txbxContent>
                  </v:textbox>
                </v:rect>
              </v:group>
            </w:pict>
          </mc:Fallback>
        </mc:AlternateContent>
      </w:r>
    </w:p>
    <w:p w:rsidR="00971D97" w:rsidRPr="00607E0E" w:rsidRDefault="00971D97" w:rsidP="00971D97">
      <w:pPr>
        <w:spacing w:line="360" w:lineRule="auto"/>
        <w:ind w:firstLine="720"/>
        <w:jc w:val="both"/>
        <w:rPr>
          <w:rFonts w:eastAsiaTheme="minorHAnsi" w:cstheme="minorBidi"/>
          <w:sz w:val="24"/>
          <w:szCs w:val="22"/>
          <w:lang w:eastAsia="en-US"/>
        </w:rPr>
      </w:pPr>
    </w:p>
    <w:p w:rsidR="00971D97" w:rsidRPr="00607E0E" w:rsidRDefault="00971D97" w:rsidP="00971D97">
      <w:pPr>
        <w:spacing w:line="360" w:lineRule="auto"/>
        <w:ind w:firstLine="720"/>
        <w:jc w:val="both"/>
        <w:rPr>
          <w:rFonts w:eastAsiaTheme="minorHAnsi" w:cstheme="minorBidi"/>
          <w:sz w:val="24"/>
          <w:szCs w:val="22"/>
          <w:lang w:eastAsia="en-US"/>
        </w:rPr>
      </w:pPr>
    </w:p>
    <w:p w:rsidR="00971D97" w:rsidRPr="00607E0E" w:rsidRDefault="00971D97" w:rsidP="00971D97">
      <w:pPr>
        <w:spacing w:line="360" w:lineRule="auto"/>
        <w:ind w:firstLine="720"/>
        <w:jc w:val="both"/>
        <w:rPr>
          <w:rFonts w:eastAsiaTheme="minorHAnsi" w:cstheme="minorBidi"/>
          <w:sz w:val="24"/>
          <w:szCs w:val="22"/>
          <w:lang w:eastAsia="en-US"/>
        </w:rPr>
      </w:pPr>
      <w:r w:rsidRPr="00607E0E">
        <w:rPr>
          <w:rFonts w:eastAsiaTheme="minorHAnsi" w:cstheme="minorBidi"/>
          <w:noProof/>
          <w:sz w:val="24"/>
          <w:szCs w:val="22"/>
          <w:lang w:eastAsia="es-CO"/>
        </w:rPr>
        <mc:AlternateContent>
          <mc:Choice Requires="wps">
            <w:drawing>
              <wp:anchor distT="0" distB="0" distL="114300" distR="114300" simplePos="0" relativeHeight="251665408" behindDoc="0" locked="0" layoutInCell="1" allowOverlap="1" wp14:anchorId="286CC8B6" wp14:editId="705CB9CB">
                <wp:simplePos x="0" y="0"/>
                <wp:positionH relativeFrom="column">
                  <wp:posOffset>5965908</wp:posOffset>
                </wp:positionH>
                <wp:positionV relativeFrom="paragraph">
                  <wp:posOffset>50827</wp:posOffset>
                </wp:positionV>
                <wp:extent cx="0" cy="2297927"/>
                <wp:effectExtent l="0" t="0" r="19050" b="26670"/>
                <wp:wrapNone/>
                <wp:docPr id="25" name="Conector recto 25"/>
                <wp:cNvGraphicFramePr/>
                <a:graphic xmlns:a="http://schemas.openxmlformats.org/drawingml/2006/main">
                  <a:graphicData uri="http://schemas.microsoft.com/office/word/2010/wordprocessingShape">
                    <wps:wsp>
                      <wps:cNvCnPr/>
                      <wps:spPr>
                        <a:xfrm>
                          <a:off x="0" y="0"/>
                          <a:ext cx="0" cy="2297927"/>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A5C7202" id="Conector recto 2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69.75pt,4pt" to="469.75pt,1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" strokecolor="windowText" strokeweight="1.5pt">
                <v:stroke joinstyle="miter"/>
              </v:line>
            </w:pict>
          </mc:Fallback>
        </mc:AlternateContent>
      </w:r>
      <w:r w:rsidRPr="00607E0E">
        <w:rPr>
          <w:rFonts w:eastAsiaTheme="minorHAnsi" w:cstheme="minorBidi"/>
          <w:noProof/>
          <w:sz w:val="24"/>
          <w:szCs w:val="22"/>
          <w:lang w:eastAsia="es-CO"/>
        </w:rPr>
        <mc:AlternateContent>
          <mc:Choice Requires="wps">
            <w:drawing>
              <wp:anchor distT="0" distB="0" distL="114300" distR="114300" simplePos="0" relativeHeight="251664384" behindDoc="0" locked="0" layoutInCell="1" allowOverlap="1" wp14:anchorId="30508C1F" wp14:editId="1D1C3FFB">
                <wp:simplePos x="0" y="0"/>
                <wp:positionH relativeFrom="column">
                  <wp:posOffset>5714365</wp:posOffset>
                </wp:positionH>
                <wp:positionV relativeFrom="paragraph">
                  <wp:posOffset>58779</wp:posOffset>
                </wp:positionV>
                <wp:extent cx="249113" cy="0"/>
                <wp:effectExtent l="0" t="0" r="36830" b="19050"/>
                <wp:wrapNone/>
                <wp:docPr id="24" name="Conector recto 24"/>
                <wp:cNvGraphicFramePr/>
                <a:graphic xmlns:a="http://schemas.openxmlformats.org/drawingml/2006/main">
                  <a:graphicData uri="http://schemas.microsoft.com/office/word/2010/wordprocessingShape">
                    <wps:wsp>
                      <wps:cNvCnPr/>
                      <wps:spPr>
                        <a:xfrm>
                          <a:off x="0" y="0"/>
                          <a:ext cx="249113"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47B272E" id="Conector recto 2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9.95pt,4.65pt" to="469.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" strokecolor="windowText" strokeweight="1.5pt">
                <v:stroke joinstyle="miter"/>
              </v:line>
            </w:pict>
          </mc:Fallback>
        </mc:AlternateContent>
      </w:r>
      <w:r w:rsidRPr="00607E0E">
        <w:rPr>
          <w:rFonts w:eastAsiaTheme="minorHAnsi" w:cstheme="minorBidi"/>
          <w:noProof/>
          <w:sz w:val="24"/>
          <w:szCs w:val="22"/>
          <w:lang w:eastAsia="es-CO"/>
        </w:rPr>
        <mc:AlternateContent>
          <mc:Choice Requires="wps">
            <w:drawing>
              <wp:anchor distT="0" distB="0" distL="114300" distR="114300" simplePos="0" relativeHeight="251663360" behindDoc="0" locked="0" layoutInCell="1" allowOverlap="1" wp14:anchorId="5FCF34EE" wp14:editId="2B2E89DF">
                <wp:simplePos x="0" y="0"/>
                <wp:positionH relativeFrom="column">
                  <wp:posOffset>3800723</wp:posOffset>
                </wp:positionH>
                <wp:positionV relativeFrom="paragraph">
                  <wp:posOffset>88044</wp:posOffset>
                </wp:positionV>
                <wp:extent cx="310101" cy="0"/>
                <wp:effectExtent l="0" t="76200" r="13970" b="95250"/>
                <wp:wrapNone/>
                <wp:docPr id="23" name="Conector recto de flecha 23"/>
                <wp:cNvGraphicFramePr/>
                <a:graphic xmlns:a="http://schemas.openxmlformats.org/drawingml/2006/main">
                  <a:graphicData uri="http://schemas.microsoft.com/office/word/2010/wordprocessingShape">
                    <wps:wsp>
                      <wps:cNvCnPr/>
                      <wps:spPr>
                        <a:xfrm>
                          <a:off x="0" y="0"/>
                          <a:ext cx="310101"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39C108B7" id="_x0000_t32" coordsize="21600,21600" o:spt="32" o:oned="t" path="m,l21600,21600e" filled="f">
                <v:path arrowok="t" fillok="f" o:connecttype="none"/>
                <o:lock v:ext="edit" shapetype="t"/>
              </v:shapetype>
              <v:shape id="Conector recto de flecha 23" o:spid="_x0000_s1026" type="#_x0000_t32" style="position:absolute;margin-left:299.25pt;margin-top:6.95pt;width:24.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" strokecolor="windowText" strokeweight="1.5pt">
                <v:stroke endarrow="block" joinstyle="miter"/>
              </v:shape>
            </w:pict>
          </mc:Fallback>
        </mc:AlternateContent>
      </w:r>
      <w:r w:rsidRPr="00607E0E">
        <w:rPr>
          <w:rFonts w:eastAsiaTheme="minorHAnsi" w:cstheme="minorBidi"/>
          <w:noProof/>
          <w:sz w:val="24"/>
          <w:szCs w:val="22"/>
          <w:lang w:eastAsia="es-CO"/>
        </w:rPr>
        <mc:AlternateContent>
          <mc:Choice Requires="wps">
            <w:drawing>
              <wp:anchor distT="0" distB="0" distL="114300" distR="114300" simplePos="0" relativeHeight="251662336" behindDoc="0" locked="0" layoutInCell="1" allowOverlap="1" wp14:anchorId="336BE9B5" wp14:editId="4DF19959">
                <wp:simplePos x="0" y="0"/>
                <wp:positionH relativeFrom="column">
                  <wp:posOffset>1796995</wp:posOffset>
                </wp:positionH>
                <wp:positionV relativeFrom="paragraph">
                  <wp:posOffset>114438</wp:posOffset>
                </wp:positionV>
                <wp:extent cx="310101" cy="0"/>
                <wp:effectExtent l="0" t="76200" r="13970" b="95250"/>
                <wp:wrapNone/>
                <wp:docPr id="22" name="Conector recto de flecha 22"/>
                <wp:cNvGraphicFramePr/>
                <a:graphic xmlns:a="http://schemas.openxmlformats.org/drawingml/2006/main">
                  <a:graphicData uri="http://schemas.microsoft.com/office/word/2010/wordprocessingShape">
                    <wps:wsp>
                      <wps:cNvCnPr/>
                      <wps:spPr>
                        <a:xfrm>
                          <a:off x="0" y="0"/>
                          <a:ext cx="310101"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FE9ADAC" id="Conector recto de flecha 22" o:spid="_x0000_s1026" type="#_x0000_t32" style="position:absolute;margin-left:141.5pt;margin-top:9pt;width:24.4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" strokecolor="windowText" strokeweight="1.5pt">
                <v:stroke endarrow="block" joinstyle="miter"/>
              </v:shape>
            </w:pict>
          </mc:Fallback>
        </mc:AlternateContent>
      </w:r>
    </w:p>
    <w:p w:rsidR="00971D97" w:rsidRPr="00607E0E" w:rsidRDefault="00971D97" w:rsidP="00971D97">
      <w:pPr>
        <w:spacing w:line="360" w:lineRule="auto"/>
        <w:ind w:firstLine="720"/>
        <w:jc w:val="both"/>
        <w:rPr>
          <w:rFonts w:eastAsiaTheme="minorHAnsi" w:cstheme="minorBidi"/>
          <w:sz w:val="24"/>
          <w:szCs w:val="22"/>
          <w:lang w:eastAsia="en-US"/>
        </w:rPr>
      </w:pPr>
    </w:p>
    <w:p w:rsidR="00971D97" w:rsidRPr="00607E0E" w:rsidRDefault="00971D97" w:rsidP="00971D97">
      <w:pPr>
        <w:spacing w:line="360" w:lineRule="auto"/>
        <w:ind w:firstLine="720"/>
        <w:jc w:val="both"/>
        <w:rPr>
          <w:rFonts w:eastAsiaTheme="minorHAnsi" w:cstheme="minorBidi"/>
          <w:sz w:val="24"/>
          <w:szCs w:val="22"/>
          <w:lang w:eastAsia="en-US"/>
        </w:rPr>
      </w:pPr>
    </w:p>
    <w:p w:rsidR="00971D97" w:rsidRPr="00607E0E" w:rsidRDefault="00971D97" w:rsidP="00971D97">
      <w:pPr>
        <w:spacing w:line="360" w:lineRule="auto"/>
        <w:ind w:firstLine="720"/>
        <w:jc w:val="both"/>
        <w:rPr>
          <w:rFonts w:eastAsiaTheme="minorHAnsi" w:cstheme="minorBidi"/>
          <w:sz w:val="24"/>
          <w:szCs w:val="22"/>
          <w:lang w:eastAsia="en-US"/>
        </w:rPr>
      </w:pPr>
    </w:p>
    <w:p w:rsidR="00971D97" w:rsidRPr="00607E0E" w:rsidRDefault="00971D97" w:rsidP="00971D97">
      <w:pPr>
        <w:spacing w:line="360" w:lineRule="auto"/>
        <w:ind w:firstLine="720"/>
        <w:jc w:val="both"/>
        <w:rPr>
          <w:rFonts w:eastAsiaTheme="minorHAnsi" w:cstheme="minorBidi"/>
          <w:sz w:val="24"/>
          <w:szCs w:val="22"/>
          <w:lang w:eastAsia="en-US"/>
        </w:rPr>
      </w:pPr>
      <w:r w:rsidRPr="00607E0E">
        <w:rPr>
          <w:rFonts w:eastAsiaTheme="minorHAnsi" w:cstheme="minorBidi"/>
          <w:noProof/>
          <w:sz w:val="24"/>
          <w:szCs w:val="22"/>
          <w:lang w:eastAsia="es-CO"/>
        </w:rPr>
        <mc:AlternateContent>
          <mc:Choice Requires="wps">
            <w:drawing>
              <wp:anchor distT="0" distB="0" distL="114300" distR="114300" simplePos="0" relativeHeight="251666432" behindDoc="0" locked="0" layoutInCell="1" allowOverlap="1" wp14:anchorId="4894C7F1" wp14:editId="0EC755E0">
                <wp:simplePos x="0" y="0"/>
                <wp:positionH relativeFrom="column">
                  <wp:posOffset>3860165</wp:posOffset>
                </wp:positionH>
                <wp:positionV relativeFrom="paragraph">
                  <wp:posOffset>1295400</wp:posOffset>
                </wp:positionV>
                <wp:extent cx="2115417" cy="0"/>
                <wp:effectExtent l="38100" t="76200" r="0" b="95250"/>
                <wp:wrapNone/>
                <wp:docPr id="26" name="Conector recto de flecha 26"/>
                <wp:cNvGraphicFramePr/>
                <a:graphic xmlns:a="http://schemas.openxmlformats.org/drawingml/2006/main">
                  <a:graphicData uri="http://schemas.microsoft.com/office/word/2010/wordprocessingShape">
                    <wps:wsp>
                      <wps:cNvCnPr/>
                      <wps:spPr>
                        <a:xfrm flipH="1">
                          <a:off x="0" y="0"/>
                          <a:ext cx="2115417"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9BAECB" id="Conector recto de flecha 26" o:spid="_x0000_s1026" type="#_x0000_t32" style="position:absolute;margin-left:303.95pt;margin-top:102pt;width:166.5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" strokecolor="windowText" strokeweight="1.5pt">
                <v:stroke endarrow="block" joinstyle="miter"/>
              </v:shape>
            </w:pict>
          </mc:Fallback>
        </mc:AlternateContent>
      </w:r>
      <w:r w:rsidRPr="00607E0E">
        <w:rPr>
          <w:rFonts w:eastAsiaTheme="minorHAnsi" w:cstheme="minorBidi"/>
          <w:noProof/>
          <w:sz w:val="24"/>
          <w:szCs w:val="22"/>
          <w:lang w:eastAsia="es-CO"/>
        </w:rPr>
        <mc:AlternateContent>
          <mc:Choice Requires="wpg">
            <w:drawing>
              <wp:anchor distT="0" distB="0" distL="114300" distR="114300" simplePos="0" relativeHeight="251667456" behindDoc="0" locked="0" layoutInCell="1" allowOverlap="1" wp14:anchorId="10362661" wp14:editId="086B0CF7">
                <wp:simplePos x="0" y="0"/>
                <wp:positionH relativeFrom="column">
                  <wp:posOffset>2133600</wp:posOffset>
                </wp:positionH>
                <wp:positionV relativeFrom="paragraph">
                  <wp:posOffset>452755</wp:posOffset>
                </wp:positionV>
                <wp:extent cx="1656715" cy="1788271"/>
                <wp:effectExtent l="0" t="0" r="19685" b="21590"/>
                <wp:wrapNone/>
                <wp:docPr id="31" name="Grupo 31"/>
                <wp:cNvGraphicFramePr/>
                <a:graphic xmlns:a="http://schemas.openxmlformats.org/drawingml/2006/main">
                  <a:graphicData uri="http://schemas.microsoft.com/office/word/2010/wordprocessingGroup">
                    <wpg:wgp>
                      <wpg:cNvGrpSpPr/>
                      <wpg:grpSpPr>
                        <a:xfrm>
                          <a:off x="0" y="0"/>
                          <a:ext cx="1656715" cy="1788271"/>
                          <a:chOff x="0" y="0"/>
                          <a:chExt cx="1656715" cy="1788271"/>
                        </a:xfrm>
                      </wpg:grpSpPr>
                      <wps:wsp>
                        <wps:cNvPr id="29" name="Rectángulo 29"/>
                        <wps:cNvSpPr/>
                        <wps:spPr>
                          <a:xfrm>
                            <a:off x="0" y="0"/>
                            <a:ext cx="1650226" cy="43942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971D97" w:rsidRPr="0037274F" w:rsidRDefault="00971D97" w:rsidP="00971D97">
                              <w:pPr>
                                <w:pStyle w:val="Sinespaciado"/>
                                <w:numPr>
                                  <w:ilvl w:val="0"/>
                                  <w:numId w:val="10"/>
                                </w:numPr>
                                <w:ind w:left="142"/>
                                <w:jc w:val="center"/>
                                <w:rPr>
                                  <w:b/>
                                  <w:szCs w:val="18"/>
                                </w:rPr>
                              </w:pPr>
                              <w:r>
                                <w:rPr>
                                  <w:b/>
                                  <w:szCs w:val="18"/>
                                </w:rPr>
                                <w:t>Evaluación del gasto en protección ambiental.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Rectángulo 30"/>
                        <wps:cNvSpPr/>
                        <wps:spPr>
                          <a:xfrm>
                            <a:off x="6350" y="444500"/>
                            <a:ext cx="1650365" cy="1343771"/>
                          </a:xfrm>
                          <a:prstGeom prst="rect">
                            <a:avLst/>
                          </a:prstGeom>
                          <a:solidFill>
                            <a:sysClr val="window" lastClr="FFFFFF"/>
                          </a:solidFill>
                          <a:ln w="12700" cap="flat" cmpd="sng" algn="ctr">
                            <a:solidFill>
                              <a:srgbClr val="5B9BD5"/>
                            </a:solidFill>
                            <a:prstDash val="solid"/>
                            <a:miter lim="800000"/>
                          </a:ln>
                          <a:effectLst/>
                        </wps:spPr>
                        <wps:txbx>
                          <w:txbxContent>
                            <w:p w:rsidR="00971D97" w:rsidRDefault="00971D97" w:rsidP="00971D97">
                              <w:pPr>
                                <w:pStyle w:val="Sinespaciado"/>
                                <w:numPr>
                                  <w:ilvl w:val="1"/>
                                  <w:numId w:val="13"/>
                                </w:numPr>
                                <w:rPr>
                                  <w:sz w:val="18"/>
                                  <w:szCs w:val="18"/>
                                </w:rPr>
                              </w:pPr>
                              <w:r>
                                <w:rPr>
                                  <w:sz w:val="18"/>
                                  <w:szCs w:val="18"/>
                                </w:rPr>
                                <w:t xml:space="preserve">Cálculo e interpretación de indicadores de eficacia física y financiera. </w:t>
                              </w:r>
                            </w:p>
                            <w:p w:rsidR="00971D97" w:rsidRDefault="00971D97" w:rsidP="00971D97">
                              <w:pPr>
                                <w:pStyle w:val="Sinespaciado"/>
                                <w:numPr>
                                  <w:ilvl w:val="1"/>
                                  <w:numId w:val="13"/>
                                </w:numPr>
                                <w:rPr>
                                  <w:sz w:val="18"/>
                                  <w:szCs w:val="18"/>
                                </w:rPr>
                              </w:pPr>
                              <w:r>
                                <w:rPr>
                                  <w:sz w:val="18"/>
                                  <w:szCs w:val="18"/>
                                </w:rPr>
                                <w:t>Cálculo e interpretación de indicadores de eficiencia.</w:t>
                              </w:r>
                            </w:p>
                            <w:p w:rsidR="00971D97" w:rsidRDefault="00971D97" w:rsidP="00971D97">
                              <w:pPr>
                                <w:pStyle w:val="Sinespaciado"/>
                                <w:numPr>
                                  <w:ilvl w:val="1"/>
                                  <w:numId w:val="13"/>
                                </w:numPr>
                                <w:rPr>
                                  <w:sz w:val="18"/>
                                  <w:szCs w:val="18"/>
                                </w:rPr>
                              </w:pPr>
                              <w:r>
                                <w:rPr>
                                  <w:sz w:val="18"/>
                                  <w:szCs w:val="18"/>
                                </w:rPr>
                                <w:t>Cálculo e interpretación de indicadores de mitigación del daño ambiental.</w:t>
                              </w:r>
                            </w:p>
                            <w:p w:rsidR="00971D97" w:rsidRPr="00C716B6" w:rsidRDefault="00971D97" w:rsidP="00971D97">
                              <w:pPr>
                                <w:pStyle w:val="Sinespaciado"/>
                                <w:numPr>
                                  <w:ilvl w:val="1"/>
                                  <w:numId w:val="13"/>
                                </w:numPr>
                                <w:rPr>
                                  <w:sz w:val="18"/>
                                  <w:szCs w:val="18"/>
                                </w:rPr>
                              </w:pPr>
                              <w:r w:rsidRPr="00C716B6">
                                <w:rPr>
                                  <w:sz w:val="18"/>
                                  <w:szCs w:val="18"/>
                                </w:rPr>
                                <w:t>Construcción de nuevos indicadores.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0362661" id="Grupo 31" o:spid="_x0000_s1035" style="position:absolute;left:0;text-align:left;margin-left:168pt;margin-top:35.65pt;width:130.45pt;height:140.8pt;z-index:251667456" coordsize="16567,1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">
                <v:rect id="Rectángulo 29" o:spid="_x0000_s1036" style="position:absolute;width:1650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" fillcolor="#a8b7df" strokecolor="#4472c4" strokeweight=".5pt">
                  <v:fill color2="#879ed7" rotate="t" colors="0 #a8b7df;.5 #9aabd9;1 #879ed7" focus="100%" type="gradient">
                    <o:fill v:ext="view" type="gradientUnscaled"/>
                  </v:fill>
                  <v:textbox inset="0,0,0,0">
                    <w:txbxContent>
                      <w:p w:rsidR="00971D97" w:rsidRPr="0037274F" w:rsidRDefault="00971D97" w:rsidP="00971D97">
                        <w:pPr>
                          <w:pStyle w:val="Sinespaciado"/>
                          <w:numPr>
                            <w:ilvl w:val="0"/>
                            <w:numId w:val="10"/>
                          </w:numPr>
                          <w:ind w:left="142"/>
                          <w:jc w:val="center"/>
                          <w:rPr>
                            <w:b/>
                            <w:szCs w:val="18"/>
                          </w:rPr>
                        </w:pPr>
                        <w:r>
                          <w:rPr>
                            <w:b/>
                            <w:szCs w:val="18"/>
                          </w:rPr>
                          <w:t>Evaluación del gasto en protección ambiental.</w:t>
                        </w:r>
                      </w:p>
                    </w:txbxContent>
                  </v:textbox>
                </v:rect>
                <v:rect id="Rectángulo 30" o:spid="_x0000_s1037" style="position:absolute;left:63;top:4445;width:16504;height:1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" fillcolor="window" strokecolor="#5b9bd5" strokeweight="1pt">
                  <v:textbox inset="0,0,0,0">
                    <w:txbxContent>
                      <w:p w:rsidR="00971D97" w:rsidRDefault="00971D97" w:rsidP="00971D97">
                        <w:pPr>
                          <w:pStyle w:val="Sinespaciado"/>
                          <w:numPr>
                            <w:ilvl w:val="1"/>
                            <w:numId w:val="13"/>
                          </w:numPr>
                          <w:rPr>
                            <w:sz w:val="18"/>
                            <w:szCs w:val="18"/>
                          </w:rPr>
                        </w:pPr>
                        <w:r>
                          <w:rPr>
                            <w:sz w:val="18"/>
                            <w:szCs w:val="18"/>
                          </w:rPr>
                          <w:t xml:space="preserve">Cálculo e interpretación de indicadores de eficacia física y financiera. </w:t>
                        </w:r>
                      </w:p>
                      <w:p w:rsidR="00971D97" w:rsidRDefault="00971D97" w:rsidP="00971D97">
                        <w:pPr>
                          <w:pStyle w:val="Sinespaciado"/>
                          <w:numPr>
                            <w:ilvl w:val="1"/>
                            <w:numId w:val="13"/>
                          </w:numPr>
                          <w:rPr>
                            <w:sz w:val="18"/>
                            <w:szCs w:val="18"/>
                          </w:rPr>
                        </w:pPr>
                        <w:r>
                          <w:rPr>
                            <w:sz w:val="18"/>
                            <w:szCs w:val="18"/>
                          </w:rPr>
                          <w:t>Cálculo e interpretación de indicadores de eficiencia.</w:t>
                        </w:r>
                      </w:p>
                      <w:p w:rsidR="00971D97" w:rsidRDefault="00971D97" w:rsidP="00971D97">
                        <w:pPr>
                          <w:pStyle w:val="Sinespaciado"/>
                          <w:numPr>
                            <w:ilvl w:val="1"/>
                            <w:numId w:val="13"/>
                          </w:numPr>
                          <w:rPr>
                            <w:sz w:val="18"/>
                            <w:szCs w:val="18"/>
                          </w:rPr>
                        </w:pPr>
                        <w:r>
                          <w:rPr>
                            <w:sz w:val="18"/>
                            <w:szCs w:val="18"/>
                          </w:rPr>
                          <w:t>Cálculo e interpretación de indicadores de mitigación del daño ambiental.</w:t>
                        </w:r>
                      </w:p>
                      <w:p w:rsidR="00971D97" w:rsidRPr="00C716B6" w:rsidRDefault="00971D97" w:rsidP="00971D97">
                        <w:pPr>
                          <w:pStyle w:val="Sinespaciado"/>
                          <w:numPr>
                            <w:ilvl w:val="1"/>
                            <w:numId w:val="13"/>
                          </w:numPr>
                          <w:rPr>
                            <w:sz w:val="18"/>
                            <w:szCs w:val="18"/>
                          </w:rPr>
                        </w:pPr>
                        <w:r w:rsidRPr="00C716B6">
                          <w:rPr>
                            <w:sz w:val="18"/>
                            <w:szCs w:val="18"/>
                          </w:rPr>
                          <w:t>Construcción de nuevos indicadores.</w:t>
                        </w:r>
                      </w:p>
                    </w:txbxContent>
                  </v:textbox>
                </v:rect>
              </v:group>
            </w:pict>
          </mc:Fallback>
        </mc:AlternateContent>
      </w:r>
    </w:p>
    <w:p w:rsidR="00971D97" w:rsidRPr="00607E0E" w:rsidRDefault="00971D97" w:rsidP="00971D97">
      <w:pPr>
        <w:spacing w:line="360" w:lineRule="auto"/>
        <w:ind w:firstLine="720"/>
        <w:jc w:val="both"/>
        <w:rPr>
          <w:rFonts w:eastAsiaTheme="minorHAnsi" w:cstheme="minorBidi"/>
          <w:sz w:val="22"/>
          <w:szCs w:val="22"/>
          <w:lang w:eastAsia="en-US"/>
        </w:rPr>
      </w:pPr>
    </w:p>
    <w:p w:rsidR="00971D97" w:rsidRPr="00607E0E" w:rsidRDefault="00971D97" w:rsidP="00971D97">
      <w:pPr>
        <w:spacing w:line="360" w:lineRule="auto"/>
        <w:ind w:firstLine="720"/>
        <w:jc w:val="both"/>
        <w:rPr>
          <w:rFonts w:eastAsiaTheme="minorHAnsi" w:cstheme="minorBidi"/>
          <w:sz w:val="22"/>
          <w:szCs w:val="22"/>
          <w:lang w:eastAsia="en-US"/>
        </w:rPr>
      </w:pPr>
    </w:p>
    <w:p w:rsidR="00971D97" w:rsidRPr="00607E0E" w:rsidRDefault="00971D97" w:rsidP="00971D97">
      <w:pPr>
        <w:spacing w:line="360" w:lineRule="auto"/>
        <w:ind w:firstLine="720"/>
        <w:jc w:val="both"/>
        <w:rPr>
          <w:rFonts w:eastAsiaTheme="minorHAnsi" w:cstheme="minorBidi"/>
          <w:sz w:val="22"/>
          <w:szCs w:val="22"/>
          <w:lang w:eastAsia="en-US"/>
        </w:rPr>
      </w:pPr>
    </w:p>
    <w:p w:rsidR="00971D97" w:rsidRPr="00607E0E" w:rsidRDefault="00971D97" w:rsidP="00971D97">
      <w:pPr>
        <w:spacing w:line="360" w:lineRule="auto"/>
        <w:ind w:firstLine="720"/>
        <w:jc w:val="both"/>
        <w:rPr>
          <w:rFonts w:eastAsiaTheme="minorHAnsi" w:cstheme="minorBidi"/>
          <w:sz w:val="22"/>
          <w:szCs w:val="22"/>
          <w:lang w:eastAsia="en-US"/>
        </w:rPr>
      </w:pPr>
    </w:p>
    <w:p w:rsidR="00971D97" w:rsidRPr="00607E0E" w:rsidRDefault="00971D97" w:rsidP="00971D97">
      <w:pPr>
        <w:spacing w:line="360" w:lineRule="auto"/>
        <w:ind w:firstLine="720"/>
        <w:jc w:val="both"/>
        <w:rPr>
          <w:rFonts w:eastAsiaTheme="minorHAnsi" w:cstheme="minorBidi"/>
          <w:sz w:val="22"/>
          <w:szCs w:val="22"/>
          <w:lang w:eastAsia="en-US"/>
        </w:rPr>
      </w:pPr>
    </w:p>
    <w:p w:rsidR="00971D97" w:rsidRPr="00607E0E" w:rsidRDefault="00971D97" w:rsidP="00971D97">
      <w:pPr>
        <w:spacing w:line="360" w:lineRule="auto"/>
        <w:ind w:firstLine="720"/>
        <w:jc w:val="both"/>
        <w:rPr>
          <w:rFonts w:eastAsiaTheme="minorHAnsi" w:cstheme="minorBidi"/>
          <w:sz w:val="22"/>
          <w:szCs w:val="22"/>
          <w:lang w:eastAsia="en-US"/>
        </w:rPr>
      </w:pPr>
    </w:p>
    <w:p w:rsidR="00971D97" w:rsidRPr="00607E0E" w:rsidRDefault="00971D97" w:rsidP="00971D97">
      <w:pPr>
        <w:spacing w:line="360" w:lineRule="auto"/>
        <w:ind w:firstLine="720"/>
        <w:jc w:val="both"/>
        <w:rPr>
          <w:rFonts w:eastAsiaTheme="minorHAnsi" w:cstheme="minorBidi"/>
          <w:sz w:val="22"/>
          <w:szCs w:val="22"/>
          <w:lang w:eastAsia="en-US"/>
        </w:rPr>
      </w:pPr>
    </w:p>
    <w:p w:rsidR="00971D97" w:rsidRPr="00607E0E" w:rsidRDefault="00971D97" w:rsidP="00971D97">
      <w:pPr>
        <w:spacing w:line="360" w:lineRule="auto"/>
        <w:ind w:firstLine="720"/>
        <w:jc w:val="both"/>
        <w:rPr>
          <w:rFonts w:eastAsiaTheme="minorHAnsi" w:cstheme="minorBidi"/>
          <w:sz w:val="22"/>
          <w:szCs w:val="22"/>
          <w:lang w:eastAsia="en-US"/>
        </w:rPr>
      </w:pPr>
    </w:p>
    <w:p w:rsidR="00971D97" w:rsidRDefault="00971D97" w:rsidP="00971D97">
      <w:pPr>
        <w:spacing w:line="276" w:lineRule="auto"/>
        <w:rPr>
          <w:rFonts w:ascii="Arial" w:hAnsi="Arial" w:cs="Arial"/>
          <w:sz w:val="24"/>
          <w:szCs w:val="24"/>
        </w:rPr>
      </w:pPr>
    </w:p>
    <w:p w:rsidR="00971D97" w:rsidRDefault="00971D97" w:rsidP="00971D97">
      <w:pPr>
        <w:spacing w:line="276" w:lineRule="auto"/>
        <w:rPr>
          <w:rFonts w:ascii="Arial" w:hAnsi="Arial" w:cs="Arial"/>
          <w:sz w:val="24"/>
          <w:szCs w:val="24"/>
        </w:rPr>
      </w:pPr>
    </w:p>
    <w:p w:rsidR="00971D97" w:rsidRDefault="00971D97" w:rsidP="00971D97">
      <w:pPr>
        <w:spacing w:line="276" w:lineRule="auto"/>
        <w:rPr>
          <w:rFonts w:ascii="Arial" w:hAnsi="Arial" w:cs="Arial"/>
          <w:sz w:val="24"/>
          <w:szCs w:val="24"/>
        </w:rPr>
      </w:pPr>
    </w:p>
    <w:p w:rsidR="00971D97" w:rsidRDefault="00971D97" w:rsidP="00971D97">
      <w:pPr>
        <w:spacing w:line="276" w:lineRule="auto"/>
        <w:rPr>
          <w:rFonts w:ascii="Arial" w:hAnsi="Arial" w:cs="Arial"/>
          <w:sz w:val="24"/>
          <w:szCs w:val="24"/>
        </w:rPr>
      </w:pPr>
    </w:p>
    <w:p w:rsidR="00971D97" w:rsidRDefault="00971D97" w:rsidP="00971D97">
      <w:pPr>
        <w:spacing w:line="276" w:lineRule="auto"/>
        <w:rPr>
          <w:rFonts w:ascii="Arial" w:hAnsi="Arial" w:cs="Arial"/>
          <w:sz w:val="24"/>
          <w:szCs w:val="24"/>
        </w:rPr>
      </w:pPr>
    </w:p>
    <w:p w:rsidR="00971D97" w:rsidRDefault="00971D97" w:rsidP="00971D97">
      <w:pPr>
        <w:spacing w:line="276" w:lineRule="auto"/>
        <w:rPr>
          <w:rFonts w:ascii="Arial" w:hAnsi="Arial" w:cs="Arial"/>
          <w:sz w:val="24"/>
          <w:szCs w:val="24"/>
        </w:rPr>
      </w:pPr>
    </w:p>
    <w:p w:rsidR="00971D97" w:rsidRPr="00942807" w:rsidRDefault="00971D97" w:rsidP="00971D97">
      <w:pPr>
        <w:spacing w:line="276" w:lineRule="auto"/>
        <w:rPr>
          <w:rFonts w:ascii="Arial" w:hAnsi="Arial" w:cs="Arial"/>
          <w:sz w:val="24"/>
          <w:szCs w:val="24"/>
        </w:rPr>
      </w:pPr>
    </w:p>
    <w:p w:rsidR="00971D97" w:rsidRPr="00942807" w:rsidRDefault="00971D97" w:rsidP="00971D97">
      <w:pPr>
        <w:spacing w:line="276" w:lineRule="auto"/>
        <w:jc w:val="center"/>
        <w:rPr>
          <w:rFonts w:ascii="Arial" w:hAnsi="Arial" w:cs="Arial"/>
          <w:b/>
          <w:bCs/>
          <w:sz w:val="24"/>
          <w:szCs w:val="24"/>
        </w:rPr>
      </w:pPr>
    </w:p>
    <w:p w:rsidR="00971D97" w:rsidRDefault="00971D97" w:rsidP="00971D97">
      <w:pPr>
        <w:pStyle w:val="Prrafodelista"/>
        <w:numPr>
          <w:ilvl w:val="0"/>
          <w:numId w:val="1"/>
        </w:numPr>
        <w:spacing w:line="276" w:lineRule="auto"/>
        <w:jc w:val="center"/>
        <w:rPr>
          <w:rFonts w:ascii="Arial" w:hAnsi="Arial" w:cs="Arial"/>
          <w:b/>
          <w:bCs/>
          <w:sz w:val="24"/>
          <w:szCs w:val="24"/>
        </w:rPr>
      </w:pPr>
      <w:r>
        <w:rPr>
          <w:rFonts w:ascii="Arial" w:hAnsi="Arial" w:cs="Arial"/>
          <w:b/>
          <w:bCs/>
          <w:sz w:val="24"/>
          <w:szCs w:val="24"/>
        </w:rPr>
        <w:t>IMPACTO FISCAL</w:t>
      </w:r>
    </w:p>
    <w:p w:rsidR="00971D97" w:rsidRDefault="00971D97" w:rsidP="00971D97">
      <w:pPr>
        <w:spacing w:line="276" w:lineRule="auto"/>
        <w:jc w:val="both"/>
        <w:rPr>
          <w:rFonts w:ascii="Arial" w:hAnsi="Arial" w:cs="Arial"/>
          <w:b/>
          <w:bCs/>
          <w:sz w:val="24"/>
          <w:szCs w:val="24"/>
        </w:rPr>
      </w:pPr>
    </w:p>
    <w:p w:rsidR="00971D97" w:rsidRDefault="00971D97" w:rsidP="00971D97">
      <w:pPr>
        <w:spacing w:line="276" w:lineRule="auto"/>
        <w:jc w:val="both"/>
        <w:rPr>
          <w:rFonts w:ascii="Arial" w:hAnsi="Arial" w:cs="Arial"/>
          <w:sz w:val="24"/>
          <w:szCs w:val="24"/>
        </w:rPr>
      </w:pPr>
      <w:r w:rsidRPr="00BF4225">
        <w:rPr>
          <w:rFonts w:ascii="Arial" w:hAnsi="Arial" w:cs="Arial"/>
          <w:sz w:val="24"/>
          <w:szCs w:val="24"/>
        </w:rPr>
        <w:t xml:space="preserve">De conformidad con </w:t>
      </w:r>
      <w:r>
        <w:rPr>
          <w:rFonts w:ascii="Arial" w:hAnsi="Arial" w:cs="Arial"/>
          <w:sz w:val="24"/>
          <w:szCs w:val="24"/>
        </w:rPr>
        <w:t>el articulado propuesto</w:t>
      </w:r>
      <w:r w:rsidRPr="00BF4225">
        <w:rPr>
          <w:rFonts w:ascii="Arial" w:hAnsi="Arial" w:cs="Arial"/>
          <w:sz w:val="24"/>
          <w:szCs w:val="24"/>
        </w:rPr>
        <w:t>, el proyecto de ley no tiene un impacto fiscal negativo en las finanzas del Gobierno Central o cualquier otra entidad pública, por el contrario, significaría un</w:t>
      </w:r>
      <w:r>
        <w:rPr>
          <w:rFonts w:ascii="Arial" w:hAnsi="Arial" w:cs="Arial"/>
          <w:sz w:val="24"/>
          <w:szCs w:val="24"/>
        </w:rPr>
        <w:t xml:space="preserve">a ayuda en la </w:t>
      </w:r>
      <w:r w:rsidRPr="00B54B91">
        <w:rPr>
          <w:rFonts w:ascii="Arial" w:hAnsi="Arial" w:cs="Arial"/>
          <w:sz w:val="24"/>
          <w:szCs w:val="24"/>
        </w:rPr>
        <w:t>medición del gasto público en protección ambiental a las entidades del orden nacional y territorial en Colombia.</w:t>
      </w:r>
    </w:p>
    <w:p w:rsidR="00971D97" w:rsidRPr="00BF4225" w:rsidRDefault="00971D97" w:rsidP="00971D97">
      <w:pPr>
        <w:spacing w:line="276" w:lineRule="auto"/>
        <w:jc w:val="both"/>
        <w:rPr>
          <w:rFonts w:ascii="Arial" w:hAnsi="Arial" w:cs="Arial"/>
          <w:b/>
          <w:bCs/>
          <w:sz w:val="24"/>
          <w:szCs w:val="24"/>
        </w:rPr>
      </w:pPr>
    </w:p>
    <w:p w:rsidR="00971D97" w:rsidRDefault="00971D97" w:rsidP="00971D97">
      <w:pPr>
        <w:pStyle w:val="Prrafodelista"/>
        <w:spacing w:line="276" w:lineRule="auto"/>
        <w:rPr>
          <w:rFonts w:ascii="Arial" w:hAnsi="Arial" w:cs="Arial"/>
          <w:b/>
          <w:bCs/>
          <w:sz w:val="24"/>
          <w:szCs w:val="24"/>
        </w:rPr>
      </w:pPr>
    </w:p>
    <w:p w:rsidR="00971D97" w:rsidRDefault="00971D97" w:rsidP="00971D97">
      <w:pPr>
        <w:pStyle w:val="Prrafodelista"/>
        <w:numPr>
          <w:ilvl w:val="0"/>
          <w:numId w:val="1"/>
        </w:numPr>
        <w:spacing w:line="276" w:lineRule="auto"/>
        <w:jc w:val="center"/>
        <w:rPr>
          <w:rFonts w:ascii="Arial" w:hAnsi="Arial" w:cs="Arial"/>
          <w:b/>
          <w:bCs/>
          <w:sz w:val="24"/>
          <w:szCs w:val="24"/>
        </w:rPr>
      </w:pPr>
      <w:r w:rsidRPr="00BF4225">
        <w:rPr>
          <w:rFonts w:ascii="Arial" w:hAnsi="Arial" w:cs="Arial"/>
          <w:b/>
          <w:bCs/>
          <w:sz w:val="24"/>
          <w:szCs w:val="24"/>
        </w:rPr>
        <w:t>DECLARACIÓN DE IMPEDIMENTOS O RELACIÓN DE POSIBLES CONFLICTOS DE INTERÉS</w:t>
      </w:r>
    </w:p>
    <w:p w:rsidR="00971D97" w:rsidRPr="00F35309" w:rsidRDefault="00971D97" w:rsidP="00971D97">
      <w:pPr>
        <w:pStyle w:val="Prrafodelista"/>
        <w:spacing w:line="276" w:lineRule="auto"/>
        <w:rPr>
          <w:rFonts w:ascii="Arial" w:hAnsi="Arial" w:cs="Arial"/>
          <w:b/>
          <w:bCs/>
          <w:sz w:val="24"/>
          <w:szCs w:val="24"/>
        </w:rPr>
      </w:pPr>
    </w:p>
    <w:p w:rsidR="00971D97" w:rsidRDefault="00971D97" w:rsidP="00971D97">
      <w:pPr>
        <w:ind w:right="-93"/>
        <w:jc w:val="both"/>
        <w:rPr>
          <w:rFonts w:ascii="Arial" w:eastAsia="MS Mincho" w:hAnsi="Arial" w:cs="Arial"/>
          <w:bCs/>
          <w:sz w:val="24"/>
          <w:szCs w:val="24"/>
          <w:lang w:val="es-ES_tradnl"/>
        </w:rPr>
      </w:pPr>
      <w:r>
        <w:rPr>
          <w:rFonts w:ascii="Arial" w:eastAsia="MS Mincho" w:hAnsi="Arial" w:cs="Arial"/>
          <w:bCs/>
          <w:sz w:val="24"/>
          <w:szCs w:val="24"/>
          <w:lang w:val="es-ES_tradnl"/>
        </w:rPr>
        <w:t>De conformidad con el</w:t>
      </w:r>
      <w:r w:rsidRPr="004579F0">
        <w:rPr>
          <w:rFonts w:ascii="Arial" w:eastAsia="MS Mincho" w:hAnsi="Arial" w:cs="Arial"/>
          <w:bCs/>
          <w:sz w:val="24"/>
          <w:szCs w:val="24"/>
          <w:lang w:val="es-ES_tradnl"/>
        </w:rPr>
        <w:t xml:space="preserve"> artículo 291 de la Ley 5 de 1992, en la que se estableció</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que el autor del proyecto presentar</w:t>
      </w:r>
      <w:r>
        <w:rPr>
          <w:rFonts w:ascii="Arial" w:eastAsia="MS Mincho" w:hAnsi="Arial" w:cs="Arial"/>
          <w:bCs/>
          <w:sz w:val="24"/>
          <w:szCs w:val="24"/>
          <w:lang w:val="es-ES_tradnl"/>
        </w:rPr>
        <w:t>a</w:t>
      </w:r>
      <w:r w:rsidRPr="004579F0">
        <w:rPr>
          <w:rFonts w:ascii="Arial" w:eastAsia="MS Mincho" w:hAnsi="Arial" w:cs="Arial"/>
          <w:bCs/>
          <w:sz w:val="24"/>
          <w:szCs w:val="24"/>
          <w:lang w:val="es-ES_tradnl"/>
        </w:rPr>
        <w:t xml:space="preserve"> en la exposición de motivos un acápite</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que describa las circunstancias o eventos que podrán generar un conflicto de interés para</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la discusión y votación del proyecto</w:t>
      </w:r>
      <w:r>
        <w:rPr>
          <w:rFonts w:ascii="Arial" w:eastAsia="MS Mincho" w:hAnsi="Arial" w:cs="Arial"/>
          <w:bCs/>
          <w:sz w:val="24"/>
          <w:szCs w:val="24"/>
          <w:lang w:val="es-ES_tradnl"/>
        </w:rPr>
        <w:t>.</w:t>
      </w:r>
    </w:p>
    <w:p w:rsidR="00971D97" w:rsidRDefault="00971D97" w:rsidP="00971D97">
      <w:pPr>
        <w:ind w:right="-93"/>
        <w:jc w:val="both"/>
        <w:rPr>
          <w:rFonts w:ascii="Arial" w:eastAsia="MS Mincho" w:hAnsi="Arial" w:cs="Arial"/>
          <w:bCs/>
          <w:sz w:val="24"/>
          <w:szCs w:val="24"/>
          <w:lang w:val="es-ES_tradnl"/>
        </w:rPr>
      </w:pPr>
    </w:p>
    <w:p w:rsidR="00971D97" w:rsidRDefault="00971D97" w:rsidP="00971D97">
      <w:pPr>
        <w:ind w:right="-93"/>
        <w:jc w:val="both"/>
        <w:rPr>
          <w:rFonts w:ascii="Arial" w:eastAsia="MS Mincho" w:hAnsi="Arial" w:cs="Arial"/>
          <w:bCs/>
          <w:sz w:val="24"/>
          <w:szCs w:val="24"/>
          <w:lang w:val="es-ES_tradnl"/>
        </w:rPr>
      </w:pPr>
      <w:r>
        <w:rPr>
          <w:rFonts w:ascii="Arial" w:eastAsia="MS Mincho" w:hAnsi="Arial" w:cs="Arial"/>
          <w:bCs/>
          <w:sz w:val="24"/>
          <w:szCs w:val="24"/>
          <w:lang w:val="es-ES_tradnl"/>
        </w:rPr>
        <w:t>S</w:t>
      </w:r>
      <w:r w:rsidRPr="004579F0">
        <w:rPr>
          <w:rFonts w:ascii="Arial" w:eastAsia="MS Mincho" w:hAnsi="Arial" w:cs="Arial"/>
          <w:bCs/>
          <w:sz w:val="24"/>
          <w:szCs w:val="24"/>
          <w:lang w:val="es-ES_tradnl"/>
        </w:rPr>
        <w:t xml:space="preserve">e considera que el presente proyecto de </w:t>
      </w:r>
      <w:r>
        <w:rPr>
          <w:rFonts w:ascii="Arial" w:eastAsia="MS Mincho" w:hAnsi="Arial" w:cs="Arial"/>
          <w:bCs/>
          <w:sz w:val="24"/>
          <w:szCs w:val="24"/>
          <w:lang w:val="es-ES_tradnl"/>
        </w:rPr>
        <w:t xml:space="preserve">Ley </w:t>
      </w:r>
      <w:r w:rsidRPr="004579F0">
        <w:rPr>
          <w:rFonts w:ascii="Arial" w:eastAsia="MS Mincho" w:hAnsi="Arial" w:cs="Arial"/>
          <w:bCs/>
          <w:sz w:val="24"/>
          <w:szCs w:val="24"/>
          <w:lang w:val="es-ES_tradnl"/>
        </w:rPr>
        <w:t>no</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 xml:space="preserve">genera conflictos de interés en atención a que se trata de un proyecto que no </w:t>
      </w:r>
      <w:r>
        <w:rPr>
          <w:rFonts w:ascii="Arial" w:eastAsia="MS Mincho" w:hAnsi="Arial" w:cs="Arial"/>
          <w:bCs/>
          <w:sz w:val="24"/>
          <w:szCs w:val="24"/>
          <w:lang w:val="es-ES_tradnl"/>
        </w:rPr>
        <w:t xml:space="preserve">produce </w:t>
      </w:r>
      <w:r w:rsidRPr="004579F0">
        <w:rPr>
          <w:rFonts w:ascii="Arial" w:eastAsia="MS Mincho" w:hAnsi="Arial" w:cs="Arial"/>
          <w:bCs/>
          <w:sz w:val="24"/>
          <w:szCs w:val="24"/>
          <w:lang w:val="es-ES_tradnl"/>
        </w:rPr>
        <w:t>un</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beneficio particular, actual y directo a los congresistas, de conformidad con lo establecido</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 xml:space="preserve">en el artículo 1 de la Ley 2003 de 19 de noviembre de 2019; sino que, por el contrario, </w:t>
      </w:r>
      <w:r>
        <w:rPr>
          <w:rFonts w:ascii="Arial" w:eastAsia="MS Mincho" w:hAnsi="Arial" w:cs="Arial"/>
          <w:bCs/>
          <w:sz w:val="24"/>
          <w:szCs w:val="24"/>
          <w:lang w:val="es-ES_tradnl"/>
        </w:rPr>
        <w:t>al tratar de establecer paramentos para la medición del gasto público en protección ambiental</w:t>
      </w:r>
      <w:r w:rsidRPr="004579F0">
        <w:rPr>
          <w:rFonts w:ascii="Arial" w:eastAsia="MS Mincho" w:hAnsi="Arial" w:cs="Arial"/>
          <w:bCs/>
          <w:sz w:val="24"/>
          <w:szCs w:val="24"/>
          <w:lang w:val="es-ES_tradnl"/>
        </w:rPr>
        <w:t>, el beneficio</w:t>
      </w:r>
      <w:r>
        <w:rPr>
          <w:rFonts w:ascii="Arial" w:eastAsia="MS Mincho" w:hAnsi="Arial" w:cs="Arial"/>
          <w:bCs/>
          <w:sz w:val="24"/>
          <w:szCs w:val="24"/>
          <w:lang w:val="es-ES_tradnl"/>
        </w:rPr>
        <w:t xml:space="preserve"> no puede ser particular.</w:t>
      </w:r>
    </w:p>
    <w:p w:rsidR="00971D97" w:rsidRPr="004579F0" w:rsidRDefault="00971D97" w:rsidP="00971D97">
      <w:pPr>
        <w:ind w:right="-93"/>
        <w:jc w:val="both"/>
        <w:rPr>
          <w:rFonts w:ascii="Arial" w:eastAsia="MS Mincho" w:hAnsi="Arial" w:cs="Arial"/>
          <w:bCs/>
          <w:sz w:val="24"/>
          <w:szCs w:val="24"/>
          <w:lang w:val="es-ES_tradnl"/>
        </w:rPr>
      </w:pPr>
    </w:p>
    <w:p w:rsidR="00971D97" w:rsidRDefault="00971D97" w:rsidP="00971D97">
      <w:pPr>
        <w:ind w:right="-93"/>
        <w:jc w:val="both"/>
        <w:rPr>
          <w:rFonts w:ascii="Arial" w:eastAsia="MS Mincho" w:hAnsi="Arial" w:cs="Arial"/>
          <w:bCs/>
          <w:sz w:val="24"/>
          <w:szCs w:val="24"/>
          <w:lang w:val="es-ES_tradnl"/>
        </w:rPr>
      </w:pPr>
      <w:r>
        <w:rPr>
          <w:rFonts w:ascii="Arial" w:eastAsia="MS Mincho" w:hAnsi="Arial" w:cs="Arial"/>
          <w:bCs/>
          <w:sz w:val="24"/>
          <w:szCs w:val="24"/>
          <w:lang w:val="es-ES_tradnl"/>
        </w:rPr>
        <w:t xml:space="preserve">Así el </w:t>
      </w:r>
      <w:r w:rsidRPr="004579F0">
        <w:rPr>
          <w:rFonts w:ascii="Arial" w:eastAsia="MS Mincho" w:hAnsi="Arial" w:cs="Arial"/>
          <w:bCs/>
          <w:sz w:val="24"/>
          <w:szCs w:val="24"/>
          <w:lang w:val="es-ES_tradnl"/>
        </w:rPr>
        <w:t xml:space="preserve">Consejo de Estado </w:t>
      </w:r>
      <w:r>
        <w:rPr>
          <w:rFonts w:ascii="Arial" w:eastAsia="MS Mincho" w:hAnsi="Arial" w:cs="Arial"/>
          <w:bCs/>
          <w:sz w:val="24"/>
          <w:szCs w:val="24"/>
          <w:lang w:val="es-ES_tradnl"/>
        </w:rPr>
        <w:t xml:space="preserve">determinó </w:t>
      </w:r>
      <w:r w:rsidRPr="004579F0">
        <w:rPr>
          <w:rFonts w:ascii="Arial" w:eastAsia="MS Mincho" w:hAnsi="Arial" w:cs="Arial"/>
          <w:bCs/>
          <w:sz w:val="24"/>
          <w:szCs w:val="24"/>
          <w:lang w:val="es-ES_tradnl"/>
        </w:rPr>
        <w:t>“No cualquier interés configura la</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 xml:space="preserve">causal </w:t>
      </w:r>
      <w:r>
        <w:rPr>
          <w:rFonts w:ascii="Arial" w:eastAsia="MS Mincho" w:hAnsi="Arial" w:cs="Arial"/>
          <w:bCs/>
          <w:sz w:val="24"/>
          <w:szCs w:val="24"/>
          <w:lang w:val="es-ES_tradnl"/>
        </w:rPr>
        <w:t>de perdida de investidura</w:t>
      </w:r>
      <w:r w:rsidRPr="004579F0">
        <w:rPr>
          <w:rFonts w:ascii="Arial" w:eastAsia="MS Mincho" w:hAnsi="Arial" w:cs="Arial"/>
          <w:bCs/>
          <w:sz w:val="24"/>
          <w:szCs w:val="24"/>
          <w:lang w:val="es-ES_tradnl"/>
        </w:rPr>
        <w:t>, pues se sabe que sólo lo será aquél del que se</w:t>
      </w:r>
      <w:r>
        <w:rPr>
          <w:rFonts w:ascii="Arial" w:eastAsia="MS Mincho" w:hAnsi="Arial" w:cs="Arial"/>
          <w:bCs/>
          <w:sz w:val="24"/>
          <w:szCs w:val="24"/>
          <w:lang w:val="es-ES_tradnl"/>
        </w:rPr>
        <w:t xml:space="preserve"> </w:t>
      </w:r>
      <w:r w:rsidRPr="004579F0">
        <w:rPr>
          <w:rFonts w:ascii="Arial" w:eastAsia="MS Mincho" w:hAnsi="Arial" w:cs="Arial"/>
          <w:bCs/>
          <w:sz w:val="24"/>
          <w:szCs w:val="24"/>
          <w:lang w:val="es-ES_tradnl"/>
        </w:rPr>
        <w:t>pueda predicar que es</w:t>
      </w:r>
      <w:r>
        <w:rPr>
          <w:rFonts w:ascii="Arial" w:eastAsia="MS Mincho" w:hAnsi="Arial" w:cs="Arial"/>
          <w:bCs/>
          <w:sz w:val="24"/>
          <w:szCs w:val="24"/>
          <w:lang w:val="es-ES_tradnl"/>
        </w:rPr>
        <w:t>:</w:t>
      </w:r>
    </w:p>
    <w:p w:rsidR="00971D97" w:rsidRDefault="00971D97" w:rsidP="00971D97">
      <w:pPr>
        <w:ind w:right="-93"/>
        <w:jc w:val="both"/>
        <w:rPr>
          <w:rFonts w:ascii="Arial" w:eastAsia="MS Mincho" w:hAnsi="Arial" w:cs="Arial"/>
          <w:bCs/>
          <w:sz w:val="24"/>
          <w:szCs w:val="24"/>
          <w:lang w:val="es-ES_tradnl"/>
        </w:rPr>
      </w:pPr>
    </w:p>
    <w:p w:rsidR="00971D97" w:rsidRDefault="00971D97" w:rsidP="00971D97">
      <w:pPr>
        <w:ind w:right="-93"/>
        <w:jc w:val="both"/>
        <w:rPr>
          <w:rFonts w:ascii="Arial" w:eastAsia="MS Mincho" w:hAnsi="Arial" w:cs="Arial"/>
          <w:bCs/>
          <w:sz w:val="24"/>
          <w:szCs w:val="24"/>
          <w:lang w:val="es-ES_tradnl"/>
        </w:rPr>
      </w:pPr>
      <w:r>
        <w:rPr>
          <w:rFonts w:ascii="Arial" w:eastAsia="MS Mincho" w:hAnsi="Arial" w:cs="Arial"/>
          <w:b/>
          <w:i/>
          <w:iCs/>
          <w:sz w:val="24"/>
          <w:szCs w:val="24"/>
          <w:u w:val="single"/>
          <w:lang w:val="es-ES_tradnl"/>
        </w:rPr>
        <w:t>D</w:t>
      </w:r>
      <w:r w:rsidRPr="00332AFA">
        <w:rPr>
          <w:rFonts w:ascii="Arial" w:eastAsia="MS Mincho" w:hAnsi="Arial" w:cs="Arial"/>
          <w:b/>
          <w:i/>
          <w:iCs/>
          <w:sz w:val="24"/>
          <w:szCs w:val="24"/>
          <w:u w:val="single"/>
          <w:lang w:val="es-ES_tradnl"/>
        </w:rPr>
        <w:t>irecto</w:t>
      </w:r>
      <w:r w:rsidRPr="00332AFA">
        <w:rPr>
          <w:rFonts w:ascii="Arial" w:eastAsia="MS Mincho" w:hAnsi="Arial" w:cs="Arial"/>
          <w:b/>
          <w:i/>
          <w:iCs/>
          <w:sz w:val="24"/>
          <w:szCs w:val="24"/>
          <w:lang w:val="es-ES_tradnl"/>
        </w:rPr>
        <w:t>, esto es, que per se el alegado beneficio, provecho o utilidad encuentre su fuente en el asunto que fue conocido por el legislador</w:t>
      </w:r>
      <w:r w:rsidRPr="004579F0">
        <w:rPr>
          <w:rFonts w:ascii="Arial" w:eastAsia="MS Mincho" w:hAnsi="Arial" w:cs="Arial"/>
          <w:bCs/>
          <w:sz w:val="24"/>
          <w:szCs w:val="24"/>
          <w:lang w:val="es-ES_tradnl"/>
        </w:rPr>
        <w:t xml:space="preserve">; </w:t>
      </w:r>
    </w:p>
    <w:p w:rsidR="00971D97" w:rsidRDefault="00971D97" w:rsidP="00971D97">
      <w:pPr>
        <w:ind w:right="-93"/>
        <w:jc w:val="both"/>
        <w:rPr>
          <w:rFonts w:ascii="Arial" w:eastAsia="MS Mincho" w:hAnsi="Arial" w:cs="Arial"/>
          <w:bCs/>
          <w:sz w:val="24"/>
          <w:szCs w:val="24"/>
          <w:lang w:val="es-ES_tradnl"/>
        </w:rPr>
      </w:pPr>
    </w:p>
    <w:p w:rsidR="00971D97" w:rsidRDefault="00971D97" w:rsidP="00971D97">
      <w:pPr>
        <w:ind w:right="-93"/>
        <w:jc w:val="both"/>
        <w:rPr>
          <w:rFonts w:ascii="Arial" w:eastAsia="MS Mincho" w:hAnsi="Arial" w:cs="Arial"/>
          <w:bCs/>
          <w:sz w:val="24"/>
          <w:szCs w:val="24"/>
          <w:lang w:val="es-ES_tradnl"/>
        </w:rPr>
      </w:pPr>
      <w:r>
        <w:rPr>
          <w:rFonts w:ascii="Arial" w:eastAsia="MS Mincho" w:hAnsi="Arial" w:cs="Arial"/>
          <w:b/>
          <w:i/>
          <w:iCs/>
          <w:sz w:val="24"/>
          <w:szCs w:val="24"/>
          <w:u w:val="single"/>
          <w:lang w:val="es-ES_tradnl"/>
        </w:rPr>
        <w:t>P</w:t>
      </w:r>
      <w:r w:rsidRPr="00332AFA">
        <w:rPr>
          <w:rFonts w:ascii="Arial" w:eastAsia="MS Mincho" w:hAnsi="Arial" w:cs="Arial"/>
          <w:b/>
          <w:i/>
          <w:iCs/>
          <w:sz w:val="24"/>
          <w:szCs w:val="24"/>
          <w:u w:val="single"/>
          <w:lang w:val="es-ES_tradnl"/>
        </w:rPr>
        <w:t>articular,</w:t>
      </w:r>
      <w:r w:rsidRPr="00332AFA">
        <w:rPr>
          <w:rFonts w:ascii="Arial" w:eastAsia="MS Mincho" w:hAnsi="Arial" w:cs="Arial"/>
          <w:b/>
          <w:i/>
          <w:iCs/>
          <w:sz w:val="24"/>
          <w:szCs w:val="24"/>
          <w:lang w:val="es-ES_tradnl"/>
        </w:rPr>
        <w:t xml:space="preserve"> que el mismo sea específico o personal, bien para el congresista o quienes se encuentren</w:t>
      </w:r>
      <w:r>
        <w:rPr>
          <w:rFonts w:ascii="Arial" w:eastAsia="MS Mincho" w:hAnsi="Arial" w:cs="Arial"/>
          <w:b/>
          <w:i/>
          <w:iCs/>
          <w:sz w:val="24"/>
          <w:szCs w:val="24"/>
          <w:lang w:val="es-ES_tradnl"/>
        </w:rPr>
        <w:t xml:space="preserve"> </w:t>
      </w:r>
      <w:r w:rsidRPr="00332AFA">
        <w:rPr>
          <w:rFonts w:ascii="Arial" w:eastAsia="MS Mincho" w:hAnsi="Arial" w:cs="Arial"/>
          <w:b/>
          <w:i/>
          <w:iCs/>
          <w:sz w:val="24"/>
          <w:szCs w:val="24"/>
          <w:lang w:val="es-ES_tradnl"/>
        </w:rPr>
        <w:t>relacionados con él</w:t>
      </w:r>
      <w:r w:rsidRPr="004579F0">
        <w:rPr>
          <w:rFonts w:ascii="Arial" w:eastAsia="MS Mincho" w:hAnsi="Arial" w:cs="Arial"/>
          <w:bCs/>
          <w:sz w:val="24"/>
          <w:szCs w:val="24"/>
          <w:lang w:val="es-ES_tradnl"/>
        </w:rPr>
        <w:t xml:space="preserve">; y </w:t>
      </w:r>
    </w:p>
    <w:p w:rsidR="00971D97" w:rsidRDefault="00971D97" w:rsidP="00971D97">
      <w:pPr>
        <w:ind w:right="-93"/>
        <w:jc w:val="both"/>
        <w:rPr>
          <w:rFonts w:ascii="Arial" w:eastAsia="MS Mincho" w:hAnsi="Arial" w:cs="Arial"/>
          <w:b/>
          <w:i/>
          <w:iCs/>
          <w:sz w:val="24"/>
          <w:szCs w:val="24"/>
          <w:lang w:val="es-ES_tradnl"/>
        </w:rPr>
      </w:pPr>
    </w:p>
    <w:p w:rsidR="00971D97" w:rsidRPr="00332AFA" w:rsidRDefault="00971D97" w:rsidP="00971D97">
      <w:pPr>
        <w:ind w:right="-93"/>
        <w:jc w:val="both"/>
        <w:rPr>
          <w:rFonts w:ascii="Arial" w:eastAsia="MS Mincho" w:hAnsi="Arial" w:cs="Arial"/>
          <w:bCs/>
          <w:sz w:val="24"/>
          <w:szCs w:val="24"/>
          <w:lang w:val="es-ES_tradnl"/>
        </w:rPr>
      </w:pPr>
      <w:r>
        <w:rPr>
          <w:rFonts w:ascii="Arial" w:eastAsia="MS Mincho" w:hAnsi="Arial" w:cs="Arial"/>
          <w:b/>
          <w:i/>
          <w:iCs/>
          <w:sz w:val="24"/>
          <w:szCs w:val="24"/>
          <w:u w:val="single"/>
          <w:lang w:val="es-ES_tradnl"/>
        </w:rPr>
        <w:t>A</w:t>
      </w:r>
      <w:r w:rsidRPr="00332AFA">
        <w:rPr>
          <w:rFonts w:ascii="Arial" w:eastAsia="MS Mincho" w:hAnsi="Arial" w:cs="Arial"/>
          <w:b/>
          <w:i/>
          <w:iCs/>
          <w:sz w:val="24"/>
          <w:szCs w:val="24"/>
          <w:u w:val="single"/>
          <w:lang w:val="es-ES_tradnl"/>
        </w:rPr>
        <w:t>ctual o inmediato</w:t>
      </w:r>
      <w:r w:rsidRPr="00332AFA">
        <w:rPr>
          <w:rFonts w:ascii="Arial" w:eastAsia="MS Mincho" w:hAnsi="Arial" w:cs="Arial"/>
          <w:b/>
          <w:i/>
          <w:iCs/>
          <w:sz w:val="24"/>
          <w:szCs w:val="24"/>
          <w:lang w:val="es-ES_tradnl"/>
        </w:rPr>
        <w:t>, que concurra para el momento en que ocurrió la</w:t>
      </w:r>
      <w:r>
        <w:rPr>
          <w:rFonts w:ascii="Arial" w:eastAsia="MS Mincho" w:hAnsi="Arial" w:cs="Arial"/>
          <w:b/>
          <w:i/>
          <w:iCs/>
          <w:sz w:val="24"/>
          <w:szCs w:val="24"/>
          <w:lang w:val="es-ES_tradnl"/>
        </w:rPr>
        <w:t xml:space="preserve"> </w:t>
      </w:r>
      <w:r w:rsidRPr="00332AFA">
        <w:rPr>
          <w:rFonts w:ascii="Arial" w:eastAsia="MS Mincho" w:hAnsi="Arial" w:cs="Arial"/>
          <w:b/>
          <w:i/>
          <w:iCs/>
          <w:sz w:val="24"/>
          <w:szCs w:val="24"/>
          <w:lang w:val="es-ES_tradnl"/>
        </w:rPr>
        <w:t>participación o votación del congresista, lo que excluye sucesos contingentes, futuros o</w:t>
      </w:r>
      <w:r>
        <w:rPr>
          <w:rFonts w:ascii="Arial" w:eastAsia="MS Mincho" w:hAnsi="Arial" w:cs="Arial"/>
          <w:b/>
          <w:i/>
          <w:iCs/>
          <w:sz w:val="24"/>
          <w:szCs w:val="24"/>
          <w:lang w:val="es-ES_tradnl"/>
        </w:rPr>
        <w:t xml:space="preserve"> </w:t>
      </w:r>
      <w:r w:rsidRPr="00332AFA">
        <w:rPr>
          <w:rFonts w:ascii="Arial" w:eastAsia="MS Mincho" w:hAnsi="Arial" w:cs="Arial"/>
          <w:b/>
          <w:i/>
          <w:iCs/>
          <w:sz w:val="24"/>
          <w:szCs w:val="24"/>
          <w:lang w:val="es-ES_tradnl"/>
        </w:rPr>
        <w:t>imprevisibles.</w:t>
      </w:r>
      <w:r>
        <w:rPr>
          <w:rStyle w:val="Refdenotaalpie"/>
          <w:rFonts w:ascii="Arial" w:eastAsia="MS Mincho" w:hAnsi="Arial" w:cs="Arial"/>
          <w:b/>
          <w:i/>
          <w:iCs/>
          <w:sz w:val="24"/>
          <w:szCs w:val="24"/>
          <w:lang w:val="es-ES_tradnl"/>
        </w:rPr>
        <w:footnoteReference w:id="2"/>
      </w:r>
    </w:p>
    <w:p w:rsidR="00971D97" w:rsidRDefault="00971D97" w:rsidP="00971D97">
      <w:pPr>
        <w:spacing w:line="276" w:lineRule="auto"/>
        <w:jc w:val="both"/>
        <w:rPr>
          <w:rFonts w:ascii="Arial" w:hAnsi="Arial" w:cs="Arial"/>
          <w:sz w:val="24"/>
          <w:szCs w:val="24"/>
        </w:rPr>
      </w:pPr>
    </w:p>
    <w:p w:rsidR="00971D97" w:rsidRPr="00C4626C" w:rsidRDefault="00971D97" w:rsidP="00971D97">
      <w:pPr>
        <w:spacing w:line="276" w:lineRule="auto"/>
        <w:jc w:val="center"/>
        <w:rPr>
          <w:rFonts w:ascii="Arial" w:hAnsi="Arial" w:cs="Arial"/>
          <w:b/>
          <w:sz w:val="24"/>
          <w:szCs w:val="24"/>
        </w:rPr>
      </w:pPr>
      <w:r w:rsidRPr="00C4626C">
        <w:rPr>
          <w:rFonts w:ascii="Arial" w:hAnsi="Arial" w:cs="Arial"/>
          <w:b/>
          <w:sz w:val="24"/>
          <w:szCs w:val="24"/>
        </w:rPr>
        <w:t>Referencias</w:t>
      </w:r>
    </w:p>
    <w:p w:rsidR="00971D97" w:rsidRPr="00C4626C" w:rsidRDefault="00971D97" w:rsidP="00971D97">
      <w:pPr>
        <w:spacing w:line="276" w:lineRule="auto"/>
        <w:jc w:val="both"/>
        <w:rPr>
          <w:rFonts w:ascii="Arial" w:hAnsi="Arial" w:cs="Arial"/>
        </w:rPr>
      </w:pPr>
      <w:r w:rsidRPr="00C4626C">
        <w:rPr>
          <w:rFonts w:ascii="Arial" w:hAnsi="Arial" w:cs="Arial"/>
        </w:rPr>
        <w:fldChar w:fldCharType="begin"/>
      </w:r>
      <w:r w:rsidRPr="00C4626C">
        <w:rPr>
          <w:rFonts w:ascii="Arial" w:hAnsi="Arial" w:cs="Arial"/>
        </w:rPr>
        <w:instrText xml:space="preserve"> ADDIN ZOTERO_BIBL {"uncited":[],"omitted":[],"custom":[]} CSL_BIBLIOGRAPHY </w:instrText>
      </w:r>
      <w:r w:rsidRPr="00C4626C">
        <w:rPr>
          <w:rFonts w:ascii="Arial" w:hAnsi="Arial" w:cs="Arial"/>
        </w:rPr>
        <w:fldChar w:fldCharType="separate"/>
      </w:r>
      <w:r w:rsidRPr="00C4626C">
        <w:rPr>
          <w:rFonts w:ascii="Arial" w:hAnsi="Arial" w:cs="Arial"/>
        </w:rPr>
        <w:t xml:space="preserve">CEPAL. (2014). </w:t>
      </w:r>
      <w:r w:rsidRPr="00C4626C">
        <w:rPr>
          <w:rFonts w:ascii="Arial" w:hAnsi="Arial" w:cs="Arial"/>
          <w:i/>
          <w:iCs/>
        </w:rPr>
        <w:t>Evaluaciones del desempeño ambiental: Colombia</w:t>
      </w:r>
      <w:r w:rsidRPr="00C4626C">
        <w:rPr>
          <w:rFonts w:ascii="Arial" w:hAnsi="Arial" w:cs="Arial"/>
        </w:rPr>
        <w:t>. Naciones Unidas ;</w:t>
      </w:r>
    </w:p>
    <w:p w:rsidR="00971D97" w:rsidRPr="00C4626C" w:rsidRDefault="00971D97" w:rsidP="00971D97">
      <w:pPr>
        <w:spacing w:line="276" w:lineRule="auto"/>
        <w:jc w:val="both"/>
        <w:rPr>
          <w:rFonts w:ascii="Arial" w:hAnsi="Arial" w:cs="Arial"/>
        </w:rPr>
      </w:pPr>
    </w:p>
    <w:p w:rsidR="00971D97" w:rsidRPr="00C4626C" w:rsidRDefault="00971D97" w:rsidP="00971D97">
      <w:pPr>
        <w:spacing w:line="276" w:lineRule="auto"/>
        <w:jc w:val="both"/>
        <w:rPr>
          <w:rFonts w:ascii="Arial" w:hAnsi="Arial" w:cs="Arial"/>
        </w:rPr>
      </w:pPr>
      <w:r w:rsidRPr="00C4626C">
        <w:rPr>
          <w:rFonts w:ascii="Arial" w:hAnsi="Arial" w:cs="Arial"/>
        </w:rPr>
        <w:lastRenderedPageBreak/>
        <w:t xml:space="preserve">CEPAL. (2015). </w:t>
      </w:r>
      <w:r w:rsidRPr="00C4626C">
        <w:rPr>
          <w:rFonts w:ascii="Arial" w:hAnsi="Arial" w:cs="Arial"/>
          <w:i/>
          <w:iCs/>
        </w:rPr>
        <w:t>Guía metodológica: Medicion del gasto en protección ambiental del gobierno general</w:t>
      </w:r>
      <w:r w:rsidRPr="00C4626C">
        <w:rPr>
          <w:rFonts w:ascii="Arial" w:hAnsi="Arial" w:cs="Arial"/>
        </w:rPr>
        <w:t>. Naciones Unidas.</w:t>
      </w:r>
    </w:p>
    <w:p w:rsidR="00971D97" w:rsidRPr="00C4626C" w:rsidRDefault="00971D97" w:rsidP="00971D97">
      <w:pPr>
        <w:spacing w:line="276" w:lineRule="auto"/>
        <w:jc w:val="both"/>
        <w:rPr>
          <w:rFonts w:ascii="Arial" w:hAnsi="Arial" w:cs="Arial"/>
        </w:rPr>
      </w:pPr>
    </w:p>
    <w:p w:rsidR="00971D97" w:rsidRPr="00C4626C" w:rsidRDefault="00971D97" w:rsidP="00971D97">
      <w:pPr>
        <w:spacing w:line="276" w:lineRule="auto"/>
        <w:jc w:val="both"/>
        <w:rPr>
          <w:rFonts w:ascii="Arial" w:hAnsi="Arial" w:cs="Arial"/>
        </w:rPr>
      </w:pPr>
      <w:r w:rsidRPr="00C4626C">
        <w:rPr>
          <w:rFonts w:ascii="Arial" w:hAnsi="Arial" w:cs="Arial"/>
        </w:rPr>
        <w:t xml:space="preserve">Comité de Gestión Financiera del SISCLIMA. (2018). </w:t>
      </w:r>
      <w:r w:rsidRPr="00C4626C">
        <w:rPr>
          <w:rFonts w:ascii="Arial" w:hAnsi="Arial" w:cs="Arial"/>
          <w:i/>
          <w:iCs/>
        </w:rPr>
        <w:t>Análisis del gasto público y privado e institucionalidad para el cambio climático – Caso de Colombia</w:t>
      </w:r>
      <w:r w:rsidRPr="00C4626C">
        <w:rPr>
          <w:rFonts w:ascii="Arial" w:hAnsi="Arial" w:cs="Arial"/>
        </w:rPr>
        <w:t>.</w:t>
      </w:r>
    </w:p>
    <w:p w:rsidR="00971D97" w:rsidRPr="00C4626C" w:rsidRDefault="00971D97" w:rsidP="00971D97">
      <w:pPr>
        <w:spacing w:line="276" w:lineRule="auto"/>
        <w:jc w:val="both"/>
        <w:rPr>
          <w:rFonts w:ascii="Arial" w:hAnsi="Arial" w:cs="Arial"/>
        </w:rPr>
      </w:pPr>
    </w:p>
    <w:p w:rsidR="00971D97" w:rsidRPr="00C4626C" w:rsidRDefault="00971D97" w:rsidP="00971D97">
      <w:pPr>
        <w:spacing w:line="276" w:lineRule="auto"/>
        <w:jc w:val="both"/>
        <w:rPr>
          <w:rFonts w:ascii="Arial" w:hAnsi="Arial" w:cs="Arial"/>
        </w:rPr>
      </w:pPr>
      <w:r w:rsidRPr="00C4626C">
        <w:rPr>
          <w:rFonts w:ascii="Arial" w:hAnsi="Arial" w:cs="Arial"/>
        </w:rPr>
        <w:t xml:space="preserve">Contraloría General de la República. (2017). </w:t>
      </w:r>
      <w:r w:rsidRPr="00C4626C">
        <w:rPr>
          <w:rFonts w:ascii="Arial" w:hAnsi="Arial" w:cs="Arial"/>
          <w:i/>
          <w:iCs/>
        </w:rPr>
        <w:t>Informe sobre el estado de los Recursos Naturales y del Ambiente 2016—2017</w:t>
      </w:r>
      <w:r w:rsidRPr="00C4626C">
        <w:rPr>
          <w:rFonts w:ascii="Arial" w:hAnsi="Arial" w:cs="Arial"/>
        </w:rPr>
        <w:t>. Contraloría General de la República.</w:t>
      </w:r>
    </w:p>
    <w:p w:rsidR="00971D97" w:rsidRPr="00C4626C" w:rsidRDefault="00971D97" w:rsidP="00971D97">
      <w:pPr>
        <w:spacing w:line="276" w:lineRule="auto"/>
        <w:jc w:val="both"/>
        <w:rPr>
          <w:rFonts w:ascii="Arial" w:hAnsi="Arial" w:cs="Arial"/>
        </w:rPr>
      </w:pPr>
    </w:p>
    <w:p w:rsidR="00971D97" w:rsidRPr="00C4626C" w:rsidRDefault="00971D97" w:rsidP="00971D97">
      <w:pPr>
        <w:spacing w:line="276" w:lineRule="auto"/>
        <w:jc w:val="both"/>
        <w:rPr>
          <w:rFonts w:ascii="Arial" w:hAnsi="Arial" w:cs="Arial"/>
        </w:rPr>
      </w:pPr>
      <w:r w:rsidRPr="00C4626C">
        <w:rPr>
          <w:rFonts w:ascii="Arial" w:hAnsi="Arial" w:cs="Arial"/>
        </w:rPr>
        <w:t xml:space="preserve">DANE. (2018). </w:t>
      </w:r>
      <w:r w:rsidRPr="00C4626C">
        <w:rPr>
          <w:rFonts w:ascii="Arial" w:hAnsi="Arial" w:cs="Arial"/>
          <w:i/>
          <w:iCs/>
        </w:rPr>
        <w:t>Metodología General Cuenta Satélite Ambiental—CSA</w:t>
      </w:r>
      <w:r w:rsidRPr="00C4626C">
        <w:rPr>
          <w:rFonts w:ascii="Arial" w:hAnsi="Arial" w:cs="Arial"/>
        </w:rPr>
        <w:t>. Departamento Administrativo Nacional de Estadistica DANE.</w:t>
      </w:r>
    </w:p>
    <w:p w:rsidR="00971D97" w:rsidRPr="00C4626C" w:rsidRDefault="00971D97" w:rsidP="00971D97">
      <w:pPr>
        <w:spacing w:line="276" w:lineRule="auto"/>
        <w:jc w:val="both"/>
        <w:rPr>
          <w:rFonts w:ascii="Arial" w:hAnsi="Arial" w:cs="Arial"/>
        </w:rPr>
      </w:pPr>
    </w:p>
    <w:p w:rsidR="00971D97" w:rsidRPr="00C4626C" w:rsidRDefault="00971D97" w:rsidP="00971D97">
      <w:pPr>
        <w:spacing w:line="276" w:lineRule="auto"/>
        <w:jc w:val="both"/>
        <w:rPr>
          <w:rFonts w:ascii="Arial" w:hAnsi="Arial" w:cs="Arial"/>
        </w:rPr>
      </w:pPr>
      <w:r w:rsidRPr="00C4626C">
        <w:rPr>
          <w:rFonts w:ascii="Arial" w:hAnsi="Arial" w:cs="Arial"/>
        </w:rPr>
        <w:t xml:space="preserve">Dirección de Evaluación y Normas Presupuestarias. (2014). </w:t>
      </w:r>
      <w:r w:rsidRPr="00C4626C">
        <w:rPr>
          <w:rFonts w:ascii="Arial" w:hAnsi="Arial" w:cs="Arial"/>
          <w:i/>
          <w:iCs/>
        </w:rPr>
        <w:t>Indicadores de gestión presupuestaria: Un resumen de la teoría aplicada a la gestión pública.</w:t>
      </w:r>
      <w:r w:rsidRPr="00C4626C">
        <w:rPr>
          <w:rFonts w:ascii="Arial" w:hAnsi="Arial" w:cs="Arial"/>
        </w:rPr>
        <w:t xml:space="preserve"> http://www.ec.gba.gov.ar/areas/hacienda/Presupuesto/Doc/Indicadores%20de%20gestión%20presupuestaria.pdf</w:t>
      </w:r>
    </w:p>
    <w:p w:rsidR="00971D97" w:rsidRPr="00C4626C" w:rsidRDefault="00971D97" w:rsidP="00971D97">
      <w:pPr>
        <w:spacing w:line="276" w:lineRule="auto"/>
        <w:jc w:val="both"/>
        <w:rPr>
          <w:rFonts w:ascii="Arial" w:hAnsi="Arial" w:cs="Arial"/>
        </w:rPr>
      </w:pPr>
    </w:p>
    <w:p w:rsidR="00971D97" w:rsidRPr="00C4626C" w:rsidRDefault="00971D97" w:rsidP="00971D97">
      <w:pPr>
        <w:spacing w:line="276" w:lineRule="auto"/>
        <w:jc w:val="both"/>
        <w:rPr>
          <w:rFonts w:ascii="Arial" w:hAnsi="Arial" w:cs="Arial"/>
        </w:rPr>
      </w:pPr>
      <w:r w:rsidRPr="00C4626C">
        <w:rPr>
          <w:rFonts w:ascii="Arial" w:hAnsi="Arial" w:cs="Arial"/>
        </w:rPr>
        <w:t xml:space="preserve">DNP. (2005). </w:t>
      </w:r>
      <w:r w:rsidRPr="00C4626C">
        <w:rPr>
          <w:rFonts w:ascii="Arial" w:hAnsi="Arial" w:cs="Arial"/>
          <w:i/>
          <w:iCs/>
        </w:rPr>
        <w:t>Metodología para la medición y análisis del desempeño municipal</w:t>
      </w:r>
      <w:r w:rsidRPr="00C4626C">
        <w:rPr>
          <w:rFonts w:ascii="Arial" w:hAnsi="Arial" w:cs="Arial"/>
        </w:rPr>
        <w:t>. Departamento Nacional de Planeación; Corporación Andina de Fomento. https://colaboracion.dnp.gov.co/CDT/Desarrollo%20Territorial/1aMetod_desem_mpal.pdf</w:t>
      </w:r>
    </w:p>
    <w:p w:rsidR="00971D97" w:rsidRPr="00C4626C" w:rsidRDefault="00971D97" w:rsidP="00971D97">
      <w:pPr>
        <w:spacing w:line="276" w:lineRule="auto"/>
        <w:jc w:val="both"/>
        <w:rPr>
          <w:rFonts w:ascii="Arial" w:hAnsi="Arial" w:cs="Arial"/>
        </w:rPr>
      </w:pPr>
    </w:p>
    <w:p w:rsidR="00971D97" w:rsidRPr="00C4626C" w:rsidRDefault="00971D97" w:rsidP="00971D97">
      <w:pPr>
        <w:spacing w:line="276" w:lineRule="auto"/>
        <w:jc w:val="both"/>
        <w:rPr>
          <w:rFonts w:ascii="Arial" w:hAnsi="Arial" w:cs="Arial"/>
        </w:rPr>
      </w:pPr>
      <w:r w:rsidRPr="00C4626C">
        <w:rPr>
          <w:rFonts w:ascii="Arial" w:hAnsi="Arial" w:cs="Arial"/>
        </w:rPr>
        <w:t xml:space="preserve">DNP. (2017). </w:t>
      </w:r>
      <w:r w:rsidRPr="00C4626C">
        <w:rPr>
          <w:rFonts w:ascii="Arial" w:hAnsi="Arial" w:cs="Arial"/>
          <w:i/>
          <w:iCs/>
        </w:rPr>
        <w:t>Guía de orientaciones para realizar la medición del desempeño municipal y la evaluación del desempeño integral municipal, Vigencia 2016. Guía para oficinas departamentales de planeación</w:t>
      </w:r>
      <w:r w:rsidRPr="00C4626C">
        <w:rPr>
          <w:rFonts w:ascii="Arial" w:hAnsi="Arial" w:cs="Arial"/>
        </w:rPr>
        <w:t>. Departamento Nacional de Planeación. https://www.shd.gov.co/shd/sites/default/files/documentos/Anexo_Circular_11_DNP_Guia.pdf</w:t>
      </w:r>
    </w:p>
    <w:p w:rsidR="00971D97" w:rsidRPr="00C4626C" w:rsidRDefault="00971D97" w:rsidP="00971D97">
      <w:pPr>
        <w:spacing w:line="276" w:lineRule="auto"/>
        <w:jc w:val="both"/>
        <w:rPr>
          <w:rFonts w:ascii="Arial" w:hAnsi="Arial" w:cs="Arial"/>
        </w:rPr>
      </w:pPr>
    </w:p>
    <w:p w:rsidR="00971D97" w:rsidRPr="00C4626C" w:rsidRDefault="00971D97" w:rsidP="00971D97">
      <w:pPr>
        <w:spacing w:line="276" w:lineRule="auto"/>
        <w:jc w:val="both"/>
        <w:rPr>
          <w:rFonts w:ascii="Arial" w:hAnsi="Arial" w:cs="Arial"/>
        </w:rPr>
      </w:pPr>
      <w:r w:rsidRPr="00C4626C">
        <w:rPr>
          <w:rFonts w:ascii="Arial" w:hAnsi="Arial" w:cs="Arial"/>
        </w:rPr>
        <w:t xml:space="preserve">Instituto de Estudios Económicos. (2020). </w:t>
      </w:r>
      <w:r w:rsidRPr="00C4626C">
        <w:rPr>
          <w:rFonts w:ascii="Arial" w:hAnsi="Arial" w:cs="Arial"/>
          <w:i/>
          <w:iCs/>
        </w:rPr>
        <w:t>Eficiencia del gasto público: Medición y propuestas de mejora</w:t>
      </w:r>
      <w:r w:rsidRPr="00C4626C">
        <w:rPr>
          <w:rFonts w:ascii="Arial" w:hAnsi="Arial" w:cs="Arial"/>
        </w:rPr>
        <w:t>. Instituto de Estudios Económicos.</w:t>
      </w:r>
    </w:p>
    <w:p w:rsidR="00971D97" w:rsidRPr="00C4626C" w:rsidRDefault="00971D97" w:rsidP="00971D97">
      <w:pPr>
        <w:spacing w:line="276" w:lineRule="auto"/>
        <w:jc w:val="both"/>
        <w:rPr>
          <w:rFonts w:ascii="Arial" w:hAnsi="Arial" w:cs="Arial"/>
        </w:rPr>
      </w:pPr>
    </w:p>
    <w:p w:rsidR="00971D97" w:rsidRPr="00C4626C" w:rsidRDefault="00971D97" w:rsidP="00971D97">
      <w:pPr>
        <w:spacing w:line="276" w:lineRule="auto"/>
        <w:jc w:val="both"/>
        <w:rPr>
          <w:rFonts w:ascii="Arial" w:hAnsi="Arial" w:cs="Arial"/>
        </w:rPr>
      </w:pPr>
      <w:r w:rsidRPr="00C4626C">
        <w:rPr>
          <w:rFonts w:ascii="Arial" w:hAnsi="Arial" w:cs="Arial"/>
        </w:rPr>
        <w:t xml:space="preserve">Machado, R. (2006). </w:t>
      </w:r>
      <w:r w:rsidRPr="00C4626C">
        <w:rPr>
          <w:rFonts w:ascii="Arial" w:hAnsi="Arial" w:cs="Arial"/>
          <w:i/>
          <w:iCs/>
        </w:rPr>
        <w:t>¿Gastar más o gastar mejor?: La eficiencia del gasto público en América Central y República Dominicana</w:t>
      </w:r>
      <w:r w:rsidRPr="00C4626C">
        <w:rPr>
          <w:rFonts w:ascii="Arial" w:hAnsi="Arial" w:cs="Arial"/>
        </w:rPr>
        <w:t>. Banco Interamericano de Desarrollo.</w:t>
      </w:r>
    </w:p>
    <w:p w:rsidR="00971D97" w:rsidRPr="00C4626C" w:rsidRDefault="00971D97" w:rsidP="00971D97">
      <w:pPr>
        <w:spacing w:line="276" w:lineRule="auto"/>
        <w:jc w:val="both"/>
        <w:rPr>
          <w:rFonts w:ascii="Arial" w:hAnsi="Arial" w:cs="Arial"/>
        </w:rPr>
      </w:pPr>
    </w:p>
    <w:p w:rsidR="00971D97" w:rsidRPr="00C4626C" w:rsidRDefault="00971D97" w:rsidP="00971D97">
      <w:pPr>
        <w:spacing w:line="276" w:lineRule="auto"/>
        <w:jc w:val="both"/>
        <w:rPr>
          <w:rFonts w:ascii="Arial" w:hAnsi="Arial" w:cs="Arial"/>
        </w:rPr>
      </w:pPr>
      <w:r w:rsidRPr="00C4626C">
        <w:rPr>
          <w:rFonts w:ascii="Arial" w:hAnsi="Arial" w:cs="Arial"/>
        </w:rPr>
        <w:t xml:space="preserve">PNUD - BIOFIN. (2016). </w:t>
      </w:r>
      <w:r w:rsidRPr="00C4626C">
        <w:rPr>
          <w:rFonts w:ascii="Arial" w:hAnsi="Arial" w:cs="Arial"/>
          <w:i/>
          <w:iCs/>
        </w:rPr>
        <w:t>Revisión del gasto público en biodiversidad en Colombia</w:t>
      </w:r>
      <w:r w:rsidRPr="00C4626C">
        <w:rPr>
          <w:rFonts w:ascii="Arial" w:hAnsi="Arial" w:cs="Arial"/>
        </w:rPr>
        <w:t>.</w:t>
      </w:r>
    </w:p>
    <w:p w:rsidR="00971D97" w:rsidRPr="00C4626C" w:rsidRDefault="00971D97" w:rsidP="00971D97">
      <w:pPr>
        <w:spacing w:line="276" w:lineRule="auto"/>
        <w:jc w:val="both"/>
        <w:rPr>
          <w:rFonts w:ascii="Arial" w:hAnsi="Arial" w:cs="Arial"/>
        </w:rPr>
      </w:pPr>
      <w:r w:rsidRPr="00C4626C">
        <w:rPr>
          <w:rFonts w:ascii="Arial" w:hAnsi="Arial" w:cs="Arial"/>
        </w:rPr>
        <w:t xml:space="preserve">Sarmiento, L. H., Ordónez, R., &amp; Alonso, A. (2017). </w:t>
      </w:r>
      <w:r w:rsidRPr="00C4626C">
        <w:rPr>
          <w:rFonts w:ascii="Arial" w:hAnsi="Arial" w:cs="Arial"/>
          <w:i/>
          <w:iCs/>
        </w:rPr>
        <w:t>Revisión de gasto sector de ambiente y desarrollo sostenible</w:t>
      </w:r>
      <w:r w:rsidRPr="00C4626C">
        <w:rPr>
          <w:rFonts w:ascii="Arial" w:hAnsi="Arial" w:cs="Arial"/>
        </w:rPr>
        <w:t>.</w:t>
      </w:r>
    </w:p>
    <w:p w:rsidR="00971D97" w:rsidRPr="008F49A8" w:rsidRDefault="00971D97" w:rsidP="00971D97">
      <w:pPr>
        <w:spacing w:line="276" w:lineRule="auto"/>
        <w:jc w:val="both"/>
        <w:rPr>
          <w:rFonts w:ascii="Arial" w:hAnsi="Arial" w:cs="Arial"/>
          <w:sz w:val="24"/>
          <w:szCs w:val="24"/>
        </w:rPr>
      </w:pPr>
      <w:r w:rsidRPr="00C4626C">
        <w:rPr>
          <w:rFonts w:ascii="Arial" w:hAnsi="Arial" w:cs="Arial"/>
        </w:rPr>
        <w:fldChar w:fldCharType="end"/>
      </w:r>
    </w:p>
    <w:p w:rsidR="00971D97" w:rsidRDefault="00971D97" w:rsidP="00971D97">
      <w:pPr>
        <w:spacing w:line="276" w:lineRule="auto"/>
        <w:jc w:val="both"/>
        <w:rPr>
          <w:rFonts w:ascii="Arial" w:hAnsi="Arial" w:cs="Arial"/>
          <w:sz w:val="24"/>
          <w:szCs w:val="24"/>
        </w:rPr>
      </w:pPr>
      <w:r>
        <w:rPr>
          <w:rFonts w:ascii="Arial" w:hAnsi="Arial" w:cs="Arial"/>
          <w:sz w:val="24"/>
          <w:szCs w:val="24"/>
        </w:rPr>
        <w:t>De los Honorables Congresistas,</w:t>
      </w:r>
    </w:p>
    <w:p w:rsidR="00971D97" w:rsidRDefault="00971D97" w:rsidP="00971D97">
      <w:pPr>
        <w:spacing w:after="160" w:line="259" w:lineRule="auto"/>
        <w:rPr>
          <w:rFonts w:ascii="Arial" w:hAnsi="Arial" w:cs="Arial"/>
          <w:b/>
          <w:sz w:val="24"/>
          <w:szCs w:val="24"/>
        </w:rPr>
      </w:pPr>
    </w:p>
    <w:p w:rsidR="00971D97" w:rsidRDefault="00A42EE8" w:rsidP="008F6EEB">
      <w:pPr>
        <w:spacing w:after="160" w:line="259" w:lineRule="auto"/>
        <w:jc w:val="center"/>
        <w:rPr>
          <w:rFonts w:ascii="Arial" w:hAnsi="Arial" w:cs="Arial"/>
          <w:b/>
          <w:sz w:val="24"/>
          <w:szCs w:val="24"/>
        </w:rPr>
      </w:pPr>
      <w:r>
        <w:rPr>
          <w:rFonts w:ascii="Arial" w:hAnsi="Arial" w:cs="Arial"/>
          <w:b/>
          <w:noProof/>
          <w:sz w:val="24"/>
          <w:szCs w:val="24"/>
          <w:lang w:eastAsia="es-CO"/>
        </w:rPr>
        <w:drawing>
          <wp:inline distT="0" distB="0" distL="0" distR="0" wp14:anchorId="1C77BFA9" wp14:editId="390086B8">
            <wp:extent cx="2973343" cy="1409479"/>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9363" cy="1417073"/>
                    </a:xfrm>
                    <a:prstGeom prst="rect">
                      <a:avLst/>
                    </a:prstGeom>
                    <a:noFill/>
                  </pic:spPr>
                </pic:pic>
              </a:graphicData>
            </a:graphic>
          </wp:inline>
        </w:drawing>
      </w:r>
    </w:p>
    <w:p w:rsidR="00971D97" w:rsidRDefault="00971D97" w:rsidP="00971D97">
      <w:pPr>
        <w:spacing w:after="160" w:line="259" w:lineRule="auto"/>
        <w:rPr>
          <w:rFonts w:ascii="Arial" w:hAnsi="Arial" w:cs="Arial"/>
          <w:b/>
          <w:sz w:val="24"/>
          <w:szCs w:val="24"/>
        </w:rPr>
      </w:pPr>
    </w:p>
    <w:p w:rsidR="008F6EEB" w:rsidRDefault="008F6EEB" w:rsidP="00971D97">
      <w:pPr>
        <w:spacing w:after="160" w:line="259" w:lineRule="auto"/>
        <w:rPr>
          <w:rFonts w:ascii="Arial" w:hAnsi="Arial" w:cs="Arial"/>
          <w:b/>
          <w:sz w:val="24"/>
          <w:szCs w:val="24"/>
        </w:rPr>
      </w:pPr>
    </w:p>
    <w:p w:rsidR="008F6EEB" w:rsidRDefault="008F6EEB" w:rsidP="00971D97">
      <w:pPr>
        <w:spacing w:after="160" w:line="259" w:lineRule="auto"/>
        <w:rPr>
          <w:rFonts w:ascii="Arial" w:hAnsi="Arial" w:cs="Arial"/>
          <w:b/>
          <w:sz w:val="24"/>
          <w:szCs w:val="24"/>
        </w:rPr>
      </w:pPr>
      <w:r>
        <w:rPr>
          <w:noProof/>
          <w:lang w:eastAsia="es-CO"/>
        </w:rPr>
        <w:drawing>
          <wp:inline distT="0" distB="0" distL="0" distR="0" wp14:anchorId="38EAB79B" wp14:editId="55BB28C4">
            <wp:extent cx="5505450" cy="1847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5450" cy="1847850"/>
                    </a:xfrm>
                    <a:prstGeom prst="rect">
                      <a:avLst/>
                    </a:prstGeom>
                  </pic:spPr>
                </pic:pic>
              </a:graphicData>
            </a:graphic>
          </wp:inline>
        </w:drawing>
      </w:r>
    </w:p>
    <w:p w:rsidR="008F6EEB" w:rsidRDefault="008F6EEB" w:rsidP="00971D97">
      <w:pPr>
        <w:spacing w:after="160" w:line="259" w:lineRule="auto"/>
        <w:rPr>
          <w:rFonts w:ascii="Arial" w:hAnsi="Arial" w:cs="Arial"/>
          <w:b/>
          <w:sz w:val="24"/>
          <w:szCs w:val="24"/>
        </w:rPr>
      </w:pPr>
    </w:p>
    <w:p w:rsidR="008F6EEB" w:rsidRDefault="008F6EEB" w:rsidP="00971D97">
      <w:pPr>
        <w:spacing w:after="160" w:line="259" w:lineRule="auto"/>
        <w:rPr>
          <w:rFonts w:ascii="Arial" w:hAnsi="Arial" w:cs="Arial"/>
          <w:b/>
          <w:sz w:val="24"/>
          <w:szCs w:val="24"/>
        </w:rPr>
      </w:pPr>
      <w:r>
        <w:rPr>
          <w:noProof/>
          <w:lang w:eastAsia="es-CO"/>
        </w:rPr>
        <w:drawing>
          <wp:inline distT="0" distB="0" distL="0" distR="0" wp14:anchorId="3F752B8A" wp14:editId="27348702">
            <wp:extent cx="2943225" cy="1826531"/>
            <wp:effectExtent l="0" t="0" r="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0440" cy="1831009"/>
                    </a:xfrm>
                    <a:prstGeom prst="rect">
                      <a:avLst/>
                    </a:prstGeom>
                  </pic:spPr>
                </pic:pic>
              </a:graphicData>
            </a:graphic>
          </wp:inline>
        </w:drawing>
      </w:r>
    </w:p>
    <w:p w:rsidR="008F6EEB" w:rsidRDefault="008F6EEB" w:rsidP="00971D97">
      <w:pPr>
        <w:spacing w:after="160" w:line="259" w:lineRule="auto"/>
        <w:rPr>
          <w:rFonts w:ascii="Arial" w:hAnsi="Arial" w:cs="Arial"/>
          <w:b/>
          <w:sz w:val="24"/>
          <w:szCs w:val="24"/>
        </w:rPr>
      </w:pPr>
    </w:p>
    <w:p w:rsidR="008F6EEB" w:rsidRDefault="008F6EEB" w:rsidP="00971D97">
      <w:pPr>
        <w:spacing w:after="160" w:line="259" w:lineRule="auto"/>
        <w:rPr>
          <w:rFonts w:ascii="Arial" w:hAnsi="Arial" w:cs="Arial"/>
          <w:b/>
          <w:sz w:val="24"/>
          <w:szCs w:val="24"/>
        </w:rPr>
      </w:pPr>
    </w:p>
    <w:p w:rsidR="008F6EEB" w:rsidRDefault="008F6EEB" w:rsidP="00971D97">
      <w:pPr>
        <w:spacing w:after="160" w:line="259" w:lineRule="auto"/>
        <w:rPr>
          <w:rFonts w:ascii="Arial" w:hAnsi="Arial" w:cs="Arial"/>
          <w:b/>
          <w:sz w:val="24"/>
          <w:szCs w:val="24"/>
        </w:rPr>
      </w:pPr>
    </w:p>
    <w:p w:rsidR="008F6EEB" w:rsidRDefault="008F6EEB" w:rsidP="00971D97">
      <w:pPr>
        <w:spacing w:after="160" w:line="259" w:lineRule="auto"/>
        <w:rPr>
          <w:rFonts w:ascii="Arial" w:hAnsi="Arial" w:cs="Arial"/>
          <w:b/>
          <w:sz w:val="24"/>
          <w:szCs w:val="24"/>
        </w:rPr>
      </w:pPr>
    </w:p>
    <w:p w:rsidR="006E1088" w:rsidRDefault="006E1088" w:rsidP="00452088">
      <w:pPr>
        <w:spacing w:after="160" w:line="259" w:lineRule="auto"/>
      </w:pPr>
      <w:bookmarkStart w:id="1" w:name="_GoBack"/>
      <w:bookmarkEnd w:id="1"/>
    </w:p>
    <w:sectPr w:rsidR="006E1088" w:rsidSect="00F84806">
      <w:head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F62" w:rsidRDefault="00614F62" w:rsidP="004958AE">
      <w:r>
        <w:separator/>
      </w:r>
    </w:p>
  </w:endnote>
  <w:endnote w:type="continuationSeparator" w:id="0">
    <w:p w:rsidR="00614F62" w:rsidRDefault="00614F62" w:rsidP="0049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F62" w:rsidRDefault="00614F62" w:rsidP="004958AE">
      <w:r>
        <w:separator/>
      </w:r>
    </w:p>
  </w:footnote>
  <w:footnote w:type="continuationSeparator" w:id="0">
    <w:p w:rsidR="00614F62" w:rsidRDefault="00614F62" w:rsidP="004958AE">
      <w:r>
        <w:continuationSeparator/>
      </w:r>
    </w:p>
  </w:footnote>
  <w:footnote w:id="1">
    <w:p w:rsidR="00971D97" w:rsidRPr="000374BD" w:rsidRDefault="00971D97" w:rsidP="00971D97">
      <w:pPr>
        <w:pStyle w:val="Textonotapie"/>
        <w:rPr>
          <w:lang w:val="es-MX"/>
        </w:rPr>
      </w:pPr>
      <w:r>
        <w:rPr>
          <w:rStyle w:val="Refdenotaalpie"/>
        </w:rPr>
        <w:footnoteRef/>
      </w:r>
      <w:r>
        <w:t xml:space="preserve"> </w:t>
      </w:r>
      <w:r w:rsidRPr="006D71F1">
        <w:t>El DANE obtiene el Gasto en Protección Ambiental de las instituciones que pertenecen al Sistema Nacional Ambiental (SINA) y las que no</w:t>
      </w:r>
    </w:p>
  </w:footnote>
  <w:footnote w:id="2">
    <w:p w:rsidR="00971D97" w:rsidRDefault="00971D97" w:rsidP="00971D97">
      <w:pPr>
        <w:pStyle w:val="Textonotapie"/>
      </w:pPr>
      <w:r>
        <w:rPr>
          <w:rStyle w:val="Refdenotaalpie"/>
        </w:rPr>
        <w:footnoteRef/>
      </w:r>
      <w:r>
        <w:t xml:space="preserve"> Consejo de Estado, Sala de lo Contencioso Administrativo, sentencia de 10 de noviembre de 2009, radicación número: PI. 01180-00 (C. P. Martha Teresa Briceño de Valencia).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AE" w:rsidRDefault="008354B2">
    <w:pPr>
      <w:pStyle w:val="Encabezado"/>
    </w:pPr>
    <w:r>
      <w:rPr>
        <w:noProof/>
        <w:lang w:eastAsia="es-CO"/>
      </w:rPr>
      <w:drawing>
        <wp:anchor distT="0" distB="0" distL="114300" distR="114300" simplePos="0" relativeHeight="251658240" behindDoc="0" locked="0" layoutInCell="1" allowOverlap="1">
          <wp:simplePos x="0" y="0"/>
          <wp:positionH relativeFrom="page">
            <wp:align>left</wp:align>
          </wp:positionH>
          <wp:positionV relativeFrom="paragraph">
            <wp:posOffset>-440055</wp:posOffset>
          </wp:positionV>
          <wp:extent cx="7781925" cy="10070364"/>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 títul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5865" cy="10075462"/>
                  </a:xfrm>
                  <a:prstGeom prst="rect">
                    <a:avLst/>
                  </a:prstGeom>
                </pic:spPr>
              </pic:pic>
            </a:graphicData>
          </a:graphic>
          <wp14:sizeRelH relativeFrom="margin">
            <wp14:pctWidth>0</wp14:pctWidth>
          </wp14:sizeRelH>
          <wp14:sizeRelV relativeFrom="margin">
            <wp14:pctHeight>0</wp14:pctHeight>
          </wp14:sizeRelV>
        </wp:anchor>
      </w:drawing>
    </w:r>
  </w:p>
  <w:p w:rsidR="004958AE" w:rsidRDefault="004958A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A5CEE"/>
    <w:multiLevelType w:val="hybridMultilevel"/>
    <w:tmpl w:val="B426BC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537322"/>
    <w:multiLevelType w:val="hybridMultilevel"/>
    <w:tmpl w:val="43AA2748"/>
    <w:lvl w:ilvl="0" w:tplc="3BFED14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732A3B"/>
    <w:multiLevelType w:val="hybridMultilevel"/>
    <w:tmpl w:val="6750D82A"/>
    <w:lvl w:ilvl="0" w:tplc="8FF2DC8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1D5C18"/>
    <w:multiLevelType w:val="multilevel"/>
    <w:tmpl w:val="92A449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6E388A"/>
    <w:multiLevelType w:val="hybridMultilevel"/>
    <w:tmpl w:val="3E98D5F6"/>
    <w:lvl w:ilvl="0" w:tplc="2C6443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A26211"/>
    <w:multiLevelType w:val="hybridMultilevel"/>
    <w:tmpl w:val="81ECDE90"/>
    <w:lvl w:ilvl="0" w:tplc="58529DF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44C6404"/>
    <w:multiLevelType w:val="hybridMultilevel"/>
    <w:tmpl w:val="A2F041E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E9378A"/>
    <w:multiLevelType w:val="multilevel"/>
    <w:tmpl w:val="B1BAD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4B61F96"/>
    <w:multiLevelType w:val="hybridMultilevel"/>
    <w:tmpl w:val="C660CC92"/>
    <w:lvl w:ilvl="0" w:tplc="2F1CBD4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99C5153"/>
    <w:multiLevelType w:val="multilevel"/>
    <w:tmpl w:val="49B66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DDB49E9"/>
    <w:multiLevelType w:val="hybridMultilevel"/>
    <w:tmpl w:val="5082DE82"/>
    <w:lvl w:ilvl="0" w:tplc="D19E2AF6">
      <w:start w:val="2"/>
      <w:numFmt w:val="decimal"/>
      <w:lvlText w:val="%1."/>
      <w:lvlJc w:val="left"/>
      <w:pPr>
        <w:ind w:left="644"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1" w15:restartNumberingAfterBreak="0">
    <w:nsid w:val="6E922343"/>
    <w:multiLevelType w:val="hybridMultilevel"/>
    <w:tmpl w:val="0D0032C8"/>
    <w:lvl w:ilvl="0" w:tplc="578282B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3F66662"/>
    <w:multiLevelType w:val="multilevel"/>
    <w:tmpl w:val="288C0F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8"/>
  </w:num>
  <w:num w:numId="3">
    <w:abstractNumId w:val="4"/>
  </w:num>
  <w:num w:numId="4">
    <w:abstractNumId w:val="1"/>
  </w:num>
  <w:num w:numId="5">
    <w:abstractNumId w:val="2"/>
  </w:num>
  <w:num w:numId="6">
    <w:abstractNumId w:val="11"/>
  </w:num>
  <w:num w:numId="7">
    <w:abstractNumId w:val="5"/>
  </w:num>
  <w:num w:numId="8">
    <w:abstractNumId w:val="0"/>
  </w:num>
  <w:num w:numId="9">
    <w:abstractNumId w:val="7"/>
  </w:num>
  <w:num w:numId="10">
    <w:abstractNumId w:val="10"/>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AE"/>
    <w:rsid w:val="000219DA"/>
    <w:rsid w:val="001E5B43"/>
    <w:rsid w:val="003859C1"/>
    <w:rsid w:val="004419D0"/>
    <w:rsid w:val="00452088"/>
    <w:rsid w:val="004958AE"/>
    <w:rsid w:val="00614F62"/>
    <w:rsid w:val="006C3E0F"/>
    <w:rsid w:val="006E1088"/>
    <w:rsid w:val="006F780B"/>
    <w:rsid w:val="00760E7E"/>
    <w:rsid w:val="00765F86"/>
    <w:rsid w:val="007E698A"/>
    <w:rsid w:val="008354B2"/>
    <w:rsid w:val="00837459"/>
    <w:rsid w:val="008F6EEB"/>
    <w:rsid w:val="00971D97"/>
    <w:rsid w:val="00A42EE8"/>
    <w:rsid w:val="00B66624"/>
    <w:rsid w:val="00B713DD"/>
    <w:rsid w:val="00BC225E"/>
    <w:rsid w:val="00D504E5"/>
    <w:rsid w:val="00E31DC3"/>
    <w:rsid w:val="00F07929"/>
    <w:rsid w:val="00F84806"/>
    <w:rsid w:val="00F94A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67798"/>
  <w15:chartTrackingRefBased/>
  <w15:docId w15:val="{AB836C46-CD21-48A3-A42A-C9123EB5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9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58AE"/>
    <w:pPr>
      <w:tabs>
        <w:tab w:val="center" w:pos="4419"/>
        <w:tab w:val="right" w:pos="8838"/>
      </w:tabs>
    </w:pPr>
  </w:style>
  <w:style w:type="character" w:customStyle="1" w:styleId="EncabezadoCar">
    <w:name w:val="Encabezado Car"/>
    <w:basedOn w:val="Fuentedeprrafopredeter"/>
    <w:link w:val="Encabezado"/>
    <w:uiPriority w:val="99"/>
    <w:rsid w:val="004958AE"/>
  </w:style>
  <w:style w:type="paragraph" w:styleId="Piedepgina">
    <w:name w:val="footer"/>
    <w:basedOn w:val="Normal"/>
    <w:link w:val="PiedepginaCar"/>
    <w:uiPriority w:val="99"/>
    <w:unhideWhenUsed/>
    <w:rsid w:val="004958AE"/>
    <w:pPr>
      <w:tabs>
        <w:tab w:val="center" w:pos="4419"/>
        <w:tab w:val="right" w:pos="8838"/>
      </w:tabs>
    </w:pPr>
  </w:style>
  <w:style w:type="character" w:customStyle="1" w:styleId="PiedepginaCar">
    <w:name w:val="Pie de página Car"/>
    <w:basedOn w:val="Fuentedeprrafopredeter"/>
    <w:link w:val="Piedepgina"/>
    <w:uiPriority w:val="99"/>
    <w:rsid w:val="004958AE"/>
  </w:style>
  <w:style w:type="paragraph" w:styleId="Textodeglobo">
    <w:name w:val="Balloon Text"/>
    <w:basedOn w:val="Normal"/>
    <w:link w:val="TextodegloboCar"/>
    <w:uiPriority w:val="99"/>
    <w:semiHidden/>
    <w:unhideWhenUsed/>
    <w:rsid w:val="00971D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1D97"/>
    <w:rPr>
      <w:rFonts w:ascii="Segoe UI" w:hAnsi="Segoe UI" w:cs="Segoe UI"/>
      <w:sz w:val="18"/>
      <w:szCs w:val="18"/>
    </w:rPr>
  </w:style>
  <w:style w:type="paragraph" w:styleId="Textonotapie">
    <w:name w:val="footnote text"/>
    <w:basedOn w:val="Normal"/>
    <w:link w:val="TextonotapieCar"/>
    <w:uiPriority w:val="99"/>
    <w:unhideWhenUsed/>
    <w:rsid w:val="00971D97"/>
    <w:rPr>
      <w:rFonts w:ascii="Calibri" w:eastAsia="Calibri" w:hAnsi="Calibri"/>
      <w:lang w:eastAsia="en-US"/>
    </w:rPr>
  </w:style>
  <w:style w:type="character" w:customStyle="1" w:styleId="TextonotapieCar">
    <w:name w:val="Texto nota pie Car"/>
    <w:basedOn w:val="Fuentedeprrafopredeter"/>
    <w:link w:val="Textonotapie"/>
    <w:uiPriority w:val="99"/>
    <w:rsid w:val="00971D97"/>
    <w:rPr>
      <w:rFonts w:ascii="Calibri" w:eastAsia="Calibri" w:hAnsi="Calibri" w:cs="Times New Roman"/>
      <w:sz w:val="20"/>
      <w:szCs w:val="20"/>
    </w:rPr>
  </w:style>
  <w:style w:type="character" w:styleId="Refdenotaalpie">
    <w:name w:val="footnote reference"/>
    <w:uiPriority w:val="99"/>
    <w:unhideWhenUsed/>
    <w:rsid w:val="00971D97"/>
    <w:rPr>
      <w:vertAlign w:val="superscript"/>
    </w:rPr>
  </w:style>
  <w:style w:type="paragraph" w:styleId="Prrafodelista">
    <w:name w:val="List Paragraph"/>
    <w:basedOn w:val="Normal"/>
    <w:uiPriority w:val="34"/>
    <w:qFormat/>
    <w:rsid w:val="00971D97"/>
    <w:pPr>
      <w:ind w:left="720"/>
      <w:contextualSpacing/>
    </w:pPr>
  </w:style>
  <w:style w:type="paragraph" w:styleId="Sinespaciado">
    <w:name w:val="No Spacing"/>
    <w:uiPriority w:val="1"/>
    <w:qFormat/>
    <w:rsid w:val="00971D97"/>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4708</Words>
  <Characters>25894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Elkin Nieto</dc:creator>
  <cp:keywords/>
  <dc:description/>
  <cp:lastModifiedBy>Juan Sebastian Barrera Angel</cp:lastModifiedBy>
  <cp:revision>26</cp:revision>
  <cp:lastPrinted>2022-08-03T14:01:00Z</cp:lastPrinted>
  <dcterms:created xsi:type="dcterms:W3CDTF">2022-08-02T18:17:00Z</dcterms:created>
  <dcterms:modified xsi:type="dcterms:W3CDTF">2022-08-03T14:15:00Z</dcterms:modified>
</cp:coreProperties>
</file>