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A3EE" w14:textId="0158DE40" w:rsidR="00FA3AE1" w:rsidRDefault="00741546" w:rsidP="00326B2E">
      <w:pPr>
        <w:widowControl w:val="0"/>
        <w:pBdr>
          <w:top w:val="nil"/>
          <w:left w:val="nil"/>
          <w:bottom w:val="nil"/>
          <w:right w:val="nil"/>
          <w:between w:val="nil"/>
        </w:pBdr>
      </w:pPr>
      <w:r>
        <w:pict w14:anchorId="484CF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3612C677" w14:textId="77777777" w:rsidR="00FA3AE1" w:rsidRDefault="00FA3AE1" w:rsidP="00326B2E">
      <w:pPr>
        <w:widowControl w:val="0"/>
        <w:pBdr>
          <w:top w:val="nil"/>
          <w:left w:val="nil"/>
          <w:bottom w:val="nil"/>
          <w:right w:val="nil"/>
          <w:between w:val="nil"/>
        </w:pBdr>
      </w:pPr>
    </w:p>
    <w:p w14:paraId="09549761" w14:textId="772BEAA1" w:rsidR="00FA3AE1" w:rsidRDefault="00741546" w:rsidP="00326B2E">
      <w:pPr>
        <w:tabs>
          <w:tab w:val="left" w:pos="4678"/>
        </w:tabs>
      </w:pPr>
      <w:bookmarkStart w:id="0" w:name="_heading=h.gjdgxs" w:colFirst="0" w:colLast="0"/>
      <w:bookmarkEnd w:id="0"/>
      <w:r>
        <w:t xml:space="preserve">Bogotá, D. C., </w:t>
      </w:r>
      <w:r w:rsidR="00326B2E">
        <w:t>agosto</w:t>
      </w:r>
      <w:r>
        <w:t xml:space="preserve"> de 2022</w:t>
      </w:r>
    </w:p>
    <w:p w14:paraId="0D40170B" w14:textId="77777777" w:rsidR="00FA3AE1" w:rsidRDefault="00FA3AE1" w:rsidP="00326B2E"/>
    <w:p w14:paraId="6EC0BA50" w14:textId="77777777" w:rsidR="00FA3AE1" w:rsidRDefault="00FA3AE1" w:rsidP="00326B2E"/>
    <w:p w14:paraId="7642B388" w14:textId="77777777" w:rsidR="00326B2E" w:rsidRDefault="00326B2E" w:rsidP="00326B2E">
      <w:pPr>
        <w:rPr>
          <w:b/>
        </w:rPr>
      </w:pPr>
      <w:r>
        <w:t xml:space="preserve">Señor </w:t>
      </w:r>
    </w:p>
    <w:p w14:paraId="77EE6562" w14:textId="77777777" w:rsidR="00326B2E" w:rsidRPr="00791DE2" w:rsidRDefault="00326B2E" w:rsidP="00326B2E">
      <w:pPr>
        <w:rPr>
          <w:b/>
          <w:bCs/>
        </w:rPr>
      </w:pPr>
      <w:r w:rsidRPr="00791DE2">
        <w:rPr>
          <w:b/>
          <w:bCs/>
        </w:rPr>
        <w:t xml:space="preserve">DAVID RICARDO RACERO MAYORCA </w:t>
      </w:r>
    </w:p>
    <w:p w14:paraId="0FB45FE8" w14:textId="77777777" w:rsidR="00326B2E" w:rsidRDefault="00326B2E" w:rsidP="00326B2E">
      <w:pPr>
        <w:rPr>
          <w:b/>
        </w:rPr>
      </w:pPr>
      <w:r>
        <w:t>Presidente de la Cámara de Representantes</w:t>
      </w:r>
    </w:p>
    <w:p w14:paraId="15D01223" w14:textId="77777777" w:rsidR="00326B2E" w:rsidRDefault="00326B2E" w:rsidP="00326B2E">
      <w:pPr>
        <w:rPr>
          <w:b/>
        </w:rPr>
      </w:pPr>
    </w:p>
    <w:p w14:paraId="6A548DCC" w14:textId="77777777" w:rsidR="00326B2E" w:rsidRDefault="00326B2E" w:rsidP="00326B2E">
      <w:pPr>
        <w:rPr>
          <w:b/>
        </w:rPr>
      </w:pPr>
    </w:p>
    <w:p w14:paraId="48D0B715" w14:textId="77777777" w:rsidR="00326B2E" w:rsidRDefault="00326B2E" w:rsidP="00326B2E">
      <w:pPr>
        <w:rPr>
          <w:b/>
        </w:rPr>
      </w:pPr>
      <w:r>
        <w:t>Señor</w:t>
      </w:r>
    </w:p>
    <w:p w14:paraId="0A0C70A8" w14:textId="77777777" w:rsidR="00326B2E" w:rsidRPr="00791DE2" w:rsidRDefault="00326B2E" w:rsidP="00326B2E">
      <w:pPr>
        <w:rPr>
          <w:b/>
          <w:bCs/>
        </w:rPr>
      </w:pPr>
      <w:r w:rsidRPr="00791DE2">
        <w:rPr>
          <w:b/>
          <w:bCs/>
        </w:rPr>
        <w:t xml:space="preserve">JAIME LUIS LACOUTURE PEÑALOZA </w:t>
      </w:r>
    </w:p>
    <w:p w14:paraId="1A4A9036" w14:textId="77777777" w:rsidR="00326B2E" w:rsidRDefault="00326B2E" w:rsidP="00326B2E">
      <w:pPr>
        <w:rPr>
          <w:b/>
        </w:rPr>
      </w:pPr>
      <w:bookmarkStart w:id="1" w:name="_heading=h.79f59q6mtnrg" w:colFirst="0" w:colLast="0"/>
      <w:bookmarkEnd w:id="1"/>
      <w:r>
        <w:t>Secretario General de la Cámara de Representantes</w:t>
      </w:r>
    </w:p>
    <w:p w14:paraId="398B1D6B" w14:textId="77777777" w:rsidR="00326B2E" w:rsidRDefault="00326B2E" w:rsidP="00326B2E">
      <w:pPr>
        <w:rPr>
          <w:b/>
        </w:rPr>
      </w:pPr>
      <w:bookmarkStart w:id="2" w:name="_heading=h.l8g3zruwxm8v" w:colFirst="0" w:colLast="0"/>
      <w:bookmarkEnd w:id="2"/>
      <w:r>
        <w:t>Ciudad</w:t>
      </w:r>
    </w:p>
    <w:p w14:paraId="3CE8D323" w14:textId="77777777" w:rsidR="00FA3AE1" w:rsidRDefault="00FA3AE1" w:rsidP="00326B2E">
      <w:pPr>
        <w:jc w:val="both"/>
      </w:pPr>
    </w:p>
    <w:p w14:paraId="4AF8B1C4" w14:textId="77777777" w:rsidR="00FA3AE1" w:rsidRDefault="00741546" w:rsidP="00326B2E">
      <w:pPr>
        <w:ind w:left="2160"/>
        <w:jc w:val="both"/>
      </w:pPr>
      <w:r>
        <w:rPr>
          <w:b/>
        </w:rPr>
        <w:t>Asunto</w:t>
      </w:r>
      <w:r>
        <w:t xml:space="preserve">: Presentación del Proyecto de Ley </w:t>
      </w:r>
      <w:r>
        <w:t>Orgánica No. _____ de 2022 “Por medio de la cual se modifica y adiciona la Ley 5 de 1992, se crea la Comisión Legal de Paz, Reconciliación y Convivencia del Congreso de la República de Colombia y se dictan otras disposiciones”</w:t>
      </w:r>
    </w:p>
    <w:p w14:paraId="41C8940E" w14:textId="77777777" w:rsidR="00FA3AE1" w:rsidRDefault="00FA3AE1" w:rsidP="00326B2E"/>
    <w:p w14:paraId="46E4AD7C" w14:textId="77777777" w:rsidR="00FA3AE1" w:rsidRDefault="00FA3AE1" w:rsidP="00326B2E">
      <w:pPr>
        <w:jc w:val="both"/>
      </w:pPr>
    </w:p>
    <w:p w14:paraId="755263FA" w14:textId="77777777" w:rsidR="00326B2E" w:rsidRDefault="00741546" w:rsidP="00326B2E">
      <w:pPr>
        <w:jc w:val="both"/>
      </w:pPr>
      <w:r>
        <w:t>En ejercicio de la facultad</w:t>
      </w:r>
      <w:r>
        <w:t xml:space="preserve"> prevista en el artículo 140 numeral 1º de la Ley 5ª de 1992, presentamos a consideración del Congreso de la República el Proyecto de Ley Orgánica No. _____ de 2022 “Por medio de la cual se modifica y adiciona la Ley 5 de 1992, se crea la Comisión Legal de</w:t>
      </w:r>
      <w:r>
        <w:t xml:space="preserve"> Paz, Reconciliación y Convivencia del Congreso de la República de Colombia y se dictan otras disposiciones”, con el fin de surtir el respectivo trámite legislativo.</w:t>
      </w:r>
    </w:p>
    <w:p w14:paraId="46B9FA9A" w14:textId="77777777" w:rsidR="00326B2E" w:rsidRDefault="00326B2E" w:rsidP="00326B2E">
      <w:pPr>
        <w:jc w:val="both"/>
      </w:pPr>
    </w:p>
    <w:p w14:paraId="4DE04410" w14:textId="74D266AD" w:rsidR="00FA3AE1" w:rsidRDefault="00741546" w:rsidP="00326B2E">
      <w:pPr>
        <w:jc w:val="both"/>
      </w:pPr>
      <w:r>
        <w:t xml:space="preserve">En este sentido, se presenta a consideración el presente Proyecto de Ley, para iniciar el trámite correspondiente y cumplir con las exigencias dictadas por la Ley y la Constitución. </w:t>
      </w:r>
    </w:p>
    <w:p w14:paraId="2FA007BC" w14:textId="77777777" w:rsidR="00FA3AE1" w:rsidRDefault="00FA3AE1" w:rsidP="00326B2E">
      <w:pPr>
        <w:jc w:val="both"/>
      </w:pPr>
    </w:p>
    <w:p w14:paraId="55306C34" w14:textId="77777777" w:rsidR="00FA3AE1" w:rsidRDefault="00FA3AE1" w:rsidP="00326B2E">
      <w:pPr>
        <w:jc w:val="both"/>
      </w:pPr>
    </w:p>
    <w:p w14:paraId="3537D9A6" w14:textId="5293E290" w:rsidR="00326B2E" w:rsidRDefault="00741546" w:rsidP="00326B2E">
      <w:pPr>
        <w:jc w:val="both"/>
      </w:pPr>
      <w:r>
        <w:t>Cordialmente,</w:t>
      </w:r>
    </w:p>
    <w:p w14:paraId="7846E017" w14:textId="520FCC7D" w:rsidR="00326B2E" w:rsidRDefault="00326B2E" w:rsidP="00326B2E">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851A29" w14:paraId="5E514D55" w14:textId="77777777" w:rsidTr="000F24EF">
        <w:tc>
          <w:tcPr>
            <w:tcW w:w="4531" w:type="dxa"/>
          </w:tcPr>
          <w:p w14:paraId="590CF0FC" w14:textId="77777777" w:rsidR="00326B2E" w:rsidRPr="00326B2E" w:rsidRDefault="00326B2E" w:rsidP="00326B2E">
            <w:pPr>
              <w:ind w:left="0"/>
              <w:jc w:val="center"/>
              <w:rPr>
                <w:b/>
              </w:rPr>
            </w:pPr>
          </w:p>
          <w:p w14:paraId="6085E49D" w14:textId="04B2B669" w:rsidR="00326B2E" w:rsidRPr="00326B2E" w:rsidRDefault="00326B2E" w:rsidP="00326B2E">
            <w:pPr>
              <w:jc w:val="center"/>
              <w:rPr>
                <w:b/>
              </w:rPr>
            </w:pPr>
          </w:p>
          <w:p w14:paraId="6F634041" w14:textId="77777777" w:rsidR="00361CBF" w:rsidRDefault="00361CBF" w:rsidP="00326B2E">
            <w:pPr>
              <w:ind w:left="0"/>
              <w:jc w:val="center"/>
              <w:rPr>
                <w:b/>
              </w:rPr>
            </w:pPr>
          </w:p>
          <w:p w14:paraId="0BA0388D" w14:textId="3EB636DB" w:rsidR="00326B2E" w:rsidRPr="00326B2E" w:rsidRDefault="00EE52E2" w:rsidP="00326B2E">
            <w:pPr>
              <w:ind w:left="0"/>
              <w:jc w:val="center"/>
              <w:rPr>
                <w:b/>
              </w:rPr>
            </w:pPr>
            <w:r w:rsidRPr="00326B2E">
              <w:rPr>
                <w:b/>
              </w:rPr>
              <w:t>ANGÉLICA LOZANO CORREA</w:t>
            </w:r>
          </w:p>
          <w:p w14:paraId="6C65BD29" w14:textId="77777777" w:rsidR="00326B2E" w:rsidRDefault="00326B2E" w:rsidP="00326B2E">
            <w:pPr>
              <w:jc w:val="center"/>
            </w:pPr>
            <w:r w:rsidRPr="00326B2E">
              <w:t>Senadora de la República</w:t>
            </w:r>
          </w:p>
          <w:p w14:paraId="7545B956" w14:textId="00C6F9B1" w:rsidR="00326B2E" w:rsidRDefault="00326B2E" w:rsidP="00326B2E">
            <w:pPr>
              <w:jc w:val="center"/>
            </w:pPr>
            <w:r w:rsidRPr="00326B2E">
              <w:t>Partido Alianza Verde</w:t>
            </w:r>
          </w:p>
        </w:tc>
        <w:tc>
          <w:tcPr>
            <w:tcW w:w="4819" w:type="dxa"/>
          </w:tcPr>
          <w:p w14:paraId="0656768A" w14:textId="570C92CA" w:rsidR="00326B2E" w:rsidRPr="00326B2E" w:rsidRDefault="00326B2E" w:rsidP="00326B2E">
            <w:pPr>
              <w:spacing w:after="100"/>
              <w:jc w:val="center"/>
              <w:rPr>
                <w:b/>
              </w:rPr>
            </w:pPr>
          </w:p>
          <w:p w14:paraId="3E0E4F7E" w14:textId="77777777" w:rsidR="00326B2E" w:rsidRPr="00326B2E" w:rsidRDefault="00326B2E" w:rsidP="00326B2E">
            <w:pPr>
              <w:spacing w:after="100"/>
              <w:jc w:val="center"/>
              <w:rPr>
                <w:b/>
              </w:rPr>
            </w:pPr>
          </w:p>
          <w:p w14:paraId="460C79ED" w14:textId="77777777" w:rsidR="00326B2E" w:rsidRPr="00326B2E" w:rsidRDefault="00326B2E" w:rsidP="00326B2E">
            <w:pPr>
              <w:widowControl w:val="0"/>
              <w:ind w:left="0" w:right="0"/>
              <w:jc w:val="center"/>
              <w:rPr>
                <w:rFonts w:eastAsia="Arial"/>
                <w:b/>
                <w:color w:val="000000"/>
              </w:rPr>
            </w:pPr>
            <w:r w:rsidRPr="00326B2E">
              <w:rPr>
                <w:rFonts w:eastAsia="Arial"/>
                <w:b/>
                <w:color w:val="000000"/>
              </w:rPr>
              <w:t>DUVALIER SÁNCHEZ ARANGO</w:t>
            </w:r>
          </w:p>
          <w:p w14:paraId="67AE5B2D" w14:textId="77777777" w:rsidR="00326B2E" w:rsidRPr="00326B2E" w:rsidRDefault="00326B2E" w:rsidP="00326B2E">
            <w:pPr>
              <w:widowControl w:val="0"/>
              <w:ind w:left="0" w:right="0"/>
              <w:jc w:val="center"/>
              <w:rPr>
                <w:rFonts w:eastAsia="Arial"/>
                <w:color w:val="000000"/>
              </w:rPr>
            </w:pPr>
            <w:r w:rsidRPr="00326B2E">
              <w:rPr>
                <w:rFonts w:eastAsia="Arial"/>
                <w:color w:val="000000"/>
              </w:rPr>
              <w:t>Representante a la Cámara por el Valle del Cauca</w:t>
            </w:r>
          </w:p>
          <w:p w14:paraId="26ECC4A3" w14:textId="77777777" w:rsidR="00326B2E" w:rsidRPr="00326B2E" w:rsidRDefault="00326B2E" w:rsidP="00326B2E">
            <w:pPr>
              <w:widowControl w:val="0"/>
              <w:ind w:left="0" w:right="0"/>
              <w:jc w:val="center"/>
              <w:rPr>
                <w:rFonts w:eastAsia="Arial"/>
                <w:color w:val="000000"/>
              </w:rPr>
            </w:pPr>
            <w:r w:rsidRPr="00326B2E">
              <w:rPr>
                <w:rFonts w:eastAsia="Arial"/>
                <w:color w:val="000000"/>
              </w:rPr>
              <w:t>Partido Alianza Verde</w:t>
            </w:r>
          </w:p>
          <w:p w14:paraId="0EE41048" w14:textId="77777777" w:rsidR="00326B2E" w:rsidRDefault="00326B2E" w:rsidP="00326B2E">
            <w:pPr>
              <w:jc w:val="both"/>
            </w:pPr>
          </w:p>
        </w:tc>
      </w:tr>
      <w:tr w:rsidR="00851A29" w14:paraId="39BF0F07" w14:textId="77777777" w:rsidTr="000F24EF">
        <w:tc>
          <w:tcPr>
            <w:tcW w:w="4531" w:type="dxa"/>
          </w:tcPr>
          <w:p w14:paraId="0FA07B83" w14:textId="70D9AC2B" w:rsidR="00326B2E" w:rsidRDefault="00326B2E" w:rsidP="00326B2E">
            <w:pPr>
              <w:jc w:val="both"/>
              <w:rPr>
                <w:b/>
              </w:rPr>
            </w:pPr>
          </w:p>
          <w:p w14:paraId="595FC4D7" w14:textId="77777777" w:rsidR="00361CBF" w:rsidRDefault="00361CBF" w:rsidP="00326B2E">
            <w:pPr>
              <w:jc w:val="both"/>
              <w:rPr>
                <w:b/>
              </w:rPr>
            </w:pPr>
          </w:p>
          <w:p w14:paraId="34F4716B" w14:textId="77777777" w:rsidR="00361CBF" w:rsidRPr="00326B2E" w:rsidRDefault="00361CBF" w:rsidP="00361CBF">
            <w:pPr>
              <w:ind w:left="0"/>
              <w:jc w:val="both"/>
              <w:rPr>
                <w:b/>
              </w:rPr>
            </w:pPr>
          </w:p>
          <w:p w14:paraId="1AAF17A0" w14:textId="77777777" w:rsidR="00326B2E" w:rsidRPr="00326B2E" w:rsidRDefault="00326B2E" w:rsidP="00326B2E">
            <w:pPr>
              <w:jc w:val="center"/>
              <w:rPr>
                <w:b/>
              </w:rPr>
            </w:pPr>
            <w:r w:rsidRPr="00326B2E">
              <w:rPr>
                <w:b/>
              </w:rPr>
              <w:t>CATHERINE JUVINAO CLAVIJO</w:t>
            </w:r>
          </w:p>
          <w:p w14:paraId="4A2A1018" w14:textId="77777777" w:rsidR="00326B2E" w:rsidRPr="00326B2E" w:rsidRDefault="00326B2E" w:rsidP="00326B2E">
            <w:pPr>
              <w:jc w:val="center"/>
            </w:pPr>
            <w:r w:rsidRPr="00326B2E">
              <w:t>Representante a la Cámara</w:t>
            </w:r>
          </w:p>
          <w:p w14:paraId="7010920A" w14:textId="4AB840AF" w:rsidR="00326B2E" w:rsidRDefault="00326B2E" w:rsidP="00326B2E">
            <w:pPr>
              <w:jc w:val="center"/>
            </w:pPr>
            <w:r w:rsidRPr="00326B2E">
              <w:t>Partido Alianza Verde</w:t>
            </w:r>
          </w:p>
        </w:tc>
        <w:tc>
          <w:tcPr>
            <w:tcW w:w="4819" w:type="dxa"/>
          </w:tcPr>
          <w:p w14:paraId="129E281F" w14:textId="18683583" w:rsidR="00326B2E" w:rsidRDefault="00326B2E" w:rsidP="00326B2E">
            <w:pPr>
              <w:jc w:val="both"/>
            </w:pPr>
          </w:p>
          <w:p w14:paraId="7348F30A" w14:textId="77777777" w:rsidR="00361CBF" w:rsidRDefault="00361CBF" w:rsidP="00326B2E">
            <w:pPr>
              <w:jc w:val="both"/>
            </w:pPr>
          </w:p>
          <w:p w14:paraId="41974152" w14:textId="77777777" w:rsidR="00361CBF" w:rsidRPr="00326B2E" w:rsidRDefault="00361CBF" w:rsidP="00326B2E">
            <w:pPr>
              <w:jc w:val="both"/>
            </w:pPr>
          </w:p>
          <w:p w14:paraId="5875E0F6" w14:textId="77777777" w:rsidR="00326B2E" w:rsidRPr="00326B2E" w:rsidRDefault="00326B2E" w:rsidP="00851A29">
            <w:pPr>
              <w:jc w:val="center"/>
              <w:rPr>
                <w:b/>
              </w:rPr>
            </w:pPr>
            <w:r w:rsidRPr="00326B2E">
              <w:rPr>
                <w:b/>
              </w:rPr>
              <w:t>JUAN SEBASTIÁN GÓMEZ GONZÁLEZ</w:t>
            </w:r>
          </w:p>
          <w:p w14:paraId="3D4423F2" w14:textId="77777777" w:rsidR="00326B2E" w:rsidRPr="00326B2E" w:rsidRDefault="00326B2E" w:rsidP="00851A29">
            <w:pPr>
              <w:jc w:val="center"/>
            </w:pPr>
            <w:r w:rsidRPr="00326B2E">
              <w:t>Representante a la Cámara por Caldas</w:t>
            </w:r>
          </w:p>
          <w:p w14:paraId="46BF7382" w14:textId="7A23C7F0" w:rsidR="00326B2E" w:rsidRDefault="00326B2E" w:rsidP="00851A29">
            <w:pPr>
              <w:jc w:val="center"/>
            </w:pPr>
            <w:r w:rsidRPr="00326B2E">
              <w:t>Nuevo Liberalismo</w:t>
            </w:r>
          </w:p>
        </w:tc>
      </w:tr>
      <w:tr w:rsidR="00851A29" w14:paraId="74FA8CB9" w14:textId="77777777" w:rsidTr="000F24EF">
        <w:tc>
          <w:tcPr>
            <w:tcW w:w="4531" w:type="dxa"/>
          </w:tcPr>
          <w:p w14:paraId="1AB23374" w14:textId="3A8DA70E" w:rsidR="00851A29" w:rsidRDefault="00851A29" w:rsidP="002063E3">
            <w:pPr>
              <w:spacing w:after="160"/>
              <w:ind w:left="0" w:right="0"/>
              <w:jc w:val="both"/>
              <w:rPr>
                <w:rFonts w:eastAsia="Bookman Old Style"/>
                <w:b/>
                <w:noProof/>
                <w:color w:val="000000"/>
              </w:rPr>
            </w:pPr>
          </w:p>
          <w:p w14:paraId="4BABFA30" w14:textId="77777777" w:rsidR="002063E3" w:rsidRPr="00326B2E" w:rsidRDefault="002063E3" w:rsidP="002063E3">
            <w:pPr>
              <w:spacing w:after="160"/>
              <w:ind w:left="0" w:right="0"/>
              <w:jc w:val="both"/>
              <w:rPr>
                <w:rFonts w:eastAsia="Bookman Old Style"/>
                <w:b/>
                <w:color w:val="000000"/>
              </w:rPr>
            </w:pPr>
          </w:p>
          <w:p w14:paraId="416CB87D" w14:textId="77777777" w:rsidR="00851A29" w:rsidRPr="00326B2E" w:rsidRDefault="00851A29" w:rsidP="002063E3">
            <w:pPr>
              <w:ind w:left="0" w:right="0"/>
              <w:jc w:val="both"/>
              <w:rPr>
                <w:rFonts w:eastAsia="Bookman Old Style"/>
                <w:b/>
                <w:color w:val="000000"/>
              </w:rPr>
            </w:pPr>
          </w:p>
          <w:p w14:paraId="59341C9D" w14:textId="77777777" w:rsidR="002063E3" w:rsidRDefault="002063E3" w:rsidP="002063E3">
            <w:pPr>
              <w:ind w:left="0" w:right="0"/>
              <w:jc w:val="both"/>
              <w:rPr>
                <w:rFonts w:eastAsia="Bookman Old Style"/>
                <w:b/>
                <w:color w:val="000000"/>
              </w:rPr>
            </w:pPr>
          </w:p>
          <w:p w14:paraId="02EE7AF7" w14:textId="24AE9919" w:rsidR="00851A29" w:rsidRPr="00326B2E" w:rsidRDefault="00851A29" w:rsidP="002063E3">
            <w:pPr>
              <w:ind w:left="0" w:right="0"/>
              <w:jc w:val="both"/>
              <w:rPr>
                <w:rFonts w:eastAsia="Bookman Old Style"/>
                <w:b/>
                <w:color w:val="000000"/>
              </w:rPr>
            </w:pPr>
            <w:r w:rsidRPr="00326B2E">
              <w:rPr>
                <w:rFonts w:eastAsia="Bookman Old Style"/>
                <w:b/>
                <w:color w:val="000000"/>
              </w:rPr>
              <w:t>SANTIAGO OSORIO MARIN</w:t>
            </w:r>
          </w:p>
          <w:p w14:paraId="11F00A42" w14:textId="77777777" w:rsidR="00851A29" w:rsidRPr="00326B2E" w:rsidRDefault="00851A29" w:rsidP="002063E3">
            <w:pPr>
              <w:ind w:left="0" w:right="0"/>
              <w:jc w:val="both"/>
              <w:rPr>
                <w:rFonts w:eastAsia="Bookman Old Style"/>
                <w:color w:val="000000"/>
              </w:rPr>
            </w:pPr>
            <w:r w:rsidRPr="00326B2E">
              <w:rPr>
                <w:rFonts w:eastAsia="Bookman Old Style"/>
                <w:color w:val="000000"/>
              </w:rPr>
              <w:t>Representante a la Cámara</w:t>
            </w:r>
          </w:p>
          <w:p w14:paraId="71B06059" w14:textId="40C6461E" w:rsidR="00326B2E" w:rsidRPr="00851A29" w:rsidRDefault="00851A29" w:rsidP="002063E3">
            <w:pPr>
              <w:ind w:left="0" w:right="0"/>
              <w:jc w:val="both"/>
              <w:rPr>
                <w:rFonts w:eastAsia="Arial Narrow"/>
                <w:color w:val="000000"/>
              </w:rPr>
            </w:pPr>
            <w:r w:rsidRPr="00326B2E">
              <w:rPr>
                <w:rFonts w:eastAsia="Bookman Old Style"/>
                <w:color w:val="000000"/>
              </w:rPr>
              <w:t>Coalición Alianza Verde - Pacto Histórico</w:t>
            </w:r>
          </w:p>
        </w:tc>
        <w:tc>
          <w:tcPr>
            <w:tcW w:w="4819" w:type="dxa"/>
          </w:tcPr>
          <w:p w14:paraId="2A674FD3" w14:textId="07FB3DF6" w:rsidR="00851A29" w:rsidRDefault="00851A29" w:rsidP="002063E3">
            <w:pPr>
              <w:ind w:left="0" w:right="0"/>
              <w:jc w:val="both"/>
              <w:rPr>
                <w:rFonts w:eastAsia="Arial Narrow"/>
                <w:b/>
                <w:noProof/>
                <w:color w:val="000000"/>
              </w:rPr>
            </w:pPr>
          </w:p>
          <w:p w14:paraId="1DC2E3A6" w14:textId="77777777" w:rsidR="002063E3" w:rsidRDefault="002063E3" w:rsidP="002063E3">
            <w:pPr>
              <w:ind w:left="0" w:right="0"/>
              <w:jc w:val="both"/>
              <w:rPr>
                <w:rFonts w:eastAsia="Arial Narrow"/>
                <w:b/>
                <w:noProof/>
                <w:color w:val="000000"/>
              </w:rPr>
            </w:pPr>
          </w:p>
          <w:p w14:paraId="14FC52BF" w14:textId="77777777" w:rsidR="002063E3" w:rsidRDefault="002063E3" w:rsidP="002063E3">
            <w:pPr>
              <w:ind w:left="0" w:right="0"/>
              <w:jc w:val="both"/>
              <w:rPr>
                <w:rFonts w:eastAsia="Arial Narrow"/>
                <w:b/>
                <w:noProof/>
                <w:color w:val="000000"/>
              </w:rPr>
            </w:pPr>
          </w:p>
          <w:p w14:paraId="0B090736" w14:textId="77777777" w:rsidR="002063E3" w:rsidRDefault="002063E3" w:rsidP="002063E3">
            <w:pPr>
              <w:ind w:left="0" w:right="0"/>
              <w:jc w:val="both"/>
              <w:rPr>
                <w:rFonts w:eastAsia="Arial Narrow"/>
                <w:b/>
                <w:noProof/>
                <w:color w:val="000000"/>
              </w:rPr>
            </w:pPr>
          </w:p>
          <w:p w14:paraId="16ED3247" w14:textId="77777777" w:rsidR="002063E3" w:rsidRPr="00326B2E" w:rsidRDefault="002063E3" w:rsidP="002063E3">
            <w:pPr>
              <w:ind w:left="0" w:right="0"/>
              <w:jc w:val="both"/>
              <w:rPr>
                <w:rFonts w:eastAsia="Arial Narrow"/>
                <w:b/>
                <w:color w:val="000000"/>
              </w:rPr>
            </w:pPr>
          </w:p>
          <w:p w14:paraId="586E2A71" w14:textId="77777777" w:rsidR="00851A29" w:rsidRPr="00326B2E" w:rsidRDefault="00851A29" w:rsidP="002063E3">
            <w:pPr>
              <w:ind w:left="0" w:right="0"/>
              <w:jc w:val="both"/>
              <w:rPr>
                <w:rFonts w:eastAsia="Arial Narrow"/>
                <w:color w:val="000000"/>
              </w:rPr>
            </w:pPr>
            <w:r w:rsidRPr="00326B2E">
              <w:rPr>
                <w:rFonts w:eastAsia="Arial Narrow"/>
                <w:b/>
                <w:color w:val="000000"/>
              </w:rPr>
              <w:t>ARIEL ÁVILA</w:t>
            </w:r>
          </w:p>
          <w:p w14:paraId="19018C3D" w14:textId="77777777" w:rsidR="00851A29" w:rsidRDefault="00851A29" w:rsidP="002063E3">
            <w:pPr>
              <w:ind w:left="0" w:right="0"/>
              <w:jc w:val="both"/>
              <w:rPr>
                <w:rFonts w:eastAsia="Arial Narrow"/>
                <w:color w:val="000000"/>
              </w:rPr>
            </w:pPr>
            <w:r w:rsidRPr="00326B2E">
              <w:rPr>
                <w:rFonts w:eastAsia="Arial Narrow"/>
                <w:color w:val="000000"/>
              </w:rPr>
              <w:t>Senador de la República</w:t>
            </w:r>
            <w:r>
              <w:rPr>
                <w:rFonts w:eastAsia="Arial Narrow"/>
                <w:color w:val="000000"/>
              </w:rPr>
              <w:t xml:space="preserve"> </w:t>
            </w:r>
          </w:p>
          <w:p w14:paraId="166D2A40" w14:textId="7322CC39" w:rsidR="00326B2E" w:rsidRPr="00851A29" w:rsidRDefault="00851A29" w:rsidP="002063E3">
            <w:pPr>
              <w:ind w:left="0" w:right="0"/>
              <w:jc w:val="both"/>
              <w:rPr>
                <w:rFonts w:eastAsia="Arial Narrow"/>
                <w:color w:val="000000"/>
              </w:rPr>
            </w:pPr>
            <w:r w:rsidRPr="00326B2E">
              <w:rPr>
                <w:rFonts w:eastAsia="Arial Narrow"/>
                <w:color w:val="000000"/>
              </w:rPr>
              <w:t>Partido Alianza Verde</w:t>
            </w:r>
          </w:p>
        </w:tc>
      </w:tr>
      <w:tr w:rsidR="00851A29" w14:paraId="12570AFA" w14:textId="77777777" w:rsidTr="000F24EF">
        <w:tc>
          <w:tcPr>
            <w:tcW w:w="4531" w:type="dxa"/>
          </w:tcPr>
          <w:p w14:paraId="3416467F" w14:textId="3F3A8648" w:rsidR="00851A29" w:rsidRPr="00326B2E" w:rsidRDefault="00851A29" w:rsidP="002063E3">
            <w:pPr>
              <w:widowControl w:val="0"/>
              <w:ind w:left="0" w:right="0"/>
              <w:jc w:val="both"/>
              <w:rPr>
                <w:rFonts w:eastAsia="Arial"/>
                <w:b/>
                <w:color w:val="222222"/>
                <w:highlight w:val="white"/>
              </w:rPr>
            </w:pPr>
          </w:p>
          <w:p w14:paraId="1A2DDBCF" w14:textId="77777777" w:rsidR="002063E3" w:rsidRDefault="002063E3" w:rsidP="002063E3">
            <w:pPr>
              <w:widowControl w:val="0"/>
              <w:ind w:left="0" w:right="0"/>
              <w:jc w:val="both"/>
              <w:rPr>
                <w:rFonts w:eastAsia="Arial"/>
                <w:b/>
                <w:color w:val="222222"/>
                <w:highlight w:val="white"/>
              </w:rPr>
            </w:pPr>
          </w:p>
          <w:p w14:paraId="470DF23E" w14:textId="77777777" w:rsidR="002063E3" w:rsidRDefault="002063E3" w:rsidP="002063E3">
            <w:pPr>
              <w:widowControl w:val="0"/>
              <w:ind w:left="0" w:right="0"/>
              <w:jc w:val="both"/>
              <w:rPr>
                <w:rFonts w:eastAsia="Arial"/>
                <w:b/>
                <w:color w:val="222222"/>
                <w:highlight w:val="white"/>
              </w:rPr>
            </w:pPr>
          </w:p>
          <w:p w14:paraId="5D20EE38" w14:textId="77777777" w:rsidR="002063E3" w:rsidRDefault="002063E3" w:rsidP="002063E3">
            <w:pPr>
              <w:widowControl w:val="0"/>
              <w:ind w:left="0" w:right="0"/>
              <w:jc w:val="both"/>
              <w:rPr>
                <w:rFonts w:eastAsia="Arial"/>
                <w:b/>
                <w:color w:val="222222"/>
                <w:highlight w:val="white"/>
              </w:rPr>
            </w:pPr>
          </w:p>
          <w:p w14:paraId="559B3CAE" w14:textId="7D13012C" w:rsidR="00851A29" w:rsidRPr="00326B2E" w:rsidRDefault="00851A29" w:rsidP="002063E3">
            <w:pPr>
              <w:widowControl w:val="0"/>
              <w:ind w:left="0" w:right="0"/>
              <w:jc w:val="both"/>
              <w:rPr>
                <w:rFonts w:eastAsia="Arial"/>
                <w:b/>
                <w:color w:val="222222"/>
                <w:highlight w:val="white"/>
              </w:rPr>
            </w:pPr>
            <w:r w:rsidRPr="00326B2E">
              <w:rPr>
                <w:rFonts w:eastAsia="Arial"/>
                <w:b/>
                <w:color w:val="222222"/>
                <w:highlight w:val="white"/>
              </w:rPr>
              <w:t>JONATHAN FERNEY PULIDO</w:t>
            </w:r>
          </w:p>
          <w:p w14:paraId="384D749D" w14:textId="77777777" w:rsidR="00851A29" w:rsidRDefault="00851A29" w:rsidP="002063E3">
            <w:pPr>
              <w:widowControl w:val="0"/>
              <w:ind w:left="0" w:right="0"/>
              <w:jc w:val="both"/>
              <w:rPr>
                <w:rFonts w:eastAsia="Arial"/>
                <w:color w:val="222222"/>
                <w:highlight w:val="white"/>
              </w:rPr>
            </w:pPr>
            <w:r w:rsidRPr="00326B2E">
              <w:rPr>
                <w:rFonts w:eastAsia="Arial"/>
                <w:color w:val="222222"/>
                <w:highlight w:val="white"/>
              </w:rPr>
              <w:t>Senador de la República</w:t>
            </w:r>
          </w:p>
          <w:p w14:paraId="4AF58D3E" w14:textId="33CC1BA6" w:rsidR="00326B2E" w:rsidRPr="00851A29" w:rsidRDefault="00851A29" w:rsidP="002063E3">
            <w:pPr>
              <w:widowControl w:val="0"/>
              <w:ind w:left="0" w:right="0"/>
              <w:jc w:val="both"/>
              <w:rPr>
                <w:rFonts w:eastAsia="Arial"/>
                <w:color w:val="222222"/>
                <w:highlight w:val="white"/>
              </w:rPr>
            </w:pPr>
            <w:r w:rsidRPr="00326B2E">
              <w:rPr>
                <w:rFonts w:eastAsia="Arial"/>
                <w:color w:val="222222"/>
                <w:highlight w:val="white"/>
              </w:rPr>
              <w:t>Partido Alianza Verde</w:t>
            </w:r>
          </w:p>
        </w:tc>
        <w:tc>
          <w:tcPr>
            <w:tcW w:w="4819" w:type="dxa"/>
          </w:tcPr>
          <w:p w14:paraId="5F09B148" w14:textId="433E4A6D" w:rsidR="00851A29" w:rsidRPr="00326B2E" w:rsidRDefault="00851A29" w:rsidP="002063E3">
            <w:pPr>
              <w:widowControl w:val="0"/>
              <w:ind w:left="0" w:right="0"/>
              <w:jc w:val="both"/>
              <w:rPr>
                <w:rFonts w:eastAsia="Arial"/>
                <w:b/>
                <w:color w:val="000000"/>
              </w:rPr>
            </w:pPr>
          </w:p>
          <w:p w14:paraId="11E2F21F" w14:textId="77777777" w:rsidR="00851A29" w:rsidRPr="00326B2E" w:rsidRDefault="00851A29" w:rsidP="002063E3">
            <w:pPr>
              <w:widowControl w:val="0"/>
              <w:ind w:left="0" w:right="0"/>
              <w:jc w:val="both"/>
              <w:rPr>
                <w:rFonts w:eastAsia="Arial"/>
                <w:b/>
                <w:color w:val="000000"/>
              </w:rPr>
            </w:pPr>
          </w:p>
          <w:p w14:paraId="18FAC779" w14:textId="77777777" w:rsidR="002063E3" w:rsidRDefault="002063E3" w:rsidP="002063E3">
            <w:pPr>
              <w:ind w:left="0" w:right="0"/>
              <w:jc w:val="both"/>
              <w:rPr>
                <w:rFonts w:eastAsia="Arial Narrow"/>
                <w:b/>
                <w:color w:val="000000"/>
              </w:rPr>
            </w:pPr>
          </w:p>
          <w:p w14:paraId="470D2DF9" w14:textId="77777777" w:rsidR="002063E3" w:rsidRDefault="002063E3" w:rsidP="002063E3">
            <w:pPr>
              <w:ind w:left="0" w:right="0"/>
              <w:jc w:val="both"/>
              <w:rPr>
                <w:rFonts w:eastAsia="Arial Narrow"/>
                <w:b/>
                <w:color w:val="000000"/>
              </w:rPr>
            </w:pPr>
          </w:p>
          <w:p w14:paraId="4A6F565E" w14:textId="67C33676" w:rsidR="00851A29" w:rsidRPr="00326B2E" w:rsidRDefault="00851A29" w:rsidP="002063E3">
            <w:pPr>
              <w:ind w:left="0" w:right="0"/>
              <w:jc w:val="both"/>
              <w:rPr>
                <w:rFonts w:eastAsia="Bookman Old Style"/>
                <w:b/>
                <w:color w:val="000000"/>
              </w:rPr>
            </w:pPr>
            <w:r w:rsidRPr="00326B2E">
              <w:rPr>
                <w:rFonts w:eastAsia="Arial Narrow"/>
                <w:b/>
                <w:color w:val="000000"/>
              </w:rPr>
              <w:t>ALEJANDRO GARCÍA RIOS</w:t>
            </w:r>
          </w:p>
          <w:p w14:paraId="2C513C73" w14:textId="77777777" w:rsidR="00851A29" w:rsidRPr="00326B2E" w:rsidRDefault="00851A29" w:rsidP="002063E3">
            <w:pPr>
              <w:ind w:left="0" w:right="0"/>
              <w:jc w:val="both"/>
              <w:rPr>
                <w:rFonts w:eastAsia="Arial Narrow"/>
                <w:color w:val="000000"/>
              </w:rPr>
            </w:pPr>
            <w:r w:rsidRPr="00326B2E">
              <w:rPr>
                <w:rFonts w:eastAsia="Arial Narrow"/>
                <w:color w:val="000000"/>
              </w:rPr>
              <w:t>Representante a la Cámara Risaralda</w:t>
            </w:r>
          </w:p>
          <w:p w14:paraId="49385D10" w14:textId="6D7E038A" w:rsidR="00326B2E" w:rsidRPr="00851A29" w:rsidRDefault="00851A29" w:rsidP="002063E3">
            <w:pPr>
              <w:ind w:left="0" w:right="0"/>
              <w:jc w:val="both"/>
              <w:rPr>
                <w:color w:val="000000"/>
              </w:rPr>
            </w:pPr>
            <w:r w:rsidRPr="00326B2E">
              <w:rPr>
                <w:rFonts w:eastAsia="Arial Narrow"/>
                <w:color w:val="000000"/>
              </w:rPr>
              <w:t>Partido Alianza Verd</w:t>
            </w:r>
            <w:r w:rsidRPr="00326B2E">
              <w:rPr>
                <w:rFonts w:eastAsia="Bookman Old Style"/>
                <w:color w:val="000000"/>
              </w:rPr>
              <w:t>e</w:t>
            </w:r>
          </w:p>
        </w:tc>
      </w:tr>
      <w:tr w:rsidR="00851A29" w14:paraId="0C859527" w14:textId="77777777" w:rsidTr="000F24EF">
        <w:tc>
          <w:tcPr>
            <w:tcW w:w="4531" w:type="dxa"/>
          </w:tcPr>
          <w:p w14:paraId="57148FE7" w14:textId="47BA225F" w:rsidR="00851A29" w:rsidRPr="00851A29" w:rsidRDefault="00851A29" w:rsidP="002063E3">
            <w:pPr>
              <w:spacing w:after="100"/>
              <w:jc w:val="both"/>
              <w:rPr>
                <w:b/>
              </w:rPr>
            </w:pPr>
          </w:p>
          <w:p w14:paraId="4674AEE7" w14:textId="77777777" w:rsidR="002063E3" w:rsidRDefault="002063E3" w:rsidP="002063E3">
            <w:pPr>
              <w:jc w:val="both"/>
              <w:rPr>
                <w:rFonts w:eastAsia="Bookman Old Style"/>
                <w:b/>
              </w:rPr>
            </w:pPr>
          </w:p>
          <w:p w14:paraId="4CB7375A" w14:textId="77777777" w:rsidR="002063E3" w:rsidRDefault="002063E3" w:rsidP="002063E3">
            <w:pPr>
              <w:jc w:val="both"/>
              <w:rPr>
                <w:rFonts w:eastAsia="Bookman Old Style"/>
                <w:b/>
              </w:rPr>
            </w:pPr>
          </w:p>
          <w:p w14:paraId="6530C356" w14:textId="77777777" w:rsidR="002063E3" w:rsidRDefault="002063E3" w:rsidP="002063E3">
            <w:pPr>
              <w:jc w:val="both"/>
              <w:rPr>
                <w:rFonts w:eastAsia="Bookman Old Style"/>
                <w:b/>
              </w:rPr>
            </w:pPr>
          </w:p>
          <w:p w14:paraId="511EA663" w14:textId="77777777" w:rsidR="002063E3" w:rsidRDefault="002063E3" w:rsidP="002063E3">
            <w:pPr>
              <w:jc w:val="both"/>
              <w:rPr>
                <w:rFonts w:eastAsia="Bookman Old Style"/>
                <w:b/>
              </w:rPr>
            </w:pPr>
          </w:p>
          <w:p w14:paraId="304CDC55" w14:textId="0566BAF3" w:rsidR="00326B2E" w:rsidRDefault="00851A29" w:rsidP="002063E3">
            <w:pPr>
              <w:jc w:val="both"/>
            </w:pPr>
            <w:r w:rsidRPr="00326B2E">
              <w:rPr>
                <w:rFonts w:eastAsia="Bookman Old Style"/>
                <w:b/>
              </w:rPr>
              <w:t>Jennifer Pedraza</w:t>
            </w:r>
            <w:r w:rsidRPr="00326B2E">
              <w:rPr>
                <w:rFonts w:eastAsia="Bookman Old Style"/>
                <w:b/>
              </w:rPr>
              <w:br/>
            </w:r>
            <w:r w:rsidRPr="00326B2E">
              <w:rPr>
                <w:rFonts w:eastAsia="Bookman Old Style"/>
              </w:rPr>
              <w:t>Representante a la Cámara</w:t>
            </w:r>
            <w:r w:rsidRPr="00326B2E">
              <w:rPr>
                <w:rFonts w:eastAsia="Bookman Old Style"/>
              </w:rPr>
              <w:br/>
              <w:t>Partido Dignidad</w:t>
            </w:r>
          </w:p>
        </w:tc>
        <w:tc>
          <w:tcPr>
            <w:tcW w:w="4819" w:type="dxa"/>
          </w:tcPr>
          <w:p w14:paraId="3EDBD4EA" w14:textId="4AC56A22" w:rsidR="00851A29" w:rsidRDefault="00851A29" w:rsidP="002063E3">
            <w:pPr>
              <w:ind w:left="0" w:right="0"/>
              <w:jc w:val="both"/>
              <w:rPr>
                <w:rFonts w:eastAsia="Bookman Old Style"/>
                <w:color w:val="000000"/>
              </w:rPr>
            </w:pPr>
          </w:p>
          <w:p w14:paraId="406A399B" w14:textId="77777777" w:rsidR="002063E3" w:rsidRDefault="002063E3" w:rsidP="002063E3">
            <w:pPr>
              <w:ind w:left="0" w:right="0"/>
              <w:jc w:val="both"/>
              <w:rPr>
                <w:rFonts w:eastAsia="Bookman Old Style"/>
                <w:color w:val="000000"/>
              </w:rPr>
            </w:pPr>
          </w:p>
          <w:p w14:paraId="5A4AF556" w14:textId="77777777" w:rsidR="002063E3" w:rsidRPr="00326B2E" w:rsidRDefault="002063E3" w:rsidP="002063E3">
            <w:pPr>
              <w:ind w:left="0" w:right="0"/>
              <w:jc w:val="both"/>
              <w:rPr>
                <w:rFonts w:eastAsia="Bookman Old Style"/>
                <w:color w:val="000000"/>
              </w:rPr>
            </w:pPr>
          </w:p>
          <w:p w14:paraId="0774B163" w14:textId="77777777" w:rsidR="002063E3" w:rsidRDefault="002063E3" w:rsidP="002063E3">
            <w:pPr>
              <w:ind w:left="0" w:right="0"/>
              <w:jc w:val="both"/>
              <w:rPr>
                <w:rFonts w:eastAsia="Bookman Old Style"/>
                <w:b/>
                <w:color w:val="000000"/>
              </w:rPr>
            </w:pPr>
          </w:p>
          <w:p w14:paraId="18B55643" w14:textId="77777777" w:rsidR="002063E3" w:rsidRDefault="002063E3" w:rsidP="002063E3">
            <w:pPr>
              <w:ind w:left="0" w:right="0"/>
              <w:jc w:val="both"/>
              <w:rPr>
                <w:rFonts w:eastAsia="Bookman Old Style"/>
                <w:b/>
                <w:color w:val="000000"/>
              </w:rPr>
            </w:pPr>
          </w:p>
          <w:p w14:paraId="1283EFAD" w14:textId="22C5C8CE" w:rsidR="00851A29" w:rsidRPr="00326B2E" w:rsidRDefault="00851A29" w:rsidP="002063E3">
            <w:pPr>
              <w:ind w:left="0" w:right="0"/>
              <w:jc w:val="both"/>
              <w:rPr>
                <w:rFonts w:eastAsia="Bookman Old Style"/>
                <w:b/>
                <w:color w:val="000000"/>
              </w:rPr>
            </w:pPr>
            <w:r w:rsidRPr="00326B2E">
              <w:rPr>
                <w:rFonts w:eastAsia="Bookman Old Style"/>
                <w:b/>
                <w:color w:val="000000"/>
              </w:rPr>
              <w:t>CAROLINA GIRALDO BOTERO</w:t>
            </w:r>
          </w:p>
          <w:p w14:paraId="6E36E49A" w14:textId="77777777" w:rsidR="00851A29" w:rsidRDefault="00851A29" w:rsidP="002063E3">
            <w:pPr>
              <w:ind w:left="0" w:right="0"/>
              <w:jc w:val="both"/>
              <w:rPr>
                <w:rFonts w:eastAsia="Bookman Old Style"/>
                <w:color w:val="000000"/>
              </w:rPr>
            </w:pPr>
            <w:r w:rsidRPr="00326B2E">
              <w:rPr>
                <w:rFonts w:eastAsia="Bookman Old Style"/>
                <w:color w:val="000000"/>
              </w:rPr>
              <w:t>Representante a la Cámara</w:t>
            </w:r>
          </w:p>
          <w:p w14:paraId="0FAD759C" w14:textId="67B036E5" w:rsidR="00326B2E" w:rsidRPr="00851A29" w:rsidRDefault="00851A29" w:rsidP="002063E3">
            <w:pPr>
              <w:ind w:left="0" w:right="0"/>
              <w:jc w:val="both"/>
              <w:rPr>
                <w:rFonts w:eastAsia="Bookman Old Style"/>
                <w:color w:val="000000"/>
              </w:rPr>
            </w:pPr>
            <w:r w:rsidRPr="00326B2E">
              <w:rPr>
                <w:rFonts w:eastAsia="Bookman Old Style"/>
                <w:color w:val="000000"/>
              </w:rPr>
              <w:t>Departamento de Risaralda</w:t>
            </w:r>
          </w:p>
        </w:tc>
      </w:tr>
      <w:tr w:rsidR="00851A29" w14:paraId="27A0D56B" w14:textId="77777777" w:rsidTr="000F24EF">
        <w:tc>
          <w:tcPr>
            <w:tcW w:w="4531" w:type="dxa"/>
          </w:tcPr>
          <w:p w14:paraId="710DAC98" w14:textId="1285691B" w:rsidR="00851A29" w:rsidRPr="00326B2E" w:rsidRDefault="00851A29" w:rsidP="002063E3">
            <w:pPr>
              <w:spacing w:after="100"/>
              <w:jc w:val="both"/>
              <w:rPr>
                <w:b/>
              </w:rPr>
            </w:pPr>
          </w:p>
          <w:p w14:paraId="08C22ECA" w14:textId="77777777" w:rsidR="002063E3" w:rsidRDefault="002063E3" w:rsidP="002063E3">
            <w:pPr>
              <w:spacing w:after="100"/>
              <w:jc w:val="both"/>
              <w:rPr>
                <w:b/>
              </w:rPr>
            </w:pPr>
          </w:p>
          <w:p w14:paraId="6A5EF013" w14:textId="77777777" w:rsidR="002063E3" w:rsidRDefault="002063E3" w:rsidP="002063E3">
            <w:pPr>
              <w:spacing w:after="100"/>
              <w:jc w:val="both"/>
              <w:rPr>
                <w:b/>
              </w:rPr>
            </w:pPr>
          </w:p>
          <w:p w14:paraId="70931E3A" w14:textId="77777777" w:rsidR="002063E3" w:rsidRDefault="002063E3" w:rsidP="002063E3">
            <w:pPr>
              <w:spacing w:after="100"/>
              <w:jc w:val="both"/>
              <w:rPr>
                <w:b/>
              </w:rPr>
            </w:pPr>
          </w:p>
          <w:p w14:paraId="34A34406" w14:textId="572CE67D" w:rsidR="00851A29" w:rsidRPr="00326B2E" w:rsidRDefault="00851A29" w:rsidP="002063E3">
            <w:pPr>
              <w:spacing w:after="100"/>
              <w:jc w:val="both"/>
              <w:rPr>
                <w:b/>
              </w:rPr>
            </w:pPr>
            <w:r w:rsidRPr="00326B2E">
              <w:rPr>
                <w:b/>
              </w:rPr>
              <w:t>FABIÁN DÍAZ PLATA</w:t>
            </w:r>
          </w:p>
          <w:p w14:paraId="6FF6DF8A" w14:textId="77777777" w:rsidR="00851A29" w:rsidRDefault="00851A29" w:rsidP="002063E3">
            <w:pPr>
              <w:spacing w:after="100"/>
              <w:jc w:val="both"/>
            </w:pPr>
            <w:r w:rsidRPr="00326B2E">
              <w:t>Senador de la República</w:t>
            </w:r>
          </w:p>
          <w:p w14:paraId="7BB7A479" w14:textId="354D4257" w:rsidR="00326B2E" w:rsidRDefault="00851A29" w:rsidP="002063E3">
            <w:pPr>
              <w:spacing w:after="100"/>
              <w:jc w:val="both"/>
            </w:pPr>
            <w:r w:rsidRPr="00326B2E">
              <w:t>Partido Alianza Verde</w:t>
            </w:r>
          </w:p>
        </w:tc>
        <w:tc>
          <w:tcPr>
            <w:tcW w:w="4819" w:type="dxa"/>
          </w:tcPr>
          <w:p w14:paraId="58AAE2EF" w14:textId="231DE09D" w:rsidR="00851A29" w:rsidRPr="00326B2E" w:rsidRDefault="00851A29" w:rsidP="002063E3">
            <w:pPr>
              <w:spacing w:after="100"/>
              <w:jc w:val="both"/>
              <w:rPr>
                <w:b/>
              </w:rPr>
            </w:pPr>
          </w:p>
          <w:p w14:paraId="3C4B5414" w14:textId="77777777" w:rsidR="002063E3" w:rsidRDefault="002063E3" w:rsidP="002063E3">
            <w:pPr>
              <w:spacing w:after="100"/>
              <w:jc w:val="both"/>
              <w:rPr>
                <w:b/>
              </w:rPr>
            </w:pPr>
          </w:p>
          <w:p w14:paraId="672F4923" w14:textId="77777777" w:rsidR="002063E3" w:rsidRDefault="002063E3" w:rsidP="002063E3">
            <w:pPr>
              <w:spacing w:after="100"/>
              <w:jc w:val="both"/>
              <w:rPr>
                <w:b/>
              </w:rPr>
            </w:pPr>
          </w:p>
          <w:p w14:paraId="2ED0C590" w14:textId="30E54906" w:rsidR="00851A29" w:rsidRPr="00326B2E" w:rsidRDefault="00851A29" w:rsidP="002063E3">
            <w:pPr>
              <w:spacing w:after="100"/>
              <w:jc w:val="both"/>
              <w:rPr>
                <w:b/>
              </w:rPr>
            </w:pPr>
            <w:r w:rsidRPr="00326B2E">
              <w:rPr>
                <w:b/>
              </w:rPr>
              <w:t xml:space="preserve">ELKIN R. OSPINA </w:t>
            </w:r>
            <w:proofErr w:type="spellStart"/>
            <w:r w:rsidRPr="00326B2E">
              <w:rPr>
                <w:b/>
              </w:rPr>
              <w:t>OSPINA</w:t>
            </w:r>
            <w:proofErr w:type="spellEnd"/>
          </w:p>
          <w:p w14:paraId="013C4B74" w14:textId="77777777" w:rsidR="005F50CD" w:rsidRDefault="00851A29" w:rsidP="002063E3">
            <w:pPr>
              <w:spacing w:after="100"/>
              <w:jc w:val="both"/>
            </w:pPr>
            <w:r w:rsidRPr="00326B2E">
              <w:t>Representante a la Cámara</w:t>
            </w:r>
          </w:p>
          <w:p w14:paraId="4F2DB5B6" w14:textId="0C99BEE0" w:rsidR="00326B2E" w:rsidRDefault="00851A29" w:rsidP="002063E3">
            <w:pPr>
              <w:spacing w:after="100"/>
              <w:jc w:val="both"/>
            </w:pPr>
            <w:r w:rsidRPr="00326B2E">
              <w:t>Partido Alianza Verde</w:t>
            </w:r>
          </w:p>
        </w:tc>
      </w:tr>
      <w:tr w:rsidR="00851A29" w14:paraId="3617C929" w14:textId="77777777" w:rsidTr="000F24EF">
        <w:tc>
          <w:tcPr>
            <w:tcW w:w="4531" w:type="dxa"/>
          </w:tcPr>
          <w:p w14:paraId="3741B1AE" w14:textId="1DD36A8D" w:rsidR="005F50CD" w:rsidRPr="00326B2E" w:rsidRDefault="005F50CD" w:rsidP="002063E3">
            <w:pPr>
              <w:spacing w:after="100"/>
              <w:jc w:val="both"/>
              <w:rPr>
                <w:rFonts w:eastAsia="Helvetica Neue"/>
                <w:b/>
              </w:rPr>
            </w:pPr>
          </w:p>
          <w:p w14:paraId="4212BC8A" w14:textId="77777777" w:rsidR="002063E3" w:rsidRDefault="002063E3" w:rsidP="002063E3">
            <w:pPr>
              <w:ind w:left="0" w:right="0"/>
              <w:jc w:val="both"/>
              <w:rPr>
                <w:rFonts w:eastAsia="Bookman Old Style"/>
                <w:b/>
                <w:color w:val="000000"/>
              </w:rPr>
            </w:pPr>
          </w:p>
          <w:p w14:paraId="6C756BE6" w14:textId="77777777" w:rsidR="002063E3" w:rsidRDefault="002063E3" w:rsidP="002063E3">
            <w:pPr>
              <w:ind w:left="0" w:right="0"/>
              <w:jc w:val="both"/>
              <w:rPr>
                <w:rFonts w:eastAsia="Bookman Old Style"/>
                <w:b/>
                <w:color w:val="000000"/>
              </w:rPr>
            </w:pPr>
          </w:p>
          <w:p w14:paraId="6E4A3E8B" w14:textId="63D7E4E7" w:rsidR="005F50CD" w:rsidRPr="00326B2E" w:rsidRDefault="005F50CD" w:rsidP="002063E3">
            <w:pPr>
              <w:ind w:left="0" w:right="0"/>
              <w:jc w:val="both"/>
              <w:rPr>
                <w:rFonts w:eastAsia="Bookman Old Style"/>
                <w:b/>
                <w:color w:val="000000"/>
              </w:rPr>
            </w:pPr>
            <w:r w:rsidRPr="00326B2E">
              <w:rPr>
                <w:rFonts w:eastAsia="Bookman Old Style"/>
                <w:b/>
                <w:color w:val="000000"/>
              </w:rPr>
              <w:t>Cristian Danilo Avendaño Fino</w:t>
            </w:r>
          </w:p>
          <w:p w14:paraId="11EA00AD" w14:textId="77777777" w:rsidR="005F50CD" w:rsidRDefault="005F50CD" w:rsidP="002063E3">
            <w:pPr>
              <w:ind w:left="0" w:right="0"/>
              <w:jc w:val="both"/>
              <w:rPr>
                <w:rFonts w:eastAsia="Bookman Old Style"/>
                <w:color w:val="000000"/>
              </w:rPr>
            </w:pPr>
            <w:r w:rsidRPr="00326B2E">
              <w:rPr>
                <w:rFonts w:eastAsia="Bookman Old Style"/>
                <w:color w:val="000000"/>
              </w:rPr>
              <w:t>Representante a la Cámara Santander</w:t>
            </w:r>
          </w:p>
          <w:p w14:paraId="60283C97" w14:textId="2B1CFB86" w:rsidR="00326B2E" w:rsidRPr="005F50CD" w:rsidRDefault="005F50CD" w:rsidP="002063E3">
            <w:pPr>
              <w:ind w:left="0" w:right="0"/>
              <w:jc w:val="both"/>
              <w:rPr>
                <w:rFonts w:eastAsia="Bookman Old Style"/>
                <w:color w:val="000000"/>
              </w:rPr>
            </w:pPr>
            <w:r w:rsidRPr="00326B2E">
              <w:rPr>
                <w:rFonts w:eastAsia="Bookman Old Style"/>
                <w:color w:val="000000"/>
              </w:rPr>
              <w:t>Partido Alianza Verde</w:t>
            </w:r>
          </w:p>
        </w:tc>
        <w:tc>
          <w:tcPr>
            <w:tcW w:w="4819" w:type="dxa"/>
          </w:tcPr>
          <w:p w14:paraId="1F2DB400" w14:textId="77777777" w:rsidR="002063E3" w:rsidRDefault="002063E3" w:rsidP="002063E3">
            <w:pPr>
              <w:widowControl w:val="0"/>
              <w:ind w:left="0" w:right="0"/>
              <w:jc w:val="both"/>
              <w:rPr>
                <w:rFonts w:eastAsia="Arial"/>
                <w:b/>
                <w:color w:val="000000"/>
              </w:rPr>
            </w:pPr>
          </w:p>
          <w:p w14:paraId="58421BE7" w14:textId="77777777" w:rsidR="002063E3" w:rsidRDefault="002063E3" w:rsidP="002063E3">
            <w:pPr>
              <w:widowControl w:val="0"/>
              <w:ind w:left="0" w:right="0"/>
              <w:jc w:val="both"/>
              <w:rPr>
                <w:rFonts w:eastAsia="Arial"/>
                <w:b/>
                <w:color w:val="000000"/>
              </w:rPr>
            </w:pPr>
          </w:p>
          <w:p w14:paraId="46C2C852" w14:textId="77777777" w:rsidR="002063E3" w:rsidRDefault="002063E3" w:rsidP="002063E3">
            <w:pPr>
              <w:widowControl w:val="0"/>
              <w:ind w:left="0" w:right="0"/>
              <w:jc w:val="both"/>
              <w:rPr>
                <w:rFonts w:eastAsia="Arial"/>
                <w:b/>
                <w:color w:val="000000"/>
              </w:rPr>
            </w:pPr>
          </w:p>
          <w:p w14:paraId="156DCA1A" w14:textId="7B354C73" w:rsidR="005F50CD" w:rsidRPr="00326B2E" w:rsidRDefault="005F50CD" w:rsidP="002063E3">
            <w:pPr>
              <w:widowControl w:val="0"/>
              <w:ind w:left="0" w:right="0"/>
              <w:jc w:val="both"/>
              <w:rPr>
                <w:rFonts w:eastAsia="Arial"/>
                <w:b/>
                <w:color w:val="000000"/>
              </w:rPr>
            </w:pPr>
            <w:r w:rsidRPr="00326B2E">
              <w:rPr>
                <w:rFonts w:eastAsia="Arial"/>
                <w:b/>
                <w:color w:val="000000"/>
              </w:rPr>
              <w:t>JAIME RAÚL SALAMANCA TORRES</w:t>
            </w:r>
          </w:p>
          <w:p w14:paraId="2FEEFB4C" w14:textId="77777777" w:rsidR="005F50CD" w:rsidRPr="00326B2E" w:rsidRDefault="005F50CD" w:rsidP="002063E3">
            <w:pPr>
              <w:widowControl w:val="0"/>
              <w:ind w:left="0" w:right="0"/>
              <w:jc w:val="both"/>
              <w:rPr>
                <w:rFonts w:eastAsia="Arial"/>
                <w:color w:val="000000"/>
              </w:rPr>
            </w:pPr>
            <w:r w:rsidRPr="00326B2E">
              <w:rPr>
                <w:rFonts w:eastAsia="Arial"/>
                <w:color w:val="000000"/>
              </w:rPr>
              <w:t>Representante a la Cámara por Boyacá</w:t>
            </w:r>
          </w:p>
          <w:p w14:paraId="02A95B14" w14:textId="7E2B60C2" w:rsidR="00326B2E" w:rsidRDefault="005F50CD" w:rsidP="002063E3">
            <w:pPr>
              <w:jc w:val="both"/>
            </w:pPr>
            <w:r w:rsidRPr="00326B2E">
              <w:rPr>
                <w:rFonts w:eastAsia="Arial"/>
                <w:color w:val="000000"/>
              </w:rPr>
              <w:t>Partido Alianza Verde</w:t>
            </w:r>
          </w:p>
        </w:tc>
      </w:tr>
      <w:tr w:rsidR="00851A29" w14:paraId="558FF0AE" w14:textId="77777777" w:rsidTr="000F24EF">
        <w:tc>
          <w:tcPr>
            <w:tcW w:w="4531" w:type="dxa"/>
          </w:tcPr>
          <w:p w14:paraId="129BC28D" w14:textId="136BD438" w:rsidR="005F50CD" w:rsidRPr="005F50CD" w:rsidRDefault="005F50CD" w:rsidP="002063E3">
            <w:pPr>
              <w:ind w:left="0" w:right="0"/>
              <w:jc w:val="both"/>
              <w:rPr>
                <w:color w:val="000000"/>
              </w:rPr>
            </w:pPr>
          </w:p>
          <w:p w14:paraId="759E7D85" w14:textId="77777777" w:rsidR="002063E3" w:rsidRDefault="002063E3" w:rsidP="002063E3">
            <w:pPr>
              <w:ind w:left="0" w:right="0"/>
              <w:jc w:val="both"/>
              <w:rPr>
                <w:b/>
                <w:color w:val="000000"/>
              </w:rPr>
            </w:pPr>
          </w:p>
          <w:p w14:paraId="773E6568" w14:textId="77777777" w:rsidR="002063E3" w:rsidRDefault="002063E3" w:rsidP="002063E3">
            <w:pPr>
              <w:ind w:left="0" w:right="0"/>
              <w:jc w:val="both"/>
              <w:rPr>
                <w:b/>
                <w:color w:val="000000"/>
              </w:rPr>
            </w:pPr>
          </w:p>
          <w:p w14:paraId="3CE53304" w14:textId="77777777" w:rsidR="002063E3" w:rsidRDefault="002063E3" w:rsidP="002063E3">
            <w:pPr>
              <w:ind w:left="0" w:right="0"/>
              <w:jc w:val="both"/>
              <w:rPr>
                <w:b/>
                <w:color w:val="000000"/>
              </w:rPr>
            </w:pPr>
          </w:p>
          <w:p w14:paraId="599E19AF" w14:textId="3FE307B4" w:rsidR="005F50CD" w:rsidRDefault="005F50CD" w:rsidP="002063E3">
            <w:pPr>
              <w:ind w:left="0" w:right="0"/>
              <w:jc w:val="both"/>
              <w:rPr>
                <w:b/>
                <w:color w:val="000000"/>
              </w:rPr>
            </w:pPr>
            <w:r w:rsidRPr="00326B2E">
              <w:rPr>
                <w:b/>
                <w:color w:val="000000"/>
              </w:rPr>
              <w:t>ANA CAROLINA ESPITIA JEREZ</w:t>
            </w:r>
          </w:p>
          <w:p w14:paraId="37583C0C" w14:textId="77777777" w:rsidR="00326B2E" w:rsidRDefault="005F50CD" w:rsidP="002063E3">
            <w:pPr>
              <w:ind w:left="0" w:right="0"/>
              <w:jc w:val="both"/>
              <w:rPr>
                <w:color w:val="000000"/>
              </w:rPr>
            </w:pPr>
            <w:r w:rsidRPr="00326B2E">
              <w:rPr>
                <w:color w:val="000000"/>
              </w:rPr>
              <w:t>Senadora de la República</w:t>
            </w:r>
          </w:p>
          <w:p w14:paraId="498CFAE5" w14:textId="1F7475D2" w:rsidR="005F50CD" w:rsidRPr="005F50CD" w:rsidRDefault="005F50CD" w:rsidP="002063E3">
            <w:pPr>
              <w:ind w:left="0" w:right="0"/>
              <w:jc w:val="both"/>
              <w:rPr>
                <w:bCs/>
                <w:color w:val="000000"/>
              </w:rPr>
            </w:pPr>
            <w:r w:rsidRPr="005F50CD">
              <w:rPr>
                <w:bCs/>
                <w:color w:val="000000"/>
              </w:rPr>
              <w:t>Partido Alianza Verde</w:t>
            </w:r>
          </w:p>
        </w:tc>
        <w:tc>
          <w:tcPr>
            <w:tcW w:w="4819" w:type="dxa"/>
          </w:tcPr>
          <w:p w14:paraId="7A5BCF44" w14:textId="52AB5F17" w:rsidR="005F50CD" w:rsidRPr="00326B2E" w:rsidRDefault="005F50CD" w:rsidP="002063E3">
            <w:pPr>
              <w:widowControl w:val="0"/>
              <w:ind w:left="0" w:right="0"/>
              <w:jc w:val="both"/>
              <w:rPr>
                <w:rFonts w:eastAsia="Arial"/>
                <w:b/>
                <w:color w:val="222222"/>
                <w:highlight w:val="white"/>
              </w:rPr>
            </w:pPr>
          </w:p>
          <w:p w14:paraId="3298B55D" w14:textId="77777777" w:rsidR="002063E3" w:rsidRDefault="002063E3" w:rsidP="002063E3">
            <w:pPr>
              <w:widowControl w:val="0"/>
              <w:ind w:left="0" w:right="0"/>
              <w:jc w:val="both"/>
              <w:rPr>
                <w:rFonts w:eastAsia="Arial"/>
                <w:b/>
                <w:color w:val="222222"/>
                <w:highlight w:val="white"/>
              </w:rPr>
            </w:pPr>
          </w:p>
          <w:p w14:paraId="70A46923" w14:textId="77777777" w:rsidR="002063E3" w:rsidRDefault="002063E3" w:rsidP="002063E3">
            <w:pPr>
              <w:widowControl w:val="0"/>
              <w:ind w:left="0" w:right="0"/>
              <w:jc w:val="both"/>
              <w:rPr>
                <w:rFonts w:eastAsia="Arial"/>
                <w:b/>
                <w:color w:val="222222"/>
                <w:highlight w:val="white"/>
              </w:rPr>
            </w:pPr>
          </w:p>
          <w:p w14:paraId="50523819" w14:textId="77777777" w:rsidR="002063E3" w:rsidRDefault="002063E3" w:rsidP="002063E3">
            <w:pPr>
              <w:widowControl w:val="0"/>
              <w:ind w:left="0" w:right="0"/>
              <w:jc w:val="both"/>
              <w:rPr>
                <w:rFonts w:eastAsia="Arial"/>
                <w:b/>
                <w:color w:val="222222"/>
                <w:highlight w:val="white"/>
              </w:rPr>
            </w:pPr>
          </w:p>
          <w:p w14:paraId="2F2B4B41" w14:textId="6E62688F" w:rsidR="005F50CD" w:rsidRPr="00326B2E" w:rsidRDefault="005F50CD" w:rsidP="002063E3">
            <w:pPr>
              <w:widowControl w:val="0"/>
              <w:ind w:left="0" w:right="0"/>
              <w:jc w:val="both"/>
              <w:rPr>
                <w:rFonts w:eastAsia="Arial"/>
                <w:b/>
                <w:color w:val="222222"/>
                <w:highlight w:val="white"/>
              </w:rPr>
            </w:pPr>
            <w:r w:rsidRPr="00326B2E">
              <w:rPr>
                <w:rFonts w:eastAsia="Arial"/>
                <w:b/>
                <w:color w:val="222222"/>
                <w:highlight w:val="white"/>
              </w:rPr>
              <w:t>IVÁN LEONIDAS NAME VASQUEZ</w:t>
            </w:r>
          </w:p>
          <w:p w14:paraId="2AF2D7A7" w14:textId="77777777" w:rsidR="005F50CD" w:rsidRPr="00326B2E" w:rsidRDefault="005F50CD" w:rsidP="002063E3">
            <w:pPr>
              <w:widowControl w:val="0"/>
              <w:pBdr>
                <w:top w:val="none" w:sz="0" w:space="0" w:color="000000"/>
                <w:left w:val="none" w:sz="0" w:space="0" w:color="000000"/>
                <w:bottom w:val="none" w:sz="0" w:space="0" w:color="000000"/>
                <w:right w:val="none" w:sz="0" w:space="0" w:color="000000"/>
                <w:between w:val="none" w:sz="0" w:space="0" w:color="000000"/>
              </w:pBdr>
              <w:ind w:left="0" w:right="0"/>
              <w:jc w:val="both"/>
              <w:rPr>
                <w:rFonts w:eastAsia="Arial"/>
                <w:color w:val="222222"/>
                <w:highlight w:val="white"/>
              </w:rPr>
            </w:pPr>
            <w:r w:rsidRPr="00326B2E">
              <w:rPr>
                <w:rFonts w:eastAsia="Arial"/>
                <w:color w:val="222222"/>
                <w:highlight w:val="white"/>
              </w:rPr>
              <w:t>Senador de la República</w:t>
            </w:r>
          </w:p>
          <w:p w14:paraId="4147EFBE" w14:textId="77777777" w:rsidR="005F50CD" w:rsidRPr="00326B2E" w:rsidRDefault="005F50CD" w:rsidP="002063E3">
            <w:pPr>
              <w:widowControl w:val="0"/>
              <w:pBdr>
                <w:top w:val="none" w:sz="0" w:space="0" w:color="000000"/>
                <w:left w:val="none" w:sz="0" w:space="0" w:color="000000"/>
                <w:bottom w:val="none" w:sz="0" w:space="0" w:color="000000"/>
                <w:right w:val="none" w:sz="0" w:space="0" w:color="000000"/>
                <w:between w:val="none" w:sz="0" w:space="0" w:color="000000"/>
              </w:pBdr>
              <w:ind w:left="0" w:right="0"/>
              <w:jc w:val="both"/>
              <w:rPr>
                <w:b/>
              </w:rPr>
            </w:pPr>
            <w:r w:rsidRPr="00326B2E">
              <w:rPr>
                <w:rFonts w:eastAsia="Arial"/>
                <w:color w:val="222222"/>
                <w:highlight w:val="white"/>
              </w:rPr>
              <w:t>Partido Alianza Verde</w:t>
            </w:r>
          </w:p>
          <w:p w14:paraId="5AE62D6E" w14:textId="77777777" w:rsidR="00326B2E" w:rsidRDefault="00326B2E" w:rsidP="002063E3">
            <w:pPr>
              <w:jc w:val="both"/>
            </w:pPr>
          </w:p>
          <w:p w14:paraId="4081FB3C" w14:textId="63C6C0FA" w:rsidR="00713034" w:rsidRDefault="00713034" w:rsidP="002063E3">
            <w:pPr>
              <w:jc w:val="both"/>
            </w:pPr>
          </w:p>
        </w:tc>
      </w:tr>
      <w:tr w:rsidR="00713034" w14:paraId="4DD7D99C" w14:textId="77777777" w:rsidTr="000F24EF">
        <w:tc>
          <w:tcPr>
            <w:tcW w:w="4531" w:type="dxa"/>
          </w:tcPr>
          <w:p w14:paraId="3A308451" w14:textId="34AD69FB" w:rsidR="00713034" w:rsidRDefault="00713034" w:rsidP="005F50CD">
            <w:pPr>
              <w:jc w:val="center"/>
              <w:rPr>
                <w:rFonts w:eastAsia="Arial"/>
                <w:noProof/>
                <w:color w:val="000000"/>
              </w:rPr>
            </w:pPr>
          </w:p>
          <w:p w14:paraId="30D3C538" w14:textId="77777777" w:rsidR="002063E3" w:rsidRDefault="002063E3" w:rsidP="005F50CD">
            <w:pPr>
              <w:jc w:val="center"/>
              <w:rPr>
                <w:rFonts w:eastAsia="Arial"/>
                <w:noProof/>
                <w:color w:val="000000"/>
              </w:rPr>
            </w:pPr>
          </w:p>
          <w:p w14:paraId="41012367" w14:textId="77777777" w:rsidR="002063E3" w:rsidRDefault="002063E3" w:rsidP="005F50CD">
            <w:pPr>
              <w:jc w:val="center"/>
              <w:rPr>
                <w:rFonts w:eastAsia="Arial"/>
                <w:noProof/>
                <w:color w:val="000000"/>
              </w:rPr>
            </w:pPr>
          </w:p>
          <w:p w14:paraId="26C060B3" w14:textId="77777777" w:rsidR="002063E3" w:rsidRDefault="002063E3" w:rsidP="005F50CD">
            <w:pPr>
              <w:jc w:val="center"/>
              <w:rPr>
                <w:rFonts w:eastAsia="Arial"/>
                <w:noProof/>
                <w:color w:val="000000"/>
              </w:rPr>
            </w:pPr>
          </w:p>
          <w:p w14:paraId="6DA98DBC" w14:textId="77777777" w:rsidR="002063E3" w:rsidRDefault="002063E3" w:rsidP="005F50CD">
            <w:pPr>
              <w:jc w:val="center"/>
              <w:rPr>
                <w:rFonts w:eastAsia="Arial"/>
                <w:noProof/>
                <w:color w:val="000000"/>
              </w:rPr>
            </w:pPr>
          </w:p>
          <w:p w14:paraId="0E770107" w14:textId="77777777" w:rsidR="002063E3" w:rsidRDefault="002063E3" w:rsidP="005F50CD">
            <w:pPr>
              <w:jc w:val="center"/>
              <w:rPr>
                <w:rFonts w:eastAsia="Arial"/>
                <w:noProof/>
                <w:color w:val="000000"/>
              </w:rPr>
            </w:pPr>
          </w:p>
          <w:p w14:paraId="714E6840" w14:textId="77777777" w:rsidR="002063E3" w:rsidRDefault="002063E3" w:rsidP="005F50CD">
            <w:pPr>
              <w:jc w:val="center"/>
              <w:rPr>
                <w:rFonts w:eastAsia="Arial"/>
                <w:noProof/>
                <w:color w:val="000000"/>
              </w:rPr>
            </w:pPr>
          </w:p>
          <w:p w14:paraId="3D2BE170" w14:textId="77777777" w:rsidR="002063E3" w:rsidRDefault="002063E3" w:rsidP="005F50CD">
            <w:pPr>
              <w:jc w:val="center"/>
              <w:rPr>
                <w:rFonts w:eastAsia="Arial"/>
                <w:noProof/>
                <w:color w:val="000000"/>
              </w:rPr>
            </w:pPr>
          </w:p>
          <w:p w14:paraId="26CF2C3A" w14:textId="77777777" w:rsidR="002063E3" w:rsidRDefault="002063E3" w:rsidP="005F50CD">
            <w:pPr>
              <w:jc w:val="center"/>
              <w:rPr>
                <w:rFonts w:eastAsia="Arial"/>
                <w:noProof/>
                <w:color w:val="000000"/>
              </w:rPr>
            </w:pPr>
          </w:p>
          <w:p w14:paraId="5F6606B6" w14:textId="77777777" w:rsidR="002063E3" w:rsidRDefault="002063E3" w:rsidP="005F50CD">
            <w:pPr>
              <w:jc w:val="center"/>
              <w:rPr>
                <w:rFonts w:eastAsia="Arial"/>
                <w:noProof/>
                <w:color w:val="000000"/>
              </w:rPr>
            </w:pPr>
          </w:p>
          <w:p w14:paraId="21CD7755" w14:textId="77777777" w:rsidR="002063E3" w:rsidRDefault="002063E3" w:rsidP="005F50CD">
            <w:pPr>
              <w:jc w:val="center"/>
              <w:rPr>
                <w:rFonts w:eastAsia="Arial"/>
                <w:noProof/>
                <w:color w:val="000000"/>
              </w:rPr>
            </w:pPr>
          </w:p>
          <w:p w14:paraId="524AC255" w14:textId="77777777" w:rsidR="00AC7E0D" w:rsidRDefault="00AC7E0D" w:rsidP="005F50CD">
            <w:pPr>
              <w:jc w:val="center"/>
              <w:rPr>
                <w:rFonts w:eastAsia="Arial"/>
                <w:b/>
                <w:bCs/>
                <w:noProof/>
                <w:color w:val="000000"/>
              </w:rPr>
            </w:pPr>
            <w:r>
              <w:rPr>
                <w:rFonts w:eastAsia="Arial"/>
                <w:b/>
                <w:bCs/>
                <w:noProof/>
                <w:color w:val="000000"/>
              </w:rPr>
              <w:t>David Luna</w:t>
            </w:r>
          </w:p>
          <w:p w14:paraId="66DA2524" w14:textId="77777777" w:rsidR="00AC7E0D" w:rsidRDefault="00AC7E0D" w:rsidP="005F50CD">
            <w:pPr>
              <w:jc w:val="center"/>
              <w:rPr>
                <w:rFonts w:eastAsia="Arial"/>
                <w:noProof/>
                <w:color w:val="000000"/>
              </w:rPr>
            </w:pPr>
            <w:r>
              <w:rPr>
                <w:rFonts w:eastAsia="Arial"/>
                <w:noProof/>
                <w:color w:val="000000"/>
              </w:rPr>
              <w:t>Senador de la República</w:t>
            </w:r>
          </w:p>
          <w:p w14:paraId="7372E4C3" w14:textId="46308790" w:rsidR="00AC7E0D" w:rsidRPr="00AC7E0D" w:rsidRDefault="00AC7E0D" w:rsidP="005F50CD">
            <w:pPr>
              <w:jc w:val="center"/>
              <w:rPr>
                <w:rFonts w:eastAsia="Arial"/>
                <w:noProof/>
                <w:color w:val="000000"/>
              </w:rPr>
            </w:pPr>
            <w:r>
              <w:rPr>
                <w:rFonts w:eastAsia="Arial"/>
                <w:noProof/>
                <w:color w:val="000000"/>
              </w:rPr>
              <w:t>Partido Cambio Radical</w:t>
            </w:r>
          </w:p>
        </w:tc>
        <w:tc>
          <w:tcPr>
            <w:tcW w:w="4819" w:type="dxa"/>
          </w:tcPr>
          <w:p w14:paraId="19BEF55E" w14:textId="77777777" w:rsidR="00713034" w:rsidRPr="00326B2E" w:rsidRDefault="00713034" w:rsidP="005F50CD">
            <w:pPr>
              <w:widowControl w:val="0"/>
              <w:jc w:val="center"/>
              <w:rPr>
                <w:rFonts w:eastAsia="Arial"/>
                <w:b/>
                <w:noProof/>
                <w:color w:val="222222"/>
                <w:highlight w:val="white"/>
              </w:rPr>
            </w:pPr>
          </w:p>
        </w:tc>
      </w:tr>
    </w:tbl>
    <w:p w14:paraId="0858C3A5" w14:textId="77777777" w:rsidR="00FA3AE1" w:rsidRDefault="00FA3AE1" w:rsidP="00326B2E">
      <w:pPr>
        <w:spacing w:after="100"/>
        <w:rPr>
          <w:b/>
        </w:rPr>
      </w:pPr>
    </w:p>
    <w:p w14:paraId="5BBF3A55" w14:textId="77777777" w:rsidR="00DB13F2" w:rsidRDefault="00DB13F2" w:rsidP="00326B2E">
      <w:pPr>
        <w:spacing w:after="100"/>
        <w:jc w:val="center"/>
        <w:rPr>
          <w:b/>
          <w:color w:val="000000"/>
        </w:rPr>
      </w:pPr>
    </w:p>
    <w:p w14:paraId="407CE0AD" w14:textId="77777777" w:rsidR="00DB13F2" w:rsidRDefault="00DB13F2" w:rsidP="00326B2E">
      <w:pPr>
        <w:spacing w:after="100"/>
        <w:jc w:val="center"/>
        <w:rPr>
          <w:b/>
          <w:color w:val="000000"/>
        </w:rPr>
      </w:pPr>
    </w:p>
    <w:p w14:paraId="2A977BEF" w14:textId="77777777" w:rsidR="00DB13F2" w:rsidRDefault="00DB13F2" w:rsidP="00326B2E">
      <w:pPr>
        <w:spacing w:after="100"/>
        <w:jc w:val="center"/>
        <w:rPr>
          <w:b/>
          <w:color w:val="000000"/>
        </w:rPr>
      </w:pPr>
    </w:p>
    <w:p w14:paraId="3E02E0A2" w14:textId="77777777" w:rsidR="00DB13F2" w:rsidRDefault="00DB13F2" w:rsidP="00326B2E">
      <w:pPr>
        <w:spacing w:after="100"/>
        <w:jc w:val="center"/>
        <w:rPr>
          <w:b/>
          <w:color w:val="000000"/>
        </w:rPr>
      </w:pPr>
    </w:p>
    <w:p w14:paraId="6881C96E" w14:textId="77777777" w:rsidR="00DB13F2" w:rsidRDefault="00DB13F2" w:rsidP="00326B2E">
      <w:pPr>
        <w:spacing w:after="100"/>
        <w:jc w:val="center"/>
        <w:rPr>
          <w:b/>
          <w:color w:val="000000"/>
        </w:rPr>
      </w:pPr>
    </w:p>
    <w:p w14:paraId="288EBBAF" w14:textId="77777777" w:rsidR="00DB13F2" w:rsidRDefault="00DB13F2" w:rsidP="00326B2E">
      <w:pPr>
        <w:spacing w:after="100"/>
        <w:jc w:val="center"/>
        <w:rPr>
          <w:b/>
          <w:color w:val="000000"/>
        </w:rPr>
      </w:pPr>
    </w:p>
    <w:p w14:paraId="0265CC81" w14:textId="77777777" w:rsidR="00DB13F2" w:rsidRDefault="00DB13F2" w:rsidP="00326B2E">
      <w:pPr>
        <w:spacing w:after="100"/>
        <w:jc w:val="center"/>
        <w:rPr>
          <w:b/>
          <w:color w:val="000000"/>
        </w:rPr>
      </w:pPr>
    </w:p>
    <w:p w14:paraId="721D2A4E" w14:textId="77777777" w:rsidR="00DB13F2" w:rsidRDefault="00DB13F2" w:rsidP="00326B2E">
      <w:pPr>
        <w:spacing w:after="100"/>
        <w:jc w:val="center"/>
        <w:rPr>
          <w:b/>
          <w:color w:val="000000"/>
        </w:rPr>
      </w:pPr>
    </w:p>
    <w:p w14:paraId="145AE74C" w14:textId="77777777" w:rsidR="00DB13F2" w:rsidRDefault="00DB13F2" w:rsidP="00326B2E">
      <w:pPr>
        <w:spacing w:after="100"/>
        <w:jc w:val="center"/>
        <w:rPr>
          <w:b/>
          <w:color w:val="000000"/>
        </w:rPr>
      </w:pPr>
    </w:p>
    <w:p w14:paraId="7744763D" w14:textId="77777777" w:rsidR="00DB13F2" w:rsidRDefault="00DB13F2" w:rsidP="00326B2E">
      <w:pPr>
        <w:spacing w:after="100"/>
        <w:jc w:val="center"/>
        <w:rPr>
          <w:b/>
          <w:color w:val="000000"/>
        </w:rPr>
      </w:pPr>
    </w:p>
    <w:p w14:paraId="7442C834" w14:textId="77777777" w:rsidR="00DB13F2" w:rsidRDefault="00DB13F2" w:rsidP="00326B2E">
      <w:pPr>
        <w:spacing w:after="100"/>
        <w:jc w:val="center"/>
        <w:rPr>
          <w:b/>
          <w:color w:val="000000"/>
        </w:rPr>
      </w:pPr>
    </w:p>
    <w:p w14:paraId="5419A56F" w14:textId="77777777" w:rsidR="00DB13F2" w:rsidRDefault="00DB13F2" w:rsidP="00326B2E">
      <w:pPr>
        <w:spacing w:after="100"/>
        <w:jc w:val="center"/>
        <w:rPr>
          <w:b/>
          <w:color w:val="000000"/>
        </w:rPr>
      </w:pPr>
    </w:p>
    <w:p w14:paraId="6AD0ABA3" w14:textId="77777777" w:rsidR="00DB13F2" w:rsidRDefault="00DB13F2" w:rsidP="00326B2E">
      <w:pPr>
        <w:spacing w:after="100"/>
        <w:jc w:val="center"/>
        <w:rPr>
          <w:b/>
          <w:color w:val="000000"/>
        </w:rPr>
      </w:pPr>
    </w:p>
    <w:p w14:paraId="062F7FAD" w14:textId="77777777" w:rsidR="00DB13F2" w:rsidRDefault="00DB13F2" w:rsidP="00326B2E">
      <w:pPr>
        <w:spacing w:after="100"/>
        <w:jc w:val="center"/>
        <w:rPr>
          <w:b/>
          <w:color w:val="000000"/>
        </w:rPr>
      </w:pPr>
    </w:p>
    <w:p w14:paraId="5F260D63" w14:textId="77777777" w:rsidR="00DB13F2" w:rsidRDefault="00DB13F2" w:rsidP="00326B2E">
      <w:pPr>
        <w:spacing w:after="100"/>
        <w:jc w:val="center"/>
        <w:rPr>
          <w:b/>
          <w:color w:val="000000"/>
        </w:rPr>
      </w:pPr>
    </w:p>
    <w:p w14:paraId="101213FC" w14:textId="77777777" w:rsidR="00DB13F2" w:rsidRDefault="00DB13F2" w:rsidP="00326B2E">
      <w:pPr>
        <w:spacing w:after="100"/>
        <w:jc w:val="center"/>
        <w:rPr>
          <w:b/>
          <w:color w:val="000000"/>
        </w:rPr>
      </w:pPr>
    </w:p>
    <w:p w14:paraId="1E952EB9" w14:textId="77777777" w:rsidR="00DB13F2" w:rsidRDefault="00DB13F2" w:rsidP="00326B2E">
      <w:pPr>
        <w:spacing w:after="100"/>
        <w:jc w:val="center"/>
        <w:rPr>
          <w:b/>
          <w:color w:val="000000"/>
        </w:rPr>
      </w:pPr>
    </w:p>
    <w:p w14:paraId="735F6970" w14:textId="77777777" w:rsidR="00DB13F2" w:rsidRDefault="00DB13F2" w:rsidP="00326B2E">
      <w:pPr>
        <w:spacing w:after="100"/>
        <w:jc w:val="center"/>
        <w:rPr>
          <w:b/>
          <w:color w:val="000000"/>
        </w:rPr>
      </w:pPr>
    </w:p>
    <w:p w14:paraId="3D80FC9D" w14:textId="77777777" w:rsidR="00DB13F2" w:rsidRDefault="00DB13F2" w:rsidP="00326B2E">
      <w:pPr>
        <w:spacing w:after="100"/>
        <w:jc w:val="center"/>
        <w:rPr>
          <w:b/>
          <w:color w:val="000000"/>
        </w:rPr>
      </w:pPr>
    </w:p>
    <w:p w14:paraId="655EC5E6" w14:textId="77777777" w:rsidR="00DB13F2" w:rsidRDefault="00DB13F2" w:rsidP="00326B2E">
      <w:pPr>
        <w:spacing w:after="100"/>
        <w:jc w:val="center"/>
        <w:rPr>
          <w:b/>
          <w:color w:val="000000"/>
        </w:rPr>
      </w:pPr>
    </w:p>
    <w:p w14:paraId="0F17413B" w14:textId="77777777" w:rsidR="00DB13F2" w:rsidRDefault="00DB13F2" w:rsidP="00326B2E">
      <w:pPr>
        <w:spacing w:after="100"/>
        <w:jc w:val="center"/>
        <w:rPr>
          <w:b/>
          <w:color w:val="000000"/>
        </w:rPr>
      </w:pPr>
    </w:p>
    <w:p w14:paraId="2A9DC636" w14:textId="77777777" w:rsidR="00DB13F2" w:rsidRDefault="00DB13F2" w:rsidP="00326B2E">
      <w:pPr>
        <w:spacing w:after="100"/>
        <w:jc w:val="center"/>
        <w:rPr>
          <w:b/>
          <w:color w:val="000000"/>
        </w:rPr>
      </w:pPr>
    </w:p>
    <w:p w14:paraId="359D3F0F" w14:textId="77777777" w:rsidR="00DB13F2" w:rsidRDefault="00DB13F2" w:rsidP="00326B2E">
      <w:pPr>
        <w:spacing w:after="100"/>
        <w:jc w:val="center"/>
        <w:rPr>
          <w:b/>
          <w:color w:val="000000"/>
        </w:rPr>
      </w:pPr>
    </w:p>
    <w:p w14:paraId="5F0702C3" w14:textId="77777777" w:rsidR="00DB13F2" w:rsidRDefault="00DB13F2" w:rsidP="00326B2E">
      <w:pPr>
        <w:spacing w:after="100"/>
        <w:jc w:val="center"/>
        <w:rPr>
          <w:b/>
          <w:color w:val="000000"/>
        </w:rPr>
      </w:pPr>
    </w:p>
    <w:p w14:paraId="01AB2324" w14:textId="77777777" w:rsidR="00DB13F2" w:rsidRDefault="00DB13F2" w:rsidP="00326B2E">
      <w:pPr>
        <w:spacing w:after="100"/>
        <w:jc w:val="center"/>
        <w:rPr>
          <w:b/>
          <w:color w:val="000000"/>
        </w:rPr>
      </w:pPr>
    </w:p>
    <w:p w14:paraId="671839A3" w14:textId="77777777" w:rsidR="00DB13F2" w:rsidRDefault="00DB13F2" w:rsidP="00326B2E">
      <w:pPr>
        <w:spacing w:after="100"/>
        <w:jc w:val="center"/>
        <w:rPr>
          <w:b/>
          <w:color w:val="000000"/>
        </w:rPr>
      </w:pPr>
    </w:p>
    <w:p w14:paraId="5BECCEDE" w14:textId="77777777" w:rsidR="00DB13F2" w:rsidRDefault="00DB13F2" w:rsidP="00326B2E">
      <w:pPr>
        <w:spacing w:after="100"/>
        <w:jc w:val="center"/>
        <w:rPr>
          <w:b/>
          <w:color w:val="000000"/>
        </w:rPr>
      </w:pPr>
    </w:p>
    <w:p w14:paraId="373D968E" w14:textId="77777777" w:rsidR="000F24EF" w:rsidRDefault="000F24EF" w:rsidP="00326B2E">
      <w:pPr>
        <w:spacing w:after="100"/>
        <w:jc w:val="center"/>
        <w:rPr>
          <w:b/>
          <w:color w:val="000000"/>
        </w:rPr>
      </w:pPr>
    </w:p>
    <w:p w14:paraId="15D6F107" w14:textId="77777777" w:rsidR="003E5A07" w:rsidRDefault="003E5A07" w:rsidP="00326B2E">
      <w:pPr>
        <w:spacing w:after="100"/>
        <w:jc w:val="center"/>
        <w:rPr>
          <w:b/>
          <w:color w:val="000000"/>
        </w:rPr>
      </w:pPr>
    </w:p>
    <w:p w14:paraId="223BDC73" w14:textId="77777777" w:rsidR="003E5A07" w:rsidRDefault="003E5A07" w:rsidP="00326B2E">
      <w:pPr>
        <w:spacing w:after="100"/>
        <w:jc w:val="center"/>
        <w:rPr>
          <w:b/>
          <w:color w:val="000000"/>
        </w:rPr>
      </w:pPr>
    </w:p>
    <w:p w14:paraId="212BECA0" w14:textId="77777777" w:rsidR="003E5A07" w:rsidRDefault="003E5A07" w:rsidP="00326B2E">
      <w:pPr>
        <w:spacing w:after="100"/>
        <w:jc w:val="center"/>
        <w:rPr>
          <w:b/>
          <w:color w:val="000000"/>
        </w:rPr>
      </w:pPr>
    </w:p>
    <w:p w14:paraId="7A215978" w14:textId="77777777" w:rsidR="003E5A07" w:rsidRDefault="003E5A07" w:rsidP="00326B2E">
      <w:pPr>
        <w:spacing w:after="100"/>
        <w:jc w:val="center"/>
        <w:rPr>
          <w:b/>
          <w:color w:val="000000"/>
        </w:rPr>
      </w:pPr>
    </w:p>
    <w:p w14:paraId="7989A8BB" w14:textId="77777777" w:rsidR="003E5A07" w:rsidRDefault="003E5A07" w:rsidP="00326B2E">
      <w:pPr>
        <w:spacing w:after="100"/>
        <w:jc w:val="center"/>
        <w:rPr>
          <w:b/>
          <w:color w:val="000000"/>
        </w:rPr>
      </w:pPr>
    </w:p>
    <w:p w14:paraId="08D9343F" w14:textId="77777777" w:rsidR="00DB13F2" w:rsidRDefault="00DB13F2" w:rsidP="00326B2E">
      <w:pPr>
        <w:spacing w:after="100"/>
        <w:jc w:val="center"/>
        <w:rPr>
          <w:b/>
          <w:color w:val="000000"/>
        </w:rPr>
      </w:pPr>
    </w:p>
    <w:p w14:paraId="5056434B" w14:textId="0FB609A4" w:rsidR="00FA3AE1" w:rsidRDefault="00741546" w:rsidP="00326B2E">
      <w:pPr>
        <w:spacing w:after="100"/>
        <w:jc w:val="center"/>
        <w:rPr>
          <w:b/>
          <w:color w:val="000000"/>
        </w:rPr>
      </w:pPr>
      <w:r>
        <w:rPr>
          <w:b/>
          <w:color w:val="000000"/>
        </w:rPr>
        <w:lastRenderedPageBreak/>
        <w:t>PROYECTO DE LEY ORGANICA ___ DE 2022</w:t>
      </w:r>
    </w:p>
    <w:p w14:paraId="18607E24" w14:textId="77777777" w:rsidR="00FA3AE1" w:rsidRDefault="00741546" w:rsidP="00326B2E">
      <w:pPr>
        <w:spacing w:after="100"/>
        <w:jc w:val="center"/>
      </w:pPr>
      <w:r>
        <w:rPr>
          <w:b/>
        </w:rPr>
        <w:t xml:space="preserve"> </w:t>
      </w:r>
      <w:r>
        <w:rPr>
          <w:b/>
          <w:color w:val="000000"/>
        </w:rPr>
        <w:t>“</w:t>
      </w:r>
      <w:r>
        <w:rPr>
          <w:b/>
          <w:i/>
          <w:color w:val="000000"/>
        </w:rPr>
        <w:t>Por medio de la cual se modifica y adiciona la Ley 5 de 1992, se crea la Comisión Legal de Paz, Reconciliación y Convivencia del Congreso de la República de Colombia y se dictan otras disposiciones</w:t>
      </w:r>
      <w:r>
        <w:rPr>
          <w:b/>
          <w:color w:val="000000"/>
        </w:rPr>
        <w:t>”</w:t>
      </w:r>
    </w:p>
    <w:p w14:paraId="48D3EFF0" w14:textId="77777777" w:rsidR="00FA3AE1" w:rsidRDefault="00741546" w:rsidP="00326B2E">
      <w:pPr>
        <w:jc w:val="center"/>
        <w:rPr>
          <w:b/>
        </w:rPr>
      </w:pPr>
      <w:r>
        <w:rPr>
          <w:b/>
        </w:rPr>
        <w:t>* * *</w:t>
      </w:r>
    </w:p>
    <w:p w14:paraId="05A8A142" w14:textId="77777777" w:rsidR="00FA3AE1" w:rsidRDefault="00741546" w:rsidP="00326B2E">
      <w:pPr>
        <w:jc w:val="center"/>
        <w:rPr>
          <w:b/>
        </w:rPr>
      </w:pPr>
      <w:r>
        <w:rPr>
          <w:b/>
        </w:rPr>
        <w:t>El Congreso de Colombia</w:t>
      </w:r>
    </w:p>
    <w:p w14:paraId="313F1700" w14:textId="77777777" w:rsidR="00FA3AE1" w:rsidRDefault="00FA3AE1" w:rsidP="00326B2E">
      <w:pPr>
        <w:jc w:val="center"/>
        <w:rPr>
          <w:b/>
        </w:rPr>
      </w:pPr>
    </w:p>
    <w:p w14:paraId="5C62336A" w14:textId="77777777" w:rsidR="00FA3AE1" w:rsidRDefault="00741546" w:rsidP="00326B2E">
      <w:pPr>
        <w:jc w:val="center"/>
        <w:rPr>
          <w:b/>
        </w:rPr>
      </w:pPr>
      <w:r>
        <w:rPr>
          <w:b/>
        </w:rPr>
        <w:t>DECRETA</w:t>
      </w:r>
    </w:p>
    <w:p w14:paraId="3E5B503C" w14:textId="77777777" w:rsidR="00FA3AE1" w:rsidRDefault="00FA3AE1" w:rsidP="00326B2E">
      <w:pPr>
        <w:spacing w:after="100"/>
        <w:jc w:val="center"/>
        <w:rPr>
          <w:color w:val="000000"/>
        </w:rPr>
      </w:pPr>
    </w:p>
    <w:p w14:paraId="5021E8C2" w14:textId="77777777" w:rsidR="00FA3AE1" w:rsidRDefault="00741546" w:rsidP="00326B2E">
      <w:pPr>
        <w:spacing w:after="100"/>
        <w:jc w:val="both"/>
      </w:pPr>
      <w:r>
        <w:rPr>
          <w:b/>
          <w:color w:val="000000"/>
        </w:rPr>
        <w:t>Artículo 1°.</w:t>
      </w:r>
      <w:r>
        <w:rPr>
          <w:color w:val="000000"/>
        </w:rPr>
        <w:t xml:space="preserve"> </w:t>
      </w:r>
      <w:r>
        <w:rPr>
          <w:b/>
          <w:i/>
          <w:color w:val="000000"/>
        </w:rPr>
        <w:t>Obje</w:t>
      </w:r>
      <w:r>
        <w:rPr>
          <w:b/>
          <w:i/>
          <w:color w:val="000000"/>
        </w:rPr>
        <w:t>to</w:t>
      </w:r>
      <w:r>
        <w:rPr>
          <w:b/>
          <w:color w:val="000000"/>
        </w:rPr>
        <w:t xml:space="preserve">. </w:t>
      </w:r>
      <w:r>
        <w:t>La presente Ley tiene por objeto la creación de la Comisión Legal de Paz, Reconciliación y Convivencia del Congreso de la República de Colombia, con el fin de contribuir a la protección y promoción de los derechos de todos los colombianos a la paz, par</w:t>
      </w:r>
      <w:r>
        <w:t>a el seguimiento de las políticas y acciones encaminadas a su reconocimiento a través de la labor legislativa y de control político.</w:t>
      </w:r>
    </w:p>
    <w:p w14:paraId="4FBC10A1" w14:textId="77777777" w:rsidR="005F50CD" w:rsidRDefault="005F50CD" w:rsidP="00326B2E">
      <w:pPr>
        <w:spacing w:after="100"/>
        <w:jc w:val="both"/>
        <w:rPr>
          <w:b/>
        </w:rPr>
      </w:pPr>
    </w:p>
    <w:p w14:paraId="3FEB47F2" w14:textId="24F7C137" w:rsidR="00FA3AE1" w:rsidRDefault="00741546" w:rsidP="00326B2E">
      <w:pPr>
        <w:spacing w:after="100"/>
        <w:jc w:val="both"/>
      </w:pPr>
      <w:r>
        <w:rPr>
          <w:b/>
        </w:rPr>
        <w:t>Artículo 2°.</w:t>
      </w:r>
      <w:r>
        <w:t xml:space="preserve"> Modifíquese el artículo 55 de la Ley 5 de 1992, el cual quedará así:</w:t>
      </w:r>
    </w:p>
    <w:p w14:paraId="4033F737" w14:textId="77777777" w:rsidR="00FA3AE1" w:rsidRDefault="00741546" w:rsidP="00326B2E">
      <w:pPr>
        <w:spacing w:after="100"/>
        <w:ind w:left="720"/>
        <w:jc w:val="both"/>
      </w:pPr>
      <w:r>
        <w:t>“</w:t>
      </w:r>
      <w:r>
        <w:rPr>
          <w:b/>
        </w:rPr>
        <w:t>Artículo 55.</w:t>
      </w:r>
      <w:r>
        <w:t xml:space="preserve"> </w:t>
      </w:r>
      <w:r>
        <w:rPr>
          <w:b/>
          <w:i/>
        </w:rPr>
        <w:t xml:space="preserve">Integración, denominación </w:t>
      </w:r>
      <w:r>
        <w:rPr>
          <w:b/>
          <w:i/>
        </w:rPr>
        <w:t>y funcionamiento</w:t>
      </w:r>
      <w:r>
        <w:rPr>
          <w:b/>
        </w:rPr>
        <w:t>.</w:t>
      </w:r>
      <w:r>
        <w:t xml:space="preserve"> Además de las Comisiones Legales señaladas para cada una de las Cámaras con competencias diferentes a estas, corresponderá integrar aplicando el sistema del cociente electoral y para el periodo constitucional la Comisión de Derechos Human</w:t>
      </w:r>
      <w:r>
        <w:t>os y Audiencias, la Comisión de Ética y Estatuto del Congresista, la Comisión de Acreditación Documental, la Comisión para la Equidad de la Mujer, la Comisión Legal de Seguimiento a las Actividades de Inteligencia y Contrainteligencia, la Comisión Legal pa</w:t>
      </w:r>
      <w:r>
        <w:t>ra la Protección de los Derechos de las Comunidades Negras o Población Afrocolombiana y la Comisión Legal de Paz, Reconciliación y Convivencia”</w:t>
      </w:r>
    </w:p>
    <w:p w14:paraId="63A751BE" w14:textId="77777777" w:rsidR="005F50CD" w:rsidRDefault="005F50CD" w:rsidP="00326B2E">
      <w:pPr>
        <w:spacing w:after="100"/>
        <w:jc w:val="both"/>
        <w:rPr>
          <w:b/>
        </w:rPr>
      </w:pPr>
    </w:p>
    <w:p w14:paraId="249FCCD4" w14:textId="6B02C0B2" w:rsidR="00FA3AE1" w:rsidRDefault="00741546" w:rsidP="00326B2E">
      <w:pPr>
        <w:spacing w:after="100"/>
        <w:jc w:val="both"/>
      </w:pPr>
      <w:r>
        <w:rPr>
          <w:b/>
        </w:rPr>
        <w:t>Artículo 3°.</w:t>
      </w:r>
      <w:r>
        <w:t xml:space="preserve"> Adiciónese a la Sección Segunda del Capítulo IV del Título II de la Ley 5 de 1992 el siguiente artículo nuevo: </w:t>
      </w:r>
    </w:p>
    <w:p w14:paraId="21819E4F" w14:textId="77777777" w:rsidR="00FA3AE1" w:rsidRDefault="00741546" w:rsidP="00326B2E">
      <w:pPr>
        <w:spacing w:after="100"/>
        <w:ind w:left="720"/>
        <w:jc w:val="both"/>
        <w:rPr>
          <w:color w:val="000000"/>
        </w:rPr>
      </w:pPr>
      <w:r>
        <w:t>“</w:t>
      </w:r>
      <w:r>
        <w:rPr>
          <w:b/>
          <w:i/>
        </w:rPr>
        <w:t>Artículo 61M. Objeto de la Comisión Legal de Paz, Reconciliación y Convivencia</w:t>
      </w:r>
      <w:r>
        <w:t>. Esta Comisión tiene por objeto propender por el logro y manten</w:t>
      </w:r>
      <w:r>
        <w:t>imiento de la paz, a través de acciones y proyectos de ley que generen una cultura de paz, reconciliación, tolerancia, convivencia y no estigmatización, además, realizará seguimiento a la implementación de las políticas, programas y estrategias públicas de</w:t>
      </w:r>
      <w:r>
        <w:t xml:space="preserve"> paz del Estado colombiano, acompañará las iniciativas legislativas y hará control a la ejecución de los distintos programas dirigidos a la consolidación de una paz integral permanente”</w:t>
      </w:r>
    </w:p>
    <w:p w14:paraId="498AC05E" w14:textId="77777777" w:rsidR="005F50CD" w:rsidRDefault="005F50CD" w:rsidP="00326B2E">
      <w:pPr>
        <w:spacing w:after="100"/>
        <w:jc w:val="both"/>
        <w:rPr>
          <w:b/>
        </w:rPr>
      </w:pPr>
    </w:p>
    <w:p w14:paraId="04A30682" w14:textId="2A8BA020" w:rsidR="00FA3AE1" w:rsidRDefault="00741546" w:rsidP="00326B2E">
      <w:pPr>
        <w:spacing w:after="100"/>
        <w:jc w:val="both"/>
      </w:pPr>
      <w:r>
        <w:rPr>
          <w:b/>
        </w:rPr>
        <w:t>Artículo 4°.</w:t>
      </w:r>
      <w:r>
        <w:t xml:space="preserve"> Adiciónese a la Sección Segunda del Capítulo IV del Títu</w:t>
      </w:r>
      <w:r>
        <w:t xml:space="preserve">lo II de la Ley 5 de 1992 el siguiente artículo nuevo: </w:t>
      </w:r>
    </w:p>
    <w:p w14:paraId="7D3D597A" w14:textId="77777777" w:rsidR="00FA3AE1" w:rsidRDefault="00741546" w:rsidP="00326B2E">
      <w:pPr>
        <w:spacing w:after="100"/>
        <w:ind w:left="720"/>
        <w:jc w:val="both"/>
      </w:pPr>
      <w:r>
        <w:rPr>
          <w:color w:val="000000"/>
        </w:rPr>
        <w:t>“</w:t>
      </w:r>
      <w:r>
        <w:rPr>
          <w:b/>
        </w:rPr>
        <w:t xml:space="preserve">Artículo 61N. </w:t>
      </w:r>
      <w:r>
        <w:rPr>
          <w:b/>
          <w:i/>
        </w:rPr>
        <w:t>Composición.</w:t>
      </w:r>
      <w:r>
        <w:t xml:space="preserve"> La Comisión Legal de Paz, Reconciliación y Convivencia tendrá carácter interparlamentario, estará integrada por treinta y un (31) congresistas, de los cuales dieciséis (16)</w:t>
      </w:r>
      <w:r>
        <w:t xml:space="preserve"> por la Cámara de Representantes, y quince (15) por el Senado de la República, quienes sesionarán conjuntamente, previa convocatoria de la Mesa Directiva. </w:t>
      </w:r>
    </w:p>
    <w:p w14:paraId="359E9CA0" w14:textId="77777777" w:rsidR="00FA3AE1" w:rsidRDefault="00741546" w:rsidP="00326B2E">
      <w:pPr>
        <w:spacing w:after="100"/>
        <w:ind w:left="720"/>
        <w:jc w:val="both"/>
        <w:rPr>
          <w:color w:val="000000"/>
        </w:rPr>
      </w:pPr>
      <w:r>
        <w:rPr>
          <w:b/>
        </w:rPr>
        <w:t>Parágrafo</w:t>
      </w:r>
      <w:r>
        <w:t xml:space="preserve">. Los miembros de esta Comisión deberán ser designados dentro de los 15 días siguientes al </w:t>
      </w:r>
      <w:r>
        <w:t>inicio de cada legislatura ordinaria.</w:t>
      </w:r>
      <w:r>
        <w:rPr>
          <w:color w:val="000000"/>
        </w:rPr>
        <w:t>”</w:t>
      </w:r>
    </w:p>
    <w:p w14:paraId="58615F23" w14:textId="77777777" w:rsidR="005F50CD" w:rsidRDefault="005F50CD" w:rsidP="00326B2E">
      <w:pPr>
        <w:spacing w:after="100"/>
        <w:jc w:val="both"/>
        <w:rPr>
          <w:b/>
        </w:rPr>
      </w:pPr>
    </w:p>
    <w:p w14:paraId="20EB70FB" w14:textId="4E9C2C6E" w:rsidR="00FA3AE1" w:rsidRDefault="00741546" w:rsidP="00326B2E">
      <w:pPr>
        <w:spacing w:after="100"/>
        <w:jc w:val="both"/>
      </w:pPr>
      <w:r>
        <w:rPr>
          <w:b/>
        </w:rPr>
        <w:t>Artículo 5°.</w:t>
      </w:r>
      <w:r>
        <w:t xml:space="preserve"> Adiciónese a la Sección Segunda del Capítulo IV del Título II de la Ley 5 de 1992 el siguiente artículo nuevo: </w:t>
      </w:r>
    </w:p>
    <w:p w14:paraId="035A1246" w14:textId="77777777" w:rsidR="00FA3AE1" w:rsidRDefault="00741546" w:rsidP="00326B2E">
      <w:pPr>
        <w:spacing w:after="100"/>
        <w:ind w:left="360"/>
        <w:jc w:val="both"/>
        <w:rPr>
          <w:b/>
          <w:color w:val="000000"/>
        </w:rPr>
      </w:pPr>
      <w:r>
        <w:rPr>
          <w:b/>
          <w:color w:val="000000"/>
        </w:rPr>
        <w:lastRenderedPageBreak/>
        <w:t xml:space="preserve">“Artículo 61. Funciones. </w:t>
      </w:r>
      <w:r>
        <w:rPr>
          <w:color w:val="000000"/>
        </w:rPr>
        <w:t xml:space="preserve">La Comisión Legal de Paz, Reconciliación y Convivencia tendrá las </w:t>
      </w:r>
      <w:r>
        <w:rPr>
          <w:color w:val="000000"/>
        </w:rPr>
        <w:t>siguientes funciones:</w:t>
      </w:r>
      <w:r>
        <w:rPr>
          <w:b/>
          <w:color w:val="000000"/>
        </w:rPr>
        <w:t xml:space="preserve"> </w:t>
      </w:r>
    </w:p>
    <w:p w14:paraId="317BA6AD"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 xml:space="preserve">Participar en el desarrollo legislativo de iniciativas en favor de construir la cultura de paz, reconciliación, tolerancia, convivencia y no estigmatización en el Estado colombiano. </w:t>
      </w:r>
    </w:p>
    <w:p w14:paraId="6FB60ADE"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Difundir y promocionar las iniciativas y desarrollos normativos en benefi</w:t>
      </w:r>
      <w:r>
        <w:rPr>
          <w:color w:val="000000"/>
        </w:rPr>
        <w:t xml:space="preserve">cio de la paz, reconciliación, tolerancia, convivencia y no estigmatización, así como buscar incrementar los espacios de participación pública de las víctimas del conflicto armado interno. </w:t>
      </w:r>
    </w:p>
    <w:p w14:paraId="35CBE68D"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Buscar un trabajo conjunto con organizaciones nacionales e interna</w:t>
      </w:r>
      <w:r>
        <w:rPr>
          <w:color w:val="000000"/>
        </w:rPr>
        <w:t xml:space="preserve">cionales de orden público, privado y no gubernamentales. </w:t>
      </w:r>
    </w:p>
    <w:p w14:paraId="6A588B75"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Ser interlocutoras de las organizaciones y grupos sociales, ante las Ramas del Poder Público y demás órganos de la estructura del Estado, para canalizar sus demandas, conocer sus expectativas y tram</w:t>
      </w:r>
      <w:r>
        <w:rPr>
          <w:color w:val="000000"/>
        </w:rPr>
        <w:t>itar las soluciones pertinentes a la realización de las garantías y derechos de la paz, reconciliación, tolerancia, convivencia y no estigmatización.</w:t>
      </w:r>
    </w:p>
    <w:p w14:paraId="61EAF858"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Llevar a cabo seguimiento y ejercer control político a los planes, programas, proyectos y políticas públic</w:t>
      </w:r>
      <w:r>
        <w:rPr>
          <w:color w:val="000000"/>
        </w:rPr>
        <w:t>as de las diferentes entidades del Estado, dirigidas a la garantía, reconocimiento, promoción, realización, ampliación y protección de los derechos a la paz, reconciliación, tolerancia, convivencia y no estigmatización.</w:t>
      </w:r>
    </w:p>
    <w:p w14:paraId="0E4636F1"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Realizar monitoreo a todos los proce</w:t>
      </w:r>
      <w:r>
        <w:rPr>
          <w:color w:val="000000"/>
        </w:rPr>
        <w:t>sos de paz, verdad, justicia, reparación integral y garantías de no repetición suscritos por el Estado colombiano, así como control y seguimiento a la implementación de los acuerdos alcanzados.</w:t>
      </w:r>
    </w:p>
    <w:p w14:paraId="36B66F67"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Hacer seguimiento a los resultados de los procesos de investig</w:t>
      </w:r>
      <w:r>
        <w:rPr>
          <w:color w:val="000000"/>
        </w:rPr>
        <w:t>ación y/o sanción existente en los distintos entes de control, relacionados graves vulneraciones a los derechos a la paz, reconciliación, tolerancia, convivencia y no estigmatización de todos los colombianos y residentes en el territorio nacional, incluyen</w:t>
      </w:r>
      <w:r>
        <w:rPr>
          <w:color w:val="000000"/>
        </w:rPr>
        <w:t xml:space="preserve">do poder solicitar un informe anual a la Fiscalía General de la Nación y a los organismos y entidades del Sistema Integral de Verdad, Justicia, Reparación y No Repetición en donde se pormenorice las estadísticas de los procesos judiciales que se adelantan </w:t>
      </w:r>
      <w:r>
        <w:rPr>
          <w:color w:val="000000"/>
        </w:rPr>
        <w:t>en las diferentes seccionales territoriales de su competencia en relación con graves vulneraciones a los derechos a la paz, reconciliación, tolerancia, convivencia y no estigmatización.</w:t>
      </w:r>
    </w:p>
    <w:p w14:paraId="0FDC9092"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 xml:space="preserve">Promover, celebrar y realizar audiencias públicas, foros, seminarios, </w:t>
      </w:r>
      <w:r>
        <w:rPr>
          <w:color w:val="000000"/>
        </w:rPr>
        <w:t>simposios, encuentros, mesas de trabajo, conversatorios y demás estrategias de comunicación para desarrollar, informar, divulgar y discutir los temas relacionados con los derechos a la paz, reconciliación, tolerancia, convivencia y no estigmatización.</w:t>
      </w:r>
    </w:p>
    <w:p w14:paraId="1BA2F5D3"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Pres</w:t>
      </w:r>
      <w:r>
        <w:rPr>
          <w:color w:val="000000"/>
        </w:rPr>
        <w:t>entar informes anuales a las Plenarias de las Cámaras y a la sociedad civil, al término de cada legislatura sobre los resultados alcanzados.</w:t>
      </w:r>
    </w:p>
    <w:p w14:paraId="55BD6FC0"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Emitir concepto y rendir informe de las iniciativas concernientes a los derechos a la paz, reconciliación, toleranc</w:t>
      </w:r>
      <w:r>
        <w:rPr>
          <w:color w:val="000000"/>
        </w:rPr>
        <w:t>ia, convivencia y no estigmatización contenidas en el Plan Nacional de Desarrollo que presente el Gobierno Nacional.</w:t>
      </w:r>
    </w:p>
    <w:p w14:paraId="5F74F942"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Dar trámite a iniciativas, comentarios, y requerimientos de la ciudadanía dirigidos a esta Comisión sobre los derechos a la paz, reconcilia</w:t>
      </w:r>
      <w:r>
        <w:rPr>
          <w:color w:val="000000"/>
        </w:rPr>
        <w:t>ción, tolerancia, convivencia y no estigmatización, y la labor legislativa de su competencia.</w:t>
      </w:r>
    </w:p>
    <w:p w14:paraId="258B3105"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Emitir comentarios sobre cualquier Proyecto de Ley o Acto Legislativo relacionado con los temas de su competencia.</w:t>
      </w:r>
    </w:p>
    <w:p w14:paraId="67E450B3"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Analizar la efectividad de los mecanismos opera</w:t>
      </w:r>
      <w:r>
        <w:rPr>
          <w:color w:val="000000"/>
        </w:rPr>
        <w:t>tivos de los sistemas legales de protección de los derechos a la paz, reconciliación, tolerancia, convivencia y no estigmatización.</w:t>
      </w:r>
    </w:p>
    <w:p w14:paraId="3CF8D299" w14:textId="77777777" w:rsidR="00FA3AE1" w:rsidRDefault="00741546" w:rsidP="00326B2E">
      <w:pPr>
        <w:numPr>
          <w:ilvl w:val="0"/>
          <w:numId w:val="2"/>
        </w:numPr>
        <w:pBdr>
          <w:top w:val="nil"/>
          <w:left w:val="nil"/>
          <w:bottom w:val="nil"/>
          <w:right w:val="nil"/>
          <w:between w:val="nil"/>
        </w:pBdr>
        <w:ind w:left="1080"/>
        <w:jc w:val="both"/>
        <w:rPr>
          <w:color w:val="000000"/>
        </w:rPr>
      </w:pPr>
      <w:r>
        <w:rPr>
          <w:color w:val="000000"/>
        </w:rPr>
        <w:t xml:space="preserve">Celebrar Audiencia Pública el Día Internacional de la Paz de Naciones Unidas, o dentro de la semana siguiente, convocando e </w:t>
      </w:r>
      <w:r>
        <w:rPr>
          <w:color w:val="000000"/>
        </w:rPr>
        <w:t>invitando a participar a las personas naturales o jurídicas interesadas.</w:t>
      </w:r>
    </w:p>
    <w:p w14:paraId="30B3FCD1" w14:textId="77777777" w:rsidR="00FA3AE1" w:rsidRDefault="00741546" w:rsidP="00326B2E">
      <w:pPr>
        <w:numPr>
          <w:ilvl w:val="0"/>
          <w:numId w:val="2"/>
        </w:numPr>
        <w:pBdr>
          <w:top w:val="nil"/>
          <w:left w:val="nil"/>
          <w:bottom w:val="nil"/>
          <w:right w:val="nil"/>
          <w:between w:val="nil"/>
        </w:pBdr>
        <w:spacing w:after="100"/>
        <w:ind w:left="1080"/>
        <w:jc w:val="both"/>
        <w:rPr>
          <w:color w:val="000000"/>
        </w:rPr>
      </w:pPr>
      <w:r>
        <w:rPr>
          <w:color w:val="000000"/>
        </w:rPr>
        <w:lastRenderedPageBreak/>
        <w:t>Todas las demás funciones que determine la ley.</w:t>
      </w:r>
    </w:p>
    <w:p w14:paraId="03F6B17A" w14:textId="77777777" w:rsidR="00FA3AE1" w:rsidRDefault="00741546" w:rsidP="00326B2E">
      <w:pPr>
        <w:spacing w:after="100"/>
        <w:ind w:left="720"/>
        <w:jc w:val="both"/>
        <w:rPr>
          <w:color w:val="000000"/>
        </w:rPr>
      </w:pPr>
      <w:r>
        <w:rPr>
          <w:b/>
        </w:rPr>
        <w:t>Parágrafo</w:t>
      </w:r>
      <w:r>
        <w:t xml:space="preserve">. Las organizaciones de la sociedad civil, no gubernamentales y órganos internacionales de origen público, mixto y </w:t>
      </w:r>
      <w:r>
        <w:t>privado podrán participar de las Comisiones y podrán hacer uso de la palabra siempre y cuando estas traten temas relacionados con el interés de esta Comisión.”</w:t>
      </w:r>
    </w:p>
    <w:p w14:paraId="0A32816F" w14:textId="77777777" w:rsidR="005F50CD" w:rsidRDefault="005F50CD" w:rsidP="00326B2E">
      <w:pPr>
        <w:spacing w:after="100"/>
        <w:jc w:val="both"/>
        <w:rPr>
          <w:b/>
          <w:color w:val="000000"/>
        </w:rPr>
      </w:pPr>
    </w:p>
    <w:p w14:paraId="2A0336BD" w14:textId="42106654" w:rsidR="00FA3AE1" w:rsidRDefault="00741546" w:rsidP="00326B2E">
      <w:pPr>
        <w:spacing w:after="100"/>
        <w:jc w:val="both"/>
      </w:pPr>
      <w:r>
        <w:rPr>
          <w:b/>
          <w:color w:val="000000"/>
        </w:rPr>
        <w:t xml:space="preserve">Artículo 6°. </w:t>
      </w:r>
      <w:r>
        <w:t xml:space="preserve">Adiciónese a la Sección Segunda del Capítulo IV del Título II de la Ley 5 de 1992 </w:t>
      </w:r>
      <w:r>
        <w:t>el siguiente artículo nuevo:</w:t>
      </w:r>
    </w:p>
    <w:p w14:paraId="5857CAF3" w14:textId="77777777" w:rsidR="00FA3AE1" w:rsidRDefault="00741546" w:rsidP="00326B2E">
      <w:pPr>
        <w:spacing w:after="100"/>
        <w:ind w:left="720"/>
        <w:jc w:val="both"/>
      </w:pPr>
      <w:r>
        <w:t>“</w:t>
      </w:r>
      <w:r>
        <w:rPr>
          <w:b/>
        </w:rPr>
        <w:t xml:space="preserve">Artículo 61O. Sesiones. </w:t>
      </w:r>
      <w:r>
        <w:t xml:space="preserve">La Comisión Legal de Paz, Reconciliación y Convivencia se reunirá por convocatoria de su Mesa Directiva, como mínimo una vez al mes, y cuando lo considere necesario. Las decisiones de la Comisión serán </w:t>
      </w:r>
      <w:r>
        <w:t>adoptadas por mayoría simple.”</w:t>
      </w:r>
    </w:p>
    <w:p w14:paraId="021D88A9" w14:textId="77777777" w:rsidR="005F50CD" w:rsidRDefault="005F50CD" w:rsidP="00326B2E">
      <w:pPr>
        <w:spacing w:after="100"/>
        <w:jc w:val="both"/>
        <w:rPr>
          <w:b/>
        </w:rPr>
      </w:pPr>
    </w:p>
    <w:p w14:paraId="3B11A166" w14:textId="42C1065A" w:rsidR="00FA3AE1" w:rsidRDefault="00741546" w:rsidP="00326B2E">
      <w:pPr>
        <w:spacing w:after="100"/>
        <w:jc w:val="both"/>
      </w:pPr>
      <w:r>
        <w:rPr>
          <w:b/>
        </w:rPr>
        <w:t>Artículo 7°. Atribuciones</w:t>
      </w:r>
      <w:r>
        <w:t xml:space="preserve">. La Comisión Legal de Paz, Reconciliación y Convivencia tendrá las siguientes atribuciones: </w:t>
      </w:r>
    </w:p>
    <w:p w14:paraId="2E6986B8"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 xml:space="preserve">Elegir la Mesa Directiva de la Comisión Legal de Paz, Reconciliación y Convivencia. </w:t>
      </w:r>
    </w:p>
    <w:p w14:paraId="21621152"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Dictar su propio reg</w:t>
      </w:r>
      <w:r>
        <w:rPr>
          <w:color w:val="000000"/>
        </w:rPr>
        <w:t>lamento para el desarrollo de su objeto misional.</w:t>
      </w:r>
    </w:p>
    <w:p w14:paraId="4A3F2D69"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Verificar el cumplimiento de las leyes relacionadas con la Comisión Legal de Paz, Reconciliación y Convivencia en los entes territoriales, organismos descentralizados y demás instituciones públicas o privad</w:t>
      </w:r>
      <w:r>
        <w:rPr>
          <w:color w:val="000000"/>
        </w:rPr>
        <w:t xml:space="preserve">as. </w:t>
      </w:r>
    </w:p>
    <w:p w14:paraId="74BDFEF1"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 xml:space="preserve">Ejercer control político y seguimiento a la implementación efectiva de las políticas públicas relacionadas con Comisión Legal de Paz, Reconciliación y Convivencia. </w:t>
      </w:r>
    </w:p>
    <w:p w14:paraId="37EA4FAC"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Proponer y velar por que en el proceso de discusión y aprobación del Plan Nacional de Desarrollo y del Presupuesto General de la Nación, se incluyan presupuesto, programas, proyectos y acciones que garanticen los derechos paz, reconciliación, tolerancia, c</w:t>
      </w:r>
      <w:r>
        <w:rPr>
          <w:color w:val="000000"/>
        </w:rPr>
        <w:t xml:space="preserve">onvivencia y no estigmatización y el cumplimiento de estos. </w:t>
      </w:r>
    </w:p>
    <w:p w14:paraId="32FF5785"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Conferir menciones honoríficas y reconocimientos a la labor desarrollada por organizaciones sociales y/o personalidades a favor de la protección, promoción y garantía de los derechos paz, reconci</w:t>
      </w:r>
      <w:r>
        <w:rPr>
          <w:color w:val="000000"/>
        </w:rPr>
        <w:t xml:space="preserve">liación, tolerancia, convivencia y no estigmatización. </w:t>
      </w:r>
    </w:p>
    <w:p w14:paraId="08CD6196"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Velar por el diseño de sistemas integrados de información que permitan fundamentar la toma de decisiones y conocer las problemáticas y desafíos de los derechos a la paz, reconciliación, tolerancia, co</w:t>
      </w:r>
      <w:r>
        <w:rPr>
          <w:color w:val="000000"/>
        </w:rPr>
        <w:t xml:space="preserve">nvivencia y no estigmatización. </w:t>
      </w:r>
    </w:p>
    <w:p w14:paraId="4A2569EB"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 xml:space="preserve">Trabajar porque las relaciones y alianzas estratégicas entre el Estado y la sociedad civil se hagan en el marco de un ambiente habilitante, equitativas, bajo el principio constitucional de la buena fe. </w:t>
      </w:r>
    </w:p>
    <w:p w14:paraId="185D3F94" w14:textId="77777777" w:rsidR="00FA3AE1" w:rsidRDefault="00741546" w:rsidP="00326B2E">
      <w:pPr>
        <w:numPr>
          <w:ilvl w:val="0"/>
          <w:numId w:val="4"/>
        </w:numPr>
        <w:pBdr>
          <w:top w:val="nil"/>
          <w:left w:val="nil"/>
          <w:bottom w:val="nil"/>
          <w:right w:val="nil"/>
          <w:between w:val="nil"/>
        </w:pBdr>
        <w:jc w:val="both"/>
        <w:rPr>
          <w:b/>
          <w:color w:val="000000"/>
        </w:rPr>
      </w:pPr>
      <w:r>
        <w:rPr>
          <w:color w:val="000000"/>
        </w:rPr>
        <w:t>Invitar a organismos</w:t>
      </w:r>
      <w:r>
        <w:rPr>
          <w:color w:val="000000"/>
        </w:rPr>
        <w:t xml:space="preserve"> nacionales e internacionales, entidades de derecho público y/o privado que defiendan los derechos a la paz, reconciliación, tolerancia, convivencia y no estigmatización, para que coadyuven con los objetivos de la Comisión Legal de Paz, Reconciliación y Co</w:t>
      </w:r>
      <w:r>
        <w:rPr>
          <w:color w:val="000000"/>
        </w:rPr>
        <w:t xml:space="preserve">nvivencia. </w:t>
      </w:r>
    </w:p>
    <w:p w14:paraId="4C5CD71F" w14:textId="77777777" w:rsidR="00FA3AE1" w:rsidRDefault="00741546" w:rsidP="00326B2E">
      <w:pPr>
        <w:numPr>
          <w:ilvl w:val="0"/>
          <w:numId w:val="4"/>
        </w:numPr>
        <w:pBdr>
          <w:top w:val="nil"/>
          <w:left w:val="nil"/>
          <w:bottom w:val="nil"/>
          <w:right w:val="nil"/>
          <w:between w:val="nil"/>
        </w:pBdr>
        <w:spacing w:after="100"/>
        <w:jc w:val="both"/>
        <w:rPr>
          <w:b/>
          <w:color w:val="000000"/>
        </w:rPr>
      </w:pPr>
      <w:r>
        <w:rPr>
          <w:color w:val="000000"/>
        </w:rPr>
        <w:t>Propender y velar por que en el proceso de discusión y aprobación de Proyectos de Ley y de Acto legislativo, que tengan como objeto los derechos a la paz, reconciliación, tolerancia, convivencia y no estigmatización, estos se garanticen de manera efectiva.</w:t>
      </w:r>
      <w:r>
        <w:rPr>
          <w:color w:val="000000"/>
        </w:rPr>
        <w:t xml:space="preserve"> </w:t>
      </w:r>
    </w:p>
    <w:p w14:paraId="20B5AF9B" w14:textId="77777777" w:rsidR="00FA3AE1" w:rsidRDefault="00741546" w:rsidP="00326B2E">
      <w:pPr>
        <w:spacing w:after="100"/>
        <w:jc w:val="both"/>
      </w:pPr>
      <w:r>
        <w:rPr>
          <w:b/>
        </w:rPr>
        <w:t>Parágrafo</w:t>
      </w:r>
      <w:r>
        <w:t>. La Comisión Legal de Paz, Reconciliación y Convivencia podrá solicitar ante el Centro de Altos Estudios Legislativos -CAEL, acorde a las necesidades del servicio, pasantes y judicantes en concordancia con los convenios y disposiciones establec</w:t>
      </w:r>
      <w:r>
        <w:t>idos por el Congreso de la Republica y las distintas Instituciones de Educación Superior.”</w:t>
      </w:r>
    </w:p>
    <w:p w14:paraId="751EA3FF" w14:textId="77777777" w:rsidR="00FA3AE1" w:rsidRDefault="00FA3AE1" w:rsidP="00326B2E">
      <w:pPr>
        <w:spacing w:after="100"/>
        <w:jc w:val="both"/>
        <w:rPr>
          <w:b/>
          <w:color w:val="000000"/>
        </w:rPr>
      </w:pPr>
    </w:p>
    <w:p w14:paraId="338673E9" w14:textId="77777777" w:rsidR="00FA3AE1" w:rsidRDefault="00741546" w:rsidP="00326B2E">
      <w:pPr>
        <w:spacing w:after="100"/>
        <w:jc w:val="both"/>
      </w:pPr>
      <w:r>
        <w:rPr>
          <w:b/>
          <w:color w:val="000000"/>
        </w:rPr>
        <w:t xml:space="preserve">Artículo 8°. Mesa Directiva. </w:t>
      </w:r>
      <w:r>
        <w:rPr>
          <w:color w:val="000000"/>
        </w:rPr>
        <w:t xml:space="preserve">La Mesa Directiva de la Comisión Legal de Paz, Reconciliación y Convivencia estará conformada </w:t>
      </w:r>
      <w:r>
        <w:t>por una Presidencia y una Vicepresidencia</w:t>
      </w:r>
      <w:r>
        <w:t xml:space="preserve"> elegidas por mayoría simple, máximo a los 15 días de iniciada la legislatura.</w:t>
      </w:r>
    </w:p>
    <w:p w14:paraId="28DD0978" w14:textId="77777777" w:rsidR="005F50CD" w:rsidRDefault="005F50CD" w:rsidP="00326B2E">
      <w:pPr>
        <w:spacing w:after="100"/>
        <w:jc w:val="both"/>
        <w:rPr>
          <w:b/>
        </w:rPr>
      </w:pPr>
    </w:p>
    <w:p w14:paraId="4819784D" w14:textId="29CFEDA8" w:rsidR="00FA3AE1" w:rsidRDefault="00741546" w:rsidP="00326B2E">
      <w:pPr>
        <w:spacing w:after="100"/>
        <w:jc w:val="both"/>
      </w:pPr>
      <w:r>
        <w:rPr>
          <w:b/>
        </w:rPr>
        <w:t>Artículo 9°.</w:t>
      </w:r>
      <w:r>
        <w:t xml:space="preserve"> Adiciónese el artículo 369 de la Ley 5 de 1992, con el numeral 2.6.15 así: </w:t>
      </w:r>
    </w:p>
    <w:p w14:paraId="142906D4" w14:textId="77777777" w:rsidR="00FA3AE1" w:rsidRDefault="00741546" w:rsidP="00326B2E">
      <w:pPr>
        <w:spacing w:after="100"/>
        <w:jc w:val="both"/>
      </w:pPr>
      <w:r>
        <w:rPr>
          <w:b/>
        </w:rPr>
        <w:t>“2.6.15.</w:t>
      </w:r>
      <w:r>
        <w:t xml:space="preserve"> Comisión Legal de Paz, Reconciliación y Convivencia:</w:t>
      </w:r>
    </w:p>
    <w:tbl>
      <w:tblPr>
        <w:tblStyle w:val="af3"/>
        <w:tblW w:w="864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30"/>
        <w:gridCol w:w="3544"/>
        <w:gridCol w:w="2268"/>
      </w:tblGrid>
      <w:tr w:rsidR="00FA3AE1" w14:paraId="43763EC1" w14:textId="77777777">
        <w:trPr>
          <w:jc w:val="center"/>
        </w:trPr>
        <w:tc>
          <w:tcPr>
            <w:tcW w:w="2830" w:type="dxa"/>
          </w:tcPr>
          <w:p w14:paraId="04F7B93A" w14:textId="77777777" w:rsidR="00FA3AE1" w:rsidRDefault="00741546" w:rsidP="00326B2E">
            <w:pPr>
              <w:pBdr>
                <w:top w:val="nil"/>
                <w:left w:val="nil"/>
                <w:bottom w:val="nil"/>
                <w:right w:val="nil"/>
                <w:between w:val="nil"/>
              </w:pBdr>
              <w:ind w:left="0" w:right="0"/>
              <w:rPr>
                <w:b/>
                <w:color w:val="000000"/>
              </w:rPr>
            </w:pPr>
            <w:r>
              <w:rPr>
                <w:b/>
                <w:color w:val="000000"/>
              </w:rPr>
              <w:t>N° Cargos</w:t>
            </w:r>
          </w:p>
        </w:tc>
        <w:tc>
          <w:tcPr>
            <w:tcW w:w="3544" w:type="dxa"/>
          </w:tcPr>
          <w:p w14:paraId="2E89A11D" w14:textId="77777777" w:rsidR="00FA3AE1" w:rsidRDefault="00741546" w:rsidP="00326B2E">
            <w:pPr>
              <w:pBdr>
                <w:top w:val="nil"/>
                <w:left w:val="nil"/>
                <w:bottom w:val="nil"/>
                <w:right w:val="nil"/>
                <w:between w:val="nil"/>
              </w:pBdr>
              <w:ind w:left="0" w:right="0"/>
              <w:rPr>
                <w:b/>
                <w:color w:val="000000"/>
              </w:rPr>
            </w:pPr>
            <w:r>
              <w:rPr>
                <w:b/>
                <w:color w:val="000000"/>
              </w:rPr>
              <w:t>Nombre del carg</w:t>
            </w:r>
            <w:r>
              <w:rPr>
                <w:b/>
                <w:color w:val="000000"/>
              </w:rPr>
              <w:t>o</w:t>
            </w:r>
          </w:p>
        </w:tc>
        <w:tc>
          <w:tcPr>
            <w:tcW w:w="2268" w:type="dxa"/>
          </w:tcPr>
          <w:p w14:paraId="70F6B477" w14:textId="77777777" w:rsidR="00FA3AE1" w:rsidRDefault="00741546" w:rsidP="00326B2E">
            <w:pPr>
              <w:pBdr>
                <w:top w:val="nil"/>
                <w:left w:val="nil"/>
                <w:bottom w:val="nil"/>
                <w:right w:val="nil"/>
                <w:between w:val="nil"/>
              </w:pBdr>
              <w:ind w:left="0" w:right="0"/>
              <w:rPr>
                <w:b/>
                <w:color w:val="000000"/>
              </w:rPr>
            </w:pPr>
            <w:r>
              <w:rPr>
                <w:b/>
                <w:color w:val="000000"/>
              </w:rPr>
              <w:t>Grado</w:t>
            </w:r>
          </w:p>
        </w:tc>
      </w:tr>
      <w:tr w:rsidR="00FA3AE1" w14:paraId="6F8936EC" w14:textId="77777777">
        <w:trPr>
          <w:jc w:val="center"/>
        </w:trPr>
        <w:tc>
          <w:tcPr>
            <w:tcW w:w="2830" w:type="dxa"/>
          </w:tcPr>
          <w:p w14:paraId="2A523FF7" w14:textId="77777777" w:rsidR="00FA3AE1" w:rsidRDefault="00741546" w:rsidP="00326B2E">
            <w:pPr>
              <w:pBdr>
                <w:top w:val="nil"/>
                <w:left w:val="nil"/>
                <w:bottom w:val="nil"/>
                <w:right w:val="nil"/>
                <w:between w:val="nil"/>
              </w:pBdr>
              <w:ind w:left="0" w:right="0"/>
              <w:rPr>
                <w:color w:val="000000"/>
              </w:rPr>
            </w:pPr>
            <w:r>
              <w:rPr>
                <w:color w:val="000000"/>
              </w:rPr>
              <w:t>1</w:t>
            </w:r>
          </w:p>
        </w:tc>
        <w:tc>
          <w:tcPr>
            <w:tcW w:w="3544" w:type="dxa"/>
          </w:tcPr>
          <w:p w14:paraId="306CB602" w14:textId="77777777" w:rsidR="00FA3AE1" w:rsidRDefault="00741546" w:rsidP="00326B2E">
            <w:pPr>
              <w:pBdr>
                <w:top w:val="nil"/>
                <w:left w:val="nil"/>
                <w:bottom w:val="nil"/>
                <w:right w:val="nil"/>
                <w:between w:val="nil"/>
              </w:pBdr>
              <w:ind w:left="0" w:right="0"/>
              <w:rPr>
                <w:color w:val="000000"/>
              </w:rPr>
            </w:pPr>
            <w:r>
              <w:rPr>
                <w:color w:val="000000"/>
              </w:rPr>
              <w:t>Coordinador (a) de la Comisión</w:t>
            </w:r>
          </w:p>
        </w:tc>
        <w:tc>
          <w:tcPr>
            <w:tcW w:w="2268" w:type="dxa"/>
          </w:tcPr>
          <w:p w14:paraId="558F24F2" w14:textId="77777777" w:rsidR="00FA3AE1" w:rsidRDefault="00741546" w:rsidP="00326B2E">
            <w:pPr>
              <w:pBdr>
                <w:top w:val="nil"/>
                <w:left w:val="nil"/>
                <w:bottom w:val="nil"/>
                <w:right w:val="nil"/>
                <w:between w:val="nil"/>
              </w:pBdr>
              <w:ind w:left="0" w:right="0"/>
              <w:rPr>
                <w:color w:val="000000"/>
              </w:rPr>
            </w:pPr>
            <w:r>
              <w:rPr>
                <w:color w:val="000000"/>
              </w:rPr>
              <w:t>12</w:t>
            </w:r>
          </w:p>
        </w:tc>
      </w:tr>
      <w:tr w:rsidR="00FA3AE1" w14:paraId="4A9DEA7C" w14:textId="77777777">
        <w:trPr>
          <w:jc w:val="center"/>
        </w:trPr>
        <w:tc>
          <w:tcPr>
            <w:tcW w:w="2830" w:type="dxa"/>
          </w:tcPr>
          <w:p w14:paraId="7E0CE1DC" w14:textId="77777777" w:rsidR="00FA3AE1" w:rsidRDefault="00741546" w:rsidP="00326B2E">
            <w:pPr>
              <w:pBdr>
                <w:top w:val="nil"/>
                <w:left w:val="nil"/>
                <w:bottom w:val="nil"/>
                <w:right w:val="nil"/>
                <w:between w:val="nil"/>
              </w:pBdr>
              <w:ind w:left="0" w:right="0"/>
              <w:rPr>
                <w:color w:val="000000"/>
              </w:rPr>
            </w:pPr>
            <w:r>
              <w:rPr>
                <w:color w:val="000000"/>
              </w:rPr>
              <w:t>1</w:t>
            </w:r>
          </w:p>
        </w:tc>
        <w:tc>
          <w:tcPr>
            <w:tcW w:w="3544" w:type="dxa"/>
          </w:tcPr>
          <w:p w14:paraId="4F41A4F0" w14:textId="77777777" w:rsidR="00FA3AE1" w:rsidRDefault="00741546" w:rsidP="00326B2E">
            <w:pPr>
              <w:pBdr>
                <w:top w:val="nil"/>
                <w:left w:val="nil"/>
                <w:bottom w:val="nil"/>
                <w:right w:val="nil"/>
                <w:between w:val="nil"/>
              </w:pBdr>
              <w:ind w:left="0" w:right="0"/>
              <w:rPr>
                <w:color w:val="000000"/>
              </w:rPr>
            </w:pPr>
            <w:r>
              <w:rPr>
                <w:color w:val="000000"/>
              </w:rPr>
              <w:t>Secretario (a) Ejecutivo</w:t>
            </w:r>
          </w:p>
        </w:tc>
        <w:tc>
          <w:tcPr>
            <w:tcW w:w="2268" w:type="dxa"/>
          </w:tcPr>
          <w:p w14:paraId="24617A4F" w14:textId="77777777" w:rsidR="00FA3AE1" w:rsidRDefault="00741546" w:rsidP="00326B2E">
            <w:pPr>
              <w:pBdr>
                <w:top w:val="nil"/>
                <w:left w:val="nil"/>
                <w:bottom w:val="nil"/>
                <w:right w:val="nil"/>
                <w:between w:val="nil"/>
              </w:pBdr>
              <w:ind w:left="0" w:right="0"/>
              <w:rPr>
                <w:color w:val="000000"/>
              </w:rPr>
            </w:pPr>
            <w:r>
              <w:rPr>
                <w:color w:val="000000"/>
              </w:rPr>
              <w:t>05</w:t>
            </w:r>
          </w:p>
        </w:tc>
      </w:tr>
    </w:tbl>
    <w:p w14:paraId="27398352" w14:textId="77777777" w:rsidR="00FA3AE1" w:rsidRDefault="00FA3AE1" w:rsidP="00326B2E">
      <w:pPr>
        <w:spacing w:after="100"/>
        <w:jc w:val="both"/>
        <w:rPr>
          <w:color w:val="000000"/>
        </w:rPr>
      </w:pPr>
    </w:p>
    <w:p w14:paraId="646FA652" w14:textId="77777777" w:rsidR="00FA3AE1" w:rsidRDefault="00741546" w:rsidP="00326B2E">
      <w:pPr>
        <w:spacing w:after="100"/>
        <w:jc w:val="both"/>
        <w:rPr>
          <w:color w:val="000000"/>
        </w:rPr>
      </w:pPr>
      <w:r>
        <w:rPr>
          <w:b/>
          <w:color w:val="000000"/>
        </w:rPr>
        <w:t>Artículo 10°.</w:t>
      </w:r>
      <w:r>
        <w:rPr>
          <w:color w:val="000000"/>
        </w:rPr>
        <w:t xml:space="preserve"> Adiciónese el artículo 383 de la Ley 5 de 1992, con el numeral 3.15, del siguiente tenor: </w:t>
      </w:r>
    </w:p>
    <w:p w14:paraId="2A4C8736" w14:textId="77777777" w:rsidR="00FA3AE1" w:rsidRDefault="00741546" w:rsidP="00326B2E">
      <w:pPr>
        <w:spacing w:after="100"/>
        <w:jc w:val="both"/>
        <w:rPr>
          <w:color w:val="000000"/>
        </w:rPr>
      </w:pPr>
      <w:r>
        <w:rPr>
          <w:color w:val="000000"/>
        </w:rPr>
        <w:t>“</w:t>
      </w:r>
      <w:r>
        <w:rPr>
          <w:b/>
          <w:color w:val="000000"/>
        </w:rPr>
        <w:t>3.15.</w:t>
      </w:r>
      <w:r>
        <w:rPr>
          <w:color w:val="000000"/>
        </w:rPr>
        <w:t xml:space="preserve"> Comisión Legal de Paz, Reconciliación y Convivencia. </w:t>
      </w:r>
    </w:p>
    <w:tbl>
      <w:tblPr>
        <w:tblStyle w:val="af4"/>
        <w:tblW w:w="864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30"/>
        <w:gridCol w:w="3544"/>
        <w:gridCol w:w="2268"/>
      </w:tblGrid>
      <w:tr w:rsidR="00FA3AE1" w14:paraId="7C072468" w14:textId="77777777">
        <w:trPr>
          <w:jc w:val="center"/>
        </w:trPr>
        <w:tc>
          <w:tcPr>
            <w:tcW w:w="2830" w:type="dxa"/>
          </w:tcPr>
          <w:p w14:paraId="54EBD9EA" w14:textId="77777777" w:rsidR="00FA3AE1" w:rsidRDefault="00741546" w:rsidP="00326B2E">
            <w:pPr>
              <w:pBdr>
                <w:top w:val="nil"/>
                <w:left w:val="nil"/>
                <w:bottom w:val="nil"/>
                <w:right w:val="nil"/>
                <w:between w:val="nil"/>
              </w:pBdr>
              <w:ind w:left="0" w:right="0"/>
              <w:rPr>
                <w:b/>
                <w:color w:val="000000"/>
              </w:rPr>
            </w:pPr>
            <w:r>
              <w:rPr>
                <w:b/>
                <w:color w:val="000000"/>
              </w:rPr>
              <w:t>N° Cargos</w:t>
            </w:r>
          </w:p>
        </w:tc>
        <w:tc>
          <w:tcPr>
            <w:tcW w:w="3544" w:type="dxa"/>
          </w:tcPr>
          <w:p w14:paraId="7713C1CB" w14:textId="77777777" w:rsidR="00FA3AE1" w:rsidRDefault="00741546" w:rsidP="00326B2E">
            <w:pPr>
              <w:pBdr>
                <w:top w:val="nil"/>
                <w:left w:val="nil"/>
                <w:bottom w:val="nil"/>
                <w:right w:val="nil"/>
                <w:between w:val="nil"/>
              </w:pBdr>
              <w:ind w:left="0" w:right="0"/>
              <w:rPr>
                <w:b/>
                <w:color w:val="000000"/>
              </w:rPr>
            </w:pPr>
            <w:r>
              <w:rPr>
                <w:b/>
                <w:color w:val="000000"/>
              </w:rPr>
              <w:t>Nombre del cargo</w:t>
            </w:r>
          </w:p>
        </w:tc>
        <w:tc>
          <w:tcPr>
            <w:tcW w:w="2268" w:type="dxa"/>
          </w:tcPr>
          <w:p w14:paraId="4BFE7624" w14:textId="77777777" w:rsidR="00FA3AE1" w:rsidRDefault="00741546" w:rsidP="00326B2E">
            <w:pPr>
              <w:pBdr>
                <w:top w:val="nil"/>
                <w:left w:val="nil"/>
                <w:bottom w:val="nil"/>
                <w:right w:val="nil"/>
                <w:between w:val="nil"/>
              </w:pBdr>
              <w:ind w:left="0" w:right="0"/>
              <w:rPr>
                <w:b/>
                <w:color w:val="000000"/>
              </w:rPr>
            </w:pPr>
            <w:r>
              <w:rPr>
                <w:b/>
                <w:color w:val="000000"/>
              </w:rPr>
              <w:t>Grado</w:t>
            </w:r>
          </w:p>
        </w:tc>
      </w:tr>
      <w:tr w:rsidR="00FA3AE1" w14:paraId="4D066C3C" w14:textId="77777777">
        <w:trPr>
          <w:jc w:val="center"/>
        </w:trPr>
        <w:tc>
          <w:tcPr>
            <w:tcW w:w="2830" w:type="dxa"/>
          </w:tcPr>
          <w:p w14:paraId="390CA81C" w14:textId="77777777" w:rsidR="00FA3AE1" w:rsidRDefault="00741546" w:rsidP="00326B2E">
            <w:pPr>
              <w:pBdr>
                <w:top w:val="nil"/>
                <w:left w:val="nil"/>
                <w:bottom w:val="nil"/>
                <w:right w:val="nil"/>
                <w:between w:val="nil"/>
              </w:pBdr>
              <w:ind w:left="0" w:right="0"/>
              <w:rPr>
                <w:color w:val="000000"/>
              </w:rPr>
            </w:pPr>
            <w:r>
              <w:rPr>
                <w:color w:val="000000"/>
              </w:rPr>
              <w:t>2</w:t>
            </w:r>
          </w:p>
        </w:tc>
        <w:tc>
          <w:tcPr>
            <w:tcW w:w="3544" w:type="dxa"/>
          </w:tcPr>
          <w:p w14:paraId="359A1D9A" w14:textId="77777777" w:rsidR="00FA3AE1" w:rsidRDefault="00741546" w:rsidP="00326B2E">
            <w:pPr>
              <w:pBdr>
                <w:top w:val="nil"/>
                <w:left w:val="nil"/>
                <w:bottom w:val="nil"/>
                <w:right w:val="nil"/>
                <w:between w:val="nil"/>
              </w:pBdr>
              <w:ind w:left="0" w:right="0"/>
              <w:rPr>
                <w:color w:val="000000"/>
              </w:rPr>
            </w:pPr>
            <w:r>
              <w:rPr>
                <w:color w:val="000000"/>
              </w:rPr>
              <w:t>Profesional Universitario</w:t>
            </w:r>
          </w:p>
        </w:tc>
        <w:tc>
          <w:tcPr>
            <w:tcW w:w="2268" w:type="dxa"/>
          </w:tcPr>
          <w:p w14:paraId="746E7835" w14:textId="77777777" w:rsidR="00FA3AE1" w:rsidRDefault="00741546" w:rsidP="00326B2E">
            <w:pPr>
              <w:pBdr>
                <w:top w:val="nil"/>
                <w:left w:val="nil"/>
                <w:bottom w:val="nil"/>
                <w:right w:val="nil"/>
                <w:between w:val="nil"/>
              </w:pBdr>
              <w:ind w:left="0" w:right="0"/>
              <w:rPr>
                <w:color w:val="000000"/>
              </w:rPr>
            </w:pPr>
            <w:r>
              <w:rPr>
                <w:color w:val="000000"/>
              </w:rPr>
              <w:t>06</w:t>
            </w:r>
          </w:p>
        </w:tc>
      </w:tr>
    </w:tbl>
    <w:p w14:paraId="0A7311B1" w14:textId="77777777" w:rsidR="00FA3AE1" w:rsidRDefault="00FA3AE1" w:rsidP="00326B2E">
      <w:pPr>
        <w:spacing w:after="100"/>
        <w:jc w:val="both"/>
        <w:rPr>
          <w:color w:val="000000"/>
        </w:rPr>
      </w:pPr>
    </w:p>
    <w:p w14:paraId="7B7A693F" w14:textId="77777777" w:rsidR="00FA3AE1" w:rsidRDefault="00741546" w:rsidP="00326B2E">
      <w:pPr>
        <w:spacing w:after="100"/>
        <w:jc w:val="both"/>
        <w:rPr>
          <w:color w:val="000000"/>
        </w:rPr>
      </w:pPr>
      <w:r>
        <w:rPr>
          <w:b/>
          <w:color w:val="000000"/>
        </w:rPr>
        <w:t>Artículo 11.</w:t>
      </w:r>
      <w:r>
        <w:rPr>
          <w:color w:val="000000"/>
        </w:rPr>
        <w:t xml:space="preserve">  </w:t>
      </w:r>
      <w:r>
        <w:rPr>
          <w:b/>
          <w:i/>
          <w:color w:val="000000"/>
        </w:rPr>
        <w:t xml:space="preserve">Funciones del (la) Coordinador(a) de la Comisión Legal de Paz, Reconciliación y Convivencia. </w:t>
      </w:r>
      <w:r>
        <w:rPr>
          <w:color w:val="000000"/>
        </w:rPr>
        <w:t xml:space="preserve">El Coordinador(a) de la Comisión Legal de Paz, Reconciliación y Convivencia, tendrá las siguientes funciones: </w:t>
      </w:r>
    </w:p>
    <w:p w14:paraId="22248DB3" w14:textId="77777777" w:rsidR="00FA3AE1" w:rsidRDefault="00741546" w:rsidP="00326B2E">
      <w:pPr>
        <w:numPr>
          <w:ilvl w:val="0"/>
          <w:numId w:val="6"/>
        </w:numPr>
        <w:pBdr>
          <w:top w:val="nil"/>
          <w:left w:val="nil"/>
          <w:bottom w:val="nil"/>
          <w:right w:val="nil"/>
          <w:between w:val="nil"/>
        </w:pBdr>
        <w:jc w:val="both"/>
        <w:rPr>
          <w:color w:val="000000"/>
        </w:rPr>
      </w:pPr>
      <w:r>
        <w:rPr>
          <w:color w:val="000000"/>
        </w:rPr>
        <w:t xml:space="preserve">Realizar y coordinar la labor administrativa de la Comisión. </w:t>
      </w:r>
    </w:p>
    <w:p w14:paraId="6F5CD096" w14:textId="77777777" w:rsidR="00FA3AE1" w:rsidRDefault="00741546" w:rsidP="00326B2E">
      <w:pPr>
        <w:numPr>
          <w:ilvl w:val="0"/>
          <w:numId w:val="6"/>
        </w:numPr>
        <w:pBdr>
          <w:top w:val="nil"/>
          <w:left w:val="nil"/>
          <w:bottom w:val="nil"/>
          <w:right w:val="nil"/>
          <w:between w:val="nil"/>
        </w:pBdr>
        <w:jc w:val="both"/>
        <w:rPr>
          <w:color w:val="000000"/>
        </w:rPr>
      </w:pPr>
      <w:r>
        <w:rPr>
          <w:color w:val="000000"/>
        </w:rPr>
        <w:t xml:space="preserve">Contribuir en la ejecución de las funciones de la Comisión. </w:t>
      </w:r>
    </w:p>
    <w:p w14:paraId="56BAEC0C" w14:textId="77777777" w:rsidR="00FA3AE1" w:rsidRDefault="00741546" w:rsidP="00326B2E">
      <w:pPr>
        <w:numPr>
          <w:ilvl w:val="0"/>
          <w:numId w:val="6"/>
        </w:numPr>
        <w:pBdr>
          <w:top w:val="nil"/>
          <w:left w:val="nil"/>
          <w:bottom w:val="nil"/>
          <w:right w:val="nil"/>
          <w:between w:val="nil"/>
        </w:pBdr>
        <w:jc w:val="both"/>
        <w:rPr>
          <w:color w:val="000000"/>
        </w:rPr>
      </w:pPr>
      <w:r>
        <w:rPr>
          <w:color w:val="000000"/>
        </w:rPr>
        <w:t xml:space="preserve">Elaborar el Orden del Día de cada sesión, en coordinación con la Mesa Directiva de la Comisión. </w:t>
      </w:r>
    </w:p>
    <w:p w14:paraId="5BFE7561" w14:textId="77777777" w:rsidR="00FA3AE1" w:rsidRDefault="00741546" w:rsidP="00326B2E">
      <w:pPr>
        <w:numPr>
          <w:ilvl w:val="0"/>
          <w:numId w:val="6"/>
        </w:numPr>
        <w:pBdr>
          <w:top w:val="nil"/>
          <w:left w:val="nil"/>
          <w:bottom w:val="nil"/>
          <w:right w:val="nil"/>
          <w:between w:val="nil"/>
        </w:pBdr>
        <w:jc w:val="both"/>
        <w:rPr>
          <w:color w:val="000000"/>
        </w:rPr>
      </w:pPr>
      <w:r>
        <w:rPr>
          <w:color w:val="000000"/>
        </w:rPr>
        <w:t xml:space="preserve">Mantener informados a las integrantes de la Comisión sobre el curso de los temas tratados en las sesiones, así como hacer seguimiento al desarrollo de los mismos. </w:t>
      </w:r>
    </w:p>
    <w:p w14:paraId="4BE9EF17" w14:textId="77777777" w:rsidR="00FA3AE1" w:rsidRDefault="00741546" w:rsidP="00326B2E">
      <w:pPr>
        <w:numPr>
          <w:ilvl w:val="0"/>
          <w:numId w:val="6"/>
        </w:numPr>
        <w:pBdr>
          <w:top w:val="nil"/>
          <w:left w:val="nil"/>
          <w:bottom w:val="nil"/>
          <w:right w:val="nil"/>
          <w:between w:val="nil"/>
        </w:pBdr>
        <w:jc w:val="both"/>
        <w:rPr>
          <w:color w:val="000000"/>
        </w:rPr>
      </w:pPr>
      <w:r>
        <w:rPr>
          <w:color w:val="000000"/>
        </w:rPr>
        <w:t>Llamar a lista a las sesiones, verificar el quórum y ejercer como Secretario ah hoc en las s</w:t>
      </w:r>
      <w:r>
        <w:rPr>
          <w:color w:val="000000"/>
        </w:rPr>
        <w:t xml:space="preserve">esiones de la Comisión. </w:t>
      </w:r>
    </w:p>
    <w:p w14:paraId="688631ED" w14:textId="77777777" w:rsidR="00FA3AE1" w:rsidRDefault="00741546" w:rsidP="00326B2E">
      <w:pPr>
        <w:numPr>
          <w:ilvl w:val="0"/>
          <w:numId w:val="6"/>
        </w:numPr>
        <w:pBdr>
          <w:top w:val="nil"/>
          <w:left w:val="nil"/>
          <w:bottom w:val="nil"/>
          <w:right w:val="nil"/>
          <w:between w:val="nil"/>
        </w:pBdr>
        <w:jc w:val="both"/>
        <w:rPr>
          <w:color w:val="000000"/>
        </w:rPr>
      </w:pPr>
      <w:r>
        <w:rPr>
          <w:color w:val="000000"/>
        </w:rPr>
        <w:t xml:space="preserve">Establecer un vínculo constante con la comunidad académica y organismos nacionales e internacionales para facilitar el análisis de los temas tratados por la Comisión. </w:t>
      </w:r>
    </w:p>
    <w:p w14:paraId="7F363280" w14:textId="77777777" w:rsidR="00FA3AE1" w:rsidRDefault="00741546" w:rsidP="00326B2E">
      <w:pPr>
        <w:numPr>
          <w:ilvl w:val="0"/>
          <w:numId w:val="6"/>
        </w:numPr>
        <w:pBdr>
          <w:top w:val="nil"/>
          <w:left w:val="nil"/>
          <w:bottom w:val="nil"/>
          <w:right w:val="nil"/>
          <w:between w:val="nil"/>
        </w:pBdr>
        <w:spacing w:after="100"/>
        <w:jc w:val="both"/>
        <w:rPr>
          <w:color w:val="000000"/>
        </w:rPr>
      </w:pPr>
      <w:r>
        <w:rPr>
          <w:color w:val="000000"/>
        </w:rPr>
        <w:t>Las demás que le sean asignadas, por las leyes y normas reglame</w:t>
      </w:r>
      <w:r>
        <w:rPr>
          <w:color w:val="000000"/>
        </w:rPr>
        <w:t xml:space="preserve">ntarias posteriores de acuerdo con la naturaleza de su cargo. </w:t>
      </w:r>
    </w:p>
    <w:p w14:paraId="5D3C5DCC" w14:textId="77777777" w:rsidR="00FA3AE1" w:rsidRDefault="00741546" w:rsidP="00326B2E">
      <w:pPr>
        <w:spacing w:after="100"/>
        <w:jc w:val="both"/>
        <w:rPr>
          <w:color w:val="000000"/>
        </w:rPr>
      </w:pPr>
      <w:r>
        <w:rPr>
          <w:b/>
          <w:color w:val="000000"/>
        </w:rPr>
        <w:t>Parágrafo</w:t>
      </w:r>
      <w:r>
        <w:rPr>
          <w:color w:val="000000"/>
        </w:rPr>
        <w:t>. Para desempeñar el cargo de Coordinador (a) de la Comisión Legal de Paz, Reconciliación y Convivencia, se requiere acreditar título de profesional en derecho, ciencia política, cienc</w:t>
      </w:r>
      <w:r>
        <w:rPr>
          <w:color w:val="000000"/>
        </w:rPr>
        <w:t>ias sociales y/o carreras afines, posgrado en áreas relacionadas y tres (3) años de experiencia profesional.</w:t>
      </w:r>
    </w:p>
    <w:p w14:paraId="1D5D92A8" w14:textId="77777777" w:rsidR="005F50CD" w:rsidRDefault="005F50CD" w:rsidP="00326B2E">
      <w:pPr>
        <w:spacing w:after="100"/>
        <w:jc w:val="both"/>
        <w:rPr>
          <w:b/>
          <w:color w:val="000000"/>
        </w:rPr>
      </w:pPr>
    </w:p>
    <w:p w14:paraId="6FE73A57" w14:textId="03598C07" w:rsidR="00FA3AE1" w:rsidRDefault="00741546" w:rsidP="00326B2E">
      <w:pPr>
        <w:spacing w:after="100"/>
        <w:jc w:val="both"/>
        <w:rPr>
          <w:color w:val="000000"/>
        </w:rPr>
      </w:pPr>
      <w:r>
        <w:rPr>
          <w:b/>
          <w:color w:val="000000"/>
        </w:rPr>
        <w:t>Artículo 12.</w:t>
      </w:r>
      <w:r>
        <w:rPr>
          <w:color w:val="000000"/>
        </w:rPr>
        <w:t xml:space="preserve"> </w:t>
      </w:r>
      <w:r>
        <w:rPr>
          <w:b/>
          <w:i/>
          <w:color w:val="000000"/>
        </w:rPr>
        <w:t>Funciones del Profesional Universitario de la Comisión Legal de Paz, Reconciliación y Convivencia</w:t>
      </w:r>
      <w:r>
        <w:rPr>
          <w:color w:val="000000"/>
        </w:rPr>
        <w:t>. El Profesional Universitario de la</w:t>
      </w:r>
      <w:r>
        <w:rPr>
          <w:color w:val="000000"/>
        </w:rPr>
        <w:t xml:space="preserve"> Comisión Legal de Paz, Reconciliación y Convivencia, tendrá las siguientes funciones: </w:t>
      </w:r>
    </w:p>
    <w:p w14:paraId="14B616A4" w14:textId="77777777" w:rsidR="00FA3AE1" w:rsidRDefault="00741546" w:rsidP="00326B2E">
      <w:pPr>
        <w:numPr>
          <w:ilvl w:val="0"/>
          <w:numId w:val="3"/>
        </w:numPr>
        <w:pBdr>
          <w:top w:val="nil"/>
          <w:left w:val="nil"/>
          <w:bottom w:val="nil"/>
          <w:right w:val="nil"/>
          <w:between w:val="nil"/>
        </w:pBdr>
        <w:jc w:val="both"/>
        <w:rPr>
          <w:color w:val="000000"/>
        </w:rPr>
      </w:pPr>
      <w:r>
        <w:rPr>
          <w:color w:val="000000"/>
        </w:rPr>
        <w:t xml:space="preserve">Apoyar la labor interna de los Congresistas y miembros de la Comisión y la ejecución de los planes trazados por la Comisión. </w:t>
      </w:r>
    </w:p>
    <w:p w14:paraId="288F4EF2" w14:textId="77777777" w:rsidR="00FA3AE1" w:rsidRDefault="00741546" w:rsidP="00326B2E">
      <w:pPr>
        <w:numPr>
          <w:ilvl w:val="0"/>
          <w:numId w:val="3"/>
        </w:numPr>
        <w:pBdr>
          <w:top w:val="nil"/>
          <w:left w:val="nil"/>
          <w:bottom w:val="nil"/>
          <w:right w:val="nil"/>
          <w:between w:val="nil"/>
        </w:pBdr>
        <w:jc w:val="both"/>
        <w:rPr>
          <w:color w:val="000000"/>
        </w:rPr>
      </w:pPr>
      <w:r>
        <w:rPr>
          <w:color w:val="000000"/>
        </w:rPr>
        <w:t>Mantener informados a los miembros de la Comisión sobre el curso de los temas tratados en las sesiones, así como hacer seguimiento</w:t>
      </w:r>
      <w:r>
        <w:rPr>
          <w:color w:val="000000"/>
        </w:rPr>
        <w:t xml:space="preserve"> al desarrollo de los mismos. </w:t>
      </w:r>
    </w:p>
    <w:p w14:paraId="1CD46AB0" w14:textId="77777777" w:rsidR="00FA3AE1" w:rsidRDefault="00741546" w:rsidP="00326B2E">
      <w:pPr>
        <w:numPr>
          <w:ilvl w:val="0"/>
          <w:numId w:val="3"/>
        </w:numPr>
        <w:pBdr>
          <w:top w:val="nil"/>
          <w:left w:val="nil"/>
          <w:bottom w:val="nil"/>
          <w:right w:val="nil"/>
          <w:between w:val="nil"/>
        </w:pBdr>
        <w:jc w:val="both"/>
        <w:rPr>
          <w:color w:val="000000"/>
        </w:rPr>
      </w:pPr>
      <w:r>
        <w:rPr>
          <w:color w:val="000000"/>
        </w:rPr>
        <w:t>Trabajar directamente con los estudiantes de judicatura y pasantes universitarios, en los temas que le asigne el Coordinador.</w:t>
      </w:r>
    </w:p>
    <w:p w14:paraId="1C0DB470" w14:textId="77777777" w:rsidR="00FA3AE1" w:rsidRDefault="00741546" w:rsidP="00326B2E">
      <w:pPr>
        <w:numPr>
          <w:ilvl w:val="0"/>
          <w:numId w:val="3"/>
        </w:numPr>
        <w:pBdr>
          <w:top w:val="nil"/>
          <w:left w:val="nil"/>
          <w:bottom w:val="nil"/>
          <w:right w:val="nil"/>
          <w:between w:val="nil"/>
        </w:pBdr>
        <w:spacing w:after="100"/>
        <w:jc w:val="both"/>
        <w:rPr>
          <w:color w:val="000000"/>
        </w:rPr>
      </w:pPr>
      <w:r>
        <w:rPr>
          <w:color w:val="000000"/>
        </w:rPr>
        <w:t>Las demás que le sean asignadas por las leyes y normas reglamentarias posteriores de acuerdo con la</w:t>
      </w:r>
      <w:r>
        <w:rPr>
          <w:color w:val="000000"/>
        </w:rPr>
        <w:t xml:space="preserve"> naturaleza de su cargo.</w:t>
      </w:r>
    </w:p>
    <w:p w14:paraId="54CFDFA3" w14:textId="77777777" w:rsidR="00FA3AE1" w:rsidRDefault="00741546" w:rsidP="00326B2E">
      <w:pPr>
        <w:spacing w:after="100"/>
        <w:jc w:val="both"/>
      </w:pPr>
      <w:r>
        <w:rPr>
          <w:b/>
        </w:rPr>
        <w:t>Parágrafo</w:t>
      </w:r>
      <w:r>
        <w:t>. Para ser Profesional Universitario de la Comisión Legal de Paz, Reconciliación y Convivencia, se requiere acreditar título de profesional en derecho, ciencia política, ciencias sociales y/o carreras afines y dos (2) años</w:t>
      </w:r>
      <w:r>
        <w:t xml:space="preserve"> de experiencia laboral.</w:t>
      </w:r>
    </w:p>
    <w:p w14:paraId="2CE90B0C" w14:textId="77777777" w:rsidR="005F50CD" w:rsidRDefault="005F50CD" w:rsidP="00326B2E">
      <w:pPr>
        <w:spacing w:after="100"/>
        <w:jc w:val="both"/>
        <w:rPr>
          <w:b/>
        </w:rPr>
      </w:pPr>
    </w:p>
    <w:p w14:paraId="45C35DD6" w14:textId="6E9A34D0" w:rsidR="00FA3AE1" w:rsidRDefault="00741546" w:rsidP="00326B2E">
      <w:pPr>
        <w:spacing w:after="100"/>
        <w:jc w:val="both"/>
      </w:pPr>
      <w:r>
        <w:rPr>
          <w:b/>
        </w:rPr>
        <w:lastRenderedPageBreak/>
        <w:t>Artículo 13</w:t>
      </w:r>
      <w:r>
        <w:t xml:space="preserve">. </w:t>
      </w:r>
      <w:r>
        <w:rPr>
          <w:b/>
          <w:i/>
        </w:rPr>
        <w:t>Funciones de la Secretaría Ejecutiva de la Comisión Legal de Paz, Reconciliación y Convivencia.</w:t>
      </w:r>
      <w:r>
        <w:t xml:space="preserve"> La Secretaria Ejecutiva de la Comisión de Paz, Reconciliación y Convivencia, tendrá las siguientes funciones: </w:t>
      </w:r>
    </w:p>
    <w:p w14:paraId="72F3AA9D" w14:textId="77777777" w:rsidR="00FA3AE1" w:rsidRDefault="00741546" w:rsidP="00326B2E">
      <w:pPr>
        <w:numPr>
          <w:ilvl w:val="0"/>
          <w:numId w:val="5"/>
        </w:numPr>
        <w:pBdr>
          <w:top w:val="nil"/>
          <w:left w:val="nil"/>
          <w:bottom w:val="nil"/>
          <w:right w:val="nil"/>
          <w:between w:val="nil"/>
        </w:pBdr>
        <w:jc w:val="both"/>
      </w:pPr>
      <w:r>
        <w:rPr>
          <w:color w:val="000000"/>
        </w:rPr>
        <w:t>Dar inform</w:t>
      </w:r>
      <w:r>
        <w:rPr>
          <w:color w:val="000000"/>
        </w:rPr>
        <w:t xml:space="preserve">ación a las personas y entidades que lo soliciten. </w:t>
      </w:r>
    </w:p>
    <w:p w14:paraId="08E53B01" w14:textId="77777777" w:rsidR="00FA3AE1" w:rsidRDefault="00741546" w:rsidP="00326B2E">
      <w:pPr>
        <w:numPr>
          <w:ilvl w:val="0"/>
          <w:numId w:val="5"/>
        </w:numPr>
        <w:pBdr>
          <w:top w:val="nil"/>
          <w:left w:val="nil"/>
          <w:bottom w:val="nil"/>
          <w:right w:val="nil"/>
          <w:between w:val="nil"/>
        </w:pBdr>
        <w:jc w:val="both"/>
      </w:pPr>
      <w:r>
        <w:rPr>
          <w:color w:val="000000"/>
        </w:rPr>
        <w:t xml:space="preserve">Recibir, analizar y contestar la correspondencia de la Comisión y buscar datos que ayuden a su pronta y adecuada tramitación. </w:t>
      </w:r>
    </w:p>
    <w:p w14:paraId="5D15537A" w14:textId="77777777" w:rsidR="00FA3AE1" w:rsidRDefault="00741546" w:rsidP="00326B2E">
      <w:pPr>
        <w:numPr>
          <w:ilvl w:val="0"/>
          <w:numId w:val="5"/>
        </w:numPr>
        <w:pBdr>
          <w:top w:val="nil"/>
          <w:left w:val="nil"/>
          <w:bottom w:val="nil"/>
          <w:right w:val="nil"/>
          <w:between w:val="nil"/>
        </w:pBdr>
        <w:jc w:val="both"/>
      </w:pPr>
      <w:r>
        <w:rPr>
          <w:color w:val="000000"/>
        </w:rPr>
        <w:t xml:space="preserve">Atender al público en general, Senadores, Representantes, Representantes de organizaciones sociales y demás servidores públicos. </w:t>
      </w:r>
    </w:p>
    <w:p w14:paraId="16305F6A" w14:textId="77777777" w:rsidR="00FA3AE1" w:rsidRDefault="00741546" w:rsidP="00326B2E">
      <w:pPr>
        <w:numPr>
          <w:ilvl w:val="0"/>
          <w:numId w:val="5"/>
        </w:numPr>
        <w:pBdr>
          <w:top w:val="nil"/>
          <w:left w:val="nil"/>
          <w:bottom w:val="nil"/>
          <w:right w:val="nil"/>
          <w:between w:val="nil"/>
        </w:pBdr>
        <w:jc w:val="both"/>
      </w:pPr>
      <w:r>
        <w:rPr>
          <w:color w:val="000000"/>
        </w:rPr>
        <w:t>Llevar la agenda diaria de compromisos de las Mesa Directiva de la Comisión y mantenerlas informadas de sus actividades y comp</w:t>
      </w:r>
      <w:r>
        <w:rPr>
          <w:color w:val="000000"/>
        </w:rPr>
        <w:t xml:space="preserve">romisos más importantes. </w:t>
      </w:r>
    </w:p>
    <w:p w14:paraId="58C93528" w14:textId="77777777" w:rsidR="00FA3AE1" w:rsidRDefault="00741546" w:rsidP="00326B2E">
      <w:pPr>
        <w:numPr>
          <w:ilvl w:val="0"/>
          <w:numId w:val="5"/>
        </w:numPr>
        <w:pBdr>
          <w:top w:val="nil"/>
          <w:left w:val="nil"/>
          <w:bottom w:val="nil"/>
          <w:right w:val="nil"/>
          <w:between w:val="nil"/>
        </w:pBdr>
        <w:jc w:val="both"/>
      </w:pPr>
      <w:r>
        <w:rPr>
          <w:color w:val="000000"/>
        </w:rPr>
        <w:t xml:space="preserve">Llevar un Archivo de las proposiciones, constancias y conceptos que sean radicados o aprobados en las plenarias o en las diversas comisiones, así como de las actividades, comunicados y toda la información que llegue y salga de la </w:t>
      </w:r>
      <w:r>
        <w:rPr>
          <w:color w:val="000000"/>
        </w:rPr>
        <w:t xml:space="preserve">Comisión. </w:t>
      </w:r>
    </w:p>
    <w:p w14:paraId="3A091C98" w14:textId="77777777" w:rsidR="00FA3AE1" w:rsidRDefault="00741546" w:rsidP="00326B2E">
      <w:pPr>
        <w:numPr>
          <w:ilvl w:val="0"/>
          <w:numId w:val="5"/>
        </w:numPr>
        <w:pBdr>
          <w:top w:val="nil"/>
          <w:left w:val="nil"/>
          <w:bottom w:val="nil"/>
          <w:right w:val="nil"/>
          <w:between w:val="nil"/>
        </w:pBdr>
        <w:jc w:val="both"/>
      </w:pPr>
      <w:r>
        <w:rPr>
          <w:color w:val="000000"/>
        </w:rPr>
        <w:t xml:space="preserve">Grabar y transcribir las intervenciones de cada uno de los integrantes y de las demás personas que participen en las sesiones, contenidas en los equipos de grabación. </w:t>
      </w:r>
    </w:p>
    <w:p w14:paraId="0A9ABDA0" w14:textId="77777777" w:rsidR="00FA3AE1" w:rsidRDefault="00741546" w:rsidP="00326B2E">
      <w:pPr>
        <w:numPr>
          <w:ilvl w:val="0"/>
          <w:numId w:val="5"/>
        </w:numPr>
        <w:pBdr>
          <w:top w:val="nil"/>
          <w:left w:val="nil"/>
          <w:bottom w:val="nil"/>
          <w:right w:val="nil"/>
          <w:between w:val="nil"/>
        </w:pBdr>
        <w:jc w:val="both"/>
      </w:pPr>
      <w:r>
        <w:rPr>
          <w:color w:val="000000"/>
        </w:rPr>
        <w:t>Remitir los documentos transcritos a la Coordinación de la Comisión o a la pe</w:t>
      </w:r>
      <w:r>
        <w:rPr>
          <w:color w:val="000000"/>
        </w:rPr>
        <w:t xml:space="preserve">rsona encargada, para la elaboración del proyecto de acta respectiva. </w:t>
      </w:r>
    </w:p>
    <w:p w14:paraId="6D6964C2" w14:textId="77777777" w:rsidR="00FA3AE1" w:rsidRDefault="00741546" w:rsidP="00326B2E">
      <w:pPr>
        <w:numPr>
          <w:ilvl w:val="0"/>
          <w:numId w:val="5"/>
        </w:numPr>
        <w:pBdr>
          <w:top w:val="nil"/>
          <w:left w:val="nil"/>
          <w:bottom w:val="nil"/>
          <w:right w:val="nil"/>
          <w:between w:val="nil"/>
        </w:pBdr>
        <w:jc w:val="both"/>
      </w:pPr>
      <w:r>
        <w:rPr>
          <w:color w:val="000000"/>
        </w:rPr>
        <w:t xml:space="preserve">Ordenar el archivo en cuanto a cintas y transcripciones para darle mayor agilidad a la Comisión. </w:t>
      </w:r>
    </w:p>
    <w:p w14:paraId="7F4B6B2C" w14:textId="77777777" w:rsidR="00FA3AE1" w:rsidRDefault="00741546" w:rsidP="00326B2E">
      <w:pPr>
        <w:numPr>
          <w:ilvl w:val="0"/>
          <w:numId w:val="5"/>
        </w:numPr>
        <w:pBdr>
          <w:top w:val="nil"/>
          <w:left w:val="nil"/>
          <w:bottom w:val="nil"/>
          <w:right w:val="nil"/>
          <w:between w:val="nil"/>
        </w:pBdr>
        <w:jc w:val="both"/>
      </w:pPr>
      <w:r>
        <w:rPr>
          <w:color w:val="000000"/>
        </w:rPr>
        <w:t>Organizar el Centro de Documentación de la Comisión sobre los temas que estas adopten c</w:t>
      </w:r>
      <w:r>
        <w:rPr>
          <w:color w:val="000000"/>
        </w:rPr>
        <w:t>omo agenda en la respectiva legislatura.</w:t>
      </w:r>
    </w:p>
    <w:p w14:paraId="0B5B6B34" w14:textId="77777777" w:rsidR="00FA3AE1" w:rsidRDefault="00741546" w:rsidP="00326B2E">
      <w:pPr>
        <w:numPr>
          <w:ilvl w:val="0"/>
          <w:numId w:val="5"/>
        </w:numPr>
        <w:pBdr>
          <w:top w:val="nil"/>
          <w:left w:val="nil"/>
          <w:bottom w:val="nil"/>
          <w:right w:val="nil"/>
          <w:between w:val="nil"/>
        </w:pBdr>
        <w:spacing w:after="100"/>
        <w:jc w:val="both"/>
      </w:pPr>
      <w:r>
        <w:rPr>
          <w:color w:val="000000"/>
        </w:rPr>
        <w:t xml:space="preserve">Las demás que se le asignen acordes con la naturaleza de su cargo. </w:t>
      </w:r>
    </w:p>
    <w:p w14:paraId="4D2C52E0" w14:textId="77777777" w:rsidR="00FA3AE1" w:rsidRDefault="00741546" w:rsidP="00326B2E">
      <w:pPr>
        <w:spacing w:after="100"/>
        <w:jc w:val="both"/>
      </w:pPr>
      <w:r>
        <w:rPr>
          <w:b/>
        </w:rPr>
        <w:t>Parágrafo</w:t>
      </w:r>
      <w:r>
        <w:t>. Para desempeñar el cargo de Secretaria Ejecutiva de la Comisión de Paz, Reconciliación y Convivencia, se debe acreditar título de bachil</w:t>
      </w:r>
      <w:r>
        <w:t>ler comercial o técnico profesional, manejo de los programas de sistemas requeridos, y un (1) año de experiencia.</w:t>
      </w:r>
    </w:p>
    <w:p w14:paraId="3AC22328" w14:textId="77777777" w:rsidR="005F50CD" w:rsidRDefault="005F50CD" w:rsidP="00326B2E">
      <w:pPr>
        <w:spacing w:after="100"/>
        <w:jc w:val="both"/>
        <w:rPr>
          <w:b/>
        </w:rPr>
      </w:pPr>
    </w:p>
    <w:p w14:paraId="387442ED" w14:textId="72943500" w:rsidR="00FA3AE1" w:rsidRDefault="00741546" w:rsidP="00326B2E">
      <w:pPr>
        <w:spacing w:after="100"/>
        <w:jc w:val="both"/>
      </w:pPr>
      <w:r>
        <w:rPr>
          <w:b/>
        </w:rPr>
        <w:t xml:space="preserve">Artículo 14. </w:t>
      </w:r>
      <w:r>
        <w:rPr>
          <w:b/>
          <w:i/>
        </w:rPr>
        <w:t>Judicantes y Practicantes</w:t>
      </w:r>
      <w:r>
        <w:t>. La Comisión Legal de Paz, Reconciliación y Convivencia podrá tener en su planta pasantes y judicantes</w:t>
      </w:r>
      <w:r>
        <w:t xml:space="preserve">, de acuerdo con las solicitudes que las instituciones de educación superior hagan a la misma, y acogiendo los convenios y disposiciones que ya ha establecido el Congreso de la República con las distintas instituciones de educación superior y el Centro de </w:t>
      </w:r>
      <w:r>
        <w:t xml:space="preserve">Investigación y Altos Estudios Legislativos -CAEL. </w:t>
      </w:r>
    </w:p>
    <w:p w14:paraId="50030449" w14:textId="77777777" w:rsidR="005F50CD" w:rsidRDefault="005F50CD" w:rsidP="00326B2E">
      <w:pPr>
        <w:spacing w:after="100"/>
        <w:jc w:val="both"/>
        <w:rPr>
          <w:b/>
        </w:rPr>
      </w:pPr>
    </w:p>
    <w:p w14:paraId="5F3858FC" w14:textId="44CB8D92" w:rsidR="00FA3AE1" w:rsidRDefault="00741546" w:rsidP="00326B2E">
      <w:pPr>
        <w:spacing w:after="100"/>
        <w:jc w:val="both"/>
        <w:rPr>
          <w:color w:val="000000"/>
        </w:rPr>
      </w:pPr>
      <w:r>
        <w:rPr>
          <w:b/>
        </w:rPr>
        <w:t>Artículo 15</w:t>
      </w:r>
      <w:r>
        <w:t xml:space="preserve">. </w:t>
      </w:r>
      <w:r>
        <w:rPr>
          <w:b/>
          <w:i/>
        </w:rPr>
        <w:t>Rendición de Cuentas</w:t>
      </w:r>
      <w:r>
        <w:t xml:space="preserve">. Cada Mesa Directiva de la Comisión Legal de Paz Reconciliación y Convivencia deberá remitir a la </w:t>
      </w:r>
      <w:r>
        <w:rPr>
          <w:color w:val="000000"/>
        </w:rPr>
        <w:t>Secretaría General de la Cámara a la que pertenezca un (1) informe anua</w:t>
      </w:r>
      <w:r>
        <w:rPr>
          <w:color w:val="000000"/>
        </w:rPr>
        <w:t>l de gestión a la ciudadanía que comprenda las actividades realizadas durante el año por la Comisión, relacionando y discriminando, una a una, las acciones realizadas para cumplir las funciones y atribuciones que esta ley le asigna a la Comisión. Este info</w:t>
      </w:r>
      <w:r>
        <w:rPr>
          <w:color w:val="000000"/>
        </w:rPr>
        <w:t xml:space="preserve">rme deberá ser presentado a más tardar el treinta de junio de cada año.  </w:t>
      </w:r>
    </w:p>
    <w:p w14:paraId="0FBAA20D" w14:textId="77777777" w:rsidR="00FA3AE1" w:rsidRDefault="00741546" w:rsidP="00326B2E">
      <w:pPr>
        <w:spacing w:after="100"/>
        <w:jc w:val="both"/>
      </w:pPr>
      <w:r>
        <w:rPr>
          <w:color w:val="000000"/>
        </w:rPr>
        <w:t xml:space="preserve">Además, la Mesa Directiva saliente deberá realizar una audiencia pública, </w:t>
      </w:r>
      <w:r>
        <w:t>con la intervención de los ciudadanos y organizaciones sociales interesados en el que se socialice el inform</w:t>
      </w:r>
      <w:r>
        <w:t xml:space="preserve">e de gestión radicado. La audiencia deberá ser desarrollada a más tardar quince (15) días calendario contados a partir de la fecha de radicación del informe. Esta audiencia se desarrollará de acuerdo con lo establecido en la </w:t>
      </w:r>
      <w:r>
        <w:rPr>
          <w:color w:val="161616"/>
        </w:rPr>
        <w:t xml:space="preserve">Ley 1757 de 2015. </w:t>
      </w:r>
    </w:p>
    <w:p w14:paraId="064EBB98" w14:textId="77777777" w:rsidR="005F50CD" w:rsidRDefault="005F50CD" w:rsidP="00326B2E">
      <w:pPr>
        <w:spacing w:after="100"/>
        <w:jc w:val="both"/>
        <w:rPr>
          <w:b/>
        </w:rPr>
      </w:pPr>
    </w:p>
    <w:p w14:paraId="05E792C9" w14:textId="1EC85417" w:rsidR="00FA3AE1" w:rsidRDefault="00741546" w:rsidP="00326B2E">
      <w:pPr>
        <w:spacing w:after="100"/>
        <w:jc w:val="both"/>
      </w:pPr>
      <w:r>
        <w:rPr>
          <w:b/>
        </w:rPr>
        <w:t>Artículo 16. </w:t>
      </w:r>
      <w:r>
        <w:rPr>
          <w:b/>
          <w:i/>
        </w:rPr>
        <w:t>Costo Fiscal.</w:t>
      </w:r>
      <w:r>
        <w:rPr>
          <w:i/>
        </w:rPr>
        <w:t> </w:t>
      </w:r>
      <w:r>
        <w:t xml:space="preserve">Las Mesas Directivas de Senado y Cámara incluirán en el Presupuesto Anual de Gastos del Congreso de la República, que hace parte de la Ley de Presupuesto General de la Nación para cada vigencia fiscal, las partidas </w:t>
      </w:r>
      <w:r>
        <w:t>correspondientes al pago de la planta de personal conforme con lo estipulado en la presente ley.</w:t>
      </w:r>
    </w:p>
    <w:p w14:paraId="1FF6D621" w14:textId="77777777" w:rsidR="00FA3AE1" w:rsidRDefault="00741546" w:rsidP="00326B2E">
      <w:pPr>
        <w:spacing w:after="100"/>
        <w:jc w:val="both"/>
      </w:pPr>
      <w:r>
        <w:lastRenderedPageBreak/>
        <w:t>Los gastos generales necesarios para la implementación y funcionamiento de la Comisión Legal de Paz, Reconciliación y Convivencia serán asumidos con cargo a la</w:t>
      </w:r>
      <w:r>
        <w:t>s disponibilidades presupuestales que para cada vigencia se le asigne a la respectiva Corporación.</w:t>
      </w:r>
    </w:p>
    <w:p w14:paraId="53152E33" w14:textId="77777777" w:rsidR="005F50CD" w:rsidRDefault="005F50CD" w:rsidP="00326B2E">
      <w:pPr>
        <w:spacing w:after="100"/>
        <w:jc w:val="both"/>
        <w:rPr>
          <w:b/>
        </w:rPr>
      </w:pPr>
    </w:p>
    <w:p w14:paraId="5B8170CD" w14:textId="157F6367" w:rsidR="00FA3AE1" w:rsidRDefault="00741546" w:rsidP="00326B2E">
      <w:pPr>
        <w:spacing w:after="100"/>
        <w:jc w:val="both"/>
      </w:pPr>
      <w:r>
        <w:rPr>
          <w:b/>
        </w:rPr>
        <w:t>Artículo 17. </w:t>
      </w:r>
      <w:r>
        <w:rPr>
          <w:b/>
          <w:i/>
        </w:rPr>
        <w:t>Vigencia.</w:t>
      </w:r>
      <w:r>
        <w:rPr>
          <w:i/>
        </w:rPr>
        <w:t> </w:t>
      </w:r>
      <w:r>
        <w:t>La presente ley rige a partir de su promulgación y deroga todas las disposiciones que le sean contrarias.</w:t>
      </w:r>
    </w:p>
    <w:p w14:paraId="0FD146E3" w14:textId="77777777" w:rsidR="00FA3AE1" w:rsidRDefault="00FA3AE1" w:rsidP="00326B2E">
      <w:pPr>
        <w:spacing w:after="100"/>
        <w:rPr>
          <w:color w:val="000000"/>
        </w:rPr>
      </w:pPr>
    </w:p>
    <w:p w14:paraId="6A9920D8" w14:textId="40D84E15" w:rsidR="00FA3AE1" w:rsidRDefault="00741546" w:rsidP="00326B2E">
      <w:pPr>
        <w:jc w:val="both"/>
      </w:pPr>
      <w:r>
        <w:t>De los Honorables Congresi</w:t>
      </w:r>
      <w:r>
        <w:t>stas,</w:t>
      </w:r>
    </w:p>
    <w:p w14:paraId="338DEAD2" w14:textId="77777777" w:rsidR="00DB13F2" w:rsidRDefault="00DB13F2" w:rsidP="00326B2E">
      <w:pPr>
        <w:jc w:val="both"/>
      </w:pPr>
    </w:p>
    <w:p w14:paraId="62A35D63" w14:textId="77777777" w:rsidR="00DB13F2" w:rsidRDefault="00DB13F2" w:rsidP="00326B2E">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DB13F2" w14:paraId="62C42F27" w14:textId="77777777" w:rsidTr="000F24EF">
        <w:tc>
          <w:tcPr>
            <w:tcW w:w="4531" w:type="dxa"/>
          </w:tcPr>
          <w:p w14:paraId="5F09006A" w14:textId="77777777" w:rsidR="00DB13F2" w:rsidRPr="00326B2E" w:rsidRDefault="00DB13F2" w:rsidP="003E5A07">
            <w:pPr>
              <w:ind w:left="0"/>
              <w:jc w:val="both"/>
              <w:rPr>
                <w:b/>
              </w:rPr>
            </w:pPr>
          </w:p>
          <w:p w14:paraId="7761BFF1" w14:textId="311B0B97" w:rsidR="00DB13F2" w:rsidRPr="00326B2E" w:rsidRDefault="00DB13F2" w:rsidP="003E5A07">
            <w:pPr>
              <w:jc w:val="both"/>
              <w:rPr>
                <w:b/>
              </w:rPr>
            </w:pPr>
          </w:p>
          <w:p w14:paraId="2A2A2B04" w14:textId="77777777" w:rsidR="003E5A07" w:rsidRDefault="003E5A07" w:rsidP="003E5A07">
            <w:pPr>
              <w:ind w:left="0"/>
              <w:jc w:val="both"/>
              <w:rPr>
                <w:b/>
              </w:rPr>
            </w:pPr>
          </w:p>
          <w:p w14:paraId="7C0D6DCB" w14:textId="4DEA2214" w:rsidR="00DB13F2" w:rsidRPr="00326B2E" w:rsidRDefault="00DB13F2" w:rsidP="003E5A07">
            <w:pPr>
              <w:ind w:left="0"/>
              <w:jc w:val="both"/>
              <w:rPr>
                <w:b/>
              </w:rPr>
            </w:pPr>
            <w:r w:rsidRPr="00326B2E">
              <w:rPr>
                <w:b/>
              </w:rPr>
              <w:t>ANGÉLICA LOZANO CORREA</w:t>
            </w:r>
          </w:p>
          <w:p w14:paraId="2A39FEA8" w14:textId="77777777" w:rsidR="00DB13F2" w:rsidRDefault="00DB13F2" w:rsidP="003E5A07">
            <w:pPr>
              <w:jc w:val="both"/>
            </w:pPr>
            <w:r w:rsidRPr="00326B2E">
              <w:t>Senadora de la República</w:t>
            </w:r>
          </w:p>
          <w:p w14:paraId="0DEB3AE4" w14:textId="77777777" w:rsidR="00DB13F2" w:rsidRDefault="00DB13F2" w:rsidP="003E5A07">
            <w:pPr>
              <w:jc w:val="both"/>
            </w:pPr>
            <w:r w:rsidRPr="00326B2E">
              <w:t>Partido Alianza Verde</w:t>
            </w:r>
          </w:p>
        </w:tc>
        <w:tc>
          <w:tcPr>
            <w:tcW w:w="4819" w:type="dxa"/>
          </w:tcPr>
          <w:p w14:paraId="143EF7BA" w14:textId="75986ADB" w:rsidR="00DB13F2" w:rsidRPr="00326B2E" w:rsidRDefault="00DB13F2" w:rsidP="003E5A07">
            <w:pPr>
              <w:spacing w:after="100"/>
              <w:jc w:val="both"/>
              <w:rPr>
                <w:b/>
              </w:rPr>
            </w:pPr>
          </w:p>
          <w:p w14:paraId="4EB24534" w14:textId="77777777" w:rsidR="00DB13F2" w:rsidRPr="00326B2E" w:rsidRDefault="00DB13F2" w:rsidP="003E5A07">
            <w:pPr>
              <w:spacing w:after="100"/>
              <w:jc w:val="both"/>
              <w:rPr>
                <w:b/>
              </w:rPr>
            </w:pPr>
          </w:p>
          <w:p w14:paraId="2815C34B" w14:textId="77777777" w:rsidR="00DB13F2" w:rsidRPr="00326B2E" w:rsidRDefault="00DB13F2" w:rsidP="003E5A07">
            <w:pPr>
              <w:widowControl w:val="0"/>
              <w:ind w:left="0" w:right="0"/>
              <w:jc w:val="both"/>
              <w:rPr>
                <w:rFonts w:eastAsia="Arial"/>
                <w:b/>
                <w:color w:val="000000"/>
              </w:rPr>
            </w:pPr>
            <w:r w:rsidRPr="00326B2E">
              <w:rPr>
                <w:rFonts w:eastAsia="Arial"/>
                <w:b/>
                <w:color w:val="000000"/>
              </w:rPr>
              <w:t>DUVALIER SÁNCHEZ ARANGO</w:t>
            </w:r>
          </w:p>
          <w:p w14:paraId="65F1E132" w14:textId="77777777" w:rsidR="00DB13F2" w:rsidRPr="00326B2E" w:rsidRDefault="00DB13F2" w:rsidP="003E5A07">
            <w:pPr>
              <w:widowControl w:val="0"/>
              <w:ind w:left="0" w:right="0"/>
              <w:jc w:val="both"/>
              <w:rPr>
                <w:rFonts w:eastAsia="Arial"/>
                <w:color w:val="000000"/>
              </w:rPr>
            </w:pPr>
            <w:r w:rsidRPr="00326B2E">
              <w:rPr>
                <w:rFonts w:eastAsia="Arial"/>
                <w:color w:val="000000"/>
              </w:rPr>
              <w:t>Representante a la Cámara por el Valle del Cauca</w:t>
            </w:r>
          </w:p>
          <w:p w14:paraId="0B5929E9" w14:textId="77777777" w:rsidR="00DB13F2" w:rsidRPr="00326B2E" w:rsidRDefault="00DB13F2" w:rsidP="003E5A07">
            <w:pPr>
              <w:widowControl w:val="0"/>
              <w:ind w:left="0" w:right="0"/>
              <w:jc w:val="both"/>
              <w:rPr>
                <w:rFonts w:eastAsia="Arial"/>
                <w:color w:val="000000"/>
              </w:rPr>
            </w:pPr>
            <w:r w:rsidRPr="00326B2E">
              <w:rPr>
                <w:rFonts w:eastAsia="Arial"/>
                <w:color w:val="000000"/>
              </w:rPr>
              <w:t>Partido Alianza Verde</w:t>
            </w:r>
          </w:p>
          <w:p w14:paraId="76A994F3" w14:textId="77777777" w:rsidR="00DB13F2" w:rsidRDefault="00DB13F2" w:rsidP="003E5A07">
            <w:pPr>
              <w:jc w:val="both"/>
            </w:pPr>
          </w:p>
        </w:tc>
      </w:tr>
      <w:tr w:rsidR="00DB13F2" w14:paraId="23363B73" w14:textId="77777777" w:rsidTr="000F24EF">
        <w:tc>
          <w:tcPr>
            <w:tcW w:w="4531" w:type="dxa"/>
          </w:tcPr>
          <w:p w14:paraId="1B51D532" w14:textId="37BC9D48" w:rsidR="00DB13F2" w:rsidRDefault="00DB13F2" w:rsidP="003E5A07">
            <w:pPr>
              <w:jc w:val="both"/>
              <w:rPr>
                <w:b/>
              </w:rPr>
            </w:pPr>
          </w:p>
          <w:p w14:paraId="570C0461" w14:textId="77777777" w:rsidR="003E5A07" w:rsidRDefault="003E5A07" w:rsidP="003E5A07">
            <w:pPr>
              <w:jc w:val="both"/>
              <w:rPr>
                <w:b/>
              </w:rPr>
            </w:pPr>
          </w:p>
          <w:p w14:paraId="193A4A83" w14:textId="77777777" w:rsidR="003E5A07" w:rsidRDefault="003E5A07" w:rsidP="003E5A07">
            <w:pPr>
              <w:jc w:val="both"/>
              <w:rPr>
                <w:b/>
              </w:rPr>
            </w:pPr>
          </w:p>
          <w:p w14:paraId="53646FB9" w14:textId="77777777" w:rsidR="003E5A07" w:rsidRPr="00326B2E" w:rsidRDefault="003E5A07" w:rsidP="003E5A07">
            <w:pPr>
              <w:jc w:val="both"/>
              <w:rPr>
                <w:b/>
              </w:rPr>
            </w:pPr>
          </w:p>
          <w:p w14:paraId="2D6C9377" w14:textId="77777777" w:rsidR="00DB13F2" w:rsidRPr="00326B2E" w:rsidRDefault="00DB13F2" w:rsidP="003E5A07">
            <w:pPr>
              <w:jc w:val="both"/>
              <w:rPr>
                <w:b/>
              </w:rPr>
            </w:pPr>
            <w:r w:rsidRPr="00326B2E">
              <w:rPr>
                <w:b/>
              </w:rPr>
              <w:t>CATHERINE JUVINAO CLAVIJO</w:t>
            </w:r>
          </w:p>
          <w:p w14:paraId="39620DD4" w14:textId="77777777" w:rsidR="00DB13F2" w:rsidRPr="00326B2E" w:rsidRDefault="00DB13F2" w:rsidP="003E5A07">
            <w:pPr>
              <w:jc w:val="both"/>
            </w:pPr>
            <w:r w:rsidRPr="00326B2E">
              <w:t>Representante a la Cámara</w:t>
            </w:r>
          </w:p>
          <w:p w14:paraId="01B95071" w14:textId="77777777" w:rsidR="00DB13F2" w:rsidRDefault="00DB13F2" w:rsidP="003E5A07">
            <w:pPr>
              <w:jc w:val="both"/>
            </w:pPr>
            <w:r w:rsidRPr="00326B2E">
              <w:t>Partido Alianza Verde</w:t>
            </w:r>
          </w:p>
        </w:tc>
        <w:tc>
          <w:tcPr>
            <w:tcW w:w="4819" w:type="dxa"/>
          </w:tcPr>
          <w:p w14:paraId="3D4FAB09" w14:textId="73484CF1" w:rsidR="00DB13F2" w:rsidRPr="00326B2E" w:rsidRDefault="00DB13F2" w:rsidP="003E5A07">
            <w:pPr>
              <w:jc w:val="both"/>
            </w:pPr>
          </w:p>
          <w:p w14:paraId="0F298812" w14:textId="77777777" w:rsidR="003E5A07" w:rsidRDefault="003E5A07" w:rsidP="003E5A07">
            <w:pPr>
              <w:jc w:val="both"/>
              <w:rPr>
                <w:b/>
              </w:rPr>
            </w:pPr>
          </w:p>
          <w:p w14:paraId="412F283D" w14:textId="77777777" w:rsidR="003E5A07" w:rsidRDefault="003E5A07" w:rsidP="003E5A07">
            <w:pPr>
              <w:jc w:val="both"/>
              <w:rPr>
                <w:b/>
              </w:rPr>
            </w:pPr>
          </w:p>
          <w:p w14:paraId="0BB42688" w14:textId="77777777" w:rsidR="003E5A07" w:rsidRDefault="003E5A07" w:rsidP="003E5A07">
            <w:pPr>
              <w:jc w:val="both"/>
              <w:rPr>
                <w:b/>
              </w:rPr>
            </w:pPr>
          </w:p>
          <w:p w14:paraId="346143A7" w14:textId="49278207" w:rsidR="00DB13F2" w:rsidRPr="00326B2E" w:rsidRDefault="00DB13F2" w:rsidP="003E5A07">
            <w:pPr>
              <w:jc w:val="both"/>
              <w:rPr>
                <w:b/>
              </w:rPr>
            </w:pPr>
            <w:r w:rsidRPr="00326B2E">
              <w:rPr>
                <w:b/>
              </w:rPr>
              <w:t>JUAN SEBASTIÁN GÓMEZ GONZÁLEZ</w:t>
            </w:r>
          </w:p>
          <w:p w14:paraId="126D1DCF" w14:textId="77777777" w:rsidR="00DB13F2" w:rsidRPr="00326B2E" w:rsidRDefault="00DB13F2" w:rsidP="003E5A07">
            <w:pPr>
              <w:jc w:val="both"/>
            </w:pPr>
            <w:r w:rsidRPr="00326B2E">
              <w:t>Representante a la Cámara por Caldas</w:t>
            </w:r>
          </w:p>
          <w:p w14:paraId="7F1D5441" w14:textId="77777777" w:rsidR="00DB13F2" w:rsidRDefault="00DB13F2" w:rsidP="003E5A07">
            <w:pPr>
              <w:jc w:val="both"/>
            </w:pPr>
            <w:r w:rsidRPr="00326B2E">
              <w:t>Nuevo Liberalismo</w:t>
            </w:r>
          </w:p>
        </w:tc>
      </w:tr>
      <w:tr w:rsidR="00DB13F2" w14:paraId="2345D194" w14:textId="77777777" w:rsidTr="000F24EF">
        <w:tc>
          <w:tcPr>
            <w:tcW w:w="4531" w:type="dxa"/>
          </w:tcPr>
          <w:p w14:paraId="72936BBD" w14:textId="59EAA401" w:rsidR="00DB13F2" w:rsidRPr="00326B2E" w:rsidRDefault="00DB13F2" w:rsidP="003E5A07">
            <w:pPr>
              <w:spacing w:after="160"/>
              <w:ind w:left="0" w:right="0"/>
              <w:jc w:val="both"/>
              <w:rPr>
                <w:rFonts w:eastAsia="Bookman Old Style"/>
                <w:b/>
                <w:color w:val="000000"/>
              </w:rPr>
            </w:pPr>
          </w:p>
          <w:p w14:paraId="1C991E02" w14:textId="77777777" w:rsidR="00DB13F2" w:rsidRDefault="00DB13F2" w:rsidP="003E5A07">
            <w:pPr>
              <w:ind w:left="0" w:right="0"/>
              <w:jc w:val="both"/>
              <w:rPr>
                <w:rFonts w:eastAsia="Bookman Old Style"/>
                <w:b/>
                <w:color w:val="000000"/>
              </w:rPr>
            </w:pPr>
          </w:p>
          <w:p w14:paraId="67D63EDA" w14:textId="77777777" w:rsidR="003E5A07" w:rsidRDefault="003E5A07" w:rsidP="003E5A07">
            <w:pPr>
              <w:ind w:left="0" w:right="0"/>
              <w:jc w:val="both"/>
              <w:rPr>
                <w:rFonts w:eastAsia="Bookman Old Style"/>
                <w:b/>
                <w:color w:val="000000"/>
              </w:rPr>
            </w:pPr>
          </w:p>
          <w:p w14:paraId="4577C8A4" w14:textId="77777777" w:rsidR="003E5A07" w:rsidRDefault="003E5A07" w:rsidP="003E5A07">
            <w:pPr>
              <w:ind w:left="0" w:right="0"/>
              <w:jc w:val="both"/>
              <w:rPr>
                <w:rFonts w:eastAsia="Bookman Old Style"/>
                <w:b/>
                <w:color w:val="000000"/>
              </w:rPr>
            </w:pPr>
          </w:p>
          <w:p w14:paraId="342F28F7" w14:textId="77777777" w:rsidR="003E5A07" w:rsidRPr="00326B2E" w:rsidRDefault="003E5A07" w:rsidP="003E5A07">
            <w:pPr>
              <w:ind w:left="0" w:right="0"/>
              <w:jc w:val="both"/>
              <w:rPr>
                <w:rFonts w:eastAsia="Bookman Old Style"/>
                <w:b/>
                <w:color w:val="000000"/>
              </w:rPr>
            </w:pPr>
          </w:p>
          <w:p w14:paraId="3920FF61" w14:textId="77777777" w:rsidR="00DB13F2" w:rsidRPr="00326B2E" w:rsidRDefault="00DB13F2" w:rsidP="003E5A07">
            <w:pPr>
              <w:ind w:left="0" w:right="0"/>
              <w:jc w:val="both"/>
              <w:rPr>
                <w:rFonts w:eastAsia="Bookman Old Style"/>
                <w:b/>
                <w:color w:val="000000"/>
              </w:rPr>
            </w:pPr>
            <w:r w:rsidRPr="00326B2E">
              <w:rPr>
                <w:rFonts w:eastAsia="Bookman Old Style"/>
                <w:b/>
                <w:color w:val="000000"/>
              </w:rPr>
              <w:t>SANTIAGO OSORIO MARIN</w:t>
            </w:r>
          </w:p>
          <w:p w14:paraId="41F1FF1C" w14:textId="77777777" w:rsidR="00DB13F2" w:rsidRPr="00326B2E" w:rsidRDefault="00DB13F2" w:rsidP="003E5A07">
            <w:pPr>
              <w:ind w:left="0" w:right="0"/>
              <w:jc w:val="both"/>
              <w:rPr>
                <w:rFonts w:eastAsia="Bookman Old Style"/>
                <w:color w:val="000000"/>
              </w:rPr>
            </w:pPr>
            <w:r w:rsidRPr="00326B2E">
              <w:rPr>
                <w:rFonts w:eastAsia="Bookman Old Style"/>
                <w:color w:val="000000"/>
              </w:rPr>
              <w:t>Representante a la Cámara</w:t>
            </w:r>
          </w:p>
          <w:p w14:paraId="7BD4AAF6" w14:textId="77777777" w:rsidR="00DB13F2" w:rsidRPr="00851A29" w:rsidRDefault="00DB13F2" w:rsidP="003E5A07">
            <w:pPr>
              <w:ind w:left="0" w:right="0"/>
              <w:jc w:val="both"/>
              <w:rPr>
                <w:rFonts w:eastAsia="Arial Narrow"/>
                <w:color w:val="000000"/>
              </w:rPr>
            </w:pPr>
            <w:r w:rsidRPr="00326B2E">
              <w:rPr>
                <w:rFonts w:eastAsia="Bookman Old Style"/>
                <w:color w:val="000000"/>
              </w:rPr>
              <w:t>Coalición Alianza Verde - Pacto Histórico</w:t>
            </w:r>
          </w:p>
        </w:tc>
        <w:tc>
          <w:tcPr>
            <w:tcW w:w="4819" w:type="dxa"/>
          </w:tcPr>
          <w:p w14:paraId="28AF9EBF" w14:textId="19A293D5" w:rsidR="00DB13F2" w:rsidRDefault="00DB13F2" w:rsidP="003E5A07">
            <w:pPr>
              <w:ind w:left="0" w:right="0"/>
              <w:jc w:val="both"/>
              <w:rPr>
                <w:rFonts w:eastAsia="Arial Narrow"/>
                <w:b/>
                <w:color w:val="000000"/>
              </w:rPr>
            </w:pPr>
          </w:p>
          <w:p w14:paraId="02495E7C" w14:textId="77777777" w:rsidR="003E5A07" w:rsidRDefault="003E5A07" w:rsidP="003E5A07">
            <w:pPr>
              <w:ind w:left="0" w:right="0"/>
              <w:jc w:val="both"/>
              <w:rPr>
                <w:rFonts w:eastAsia="Arial Narrow"/>
                <w:b/>
                <w:color w:val="000000"/>
              </w:rPr>
            </w:pPr>
          </w:p>
          <w:p w14:paraId="33796D7C" w14:textId="77777777" w:rsidR="003E5A07" w:rsidRDefault="003E5A07" w:rsidP="003E5A07">
            <w:pPr>
              <w:ind w:left="0" w:right="0"/>
              <w:jc w:val="both"/>
              <w:rPr>
                <w:rFonts w:eastAsia="Arial Narrow"/>
                <w:b/>
                <w:color w:val="000000"/>
              </w:rPr>
            </w:pPr>
          </w:p>
          <w:p w14:paraId="3A1E3E72" w14:textId="77777777" w:rsidR="003E5A07" w:rsidRDefault="003E5A07" w:rsidP="003E5A07">
            <w:pPr>
              <w:ind w:left="0" w:right="0"/>
              <w:jc w:val="both"/>
              <w:rPr>
                <w:rFonts w:eastAsia="Arial Narrow"/>
                <w:b/>
                <w:color w:val="000000"/>
              </w:rPr>
            </w:pPr>
          </w:p>
          <w:p w14:paraId="69A6EB9F" w14:textId="77777777" w:rsidR="003E5A07" w:rsidRPr="00326B2E" w:rsidRDefault="003E5A07" w:rsidP="003E5A07">
            <w:pPr>
              <w:ind w:left="0" w:right="0"/>
              <w:jc w:val="both"/>
              <w:rPr>
                <w:rFonts w:eastAsia="Arial Narrow"/>
                <w:b/>
                <w:color w:val="000000"/>
              </w:rPr>
            </w:pPr>
          </w:p>
          <w:p w14:paraId="7469D721" w14:textId="77777777" w:rsidR="00DB13F2" w:rsidRPr="00326B2E" w:rsidRDefault="00DB13F2" w:rsidP="003E5A07">
            <w:pPr>
              <w:ind w:left="0" w:right="0"/>
              <w:jc w:val="both"/>
              <w:rPr>
                <w:rFonts w:eastAsia="Arial Narrow"/>
                <w:color w:val="000000"/>
              </w:rPr>
            </w:pPr>
            <w:r w:rsidRPr="00326B2E">
              <w:rPr>
                <w:rFonts w:eastAsia="Arial Narrow"/>
                <w:b/>
                <w:color w:val="000000"/>
              </w:rPr>
              <w:t>ARIEL ÁVILA</w:t>
            </w:r>
          </w:p>
          <w:p w14:paraId="1B6F13B6" w14:textId="77777777" w:rsidR="00DB13F2" w:rsidRDefault="00DB13F2" w:rsidP="003E5A07">
            <w:pPr>
              <w:ind w:left="0" w:right="0"/>
              <w:jc w:val="both"/>
              <w:rPr>
                <w:rFonts w:eastAsia="Arial Narrow"/>
                <w:color w:val="000000"/>
              </w:rPr>
            </w:pPr>
            <w:r w:rsidRPr="00326B2E">
              <w:rPr>
                <w:rFonts w:eastAsia="Arial Narrow"/>
                <w:color w:val="000000"/>
              </w:rPr>
              <w:t>Senador de la República</w:t>
            </w:r>
            <w:r>
              <w:rPr>
                <w:rFonts w:eastAsia="Arial Narrow"/>
                <w:color w:val="000000"/>
              </w:rPr>
              <w:t xml:space="preserve"> </w:t>
            </w:r>
          </w:p>
          <w:p w14:paraId="0F53F760" w14:textId="77777777" w:rsidR="00DB13F2" w:rsidRPr="00851A29" w:rsidRDefault="00DB13F2" w:rsidP="003E5A07">
            <w:pPr>
              <w:ind w:left="0" w:right="0"/>
              <w:jc w:val="both"/>
              <w:rPr>
                <w:rFonts w:eastAsia="Arial Narrow"/>
                <w:color w:val="000000"/>
              </w:rPr>
            </w:pPr>
            <w:r w:rsidRPr="00326B2E">
              <w:rPr>
                <w:rFonts w:eastAsia="Arial Narrow"/>
                <w:color w:val="000000"/>
              </w:rPr>
              <w:t>Partido Alianza Verde</w:t>
            </w:r>
          </w:p>
        </w:tc>
      </w:tr>
      <w:tr w:rsidR="00DB13F2" w14:paraId="3308A1D8" w14:textId="77777777" w:rsidTr="000F24EF">
        <w:tc>
          <w:tcPr>
            <w:tcW w:w="4531" w:type="dxa"/>
          </w:tcPr>
          <w:p w14:paraId="4885DAFB" w14:textId="6D513C3F" w:rsidR="00DB13F2" w:rsidRPr="00326B2E" w:rsidRDefault="00DB13F2" w:rsidP="003E5A07">
            <w:pPr>
              <w:widowControl w:val="0"/>
              <w:ind w:left="0" w:right="0"/>
              <w:jc w:val="both"/>
              <w:rPr>
                <w:rFonts w:eastAsia="Arial"/>
                <w:b/>
                <w:color w:val="222222"/>
                <w:highlight w:val="white"/>
              </w:rPr>
            </w:pPr>
          </w:p>
          <w:p w14:paraId="7249ECB8" w14:textId="77777777" w:rsidR="003E5A07" w:rsidRDefault="003E5A07" w:rsidP="003E5A07">
            <w:pPr>
              <w:widowControl w:val="0"/>
              <w:ind w:left="0" w:right="0"/>
              <w:jc w:val="both"/>
              <w:rPr>
                <w:rFonts w:eastAsia="Arial"/>
                <w:b/>
                <w:color w:val="222222"/>
                <w:highlight w:val="white"/>
              </w:rPr>
            </w:pPr>
          </w:p>
          <w:p w14:paraId="6231EDB0" w14:textId="77777777" w:rsidR="003E5A07" w:rsidRDefault="003E5A07" w:rsidP="003E5A07">
            <w:pPr>
              <w:widowControl w:val="0"/>
              <w:ind w:left="0" w:right="0"/>
              <w:jc w:val="both"/>
              <w:rPr>
                <w:rFonts w:eastAsia="Arial"/>
                <w:b/>
                <w:color w:val="222222"/>
                <w:highlight w:val="white"/>
              </w:rPr>
            </w:pPr>
          </w:p>
          <w:p w14:paraId="15A47018" w14:textId="77777777" w:rsidR="003E5A07" w:rsidRDefault="003E5A07" w:rsidP="003E5A07">
            <w:pPr>
              <w:widowControl w:val="0"/>
              <w:ind w:left="0" w:right="0"/>
              <w:jc w:val="both"/>
              <w:rPr>
                <w:rFonts w:eastAsia="Arial"/>
                <w:b/>
                <w:color w:val="222222"/>
                <w:highlight w:val="white"/>
              </w:rPr>
            </w:pPr>
          </w:p>
          <w:p w14:paraId="5113B053" w14:textId="77777777" w:rsidR="003E5A07" w:rsidRDefault="003E5A07" w:rsidP="003E5A07">
            <w:pPr>
              <w:widowControl w:val="0"/>
              <w:ind w:left="0" w:right="0"/>
              <w:jc w:val="both"/>
              <w:rPr>
                <w:rFonts w:eastAsia="Arial"/>
                <w:b/>
                <w:color w:val="222222"/>
                <w:highlight w:val="white"/>
              </w:rPr>
            </w:pPr>
          </w:p>
          <w:p w14:paraId="522E9C36" w14:textId="606D02DD" w:rsidR="00DB13F2" w:rsidRPr="00326B2E" w:rsidRDefault="00DB13F2" w:rsidP="003E5A07">
            <w:pPr>
              <w:widowControl w:val="0"/>
              <w:ind w:left="0" w:right="0"/>
              <w:jc w:val="both"/>
              <w:rPr>
                <w:rFonts w:eastAsia="Arial"/>
                <w:b/>
                <w:color w:val="222222"/>
                <w:highlight w:val="white"/>
              </w:rPr>
            </w:pPr>
            <w:r w:rsidRPr="00326B2E">
              <w:rPr>
                <w:rFonts w:eastAsia="Arial"/>
                <w:b/>
                <w:color w:val="222222"/>
                <w:highlight w:val="white"/>
              </w:rPr>
              <w:t>JONATHAN FERNEY PULIDO</w:t>
            </w:r>
          </w:p>
          <w:p w14:paraId="612B92F7" w14:textId="77777777" w:rsidR="00DB13F2" w:rsidRDefault="00DB13F2" w:rsidP="003E5A07">
            <w:pPr>
              <w:widowControl w:val="0"/>
              <w:ind w:left="0" w:right="0"/>
              <w:jc w:val="both"/>
              <w:rPr>
                <w:rFonts w:eastAsia="Arial"/>
                <w:color w:val="222222"/>
                <w:highlight w:val="white"/>
              </w:rPr>
            </w:pPr>
            <w:r w:rsidRPr="00326B2E">
              <w:rPr>
                <w:rFonts w:eastAsia="Arial"/>
                <w:color w:val="222222"/>
                <w:highlight w:val="white"/>
              </w:rPr>
              <w:t>Senador de la República</w:t>
            </w:r>
          </w:p>
          <w:p w14:paraId="5FB1F548" w14:textId="77777777" w:rsidR="00DB13F2" w:rsidRPr="00851A29" w:rsidRDefault="00DB13F2" w:rsidP="003E5A07">
            <w:pPr>
              <w:widowControl w:val="0"/>
              <w:ind w:left="0" w:right="0"/>
              <w:jc w:val="both"/>
              <w:rPr>
                <w:rFonts w:eastAsia="Arial"/>
                <w:color w:val="222222"/>
                <w:highlight w:val="white"/>
              </w:rPr>
            </w:pPr>
            <w:r w:rsidRPr="00326B2E">
              <w:rPr>
                <w:rFonts w:eastAsia="Arial"/>
                <w:color w:val="222222"/>
                <w:highlight w:val="white"/>
              </w:rPr>
              <w:t>Partido Alianza Verde</w:t>
            </w:r>
          </w:p>
        </w:tc>
        <w:tc>
          <w:tcPr>
            <w:tcW w:w="4819" w:type="dxa"/>
          </w:tcPr>
          <w:p w14:paraId="491BA60B" w14:textId="0D0E0136" w:rsidR="00DB13F2" w:rsidRPr="00326B2E" w:rsidRDefault="00DB13F2" w:rsidP="003E5A07">
            <w:pPr>
              <w:widowControl w:val="0"/>
              <w:ind w:left="0" w:right="0"/>
              <w:jc w:val="both"/>
              <w:rPr>
                <w:rFonts w:eastAsia="Arial"/>
                <w:b/>
                <w:color w:val="000000"/>
              </w:rPr>
            </w:pPr>
          </w:p>
          <w:p w14:paraId="44BDDA7F" w14:textId="77777777" w:rsidR="00DB13F2" w:rsidRPr="00326B2E" w:rsidRDefault="00DB13F2" w:rsidP="003E5A07">
            <w:pPr>
              <w:widowControl w:val="0"/>
              <w:ind w:left="0" w:right="0"/>
              <w:jc w:val="both"/>
              <w:rPr>
                <w:rFonts w:eastAsia="Arial"/>
                <w:b/>
                <w:color w:val="000000"/>
              </w:rPr>
            </w:pPr>
          </w:p>
          <w:p w14:paraId="1B73B9F2" w14:textId="77777777" w:rsidR="003E5A07" w:rsidRDefault="003E5A07" w:rsidP="003E5A07">
            <w:pPr>
              <w:ind w:left="0" w:right="0"/>
              <w:jc w:val="both"/>
              <w:rPr>
                <w:rFonts w:eastAsia="Arial Narrow"/>
                <w:b/>
                <w:color w:val="000000"/>
              </w:rPr>
            </w:pPr>
          </w:p>
          <w:p w14:paraId="44CFEC33" w14:textId="77777777" w:rsidR="003E5A07" w:rsidRDefault="003E5A07" w:rsidP="003E5A07">
            <w:pPr>
              <w:ind w:left="0" w:right="0"/>
              <w:jc w:val="both"/>
              <w:rPr>
                <w:rFonts w:eastAsia="Arial Narrow"/>
                <w:b/>
                <w:color w:val="000000"/>
              </w:rPr>
            </w:pPr>
          </w:p>
          <w:p w14:paraId="17ABE61C" w14:textId="77777777" w:rsidR="003E5A07" w:rsidRDefault="003E5A07" w:rsidP="003E5A07">
            <w:pPr>
              <w:ind w:left="0" w:right="0"/>
              <w:jc w:val="both"/>
              <w:rPr>
                <w:rFonts w:eastAsia="Arial Narrow"/>
                <w:b/>
                <w:color w:val="000000"/>
              </w:rPr>
            </w:pPr>
          </w:p>
          <w:p w14:paraId="4274268F" w14:textId="77A5333F" w:rsidR="00DB13F2" w:rsidRPr="00326B2E" w:rsidRDefault="00DB13F2" w:rsidP="003E5A07">
            <w:pPr>
              <w:ind w:left="0" w:right="0"/>
              <w:jc w:val="both"/>
              <w:rPr>
                <w:rFonts w:eastAsia="Bookman Old Style"/>
                <w:b/>
                <w:color w:val="000000"/>
              </w:rPr>
            </w:pPr>
            <w:r w:rsidRPr="00326B2E">
              <w:rPr>
                <w:rFonts w:eastAsia="Arial Narrow"/>
                <w:b/>
                <w:color w:val="000000"/>
              </w:rPr>
              <w:t>ALEJANDRO GARCÍA RIOS</w:t>
            </w:r>
          </w:p>
          <w:p w14:paraId="7CF80F6A" w14:textId="77777777" w:rsidR="00DB13F2" w:rsidRPr="00326B2E" w:rsidRDefault="00DB13F2" w:rsidP="003E5A07">
            <w:pPr>
              <w:ind w:left="0" w:right="0"/>
              <w:jc w:val="both"/>
              <w:rPr>
                <w:rFonts w:eastAsia="Arial Narrow"/>
                <w:color w:val="000000"/>
              </w:rPr>
            </w:pPr>
            <w:r w:rsidRPr="00326B2E">
              <w:rPr>
                <w:rFonts w:eastAsia="Arial Narrow"/>
                <w:color w:val="000000"/>
              </w:rPr>
              <w:t>Representante a la Cámara Risaralda</w:t>
            </w:r>
          </w:p>
          <w:p w14:paraId="0C2BEC0C" w14:textId="77777777" w:rsidR="00DB13F2" w:rsidRDefault="00DB13F2" w:rsidP="003E5A07">
            <w:pPr>
              <w:ind w:left="0" w:right="0"/>
              <w:jc w:val="both"/>
              <w:rPr>
                <w:rFonts w:eastAsia="Bookman Old Style"/>
                <w:color w:val="000000"/>
              </w:rPr>
            </w:pPr>
            <w:r w:rsidRPr="00326B2E">
              <w:rPr>
                <w:rFonts w:eastAsia="Arial Narrow"/>
                <w:color w:val="000000"/>
              </w:rPr>
              <w:t>Partido Alianza Verd</w:t>
            </w:r>
            <w:r w:rsidRPr="00326B2E">
              <w:rPr>
                <w:rFonts w:eastAsia="Bookman Old Style"/>
                <w:color w:val="000000"/>
              </w:rPr>
              <w:t>e</w:t>
            </w:r>
          </w:p>
          <w:p w14:paraId="276D821F" w14:textId="77777777" w:rsidR="003E5A07" w:rsidRDefault="003E5A07" w:rsidP="003E5A07">
            <w:pPr>
              <w:ind w:left="0" w:right="0"/>
              <w:jc w:val="both"/>
              <w:rPr>
                <w:rFonts w:eastAsia="Bookman Old Style"/>
                <w:color w:val="000000"/>
              </w:rPr>
            </w:pPr>
          </w:p>
          <w:p w14:paraId="52161054" w14:textId="77777777" w:rsidR="003E5A07" w:rsidRDefault="003E5A07" w:rsidP="003E5A07">
            <w:pPr>
              <w:ind w:left="0" w:right="0"/>
              <w:jc w:val="both"/>
              <w:rPr>
                <w:rFonts w:eastAsia="Bookman Old Style"/>
                <w:color w:val="000000"/>
              </w:rPr>
            </w:pPr>
          </w:p>
          <w:p w14:paraId="677C7055" w14:textId="77777777" w:rsidR="003E5A07" w:rsidRDefault="003E5A07" w:rsidP="003E5A07">
            <w:pPr>
              <w:ind w:left="0" w:right="0"/>
              <w:jc w:val="both"/>
              <w:rPr>
                <w:rFonts w:eastAsia="Bookman Old Style"/>
                <w:color w:val="000000"/>
              </w:rPr>
            </w:pPr>
          </w:p>
          <w:p w14:paraId="710A3C45" w14:textId="77777777" w:rsidR="003E5A07" w:rsidRDefault="003E5A07" w:rsidP="003E5A07">
            <w:pPr>
              <w:ind w:left="0" w:right="0"/>
              <w:jc w:val="both"/>
              <w:rPr>
                <w:rFonts w:eastAsia="Bookman Old Style"/>
                <w:color w:val="000000"/>
              </w:rPr>
            </w:pPr>
          </w:p>
          <w:p w14:paraId="7A024024" w14:textId="77777777" w:rsidR="003E5A07" w:rsidRDefault="003E5A07" w:rsidP="003E5A07">
            <w:pPr>
              <w:ind w:left="0" w:right="0"/>
              <w:jc w:val="both"/>
              <w:rPr>
                <w:rFonts w:eastAsia="Bookman Old Style"/>
                <w:color w:val="000000"/>
              </w:rPr>
            </w:pPr>
          </w:p>
          <w:p w14:paraId="60EDEB25" w14:textId="77777777" w:rsidR="003E5A07" w:rsidRDefault="003E5A07" w:rsidP="003E5A07">
            <w:pPr>
              <w:ind w:left="0" w:right="0"/>
              <w:jc w:val="both"/>
              <w:rPr>
                <w:rFonts w:eastAsia="Bookman Old Style"/>
                <w:color w:val="000000"/>
              </w:rPr>
            </w:pPr>
          </w:p>
          <w:p w14:paraId="5374630C" w14:textId="4363A641" w:rsidR="003E5A07" w:rsidRPr="00851A29" w:rsidRDefault="003E5A07" w:rsidP="003E5A07">
            <w:pPr>
              <w:ind w:left="0" w:right="0"/>
              <w:jc w:val="both"/>
              <w:rPr>
                <w:color w:val="000000"/>
              </w:rPr>
            </w:pPr>
          </w:p>
        </w:tc>
      </w:tr>
      <w:tr w:rsidR="00DB13F2" w14:paraId="2B148831" w14:textId="77777777" w:rsidTr="000F24EF">
        <w:tc>
          <w:tcPr>
            <w:tcW w:w="4531" w:type="dxa"/>
          </w:tcPr>
          <w:p w14:paraId="6D35B72E" w14:textId="2EC0F273" w:rsidR="00DB13F2" w:rsidRPr="00851A29" w:rsidRDefault="00DB13F2" w:rsidP="002D4C56">
            <w:pPr>
              <w:spacing w:after="100"/>
              <w:jc w:val="center"/>
              <w:rPr>
                <w:b/>
              </w:rPr>
            </w:pPr>
          </w:p>
          <w:p w14:paraId="40C14623" w14:textId="77777777" w:rsidR="00DB13F2" w:rsidRDefault="00DB13F2" w:rsidP="002D4C56">
            <w:pPr>
              <w:jc w:val="center"/>
            </w:pPr>
            <w:r w:rsidRPr="00326B2E">
              <w:rPr>
                <w:rFonts w:eastAsia="Bookman Old Style"/>
                <w:b/>
              </w:rPr>
              <w:lastRenderedPageBreak/>
              <w:t>Jennifer Pedraza</w:t>
            </w:r>
            <w:r w:rsidRPr="00326B2E">
              <w:rPr>
                <w:rFonts w:eastAsia="Bookman Old Style"/>
                <w:b/>
              </w:rPr>
              <w:br/>
            </w:r>
            <w:r w:rsidRPr="00326B2E">
              <w:rPr>
                <w:rFonts w:eastAsia="Bookman Old Style"/>
              </w:rPr>
              <w:t>Representante a la Cámara</w:t>
            </w:r>
            <w:r w:rsidRPr="00326B2E">
              <w:rPr>
                <w:rFonts w:eastAsia="Bookman Old Style"/>
              </w:rPr>
              <w:br/>
              <w:t>Partido Dignidad</w:t>
            </w:r>
          </w:p>
        </w:tc>
        <w:tc>
          <w:tcPr>
            <w:tcW w:w="4819" w:type="dxa"/>
          </w:tcPr>
          <w:p w14:paraId="51AC923E" w14:textId="3B21EFE2" w:rsidR="00DB13F2" w:rsidRPr="00326B2E" w:rsidRDefault="00DB13F2" w:rsidP="002D4C56">
            <w:pPr>
              <w:ind w:left="0" w:right="0"/>
              <w:jc w:val="center"/>
              <w:rPr>
                <w:rFonts w:eastAsia="Bookman Old Style"/>
                <w:color w:val="000000"/>
              </w:rPr>
            </w:pPr>
          </w:p>
          <w:p w14:paraId="64733315" w14:textId="77777777" w:rsidR="00DB13F2" w:rsidRPr="00326B2E" w:rsidRDefault="00DB13F2" w:rsidP="002D4C56">
            <w:pPr>
              <w:ind w:left="0" w:right="0"/>
              <w:jc w:val="center"/>
              <w:rPr>
                <w:rFonts w:eastAsia="Bookman Old Style"/>
                <w:b/>
                <w:color w:val="000000"/>
              </w:rPr>
            </w:pPr>
            <w:r w:rsidRPr="00326B2E">
              <w:rPr>
                <w:rFonts w:eastAsia="Bookman Old Style"/>
                <w:b/>
                <w:color w:val="000000"/>
              </w:rPr>
              <w:lastRenderedPageBreak/>
              <w:t>CAROLINA GIRALDO BOTERO</w:t>
            </w:r>
          </w:p>
          <w:p w14:paraId="327B8F50" w14:textId="77777777" w:rsidR="00DB13F2" w:rsidRDefault="00DB13F2" w:rsidP="002D4C56">
            <w:pPr>
              <w:ind w:left="0" w:right="0"/>
              <w:jc w:val="center"/>
              <w:rPr>
                <w:rFonts w:eastAsia="Bookman Old Style"/>
                <w:color w:val="000000"/>
              </w:rPr>
            </w:pPr>
            <w:r w:rsidRPr="00326B2E">
              <w:rPr>
                <w:rFonts w:eastAsia="Bookman Old Style"/>
                <w:color w:val="000000"/>
              </w:rPr>
              <w:t>Representante a la Cámara</w:t>
            </w:r>
          </w:p>
          <w:p w14:paraId="4935AC01" w14:textId="77777777" w:rsidR="00DB13F2" w:rsidRPr="00851A29" w:rsidRDefault="00DB13F2" w:rsidP="002D4C56">
            <w:pPr>
              <w:ind w:left="0" w:right="0"/>
              <w:jc w:val="center"/>
              <w:rPr>
                <w:rFonts w:eastAsia="Bookman Old Style"/>
                <w:color w:val="000000"/>
              </w:rPr>
            </w:pPr>
            <w:r w:rsidRPr="00326B2E">
              <w:rPr>
                <w:rFonts w:eastAsia="Bookman Old Style"/>
                <w:color w:val="000000"/>
              </w:rPr>
              <w:t>Departamento de Risaralda</w:t>
            </w:r>
          </w:p>
        </w:tc>
      </w:tr>
      <w:tr w:rsidR="00DB13F2" w14:paraId="5B79A621" w14:textId="77777777" w:rsidTr="000F24EF">
        <w:tc>
          <w:tcPr>
            <w:tcW w:w="4531" w:type="dxa"/>
          </w:tcPr>
          <w:p w14:paraId="4DB993DF" w14:textId="1FFC7D3B" w:rsidR="00DB13F2" w:rsidRDefault="00DB13F2" w:rsidP="002D4C56">
            <w:pPr>
              <w:spacing w:after="100"/>
              <w:jc w:val="center"/>
              <w:rPr>
                <w:b/>
                <w:noProof/>
              </w:rPr>
            </w:pPr>
          </w:p>
          <w:p w14:paraId="702ADF1A" w14:textId="77777777" w:rsidR="003E5A07" w:rsidRDefault="003E5A07" w:rsidP="002D4C56">
            <w:pPr>
              <w:spacing w:after="100"/>
              <w:jc w:val="center"/>
              <w:rPr>
                <w:b/>
                <w:noProof/>
              </w:rPr>
            </w:pPr>
          </w:p>
          <w:p w14:paraId="2A067768" w14:textId="77777777" w:rsidR="003E5A07" w:rsidRDefault="003E5A07" w:rsidP="002D4C56">
            <w:pPr>
              <w:spacing w:after="100"/>
              <w:jc w:val="center"/>
              <w:rPr>
                <w:b/>
                <w:noProof/>
              </w:rPr>
            </w:pPr>
          </w:p>
          <w:p w14:paraId="3A1B105C" w14:textId="77777777" w:rsidR="003E5A07" w:rsidRPr="00326B2E" w:rsidRDefault="003E5A07" w:rsidP="002D4C56">
            <w:pPr>
              <w:spacing w:after="100"/>
              <w:jc w:val="center"/>
              <w:rPr>
                <w:b/>
              </w:rPr>
            </w:pPr>
          </w:p>
          <w:p w14:paraId="636AA435" w14:textId="77777777" w:rsidR="00DB13F2" w:rsidRPr="00326B2E" w:rsidRDefault="00DB13F2" w:rsidP="002D4C56">
            <w:pPr>
              <w:spacing w:after="100"/>
              <w:jc w:val="center"/>
              <w:rPr>
                <w:b/>
              </w:rPr>
            </w:pPr>
            <w:r w:rsidRPr="00326B2E">
              <w:rPr>
                <w:b/>
              </w:rPr>
              <w:t>FABIÁN DÍAZ PLATA</w:t>
            </w:r>
          </w:p>
          <w:p w14:paraId="0D2A6910" w14:textId="77777777" w:rsidR="00DB13F2" w:rsidRDefault="00DB13F2" w:rsidP="002D4C56">
            <w:pPr>
              <w:spacing w:after="100"/>
              <w:jc w:val="center"/>
            </w:pPr>
            <w:r w:rsidRPr="00326B2E">
              <w:t>Senador de la República</w:t>
            </w:r>
          </w:p>
          <w:p w14:paraId="2F0D3C31" w14:textId="77777777" w:rsidR="00DB13F2" w:rsidRDefault="00DB13F2" w:rsidP="002D4C56">
            <w:pPr>
              <w:spacing w:after="100"/>
              <w:jc w:val="center"/>
            </w:pPr>
            <w:r w:rsidRPr="00326B2E">
              <w:t>Partido Alianza Verde</w:t>
            </w:r>
          </w:p>
        </w:tc>
        <w:tc>
          <w:tcPr>
            <w:tcW w:w="4819" w:type="dxa"/>
          </w:tcPr>
          <w:p w14:paraId="29CAF22D" w14:textId="3B4F5C42" w:rsidR="00DB13F2" w:rsidRDefault="00DB13F2" w:rsidP="002D4C56">
            <w:pPr>
              <w:spacing w:after="100"/>
              <w:jc w:val="center"/>
              <w:rPr>
                <w:b/>
                <w:noProof/>
              </w:rPr>
            </w:pPr>
          </w:p>
          <w:p w14:paraId="1EDA870C" w14:textId="77777777" w:rsidR="003E5A07" w:rsidRDefault="003E5A07" w:rsidP="002D4C56">
            <w:pPr>
              <w:spacing w:after="100"/>
              <w:jc w:val="center"/>
              <w:rPr>
                <w:b/>
                <w:noProof/>
              </w:rPr>
            </w:pPr>
          </w:p>
          <w:p w14:paraId="6294D6DB" w14:textId="77777777" w:rsidR="003E5A07" w:rsidRDefault="003E5A07" w:rsidP="002D4C56">
            <w:pPr>
              <w:spacing w:after="100"/>
              <w:jc w:val="center"/>
              <w:rPr>
                <w:b/>
                <w:noProof/>
              </w:rPr>
            </w:pPr>
          </w:p>
          <w:p w14:paraId="36C0EAC7" w14:textId="77777777" w:rsidR="003E5A07" w:rsidRPr="00326B2E" w:rsidRDefault="003E5A07" w:rsidP="002D4C56">
            <w:pPr>
              <w:spacing w:after="100"/>
              <w:jc w:val="center"/>
              <w:rPr>
                <w:b/>
              </w:rPr>
            </w:pPr>
          </w:p>
          <w:p w14:paraId="69B98209" w14:textId="77777777" w:rsidR="00DB13F2" w:rsidRPr="00326B2E" w:rsidRDefault="00DB13F2" w:rsidP="002D4C56">
            <w:pPr>
              <w:spacing w:after="100"/>
              <w:jc w:val="center"/>
              <w:rPr>
                <w:b/>
              </w:rPr>
            </w:pPr>
            <w:r w:rsidRPr="00326B2E">
              <w:rPr>
                <w:b/>
              </w:rPr>
              <w:t xml:space="preserve">ELKIN R. OSPINA </w:t>
            </w:r>
            <w:proofErr w:type="spellStart"/>
            <w:r w:rsidRPr="00326B2E">
              <w:rPr>
                <w:b/>
              </w:rPr>
              <w:t>OSPINA</w:t>
            </w:r>
            <w:proofErr w:type="spellEnd"/>
          </w:p>
          <w:p w14:paraId="0CBE7D5F" w14:textId="77777777" w:rsidR="00DB13F2" w:rsidRDefault="00DB13F2" w:rsidP="002D4C56">
            <w:pPr>
              <w:spacing w:after="100"/>
              <w:jc w:val="center"/>
            </w:pPr>
            <w:r w:rsidRPr="00326B2E">
              <w:t>Representante a la Cámara</w:t>
            </w:r>
          </w:p>
          <w:p w14:paraId="02DC60C9" w14:textId="77777777" w:rsidR="00DB13F2" w:rsidRDefault="00DB13F2" w:rsidP="002D4C56">
            <w:pPr>
              <w:spacing w:after="100"/>
              <w:jc w:val="center"/>
            </w:pPr>
            <w:r w:rsidRPr="00326B2E">
              <w:t>Partido Alianza Verde</w:t>
            </w:r>
          </w:p>
        </w:tc>
      </w:tr>
      <w:tr w:rsidR="00DB13F2" w14:paraId="535C79B6" w14:textId="77777777" w:rsidTr="000F24EF">
        <w:tc>
          <w:tcPr>
            <w:tcW w:w="4531" w:type="dxa"/>
          </w:tcPr>
          <w:p w14:paraId="64E73926" w14:textId="21FB9E40" w:rsidR="00DB13F2" w:rsidRDefault="00DB13F2" w:rsidP="002D4C56">
            <w:pPr>
              <w:spacing w:after="100"/>
              <w:jc w:val="center"/>
              <w:rPr>
                <w:rFonts w:eastAsia="Helvetica Neue"/>
                <w:b/>
                <w:noProof/>
              </w:rPr>
            </w:pPr>
          </w:p>
          <w:p w14:paraId="5847AD50" w14:textId="77777777" w:rsidR="003E5A07" w:rsidRDefault="003E5A07" w:rsidP="002D4C56">
            <w:pPr>
              <w:spacing w:after="100"/>
              <w:jc w:val="center"/>
              <w:rPr>
                <w:rFonts w:eastAsia="Helvetica Neue"/>
                <w:b/>
                <w:noProof/>
              </w:rPr>
            </w:pPr>
          </w:p>
          <w:p w14:paraId="706C28ED" w14:textId="77777777" w:rsidR="003E5A07" w:rsidRDefault="003E5A07" w:rsidP="002D4C56">
            <w:pPr>
              <w:spacing w:after="100"/>
              <w:jc w:val="center"/>
              <w:rPr>
                <w:rFonts w:eastAsia="Helvetica Neue"/>
                <w:b/>
                <w:noProof/>
              </w:rPr>
            </w:pPr>
          </w:p>
          <w:p w14:paraId="2176C92E" w14:textId="77777777" w:rsidR="003E5A07" w:rsidRPr="00326B2E" w:rsidRDefault="003E5A07" w:rsidP="002D4C56">
            <w:pPr>
              <w:spacing w:after="100"/>
              <w:jc w:val="center"/>
              <w:rPr>
                <w:rFonts w:eastAsia="Helvetica Neue"/>
                <w:b/>
              </w:rPr>
            </w:pPr>
          </w:p>
          <w:p w14:paraId="15884CA3" w14:textId="77777777" w:rsidR="00DB13F2" w:rsidRPr="00326B2E" w:rsidRDefault="00DB13F2" w:rsidP="002D4C56">
            <w:pPr>
              <w:ind w:left="0" w:right="0"/>
              <w:jc w:val="center"/>
              <w:rPr>
                <w:rFonts w:eastAsia="Bookman Old Style"/>
                <w:b/>
                <w:color w:val="000000"/>
              </w:rPr>
            </w:pPr>
            <w:r w:rsidRPr="00326B2E">
              <w:rPr>
                <w:rFonts w:eastAsia="Bookman Old Style"/>
                <w:b/>
                <w:color w:val="000000"/>
              </w:rPr>
              <w:t>Cristian Danilo Avendaño Fino</w:t>
            </w:r>
          </w:p>
          <w:p w14:paraId="28F0B6EC" w14:textId="77777777" w:rsidR="00DB13F2" w:rsidRDefault="00DB13F2" w:rsidP="002D4C56">
            <w:pPr>
              <w:ind w:left="0" w:right="0"/>
              <w:jc w:val="center"/>
              <w:rPr>
                <w:rFonts w:eastAsia="Bookman Old Style"/>
                <w:color w:val="000000"/>
              </w:rPr>
            </w:pPr>
            <w:r w:rsidRPr="00326B2E">
              <w:rPr>
                <w:rFonts w:eastAsia="Bookman Old Style"/>
                <w:color w:val="000000"/>
              </w:rPr>
              <w:t>Representante a la Cámara Santander</w:t>
            </w:r>
          </w:p>
          <w:p w14:paraId="35A64DEF" w14:textId="77777777" w:rsidR="00DB13F2" w:rsidRPr="005F50CD" w:rsidRDefault="00DB13F2" w:rsidP="002D4C56">
            <w:pPr>
              <w:ind w:left="0" w:right="0"/>
              <w:jc w:val="center"/>
              <w:rPr>
                <w:rFonts w:eastAsia="Bookman Old Style"/>
                <w:color w:val="000000"/>
              </w:rPr>
            </w:pPr>
            <w:r w:rsidRPr="00326B2E">
              <w:rPr>
                <w:rFonts w:eastAsia="Bookman Old Style"/>
                <w:color w:val="000000"/>
              </w:rPr>
              <w:t>Partido Alianza Verde</w:t>
            </w:r>
          </w:p>
        </w:tc>
        <w:tc>
          <w:tcPr>
            <w:tcW w:w="4819" w:type="dxa"/>
          </w:tcPr>
          <w:p w14:paraId="48088744" w14:textId="6510A235" w:rsidR="00DB13F2" w:rsidRDefault="00DB13F2" w:rsidP="002D4C56">
            <w:pPr>
              <w:widowControl w:val="0"/>
              <w:ind w:left="0" w:right="0"/>
              <w:jc w:val="center"/>
              <w:rPr>
                <w:rFonts w:eastAsia="Arial"/>
                <w:b/>
                <w:noProof/>
                <w:color w:val="000000"/>
              </w:rPr>
            </w:pPr>
          </w:p>
          <w:p w14:paraId="08E35A6D" w14:textId="77777777" w:rsidR="003E5A07" w:rsidRDefault="003E5A07" w:rsidP="002D4C56">
            <w:pPr>
              <w:widowControl w:val="0"/>
              <w:ind w:left="0" w:right="0"/>
              <w:jc w:val="center"/>
              <w:rPr>
                <w:rFonts w:eastAsia="Arial"/>
                <w:b/>
                <w:noProof/>
                <w:color w:val="000000"/>
              </w:rPr>
            </w:pPr>
          </w:p>
          <w:p w14:paraId="1729361C" w14:textId="77777777" w:rsidR="003E5A07" w:rsidRDefault="003E5A07" w:rsidP="002D4C56">
            <w:pPr>
              <w:widowControl w:val="0"/>
              <w:ind w:left="0" w:right="0"/>
              <w:jc w:val="center"/>
              <w:rPr>
                <w:rFonts w:eastAsia="Arial"/>
                <w:b/>
                <w:noProof/>
                <w:color w:val="000000"/>
              </w:rPr>
            </w:pPr>
          </w:p>
          <w:p w14:paraId="578ED3D7" w14:textId="77777777" w:rsidR="003E5A07" w:rsidRDefault="003E5A07" w:rsidP="002D4C56">
            <w:pPr>
              <w:widowControl w:val="0"/>
              <w:ind w:left="0" w:right="0"/>
              <w:jc w:val="center"/>
              <w:rPr>
                <w:rFonts w:eastAsia="Arial"/>
                <w:b/>
                <w:noProof/>
                <w:color w:val="000000"/>
              </w:rPr>
            </w:pPr>
          </w:p>
          <w:p w14:paraId="49122CCF" w14:textId="77777777" w:rsidR="003E5A07" w:rsidRPr="00326B2E" w:rsidRDefault="003E5A07" w:rsidP="002D4C56">
            <w:pPr>
              <w:widowControl w:val="0"/>
              <w:ind w:left="0" w:right="0"/>
              <w:jc w:val="center"/>
              <w:rPr>
                <w:rFonts w:eastAsia="Arial"/>
                <w:b/>
                <w:color w:val="000000"/>
              </w:rPr>
            </w:pPr>
          </w:p>
          <w:p w14:paraId="0A3A1373" w14:textId="77777777" w:rsidR="00DB13F2" w:rsidRPr="00326B2E" w:rsidRDefault="00DB13F2" w:rsidP="002D4C56">
            <w:pPr>
              <w:widowControl w:val="0"/>
              <w:ind w:left="0" w:right="0"/>
              <w:jc w:val="center"/>
              <w:rPr>
                <w:rFonts w:eastAsia="Arial"/>
                <w:b/>
                <w:color w:val="000000"/>
              </w:rPr>
            </w:pPr>
            <w:r w:rsidRPr="00326B2E">
              <w:rPr>
                <w:rFonts w:eastAsia="Arial"/>
                <w:b/>
                <w:color w:val="000000"/>
              </w:rPr>
              <w:t>JAIME RAÚL SALAMANCA TORRES</w:t>
            </w:r>
          </w:p>
          <w:p w14:paraId="7108CAC9" w14:textId="77777777" w:rsidR="00DB13F2" w:rsidRPr="00326B2E" w:rsidRDefault="00DB13F2" w:rsidP="002D4C56">
            <w:pPr>
              <w:widowControl w:val="0"/>
              <w:ind w:left="0" w:right="0"/>
              <w:jc w:val="center"/>
              <w:rPr>
                <w:rFonts w:eastAsia="Arial"/>
                <w:color w:val="000000"/>
              </w:rPr>
            </w:pPr>
            <w:r w:rsidRPr="00326B2E">
              <w:rPr>
                <w:rFonts w:eastAsia="Arial"/>
                <w:color w:val="000000"/>
              </w:rPr>
              <w:t>Representante a la Cámara por Boyacá</w:t>
            </w:r>
          </w:p>
          <w:p w14:paraId="79588112" w14:textId="77777777" w:rsidR="00DB13F2" w:rsidRDefault="00DB13F2" w:rsidP="002D4C56">
            <w:pPr>
              <w:jc w:val="both"/>
            </w:pPr>
            <w:r w:rsidRPr="00326B2E">
              <w:rPr>
                <w:rFonts w:eastAsia="Arial"/>
                <w:color w:val="000000"/>
              </w:rPr>
              <w:t>Partido Alianza Verde</w:t>
            </w:r>
          </w:p>
        </w:tc>
      </w:tr>
      <w:tr w:rsidR="00DB13F2" w14:paraId="2ADA1CAF" w14:textId="77777777" w:rsidTr="000F24EF">
        <w:tc>
          <w:tcPr>
            <w:tcW w:w="4531" w:type="dxa"/>
          </w:tcPr>
          <w:p w14:paraId="1DB623CB" w14:textId="594DE839" w:rsidR="00DB13F2" w:rsidRDefault="00DB13F2" w:rsidP="002D4C56">
            <w:pPr>
              <w:ind w:left="0" w:right="0"/>
              <w:jc w:val="center"/>
              <w:rPr>
                <w:rFonts w:eastAsia="Arial"/>
                <w:noProof/>
                <w:color w:val="000000"/>
              </w:rPr>
            </w:pPr>
          </w:p>
          <w:p w14:paraId="5D8AB67B" w14:textId="77777777" w:rsidR="003E5A07" w:rsidRDefault="003E5A07" w:rsidP="002D4C56">
            <w:pPr>
              <w:ind w:left="0" w:right="0"/>
              <w:jc w:val="center"/>
              <w:rPr>
                <w:rFonts w:eastAsia="Arial"/>
                <w:noProof/>
                <w:color w:val="000000"/>
              </w:rPr>
            </w:pPr>
          </w:p>
          <w:p w14:paraId="08DBA769" w14:textId="77777777" w:rsidR="003E5A07" w:rsidRDefault="003E5A07" w:rsidP="002D4C56">
            <w:pPr>
              <w:ind w:left="0" w:right="0"/>
              <w:jc w:val="center"/>
              <w:rPr>
                <w:rFonts w:eastAsia="Arial"/>
                <w:noProof/>
                <w:color w:val="000000"/>
              </w:rPr>
            </w:pPr>
          </w:p>
          <w:p w14:paraId="6529F221" w14:textId="77777777" w:rsidR="003E5A07" w:rsidRPr="005F50CD" w:rsidRDefault="003E5A07" w:rsidP="002D4C56">
            <w:pPr>
              <w:ind w:left="0" w:right="0"/>
              <w:jc w:val="center"/>
              <w:rPr>
                <w:color w:val="000000"/>
              </w:rPr>
            </w:pPr>
          </w:p>
          <w:p w14:paraId="6F87F311" w14:textId="77777777" w:rsidR="00DB13F2" w:rsidRDefault="00DB13F2" w:rsidP="002D4C56">
            <w:pPr>
              <w:ind w:left="0" w:right="0"/>
              <w:jc w:val="center"/>
              <w:rPr>
                <w:b/>
                <w:color w:val="000000"/>
              </w:rPr>
            </w:pPr>
            <w:r w:rsidRPr="00326B2E">
              <w:rPr>
                <w:b/>
                <w:color w:val="000000"/>
              </w:rPr>
              <w:t>ANA CAROLINA ESPITIA JEREZ</w:t>
            </w:r>
          </w:p>
          <w:p w14:paraId="4D84C897" w14:textId="77777777" w:rsidR="00DB13F2" w:rsidRDefault="00DB13F2" w:rsidP="002D4C56">
            <w:pPr>
              <w:ind w:left="0" w:right="0"/>
              <w:jc w:val="center"/>
              <w:rPr>
                <w:color w:val="000000"/>
              </w:rPr>
            </w:pPr>
            <w:r w:rsidRPr="00326B2E">
              <w:rPr>
                <w:color w:val="000000"/>
              </w:rPr>
              <w:t>Senadora de la República</w:t>
            </w:r>
          </w:p>
          <w:p w14:paraId="7A10149B" w14:textId="77777777" w:rsidR="00DB13F2" w:rsidRPr="005F50CD" w:rsidRDefault="00DB13F2" w:rsidP="002D4C56">
            <w:pPr>
              <w:ind w:left="0" w:right="0"/>
              <w:jc w:val="center"/>
              <w:rPr>
                <w:bCs/>
                <w:color w:val="000000"/>
              </w:rPr>
            </w:pPr>
            <w:r w:rsidRPr="005F50CD">
              <w:rPr>
                <w:bCs/>
                <w:color w:val="000000"/>
              </w:rPr>
              <w:t>Partido Alianza Verde</w:t>
            </w:r>
          </w:p>
        </w:tc>
        <w:tc>
          <w:tcPr>
            <w:tcW w:w="4819" w:type="dxa"/>
          </w:tcPr>
          <w:p w14:paraId="55F370A6" w14:textId="153ACC4F" w:rsidR="00DB13F2" w:rsidRDefault="00DB13F2" w:rsidP="002D4C56">
            <w:pPr>
              <w:widowControl w:val="0"/>
              <w:ind w:left="0" w:right="0"/>
              <w:jc w:val="center"/>
              <w:rPr>
                <w:rFonts w:eastAsia="Arial"/>
                <w:b/>
                <w:noProof/>
                <w:color w:val="222222"/>
                <w:highlight w:val="white"/>
              </w:rPr>
            </w:pPr>
          </w:p>
          <w:p w14:paraId="60DAEB86" w14:textId="77777777" w:rsidR="003E5A07" w:rsidRDefault="003E5A07" w:rsidP="002D4C56">
            <w:pPr>
              <w:widowControl w:val="0"/>
              <w:ind w:left="0" w:right="0"/>
              <w:jc w:val="center"/>
              <w:rPr>
                <w:rFonts w:eastAsia="Arial"/>
                <w:b/>
                <w:noProof/>
                <w:color w:val="222222"/>
                <w:highlight w:val="white"/>
              </w:rPr>
            </w:pPr>
          </w:p>
          <w:p w14:paraId="15C0384A" w14:textId="77777777" w:rsidR="003E5A07" w:rsidRDefault="003E5A07" w:rsidP="002D4C56">
            <w:pPr>
              <w:widowControl w:val="0"/>
              <w:ind w:left="0" w:right="0"/>
              <w:jc w:val="center"/>
              <w:rPr>
                <w:rFonts w:eastAsia="Arial"/>
                <w:b/>
                <w:noProof/>
                <w:color w:val="222222"/>
                <w:highlight w:val="white"/>
              </w:rPr>
            </w:pPr>
          </w:p>
          <w:p w14:paraId="40F34A1A" w14:textId="77777777" w:rsidR="003E5A07" w:rsidRPr="00326B2E" w:rsidRDefault="003E5A07" w:rsidP="002D4C56">
            <w:pPr>
              <w:widowControl w:val="0"/>
              <w:ind w:left="0" w:right="0"/>
              <w:jc w:val="center"/>
              <w:rPr>
                <w:rFonts w:eastAsia="Arial"/>
                <w:b/>
                <w:color w:val="222222"/>
                <w:highlight w:val="white"/>
              </w:rPr>
            </w:pPr>
          </w:p>
          <w:p w14:paraId="77357155" w14:textId="77777777" w:rsidR="00DB13F2" w:rsidRPr="00326B2E" w:rsidRDefault="00DB13F2" w:rsidP="002D4C56">
            <w:pPr>
              <w:widowControl w:val="0"/>
              <w:ind w:left="0" w:right="0"/>
              <w:jc w:val="center"/>
              <w:rPr>
                <w:rFonts w:eastAsia="Arial"/>
                <w:b/>
                <w:color w:val="222222"/>
                <w:highlight w:val="white"/>
              </w:rPr>
            </w:pPr>
            <w:r w:rsidRPr="00326B2E">
              <w:rPr>
                <w:rFonts w:eastAsia="Arial"/>
                <w:b/>
                <w:color w:val="222222"/>
                <w:highlight w:val="white"/>
              </w:rPr>
              <w:t>IVÁN LEONIDAS NAME VASQUEZ</w:t>
            </w:r>
          </w:p>
          <w:p w14:paraId="5849D2B2" w14:textId="77777777" w:rsidR="00DB13F2" w:rsidRPr="00326B2E" w:rsidRDefault="00DB13F2" w:rsidP="002D4C56">
            <w:pPr>
              <w:widowControl w:val="0"/>
              <w:pBdr>
                <w:top w:val="none" w:sz="0" w:space="0" w:color="000000"/>
                <w:left w:val="none" w:sz="0" w:space="0" w:color="000000"/>
                <w:bottom w:val="none" w:sz="0" w:space="0" w:color="000000"/>
                <w:right w:val="none" w:sz="0" w:space="0" w:color="000000"/>
                <w:between w:val="none" w:sz="0" w:space="0" w:color="000000"/>
              </w:pBdr>
              <w:ind w:left="0" w:right="0"/>
              <w:jc w:val="center"/>
              <w:rPr>
                <w:rFonts w:eastAsia="Arial"/>
                <w:color w:val="222222"/>
                <w:highlight w:val="white"/>
              </w:rPr>
            </w:pPr>
            <w:r w:rsidRPr="00326B2E">
              <w:rPr>
                <w:rFonts w:eastAsia="Arial"/>
                <w:color w:val="222222"/>
                <w:highlight w:val="white"/>
              </w:rPr>
              <w:t>Senador de la República</w:t>
            </w:r>
          </w:p>
          <w:p w14:paraId="2324EA95" w14:textId="77777777" w:rsidR="00DB13F2" w:rsidRPr="00326B2E" w:rsidRDefault="00DB13F2" w:rsidP="002D4C56">
            <w:pPr>
              <w:widowControl w:val="0"/>
              <w:pBdr>
                <w:top w:val="none" w:sz="0" w:space="0" w:color="000000"/>
                <w:left w:val="none" w:sz="0" w:space="0" w:color="000000"/>
                <w:bottom w:val="none" w:sz="0" w:space="0" w:color="000000"/>
                <w:right w:val="none" w:sz="0" w:space="0" w:color="000000"/>
                <w:between w:val="none" w:sz="0" w:space="0" w:color="000000"/>
              </w:pBdr>
              <w:ind w:left="0" w:right="0"/>
              <w:jc w:val="center"/>
              <w:rPr>
                <w:b/>
              </w:rPr>
            </w:pPr>
            <w:r w:rsidRPr="00326B2E">
              <w:rPr>
                <w:rFonts w:eastAsia="Arial"/>
                <w:color w:val="222222"/>
                <w:highlight w:val="white"/>
              </w:rPr>
              <w:t>Partido Alianza Verde</w:t>
            </w:r>
          </w:p>
          <w:p w14:paraId="5A480987" w14:textId="77777777" w:rsidR="00DB13F2" w:rsidRDefault="00DB13F2" w:rsidP="002D4C56">
            <w:pPr>
              <w:jc w:val="both"/>
            </w:pPr>
          </w:p>
          <w:p w14:paraId="18A2711D" w14:textId="77777777" w:rsidR="00DB13F2" w:rsidRDefault="00DB13F2" w:rsidP="002D4C56">
            <w:pPr>
              <w:jc w:val="both"/>
            </w:pPr>
          </w:p>
        </w:tc>
      </w:tr>
      <w:tr w:rsidR="00DB13F2" w14:paraId="00F9B11C" w14:textId="77777777" w:rsidTr="000F24EF">
        <w:tc>
          <w:tcPr>
            <w:tcW w:w="4531" w:type="dxa"/>
          </w:tcPr>
          <w:p w14:paraId="0C8B336E" w14:textId="506E9BD0" w:rsidR="00DB13F2" w:rsidRDefault="00DB13F2" w:rsidP="002D4C56">
            <w:pPr>
              <w:jc w:val="center"/>
              <w:rPr>
                <w:rFonts w:eastAsia="Arial"/>
                <w:noProof/>
                <w:color w:val="000000"/>
              </w:rPr>
            </w:pPr>
          </w:p>
          <w:p w14:paraId="7A26E22B" w14:textId="77777777" w:rsidR="003E5A07" w:rsidRDefault="003E5A07" w:rsidP="002D4C56">
            <w:pPr>
              <w:jc w:val="center"/>
              <w:rPr>
                <w:rFonts w:eastAsia="Arial"/>
                <w:noProof/>
                <w:color w:val="000000"/>
              </w:rPr>
            </w:pPr>
          </w:p>
          <w:p w14:paraId="0F4CF070" w14:textId="77777777" w:rsidR="003E5A07" w:rsidRDefault="003E5A07" w:rsidP="002D4C56">
            <w:pPr>
              <w:jc w:val="center"/>
              <w:rPr>
                <w:rFonts w:eastAsia="Arial"/>
                <w:noProof/>
                <w:color w:val="000000"/>
              </w:rPr>
            </w:pPr>
          </w:p>
          <w:p w14:paraId="35F4B6FE" w14:textId="77777777" w:rsidR="003E5A07" w:rsidRDefault="003E5A07" w:rsidP="002D4C56">
            <w:pPr>
              <w:jc w:val="center"/>
              <w:rPr>
                <w:rFonts w:eastAsia="Arial"/>
                <w:noProof/>
                <w:color w:val="000000"/>
              </w:rPr>
            </w:pPr>
          </w:p>
          <w:p w14:paraId="5340ABDF" w14:textId="77777777" w:rsidR="00DB13F2" w:rsidRDefault="00DB13F2" w:rsidP="002D4C56">
            <w:pPr>
              <w:jc w:val="center"/>
              <w:rPr>
                <w:rFonts w:eastAsia="Arial"/>
                <w:b/>
                <w:bCs/>
                <w:noProof/>
                <w:color w:val="000000"/>
              </w:rPr>
            </w:pPr>
            <w:r>
              <w:rPr>
                <w:rFonts w:eastAsia="Arial"/>
                <w:b/>
                <w:bCs/>
                <w:noProof/>
                <w:color w:val="000000"/>
              </w:rPr>
              <w:t>David Luna</w:t>
            </w:r>
          </w:p>
          <w:p w14:paraId="730E6A97" w14:textId="77777777" w:rsidR="00DB13F2" w:rsidRDefault="00DB13F2" w:rsidP="002D4C56">
            <w:pPr>
              <w:jc w:val="center"/>
              <w:rPr>
                <w:rFonts w:eastAsia="Arial"/>
                <w:noProof/>
                <w:color w:val="000000"/>
              </w:rPr>
            </w:pPr>
            <w:r>
              <w:rPr>
                <w:rFonts w:eastAsia="Arial"/>
                <w:noProof/>
                <w:color w:val="000000"/>
              </w:rPr>
              <w:t>Senador de la República</w:t>
            </w:r>
          </w:p>
          <w:p w14:paraId="0B1C283B" w14:textId="77777777" w:rsidR="00DB13F2" w:rsidRPr="00AC7E0D" w:rsidRDefault="00DB13F2" w:rsidP="002D4C56">
            <w:pPr>
              <w:jc w:val="center"/>
              <w:rPr>
                <w:rFonts w:eastAsia="Arial"/>
                <w:noProof/>
                <w:color w:val="000000"/>
              </w:rPr>
            </w:pPr>
            <w:r>
              <w:rPr>
                <w:rFonts w:eastAsia="Arial"/>
                <w:noProof/>
                <w:color w:val="000000"/>
              </w:rPr>
              <w:t>Partido Cambio Radical</w:t>
            </w:r>
          </w:p>
        </w:tc>
        <w:tc>
          <w:tcPr>
            <w:tcW w:w="4819" w:type="dxa"/>
          </w:tcPr>
          <w:p w14:paraId="52401F32" w14:textId="77777777" w:rsidR="00DB13F2" w:rsidRPr="00326B2E" w:rsidRDefault="00DB13F2" w:rsidP="002D4C56">
            <w:pPr>
              <w:widowControl w:val="0"/>
              <w:jc w:val="center"/>
              <w:rPr>
                <w:rFonts w:eastAsia="Arial"/>
                <w:b/>
                <w:noProof/>
                <w:color w:val="222222"/>
                <w:highlight w:val="white"/>
              </w:rPr>
            </w:pPr>
          </w:p>
        </w:tc>
      </w:tr>
    </w:tbl>
    <w:p w14:paraId="0155062F" w14:textId="77777777" w:rsidR="00DB13F2" w:rsidRDefault="00DB13F2" w:rsidP="00326B2E">
      <w:pPr>
        <w:jc w:val="both"/>
      </w:pPr>
    </w:p>
    <w:p w14:paraId="2B022B47" w14:textId="77777777" w:rsidR="00DB13F2" w:rsidRDefault="00DB13F2" w:rsidP="00326B2E">
      <w:pPr>
        <w:jc w:val="both"/>
      </w:pPr>
    </w:p>
    <w:p w14:paraId="5E89943E" w14:textId="77777777" w:rsidR="00DB13F2" w:rsidRDefault="00DB13F2" w:rsidP="00326B2E">
      <w:pPr>
        <w:jc w:val="both"/>
      </w:pPr>
    </w:p>
    <w:p w14:paraId="6078603D" w14:textId="77777777" w:rsidR="00FA3AE1" w:rsidRDefault="00FA3AE1" w:rsidP="00326B2E">
      <w:pPr>
        <w:spacing w:after="100"/>
        <w:rPr>
          <w:color w:val="000000"/>
        </w:rPr>
      </w:pPr>
    </w:p>
    <w:p w14:paraId="0510FF32" w14:textId="77777777" w:rsidR="00FA3AE1" w:rsidRDefault="00FA3AE1" w:rsidP="00326B2E">
      <w:pPr>
        <w:spacing w:after="100"/>
        <w:rPr>
          <w:color w:val="000000"/>
        </w:rPr>
      </w:pPr>
    </w:p>
    <w:p w14:paraId="59381B76" w14:textId="77777777" w:rsidR="003E5A07" w:rsidRDefault="003E5A07" w:rsidP="00326B2E">
      <w:pPr>
        <w:spacing w:after="100"/>
        <w:rPr>
          <w:color w:val="000000"/>
        </w:rPr>
      </w:pPr>
    </w:p>
    <w:p w14:paraId="1CE41B7D" w14:textId="77777777" w:rsidR="003E5A07" w:rsidRDefault="003E5A07" w:rsidP="00326B2E">
      <w:pPr>
        <w:spacing w:after="100"/>
        <w:rPr>
          <w:color w:val="000000"/>
        </w:rPr>
      </w:pPr>
    </w:p>
    <w:p w14:paraId="5B7A64B2" w14:textId="77777777" w:rsidR="003E5A07" w:rsidRDefault="003E5A07" w:rsidP="00326B2E">
      <w:pPr>
        <w:spacing w:after="100"/>
        <w:rPr>
          <w:color w:val="000000"/>
        </w:rPr>
      </w:pPr>
    </w:p>
    <w:p w14:paraId="24CD3030" w14:textId="77777777" w:rsidR="003E5A07" w:rsidRDefault="003E5A07" w:rsidP="00326B2E">
      <w:pPr>
        <w:spacing w:after="100"/>
        <w:rPr>
          <w:color w:val="000000"/>
        </w:rPr>
      </w:pPr>
    </w:p>
    <w:p w14:paraId="198412E3" w14:textId="77777777" w:rsidR="003E5A07" w:rsidRDefault="003E5A07" w:rsidP="00326B2E">
      <w:pPr>
        <w:spacing w:after="100"/>
        <w:rPr>
          <w:color w:val="000000"/>
        </w:rPr>
      </w:pPr>
    </w:p>
    <w:p w14:paraId="64777364" w14:textId="77777777" w:rsidR="003E5A07" w:rsidRDefault="003E5A07" w:rsidP="00326B2E">
      <w:pPr>
        <w:spacing w:after="100"/>
        <w:rPr>
          <w:color w:val="000000"/>
        </w:rPr>
      </w:pPr>
    </w:p>
    <w:p w14:paraId="76C0B3FA" w14:textId="77777777" w:rsidR="003E5A07" w:rsidRDefault="003E5A07" w:rsidP="00326B2E">
      <w:pPr>
        <w:spacing w:after="100"/>
        <w:rPr>
          <w:color w:val="000000"/>
        </w:rPr>
      </w:pPr>
    </w:p>
    <w:p w14:paraId="0665464D" w14:textId="77777777" w:rsidR="00FA3AE1" w:rsidRDefault="00FA3AE1" w:rsidP="00326B2E">
      <w:pPr>
        <w:spacing w:after="100"/>
        <w:rPr>
          <w:color w:val="000000"/>
        </w:rPr>
      </w:pPr>
    </w:p>
    <w:p w14:paraId="7646BD6E" w14:textId="77777777" w:rsidR="00FA3AE1" w:rsidRDefault="00741546" w:rsidP="00326B2E">
      <w:pPr>
        <w:pBdr>
          <w:top w:val="nil"/>
          <w:left w:val="nil"/>
          <w:bottom w:val="nil"/>
          <w:right w:val="nil"/>
          <w:between w:val="nil"/>
        </w:pBdr>
        <w:jc w:val="center"/>
      </w:pPr>
      <w:r>
        <w:rPr>
          <w:b/>
          <w:color w:val="000000"/>
        </w:rPr>
        <w:lastRenderedPageBreak/>
        <w:t>EXPOSICIÓN DE MOTIVOS</w:t>
      </w:r>
    </w:p>
    <w:p w14:paraId="12DE0D6A" w14:textId="77777777" w:rsidR="00FA3AE1" w:rsidRDefault="00FA3AE1" w:rsidP="00326B2E">
      <w:pPr>
        <w:pBdr>
          <w:top w:val="nil"/>
          <w:left w:val="nil"/>
          <w:bottom w:val="nil"/>
          <w:right w:val="nil"/>
          <w:between w:val="nil"/>
        </w:pBdr>
        <w:jc w:val="center"/>
      </w:pPr>
    </w:p>
    <w:p w14:paraId="6BB55713" w14:textId="77777777" w:rsidR="00FA3AE1" w:rsidRDefault="00741546" w:rsidP="00326B2E">
      <w:pPr>
        <w:spacing w:after="100"/>
        <w:jc w:val="center"/>
        <w:rPr>
          <w:b/>
          <w:color w:val="000000"/>
        </w:rPr>
      </w:pPr>
      <w:r>
        <w:rPr>
          <w:b/>
          <w:color w:val="000000"/>
        </w:rPr>
        <w:t>PROYECTO DE LEY ORGANICA ___ DE 2022</w:t>
      </w:r>
    </w:p>
    <w:p w14:paraId="26DA5D41" w14:textId="77777777" w:rsidR="00FA3AE1" w:rsidRDefault="00741546" w:rsidP="00326B2E">
      <w:pPr>
        <w:spacing w:after="100"/>
        <w:jc w:val="center"/>
      </w:pPr>
      <w:r>
        <w:rPr>
          <w:b/>
        </w:rPr>
        <w:t xml:space="preserve"> </w:t>
      </w:r>
      <w:r>
        <w:rPr>
          <w:b/>
          <w:color w:val="000000"/>
        </w:rPr>
        <w:t>“</w:t>
      </w:r>
      <w:r>
        <w:rPr>
          <w:b/>
          <w:i/>
          <w:color w:val="000000"/>
        </w:rPr>
        <w:t xml:space="preserve">Por medio de la cual se modifica y adiciona la Ley 5 de 1992, se crea la Comisión Legal de Paz, Reconciliación y Convivencia del Congreso de la </w:t>
      </w:r>
      <w:r>
        <w:rPr>
          <w:b/>
          <w:i/>
          <w:color w:val="000000"/>
        </w:rPr>
        <w:t>República de Colombia y se dictan otras disposiciones</w:t>
      </w:r>
      <w:r>
        <w:rPr>
          <w:b/>
          <w:color w:val="000000"/>
        </w:rPr>
        <w:t>”</w:t>
      </w:r>
    </w:p>
    <w:p w14:paraId="22384914" w14:textId="77777777" w:rsidR="00FA3AE1" w:rsidRDefault="00741546" w:rsidP="00EA76DB">
      <w:pPr>
        <w:pStyle w:val="Ttulo1"/>
        <w:numPr>
          <w:ilvl w:val="0"/>
          <w:numId w:val="0"/>
        </w:numPr>
        <w:ind w:left="720"/>
      </w:pPr>
      <w:bookmarkStart w:id="3" w:name="_Toc110257551"/>
      <w:r>
        <w:t>Contenido</w:t>
      </w:r>
      <w:bookmarkEnd w:id="3"/>
    </w:p>
    <w:sdt>
      <w:sdtPr>
        <w:id w:val="-1708319966"/>
        <w:docPartObj>
          <w:docPartGallery w:val="Table of Contents"/>
          <w:docPartUnique/>
        </w:docPartObj>
      </w:sdtPr>
      <w:sdtEndPr/>
      <w:sdtContent>
        <w:p w14:paraId="18581404" w14:textId="6AAF289A" w:rsidR="009D6DCB" w:rsidRDefault="00741546">
          <w:pPr>
            <w:pStyle w:val="TDC1"/>
            <w:tabs>
              <w:tab w:val="right" w:pos="935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10257551" w:history="1">
            <w:r w:rsidR="009D6DCB" w:rsidRPr="004C09B6">
              <w:rPr>
                <w:rStyle w:val="Hipervnculo"/>
                <w:noProof/>
              </w:rPr>
              <w:t>Contenido</w:t>
            </w:r>
            <w:r w:rsidR="009D6DCB">
              <w:rPr>
                <w:noProof/>
                <w:webHidden/>
              </w:rPr>
              <w:tab/>
            </w:r>
            <w:r w:rsidR="009D6DCB">
              <w:rPr>
                <w:noProof/>
                <w:webHidden/>
              </w:rPr>
              <w:fldChar w:fldCharType="begin"/>
            </w:r>
            <w:r w:rsidR="009D6DCB">
              <w:rPr>
                <w:noProof/>
                <w:webHidden/>
              </w:rPr>
              <w:instrText xml:space="preserve"> PAGEREF _Toc110257551 \h </w:instrText>
            </w:r>
            <w:r w:rsidR="009D6DCB">
              <w:rPr>
                <w:noProof/>
                <w:webHidden/>
              </w:rPr>
            </w:r>
            <w:r w:rsidR="009D6DCB">
              <w:rPr>
                <w:noProof/>
                <w:webHidden/>
              </w:rPr>
              <w:fldChar w:fldCharType="separate"/>
            </w:r>
            <w:r>
              <w:rPr>
                <w:noProof/>
                <w:webHidden/>
              </w:rPr>
              <w:t>11</w:t>
            </w:r>
            <w:r w:rsidR="009D6DCB">
              <w:rPr>
                <w:noProof/>
                <w:webHidden/>
              </w:rPr>
              <w:fldChar w:fldCharType="end"/>
            </w:r>
          </w:hyperlink>
        </w:p>
        <w:p w14:paraId="06049341" w14:textId="3430B8CD" w:rsidR="009D6DCB" w:rsidRDefault="00741546">
          <w:pPr>
            <w:pStyle w:val="TDC1"/>
            <w:tabs>
              <w:tab w:val="left" w:pos="480"/>
              <w:tab w:val="right" w:pos="9350"/>
            </w:tabs>
            <w:rPr>
              <w:rFonts w:asciiTheme="minorHAnsi" w:eastAsiaTheme="minorEastAsia" w:hAnsiTheme="minorHAnsi" w:cstheme="minorBidi"/>
              <w:noProof/>
              <w:sz w:val="22"/>
              <w:szCs w:val="22"/>
            </w:rPr>
          </w:pPr>
          <w:hyperlink w:anchor="_Toc110257552" w:history="1">
            <w:r w:rsidR="009D6DCB" w:rsidRPr="004C09B6">
              <w:rPr>
                <w:rStyle w:val="Hipervnculo"/>
                <w:noProof/>
              </w:rPr>
              <w:t>1</w:t>
            </w:r>
            <w:r w:rsidR="009D6DCB">
              <w:rPr>
                <w:rFonts w:asciiTheme="minorHAnsi" w:eastAsiaTheme="minorEastAsia" w:hAnsiTheme="minorHAnsi" w:cstheme="minorBidi"/>
                <w:noProof/>
                <w:sz w:val="22"/>
                <w:szCs w:val="22"/>
              </w:rPr>
              <w:tab/>
            </w:r>
            <w:r w:rsidR="009D6DCB" w:rsidRPr="004C09B6">
              <w:rPr>
                <w:rStyle w:val="Hipervnculo"/>
                <w:noProof/>
              </w:rPr>
              <w:t>Objetivo y resumen del Proyecto.</w:t>
            </w:r>
            <w:r w:rsidR="009D6DCB">
              <w:rPr>
                <w:noProof/>
                <w:webHidden/>
              </w:rPr>
              <w:tab/>
            </w:r>
            <w:r w:rsidR="009D6DCB">
              <w:rPr>
                <w:noProof/>
                <w:webHidden/>
              </w:rPr>
              <w:fldChar w:fldCharType="begin"/>
            </w:r>
            <w:r w:rsidR="009D6DCB">
              <w:rPr>
                <w:noProof/>
                <w:webHidden/>
              </w:rPr>
              <w:instrText xml:space="preserve"> PAGEREF _Toc110257552 \h </w:instrText>
            </w:r>
            <w:r w:rsidR="009D6DCB">
              <w:rPr>
                <w:noProof/>
                <w:webHidden/>
              </w:rPr>
            </w:r>
            <w:r w:rsidR="009D6DCB">
              <w:rPr>
                <w:noProof/>
                <w:webHidden/>
              </w:rPr>
              <w:fldChar w:fldCharType="separate"/>
            </w:r>
            <w:r>
              <w:rPr>
                <w:noProof/>
                <w:webHidden/>
              </w:rPr>
              <w:t>11</w:t>
            </w:r>
            <w:r w:rsidR="009D6DCB">
              <w:rPr>
                <w:noProof/>
                <w:webHidden/>
              </w:rPr>
              <w:fldChar w:fldCharType="end"/>
            </w:r>
          </w:hyperlink>
        </w:p>
        <w:p w14:paraId="7891E81F" w14:textId="2C5DC8FA" w:rsidR="009D6DCB" w:rsidRDefault="00741546">
          <w:pPr>
            <w:pStyle w:val="TDC1"/>
            <w:tabs>
              <w:tab w:val="left" w:pos="480"/>
              <w:tab w:val="right" w:pos="9350"/>
            </w:tabs>
            <w:rPr>
              <w:rFonts w:asciiTheme="minorHAnsi" w:eastAsiaTheme="minorEastAsia" w:hAnsiTheme="minorHAnsi" w:cstheme="minorBidi"/>
              <w:noProof/>
              <w:sz w:val="22"/>
              <w:szCs w:val="22"/>
            </w:rPr>
          </w:pPr>
          <w:hyperlink w:anchor="_Toc110257553" w:history="1">
            <w:r w:rsidR="009D6DCB" w:rsidRPr="004C09B6">
              <w:rPr>
                <w:rStyle w:val="Hipervnculo"/>
                <w:noProof/>
              </w:rPr>
              <w:t>2</w:t>
            </w:r>
            <w:r w:rsidR="009D6DCB">
              <w:rPr>
                <w:rFonts w:asciiTheme="minorHAnsi" w:eastAsiaTheme="minorEastAsia" w:hAnsiTheme="minorHAnsi" w:cstheme="minorBidi"/>
                <w:noProof/>
                <w:sz w:val="22"/>
                <w:szCs w:val="22"/>
              </w:rPr>
              <w:tab/>
            </w:r>
            <w:r w:rsidR="009D6DCB" w:rsidRPr="004C09B6">
              <w:rPr>
                <w:rStyle w:val="Hipervnculo"/>
                <w:noProof/>
              </w:rPr>
              <w:t>Justificación.</w:t>
            </w:r>
            <w:r w:rsidR="009D6DCB">
              <w:rPr>
                <w:noProof/>
                <w:webHidden/>
              </w:rPr>
              <w:tab/>
            </w:r>
            <w:r w:rsidR="009D6DCB">
              <w:rPr>
                <w:noProof/>
                <w:webHidden/>
              </w:rPr>
              <w:fldChar w:fldCharType="begin"/>
            </w:r>
            <w:r w:rsidR="009D6DCB">
              <w:rPr>
                <w:noProof/>
                <w:webHidden/>
              </w:rPr>
              <w:instrText xml:space="preserve"> PAGEREF _Toc110257553 \h </w:instrText>
            </w:r>
            <w:r w:rsidR="009D6DCB">
              <w:rPr>
                <w:noProof/>
                <w:webHidden/>
              </w:rPr>
            </w:r>
            <w:r w:rsidR="009D6DCB">
              <w:rPr>
                <w:noProof/>
                <w:webHidden/>
              </w:rPr>
              <w:fldChar w:fldCharType="separate"/>
            </w:r>
            <w:r>
              <w:rPr>
                <w:noProof/>
                <w:webHidden/>
              </w:rPr>
              <w:t>12</w:t>
            </w:r>
            <w:r w:rsidR="009D6DCB">
              <w:rPr>
                <w:noProof/>
                <w:webHidden/>
              </w:rPr>
              <w:fldChar w:fldCharType="end"/>
            </w:r>
          </w:hyperlink>
        </w:p>
        <w:p w14:paraId="1082E05B" w14:textId="3BF69B54" w:rsidR="009D6DCB" w:rsidRDefault="00741546">
          <w:pPr>
            <w:pStyle w:val="TDC1"/>
            <w:tabs>
              <w:tab w:val="left" w:pos="480"/>
              <w:tab w:val="right" w:pos="9350"/>
            </w:tabs>
            <w:rPr>
              <w:rFonts w:asciiTheme="minorHAnsi" w:eastAsiaTheme="minorEastAsia" w:hAnsiTheme="minorHAnsi" w:cstheme="minorBidi"/>
              <w:noProof/>
              <w:sz w:val="22"/>
              <w:szCs w:val="22"/>
            </w:rPr>
          </w:pPr>
          <w:hyperlink w:anchor="_Toc110257554" w:history="1">
            <w:r w:rsidR="009D6DCB" w:rsidRPr="004C09B6">
              <w:rPr>
                <w:rStyle w:val="Hipervnculo"/>
                <w:noProof/>
              </w:rPr>
              <w:t>3</w:t>
            </w:r>
            <w:r w:rsidR="009D6DCB">
              <w:rPr>
                <w:rFonts w:asciiTheme="minorHAnsi" w:eastAsiaTheme="minorEastAsia" w:hAnsiTheme="minorHAnsi" w:cstheme="minorBidi"/>
                <w:noProof/>
                <w:sz w:val="22"/>
                <w:szCs w:val="22"/>
              </w:rPr>
              <w:tab/>
            </w:r>
            <w:r w:rsidR="009D6DCB" w:rsidRPr="004C09B6">
              <w:rPr>
                <w:rStyle w:val="Hipervnculo"/>
                <w:noProof/>
              </w:rPr>
              <w:t>Antecedentes.</w:t>
            </w:r>
            <w:r w:rsidR="009D6DCB">
              <w:rPr>
                <w:noProof/>
                <w:webHidden/>
              </w:rPr>
              <w:tab/>
            </w:r>
            <w:r w:rsidR="009D6DCB">
              <w:rPr>
                <w:noProof/>
                <w:webHidden/>
              </w:rPr>
              <w:fldChar w:fldCharType="begin"/>
            </w:r>
            <w:r w:rsidR="009D6DCB">
              <w:rPr>
                <w:noProof/>
                <w:webHidden/>
              </w:rPr>
              <w:instrText xml:space="preserve"> PAGEREF _Toc110257554 \h </w:instrText>
            </w:r>
            <w:r w:rsidR="009D6DCB">
              <w:rPr>
                <w:noProof/>
                <w:webHidden/>
              </w:rPr>
            </w:r>
            <w:r w:rsidR="009D6DCB">
              <w:rPr>
                <w:noProof/>
                <w:webHidden/>
              </w:rPr>
              <w:fldChar w:fldCharType="separate"/>
            </w:r>
            <w:r>
              <w:rPr>
                <w:noProof/>
                <w:webHidden/>
              </w:rPr>
              <w:t>13</w:t>
            </w:r>
            <w:r w:rsidR="009D6DCB">
              <w:rPr>
                <w:noProof/>
                <w:webHidden/>
              </w:rPr>
              <w:fldChar w:fldCharType="end"/>
            </w:r>
          </w:hyperlink>
        </w:p>
        <w:p w14:paraId="07E5B68A" w14:textId="04BECF75"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55" w:history="1">
            <w:r w:rsidR="009D6DCB" w:rsidRPr="004C09B6">
              <w:rPr>
                <w:rStyle w:val="Hipervnculo"/>
                <w:noProof/>
              </w:rPr>
              <w:t>3.1</w:t>
            </w:r>
            <w:r w:rsidR="009D6DCB">
              <w:rPr>
                <w:rFonts w:asciiTheme="minorHAnsi" w:eastAsiaTheme="minorEastAsia" w:hAnsiTheme="minorHAnsi" w:cstheme="minorBidi"/>
                <w:noProof/>
                <w:sz w:val="22"/>
                <w:szCs w:val="22"/>
              </w:rPr>
              <w:tab/>
            </w:r>
            <w:r w:rsidR="009D6DCB" w:rsidRPr="004C09B6">
              <w:rPr>
                <w:rStyle w:val="Hipervnculo"/>
                <w:noProof/>
              </w:rPr>
              <w:t>Las Comisiones Accidentales de Paz.</w:t>
            </w:r>
            <w:r w:rsidR="009D6DCB">
              <w:rPr>
                <w:noProof/>
                <w:webHidden/>
              </w:rPr>
              <w:tab/>
            </w:r>
            <w:r w:rsidR="009D6DCB">
              <w:rPr>
                <w:noProof/>
                <w:webHidden/>
              </w:rPr>
              <w:fldChar w:fldCharType="begin"/>
            </w:r>
            <w:r w:rsidR="009D6DCB">
              <w:rPr>
                <w:noProof/>
                <w:webHidden/>
              </w:rPr>
              <w:instrText xml:space="preserve"> PAGEREF _Toc110257555 \h </w:instrText>
            </w:r>
            <w:r w:rsidR="009D6DCB">
              <w:rPr>
                <w:noProof/>
                <w:webHidden/>
              </w:rPr>
            </w:r>
            <w:r w:rsidR="009D6DCB">
              <w:rPr>
                <w:noProof/>
                <w:webHidden/>
              </w:rPr>
              <w:fldChar w:fldCharType="separate"/>
            </w:r>
            <w:r>
              <w:rPr>
                <w:noProof/>
                <w:webHidden/>
              </w:rPr>
              <w:t>13</w:t>
            </w:r>
            <w:r w:rsidR="009D6DCB">
              <w:rPr>
                <w:noProof/>
                <w:webHidden/>
              </w:rPr>
              <w:fldChar w:fldCharType="end"/>
            </w:r>
          </w:hyperlink>
        </w:p>
        <w:p w14:paraId="12987772" w14:textId="7C3FDD18" w:rsidR="009D6DCB" w:rsidRDefault="00741546">
          <w:pPr>
            <w:pStyle w:val="TDC1"/>
            <w:tabs>
              <w:tab w:val="left" w:pos="480"/>
              <w:tab w:val="right" w:pos="9350"/>
            </w:tabs>
            <w:rPr>
              <w:rFonts w:asciiTheme="minorHAnsi" w:eastAsiaTheme="minorEastAsia" w:hAnsiTheme="minorHAnsi" w:cstheme="minorBidi"/>
              <w:noProof/>
              <w:sz w:val="22"/>
              <w:szCs w:val="22"/>
            </w:rPr>
          </w:pPr>
          <w:hyperlink w:anchor="_Toc110257556" w:history="1">
            <w:r w:rsidR="009D6DCB" w:rsidRPr="004C09B6">
              <w:rPr>
                <w:rStyle w:val="Hipervnculo"/>
                <w:noProof/>
              </w:rPr>
              <w:t>4</w:t>
            </w:r>
            <w:r w:rsidR="009D6DCB">
              <w:rPr>
                <w:rFonts w:asciiTheme="minorHAnsi" w:eastAsiaTheme="minorEastAsia" w:hAnsiTheme="minorHAnsi" w:cstheme="minorBidi"/>
                <w:noProof/>
                <w:sz w:val="22"/>
                <w:szCs w:val="22"/>
              </w:rPr>
              <w:tab/>
            </w:r>
            <w:r w:rsidR="009D6DCB" w:rsidRPr="004C09B6">
              <w:rPr>
                <w:rStyle w:val="Hipervnculo"/>
                <w:noProof/>
              </w:rPr>
              <w:t>Motivos que sustentan la propuesta.</w:t>
            </w:r>
            <w:r w:rsidR="009D6DCB">
              <w:rPr>
                <w:noProof/>
                <w:webHidden/>
              </w:rPr>
              <w:tab/>
            </w:r>
            <w:r w:rsidR="009D6DCB">
              <w:rPr>
                <w:noProof/>
                <w:webHidden/>
              </w:rPr>
              <w:fldChar w:fldCharType="begin"/>
            </w:r>
            <w:r w:rsidR="009D6DCB">
              <w:rPr>
                <w:noProof/>
                <w:webHidden/>
              </w:rPr>
              <w:instrText xml:space="preserve"> PAGEREF _Toc110257556 \h </w:instrText>
            </w:r>
            <w:r w:rsidR="009D6DCB">
              <w:rPr>
                <w:noProof/>
                <w:webHidden/>
              </w:rPr>
            </w:r>
            <w:r w:rsidR="009D6DCB">
              <w:rPr>
                <w:noProof/>
                <w:webHidden/>
              </w:rPr>
              <w:fldChar w:fldCharType="separate"/>
            </w:r>
            <w:r>
              <w:rPr>
                <w:noProof/>
                <w:webHidden/>
              </w:rPr>
              <w:t>13</w:t>
            </w:r>
            <w:r w:rsidR="009D6DCB">
              <w:rPr>
                <w:noProof/>
                <w:webHidden/>
              </w:rPr>
              <w:fldChar w:fldCharType="end"/>
            </w:r>
          </w:hyperlink>
        </w:p>
        <w:p w14:paraId="7E2B0370" w14:textId="7B744ABD"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57" w:history="1">
            <w:r w:rsidR="009D6DCB" w:rsidRPr="004C09B6">
              <w:rPr>
                <w:rStyle w:val="Hipervnculo"/>
                <w:noProof/>
              </w:rPr>
              <w:t>4.1</w:t>
            </w:r>
            <w:r w:rsidR="009D6DCB">
              <w:rPr>
                <w:rFonts w:asciiTheme="minorHAnsi" w:eastAsiaTheme="minorEastAsia" w:hAnsiTheme="minorHAnsi" w:cstheme="minorBidi"/>
                <w:noProof/>
                <w:sz w:val="22"/>
                <w:szCs w:val="22"/>
              </w:rPr>
              <w:tab/>
            </w:r>
            <w:r w:rsidR="009D6DCB" w:rsidRPr="004C09B6">
              <w:rPr>
                <w:rStyle w:val="Hipervnculo"/>
                <w:noProof/>
              </w:rPr>
              <w:t>La Paz en la Constitución de 1991</w:t>
            </w:r>
            <w:r w:rsidR="009D6DCB">
              <w:rPr>
                <w:noProof/>
                <w:webHidden/>
              </w:rPr>
              <w:tab/>
            </w:r>
            <w:r w:rsidR="009D6DCB">
              <w:rPr>
                <w:noProof/>
                <w:webHidden/>
              </w:rPr>
              <w:fldChar w:fldCharType="begin"/>
            </w:r>
            <w:r w:rsidR="009D6DCB">
              <w:rPr>
                <w:noProof/>
                <w:webHidden/>
              </w:rPr>
              <w:instrText xml:space="preserve"> PAGEREF _Toc110257557 \h </w:instrText>
            </w:r>
            <w:r w:rsidR="009D6DCB">
              <w:rPr>
                <w:noProof/>
                <w:webHidden/>
              </w:rPr>
            </w:r>
            <w:r w:rsidR="009D6DCB">
              <w:rPr>
                <w:noProof/>
                <w:webHidden/>
              </w:rPr>
              <w:fldChar w:fldCharType="separate"/>
            </w:r>
            <w:r>
              <w:rPr>
                <w:noProof/>
                <w:webHidden/>
              </w:rPr>
              <w:t>13</w:t>
            </w:r>
            <w:r w:rsidR="009D6DCB">
              <w:rPr>
                <w:noProof/>
                <w:webHidden/>
              </w:rPr>
              <w:fldChar w:fldCharType="end"/>
            </w:r>
          </w:hyperlink>
        </w:p>
        <w:p w14:paraId="532FD446" w14:textId="1C101FA8"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58" w:history="1">
            <w:r w:rsidR="009D6DCB" w:rsidRPr="004C09B6">
              <w:rPr>
                <w:rStyle w:val="Hipervnculo"/>
                <w:noProof/>
              </w:rPr>
              <w:t>4.2</w:t>
            </w:r>
            <w:r w:rsidR="009D6DCB">
              <w:rPr>
                <w:rFonts w:asciiTheme="minorHAnsi" w:eastAsiaTheme="minorEastAsia" w:hAnsiTheme="minorHAnsi" w:cstheme="minorBidi"/>
                <w:noProof/>
                <w:sz w:val="22"/>
                <w:szCs w:val="22"/>
              </w:rPr>
              <w:tab/>
            </w:r>
            <w:r w:rsidR="009D6DCB" w:rsidRPr="004C09B6">
              <w:rPr>
                <w:rStyle w:val="Hipervnculo"/>
                <w:noProof/>
              </w:rPr>
              <w:t>La Paz en el orden jurídico internacional</w:t>
            </w:r>
            <w:r w:rsidR="009D6DCB">
              <w:rPr>
                <w:noProof/>
                <w:webHidden/>
              </w:rPr>
              <w:tab/>
            </w:r>
            <w:r w:rsidR="009D6DCB">
              <w:rPr>
                <w:noProof/>
                <w:webHidden/>
              </w:rPr>
              <w:fldChar w:fldCharType="begin"/>
            </w:r>
            <w:r w:rsidR="009D6DCB">
              <w:rPr>
                <w:noProof/>
                <w:webHidden/>
              </w:rPr>
              <w:instrText xml:space="preserve"> PAGEREF _Toc110257558 \h </w:instrText>
            </w:r>
            <w:r w:rsidR="009D6DCB">
              <w:rPr>
                <w:noProof/>
                <w:webHidden/>
              </w:rPr>
            </w:r>
            <w:r w:rsidR="009D6DCB">
              <w:rPr>
                <w:noProof/>
                <w:webHidden/>
              </w:rPr>
              <w:fldChar w:fldCharType="separate"/>
            </w:r>
            <w:r>
              <w:rPr>
                <w:noProof/>
                <w:webHidden/>
              </w:rPr>
              <w:t>14</w:t>
            </w:r>
            <w:r w:rsidR="009D6DCB">
              <w:rPr>
                <w:noProof/>
                <w:webHidden/>
              </w:rPr>
              <w:fldChar w:fldCharType="end"/>
            </w:r>
          </w:hyperlink>
        </w:p>
        <w:p w14:paraId="6CEF738B" w14:textId="28631BC1"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59" w:history="1">
            <w:r w:rsidR="009D6DCB" w:rsidRPr="004C09B6">
              <w:rPr>
                <w:rStyle w:val="Hipervnculo"/>
                <w:noProof/>
              </w:rPr>
              <w:t>4.3</w:t>
            </w:r>
            <w:r w:rsidR="009D6DCB">
              <w:rPr>
                <w:rFonts w:asciiTheme="minorHAnsi" w:eastAsiaTheme="minorEastAsia" w:hAnsiTheme="minorHAnsi" w:cstheme="minorBidi"/>
                <w:noProof/>
                <w:sz w:val="22"/>
                <w:szCs w:val="22"/>
              </w:rPr>
              <w:tab/>
            </w:r>
            <w:r w:rsidR="009D6DCB" w:rsidRPr="004C09B6">
              <w:rPr>
                <w:rStyle w:val="Hipervnculo"/>
                <w:noProof/>
              </w:rPr>
              <w:t>La Paz en cifras</w:t>
            </w:r>
            <w:r w:rsidR="009D6DCB">
              <w:rPr>
                <w:noProof/>
                <w:webHidden/>
              </w:rPr>
              <w:tab/>
            </w:r>
            <w:r w:rsidR="009D6DCB">
              <w:rPr>
                <w:noProof/>
                <w:webHidden/>
              </w:rPr>
              <w:fldChar w:fldCharType="begin"/>
            </w:r>
            <w:r w:rsidR="009D6DCB">
              <w:rPr>
                <w:noProof/>
                <w:webHidden/>
              </w:rPr>
              <w:instrText xml:space="preserve"> PAGEREF _Toc110257559 \h </w:instrText>
            </w:r>
            <w:r w:rsidR="009D6DCB">
              <w:rPr>
                <w:noProof/>
                <w:webHidden/>
              </w:rPr>
            </w:r>
            <w:r w:rsidR="009D6DCB">
              <w:rPr>
                <w:noProof/>
                <w:webHidden/>
              </w:rPr>
              <w:fldChar w:fldCharType="separate"/>
            </w:r>
            <w:r>
              <w:rPr>
                <w:noProof/>
                <w:webHidden/>
              </w:rPr>
              <w:t>16</w:t>
            </w:r>
            <w:r w:rsidR="009D6DCB">
              <w:rPr>
                <w:noProof/>
                <w:webHidden/>
              </w:rPr>
              <w:fldChar w:fldCharType="end"/>
            </w:r>
          </w:hyperlink>
        </w:p>
        <w:p w14:paraId="39308DD6" w14:textId="2DE039EA" w:rsidR="009D6DCB" w:rsidRDefault="00741546">
          <w:pPr>
            <w:pStyle w:val="TDC3"/>
            <w:tabs>
              <w:tab w:val="left" w:pos="1320"/>
              <w:tab w:val="right" w:pos="9350"/>
            </w:tabs>
            <w:rPr>
              <w:rFonts w:asciiTheme="minorHAnsi" w:eastAsiaTheme="minorEastAsia" w:hAnsiTheme="minorHAnsi" w:cstheme="minorBidi"/>
              <w:noProof/>
              <w:sz w:val="22"/>
              <w:szCs w:val="22"/>
            </w:rPr>
          </w:pPr>
          <w:hyperlink w:anchor="_Toc110257560" w:history="1">
            <w:r w:rsidR="009D6DCB" w:rsidRPr="004C09B6">
              <w:rPr>
                <w:rStyle w:val="Hipervnculo"/>
                <w:noProof/>
              </w:rPr>
              <w:t>4.3.1</w:t>
            </w:r>
            <w:r w:rsidR="009D6DCB">
              <w:rPr>
                <w:rFonts w:asciiTheme="minorHAnsi" w:eastAsiaTheme="minorEastAsia" w:hAnsiTheme="minorHAnsi" w:cstheme="minorBidi"/>
                <w:noProof/>
                <w:sz w:val="22"/>
                <w:szCs w:val="22"/>
              </w:rPr>
              <w:tab/>
            </w:r>
            <w:r w:rsidR="009D6DCB" w:rsidRPr="004C09B6">
              <w:rPr>
                <w:rStyle w:val="Hipervnculo"/>
                <w:noProof/>
              </w:rPr>
              <w:t>Deterioro de la seguridad territorial</w:t>
            </w:r>
            <w:r w:rsidR="009D6DCB">
              <w:rPr>
                <w:noProof/>
                <w:webHidden/>
              </w:rPr>
              <w:tab/>
            </w:r>
            <w:r w:rsidR="009D6DCB">
              <w:rPr>
                <w:noProof/>
                <w:webHidden/>
              </w:rPr>
              <w:fldChar w:fldCharType="begin"/>
            </w:r>
            <w:r w:rsidR="009D6DCB">
              <w:rPr>
                <w:noProof/>
                <w:webHidden/>
              </w:rPr>
              <w:instrText xml:space="preserve"> PAGEREF _Toc110257560 \h </w:instrText>
            </w:r>
            <w:r w:rsidR="009D6DCB">
              <w:rPr>
                <w:noProof/>
                <w:webHidden/>
              </w:rPr>
            </w:r>
            <w:r w:rsidR="009D6DCB">
              <w:rPr>
                <w:noProof/>
                <w:webHidden/>
              </w:rPr>
              <w:fldChar w:fldCharType="separate"/>
            </w:r>
            <w:r>
              <w:rPr>
                <w:noProof/>
                <w:webHidden/>
              </w:rPr>
              <w:t>16</w:t>
            </w:r>
            <w:r w:rsidR="009D6DCB">
              <w:rPr>
                <w:noProof/>
                <w:webHidden/>
              </w:rPr>
              <w:fldChar w:fldCharType="end"/>
            </w:r>
          </w:hyperlink>
        </w:p>
        <w:p w14:paraId="16BE2BC7" w14:textId="2D98A356" w:rsidR="009D6DCB" w:rsidRDefault="00741546">
          <w:pPr>
            <w:pStyle w:val="TDC3"/>
            <w:tabs>
              <w:tab w:val="left" w:pos="1320"/>
              <w:tab w:val="right" w:pos="9350"/>
            </w:tabs>
            <w:rPr>
              <w:rFonts w:asciiTheme="minorHAnsi" w:eastAsiaTheme="minorEastAsia" w:hAnsiTheme="minorHAnsi" w:cstheme="minorBidi"/>
              <w:noProof/>
              <w:sz w:val="22"/>
              <w:szCs w:val="22"/>
            </w:rPr>
          </w:pPr>
          <w:hyperlink w:anchor="_Toc110257561" w:history="1">
            <w:r w:rsidR="009D6DCB" w:rsidRPr="004C09B6">
              <w:rPr>
                <w:rStyle w:val="Hipervnculo"/>
                <w:noProof/>
              </w:rPr>
              <w:t>4.3.2</w:t>
            </w:r>
            <w:r w:rsidR="009D6DCB">
              <w:rPr>
                <w:rFonts w:asciiTheme="minorHAnsi" w:eastAsiaTheme="minorEastAsia" w:hAnsiTheme="minorHAnsi" w:cstheme="minorBidi"/>
                <w:noProof/>
                <w:sz w:val="22"/>
                <w:szCs w:val="22"/>
              </w:rPr>
              <w:tab/>
            </w:r>
            <w:r w:rsidR="009D6DCB" w:rsidRPr="004C09B6">
              <w:rPr>
                <w:rStyle w:val="Hipervnculo"/>
                <w:noProof/>
              </w:rPr>
              <w:t>Precaria implementación de la Reforma Rural Integral</w:t>
            </w:r>
            <w:r w:rsidR="009D6DCB">
              <w:rPr>
                <w:noProof/>
                <w:webHidden/>
              </w:rPr>
              <w:tab/>
            </w:r>
            <w:r w:rsidR="009D6DCB">
              <w:rPr>
                <w:noProof/>
                <w:webHidden/>
              </w:rPr>
              <w:fldChar w:fldCharType="begin"/>
            </w:r>
            <w:r w:rsidR="009D6DCB">
              <w:rPr>
                <w:noProof/>
                <w:webHidden/>
              </w:rPr>
              <w:instrText xml:space="preserve"> PAGEREF _Toc110257561 \h </w:instrText>
            </w:r>
            <w:r w:rsidR="009D6DCB">
              <w:rPr>
                <w:noProof/>
                <w:webHidden/>
              </w:rPr>
            </w:r>
            <w:r w:rsidR="009D6DCB">
              <w:rPr>
                <w:noProof/>
                <w:webHidden/>
              </w:rPr>
              <w:fldChar w:fldCharType="separate"/>
            </w:r>
            <w:r>
              <w:rPr>
                <w:noProof/>
                <w:webHidden/>
              </w:rPr>
              <w:t>18</w:t>
            </w:r>
            <w:r w:rsidR="009D6DCB">
              <w:rPr>
                <w:noProof/>
                <w:webHidden/>
              </w:rPr>
              <w:fldChar w:fldCharType="end"/>
            </w:r>
          </w:hyperlink>
        </w:p>
        <w:p w14:paraId="18A22D63" w14:textId="5AC7136D"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62" w:history="1">
            <w:r w:rsidR="009D6DCB" w:rsidRPr="004C09B6">
              <w:rPr>
                <w:rStyle w:val="Hipervnculo"/>
                <w:noProof/>
              </w:rPr>
              <w:t>4.4</w:t>
            </w:r>
            <w:r w:rsidR="009D6DCB">
              <w:rPr>
                <w:rFonts w:asciiTheme="minorHAnsi" w:eastAsiaTheme="minorEastAsia" w:hAnsiTheme="minorHAnsi" w:cstheme="minorBidi"/>
                <w:noProof/>
                <w:sz w:val="22"/>
                <w:szCs w:val="22"/>
              </w:rPr>
              <w:tab/>
            </w:r>
            <w:r w:rsidR="009D6DCB" w:rsidRPr="004C09B6">
              <w:rPr>
                <w:rStyle w:val="Hipervnculo"/>
                <w:noProof/>
              </w:rPr>
              <w:t>Conclusión de este acápite</w:t>
            </w:r>
            <w:r w:rsidR="009D6DCB">
              <w:rPr>
                <w:noProof/>
                <w:webHidden/>
              </w:rPr>
              <w:tab/>
            </w:r>
            <w:r w:rsidR="009D6DCB">
              <w:rPr>
                <w:noProof/>
                <w:webHidden/>
              </w:rPr>
              <w:fldChar w:fldCharType="begin"/>
            </w:r>
            <w:r w:rsidR="009D6DCB">
              <w:rPr>
                <w:noProof/>
                <w:webHidden/>
              </w:rPr>
              <w:instrText xml:space="preserve"> PAGEREF _Toc110257562 \h </w:instrText>
            </w:r>
            <w:r w:rsidR="009D6DCB">
              <w:rPr>
                <w:noProof/>
                <w:webHidden/>
              </w:rPr>
            </w:r>
            <w:r w:rsidR="009D6DCB">
              <w:rPr>
                <w:noProof/>
                <w:webHidden/>
              </w:rPr>
              <w:fldChar w:fldCharType="separate"/>
            </w:r>
            <w:r>
              <w:rPr>
                <w:noProof/>
                <w:webHidden/>
              </w:rPr>
              <w:t>19</w:t>
            </w:r>
            <w:r w:rsidR="009D6DCB">
              <w:rPr>
                <w:noProof/>
                <w:webHidden/>
              </w:rPr>
              <w:fldChar w:fldCharType="end"/>
            </w:r>
          </w:hyperlink>
        </w:p>
        <w:p w14:paraId="20B3FC5E" w14:textId="39877003"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63" w:history="1">
            <w:r w:rsidR="009D6DCB" w:rsidRPr="004C09B6">
              <w:rPr>
                <w:rStyle w:val="Hipervnculo"/>
                <w:noProof/>
              </w:rPr>
              <w:t>4.5</w:t>
            </w:r>
            <w:r w:rsidR="009D6DCB">
              <w:rPr>
                <w:rFonts w:asciiTheme="minorHAnsi" w:eastAsiaTheme="minorEastAsia" w:hAnsiTheme="minorHAnsi" w:cstheme="minorBidi"/>
                <w:noProof/>
                <w:sz w:val="22"/>
                <w:szCs w:val="22"/>
              </w:rPr>
              <w:tab/>
            </w:r>
            <w:r w:rsidR="009D6DCB" w:rsidRPr="004C09B6">
              <w:rPr>
                <w:rStyle w:val="Hipervnculo"/>
                <w:noProof/>
              </w:rPr>
              <w:t>Necesidad de fortalecer el carácter multipartidista</w:t>
            </w:r>
            <w:r w:rsidR="009D6DCB">
              <w:rPr>
                <w:noProof/>
                <w:webHidden/>
              </w:rPr>
              <w:tab/>
            </w:r>
            <w:r w:rsidR="009D6DCB">
              <w:rPr>
                <w:noProof/>
                <w:webHidden/>
              </w:rPr>
              <w:fldChar w:fldCharType="begin"/>
            </w:r>
            <w:r w:rsidR="009D6DCB">
              <w:rPr>
                <w:noProof/>
                <w:webHidden/>
              </w:rPr>
              <w:instrText xml:space="preserve"> PAGEREF _Toc110257563 \h </w:instrText>
            </w:r>
            <w:r w:rsidR="009D6DCB">
              <w:rPr>
                <w:noProof/>
                <w:webHidden/>
              </w:rPr>
            </w:r>
            <w:r w:rsidR="009D6DCB">
              <w:rPr>
                <w:noProof/>
                <w:webHidden/>
              </w:rPr>
              <w:fldChar w:fldCharType="separate"/>
            </w:r>
            <w:r>
              <w:rPr>
                <w:noProof/>
                <w:webHidden/>
              </w:rPr>
              <w:t>19</w:t>
            </w:r>
            <w:r w:rsidR="009D6DCB">
              <w:rPr>
                <w:noProof/>
                <w:webHidden/>
              </w:rPr>
              <w:fldChar w:fldCharType="end"/>
            </w:r>
          </w:hyperlink>
        </w:p>
        <w:p w14:paraId="33E56DFA" w14:textId="1E4BEB0E"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64" w:history="1">
            <w:r w:rsidR="009D6DCB" w:rsidRPr="004C09B6">
              <w:rPr>
                <w:rStyle w:val="Hipervnculo"/>
                <w:noProof/>
              </w:rPr>
              <w:t>4.6</w:t>
            </w:r>
            <w:r w:rsidR="009D6DCB">
              <w:rPr>
                <w:rFonts w:asciiTheme="minorHAnsi" w:eastAsiaTheme="minorEastAsia" w:hAnsiTheme="minorHAnsi" w:cstheme="minorBidi"/>
                <w:noProof/>
                <w:sz w:val="22"/>
                <w:szCs w:val="22"/>
              </w:rPr>
              <w:tab/>
            </w:r>
            <w:r w:rsidR="009D6DCB" w:rsidRPr="004C09B6">
              <w:rPr>
                <w:rStyle w:val="Hipervnculo"/>
                <w:noProof/>
              </w:rPr>
              <w:t>Capacidad institucional y técnica propia</w:t>
            </w:r>
            <w:r w:rsidR="009D6DCB">
              <w:rPr>
                <w:noProof/>
                <w:webHidden/>
              </w:rPr>
              <w:tab/>
            </w:r>
            <w:r w:rsidR="009D6DCB">
              <w:rPr>
                <w:noProof/>
                <w:webHidden/>
              </w:rPr>
              <w:fldChar w:fldCharType="begin"/>
            </w:r>
            <w:r w:rsidR="009D6DCB">
              <w:rPr>
                <w:noProof/>
                <w:webHidden/>
              </w:rPr>
              <w:instrText xml:space="preserve"> PAGEREF _Toc110257564 \h </w:instrText>
            </w:r>
            <w:r w:rsidR="009D6DCB">
              <w:rPr>
                <w:noProof/>
                <w:webHidden/>
              </w:rPr>
            </w:r>
            <w:r w:rsidR="009D6DCB">
              <w:rPr>
                <w:noProof/>
                <w:webHidden/>
              </w:rPr>
              <w:fldChar w:fldCharType="separate"/>
            </w:r>
            <w:r>
              <w:rPr>
                <w:noProof/>
                <w:webHidden/>
              </w:rPr>
              <w:t>20</w:t>
            </w:r>
            <w:r w:rsidR="009D6DCB">
              <w:rPr>
                <w:noProof/>
                <w:webHidden/>
              </w:rPr>
              <w:fldChar w:fldCharType="end"/>
            </w:r>
          </w:hyperlink>
        </w:p>
        <w:p w14:paraId="03B8E2C5" w14:textId="4CD98580" w:rsidR="009D6DCB" w:rsidRDefault="00741546">
          <w:pPr>
            <w:pStyle w:val="TDC2"/>
            <w:tabs>
              <w:tab w:val="left" w:pos="880"/>
              <w:tab w:val="right" w:pos="9350"/>
            </w:tabs>
            <w:rPr>
              <w:rFonts w:asciiTheme="minorHAnsi" w:eastAsiaTheme="minorEastAsia" w:hAnsiTheme="minorHAnsi" w:cstheme="minorBidi"/>
              <w:noProof/>
              <w:sz w:val="22"/>
              <w:szCs w:val="22"/>
            </w:rPr>
          </w:pPr>
          <w:hyperlink w:anchor="_Toc110257565" w:history="1">
            <w:r w:rsidR="009D6DCB" w:rsidRPr="004C09B6">
              <w:rPr>
                <w:rStyle w:val="Hipervnculo"/>
                <w:noProof/>
              </w:rPr>
              <w:t>4.7</w:t>
            </w:r>
            <w:r w:rsidR="009D6DCB">
              <w:rPr>
                <w:rFonts w:asciiTheme="minorHAnsi" w:eastAsiaTheme="minorEastAsia" w:hAnsiTheme="minorHAnsi" w:cstheme="minorBidi"/>
                <w:noProof/>
                <w:sz w:val="22"/>
                <w:szCs w:val="22"/>
              </w:rPr>
              <w:tab/>
            </w:r>
            <w:r w:rsidR="009D6DCB" w:rsidRPr="004C09B6">
              <w:rPr>
                <w:rStyle w:val="Hipervnculo"/>
                <w:noProof/>
              </w:rPr>
              <w:t>Claridad sobre el funcionamiento de la Comisión</w:t>
            </w:r>
            <w:r w:rsidR="009D6DCB">
              <w:rPr>
                <w:noProof/>
                <w:webHidden/>
              </w:rPr>
              <w:tab/>
            </w:r>
            <w:r w:rsidR="009D6DCB">
              <w:rPr>
                <w:noProof/>
                <w:webHidden/>
              </w:rPr>
              <w:fldChar w:fldCharType="begin"/>
            </w:r>
            <w:r w:rsidR="009D6DCB">
              <w:rPr>
                <w:noProof/>
                <w:webHidden/>
              </w:rPr>
              <w:instrText xml:space="preserve"> PAGEREF _Toc110257565 \h </w:instrText>
            </w:r>
            <w:r w:rsidR="009D6DCB">
              <w:rPr>
                <w:noProof/>
                <w:webHidden/>
              </w:rPr>
            </w:r>
            <w:r w:rsidR="009D6DCB">
              <w:rPr>
                <w:noProof/>
                <w:webHidden/>
              </w:rPr>
              <w:fldChar w:fldCharType="separate"/>
            </w:r>
            <w:r>
              <w:rPr>
                <w:noProof/>
                <w:webHidden/>
              </w:rPr>
              <w:t>21</w:t>
            </w:r>
            <w:r w:rsidR="009D6DCB">
              <w:rPr>
                <w:noProof/>
                <w:webHidden/>
              </w:rPr>
              <w:fldChar w:fldCharType="end"/>
            </w:r>
          </w:hyperlink>
        </w:p>
        <w:p w14:paraId="66E055F6" w14:textId="624E549A" w:rsidR="009D6DCB" w:rsidRDefault="00741546">
          <w:pPr>
            <w:pStyle w:val="TDC1"/>
            <w:tabs>
              <w:tab w:val="left" w:pos="480"/>
              <w:tab w:val="right" w:pos="9350"/>
            </w:tabs>
            <w:rPr>
              <w:rFonts w:asciiTheme="minorHAnsi" w:eastAsiaTheme="minorEastAsia" w:hAnsiTheme="minorHAnsi" w:cstheme="minorBidi"/>
              <w:noProof/>
              <w:sz w:val="22"/>
              <w:szCs w:val="22"/>
            </w:rPr>
          </w:pPr>
          <w:hyperlink w:anchor="_Toc110257566" w:history="1">
            <w:r w:rsidR="009D6DCB" w:rsidRPr="004C09B6">
              <w:rPr>
                <w:rStyle w:val="Hipervnculo"/>
                <w:noProof/>
              </w:rPr>
              <w:t>5</w:t>
            </w:r>
            <w:r w:rsidR="009D6DCB">
              <w:rPr>
                <w:rFonts w:asciiTheme="minorHAnsi" w:eastAsiaTheme="minorEastAsia" w:hAnsiTheme="minorHAnsi" w:cstheme="minorBidi"/>
                <w:noProof/>
                <w:sz w:val="22"/>
                <w:szCs w:val="22"/>
              </w:rPr>
              <w:tab/>
            </w:r>
            <w:r w:rsidR="009D6DCB" w:rsidRPr="004C09B6">
              <w:rPr>
                <w:rStyle w:val="Hipervnculo"/>
                <w:noProof/>
              </w:rPr>
              <w:t>No existe un conflicto de intereses por parte de los congresistas para votar el proyecto de ley</w:t>
            </w:r>
            <w:r w:rsidR="009D6DCB">
              <w:rPr>
                <w:noProof/>
                <w:webHidden/>
              </w:rPr>
              <w:tab/>
            </w:r>
            <w:r w:rsidR="009D6DCB">
              <w:rPr>
                <w:noProof/>
                <w:webHidden/>
              </w:rPr>
              <w:fldChar w:fldCharType="begin"/>
            </w:r>
            <w:r w:rsidR="009D6DCB">
              <w:rPr>
                <w:noProof/>
                <w:webHidden/>
              </w:rPr>
              <w:instrText xml:space="preserve"> PAGEREF _Toc110257566 \h </w:instrText>
            </w:r>
            <w:r w:rsidR="009D6DCB">
              <w:rPr>
                <w:noProof/>
                <w:webHidden/>
              </w:rPr>
            </w:r>
            <w:r w:rsidR="009D6DCB">
              <w:rPr>
                <w:noProof/>
                <w:webHidden/>
              </w:rPr>
              <w:fldChar w:fldCharType="separate"/>
            </w:r>
            <w:r>
              <w:rPr>
                <w:noProof/>
                <w:webHidden/>
              </w:rPr>
              <w:t>21</w:t>
            </w:r>
            <w:r w:rsidR="009D6DCB">
              <w:rPr>
                <w:noProof/>
                <w:webHidden/>
              </w:rPr>
              <w:fldChar w:fldCharType="end"/>
            </w:r>
          </w:hyperlink>
        </w:p>
        <w:p w14:paraId="74C79B5B" w14:textId="474EB9A0" w:rsidR="00FA3AE1" w:rsidRDefault="00741546" w:rsidP="00326B2E">
          <w:r>
            <w:fldChar w:fldCharType="end"/>
          </w:r>
        </w:p>
      </w:sdtContent>
    </w:sdt>
    <w:p w14:paraId="289FDBDC" w14:textId="77777777" w:rsidR="00FA3AE1" w:rsidRDefault="00741546" w:rsidP="00326B2E">
      <w:pPr>
        <w:pStyle w:val="Ttulo1"/>
        <w:numPr>
          <w:ilvl w:val="0"/>
          <w:numId w:val="1"/>
        </w:numPr>
      </w:pPr>
      <w:bookmarkStart w:id="4" w:name="_Toc110257552"/>
      <w:r>
        <w:t>Objetivo y resumen del Proyecto.</w:t>
      </w:r>
      <w:bookmarkEnd w:id="4"/>
    </w:p>
    <w:p w14:paraId="17C24CAF" w14:textId="77777777" w:rsidR="00FA3AE1" w:rsidRDefault="00741546" w:rsidP="00326B2E">
      <w:pPr>
        <w:pBdr>
          <w:top w:val="nil"/>
          <w:left w:val="nil"/>
          <w:bottom w:val="nil"/>
          <w:right w:val="nil"/>
          <w:between w:val="nil"/>
        </w:pBdr>
        <w:jc w:val="both"/>
        <w:rPr>
          <w:color w:val="000000"/>
        </w:rPr>
      </w:pPr>
      <w:r>
        <w:rPr>
          <w:color w:val="000000"/>
        </w:rPr>
        <w:t xml:space="preserve">El objetivo de la presente Ley Orgánica es darle la categoría de Comisión Legal a la Comisión Accidental de Paz, con el </w:t>
      </w:r>
      <w:r>
        <w:rPr>
          <w:color w:val="000000"/>
        </w:rPr>
        <w:t>fin de (i) institucionalizar la cultura de paz, reconciliación y convivencia en el Congreso de la República, y (ii) contribuir a la protección y promoción del derecho y deber a la paz de todos los colombianos mediante el seguimiento de las políticas y acci</w:t>
      </w:r>
      <w:r>
        <w:rPr>
          <w:color w:val="000000"/>
        </w:rPr>
        <w:t xml:space="preserve">ones encaminadas a su reconocimiento a través de la labor legislativa y de control político. </w:t>
      </w:r>
    </w:p>
    <w:p w14:paraId="14048D2D" w14:textId="77777777" w:rsidR="00FA3AE1" w:rsidRDefault="00FA3AE1" w:rsidP="00326B2E">
      <w:pPr>
        <w:pBdr>
          <w:top w:val="nil"/>
          <w:left w:val="nil"/>
          <w:bottom w:val="nil"/>
          <w:right w:val="nil"/>
          <w:between w:val="nil"/>
        </w:pBdr>
        <w:jc w:val="both"/>
        <w:rPr>
          <w:color w:val="000000"/>
        </w:rPr>
      </w:pPr>
    </w:p>
    <w:p w14:paraId="0DA8A249" w14:textId="77777777" w:rsidR="00FA3AE1" w:rsidRDefault="00741546" w:rsidP="00326B2E">
      <w:pPr>
        <w:spacing w:after="100"/>
        <w:jc w:val="both"/>
        <w:rPr>
          <w:color w:val="000000"/>
        </w:rPr>
      </w:pPr>
      <w:r>
        <w:t xml:space="preserve">Lo anterior con el objeto de </w:t>
      </w:r>
      <w:r>
        <w:rPr>
          <w:color w:val="000000"/>
        </w:rPr>
        <w:t>materializar los principios y deberes constitucionales de promoción de la convivencia pacífica como fin de toda organización polític</w:t>
      </w:r>
      <w:r>
        <w:rPr>
          <w:color w:val="000000"/>
        </w:rPr>
        <w:t>a y del Congreso de la República de Colombia, el cual debe estar dotado de instrumentos permanentes, adecuados y eficaces para coadyuvar armónicamente en el marco de sus competencias a la terminación del conflicto armado y a la consolidación de una paz est</w:t>
      </w:r>
      <w:r>
        <w:rPr>
          <w:color w:val="000000"/>
        </w:rPr>
        <w:t>able y duradera.</w:t>
      </w:r>
    </w:p>
    <w:p w14:paraId="19668112" w14:textId="77777777" w:rsidR="00FA3AE1" w:rsidRDefault="00741546" w:rsidP="00326B2E">
      <w:pPr>
        <w:spacing w:after="100"/>
        <w:jc w:val="both"/>
        <w:rPr>
          <w:color w:val="000000"/>
        </w:rPr>
      </w:pPr>
      <w:r>
        <w:rPr>
          <w:color w:val="000000"/>
        </w:rPr>
        <w:t>Se trata entonces de un ejercicio de auto regulación del Congreso, que permite avanzar en la consolidación y estabilización de la paz territorial con base en el adecuado acompañamiento, control, vigilancia y dialogo, con los diferentes sec</w:t>
      </w:r>
      <w:r>
        <w:rPr>
          <w:color w:val="000000"/>
        </w:rPr>
        <w:t xml:space="preserve">tores políticos, en el seno de la Comisión Legal de Paz, Reconciliación y Convivencia. </w:t>
      </w:r>
    </w:p>
    <w:p w14:paraId="0C724C02" w14:textId="77777777" w:rsidR="00FA3AE1" w:rsidRDefault="00741546" w:rsidP="00326B2E">
      <w:pPr>
        <w:pStyle w:val="Ttulo1"/>
        <w:numPr>
          <w:ilvl w:val="0"/>
          <w:numId w:val="1"/>
        </w:numPr>
      </w:pPr>
      <w:bookmarkStart w:id="5" w:name="_Toc110257553"/>
      <w:r>
        <w:lastRenderedPageBreak/>
        <w:t>Justificación.</w:t>
      </w:r>
      <w:bookmarkEnd w:id="5"/>
    </w:p>
    <w:p w14:paraId="17DAB29C" w14:textId="77777777" w:rsidR="00FA3AE1" w:rsidRDefault="00741546" w:rsidP="00326B2E">
      <w:pPr>
        <w:pBdr>
          <w:top w:val="nil"/>
          <w:left w:val="nil"/>
          <w:bottom w:val="nil"/>
          <w:right w:val="nil"/>
          <w:between w:val="nil"/>
        </w:pBdr>
        <w:jc w:val="both"/>
      </w:pPr>
      <w:r>
        <w:t>El Congreso de la República, por disposición constitucional expresa, cuenta con autonomía y plena capacidad para auto organizarse, lo que se traduce, esp</w:t>
      </w:r>
      <w:r>
        <w:t>ecialmente, en: a) autonomía reglamentaria, es decir, capacidad para dictar normas para su propio funcionamiento, sin la intromisión ni la interferencia de ningún otro órgano y sin que el gobierno tenga iniciativa en estas materias, y b) autonomía financie</w:t>
      </w:r>
      <w:r>
        <w:t>ra y administrativa, por cuanto las Cámaras tienen la facultad de fijar su propio reglamento y administrar sus propios servicios así como el personal que los presta.</w:t>
      </w:r>
    </w:p>
    <w:p w14:paraId="3C02C1E5" w14:textId="77777777" w:rsidR="00FA3AE1" w:rsidRDefault="00FA3AE1" w:rsidP="00326B2E">
      <w:pPr>
        <w:pBdr>
          <w:top w:val="nil"/>
          <w:left w:val="nil"/>
          <w:bottom w:val="nil"/>
          <w:right w:val="nil"/>
          <w:between w:val="nil"/>
        </w:pBdr>
        <w:jc w:val="both"/>
      </w:pPr>
    </w:p>
    <w:p w14:paraId="50D54302" w14:textId="77777777" w:rsidR="00FA3AE1" w:rsidRDefault="00741546" w:rsidP="00326B2E">
      <w:pPr>
        <w:pBdr>
          <w:top w:val="nil"/>
          <w:left w:val="nil"/>
          <w:bottom w:val="nil"/>
          <w:right w:val="nil"/>
          <w:between w:val="nil"/>
        </w:pBdr>
        <w:jc w:val="both"/>
      </w:pPr>
      <w:r>
        <w:t>Partiendo de esta premisa fundamental, el Congreso tiene la facultad de modificar su estr</w:t>
      </w:r>
      <w:r>
        <w:t xml:space="preserve">uctura interna para alcanzar los fines que la Constitución Política le asignó al poder público. Los cuerpos legislativos, en tanto son órganos colegiados, requieren para su funcionamiento de algunos órganos internos de dirección, administración y control, </w:t>
      </w:r>
      <w:r>
        <w:t xml:space="preserve">pero fundamentalmente de espacios colectivos de dialogo, discusión y decisión como las comisiones permanentes, las comisiones legales, las comisiones accidentales y las de ética. </w:t>
      </w:r>
    </w:p>
    <w:p w14:paraId="2078953F" w14:textId="77777777" w:rsidR="00FA3AE1" w:rsidRDefault="00FA3AE1" w:rsidP="00326B2E">
      <w:pPr>
        <w:pBdr>
          <w:top w:val="nil"/>
          <w:left w:val="nil"/>
          <w:bottom w:val="nil"/>
          <w:right w:val="nil"/>
          <w:between w:val="nil"/>
        </w:pBdr>
        <w:jc w:val="both"/>
      </w:pPr>
    </w:p>
    <w:p w14:paraId="4D024C7B" w14:textId="77777777" w:rsidR="00FA3AE1" w:rsidRDefault="00741546" w:rsidP="00326B2E">
      <w:pPr>
        <w:pBdr>
          <w:top w:val="nil"/>
          <w:left w:val="nil"/>
          <w:bottom w:val="nil"/>
          <w:right w:val="nil"/>
          <w:between w:val="nil"/>
        </w:pBdr>
        <w:jc w:val="both"/>
      </w:pPr>
      <w:r>
        <w:t xml:space="preserve">El Congreso tiene derecho a proferir su propio reglamento en desarrollo de </w:t>
      </w:r>
      <w:r>
        <w:t>su potestad de autorregulación. En nuestro ordenamiento constitucional por expreso mandato del artículo 151 el Reglamento del Congreso debe ser adoptado mediante una ley orgánica. Las leyes orgánicas tienen una serie particularidades en relación con las ma</w:t>
      </w:r>
      <w:r>
        <w:t xml:space="preserve">terias que tratan, de un lado, y por la votación que requiere para ser aprobadas. Dice la norma citada: </w:t>
      </w:r>
    </w:p>
    <w:p w14:paraId="6C3CE62B" w14:textId="77777777" w:rsidR="00FA3AE1" w:rsidRDefault="00FA3AE1" w:rsidP="00326B2E">
      <w:pPr>
        <w:pBdr>
          <w:top w:val="nil"/>
          <w:left w:val="nil"/>
          <w:bottom w:val="nil"/>
          <w:right w:val="nil"/>
          <w:between w:val="nil"/>
        </w:pBdr>
        <w:jc w:val="both"/>
      </w:pPr>
    </w:p>
    <w:p w14:paraId="7756F781" w14:textId="77777777" w:rsidR="00FA3AE1" w:rsidRDefault="00741546" w:rsidP="00326B2E">
      <w:pPr>
        <w:pBdr>
          <w:top w:val="nil"/>
          <w:left w:val="nil"/>
          <w:bottom w:val="nil"/>
          <w:right w:val="nil"/>
          <w:between w:val="nil"/>
        </w:pBdr>
        <w:ind w:left="720"/>
        <w:jc w:val="both"/>
        <w:rPr>
          <w:i/>
          <w:color w:val="000000"/>
        </w:rPr>
      </w:pPr>
      <w:r>
        <w:rPr>
          <w:i/>
          <w:color w:val="000000"/>
        </w:rPr>
        <w:t>“</w:t>
      </w:r>
      <w:r>
        <w:rPr>
          <w:b/>
          <w:i/>
          <w:color w:val="000000"/>
        </w:rPr>
        <w:t>Artículo 151</w:t>
      </w:r>
      <w:r>
        <w:rPr>
          <w:i/>
          <w:color w:val="000000"/>
        </w:rPr>
        <w:t xml:space="preserve">. El Congreso expedirá leyes orgánicas a las cuales estará sujeto el ejercicio de la actividad legislativa. Por medio de ellas se </w:t>
      </w:r>
      <w:r>
        <w:rPr>
          <w:i/>
          <w:color w:val="000000"/>
        </w:rPr>
        <w:t xml:space="preserve">establecerán los reglamentos del Congreso y de cada una de las Cámaras, las normas sobre preparación, aprobación y ejecución del presupuesto de rentas y ley de apropiaciones y del plan general de desarrollo, y las relativas a la asignación de competencias </w:t>
      </w:r>
      <w:r>
        <w:rPr>
          <w:i/>
          <w:color w:val="000000"/>
        </w:rPr>
        <w:t>normativas a las entidades territoriales. Las leyes orgánicas requerirán, para su aprobación, la mayoría absoluta de los votos de los miembros de una y otra Cámara.”</w:t>
      </w:r>
    </w:p>
    <w:p w14:paraId="5E6201AE" w14:textId="77777777" w:rsidR="00FA3AE1" w:rsidRDefault="00741546" w:rsidP="00326B2E">
      <w:pPr>
        <w:pBdr>
          <w:top w:val="nil"/>
          <w:left w:val="nil"/>
          <w:bottom w:val="nil"/>
          <w:right w:val="nil"/>
          <w:between w:val="nil"/>
        </w:pBdr>
        <w:jc w:val="both"/>
        <w:rPr>
          <w:i/>
          <w:color w:val="000000"/>
        </w:rPr>
      </w:pPr>
      <w:r>
        <w:rPr>
          <w:i/>
          <w:color w:val="000000"/>
        </w:rPr>
        <w:t> </w:t>
      </w:r>
    </w:p>
    <w:p w14:paraId="70E746C0" w14:textId="77777777" w:rsidR="00FA3AE1" w:rsidRDefault="00FA3AE1" w:rsidP="00326B2E">
      <w:pPr>
        <w:pBdr>
          <w:top w:val="nil"/>
          <w:left w:val="nil"/>
          <w:bottom w:val="nil"/>
          <w:right w:val="nil"/>
          <w:between w:val="nil"/>
        </w:pBdr>
        <w:jc w:val="both"/>
        <w:rPr>
          <w:color w:val="000000"/>
        </w:rPr>
      </w:pPr>
    </w:p>
    <w:p w14:paraId="73922C15" w14:textId="77777777" w:rsidR="00FA3AE1" w:rsidRDefault="00FA3AE1" w:rsidP="00326B2E">
      <w:pPr>
        <w:pBdr>
          <w:top w:val="nil"/>
          <w:left w:val="nil"/>
          <w:bottom w:val="nil"/>
          <w:right w:val="nil"/>
          <w:between w:val="nil"/>
        </w:pBdr>
        <w:jc w:val="both"/>
        <w:rPr>
          <w:color w:val="000000"/>
        </w:rPr>
      </w:pPr>
    </w:p>
    <w:p w14:paraId="49B2170B" w14:textId="77777777" w:rsidR="00FA3AE1" w:rsidRDefault="00741546" w:rsidP="00326B2E">
      <w:pPr>
        <w:pBdr>
          <w:top w:val="nil"/>
          <w:left w:val="nil"/>
          <w:bottom w:val="nil"/>
          <w:right w:val="nil"/>
          <w:between w:val="nil"/>
        </w:pBdr>
        <w:jc w:val="both"/>
        <w:rPr>
          <w:color w:val="000000"/>
        </w:rPr>
      </w:pPr>
      <w:r>
        <w:rPr>
          <w:color w:val="000000"/>
        </w:rPr>
        <w:t xml:space="preserve">Adentrándose en el estudio del Reglamento del Congreso o Ley 5ª de 1992, se establece </w:t>
      </w:r>
      <w:r>
        <w:rPr>
          <w:color w:val="000000"/>
        </w:rPr>
        <w:t>que en cada una de las Cámaras se organizarán Comisiones Constitucionales Permanentes que tienen como encargo darles primer debate a los proyectos de ley o de acto legislativo relacionados con los asuntos de su competencia. Pero además, funcionarán comisio</w:t>
      </w:r>
      <w:r>
        <w:rPr>
          <w:color w:val="000000"/>
        </w:rPr>
        <w:t xml:space="preserve">nes legales, comisiones especiales y comisiones accidentales. </w:t>
      </w:r>
    </w:p>
    <w:p w14:paraId="502ACCBF" w14:textId="77777777" w:rsidR="00FA3AE1" w:rsidRDefault="00FA3AE1" w:rsidP="00326B2E">
      <w:pPr>
        <w:pBdr>
          <w:top w:val="nil"/>
          <w:left w:val="nil"/>
          <w:bottom w:val="nil"/>
          <w:right w:val="nil"/>
          <w:between w:val="nil"/>
        </w:pBdr>
        <w:jc w:val="both"/>
        <w:rPr>
          <w:color w:val="000000"/>
        </w:rPr>
      </w:pPr>
    </w:p>
    <w:p w14:paraId="14FDADBB" w14:textId="77777777" w:rsidR="00FA3AE1" w:rsidRDefault="00741546" w:rsidP="00326B2E">
      <w:pPr>
        <w:pBdr>
          <w:top w:val="nil"/>
          <w:left w:val="nil"/>
          <w:bottom w:val="nil"/>
          <w:right w:val="nil"/>
          <w:between w:val="nil"/>
        </w:pBdr>
        <w:jc w:val="both"/>
        <w:rPr>
          <w:color w:val="000000"/>
        </w:rPr>
      </w:pPr>
      <w:r>
        <w:rPr>
          <w:color w:val="000000"/>
        </w:rPr>
        <w:t xml:space="preserve">Las comisiones accidentales, de acuerdo con la Ley 5ª de 1992, son órganos designados por el Presidente y las Mesas Directivas de cada una de las Cámaras para que cumplan funciones y misiones </w:t>
      </w:r>
      <w:r>
        <w:rPr>
          <w:color w:val="000000"/>
        </w:rPr>
        <w:t xml:space="preserve">específicas, como puede observarse la creación de la hasta ahora Comisión de Paz depende de la decisión de las autoridades políticas y administrativas del Congreso. Por su parte, las Comisiones Legales del Congreso son creadas por el propio Reglamento, se </w:t>
      </w:r>
      <w:r>
        <w:rPr>
          <w:color w:val="000000"/>
        </w:rPr>
        <w:t>integran aplicando el sistema de cuociente electoral y para la totalidad del cuatrienio constitucional. Las Comisiones Legales se crean por autoridad de la ley, su vigencia es permanente, su competencias dependen de su acto de constitución pero se acotan a</w:t>
      </w:r>
      <w:r>
        <w:rPr>
          <w:color w:val="000000"/>
        </w:rPr>
        <w:t xml:space="preserve"> un objeto especifico y cuentan con una planta de personal permanente que se encarga de realizar las labores administrativas de la respectiva comisión. </w:t>
      </w:r>
    </w:p>
    <w:p w14:paraId="62FE9973" w14:textId="77777777" w:rsidR="00FA3AE1" w:rsidRDefault="00FA3AE1" w:rsidP="00326B2E">
      <w:pPr>
        <w:pBdr>
          <w:top w:val="nil"/>
          <w:left w:val="nil"/>
          <w:bottom w:val="nil"/>
          <w:right w:val="nil"/>
          <w:between w:val="nil"/>
        </w:pBdr>
        <w:jc w:val="both"/>
        <w:rPr>
          <w:color w:val="000000"/>
        </w:rPr>
      </w:pPr>
    </w:p>
    <w:p w14:paraId="5C51CBA9" w14:textId="77777777" w:rsidR="00FA3AE1" w:rsidRDefault="00741546" w:rsidP="00326B2E">
      <w:pPr>
        <w:pBdr>
          <w:top w:val="nil"/>
          <w:left w:val="nil"/>
          <w:bottom w:val="nil"/>
          <w:right w:val="nil"/>
          <w:between w:val="nil"/>
        </w:pBdr>
        <w:jc w:val="both"/>
        <w:rPr>
          <w:color w:val="000000"/>
        </w:rPr>
      </w:pPr>
      <w:r>
        <w:rPr>
          <w:color w:val="000000"/>
        </w:rPr>
        <w:t>De manera que este proyecto se justifica por cuanto para poder darle carácter permanente y una institu</w:t>
      </w:r>
      <w:r>
        <w:rPr>
          <w:color w:val="000000"/>
        </w:rPr>
        <w:t>cionalidad propia a la Comisión de Paz es necesario modificar el Reglamento del Congreso o Ley 5ª de 1992. Darle carácter permanente a la Comisión de Paz contribuye a la construcción de un ambiente social y político favorable para la reconciliación naciona</w:t>
      </w:r>
      <w:r>
        <w:rPr>
          <w:color w:val="000000"/>
        </w:rPr>
        <w:t>l, necesaria para conseguir la paz en Colombia.</w:t>
      </w:r>
      <w:r>
        <w:t xml:space="preserve"> </w:t>
      </w:r>
    </w:p>
    <w:p w14:paraId="48FEE80A" w14:textId="77777777" w:rsidR="00FA3AE1" w:rsidRDefault="00741546" w:rsidP="00326B2E">
      <w:pPr>
        <w:pStyle w:val="Ttulo1"/>
        <w:numPr>
          <w:ilvl w:val="0"/>
          <w:numId w:val="1"/>
        </w:numPr>
      </w:pPr>
      <w:bookmarkStart w:id="6" w:name="_Toc110257554"/>
      <w:r>
        <w:lastRenderedPageBreak/>
        <w:t>Antecedentes.</w:t>
      </w:r>
      <w:bookmarkEnd w:id="6"/>
      <w:r>
        <w:t xml:space="preserve"> </w:t>
      </w:r>
    </w:p>
    <w:p w14:paraId="761892B5" w14:textId="77777777" w:rsidR="00FA3AE1" w:rsidRDefault="00741546" w:rsidP="00326B2E">
      <w:pPr>
        <w:pStyle w:val="Ttulo2"/>
        <w:numPr>
          <w:ilvl w:val="1"/>
          <w:numId w:val="1"/>
        </w:numPr>
      </w:pPr>
      <w:bookmarkStart w:id="7" w:name="_Toc110257555"/>
      <w:r>
        <w:t>Las Comisiones Accidentales de Paz.</w:t>
      </w:r>
      <w:bookmarkEnd w:id="7"/>
    </w:p>
    <w:p w14:paraId="27C12A1C" w14:textId="77777777" w:rsidR="00FA3AE1" w:rsidRDefault="00FA3AE1" w:rsidP="00326B2E"/>
    <w:p w14:paraId="38792D7E" w14:textId="77777777" w:rsidR="00FA3AE1" w:rsidRDefault="00741546" w:rsidP="00326B2E">
      <w:pPr>
        <w:jc w:val="both"/>
      </w:pPr>
      <w:r>
        <w:t>A lo largo de la historia del Congreso han sido múltiples las Resoluciones que han creado comisiones accidentales relacionadas con la paz y el acompañamien</w:t>
      </w:r>
      <w:r>
        <w:t xml:space="preserve">to de los procesos de paz. A continuación se hace un recuento de los actos de constitución respectivos: </w:t>
      </w:r>
    </w:p>
    <w:p w14:paraId="1BD312E4" w14:textId="77777777" w:rsidR="00FA3AE1" w:rsidRDefault="00FA3AE1" w:rsidP="00326B2E">
      <w:pPr>
        <w:jc w:val="both"/>
      </w:pPr>
    </w:p>
    <w:p w14:paraId="0B887FAF" w14:textId="77777777" w:rsidR="00FA3AE1" w:rsidRDefault="00741546" w:rsidP="00326B2E">
      <w:pPr>
        <w:numPr>
          <w:ilvl w:val="0"/>
          <w:numId w:val="7"/>
        </w:numPr>
        <w:pBdr>
          <w:top w:val="nil"/>
          <w:left w:val="nil"/>
          <w:bottom w:val="nil"/>
          <w:right w:val="nil"/>
          <w:between w:val="nil"/>
        </w:pBdr>
        <w:jc w:val="both"/>
      </w:pPr>
      <w:r>
        <w:rPr>
          <w:color w:val="000000"/>
        </w:rPr>
        <w:t>En 2004, mediante la Resolución 1972 de la Mesa Directiva de la Cámara de Representantes se creó y designó una Comisión Accidental de Acompañamiento a los Procesos de Paz que tuvo como encargo realizar un informe mes a mes sobre los avances de los diferent</w:t>
      </w:r>
      <w:r>
        <w:rPr>
          <w:color w:val="000000"/>
        </w:rPr>
        <w:t xml:space="preserve">es procesos de paz que en ese momento estaba adelantando el Gobierno Nacional. </w:t>
      </w:r>
    </w:p>
    <w:p w14:paraId="0E9721A9" w14:textId="77777777" w:rsidR="00FA3AE1" w:rsidRDefault="00741546" w:rsidP="00326B2E">
      <w:pPr>
        <w:numPr>
          <w:ilvl w:val="0"/>
          <w:numId w:val="7"/>
        </w:numPr>
        <w:pBdr>
          <w:top w:val="nil"/>
          <w:left w:val="nil"/>
          <w:bottom w:val="nil"/>
          <w:right w:val="nil"/>
          <w:between w:val="nil"/>
        </w:pBdr>
        <w:jc w:val="both"/>
      </w:pPr>
      <w:r>
        <w:rPr>
          <w:color w:val="000000"/>
        </w:rPr>
        <w:t>En 2006, mediante la Resolución 1981 de la Mesa Directiva de la Cámara de Representantes se creó la Comisión Accidental de Paz para impulsar la consecución de la paz en Colombi</w:t>
      </w:r>
      <w:r>
        <w:rPr>
          <w:color w:val="000000"/>
        </w:rPr>
        <w:t xml:space="preserve">a y el establecimiento de una pedagogía nacional con dicho propósito. </w:t>
      </w:r>
    </w:p>
    <w:p w14:paraId="56F31600" w14:textId="77777777" w:rsidR="00FA3AE1" w:rsidRDefault="00741546" w:rsidP="00326B2E">
      <w:pPr>
        <w:numPr>
          <w:ilvl w:val="0"/>
          <w:numId w:val="7"/>
        </w:numPr>
        <w:pBdr>
          <w:top w:val="nil"/>
          <w:left w:val="nil"/>
          <w:bottom w:val="nil"/>
          <w:right w:val="nil"/>
          <w:between w:val="nil"/>
        </w:pBdr>
        <w:jc w:val="both"/>
      </w:pPr>
      <w:r>
        <w:rPr>
          <w:color w:val="000000"/>
        </w:rPr>
        <w:t xml:space="preserve">En 2010, la Mesa Directiva de la Cámara de Representantes, en uso de las facultades que le confiere la Ley 5ª de 1992 profirió la Resolución No. MD-3053 que creó la Comisión Accidental </w:t>
      </w:r>
      <w:r>
        <w:rPr>
          <w:color w:val="000000"/>
        </w:rPr>
        <w:t xml:space="preserve">de Paz considerando que la consecución de la paz en Colombia y el establecimiento de una pedagogía nacional en dicho propósito es una prioridad y una necesidad sentida de todos los ciudadanos, establecido como derecho y deber en nuestra carta política. </w:t>
      </w:r>
    </w:p>
    <w:p w14:paraId="469FF463" w14:textId="77777777" w:rsidR="00FA3AE1" w:rsidRDefault="00741546" w:rsidP="00326B2E">
      <w:pPr>
        <w:pBdr>
          <w:top w:val="nil"/>
          <w:left w:val="nil"/>
          <w:bottom w:val="nil"/>
          <w:right w:val="nil"/>
          <w:between w:val="nil"/>
        </w:pBdr>
        <w:ind w:left="720"/>
        <w:jc w:val="both"/>
        <w:rPr>
          <w:color w:val="000000"/>
        </w:rPr>
      </w:pPr>
      <w:r>
        <w:rPr>
          <w:color w:val="000000"/>
        </w:rPr>
        <w:t>En</w:t>
      </w:r>
      <w:r>
        <w:rPr>
          <w:color w:val="000000"/>
        </w:rPr>
        <w:t xml:space="preserve"> dicha Resolución por primera vez se le otorgaron funciones a la Comisión Accidental de Paz. Estas funciones consisten en estudiar, analizar y proponer iniciativas que permitan superar situaciones inherentes al conflicto colombiano y que perturben la paz y</w:t>
      </w:r>
      <w:r>
        <w:rPr>
          <w:color w:val="000000"/>
        </w:rPr>
        <w:t xml:space="preserve"> la reconciliación entre los colombianos. A partir de esta resolución la Comisión ha tenido un carácter permanente en la Cámara de Representantes, pero sin una institucionalidad fuerte y definida. </w:t>
      </w:r>
    </w:p>
    <w:p w14:paraId="016F5382" w14:textId="77777777" w:rsidR="00FA3AE1" w:rsidRDefault="00741546" w:rsidP="00326B2E">
      <w:pPr>
        <w:numPr>
          <w:ilvl w:val="0"/>
          <w:numId w:val="7"/>
        </w:numPr>
        <w:pBdr>
          <w:top w:val="nil"/>
          <w:left w:val="nil"/>
          <w:bottom w:val="nil"/>
          <w:right w:val="nil"/>
          <w:between w:val="nil"/>
        </w:pBdr>
        <w:jc w:val="both"/>
      </w:pPr>
      <w:r>
        <w:rPr>
          <w:color w:val="000000"/>
        </w:rPr>
        <w:t>En 2018, mediante la Resolución 018 de 2018, la Mesa Direc</w:t>
      </w:r>
      <w:r>
        <w:rPr>
          <w:color w:val="000000"/>
        </w:rPr>
        <w:t xml:space="preserve">tiva creó la Comisión Accidental de Paz del Senado de la República con el fin de estudiar, analizar y presentar proposiciones, hacer seguimiento a las posibles soluciones y realizar todas las gestiones para alcanzar la paz en Colombia. En dicha Resolución </w:t>
      </w:r>
      <w:r>
        <w:rPr>
          <w:color w:val="000000"/>
        </w:rPr>
        <w:t xml:space="preserve">se le ordena a la institucionalidad propia del Senado como la Secretaría General y la Dirección General Administrativa prestar apoyo a la Comisión Accidental. </w:t>
      </w:r>
    </w:p>
    <w:p w14:paraId="26E35807" w14:textId="77777777" w:rsidR="00FA3AE1" w:rsidRDefault="00741546" w:rsidP="00326B2E">
      <w:pPr>
        <w:pStyle w:val="Ttulo1"/>
        <w:numPr>
          <w:ilvl w:val="0"/>
          <w:numId w:val="1"/>
        </w:numPr>
      </w:pPr>
      <w:bookmarkStart w:id="8" w:name="_Toc110257556"/>
      <w:r>
        <w:t>Motivos que sustentan la propuesta.</w:t>
      </w:r>
      <w:bookmarkEnd w:id="8"/>
    </w:p>
    <w:p w14:paraId="7AB4C80D" w14:textId="77777777" w:rsidR="00FA3AE1" w:rsidRDefault="00741546" w:rsidP="00326B2E">
      <w:pPr>
        <w:pStyle w:val="Ttulo2"/>
        <w:numPr>
          <w:ilvl w:val="1"/>
          <w:numId w:val="1"/>
        </w:numPr>
      </w:pPr>
      <w:bookmarkStart w:id="9" w:name="_Toc110257557"/>
      <w:r>
        <w:t>La Paz en la Constitución de 1991</w:t>
      </w:r>
      <w:bookmarkEnd w:id="9"/>
    </w:p>
    <w:p w14:paraId="046B9951" w14:textId="77777777" w:rsidR="00FA3AE1" w:rsidRDefault="00FA3AE1" w:rsidP="00326B2E"/>
    <w:p w14:paraId="2EE57A97" w14:textId="77777777" w:rsidR="00FA3AE1" w:rsidRDefault="00741546" w:rsidP="00326B2E">
      <w:pPr>
        <w:jc w:val="both"/>
      </w:pPr>
      <w:r>
        <w:t>La Constitución de 1991 d</w:t>
      </w:r>
      <w:r>
        <w:t xml:space="preserve">ispone desde su Preámbulo que la paz es un fin que debe asegurarse a los integrantes de la Nación. Efectivamente, la convivencia </w:t>
      </w:r>
      <w:proofErr w:type="spellStart"/>
      <w:r>
        <w:t>pacifica</w:t>
      </w:r>
      <w:proofErr w:type="spellEnd"/>
      <w:r>
        <w:t xml:space="preserve"> no es solo un fin esencial del Estado, sino un derecho y un deber de obligatorio cumplimiento para todos los colombian</w:t>
      </w:r>
      <w:r>
        <w:t xml:space="preserve">os. De hecho, la búsqueda de la paz y la necesidad de superar la violencia fueron el germen que llevó al surgimiento de la posibilidad de convocar una Asamblea Constitucional. </w:t>
      </w:r>
    </w:p>
    <w:p w14:paraId="349CB53E" w14:textId="77777777" w:rsidR="00FA3AE1" w:rsidRDefault="00FA3AE1" w:rsidP="00326B2E">
      <w:pPr>
        <w:jc w:val="both"/>
      </w:pPr>
    </w:p>
    <w:p w14:paraId="7AE1E2D0" w14:textId="77777777" w:rsidR="00FA3AE1" w:rsidRDefault="00741546" w:rsidP="00326B2E">
      <w:pPr>
        <w:jc w:val="both"/>
      </w:pPr>
      <w:r>
        <w:t>Al examinar el Decreto 1926 de 1990 por medio del cual se sometió a votación l</w:t>
      </w:r>
      <w:r>
        <w:t xml:space="preserve">a convocatoria a una Asamblea Constitucional, se advirtió que el proceso de cambio institucional que se iniciaría con la Asamblea constituía igualmente una oportunidad para la reincorporación a la vida democrática de diversos grupos guerrilleros y fuerzas </w:t>
      </w:r>
      <w:r>
        <w:t>sociales</w:t>
      </w:r>
      <w:r>
        <w:rPr>
          <w:i/>
        </w:rPr>
        <w:t> </w:t>
      </w:r>
      <w:r>
        <w:t xml:space="preserve">marginadas y cuyas actividades de protesta se encontraban por fuera de la ley. Como puede observarse, el Estado colombiano resolvió aprovechar los mecanismos institucionales a su alcance para buscar el logro de la paz. Como dato </w:t>
      </w:r>
      <w:r>
        <w:lastRenderedPageBreak/>
        <w:t>anecdótico, cuando</w:t>
      </w:r>
      <w:r>
        <w:t xml:space="preserve"> la Corte Suprema de Justicia se dispuso a revisar la constitucionalidad del Decreto que convocó la Asamblea Constituyente, utilizó la paz como un criterio interpretativo de la Constitución, así: </w:t>
      </w:r>
    </w:p>
    <w:p w14:paraId="46C736DB" w14:textId="77777777" w:rsidR="00FA3AE1" w:rsidRDefault="00FA3AE1" w:rsidP="00326B2E">
      <w:pPr>
        <w:jc w:val="both"/>
      </w:pPr>
    </w:p>
    <w:p w14:paraId="63903B9C" w14:textId="77777777" w:rsidR="00FA3AE1" w:rsidRDefault="00741546" w:rsidP="00326B2E">
      <w:pPr>
        <w:ind w:left="720"/>
        <w:jc w:val="both"/>
      </w:pPr>
      <w:r>
        <w:t>“</w:t>
      </w:r>
      <w:r>
        <w:rPr>
          <w:i/>
        </w:rPr>
        <w:t xml:space="preserve">Si bien el derecho a darse una constitución </w:t>
      </w:r>
      <w:r>
        <w:rPr>
          <w:i/>
        </w:rPr>
        <w:t>jurídica, como reguladora de la organización política, surge inicialmente con la función primordial de limitar el ejercicio del poder, de atribuir competencias, también es cierto que hoy se le agrega la de integrar los diversos grupos sociales, la de conci</w:t>
      </w:r>
      <w:r>
        <w:rPr>
          <w:i/>
        </w:rPr>
        <w:t xml:space="preserve">liar intereses opuestos, en la búsqueda de lo que se ha denominado el consenso constitucional, por lo que el acuerdo sobre el contenido de la Constitución se conviene en una premisa fundamental para el restablecimiento del orden público, la consecución de </w:t>
      </w:r>
      <w:r>
        <w:rPr>
          <w:i/>
        </w:rPr>
        <w:t>la armonía social, la convivencia ciudadana y la paz, con todo lo que dicho concepto implica, como fin último de la organización estatal.</w:t>
      </w:r>
    </w:p>
    <w:p w14:paraId="2F4BB786" w14:textId="77777777" w:rsidR="00FA3AE1" w:rsidRDefault="00741546" w:rsidP="00326B2E">
      <w:pPr>
        <w:ind w:left="720"/>
        <w:jc w:val="both"/>
      </w:pPr>
      <w:r>
        <w:rPr>
          <w:i/>
        </w:rPr>
        <w:t> </w:t>
      </w:r>
    </w:p>
    <w:p w14:paraId="06CC6015" w14:textId="77777777" w:rsidR="00FA3AE1" w:rsidRDefault="00741546" w:rsidP="00326B2E">
      <w:pPr>
        <w:ind w:left="720"/>
        <w:jc w:val="both"/>
      </w:pPr>
      <w:r>
        <w:rPr>
          <w:i/>
        </w:rPr>
        <w:t>El deber de guarda de la integridad de la Constitución incluye el de la preservación de los valores inmanentes de la</w:t>
      </w:r>
      <w:r>
        <w:rPr>
          <w:i/>
        </w:rPr>
        <w:t xml:space="preserve"> organización política, para evitar un rompimiento del orden constitucional, permitiendo que por los cauces institucionales se introduzcan en la Carta las modificaciones necesarias para que en ella se sienta reflejada la sociedad.</w:t>
      </w:r>
    </w:p>
    <w:p w14:paraId="698EB548" w14:textId="77777777" w:rsidR="00FA3AE1" w:rsidRDefault="00FA3AE1" w:rsidP="00326B2E">
      <w:pPr>
        <w:ind w:left="720"/>
        <w:jc w:val="both"/>
      </w:pPr>
    </w:p>
    <w:p w14:paraId="22CD7914" w14:textId="77777777" w:rsidR="00FA3AE1" w:rsidRDefault="00741546" w:rsidP="00326B2E">
      <w:pPr>
        <w:ind w:left="720"/>
        <w:jc w:val="both"/>
        <w:rPr>
          <w:i/>
        </w:rPr>
      </w:pPr>
      <w:r>
        <w:rPr>
          <w:i/>
        </w:rPr>
        <w:t>[…]</w:t>
      </w:r>
    </w:p>
    <w:p w14:paraId="3FAAB9A6" w14:textId="77777777" w:rsidR="00FA3AE1" w:rsidRDefault="00FA3AE1" w:rsidP="00326B2E">
      <w:pPr>
        <w:ind w:left="720"/>
        <w:jc w:val="both"/>
      </w:pPr>
    </w:p>
    <w:p w14:paraId="13A0F6CA" w14:textId="77777777" w:rsidR="00FA3AE1" w:rsidRDefault="00741546" w:rsidP="00326B2E">
      <w:pPr>
        <w:ind w:left="720"/>
        <w:jc w:val="both"/>
      </w:pPr>
      <w:r>
        <w:rPr>
          <w:i/>
        </w:rPr>
        <w:t>Uno de esos valores</w:t>
      </w:r>
      <w:r>
        <w:rPr>
          <w:i/>
        </w:rPr>
        <w:t xml:space="preserve"> es la paz; no solamente reconocido universalmente como tal, sino expresamente mencionado en el preámbulo de nuestra constitución, que conforme dice la Sentencia número 31 de mayo 19 de 1988 proferida por esta Corporación, sirve como criterio interpretativ</w:t>
      </w:r>
      <w:r>
        <w:rPr>
          <w:i/>
        </w:rPr>
        <w:t>o de sus disposiciones.</w:t>
      </w:r>
    </w:p>
    <w:p w14:paraId="212862ED" w14:textId="77777777" w:rsidR="00FA3AE1" w:rsidRDefault="00741546" w:rsidP="00326B2E">
      <w:pPr>
        <w:ind w:left="720"/>
        <w:jc w:val="both"/>
      </w:pPr>
      <w:r>
        <w:rPr>
          <w:i/>
        </w:rPr>
        <w:t> </w:t>
      </w:r>
    </w:p>
    <w:p w14:paraId="2567D2C6" w14:textId="77777777" w:rsidR="00FA3AE1" w:rsidRDefault="00741546" w:rsidP="00326B2E">
      <w:pPr>
        <w:ind w:left="720"/>
        <w:jc w:val="both"/>
      </w:pPr>
      <w:r>
        <w:rPr>
          <w:i/>
        </w:rPr>
        <w:t>Así pues, tanto por razones filosóficas como jurisprudenciales, para definir si el Decreto 1926 de 24 de agosto de 1990 es constitucional no basta compararlo con los artículos 218 de la Constitución y 13 del plebiscito del 1° de d</w:t>
      </w:r>
      <w:r>
        <w:rPr>
          <w:i/>
        </w:rPr>
        <w:t>iciembre de 1957 si no tener en cuenta su virtualidad para alcanzar la paz. Aunque es imposible asegurar que el mencionado decreto llevara necesariamente a la anhelada paz, no puede la Corte cerrar esa posibilidad”</w:t>
      </w:r>
      <w:r>
        <w:rPr>
          <w:i/>
          <w:vertAlign w:val="superscript"/>
        </w:rPr>
        <w:footnoteReference w:id="1"/>
      </w:r>
      <w:r>
        <w:rPr>
          <w:i/>
        </w:rPr>
        <w:t>.</w:t>
      </w:r>
    </w:p>
    <w:p w14:paraId="1B0DC402" w14:textId="77777777" w:rsidR="00FA3AE1" w:rsidRDefault="00FA3AE1" w:rsidP="00326B2E">
      <w:pPr>
        <w:jc w:val="both"/>
      </w:pPr>
    </w:p>
    <w:p w14:paraId="7A253E8A" w14:textId="77777777" w:rsidR="00FA3AE1" w:rsidRDefault="00741546" w:rsidP="00326B2E">
      <w:pPr>
        <w:jc w:val="both"/>
      </w:pPr>
      <w:r>
        <w:t>Como puede advertirse, la Paz es y ha</w:t>
      </w:r>
      <w:r>
        <w:t xml:space="preserve"> sido la protagonista de la historia de la Constitución de 1991 y del país. La composición misma de la Asamblea Nacional Constituyente se entendió como un acto de paz. Los 70 representantes provenían de diversas tendencias ideológicas y 4 designados por el</w:t>
      </w:r>
      <w:r>
        <w:t xml:space="preserve"> Gobierno Nacional, incluidos integrantes de antiguos grupos guerrilleros. La Asamblea Constituyente de 1991, en consecuencia, no solo fue una oportunidad para la reincorporación de los grupos armados que participaron durante los años ochenta y noventa de </w:t>
      </w:r>
      <w:r>
        <w:t>una guerra recrudecida que involucró a todo tipo de actores, sino para la celebración de un pacto de transformación profunda del Estado colombiano, condensado en el tratado de paz que representó la Constitución Política de 1991.</w:t>
      </w:r>
    </w:p>
    <w:p w14:paraId="01DD2EB8" w14:textId="77777777" w:rsidR="00FA3AE1" w:rsidRDefault="00FA3AE1" w:rsidP="00326B2E">
      <w:pPr>
        <w:jc w:val="both"/>
      </w:pPr>
    </w:p>
    <w:p w14:paraId="1D56029E" w14:textId="77777777" w:rsidR="00FA3AE1" w:rsidRDefault="00741546" w:rsidP="00326B2E">
      <w:pPr>
        <w:pStyle w:val="Ttulo2"/>
        <w:numPr>
          <w:ilvl w:val="1"/>
          <w:numId w:val="1"/>
        </w:numPr>
      </w:pPr>
      <w:bookmarkStart w:id="10" w:name="_Toc110257558"/>
      <w:r>
        <w:t>La Paz en el orden jurídic</w:t>
      </w:r>
      <w:r>
        <w:t>o internacional</w:t>
      </w:r>
      <w:bookmarkEnd w:id="10"/>
    </w:p>
    <w:p w14:paraId="07AF1C9B" w14:textId="77777777" w:rsidR="00FA3AE1" w:rsidRDefault="00FA3AE1" w:rsidP="00326B2E">
      <w:pPr>
        <w:jc w:val="both"/>
      </w:pPr>
    </w:p>
    <w:p w14:paraId="63E90913" w14:textId="77777777" w:rsidR="00FA3AE1" w:rsidRDefault="00741546" w:rsidP="00326B2E">
      <w:pPr>
        <w:jc w:val="both"/>
      </w:pPr>
      <w:r>
        <w:t>La paz es también un principio del derecho internacional aceptado por Colombia y, como tal, rige las relaciones exteriores del Estado. En el ámbito internacional, encontramos en primer lugar la Carta de las Naciones Unidas, que dio lugar a</w:t>
      </w:r>
      <w:r>
        <w:t xml:space="preserve"> la constitución de esta organización internacional en 1945, creada después de la segunda guerra mundial con el objetivo de evitar nuevas confrontaciones entre Estados, contempló en el artículo 1, del Capítulo 1, que la función misional de las Naciones Uni</w:t>
      </w:r>
      <w:r>
        <w:t xml:space="preserve">das es mantener la paz y seguridad internacionales.  </w:t>
      </w:r>
    </w:p>
    <w:p w14:paraId="7E0E0287" w14:textId="77777777" w:rsidR="00FA3AE1" w:rsidRDefault="00FA3AE1" w:rsidP="00326B2E">
      <w:pPr>
        <w:jc w:val="both"/>
      </w:pPr>
    </w:p>
    <w:p w14:paraId="7A83F312" w14:textId="77777777" w:rsidR="00FA3AE1" w:rsidRDefault="00741546" w:rsidP="00326B2E">
      <w:pPr>
        <w:jc w:val="both"/>
      </w:pPr>
      <w:r>
        <w:t>En el ámbito internacional la guerra está prohibida. La violación de la prohibición de la guerra podría constituir el crimen internacional de agresión, de competencia de la Corte Penal Internacional. E</w:t>
      </w:r>
      <w:r>
        <w:t>s por esto por lo que la Asamblea General de Naciones Unidas, así como su Consejo de Derechos Humanos, han expedido Declaraciones sobre el derecho a la paz, que si bien no son normas jurídicas, son criterios autorizados de interpretación sobre las obligaci</w:t>
      </w:r>
      <w:r>
        <w:t>ones de la Carta de las Naciones Unidas.</w:t>
      </w:r>
    </w:p>
    <w:p w14:paraId="3310E776" w14:textId="77777777" w:rsidR="00FA3AE1" w:rsidRDefault="00741546" w:rsidP="00326B2E">
      <w:pPr>
        <w:jc w:val="both"/>
      </w:pPr>
      <w:r>
        <w:t> </w:t>
      </w:r>
    </w:p>
    <w:p w14:paraId="2A8C5F54" w14:textId="77777777" w:rsidR="00FA3AE1" w:rsidRDefault="00741546" w:rsidP="00326B2E">
      <w:pPr>
        <w:jc w:val="both"/>
      </w:pPr>
      <w:r>
        <w:t>En el ámbito regional, la Carta de la Organización de Estados Americanos de 1948 señala que la misión de la OEA ha generado convenios y acuerdos cuya virtud esencial radica en el anhelo de convivir en paz. La Cart</w:t>
      </w:r>
      <w:r>
        <w:t xml:space="preserve">a de la OEA tiene como principal objetivo lograr la paz, por ende, se condena la guerra y que se combina con el privilegio de la solución </w:t>
      </w:r>
      <w:proofErr w:type="spellStart"/>
      <w:r>
        <w:t>pacifica</w:t>
      </w:r>
      <w:proofErr w:type="spellEnd"/>
      <w:r>
        <w:t xml:space="preserve"> de controversias, además, prohíbe el uso de la fuerza, prioriza la solución pacífica de controversias y permi</w:t>
      </w:r>
      <w:r>
        <w:t xml:space="preserve">te que se tomen medidas de mantenimiento de la paz, aún exceptuando los principios de no intervención en los asuntos internos del Estado y la inviolabilidad del territorio. </w:t>
      </w:r>
    </w:p>
    <w:p w14:paraId="6631DB9A" w14:textId="77777777" w:rsidR="00FA3AE1" w:rsidRDefault="00741546" w:rsidP="00326B2E">
      <w:pPr>
        <w:jc w:val="both"/>
      </w:pPr>
      <w:r>
        <w:t> </w:t>
      </w:r>
    </w:p>
    <w:p w14:paraId="21C284BB" w14:textId="77777777" w:rsidR="00FA3AE1" w:rsidRDefault="00741546" w:rsidP="00326B2E">
      <w:pPr>
        <w:jc w:val="both"/>
      </w:pPr>
      <w:r>
        <w:t>La Corte Constitucional, por su parte, ha abordado el derecho a la paz con ocasi</w:t>
      </w:r>
      <w:r>
        <w:t>ón de la revisión de la normatividad que se ha venido adoptando en procura de dotar al Presidente de la República de instrumentos adecuados y eficaces para la terminación del conflicto armado, revisión que ha dado lugar a una prolífica jurisprudencia const</w:t>
      </w:r>
      <w:r>
        <w:t>itucional en torno al alcance de la paz como elemento definitorio de la Constitución. Para los efectos de esta providencia basta con señalar que en la Sentencia C-048 de 2001, mediante la cual se examinó la constitucionalidad del artículo 8 de la Ley 418 d</w:t>
      </w:r>
      <w:r>
        <w:t>e 1997, la Corte destacó que los instrumentos pacíficos para la solución de conflictos se acomodan mejor a la filosofía humanista y al amplio despliegue normativo en torno a la paz que la Constitución propugna.</w:t>
      </w:r>
      <w:r>
        <w:rPr>
          <w:i/>
        </w:rPr>
        <w:t> </w:t>
      </w:r>
      <w:r>
        <w:t>Dijo la Corte en esa oportunidad:</w:t>
      </w:r>
    </w:p>
    <w:p w14:paraId="3E6AAEFC" w14:textId="77777777" w:rsidR="00FA3AE1" w:rsidRDefault="00741546" w:rsidP="00326B2E">
      <w:pPr>
        <w:jc w:val="both"/>
      </w:pPr>
      <w:r>
        <w:t> </w:t>
      </w:r>
    </w:p>
    <w:p w14:paraId="1DC7C41A" w14:textId="77777777" w:rsidR="00FA3AE1" w:rsidRDefault="00741546" w:rsidP="00326B2E">
      <w:pPr>
        <w:ind w:left="720"/>
        <w:jc w:val="both"/>
      </w:pPr>
      <w:r>
        <w:rPr>
          <w:i/>
        </w:rPr>
        <w:t>“[…] dent</w:t>
      </w:r>
      <w:r>
        <w:rPr>
          <w:i/>
        </w:rPr>
        <w:t>ro de los medios para el mantenimiento y conservación del orden público, el Presidente de la República puede adoptar diferentes tipos de medidas, las cuales pueden oscilar entre las soluciones pacíficas de conflictos hasta la utilización de acciones coerci</w:t>
      </w:r>
      <w:r>
        <w:rPr>
          <w:i/>
        </w:rPr>
        <w:t>tivas como el uso de la fuerza, tal es el caso de la declaratoria de estado de guerra para repeler la agresión exterior (C.P. art. 212). Sin embargo, </w:t>
      </w:r>
      <w:r>
        <w:rPr>
          <w:b/>
          <w:i/>
        </w:rPr>
        <w:t xml:space="preserve">los instrumentos pacíficos para la solución de conflictos se acomodan mejor a la filosofía humanista y al </w:t>
      </w:r>
      <w:r>
        <w:rPr>
          <w:b/>
          <w:i/>
        </w:rPr>
        <w:t>amplio despliegue normativo en torno a la paz que la Constitución propugna. De ahí pues que, las partes en controversia, particularmente en aquellos conflictos cuya continuación pone en peligro el mantenimiento de la convivencia pacífica y la seguridad nac</w:t>
      </w:r>
      <w:r>
        <w:rPr>
          <w:b/>
          <w:i/>
        </w:rPr>
        <w:t>ional, deben esforzarse por encontrar soluciones pacíficas que vean al individuo como fin último del Estado</w:t>
      </w:r>
      <w:r>
        <w:rPr>
          <w:i/>
        </w:rPr>
        <w:t>”</w:t>
      </w:r>
      <w:r>
        <w:rPr>
          <w:i/>
          <w:vertAlign w:val="superscript"/>
        </w:rPr>
        <w:footnoteReference w:id="2"/>
      </w:r>
      <w:r>
        <w:t> (resaltado nuestro).</w:t>
      </w:r>
    </w:p>
    <w:p w14:paraId="13BAE906" w14:textId="77777777" w:rsidR="00FA3AE1" w:rsidRDefault="00741546" w:rsidP="00326B2E">
      <w:pPr>
        <w:jc w:val="both"/>
      </w:pPr>
      <w:r>
        <w:rPr>
          <w:i/>
        </w:rPr>
        <w:t> </w:t>
      </w:r>
    </w:p>
    <w:p w14:paraId="048A3AEA" w14:textId="77777777" w:rsidR="00FA3AE1" w:rsidRDefault="00741546" w:rsidP="00326B2E">
      <w:pPr>
        <w:jc w:val="both"/>
      </w:pPr>
      <w:r>
        <w:t xml:space="preserve">Recientemente, esta Corte reiteró que la protección constitucional de la paz impone un deber estatal de diseño e </w:t>
      </w:r>
      <w:r>
        <w:t>implementación de políticas públicas y acciones dirigidas a la superación del conflicto armado; adicionalmente, constituye un deber social que impone la obligación de preferir la solución pacífica como referente de resolución de las controversias, “</w:t>
      </w:r>
      <w:r>
        <w:rPr>
          <w:i/>
        </w:rPr>
        <w:t>lo cual</w:t>
      </w:r>
      <w:r>
        <w:rPr>
          <w:i/>
        </w:rPr>
        <w:t xml:space="preserve"> es un presupuesto tanto para la paz como para la vigencia del orden democrático, concebido desde una perspectiva material</w:t>
      </w:r>
      <w:r>
        <w:t>”</w:t>
      </w:r>
      <w:r>
        <w:rPr>
          <w:vertAlign w:val="superscript"/>
        </w:rPr>
        <w:footnoteReference w:id="3"/>
      </w:r>
      <w:r>
        <w:t xml:space="preserve">. </w:t>
      </w:r>
    </w:p>
    <w:p w14:paraId="4602CB2B" w14:textId="77777777" w:rsidR="00FA3AE1" w:rsidRDefault="00741546" w:rsidP="00326B2E">
      <w:pPr>
        <w:jc w:val="both"/>
      </w:pPr>
      <w:r>
        <w:t> </w:t>
      </w:r>
    </w:p>
    <w:p w14:paraId="7439183E" w14:textId="77777777" w:rsidR="00FA3AE1" w:rsidRDefault="00741546" w:rsidP="00326B2E">
      <w:pPr>
        <w:jc w:val="both"/>
      </w:pPr>
      <w:r>
        <w:t>En el mismo sentido, concluyó la Corte en la Sentencia C-630 de 2017, que “</w:t>
      </w:r>
      <w:r>
        <w:rPr>
          <w:i/>
        </w:rPr>
        <w:t xml:space="preserve">la Paz maximiza los valores, principios y derechos </w:t>
      </w:r>
      <w:r>
        <w:rPr>
          <w:i/>
        </w:rPr>
        <w:t>fundamentales de manera que posibilita una efectiva vigencia de la Constitución Política”</w:t>
      </w:r>
      <w:r>
        <w:rPr>
          <w:i/>
          <w:vertAlign w:val="superscript"/>
        </w:rPr>
        <w:footnoteReference w:id="4"/>
      </w:r>
      <w:r>
        <w:t>.</w:t>
      </w:r>
    </w:p>
    <w:p w14:paraId="4D640ABE" w14:textId="77777777" w:rsidR="00FA3AE1" w:rsidRDefault="00FA3AE1" w:rsidP="00326B2E">
      <w:pPr>
        <w:jc w:val="both"/>
      </w:pPr>
    </w:p>
    <w:p w14:paraId="11FCFD8F" w14:textId="77777777" w:rsidR="00FA3AE1" w:rsidRDefault="00741546" w:rsidP="00326B2E">
      <w:pPr>
        <w:pStyle w:val="Ttulo2"/>
        <w:numPr>
          <w:ilvl w:val="1"/>
          <w:numId w:val="1"/>
        </w:numPr>
      </w:pPr>
      <w:bookmarkStart w:id="11" w:name="_Toc110257559"/>
      <w:r>
        <w:t>La Paz en cifras</w:t>
      </w:r>
      <w:bookmarkEnd w:id="11"/>
    </w:p>
    <w:p w14:paraId="319804F5" w14:textId="77777777" w:rsidR="00FA3AE1" w:rsidRDefault="00FA3AE1" w:rsidP="00326B2E"/>
    <w:p w14:paraId="3002F2B6" w14:textId="77777777" w:rsidR="00FA3AE1" w:rsidRDefault="00741546" w:rsidP="00326B2E">
      <w:pPr>
        <w:jc w:val="both"/>
      </w:pPr>
      <w:r>
        <w:t>En este acápite expondremos la socialización del Informe Final de seguimiento a la implementación del Acuerdo de Paz</w:t>
      </w:r>
      <w:r>
        <w:rPr>
          <w:vertAlign w:val="superscript"/>
        </w:rPr>
        <w:footnoteReference w:id="5"/>
      </w:r>
      <w:r>
        <w:t xml:space="preserve"> que trae un balance de la</w:t>
      </w:r>
      <w:r>
        <w:t xml:space="preserve"> puesta en marcha del Acuerdo suscrito con la guerrilla de las FARC en 2016 en el cuatrienio constitucional 2018-2022. Este informe contó con la participación de congresistas de los Partidos Alianza Verde, Polo Democrático Alternativo, Centro Democrático, </w:t>
      </w:r>
      <w:r>
        <w:t xml:space="preserve">Cambio Radical, Social de Unidad Nacional, Conservador y Liberal. Analicemos las siguientes cifras: </w:t>
      </w:r>
    </w:p>
    <w:p w14:paraId="7C26036F" w14:textId="77777777" w:rsidR="00FA3AE1" w:rsidRDefault="00741546" w:rsidP="00326B2E">
      <w:pPr>
        <w:pStyle w:val="Ttulo3"/>
        <w:numPr>
          <w:ilvl w:val="2"/>
          <w:numId w:val="1"/>
        </w:numPr>
        <w:rPr>
          <w:i w:val="0"/>
        </w:rPr>
      </w:pPr>
      <w:bookmarkStart w:id="12" w:name="_Toc110257560"/>
      <w:r>
        <w:t>Deterioro de la seguridad territorial</w:t>
      </w:r>
      <w:bookmarkEnd w:id="12"/>
      <w:r>
        <w:t xml:space="preserve"> </w:t>
      </w:r>
    </w:p>
    <w:p w14:paraId="595EB8ED" w14:textId="77777777" w:rsidR="00FA3AE1" w:rsidRDefault="00FA3AE1" w:rsidP="00326B2E"/>
    <w:p w14:paraId="21E942D4" w14:textId="77777777" w:rsidR="00FA3AE1" w:rsidRDefault="00741546" w:rsidP="00326B2E">
      <w:pPr>
        <w:jc w:val="both"/>
      </w:pPr>
      <w:r>
        <w:t>Entre el año 2012 y 2020 Colombia, que siempre se ha caracterizado por tener una de las tasas de homicidios más alt</w:t>
      </w:r>
      <w:r>
        <w:t>as del mundo, sostuvo una disminución ostensible, lo cual se resaltó como uno de los éxitos de la negociación, firma e implementación del Acuerdo de Paz del Teatro Colon, llegando a mínimos históricos de 23.9 por cada 100.000 habitantes. Sin embargo, en 20</w:t>
      </w:r>
      <w:r>
        <w:t xml:space="preserve">21 se produjo un deterioro en la tasa llegando a 26.9 homicidios por cada 100.000 habitantes. </w:t>
      </w:r>
    </w:p>
    <w:p w14:paraId="0CB5739E" w14:textId="77777777" w:rsidR="00FA3AE1" w:rsidRDefault="00FA3AE1" w:rsidP="00326B2E"/>
    <w:p w14:paraId="28213B82" w14:textId="77777777" w:rsidR="00FA3AE1" w:rsidRDefault="00741546" w:rsidP="00326B2E">
      <w:r>
        <w:rPr>
          <w:noProof/>
        </w:rPr>
        <w:drawing>
          <wp:inline distT="0" distB="0" distL="0" distR="0" wp14:anchorId="005FB652" wp14:editId="72E21C50">
            <wp:extent cx="5943600" cy="2682240"/>
            <wp:effectExtent l="0" t="0" r="0" b="0"/>
            <wp:docPr id="8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5943600" cy="2682240"/>
                    </a:xfrm>
                    <a:prstGeom prst="rect">
                      <a:avLst/>
                    </a:prstGeom>
                    <a:ln/>
                  </pic:spPr>
                </pic:pic>
              </a:graphicData>
            </a:graphic>
          </wp:inline>
        </w:drawing>
      </w:r>
    </w:p>
    <w:p w14:paraId="1DF4AC2A" w14:textId="77777777" w:rsidR="00FA3AE1" w:rsidRDefault="00FA3AE1" w:rsidP="00326B2E"/>
    <w:p w14:paraId="4E7D9B1A" w14:textId="77777777" w:rsidR="00FA3AE1" w:rsidRDefault="00741546" w:rsidP="00326B2E">
      <w:pPr>
        <w:jc w:val="center"/>
        <w:rPr>
          <w:b/>
        </w:rPr>
      </w:pPr>
      <w:r>
        <w:rPr>
          <w:b/>
        </w:rPr>
        <w:t>Fuente: Informe Final de seguimiento a la implementación del Acuerdo de Paz</w:t>
      </w:r>
    </w:p>
    <w:p w14:paraId="43B4181A" w14:textId="77777777" w:rsidR="00FA3AE1" w:rsidRDefault="00741546" w:rsidP="00326B2E">
      <w:pPr>
        <w:jc w:val="both"/>
      </w:pPr>
      <w:r>
        <w:t xml:space="preserve">Este hecho es por </w:t>
      </w:r>
      <w:proofErr w:type="spellStart"/>
      <w:r>
        <w:t>si</w:t>
      </w:r>
      <w:proofErr w:type="spellEnd"/>
      <w:r>
        <w:t xml:space="preserve"> solo preocupante en un país que está realizando grandes esfu</w:t>
      </w:r>
      <w:r>
        <w:t xml:space="preserve">erzos para consolidar el proceso de paz. Pero, es </w:t>
      </w:r>
      <w:proofErr w:type="spellStart"/>
      <w:r>
        <w:t>aun</w:t>
      </w:r>
      <w:proofErr w:type="spellEnd"/>
      <w:r>
        <w:t xml:space="preserve"> más grave si se mira con enfoque territorial porque en las regiones históricamente más afectadas por el conflicto es aún más evidente el deterioro de la seguridad territorial a partir de 2017. En estos </w:t>
      </w:r>
      <w:r>
        <w:t xml:space="preserve">municipios se presentó una reducción de 22 puntos en la tasa de homicidios entre 2012 y 2016, pero en contraste, entre 2016 y 2021 se presentó un aumento de 13,7 puntos como se evidencia en la </w:t>
      </w:r>
      <w:proofErr w:type="spellStart"/>
      <w:r>
        <w:t>grafica</w:t>
      </w:r>
      <w:proofErr w:type="spellEnd"/>
      <w:r>
        <w:t xml:space="preserve"> 2. </w:t>
      </w:r>
    </w:p>
    <w:p w14:paraId="6F0D673F" w14:textId="77777777" w:rsidR="00FA3AE1" w:rsidRDefault="00FA3AE1" w:rsidP="00326B2E">
      <w:pPr>
        <w:jc w:val="both"/>
      </w:pPr>
    </w:p>
    <w:p w14:paraId="703ED8DD" w14:textId="77777777" w:rsidR="00FA3AE1" w:rsidRDefault="00741546" w:rsidP="00326B2E">
      <w:pPr>
        <w:jc w:val="center"/>
      </w:pPr>
      <w:r>
        <w:rPr>
          <w:noProof/>
        </w:rPr>
        <w:lastRenderedPageBreak/>
        <w:drawing>
          <wp:inline distT="0" distB="0" distL="0" distR="0" wp14:anchorId="67650F90" wp14:editId="2B13021F">
            <wp:extent cx="5134692" cy="4172532"/>
            <wp:effectExtent l="0" t="0" r="0" b="0"/>
            <wp:docPr id="8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5134692" cy="4172532"/>
                    </a:xfrm>
                    <a:prstGeom prst="rect">
                      <a:avLst/>
                    </a:prstGeom>
                    <a:ln/>
                  </pic:spPr>
                </pic:pic>
              </a:graphicData>
            </a:graphic>
          </wp:inline>
        </w:drawing>
      </w:r>
    </w:p>
    <w:p w14:paraId="36129597" w14:textId="77777777" w:rsidR="00FA3AE1" w:rsidRDefault="00741546" w:rsidP="00326B2E">
      <w:pPr>
        <w:jc w:val="center"/>
        <w:rPr>
          <w:b/>
        </w:rPr>
      </w:pPr>
      <w:r>
        <w:rPr>
          <w:b/>
        </w:rPr>
        <w:t>Fuente: Informe Final de seguimiento a la implem</w:t>
      </w:r>
      <w:r>
        <w:rPr>
          <w:b/>
        </w:rPr>
        <w:t>entación del Acuerdo de Paz</w:t>
      </w:r>
    </w:p>
    <w:p w14:paraId="02018CB7" w14:textId="77777777" w:rsidR="00FA3AE1" w:rsidRDefault="00741546" w:rsidP="00326B2E">
      <w:pPr>
        <w:jc w:val="both"/>
      </w:pPr>
      <w:r>
        <w:t>Una de las grandes preocupaciones durante la negociación y la implementación del Acuerdo han sido los homicidios de líderes sociales y defensores de derechos humanos. Lamentablemente no se cuenta con un dato oficial de este fenó</w:t>
      </w:r>
      <w:r>
        <w:t>meno, sin embargo, sin importar la fuente que se revise, los datos muestran una clara tendencia y fundamentan las constantes denuncias desde los territorios sobre el alto riesgo que implica ejercer el liderazgo social. Según la Defensoría del Pueblo, 779 l</w:t>
      </w:r>
      <w:r>
        <w:t>íderes y lideresas sociales han sido asesinados y asesinadas desde la firma del Acuerdo de Paz hasta el 31 de diciembre de 2021. Para Indepaz esta cifra asciende a 1.286 y para la Fiscalía a 534.</w:t>
      </w:r>
    </w:p>
    <w:p w14:paraId="107FE734" w14:textId="77777777" w:rsidR="00FA3AE1" w:rsidRDefault="00741546" w:rsidP="00326B2E">
      <w:pPr>
        <w:jc w:val="center"/>
      </w:pPr>
      <w:r>
        <w:rPr>
          <w:noProof/>
        </w:rPr>
        <w:drawing>
          <wp:inline distT="0" distB="0" distL="0" distR="0" wp14:anchorId="13452DF1" wp14:editId="60001F63">
            <wp:extent cx="4389432" cy="3562905"/>
            <wp:effectExtent l="0" t="0" r="0" b="0"/>
            <wp:docPr id="8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4389432" cy="3562905"/>
                    </a:xfrm>
                    <a:prstGeom prst="rect">
                      <a:avLst/>
                    </a:prstGeom>
                    <a:ln/>
                  </pic:spPr>
                </pic:pic>
              </a:graphicData>
            </a:graphic>
          </wp:inline>
        </w:drawing>
      </w:r>
    </w:p>
    <w:p w14:paraId="15D57B81" w14:textId="77777777" w:rsidR="00FA3AE1" w:rsidRDefault="00741546" w:rsidP="00326B2E">
      <w:pPr>
        <w:jc w:val="center"/>
        <w:rPr>
          <w:b/>
        </w:rPr>
      </w:pPr>
      <w:r>
        <w:rPr>
          <w:b/>
        </w:rPr>
        <w:t>Fuente: Informe Final de seguimiento a la implementación d</w:t>
      </w:r>
      <w:r>
        <w:rPr>
          <w:b/>
        </w:rPr>
        <w:t>el Acuerdo de Paz</w:t>
      </w:r>
    </w:p>
    <w:p w14:paraId="39EFC487" w14:textId="77777777" w:rsidR="00FA3AE1" w:rsidRDefault="00FA3AE1" w:rsidP="00326B2E">
      <w:pPr>
        <w:jc w:val="center"/>
      </w:pPr>
    </w:p>
    <w:p w14:paraId="3E533F84" w14:textId="77777777" w:rsidR="00FA3AE1" w:rsidRDefault="00741546" w:rsidP="00326B2E">
      <w:pPr>
        <w:pStyle w:val="Ttulo3"/>
        <w:numPr>
          <w:ilvl w:val="2"/>
          <w:numId w:val="1"/>
        </w:numPr>
      </w:pPr>
      <w:bookmarkStart w:id="13" w:name="_Toc110257561"/>
      <w:r>
        <w:t>Precaria implementación de la Reforma Rural Integral</w:t>
      </w:r>
      <w:bookmarkEnd w:id="13"/>
    </w:p>
    <w:p w14:paraId="1AB887F1" w14:textId="77777777" w:rsidR="00FA3AE1" w:rsidRDefault="00FA3AE1" w:rsidP="00326B2E">
      <w:pPr>
        <w:jc w:val="both"/>
      </w:pPr>
    </w:p>
    <w:p w14:paraId="3443EBFD" w14:textId="77777777" w:rsidR="00FA3AE1" w:rsidRDefault="00741546" w:rsidP="00326B2E">
      <w:pPr>
        <w:jc w:val="both"/>
      </w:pPr>
      <w:r>
        <w:t>El conflicto armado en Colombia es en esencia un conflicto sustentado en la inequitativa distribución de la tierra fértil. Con ese propósito se creó el Fondo de Tierras para tratar de revertir esa tendencia. Según las cifras de la Agencia Nacional de Tierr</w:t>
      </w:r>
      <w:r>
        <w:t>as (ANT), desde la implementación del Acuerdo han ingresado al Fondo de Tierras un total de 1.912.868 hectáreas, correspondientes a 17.148 predios. De este total de hectáreas, 1.686.037,28 (88,1%) fueron ingresadas al Fondo durante el Gobierno del presiden</w:t>
      </w:r>
      <w:r>
        <w:t xml:space="preserve">te Duque, equivalentes a 13.301 predios. En cuanto a la tierra efectivamente entregada, la última cifra reportada por la ANT es de 485.348,59 hectáreas entregadas en 2.822 títulos, en beneficio de 20.107 familias, desde la firma del Acuerdo. De las cuales </w:t>
      </w:r>
      <w:r>
        <w:t xml:space="preserve">482.139,69 hectáreas (99,3%) fueron entregadas durante el Gobierno Duque. </w:t>
      </w:r>
    </w:p>
    <w:p w14:paraId="2CC10EAB" w14:textId="77777777" w:rsidR="00FA3AE1" w:rsidRDefault="00FA3AE1" w:rsidP="00326B2E">
      <w:pPr>
        <w:jc w:val="both"/>
      </w:pPr>
    </w:p>
    <w:p w14:paraId="055C9416" w14:textId="77777777" w:rsidR="00FA3AE1" w:rsidRDefault="00741546" w:rsidP="00326B2E">
      <w:pPr>
        <w:jc w:val="center"/>
      </w:pPr>
      <w:r>
        <w:rPr>
          <w:noProof/>
        </w:rPr>
        <w:drawing>
          <wp:inline distT="0" distB="0" distL="0" distR="0" wp14:anchorId="7FC0F293" wp14:editId="2826FAE6">
            <wp:extent cx="3528643" cy="3034633"/>
            <wp:effectExtent l="0" t="0" r="0" b="0"/>
            <wp:docPr id="9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3528643" cy="3034633"/>
                    </a:xfrm>
                    <a:prstGeom prst="rect">
                      <a:avLst/>
                    </a:prstGeom>
                    <a:ln/>
                  </pic:spPr>
                </pic:pic>
              </a:graphicData>
            </a:graphic>
          </wp:inline>
        </w:drawing>
      </w:r>
    </w:p>
    <w:p w14:paraId="4BA9BAED" w14:textId="77777777" w:rsidR="00FA3AE1" w:rsidRDefault="00FA3AE1" w:rsidP="00326B2E">
      <w:pPr>
        <w:jc w:val="center"/>
      </w:pPr>
    </w:p>
    <w:p w14:paraId="4974F302" w14:textId="77777777" w:rsidR="00FA3AE1" w:rsidRDefault="00741546" w:rsidP="00326B2E">
      <w:pPr>
        <w:jc w:val="center"/>
        <w:rPr>
          <w:b/>
        </w:rPr>
      </w:pPr>
      <w:r>
        <w:rPr>
          <w:b/>
        </w:rPr>
        <w:t>Fuente: Informe Final de seguimiento a la implementación del Acuerdo de Paz</w:t>
      </w:r>
    </w:p>
    <w:p w14:paraId="269B768F" w14:textId="77777777" w:rsidR="00FA3AE1" w:rsidRDefault="00FA3AE1" w:rsidP="00326B2E">
      <w:pPr>
        <w:jc w:val="center"/>
      </w:pPr>
    </w:p>
    <w:p w14:paraId="352015D4" w14:textId="77777777" w:rsidR="00FA3AE1" w:rsidRDefault="00741546" w:rsidP="00326B2E">
      <w:pPr>
        <w:jc w:val="both"/>
      </w:pPr>
      <w:r>
        <w:t>Esto quiere decir que sólo el 25,37% de lo que ha ingresado al Fondo de Tierras ha sido efectivament</w:t>
      </w:r>
      <w:r>
        <w:t>e distribuido desde el inicio de la implementación del Acuerdo. Como se ha manifestado en múltiples ocasiones, el ingreso de hectáreas al Fondo sigue sin representar la satisfacción del derecho progresivo al acceso a tierra de los pequeños campesinos. En c</w:t>
      </w:r>
      <w:r>
        <w:t xml:space="preserve">uanto a la formalización, la ANT ha informado que desde la firma del Acuerdo Final se han formalizado 2.612.983,78 hectáreas correspondientes a 67.627 títulos, beneficiando a 88.781 familias. </w:t>
      </w:r>
    </w:p>
    <w:p w14:paraId="2AF2439A" w14:textId="77777777" w:rsidR="00FA3AE1" w:rsidRDefault="00FA3AE1" w:rsidP="00326B2E">
      <w:pPr>
        <w:jc w:val="both"/>
      </w:pPr>
    </w:p>
    <w:p w14:paraId="2B183FC4" w14:textId="77777777" w:rsidR="00FA3AE1" w:rsidRDefault="00741546" w:rsidP="00326B2E">
      <w:pPr>
        <w:jc w:val="both"/>
      </w:pPr>
      <w:r>
        <w:t>Frente a los Planes de Desarrollo con Enfoque Territorial -PDE</w:t>
      </w:r>
      <w:r>
        <w:t>T, debe mencionarse que desde el inicio de la implementación y con corte a 28 de febrero de 2022, se han comprometido en favor de los municipios PDET un total de $12,86 billones de pesos. Este monto equivale a tan solo el 17,1% del costo total requerido pa</w:t>
      </w:r>
      <w:r>
        <w:t xml:space="preserve">ra su materialización. Para lograr la estabilización del territorio y el cumplimiento de las metas del Acuerdo, se deberían estar ejecutando por lo menos $5,3 billones al año. Además, se han gestionado recursos adicionales con la cooperación internacional </w:t>
      </w:r>
      <w:r>
        <w:t>por valor de $ 453.335 millones para los territorios PDET. Con todo, e</w:t>
      </w:r>
      <w:r>
        <w:rPr>
          <w:b/>
        </w:rPr>
        <w:t xml:space="preserve">sto significa que se está ejecutando al año en los PDET el 3,2% de lo que se necesita para cumplir el Acuerdo de Paz. </w:t>
      </w:r>
      <w:r>
        <w:t xml:space="preserve">Queda mucho más por hacer aún. </w:t>
      </w:r>
    </w:p>
    <w:p w14:paraId="5C530D5B" w14:textId="77777777" w:rsidR="00FA3AE1" w:rsidRDefault="00FA3AE1" w:rsidP="00326B2E">
      <w:pPr>
        <w:jc w:val="both"/>
        <w:rPr>
          <w:b/>
        </w:rPr>
      </w:pPr>
    </w:p>
    <w:p w14:paraId="79343D03" w14:textId="77777777" w:rsidR="00FA3AE1" w:rsidRDefault="00741546" w:rsidP="00326B2E">
      <w:pPr>
        <w:jc w:val="center"/>
      </w:pPr>
      <w:r>
        <w:rPr>
          <w:noProof/>
        </w:rPr>
        <w:lastRenderedPageBreak/>
        <w:drawing>
          <wp:inline distT="0" distB="0" distL="0" distR="0" wp14:anchorId="7A740904" wp14:editId="508AD8E3">
            <wp:extent cx="4105697" cy="1522337"/>
            <wp:effectExtent l="0" t="0" r="0" b="0"/>
            <wp:docPr id="9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4105697" cy="1522337"/>
                    </a:xfrm>
                    <a:prstGeom prst="rect">
                      <a:avLst/>
                    </a:prstGeom>
                    <a:ln/>
                  </pic:spPr>
                </pic:pic>
              </a:graphicData>
            </a:graphic>
          </wp:inline>
        </w:drawing>
      </w:r>
    </w:p>
    <w:p w14:paraId="64159DF0" w14:textId="77777777" w:rsidR="00FA3AE1" w:rsidRDefault="00741546" w:rsidP="00326B2E">
      <w:pPr>
        <w:jc w:val="center"/>
        <w:rPr>
          <w:b/>
        </w:rPr>
      </w:pPr>
      <w:r>
        <w:rPr>
          <w:b/>
        </w:rPr>
        <w:t>Fuente: Informe Final de seguimie</w:t>
      </w:r>
      <w:r>
        <w:rPr>
          <w:b/>
        </w:rPr>
        <w:t>nto a la implementación del Acuerdo de Paz</w:t>
      </w:r>
    </w:p>
    <w:p w14:paraId="2C58F826" w14:textId="77777777" w:rsidR="00FA3AE1" w:rsidRDefault="00FA3AE1" w:rsidP="00326B2E">
      <w:pPr>
        <w:jc w:val="both"/>
      </w:pPr>
    </w:p>
    <w:p w14:paraId="6C349C39" w14:textId="77777777" w:rsidR="00FA3AE1" w:rsidRDefault="00741546" w:rsidP="00326B2E">
      <w:pPr>
        <w:pStyle w:val="Ttulo2"/>
        <w:numPr>
          <w:ilvl w:val="1"/>
          <w:numId w:val="1"/>
        </w:numPr>
      </w:pPr>
      <w:bookmarkStart w:id="14" w:name="_Toc110257562"/>
      <w:r>
        <w:t>Conclusión de este acápite</w:t>
      </w:r>
      <w:bookmarkEnd w:id="14"/>
    </w:p>
    <w:p w14:paraId="395A2F6B" w14:textId="77777777" w:rsidR="00FA3AE1" w:rsidRDefault="00FA3AE1" w:rsidP="00326B2E"/>
    <w:p w14:paraId="53D9E753" w14:textId="77777777" w:rsidR="00FA3AE1" w:rsidRDefault="00741546" w:rsidP="00326B2E">
      <w:pPr>
        <w:jc w:val="both"/>
      </w:pPr>
      <w:r>
        <w:t>Colombia atraviesa una oportunidad histórica para consolidar e implementar debidamente el Acuerdo de Paz firmado con las FARC-EP. En este cuatrienio constitucional 2018-2022 ha sido de</w:t>
      </w:r>
      <w:r>
        <w:t>terminante el seguimiento multipartidista que se ha hecho desde el Congreso de la República. El control político y la interlocución permanente entre sectores políticos en el seno de las Comisiones Accidentales de Paz del Senado y de la Cámara de Representa</w:t>
      </w:r>
      <w:r>
        <w:t xml:space="preserve">ntes ha sido parte del intenso trabajo de control que llevó a 10 boletines de seguimiento que dejan unas experiencias institucionales que vale la pena mantener y hacer permanentes. </w:t>
      </w:r>
    </w:p>
    <w:p w14:paraId="698C319E" w14:textId="77777777" w:rsidR="00FA3AE1" w:rsidRDefault="00FA3AE1" w:rsidP="00326B2E">
      <w:pPr>
        <w:jc w:val="both"/>
      </w:pPr>
    </w:p>
    <w:p w14:paraId="42586BC4" w14:textId="77777777" w:rsidR="00FA3AE1" w:rsidRDefault="00741546" w:rsidP="00326B2E">
      <w:pPr>
        <w:jc w:val="both"/>
      </w:pPr>
      <w:r>
        <w:t>Como se expresó, la paz no es solo un valor universal que orienta las rel</w:t>
      </w:r>
      <w:r>
        <w:t xml:space="preserve">aciones internacionales, sino que está en la génesis de nuestra constitución como Estado. El anhelo de que la institucionalidad por las vías democráticas otorgue un camino para la consolidación de una paz estable, duradera y completa. </w:t>
      </w:r>
    </w:p>
    <w:p w14:paraId="552B1139" w14:textId="77777777" w:rsidR="00FA3AE1" w:rsidRDefault="00741546" w:rsidP="00326B2E">
      <w:pPr>
        <w:pStyle w:val="Ttulo2"/>
        <w:numPr>
          <w:ilvl w:val="1"/>
          <w:numId w:val="1"/>
        </w:numPr>
      </w:pPr>
      <w:bookmarkStart w:id="15" w:name="_Toc110257563"/>
      <w:r>
        <w:t>Necesidad de fortale</w:t>
      </w:r>
      <w:r>
        <w:t>cer el carácter multipartidista</w:t>
      </w:r>
      <w:bookmarkEnd w:id="15"/>
    </w:p>
    <w:p w14:paraId="70409B6F" w14:textId="77777777" w:rsidR="00FA3AE1" w:rsidRDefault="00FA3AE1" w:rsidP="00326B2E"/>
    <w:p w14:paraId="7997E875" w14:textId="77777777" w:rsidR="00FA3AE1" w:rsidRDefault="00741546" w:rsidP="00326B2E">
      <w:pPr>
        <w:jc w:val="both"/>
      </w:pPr>
      <w:r>
        <w:t>Las Comisiones Accidentales, como ya se repasó, son creadas por las mesas directivas de cada una de las cámaras con el objetivo de cumplir una misión específica. En dicho acto de creación, el presidente tiene la discreciona</w:t>
      </w:r>
      <w:r>
        <w:t>lidad de nombrar en dicha Comisión a los parlamentarios que estime conveniente y aptos para el encargo. Sin embargo, esa designación no garantiza por si sola el carácter plural o multipartidista de la Comisión.</w:t>
      </w:r>
    </w:p>
    <w:p w14:paraId="53BDC983" w14:textId="77777777" w:rsidR="00FA3AE1" w:rsidRDefault="00FA3AE1" w:rsidP="00326B2E">
      <w:pPr>
        <w:jc w:val="both"/>
      </w:pPr>
    </w:p>
    <w:p w14:paraId="32E88DEB" w14:textId="77777777" w:rsidR="00FA3AE1" w:rsidRDefault="00741546" w:rsidP="00326B2E">
      <w:pPr>
        <w:jc w:val="center"/>
      </w:pPr>
      <w:r>
        <w:rPr>
          <w:noProof/>
        </w:rPr>
        <w:drawing>
          <wp:inline distT="0" distB="0" distL="0" distR="0" wp14:anchorId="79AF4ECF" wp14:editId="556F4CF0">
            <wp:extent cx="3656277" cy="2446431"/>
            <wp:effectExtent l="0" t="0" r="0" b="0"/>
            <wp:docPr id="9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3656277" cy="2446431"/>
                    </a:xfrm>
                    <a:prstGeom prst="rect">
                      <a:avLst/>
                    </a:prstGeom>
                    <a:ln/>
                  </pic:spPr>
                </pic:pic>
              </a:graphicData>
            </a:graphic>
          </wp:inline>
        </w:drawing>
      </w:r>
    </w:p>
    <w:p w14:paraId="1E99365B" w14:textId="77777777" w:rsidR="00FA3AE1" w:rsidRDefault="00741546" w:rsidP="00326B2E">
      <w:pPr>
        <w:jc w:val="center"/>
        <w:rPr>
          <w:b/>
        </w:rPr>
      </w:pPr>
      <w:r>
        <w:rPr>
          <w:b/>
        </w:rPr>
        <w:lastRenderedPageBreak/>
        <w:t xml:space="preserve">Fuente: Informe de balance: Gestión y </w:t>
      </w:r>
      <w:r>
        <w:rPr>
          <w:b/>
        </w:rPr>
        <w:t>lecciones aprendidas de las Comisiones de Paz del Senado y de la Cámara de Representantes</w:t>
      </w:r>
      <w:r>
        <w:rPr>
          <w:b/>
          <w:vertAlign w:val="superscript"/>
        </w:rPr>
        <w:footnoteReference w:id="6"/>
      </w:r>
    </w:p>
    <w:p w14:paraId="76C70D8F" w14:textId="77777777" w:rsidR="00FA3AE1" w:rsidRDefault="00FA3AE1" w:rsidP="00326B2E">
      <w:pPr>
        <w:jc w:val="both"/>
      </w:pPr>
    </w:p>
    <w:p w14:paraId="4D60123F" w14:textId="77777777" w:rsidR="00FA3AE1" w:rsidRDefault="00741546" w:rsidP="00326B2E">
      <w:pPr>
        <w:jc w:val="both"/>
      </w:pPr>
      <w:r>
        <w:t xml:space="preserve">Ello no ocurre así con las Comisiones Legales o Constitucionales en las que su composición se hace por el sistema de cuociente electoral garantizando no solo la proporcionalidad con el </w:t>
      </w:r>
      <w:proofErr w:type="spellStart"/>
      <w:r>
        <w:t>numero</w:t>
      </w:r>
      <w:proofErr w:type="spellEnd"/>
      <w:r>
        <w:t xml:space="preserve"> de votos, sino la presencia de al menos un integrante por cada p</w:t>
      </w:r>
      <w:r>
        <w:t>artido o movimiento político con representación política en el legislativo. Una de las lecciones que ha dejado la implementación de las Comisiones Accidentales de Paz y el seguimiento a los procesos de paz, es la necesidad de que este cuerpo colegiado no s</w:t>
      </w:r>
      <w:r>
        <w:t>olamente sea permanente, sino que estén expresadas todas las tendencias ideológicas y políticas. Esta participación multipartidista en las Comisión de Paz, más allá de lo formal, busca que las actividades no queden delegadas a un grupo reducido de congresi</w:t>
      </w:r>
      <w:r>
        <w:t xml:space="preserve">stas que tengan dentro de su agenda política la paz. </w:t>
      </w:r>
    </w:p>
    <w:p w14:paraId="79A8D8EB" w14:textId="77777777" w:rsidR="00FA3AE1" w:rsidRDefault="00FA3AE1" w:rsidP="00326B2E">
      <w:pPr>
        <w:jc w:val="both"/>
      </w:pPr>
    </w:p>
    <w:p w14:paraId="5D96AE00" w14:textId="77777777" w:rsidR="00FA3AE1" w:rsidRDefault="00741546" w:rsidP="00326B2E">
      <w:pPr>
        <w:jc w:val="center"/>
      </w:pPr>
      <w:r>
        <w:rPr>
          <w:noProof/>
        </w:rPr>
        <w:drawing>
          <wp:inline distT="0" distB="0" distL="0" distR="0" wp14:anchorId="29E78934" wp14:editId="32874697">
            <wp:extent cx="3845368" cy="2413439"/>
            <wp:effectExtent l="0" t="0" r="0" b="0"/>
            <wp:docPr id="9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3845368" cy="2413439"/>
                    </a:xfrm>
                    <a:prstGeom prst="rect">
                      <a:avLst/>
                    </a:prstGeom>
                    <a:ln/>
                  </pic:spPr>
                </pic:pic>
              </a:graphicData>
            </a:graphic>
          </wp:inline>
        </w:drawing>
      </w:r>
    </w:p>
    <w:p w14:paraId="789E0EF0" w14:textId="77777777" w:rsidR="00FA3AE1" w:rsidRDefault="00741546" w:rsidP="00326B2E">
      <w:pPr>
        <w:jc w:val="center"/>
        <w:rPr>
          <w:b/>
        </w:rPr>
      </w:pPr>
      <w:r>
        <w:rPr>
          <w:b/>
        </w:rPr>
        <w:t>Fuente: Informe de balance: Gestión y lecciones aprendidas de las Comisiones de Paz del Senado y de la Cámara de Representantes</w:t>
      </w:r>
    </w:p>
    <w:p w14:paraId="62AFFE54" w14:textId="77777777" w:rsidR="00FA3AE1" w:rsidRDefault="00FA3AE1" w:rsidP="00326B2E">
      <w:pPr>
        <w:jc w:val="both"/>
      </w:pPr>
    </w:p>
    <w:p w14:paraId="14BCC126" w14:textId="77777777" w:rsidR="00FA3AE1" w:rsidRDefault="00741546" w:rsidP="00326B2E">
      <w:pPr>
        <w:jc w:val="both"/>
      </w:pPr>
      <w:r>
        <w:t>La Cooperación Internacional sería mucho más exitosa si hay un respald</w:t>
      </w:r>
      <w:r>
        <w:t xml:space="preserve">o multipartidista a las iniciativas. Maxime cuando el tamiz constitucional implica que la paz no tenga intereses políticos o particulares, es fundamental asegurar un alto nivel de compromiso en todos los sectores políticos para que las decisiones se tomen </w:t>
      </w:r>
      <w:r>
        <w:t xml:space="preserve">en la plenaria de las Comisiones con el quórum requerido y así sean más legítimas y vinculantes y esto se traduzca en una cultura de paz y reconciliación nacional. </w:t>
      </w:r>
    </w:p>
    <w:p w14:paraId="284A801C" w14:textId="77777777" w:rsidR="00FA3AE1" w:rsidRDefault="00FA3AE1" w:rsidP="00326B2E">
      <w:pPr>
        <w:jc w:val="both"/>
      </w:pPr>
    </w:p>
    <w:p w14:paraId="4D217994" w14:textId="77777777" w:rsidR="00FA3AE1" w:rsidRDefault="00741546" w:rsidP="00326B2E">
      <w:pPr>
        <w:jc w:val="both"/>
      </w:pPr>
      <w:r>
        <w:t>Este proyecto de ley le da un carácter multipartidista a la nueva Comisión Legal de Paz, R</w:t>
      </w:r>
      <w:r>
        <w:t>econciliación y Convivencia ya que sus 31 miembros, 16 de la Cámara de Representantes y 15 del Senado de la República, serán elegidos por el sistema de cuociente electoral garantizando la representación de todos los partidos políticos con presencia en amba</w:t>
      </w:r>
      <w:r>
        <w:t xml:space="preserve">s cámaras del Congreso colombiano.  </w:t>
      </w:r>
    </w:p>
    <w:p w14:paraId="18420094" w14:textId="77777777" w:rsidR="00FA3AE1" w:rsidRDefault="00741546" w:rsidP="00326B2E">
      <w:pPr>
        <w:pStyle w:val="Ttulo2"/>
        <w:numPr>
          <w:ilvl w:val="1"/>
          <w:numId w:val="1"/>
        </w:numPr>
      </w:pPr>
      <w:bookmarkStart w:id="16" w:name="_Toc110257564"/>
      <w:r>
        <w:t>Capacidad institucional y técnica propia</w:t>
      </w:r>
      <w:bookmarkEnd w:id="16"/>
    </w:p>
    <w:p w14:paraId="371CF121" w14:textId="77777777" w:rsidR="00FA3AE1" w:rsidRDefault="00FA3AE1" w:rsidP="00326B2E"/>
    <w:p w14:paraId="6C5B3DC7" w14:textId="77777777" w:rsidR="00FA3AE1" w:rsidRDefault="00741546" w:rsidP="00326B2E">
      <w:pPr>
        <w:jc w:val="both"/>
      </w:pPr>
      <w:r>
        <w:t>A pesar de que las Comisiones Accidentales de Paz cuentan con secretarias ad-hoc y con una serie de recursos técnicos, administrativos y humanos propios de las Unidades de Traba</w:t>
      </w:r>
      <w:r>
        <w:t>jo Legislativo de los Congresistas que las integran, e incluso, de la cooperación internacional, no se tiene una capacidad institucional y técnica propia lo cual dificulta su trabajo, se está ante la ausencia de una agenda de trabajo clara de las comisione</w:t>
      </w:r>
      <w:r>
        <w:t xml:space="preserve">s facilitando que las comisiones sean objeto de manipulación política. </w:t>
      </w:r>
    </w:p>
    <w:p w14:paraId="035DDD61" w14:textId="77777777" w:rsidR="00FA3AE1" w:rsidRDefault="00FA3AE1" w:rsidP="00326B2E">
      <w:pPr>
        <w:jc w:val="both"/>
      </w:pPr>
    </w:p>
    <w:p w14:paraId="43027CDF" w14:textId="77777777" w:rsidR="00FA3AE1" w:rsidRDefault="00741546" w:rsidP="00326B2E">
      <w:pPr>
        <w:jc w:val="both"/>
      </w:pPr>
      <w:r>
        <w:t xml:space="preserve">Teniendo clara la importancia de fortalecer la estructura administrativa, operativa y técnica de las Comisiones de Paz, el presente proyecto de ley garantiza la creación de una </w:t>
      </w:r>
      <w:proofErr w:type="spellStart"/>
      <w:r>
        <w:t>nomina</w:t>
      </w:r>
      <w:proofErr w:type="spellEnd"/>
      <w:r>
        <w:t xml:space="preserve"> de personal con dedicación exclusiva a la Comisión Legal de Paz, Reconciliación y Convivencia, en concreto el presente proyecto de ley prevé:</w:t>
      </w:r>
    </w:p>
    <w:p w14:paraId="517D5E69" w14:textId="77777777" w:rsidR="00FA3AE1" w:rsidRDefault="00FA3AE1" w:rsidP="00326B2E">
      <w:pPr>
        <w:jc w:val="both"/>
      </w:pPr>
    </w:p>
    <w:p w14:paraId="519BD575" w14:textId="77777777" w:rsidR="00FA3AE1" w:rsidRDefault="00741546" w:rsidP="00326B2E">
      <w:pPr>
        <w:numPr>
          <w:ilvl w:val="0"/>
          <w:numId w:val="8"/>
        </w:numPr>
        <w:pBdr>
          <w:top w:val="nil"/>
          <w:left w:val="nil"/>
          <w:bottom w:val="nil"/>
          <w:right w:val="nil"/>
          <w:between w:val="nil"/>
        </w:pBdr>
        <w:jc w:val="both"/>
      </w:pPr>
      <w:r>
        <w:rPr>
          <w:color w:val="000000"/>
        </w:rPr>
        <w:t>Se crea el cargo de Coordinador de la Comisión, que realiza y coordina la labor administrativa de la Comisión, e</w:t>
      </w:r>
      <w:r>
        <w:rPr>
          <w:color w:val="000000"/>
        </w:rPr>
        <w:t xml:space="preserve">laborará el orden del día de cada sesión y mantendrá informado a los integrantes de la misma sobre el curso de la reunión y los temas tratados. </w:t>
      </w:r>
    </w:p>
    <w:p w14:paraId="6258D83F" w14:textId="77777777" w:rsidR="00FA3AE1" w:rsidRDefault="00741546" w:rsidP="00326B2E">
      <w:pPr>
        <w:numPr>
          <w:ilvl w:val="0"/>
          <w:numId w:val="8"/>
        </w:numPr>
        <w:pBdr>
          <w:top w:val="nil"/>
          <w:left w:val="nil"/>
          <w:bottom w:val="nil"/>
          <w:right w:val="nil"/>
          <w:between w:val="nil"/>
        </w:pBdr>
        <w:jc w:val="both"/>
      </w:pPr>
      <w:r>
        <w:rPr>
          <w:color w:val="000000"/>
        </w:rPr>
        <w:t xml:space="preserve">Se crea una Secretaría Ejecutiva que se encarga del relacionamiento con el público, analizará y dará tramite a </w:t>
      </w:r>
      <w:r>
        <w:rPr>
          <w:color w:val="000000"/>
        </w:rPr>
        <w:t xml:space="preserve">la correspondencia y llevará el archivo de las proposiciones, constancias y conceptos. </w:t>
      </w:r>
    </w:p>
    <w:p w14:paraId="056CD490" w14:textId="77777777" w:rsidR="00FA3AE1" w:rsidRDefault="00741546" w:rsidP="00326B2E">
      <w:pPr>
        <w:numPr>
          <w:ilvl w:val="0"/>
          <w:numId w:val="8"/>
        </w:numPr>
        <w:pBdr>
          <w:top w:val="nil"/>
          <w:left w:val="nil"/>
          <w:bottom w:val="nil"/>
          <w:right w:val="nil"/>
          <w:between w:val="nil"/>
        </w:pBdr>
        <w:jc w:val="both"/>
      </w:pPr>
      <w:r>
        <w:rPr>
          <w:color w:val="000000"/>
        </w:rPr>
        <w:t>Se crean dos cargos de profesionales universitarios que harán parte del equipo de apoyo técnico</w:t>
      </w:r>
    </w:p>
    <w:p w14:paraId="3B234C77" w14:textId="77777777" w:rsidR="00FA3AE1" w:rsidRDefault="00741546" w:rsidP="00326B2E">
      <w:pPr>
        <w:numPr>
          <w:ilvl w:val="0"/>
          <w:numId w:val="8"/>
        </w:numPr>
        <w:pBdr>
          <w:top w:val="nil"/>
          <w:left w:val="nil"/>
          <w:bottom w:val="nil"/>
          <w:right w:val="nil"/>
          <w:between w:val="nil"/>
        </w:pBdr>
        <w:jc w:val="both"/>
      </w:pPr>
      <w:r>
        <w:rPr>
          <w:color w:val="000000"/>
        </w:rPr>
        <w:t xml:space="preserve">Se establece la posibilidad de recibir el apoyo, asistencia y acompañamiento de pasantes y judicantes. </w:t>
      </w:r>
    </w:p>
    <w:p w14:paraId="543934E4" w14:textId="77777777" w:rsidR="00FA3AE1" w:rsidRDefault="00741546" w:rsidP="00326B2E">
      <w:pPr>
        <w:spacing w:after="100"/>
        <w:jc w:val="both"/>
        <w:rPr>
          <w:color w:val="000000"/>
        </w:rPr>
      </w:pPr>
      <w:r>
        <w:t xml:space="preserve">Este equipo técnico y asistencia de carácter permanente tiene como finalidad </w:t>
      </w:r>
      <w:r>
        <w:rPr>
          <w:color w:val="000000"/>
        </w:rPr>
        <w:t xml:space="preserve">apoyar la labor interna de los Congresistas y miembros de la Comisión y la </w:t>
      </w:r>
      <w:r>
        <w:rPr>
          <w:color w:val="000000"/>
        </w:rPr>
        <w:t xml:space="preserve">ejecución de los planes. Así como el diseño y publicidad de la agenda de la misma. </w:t>
      </w:r>
    </w:p>
    <w:p w14:paraId="31AEE97E" w14:textId="77777777" w:rsidR="00FA3AE1" w:rsidRDefault="00741546" w:rsidP="00326B2E">
      <w:pPr>
        <w:pStyle w:val="Ttulo2"/>
        <w:numPr>
          <w:ilvl w:val="1"/>
          <w:numId w:val="1"/>
        </w:numPr>
      </w:pPr>
      <w:bookmarkStart w:id="17" w:name="_Toc110257565"/>
      <w:r>
        <w:t>Claridad sobre el funcionamiento de la Comisión</w:t>
      </w:r>
      <w:bookmarkEnd w:id="17"/>
    </w:p>
    <w:p w14:paraId="1E40585F" w14:textId="77777777" w:rsidR="00FA3AE1" w:rsidRDefault="00741546" w:rsidP="00326B2E">
      <w:pPr>
        <w:jc w:val="both"/>
      </w:pPr>
      <w:r>
        <w:t xml:space="preserve">Las Comisiones Accidentales por naturaleza carecen de una regulación </w:t>
      </w:r>
      <w:proofErr w:type="spellStart"/>
      <w:r>
        <w:t>especifica</w:t>
      </w:r>
      <w:proofErr w:type="spellEnd"/>
      <w:r>
        <w:t xml:space="preserve"> más allá del preciso encargo que le haga la </w:t>
      </w:r>
      <w:r>
        <w:t>Mesa Directiva. Mientras que una Comisión Legal tiene los siguientes elementos debidamente determinados según el Reglamento del Congreso o Ley 5ª de 1992:</w:t>
      </w:r>
    </w:p>
    <w:p w14:paraId="258B06EF" w14:textId="77777777" w:rsidR="00FA3AE1" w:rsidRDefault="00741546" w:rsidP="00326B2E">
      <w:pPr>
        <w:numPr>
          <w:ilvl w:val="0"/>
          <w:numId w:val="9"/>
        </w:numPr>
        <w:pBdr>
          <w:top w:val="nil"/>
          <w:left w:val="nil"/>
          <w:bottom w:val="nil"/>
          <w:right w:val="nil"/>
          <w:between w:val="nil"/>
        </w:pBdr>
        <w:jc w:val="both"/>
      </w:pPr>
      <w:r>
        <w:rPr>
          <w:color w:val="000000"/>
        </w:rPr>
        <w:t>Se establece que las Comisiones Legales del Congreso se integran aplicando el sistema de cuociente el</w:t>
      </w:r>
      <w:r>
        <w:rPr>
          <w:color w:val="000000"/>
        </w:rPr>
        <w:t xml:space="preserve">ectoral y para la totalidad del periodo constitucional de cuatro años. </w:t>
      </w:r>
    </w:p>
    <w:p w14:paraId="6195D12B" w14:textId="77777777" w:rsidR="00FA3AE1" w:rsidRDefault="00741546" w:rsidP="00326B2E">
      <w:pPr>
        <w:numPr>
          <w:ilvl w:val="0"/>
          <w:numId w:val="9"/>
        </w:numPr>
        <w:pBdr>
          <w:top w:val="nil"/>
          <w:left w:val="nil"/>
          <w:bottom w:val="nil"/>
          <w:right w:val="nil"/>
          <w:between w:val="nil"/>
        </w:pBdr>
        <w:jc w:val="both"/>
      </w:pPr>
      <w:r>
        <w:rPr>
          <w:color w:val="000000"/>
        </w:rPr>
        <w:t>Se define con claridad el objeto de la Comisión.</w:t>
      </w:r>
    </w:p>
    <w:p w14:paraId="4B86505D" w14:textId="77777777" w:rsidR="00FA3AE1" w:rsidRDefault="00741546" w:rsidP="00326B2E">
      <w:pPr>
        <w:numPr>
          <w:ilvl w:val="0"/>
          <w:numId w:val="9"/>
        </w:numPr>
        <w:pBdr>
          <w:top w:val="nil"/>
          <w:left w:val="nil"/>
          <w:bottom w:val="nil"/>
          <w:right w:val="nil"/>
          <w:between w:val="nil"/>
        </w:pBdr>
        <w:jc w:val="both"/>
      </w:pPr>
      <w:r>
        <w:rPr>
          <w:color w:val="000000"/>
        </w:rPr>
        <w:t xml:space="preserve">Se fija el </w:t>
      </w:r>
      <w:proofErr w:type="spellStart"/>
      <w:r>
        <w:rPr>
          <w:color w:val="000000"/>
        </w:rPr>
        <w:t>numero</w:t>
      </w:r>
      <w:proofErr w:type="spellEnd"/>
      <w:r>
        <w:rPr>
          <w:color w:val="000000"/>
        </w:rPr>
        <w:t xml:space="preserve"> de congresistas que lo componen. </w:t>
      </w:r>
    </w:p>
    <w:p w14:paraId="7AC5CF48" w14:textId="77777777" w:rsidR="00FA3AE1" w:rsidRDefault="00741546" w:rsidP="00326B2E">
      <w:pPr>
        <w:numPr>
          <w:ilvl w:val="0"/>
          <w:numId w:val="9"/>
        </w:numPr>
        <w:pBdr>
          <w:top w:val="nil"/>
          <w:left w:val="nil"/>
          <w:bottom w:val="nil"/>
          <w:right w:val="nil"/>
          <w:between w:val="nil"/>
        </w:pBdr>
        <w:jc w:val="both"/>
      </w:pPr>
      <w:r>
        <w:rPr>
          <w:color w:val="000000"/>
        </w:rPr>
        <w:t>Se delimita el ámbito de competencia y las funciones de la Comisión y de sus funcio</w:t>
      </w:r>
      <w:r>
        <w:rPr>
          <w:color w:val="000000"/>
        </w:rPr>
        <w:t>narios</w:t>
      </w:r>
    </w:p>
    <w:p w14:paraId="11ADF2A6" w14:textId="77777777" w:rsidR="00FA3AE1" w:rsidRDefault="00741546" w:rsidP="00326B2E">
      <w:pPr>
        <w:numPr>
          <w:ilvl w:val="0"/>
          <w:numId w:val="9"/>
        </w:numPr>
        <w:pBdr>
          <w:top w:val="nil"/>
          <w:left w:val="nil"/>
          <w:bottom w:val="nil"/>
          <w:right w:val="nil"/>
          <w:between w:val="nil"/>
        </w:pBdr>
        <w:jc w:val="both"/>
      </w:pPr>
      <w:r>
        <w:rPr>
          <w:color w:val="000000"/>
        </w:rPr>
        <w:t xml:space="preserve">Se establece el mínimo de sesiones y la forma cómo se convocarán. </w:t>
      </w:r>
    </w:p>
    <w:p w14:paraId="59427696" w14:textId="77777777" w:rsidR="00FA3AE1" w:rsidRDefault="00741546" w:rsidP="00326B2E">
      <w:pPr>
        <w:numPr>
          <w:ilvl w:val="0"/>
          <w:numId w:val="9"/>
        </w:numPr>
        <w:pBdr>
          <w:top w:val="nil"/>
          <w:left w:val="nil"/>
          <w:bottom w:val="nil"/>
          <w:right w:val="nil"/>
          <w:between w:val="nil"/>
        </w:pBdr>
        <w:jc w:val="both"/>
      </w:pPr>
      <w:r>
        <w:rPr>
          <w:color w:val="000000"/>
        </w:rPr>
        <w:t xml:space="preserve">Se dictan las atribuciones de la Comisión. </w:t>
      </w:r>
    </w:p>
    <w:p w14:paraId="65CC3FBE" w14:textId="77777777" w:rsidR="00FA3AE1" w:rsidRDefault="00741546" w:rsidP="00326B2E">
      <w:pPr>
        <w:numPr>
          <w:ilvl w:val="0"/>
          <w:numId w:val="9"/>
        </w:numPr>
        <w:pBdr>
          <w:top w:val="nil"/>
          <w:left w:val="nil"/>
          <w:bottom w:val="nil"/>
          <w:right w:val="nil"/>
          <w:between w:val="nil"/>
        </w:pBdr>
        <w:jc w:val="both"/>
      </w:pPr>
      <w:r>
        <w:rPr>
          <w:color w:val="000000"/>
        </w:rPr>
        <w:t xml:space="preserve">Se define la estructura directiva y administrativa de la Comisión. </w:t>
      </w:r>
    </w:p>
    <w:p w14:paraId="67B64166" w14:textId="77777777" w:rsidR="00FA3AE1" w:rsidRDefault="00FA3AE1" w:rsidP="00326B2E">
      <w:pPr>
        <w:jc w:val="both"/>
      </w:pPr>
    </w:p>
    <w:p w14:paraId="55F7DD0A" w14:textId="77777777" w:rsidR="00FA3AE1" w:rsidRDefault="00741546" w:rsidP="00326B2E">
      <w:pPr>
        <w:jc w:val="both"/>
      </w:pPr>
      <w:r>
        <w:t xml:space="preserve">El </w:t>
      </w:r>
      <w:proofErr w:type="spellStart"/>
      <w:r>
        <w:t>transito</w:t>
      </w:r>
      <w:proofErr w:type="spellEnd"/>
      <w:r>
        <w:t xml:space="preserve"> de las Comisiones Accidentales de Paz a una Comisión Lega</w:t>
      </w:r>
      <w:r>
        <w:t xml:space="preserve">l de Paz, Reconciliación y Convivencia le otorga certeza, imparcialidad y objetividad al funcionamiento de la misma. Sus sesiones no dependerían de la liberalidad de sus miembros, sino de unas reglas ciertas y preestablecidas. </w:t>
      </w:r>
    </w:p>
    <w:p w14:paraId="20E7B38F" w14:textId="77777777" w:rsidR="00FA3AE1" w:rsidRDefault="00FA3AE1" w:rsidP="00326B2E">
      <w:pPr>
        <w:jc w:val="both"/>
      </w:pPr>
    </w:p>
    <w:p w14:paraId="73E03024" w14:textId="77777777" w:rsidR="00FA3AE1" w:rsidRDefault="00741546" w:rsidP="00326B2E">
      <w:pPr>
        <w:jc w:val="both"/>
      </w:pPr>
      <w:r>
        <w:t>Por las anteriores consideraciones, se somete a discusión del Congreso de la República la reforma a la Ley 5ª de 1992 para institucionalizar la Comisión de Paz del Congreso, darle certeza, carácter multipartidista, fuerza técnica e institucional con el obj</w:t>
      </w:r>
      <w:r>
        <w:t xml:space="preserve">etivo de trabajar por la paz del país y la tranquilidad de todos los colombianas y colombianos. </w:t>
      </w:r>
    </w:p>
    <w:p w14:paraId="7AA3C1F2" w14:textId="77777777" w:rsidR="00FA3AE1" w:rsidRDefault="00741546" w:rsidP="00326B2E">
      <w:pPr>
        <w:pStyle w:val="Ttulo1"/>
        <w:numPr>
          <w:ilvl w:val="0"/>
          <w:numId w:val="1"/>
        </w:numPr>
        <w:jc w:val="both"/>
      </w:pPr>
      <w:bookmarkStart w:id="18" w:name="_Toc110257566"/>
      <w:r>
        <w:t>No existe un conflicto de intereses por parte de los congresistas para votar el proyecto de ley</w:t>
      </w:r>
      <w:bookmarkEnd w:id="18"/>
    </w:p>
    <w:p w14:paraId="77545E44" w14:textId="77777777" w:rsidR="00FA3AE1" w:rsidRDefault="00FA3AE1" w:rsidP="00326B2E">
      <w:pPr>
        <w:widowControl w:val="0"/>
        <w:pBdr>
          <w:top w:val="nil"/>
          <w:left w:val="nil"/>
          <w:bottom w:val="nil"/>
          <w:right w:val="nil"/>
          <w:between w:val="nil"/>
        </w:pBdr>
        <w:spacing w:before="1"/>
        <w:ind w:right="120"/>
        <w:jc w:val="both"/>
        <w:rPr>
          <w:color w:val="000000"/>
        </w:rPr>
      </w:pPr>
      <w:bookmarkStart w:id="19" w:name="_heading=h.4d34og8" w:colFirst="0" w:colLast="0"/>
      <w:bookmarkEnd w:id="19"/>
    </w:p>
    <w:p w14:paraId="7AB1528E" w14:textId="77777777" w:rsidR="00FA3AE1" w:rsidRDefault="00741546" w:rsidP="00326B2E">
      <w:pPr>
        <w:widowControl w:val="0"/>
        <w:pBdr>
          <w:top w:val="nil"/>
          <w:left w:val="nil"/>
          <w:bottom w:val="nil"/>
          <w:right w:val="nil"/>
          <w:between w:val="nil"/>
        </w:pBdr>
        <w:spacing w:before="1"/>
        <w:ind w:right="120"/>
        <w:jc w:val="both"/>
        <w:rPr>
          <w:color w:val="000000"/>
        </w:rPr>
      </w:pPr>
      <w:r>
        <w:rPr>
          <w:color w:val="000000"/>
        </w:rPr>
        <w:t>El artículo 291 de la Ley 5 de 1992, modificada por la Ley 200</w:t>
      </w:r>
      <w:r>
        <w:rPr>
          <w:color w:val="000000"/>
        </w:rPr>
        <w:t xml:space="preserve">3 de 2019, establece a los autores de proyectos de ley la obligación de presentar en la exposición de motivos un acápite que describa </w:t>
      </w:r>
      <w:r>
        <w:rPr>
          <w:color w:val="000000"/>
        </w:rPr>
        <w:lastRenderedPageBreak/>
        <w:t xml:space="preserve">las circunstancias o eventos que podrían generar un conflicto de interés para la discusión y votación del proyecto con el </w:t>
      </w:r>
      <w:r>
        <w:rPr>
          <w:color w:val="000000"/>
        </w:rPr>
        <w:t>fin de ser criterios guías para que los otros congresistas tomen una decisión en torno a si se encuentran en una causal de impedimento, no obstante, otras causales que se puedan encontrar.</w:t>
      </w:r>
    </w:p>
    <w:p w14:paraId="7FB91B86" w14:textId="77777777" w:rsidR="00FA3AE1" w:rsidRDefault="00FA3AE1" w:rsidP="00326B2E">
      <w:pPr>
        <w:widowControl w:val="0"/>
        <w:pBdr>
          <w:top w:val="nil"/>
          <w:left w:val="nil"/>
          <w:bottom w:val="nil"/>
          <w:right w:val="nil"/>
          <w:between w:val="nil"/>
        </w:pBdr>
        <w:spacing w:before="1"/>
        <w:ind w:right="120"/>
        <w:jc w:val="both"/>
        <w:rPr>
          <w:color w:val="000000"/>
        </w:rPr>
      </w:pPr>
    </w:p>
    <w:p w14:paraId="7B61F350" w14:textId="77777777" w:rsidR="00FA3AE1" w:rsidRDefault="00741546" w:rsidP="00326B2E">
      <w:pPr>
        <w:widowControl w:val="0"/>
        <w:pBdr>
          <w:top w:val="nil"/>
          <w:left w:val="nil"/>
          <w:bottom w:val="nil"/>
          <w:right w:val="nil"/>
          <w:between w:val="nil"/>
        </w:pBdr>
        <w:spacing w:before="1"/>
        <w:ind w:right="120"/>
        <w:jc w:val="both"/>
        <w:rPr>
          <w:color w:val="000000"/>
        </w:rPr>
      </w:pPr>
      <w:r>
        <w:rPr>
          <w:color w:val="000000"/>
        </w:rPr>
        <w:t>Así las cosas, es preciso afirmar que no se configuran los benefic</w:t>
      </w:r>
      <w:r>
        <w:rPr>
          <w:color w:val="000000"/>
        </w:rPr>
        <w:t>ios particular, actual y directo de los que trata el artículo 286 de la Ley 5 de 1992, modificado por el artículo 1 de la Ley 2003, según los cuales se debe conformar que i) la decisión pueda afectar de manera positiva mediante la asignación de un benefici</w:t>
      </w:r>
      <w:r>
        <w:rPr>
          <w:color w:val="000000"/>
        </w:rPr>
        <w:t>o económico, privilegio, ganancia económica, ii) de manera directa al congresista de la república, su cónyuge o compañera/o permanente o sus parientes hasta segundo grado de consanguinidad y afinidad o primero civil, iii) de manera actual y concreta al mom</w:t>
      </w:r>
      <w:r>
        <w:rPr>
          <w:color w:val="000000"/>
        </w:rPr>
        <w:t>ento de la discusión y votación del proyecto, es decir, que no se trate de una ganancia futura o hipotética.</w:t>
      </w:r>
    </w:p>
    <w:p w14:paraId="77C04C34" w14:textId="77777777" w:rsidR="00FA3AE1" w:rsidRDefault="00FA3AE1" w:rsidP="00326B2E">
      <w:pPr>
        <w:widowControl w:val="0"/>
        <w:pBdr>
          <w:top w:val="nil"/>
          <w:left w:val="nil"/>
          <w:bottom w:val="nil"/>
          <w:right w:val="nil"/>
          <w:between w:val="nil"/>
        </w:pBdr>
        <w:spacing w:before="1"/>
        <w:ind w:right="120"/>
        <w:jc w:val="both"/>
        <w:rPr>
          <w:color w:val="000000"/>
        </w:rPr>
      </w:pPr>
    </w:p>
    <w:p w14:paraId="273868BE" w14:textId="77777777" w:rsidR="00FA3AE1" w:rsidRDefault="00741546" w:rsidP="00326B2E">
      <w:pPr>
        <w:widowControl w:val="0"/>
        <w:pBdr>
          <w:top w:val="nil"/>
          <w:left w:val="nil"/>
          <w:bottom w:val="nil"/>
          <w:right w:val="nil"/>
          <w:between w:val="nil"/>
        </w:pBdr>
        <w:spacing w:before="1"/>
        <w:ind w:right="120"/>
        <w:jc w:val="both"/>
        <w:rPr>
          <w:color w:val="000000"/>
        </w:rPr>
      </w:pPr>
      <w:r>
        <w:rPr>
          <w:color w:val="000000"/>
        </w:rPr>
        <w:t>De acuerdo con el panorama esbozado atrás, un proyecto cuyo objeto es crear una Comisión Legal de Paz, Reconciliación y Convivencia, genera un ben</w:t>
      </w:r>
      <w:r>
        <w:rPr>
          <w:color w:val="000000"/>
        </w:rPr>
        <w:t xml:space="preserve">eficio que redunda en un interés general y sobre la consecución de una convivencia </w:t>
      </w:r>
      <w:proofErr w:type="spellStart"/>
      <w:r>
        <w:rPr>
          <w:color w:val="000000"/>
        </w:rPr>
        <w:t>pacifica</w:t>
      </w:r>
      <w:proofErr w:type="spellEnd"/>
      <w:r>
        <w:rPr>
          <w:color w:val="000000"/>
        </w:rPr>
        <w:t xml:space="preserve"> de todos los colombianos. Así las cosas, y tal como lo establece el artículo 286 del reglamento del Congreso, no habrá conflicto de interés cuando el congresista pa</w:t>
      </w:r>
      <w:r>
        <w:rPr>
          <w:color w:val="000000"/>
        </w:rPr>
        <w:t>rticipe, discuta, vote un proyecto de ley o de acto legislativo que otorgue beneficios o cargos de carácter general, es decir cuando el interés del congresista coincide o se fusione con los intereses de los electores. De manera que para ningún caso conside</w:t>
      </w:r>
      <w:r>
        <w:rPr>
          <w:color w:val="000000"/>
        </w:rPr>
        <w:t>ro que se generen conflictos de interés.</w:t>
      </w:r>
    </w:p>
    <w:p w14:paraId="3A17129F" w14:textId="77777777" w:rsidR="00FA3AE1" w:rsidRDefault="00FA3AE1" w:rsidP="00326B2E">
      <w:pPr>
        <w:pBdr>
          <w:top w:val="nil"/>
          <w:left w:val="nil"/>
          <w:bottom w:val="nil"/>
          <w:right w:val="nil"/>
          <w:between w:val="nil"/>
        </w:pBdr>
        <w:jc w:val="both"/>
        <w:rPr>
          <w:color w:val="000000"/>
          <w:highlight w:val="white"/>
        </w:rPr>
      </w:pPr>
    </w:p>
    <w:p w14:paraId="2232302F" w14:textId="77777777" w:rsidR="00FA3AE1" w:rsidRDefault="00741546" w:rsidP="00326B2E">
      <w:pPr>
        <w:jc w:val="both"/>
      </w:pPr>
      <w:r>
        <w:t>De las Honorables Congresistas,</w:t>
      </w:r>
    </w:p>
    <w:p w14:paraId="7A6F4D6B" w14:textId="53FC4141" w:rsidR="00FA3AE1" w:rsidRDefault="00FA3AE1" w:rsidP="00326B2E">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DB13F2" w14:paraId="59813FE5" w14:textId="77777777" w:rsidTr="000F24EF">
        <w:tc>
          <w:tcPr>
            <w:tcW w:w="4531" w:type="dxa"/>
          </w:tcPr>
          <w:p w14:paraId="342BA9F6" w14:textId="77777777" w:rsidR="00DB13F2" w:rsidRPr="00326B2E" w:rsidRDefault="00DB13F2" w:rsidP="003E5A07">
            <w:pPr>
              <w:ind w:left="0"/>
              <w:jc w:val="both"/>
              <w:rPr>
                <w:b/>
              </w:rPr>
            </w:pPr>
          </w:p>
          <w:p w14:paraId="0A240A60" w14:textId="59C57614" w:rsidR="00DB13F2" w:rsidRDefault="00DB13F2" w:rsidP="003E5A07">
            <w:pPr>
              <w:jc w:val="both"/>
              <w:rPr>
                <w:b/>
                <w:noProof/>
                <w:color w:val="000000"/>
              </w:rPr>
            </w:pPr>
          </w:p>
          <w:p w14:paraId="1B43F50C" w14:textId="77777777" w:rsidR="003E5A07" w:rsidRDefault="003E5A07" w:rsidP="003E5A07">
            <w:pPr>
              <w:jc w:val="both"/>
              <w:rPr>
                <w:b/>
                <w:noProof/>
              </w:rPr>
            </w:pPr>
          </w:p>
          <w:p w14:paraId="796DE970" w14:textId="77777777" w:rsidR="003E5A07" w:rsidRPr="00326B2E" w:rsidRDefault="003E5A07" w:rsidP="003E5A07">
            <w:pPr>
              <w:jc w:val="both"/>
              <w:rPr>
                <w:b/>
              </w:rPr>
            </w:pPr>
          </w:p>
          <w:p w14:paraId="23AECDB5" w14:textId="77777777" w:rsidR="00DB13F2" w:rsidRPr="00326B2E" w:rsidRDefault="00DB13F2" w:rsidP="003E5A07">
            <w:pPr>
              <w:ind w:left="0"/>
              <w:jc w:val="both"/>
              <w:rPr>
                <w:b/>
              </w:rPr>
            </w:pPr>
            <w:r w:rsidRPr="00326B2E">
              <w:rPr>
                <w:b/>
              </w:rPr>
              <w:t>ANGÉLICA LOZANO CORREA</w:t>
            </w:r>
          </w:p>
          <w:p w14:paraId="04166183" w14:textId="77777777" w:rsidR="00DB13F2" w:rsidRDefault="00DB13F2" w:rsidP="003E5A07">
            <w:pPr>
              <w:jc w:val="both"/>
            </w:pPr>
            <w:r w:rsidRPr="00326B2E">
              <w:t>Senadora de la República</w:t>
            </w:r>
          </w:p>
          <w:p w14:paraId="69A7A060" w14:textId="77777777" w:rsidR="00DB13F2" w:rsidRDefault="00DB13F2" w:rsidP="003E5A07">
            <w:pPr>
              <w:jc w:val="both"/>
            </w:pPr>
            <w:r w:rsidRPr="00326B2E">
              <w:t>Partido Alianza Verde</w:t>
            </w:r>
          </w:p>
        </w:tc>
        <w:tc>
          <w:tcPr>
            <w:tcW w:w="4819" w:type="dxa"/>
          </w:tcPr>
          <w:p w14:paraId="5EC06F25" w14:textId="08A16414" w:rsidR="00DB13F2" w:rsidRDefault="00DB13F2" w:rsidP="003E5A07">
            <w:pPr>
              <w:spacing w:after="100"/>
              <w:jc w:val="both"/>
              <w:rPr>
                <w:b/>
                <w:noProof/>
              </w:rPr>
            </w:pPr>
          </w:p>
          <w:p w14:paraId="78B5AF46" w14:textId="77777777" w:rsidR="003E5A07" w:rsidRPr="00326B2E" w:rsidRDefault="003E5A07" w:rsidP="003E5A07">
            <w:pPr>
              <w:spacing w:after="100"/>
              <w:ind w:left="0"/>
              <w:jc w:val="both"/>
              <w:rPr>
                <w:b/>
              </w:rPr>
            </w:pPr>
          </w:p>
          <w:p w14:paraId="1774CA57" w14:textId="77777777" w:rsidR="00DB13F2" w:rsidRPr="00326B2E" w:rsidRDefault="00DB13F2" w:rsidP="003E5A07">
            <w:pPr>
              <w:spacing w:after="100"/>
              <w:jc w:val="both"/>
              <w:rPr>
                <w:b/>
              </w:rPr>
            </w:pPr>
          </w:p>
          <w:p w14:paraId="768334A8" w14:textId="77777777" w:rsidR="00DB13F2" w:rsidRPr="00326B2E" w:rsidRDefault="00DB13F2" w:rsidP="003E5A07">
            <w:pPr>
              <w:widowControl w:val="0"/>
              <w:ind w:left="0" w:right="0"/>
              <w:jc w:val="both"/>
              <w:rPr>
                <w:rFonts w:eastAsia="Arial"/>
                <w:b/>
                <w:color w:val="000000"/>
              </w:rPr>
            </w:pPr>
            <w:r w:rsidRPr="00326B2E">
              <w:rPr>
                <w:rFonts w:eastAsia="Arial"/>
                <w:b/>
                <w:color w:val="000000"/>
              </w:rPr>
              <w:t>DUVALIER SÁNCHEZ ARANGO</w:t>
            </w:r>
          </w:p>
          <w:p w14:paraId="2288150F" w14:textId="77777777" w:rsidR="00DB13F2" w:rsidRPr="00326B2E" w:rsidRDefault="00DB13F2" w:rsidP="003E5A07">
            <w:pPr>
              <w:widowControl w:val="0"/>
              <w:ind w:left="0" w:right="0"/>
              <w:jc w:val="both"/>
              <w:rPr>
                <w:rFonts w:eastAsia="Arial"/>
                <w:color w:val="000000"/>
              </w:rPr>
            </w:pPr>
            <w:r w:rsidRPr="00326B2E">
              <w:rPr>
                <w:rFonts w:eastAsia="Arial"/>
                <w:color w:val="000000"/>
              </w:rPr>
              <w:t>Representante a la Cámara por el Valle del Cauca</w:t>
            </w:r>
          </w:p>
          <w:p w14:paraId="599C9606" w14:textId="77777777" w:rsidR="00DB13F2" w:rsidRPr="00326B2E" w:rsidRDefault="00DB13F2" w:rsidP="003E5A07">
            <w:pPr>
              <w:widowControl w:val="0"/>
              <w:ind w:left="0" w:right="0"/>
              <w:jc w:val="both"/>
              <w:rPr>
                <w:rFonts w:eastAsia="Arial"/>
                <w:color w:val="000000"/>
              </w:rPr>
            </w:pPr>
            <w:r w:rsidRPr="00326B2E">
              <w:rPr>
                <w:rFonts w:eastAsia="Arial"/>
                <w:color w:val="000000"/>
              </w:rPr>
              <w:t>Partido Alianza Verde</w:t>
            </w:r>
          </w:p>
          <w:p w14:paraId="67343925" w14:textId="77777777" w:rsidR="00DB13F2" w:rsidRDefault="00DB13F2" w:rsidP="003E5A07">
            <w:pPr>
              <w:jc w:val="both"/>
            </w:pPr>
          </w:p>
        </w:tc>
      </w:tr>
      <w:tr w:rsidR="00DB13F2" w14:paraId="407EB7DB" w14:textId="77777777" w:rsidTr="000F24EF">
        <w:tc>
          <w:tcPr>
            <w:tcW w:w="4531" w:type="dxa"/>
          </w:tcPr>
          <w:p w14:paraId="4E7D0CE8" w14:textId="29126E74" w:rsidR="00DB13F2" w:rsidRDefault="00DB13F2" w:rsidP="003E5A07">
            <w:pPr>
              <w:jc w:val="both"/>
              <w:rPr>
                <w:noProof/>
              </w:rPr>
            </w:pPr>
          </w:p>
          <w:p w14:paraId="5D146D92" w14:textId="77777777" w:rsidR="003E5A07" w:rsidRDefault="003E5A07" w:rsidP="003E5A07">
            <w:pPr>
              <w:jc w:val="both"/>
            </w:pPr>
          </w:p>
          <w:p w14:paraId="1EF861BA" w14:textId="77777777" w:rsidR="003E5A07" w:rsidRDefault="003E5A07" w:rsidP="003E5A07">
            <w:pPr>
              <w:jc w:val="both"/>
            </w:pPr>
          </w:p>
          <w:p w14:paraId="0F75A011" w14:textId="77777777" w:rsidR="003E5A07" w:rsidRPr="00326B2E" w:rsidRDefault="003E5A07" w:rsidP="003E5A07">
            <w:pPr>
              <w:jc w:val="both"/>
              <w:rPr>
                <w:b/>
              </w:rPr>
            </w:pPr>
          </w:p>
          <w:p w14:paraId="2E64FC85" w14:textId="77777777" w:rsidR="00DB13F2" w:rsidRPr="00326B2E" w:rsidRDefault="00DB13F2" w:rsidP="003E5A07">
            <w:pPr>
              <w:jc w:val="both"/>
              <w:rPr>
                <w:b/>
              </w:rPr>
            </w:pPr>
            <w:r w:rsidRPr="00326B2E">
              <w:rPr>
                <w:b/>
              </w:rPr>
              <w:t>CATHERINE JUVINAO CLAVIJO</w:t>
            </w:r>
          </w:p>
          <w:p w14:paraId="733844CB" w14:textId="77777777" w:rsidR="00DB13F2" w:rsidRPr="00326B2E" w:rsidRDefault="00DB13F2" w:rsidP="003E5A07">
            <w:pPr>
              <w:jc w:val="both"/>
            </w:pPr>
            <w:r w:rsidRPr="00326B2E">
              <w:t>Representante a la Cámara</w:t>
            </w:r>
          </w:p>
          <w:p w14:paraId="50B40EB7" w14:textId="77777777" w:rsidR="00DB13F2" w:rsidRDefault="00DB13F2" w:rsidP="003E5A07">
            <w:pPr>
              <w:jc w:val="both"/>
            </w:pPr>
            <w:r w:rsidRPr="00326B2E">
              <w:t>Partido Alianza Verde</w:t>
            </w:r>
          </w:p>
        </w:tc>
        <w:tc>
          <w:tcPr>
            <w:tcW w:w="4819" w:type="dxa"/>
          </w:tcPr>
          <w:p w14:paraId="26A55CC5" w14:textId="2E8A6E7D" w:rsidR="00DB13F2" w:rsidRDefault="00DB13F2" w:rsidP="003E5A07">
            <w:pPr>
              <w:jc w:val="both"/>
              <w:rPr>
                <w:noProof/>
              </w:rPr>
            </w:pPr>
          </w:p>
          <w:p w14:paraId="7426D858" w14:textId="77777777" w:rsidR="003E5A07" w:rsidRDefault="003E5A07" w:rsidP="003E5A07">
            <w:pPr>
              <w:jc w:val="both"/>
            </w:pPr>
          </w:p>
          <w:p w14:paraId="5C8F2A3F" w14:textId="77777777" w:rsidR="003E5A07" w:rsidRDefault="003E5A07" w:rsidP="003E5A07">
            <w:pPr>
              <w:jc w:val="both"/>
            </w:pPr>
          </w:p>
          <w:p w14:paraId="796A81EA" w14:textId="77777777" w:rsidR="003E5A07" w:rsidRPr="00326B2E" w:rsidRDefault="003E5A07" w:rsidP="003E5A07">
            <w:pPr>
              <w:jc w:val="both"/>
            </w:pPr>
          </w:p>
          <w:p w14:paraId="30E4C6B0" w14:textId="77777777" w:rsidR="00DB13F2" w:rsidRPr="00326B2E" w:rsidRDefault="00DB13F2" w:rsidP="003E5A07">
            <w:pPr>
              <w:jc w:val="both"/>
              <w:rPr>
                <w:b/>
              </w:rPr>
            </w:pPr>
            <w:r w:rsidRPr="00326B2E">
              <w:rPr>
                <w:b/>
              </w:rPr>
              <w:t>JUAN SEBASTIÁN GÓMEZ GONZÁLEZ</w:t>
            </w:r>
          </w:p>
          <w:p w14:paraId="53A70E9A" w14:textId="77777777" w:rsidR="00DB13F2" w:rsidRPr="00326B2E" w:rsidRDefault="00DB13F2" w:rsidP="003E5A07">
            <w:pPr>
              <w:jc w:val="both"/>
            </w:pPr>
            <w:r w:rsidRPr="00326B2E">
              <w:t>Representante a la Cámara por Caldas</w:t>
            </w:r>
          </w:p>
          <w:p w14:paraId="4AE7FA6B" w14:textId="77777777" w:rsidR="00DB13F2" w:rsidRDefault="00DB13F2" w:rsidP="003E5A07">
            <w:pPr>
              <w:jc w:val="both"/>
            </w:pPr>
            <w:r w:rsidRPr="00326B2E">
              <w:t>Nuevo Liberalismo</w:t>
            </w:r>
          </w:p>
        </w:tc>
      </w:tr>
      <w:tr w:rsidR="00DB13F2" w14:paraId="60CA460D" w14:textId="77777777" w:rsidTr="000F24EF">
        <w:tc>
          <w:tcPr>
            <w:tcW w:w="4531" w:type="dxa"/>
          </w:tcPr>
          <w:p w14:paraId="5860365B" w14:textId="0606EE5D" w:rsidR="00DB13F2" w:rsidRDefault="00DB13F2" w:rsidP="003E5A07">
            <w:pPr>
              <w:spacing w:after="160"/>
              <w:ind w:left="0" w:right="0"/>
              <w:jc w:val="both"/>
              <w:rPr>
                <w:rFonts w:eastAsia="Bookman Old Style"/>
                <w:b/>
                <w:noProof/>
                <w:color w:val="000000"/>
              </w:rPr>
            </w:pPr>
          </w:p>
          <w:p w14:paraId="53FD26EC" w14:textId="77777777" w:rsidR="003E5A07" w:rsidRDefault="003E5A07" w:rsidP="003E5A07">
            <w:pPr>
              <w:spacing w:after="160"/>
              <w:ind w:left="0" w:right="0"/>
              <w:jc w:val="both"/>
              <w:rPr>
                <w:rFonts w:eastAsia="Bookman Old Style"/>
                <w:b/>
                <w:color w:val="000000"/>
              </w:rPr>
            </w:pPr>
          </w:p>
          <w:p w14:paraId="6CA9EEBB" w14:textId="77777777" w:rsidR="003E5A07" w:rsidRPr="00326B2E" w:rsidRDefault="003E5A07" w:rsidP="003E5A07">
            <w:pPr>
              <w:spacing w:after="160"/>
              <w:ind w:left="0" w:right="0"/>
              <w:jc w:val="both"/>
              <w:rPr>
                <w:rFonts w:eastAsia="Bookman Old Style"/>
                <w:b/>
                <w:color w:val="000000"/>
              </w:rPr>
            </w:pPr>
          </w:p>
          <w:p w14:paraId="7E122D2D" w14:textId="77777777" w:rsidR="00DB13F2" w:rsidRPr="00326B2E" w:rsidRDefault="00DB13F2" w:rsidP="003E5A07">
            <w:pPr>
              <w:ind w:left="0" w:right="0"/>
              <w:jc w:val="both"/>
              <w:rPr>
                <w:rFonts w:eastAsia="Bookman Old Style"/>
                <w:b/>
                <w:color w:val="000000"/>
              </w:rPr>
            </w:pPr>
          </w:p>
          <w:p w14:paraId="1A5C1BAC" w14:textId="77777777" w:rsidR="00DB13F2" w:rsidRPr="00326B2E" w:rsidRDefault="00DB13F2" w:rsidP="003E5A07">
            <w:pPr>
              <w:ind w:left="0" w:right="0"/>
              <w:jc w:val="both"/>
              <w:rPr>
                <w:rFonts w:eastAsia="Bookman Old Style"/>
                <w:b/>
                <w:color w:val="000000"/>
              </w:rPr>
            </w:pPr>
            <w:r w:rsidRPr="00326B2E">
              <w:rPr>
                <w:rFonts w:eastAsia="Bookman Old Style"/>
                <w:b/>
                <w:color w:val="000000"/>
              </w:rPr>
              <w:t>SANTIAGO OSORIO MARIN</w:t>
            </w:r>
          </w:p>
          <w:p w14:paraId="5A9E66EE" w14:textId="77777777" w:rsidR="00DB13F2" w:rsidRPr="00326B2E" w:rsidRDefault="00DB13F2" w:rsidP="003E5A07">
            <w:pPr>
              <w:ind w:left="0" w:right="0"/>
              <w:jc w:val="both"/>
              <w:rPr>
                <w:rFonts w:eastAsia="Bookman Old Style"/>
                <w:color w:val="000000"/>
              </w:rPr>
            </w:pPr>
            <w:r w:rsidRPr="00326B2E">
              <w:rPr>
                <w:rFonts w:eastAsia="Bookman Old Style"/>
                <w:color w:val="000000"/>
              </w:rPr>
              <w:t>Representante a la Cámara</w:t>
            </w:r>
          </w:p>
          <w:p w14:paraId="09DFA350" w14:textId="77777777" w:rsidR="00DB13F2" w:rsidRPr="00851A29" w:rsidRDefault="00DB13F2" w:rsidP="003E5A07">
            <w:pPr>
              <w:ind w:left="0" w:right="0"/>
              <w:jc w:val="both"/>
              <w:rPr>
                <w:rFonts w:eastAsia="Arial Narrow"/>
                <w:color w:val="000000"/>
              </w:rPr>
            </w:pPr>
            <w:r w:rsidRPr="00326B2E">
              <w:rPr>
                <w:rFonts w:eastAsia="Bookman Old Style"/>
                <w:color w:val="000000"/>
              </w:rPr>
              <w:t>Coalición Alianza Verde - Pacto Histórico</w:t>
            </w:r>
          </w:p>
        </w:tc>
        <w:tc>
          <w:tcPr>
            <w:tcW w:w="4819" w:type="dxa"/>
          </w:tcPr>
          <w:p w14:paraId="6388E849" w14:textId="67F39CFA" w:rsidR="00DB13F2" w:rsidRDefault="003E5A07" w:rsidP="003E5A07">
            <w:pPr>
              <w:ind w:left="0" w:right="0"/>
              <w:jc w:val="both"/>
              <w:rPr>
                <w:rFonts w:eastAsia="Arial Narrow"/>
                <w:b/>
                <w:color w:val="000000"/>
              </w:rPr>
            </w:pPr>
            <w:r>
              <w:rPr>
                <w:rFonts w:eastAsia="Arial Narrow"/>
                <w:b/>
                <w:noProof/>
                <w:color w:val="000000"/>
              </w:rPr>
              <w:br/>
            </w:r>
          </w:p>
          <w:p w14:paraId="5431295D" w14:textId="77777777" w:rsidR="003E5A07" w:rsidRDefault="003E5A07" w:rsidP="003E5A07">
            <w:pPr>
              <w:ind w:left="0" w:right="0"/>
              <w:jc w:val="both"/>
              <w:rPr>
                <w:rFonts w:eastAsia="Arial Narrow"/>
                <w:b/>
                <w:color w:val="000000"/>
              </w:rPr>
            </w:pPr>
          </w:p>
          <w:p w14:paraId="2E3A159C" w14:textId="77777777" w:rsidR="003E5A07" w:rsidRDefault="003E5A07" w:rsidP="003E5A07">
            <w:pPr>
              <w:ind w:left="0" w:right="0"/>
              <w:jc w:val="both"/>
              <w:rPr>
                <w:rFonts w:eastAsia="Arial Narrow"/>
                <w:b/>
                <w:color w:val="000000"/>
              </w:rPr>
            </w:pPr>
          </w:p>
          <w:p w14:paraId="3C2B2475" w14:textId="77777777" w:rsidR="003E5A07" w:rsidRPr="00326B2E" w:rsidRDefault="003E5A07" w:rsidP="003E5A07">
            <w:pPr>
              <w:ind w:left="0" w:right="0"/>
              <w:jc w:val="both"/>
              <w:rPr>
                <w:rFonts w:eastAsia="Arial Narrow"/>
                <w:b/>
                <w:color w:val="000000"/>
              </w:rPr>
            </w:pPr>
          </w:p>
          <w:p w14:paraId="16442984" w14:textId="77777777" w:rsidR="00DB13F2" w:rsidRPr="00326B2E" w:rsidRDefault="00DB13F2" w:rsidP="003E5A07">
            <w:pPr>
              <w:ind w:left="0" w:right="0"/>
              <w:jc w:val="both"/>
              <w:rPr>
                <w:rFonts w:eastAsia="Arial Narrow"/>
                <w:color w:val="000000"/>
              </w:rPr>
            </w:pPr>
            <w:r w:rsidRPr="00326B2E">
              <w:rPr>
                <w:rFonts w:eastAsia="Arial Narrow"/>
                <w:b/>
                <w:color w:val="000000"/>
              </w:rPr>
              <w:t>ARIEL ÁVILA</w:t>
            </w:r>
          </w:p>
          <w:p w14:paraId="4FF95D22" w14:textId="77777777" w:rsidR="00DB13F2" w:rsidRDefault="00DB13F2" w:rsidP="003E5A07">
            <w:pPr>
              <w:ind w:left="0" w:right="0"/>
              <w:jc w:val="both"/>
              <w:rPr>
                <w:rFonts w:eastAsia="Arial Narrow"/>
                <w:color w:val="000000"/>
              </w:rPr>
            </w:pPr>
            <w:r w:rsidRPr="00326B2E">
              <w:rPr>
                <w:rFonts w:eastAsia="Arial Narrow"/>
                <w:color w:val="000000"/>
              </w:rPr>
              <w:t>Senador de la República</w:t>
            </w:r>
            <w:r>
              <w:rPr>
                <w:rFonts w:eastAsia="Arial Narrow"/>
                <w:color w:val="000000"/>
              </w:rPr>
              <w:t xml:space="preserve"> </w:t>
            </w:r>
          </w:p>
          <w:p w14:paraId="2C76B353" w14:textId="77777777" w:rsidR="00DB13F2" w:rsidRPr="00851A29" w:rsidRDefault="00DB13F2" w:rsidP="003E5A07">
            <w:pPr>
              <w:ind w:left="0" w:right="0"/>
              <w:jc w:val="both"/>
              <w:rPr>
                <w:rFonts w:eastAsia="Arial Narrow"/>
                <w:color w:val="000000"/>
              </w:rPr>
            </w:pPr>
            <w:r w:rsidRPr="00326B2E">
              <w:rPr>
                <w:rFonts w:eastAsia="Arial Narrow"/>
                <w:color w:val="000000"/>
              </w:rPr>
              <w:t>Partido Alianza Verde</w:t>
            </w:r>
          </w:p>
        </w:tc>
      </w:tr>
      <w:tr w:rsidR="00DB13F2" w14:paraId="6806DA1E" w14:textId="77777777" w:rsidTr="000F24EF">
        <w:tc>
          <w:tcPr>
            <w:tcW w:w="4531" w:type="dxa"/>
          </w:tcPr>
          <w:p w14:paraId="4AEE44D4" w14:textId="121FED9A" w:rsidR="00DB13F2" w:rsidRPr="00326B2E" w:rsidRDefault="00DB13F2" w:rsidP="003E5A07">
            <w:pPr>
              <w:widowControl w:val="0"/>
              <w:ind w:left="0" w:right="0"/>
              <w:jc w:val="both"/>
              <w:rPr>
                <w:rFonts w:eastAsia="Arial"/>
                <w:b/>
                <w:color w:val="222222"/>
                <w:highlight w:val="white"/>
              </w:rPr>
            </w:pPr>
          </w:p>
          <w:p w14:paraId="31D34645" w14:textId="77777777" w:rsidR="00DB13F2" w:rsidRPr="00326B2E" w:rsidRDefault="00DB13F2" w:rsidP="003E5A07">
            <w:pPr>
              <w:widowControl w:val="0"/>
              <w:ind w:left="0" w:right="0"/>
              <w:jc w:val="both"/>
              <w:rPr>
                <w:rFonts w:eastAsia="Arial"/>
                <w:b/>
                <w:color w:val="222222"/>
                <w:highlight w:val="white"/>
              </w:rPr>
            </w:pPr>
            <w:r w:rsidRPr="00326B2E">
              <w:rPr>
                <w:rFonts w:eastAsia="Arial"/>
                <w:b/>
                <w:color w:val="222222"/>
                <w:highlight w:val="white"/>
              </w:rPr>
              <w:lastRenderedPageBreak/>
              <w:t>JONATHAN FERNEY PULIDO</w:t>
            </w:r>
          </w:p>
          <w:p w14:paraId="113B82F6" w14:textId="77777777" w:rsidR="00DB13F2" w:rsidRDefault="00DB13F2" w:rsidP="003E5A07">
            <w:pPr>
              <w:widowControl w:val="0"/>
              <w:ind w:left="0" w:right="0"/>
              <w:jc w:val="both"/>
              <w:rPr>
                <w:rFonts w:eastAsia="Arial"/>
                <w:color w:val="222222"/>
                <w:highlight w:val="white"/>
              </w:rPr>
            </w:pPr>
            <w:r w:rsidRPr="00326B2E">
              <w:rPr>
                <w:rFonts w:eastAsia="Arial"/>
                <w:color w:val="222222"/>
                <w:highlight w:val="white"/>
              </w:rPr>
              <w:t>Senador de la República</w:t>
            </w:r>
          </w:p>
          <w:p w14:paraId="331BCC31" w14:textId="77777777" w:rsidR="00DB13F2" w:rsidRPr="00851A29" w:rsidRDefault="00DB13F2" w:rsidP="003E5A07">
            <w:pPr>
              <w:widowControl w:val="0"/>
              <w:ind w:left="0" w:right="0"/>
              <w:jc w:val="both"/>
              <w:rPr>
                <w:rFonts w:eastAsia="Arial"/>
                <w:color w:val="222222"/>
                <w:highlight w:val="white"/>
              </w:rPr>
            </w:pPr>
            <w:r w:rsidRPr="00326B2E">
              <w:rPr>
                <w:rFonts w:eastAsia="Arial"/>
                <w:color w:val="222222"/>
                <w:highlight w:val="white"/>
              </w:rPr>
              <w:t>Partido Alianza Verde</w:t>
            </w:r>
          </w:p>
        </w:tc>
        <w:tc>
          <w:tcPr>
            <w:tcW w:w="4819" w:type="dxa"/>
          </w:tcPr>
          <w:p w14:paraId="4C754FD0" w14:textId="6DEAED75" w:rsidR="00DB13F2" w:rsidRPr="00326B2E" w:rsidRDefault="00DB13F2" w:rsidP="003E5A07">
            <w:pPr>
              <w:widowControl w:val="0"/>
              <w:ind w:left="0" w:right="0"/>
              <w:jc w:val="both"/>
              <w:rPr>
                <w:rFonts w:eastAsia="Arial"/>
                <w:b/>
                <w:color w:val="000000"/>
              </w:rPr>
            </w:pPr>
          </w:p>
          <w:p w14:paraId="17969579" w14:textId="77777777" w:rsidR="00DB13F2" w:rsidRPr="00326B2E" w:rsidRDefault="00DB13F2" w:rsidP="003E5A07">
            <w:pPr>
              <w:ind w:left="0" w:right="0"/>
              <w:jc w:val="both"/>
              <w:rPr>
                <w:rFonts w:eastAsia="Bookman Old Style"/>
                <w:b/>
                <w:color w:val="000000"/>
              </w:rPr>
            </w:pPr>
            <w:r w:rsidRPr="00326B2E">
              <w:rPr>
                <w:rFonts w:eastAsia="Arial Narrow"/>
                <w:b/>
                <w:color w:val="000000"/>
              </w:rPr>
              <w:lastRenderedPageBreak/>
              <w:t>ALEJANDRO GARCÍA RIOS</w:t>
            </w:r>
          </w:p>
          <w:p w14:paraId="06F0F5B0" w14:textId="77777777" w:rsidR="00DB13F2" w:rsidRPr="00326B2E" w:rsidRDefault="00DB13F2" w:rsidP="003E5A07">
            <w:pPr>
              <w:ind w:left="0" w:right="0"/>
              <w:jc w:val="both"/>
              <w:rPr>
                <w:rFonts w:eastAsia="Arial Narrow"/>
                <w:color w:val="000000"/>
              </w:rPr>
            </w:pPr>
            <w:r w:rsidRPr="00326B2E">
              <w:rPr>
                <w:rFonts w:eastAsia="Arial Narrow"/>
                <w:color w:val="000000"/>
              </w:rPr>
              <w:t>Representante a la Cámara Risaralda</w:t>
            </w:r>
          </w:p>
          <w:p w14:paraId="650E134A" w14:textId="77777777" w:rsidR="00DB13F2" w:rsidRPr="00851A29" w:rsidRDefault="00DB13F2" w:rsidP="003E5A07">
            <w:pPr>
              <w:ind w:left="0" w:right="0"/>
              <w:jc w:val="both"/>
              <w:rPr>
                <w:color w:val="000000"/>
              </w:rPr>
            </w:pPr>
            <w:r w:rsidRPr="00326B2E">
              <w:rPr>
                <w:rFonts w:eastAsia="Arial Narrow"/>
                <w:color w:val="000000"/>
              </w:rPr>
              <w:t>Partido Alianza Verd</w:t>
            </w:r>
            <w:r w:rsidRPr="00326B2E">
              <w:rPr>
                <w:rFonts w:eastAsia="Bookman Old Style"/>
                <w:color w:val="000000"/>
              </w:rPr>
              <w:t>e</w:t>
            </w:r>
          </w:p>
        </w:tc>
      </w:tr>
      <w:tr w:rsidR="00DB13F2" w14:paraId="5E87941F" w14:textId="77777777" w:rsidTr="000F24EF">
        <w:tc>
          <w:tcPr>
            <w:tcW w:w="4531" w:type="dxa"/>
          </w:tcPr>
          <w:p w14:paraId="69EAA1BD" w14:textId="41FA80FE" w:rsidR="00DB13F2" w:rsidRDefault="00DB13F2" w:rsidP="003E5A07">
            <w:pPr>
              <w:spacing w:after="100"/>
              <w:jc w:val="both"/>
              <w:rPr>
                <w:b/>
                <w:noProof/>
              </w:rPr>
            </w:pPr>
          </w:p>
          <w:p w14:paraId="478682B6" w14:textId="77777777" w:rsidR="003E5A07" w:rsidRDefault="003E5A07" w:rsidP="003E5A07">
            <w:pPr>
              <w:spacing w:after="100"/>
              <w:jc w:val="both"/>
              <w:rPr>
                <w:b/>
                <w:noProof/>
              </w:rPr>
            </w:pPr>
          </w:p>
          <w:p w14:paraId="0F94C08B" w14:textId="77777777" w:rsidR="003E5A07" w:rsidRDefault="003E5A07" w:rsidP="003E5A07">
            <w:pPr>
              <w:spacing w:after="100"/>
              <w:jc w:val="both"/>
              <w:rPr>
                <w:b/>
                <w:noProof/>
              </w:rPr>
            </w:pPr>
          </w:p>
          <w:p w14:paraId="30170422" w14:textId="77777777" w:rsidR="003E5A07" w:rsidRDefault="003E5A07" w:rsidP="003E5A07">
            <w:pPr>
              <w:spacing w:after="100"/>
              <w:jc w:val="both"/>
              <w:rPr>
                <w:b/>
                <w:noProof/>
              </w:rPr>
            </w:pPr>
          </w:p>
          <w:p w14:paraId="54BF4C2A" w14:textId="77777777" w:rsidR="003E5A07" w:rsidRPr="00851A29" w:rsidRDefault="003E5A07" w:rsidP="003E5A07">
            <w:pPr>
              <w:spacing w:after="100"/>
              <w:jc w:val="both"/>
              <w:rPr>
                <w:b/>
              </w:rPr>
            </w:pPr>
          </w:p>
          <w:p w14:paraId="694BBEA0" w14:textId="77777777" w:rsidR="00DB13F2" w:rsidRDefault="00DB13F2" w:rsidP="003E5A07">
            <w:pPr>
              <w:jc w:val="both"/>
            </w:pPr>
            <w:r w:rsidRPr="00326B2E">
              <w:rPr>
                <w:rFonts w:eastAsia="Bookman Old Style"/>
                <w:b/>
              </w:rPr>
              <w:t>Jennifer Pedraza</w:t>
            </w:r>
            <w:r w:rsidRPr="00326B2E">
              <w:rPr>
                <w:rFonts w:eastAsia="Bookman Old Style"/>
                <w:b/>
              </w:rPr>
              <w:br/>
            </w:r>
            <w:r w:rsidRPr="00326B2E">
              <w:rPr>
                <w:rFonts w:eastAsia="Bookman Old Style"/>
              </w:rPr>
              <w:t>Representante a la Cámara</w:t>
            </w:r>
            <w:r w:rsidRPr="00326B2E">
              <w:rPr>
                <w:rFonts w:eastAsia="Bookman Old Style"/>
              </w:rPr>
              <w:br/>
              <w:t>Partido Dignidad</w:t>
            </w:r>
          </w:p>
        </w:tc>
        <w:tc>
          <w:tcPr>
            <w:tcW w:w="4819" w:type="dxa"/>
          </w:tcPr>
          <w:p w14:paraId="19DD00B4" w14:textId="49D9C7FD" w:rsidR="00DB13F2" w:rsidRDefault="00DB13F2" w:rsidP="003E5A07">
            <w:pPr>
              <w:ind w:left="0" w:right="0"/>
              <w:jc w:val="both"/>
              <w:rPr>
                <w:rFonts w:eastAsia="Bookman Old Style"/>
                <w:noProof/>
                <w:color w:val="000000"/>
              </w:rPr>
            </w:pPr>
          </w:p>
          <w:p w14:paraId="4551AC72" w14:textId="77777777" w:rsidR="003E5A07" w:rsidRDefault="003E5A07" w:rsidP="003E5A07">
            <w:pPr>
              <w:ind w:left="0" w:right="0"/>
              <w:jc w:val="both"/>
              <w:rPr>
                <w:rFonts w:eastAsia="Bookman Old Style"/>
                <w:noProof/>
                <w:color w:val="000000"/>
              </w:rPr>
            </w:pPr>
          </w:p>
          <w:p w14:paraId="3C206236" w14:textId="77777777" w:rsidR="003E5A07" w:rsidRDefault="003E5A07" w:rsidP="003E5A07">
            <w:pPr>
              <w:ind w:left="0" w:right="0"/>
              <w:jc w:val="both"/>
              <w:rPr>
                <w:rFonts w:eastAsia="Bookman Old Style"/>
                <w:noProof/>
                <w:color w:val="000000"/>
              </w:rPr>
            </w:pPr>
          </w:p>
          <w:p w14:paraId="46641A6A" w14:textId="77777777" w:rsidR="003E5A07" w:rsidRDefault="003E5A07" w:rsidP="003E5A07">
            <w:pPr>
              <w:ind w:left="0" w:right="0"/>
              <w:jc w:val="both"/>
              <w:rPr>
                <w:rFonts w:eastAsia="Bookman Old Style"/>
                <w:noProof/>
                <w:color w:val="000000"/>
              </w:rPr>
            </w:pPr>
          </w:p>
          <w:p w14:paraId="7139690E" w14:textId="77777777" w:rsidR="003E5A07" w:rsidRDefault="003E5A07" w:rsidP="003E5A07">
            <w:pPr>
              <w:ind w:left="0" w:right="0"/>
              <w:jc w:val="both"/>
              <w:rPr>
                <w:rFonts w:eastAsia="Bookman Old Style"/>
                <w:noProof/>
                <w:color w:val="000000"/>
              </w:rPr>
            </w:pPr>
          </w:p>
          <w:p w14:paraId="486D420C" w14:textId="77777777" w:rsidR="003E5A07" w:rsidRDefault="003E5A07" w:rsidP="003E5A07">
            <w:pPr>
              <w:ind w:left="0" w:right="0"/>
              <w:jc w:val="both"/>
              <w:rPr>
                <w:rFonts w:eastAsia="Bookman Old Style"/>
                <w:noProof/>
                <w:color w:val="000000"/>
              </w:rPr>
            </w:pPr>
          </w:p>
          <w:p w14:paraId="618AB654" w14:textId="77777777" w:rsidR="003E5A07" w:rsidRPr="00326B2E" w:rsidRDefault="003E5A07" w:rsidP="003E5A07">
            <w:pPr>
              <w:ind w:left="0" w:right="0"/>
              <w:jc w:val="both"/>
              <w:rPr>
                <w:rFonts w:eastAsia="Bookman Old Style"/>
                <w:color w:val="000000"/>
              </w:rPr>
            </w:pPr>
          </w:p>
          <w:p w14:paraId="4E70C78A" w14:textId="77777777" w:rsidR="00DB13F2" w:rsidRPr="00326B2E" w:rsidRDefault="00DB13F2" w:rsidP="003E5A07">
            <w:pPr>
              <w:ind w:left="0" w:right="0"/>
              <w:jc w:val="both"/>
              <w:rPr>
                <w:rFonts w:eastAsia="Bookman Old Style"/>
                <w:b/>
                <w:color w:val="000000"/>
              </w:rPr>
            </w:pPr>
            <w:r w:rsidRPr="00326B2E">
              <w:rPr>
                <w:rFonts w:eastAsia="Bookman Old Style"/>
                <w:b/>
                <w:color w:val="000000"/>
              </w:rPr>
              <w:t>CAROLINA GIRALDO BOTERO</w:t>
            </w:r>
          </w:p>
          <w:p w14:paraId="57A3E447" w14:textId="77777777" w:rsidR="00DB13F2" w:rsidRDefault="00DB13F2" w:rsidP="003E5A07">
            <w:pPr>
              <w:ind w:left="0" w:right="0"/>
              <w:jc w:val="both"/>
              <w:rPr>
                <w:rFonts w:eastAsia="Bookman Old Style"/>
                <w:color w:val="000000"/>
              </w:rPr>
            </w:pPr>
            <w:r w:rsidRPr="00326B2E">
              <w:rPr>
                <w:rFonts w:eastAsia="Bookman Old Style"/>
                <w:color w:val="000000"/>
              </w:rPr>
              <w:t>Representante a la Cámara</w:t>
            </w:r>
          </w:p>
          <w:p w14:paraId="45796E41" w14:textId="77777777" w:rsidR="00DB13F2" w:rsidRPr="00851A29" w:rsidRDefault="00DB13F2" w:rsidP="003E5A07">
            <w:pPr>
              <w:ind w:left="0" w:right="0"/>
              <w:jc w:val="both"/>
              <w:rPr>
                <w:rFonts w:eastAsia="Bookman Old Style"/>
                <w:color w:val="000000"/>
              </w:rPr>
            </w:pPr>
            <w:r w:rsidRPr="00326B2E">
              <w:rPr>
                <w:rFonts w:eastAsia="Bookman Old Style"/>
                <w:color w:val="000000"/>
              </w:rPr>
              <w:t>Departamento de Risaralda</w:t>
            </w:r>
          </w:p>
        </w:tc>
      </w:tr>
      <w:tr w:rsidR="00DB13F2" w14:paraId="4BFDACD5" w14:textId="77777777" w:rsidTr="000F24EF">
        <w:tc>
          <w:tcPr>
            <w:tcW w:w="4531" w:type="dxa"/>
          </w:tcPr>
          <w:p w14:paraId="124A414E" w14:textId="21819207" w:rsidR="00DB13F2" w:rsidRDefault="00DB13F2" w:rsidP="003E5A07">
            <w:pPr>
              <w:spacing w:after="100"/>
              <w:jc w:val="both"/>
              <w:rPr>
                <w:b/>
                <w:noProof/>
              </w:rPr>
            </w:pPr>
          </w:p>
          <w:p w14:paraId="6305C5F7" w14:textId="77777777" w:rsidR="003E5A07" w:rsidRDefault="003E5A07" w:rsidP="003E5A07">
            <w:pPr>
              <w:spacing w:after="100"/>
              <w:jc w:val="both"/>
              <w:rPr>
                <w:b/>
                <w:noProof/>
              </w:rPr>
            </w:pPr>
          </w:p>
          <w:p w14:paraId="7BD78300" w14:textId="77777777" w:rsidR="003E5A07" w:rsidRDefault="003E5A07" w:rsidP="003E5A07">
            <w:pPr>
              <w:spacing w:after="100"/>
              <w:jc w:val="both"/>
              <w:rPr>
                <w:b/>
                <w:noProof/>
              </w:rPr>
            </w:pPr>
          </w:p>
          <w:p w14:paraId="2EEAF5A4" w14:textId="77777777" w:rsidR="003E5A07" w:rsidRDefault="003E5A07" w:rsidP="003E5A07">
            <w:pPr>
              <w:spacing w:after="100"/>
              <w:jc w:val="both"/>
              <w:rPr>
                <w:b/>
                <w:noProof/>
              </w:rPr>
            </w:pPr>
          </w:p>
          <w:p w14:paraId="1DA0B7A9" w14:textId="77777777" w:rsidR="003E5A07" w:rsidRDefault="003E5A07" w:rsidP="003E5A07">
            <w:pPr>
              <w:spacing w:after="100"/>
              <w:jc w:val="both"/>
              <w:rPr>
                <w:b/>
                <w:noProof/>
              </w:rPr>
            </w:pPr>
          </w:p>
          <w:p w14:paraId="733BA64E" w14:textId="77777777" w:rsidR="003E5A07" w:rsidRPr="00326B2E" w:rsidRDefault="003E5A07" w:rsidP="003E5A07">
            <w:pPr>
              <w:spacing w:after="100"/>
              <w:jc w:val="both"/>
              <w:rPr>
                <w:b/>
              </w:rPr>
            </w:pPr>
          </w:p>
          <w:p w14:paraId="45B81139" w14:textId="77777777" w:rsidR="00DB13F2" w:rsidRPr="00326B2E" w:rsidRDefault="00DB13F2" w:rsidP="003E5A07">
            <w:pPr>
              <w:spacing w:after="100"/>
              <w:jc w:val="both"/>
              <w:rPr>
                <w:b/>
              </w:rPr>
            </w:pPr>
            <w:r w:rsidRPr="00326B2E">
              <w:rPr>
                <w:b/>
              </w:rPr>
              <w:t>FABIÁN DÍAZ PLATA</w:t>
            </w:r>
          </w:p>
          <w:p w14:paraId="417980EA" w14:textId="77777777" w:rsidR="00DB13F2" w:rsidRDefault="00DB13F2" w:rsidP="003E5A07">
            <w:pPr>
              <w:spacing w:after="100"/>
              <w:jc w:val="both"/>
            </w:pPr>
            <w:r w:rsidRPr="00326B2E">
              <w:t>Senador de la República</w:t>
            </w:r>
          </w:p>
          <w:p w14:paraId="6D53563D" w14:textId="77777777" w:rsidR="00DB13F2" w:rsidRDefault="00DB13F2" w:rsidP="003E5A07">
            <w:pPr>
              <w:spacing w:after="100"/>
              <w:jc w:val="both"/>
            </w:pPr>
            <w:r w:rsidRPr="00326B2E">
              <w:t>Partido Alianza Verde</w:t>
            </w:r>
          </w:p>
        </w:tc>
        <w:tc>
          <w:tcPr>
            <w:tcW w:w="4819" w:type="dxa"/>
          </w:tcPr>
          <w:p w14:paraId="31205C12" w14:textId="5267F5EC" w:rsidR="00DB13F2" w:rsidRDefault="00DB13F2" w:rsidP="003E5A07">
            <w:pPr>
              <w:spacing w:after="100"/>
              <w:jc w:val="both"/>
              <w:rPr>
                <w:b/>
                <w:noProof/>
              </w:rPr>
            </w:pPr>
          </w:p>
          <w:p w14:paraId="61BBB7CC" w14:textId="77777777" w:rsidR="003E5A07" w:rsidRDefault="003E5A07" w:rsidP="003E5A07">
            <w:pPr>
              <w:spacing w:after="100"/>
              <w:jc w:val="both"/>
              <w:rPr>
                <w:b/>
                <w:noProof/>
              </w:rPr>
            </w:pPr>
          </w:p>
          <w:p w14:paraId="74BD0CBD" w14:textId="77777777" w:rsidR="003E5A07" w:rsidRDefault="003E5A07" w:rsidP="003E5A07">
            <w:pPr>
              <w:spacing w:after="100"/>
              <w:jc w:val="both"/>
              <w:rPr>
                <w:b/>
                <w:noProof/>
              </w:rPr>
            </w:pPr>
          </w:p>
          <w:p w14:paraId="4AF776D3" w14:textId="77777777" w:rsidR="003E5A07" w:rsidRDefault="003E5A07" w:rsidP="003E5A07">
            <w:pPr>
              <w:spacing w:after="100"/>
              <w:jc w:val="both"/>
              <w:rPr>
                <w:b/>
                <w:noProof/>
              </w:rPr>
            </w:pPr>
          </w:p>
          <w:p w14:paraId="4AA9A3AB" w14:textId="77777777" w:rsidR="003E5A07" w:rsidRDefault="003E5A07" w:rsidP="003E5A07">
            <w:pPr>
              <w:spacing w:after="100"/>
              <w:jc w:val="both"/>
              <w:rPr>
                <w:b/>
                <w:noProof/>
              </w:rPr>
            </w:pPr>
          </w:p>
          <w:p w14:paraId="28C9121C" w14:textId="77777777" w:rsidR="003E5A07" w:rsidRPr="00326B2E" w:rsidRDefault="003E5A07" w:rsidP="003E5A07">
            <w:pPr>
              <w:spacing w:after="100"/>
              <w:jc w:val="both"/>
              <w:rPr>
                <w:b/>
              </w:rPr>
            </w:pPr>
          </w:p>
          <w:p w14:paraId="4178E665" w14:textId="77777777" w:rsidR="00DB13F2" w:rsidRPr="00326B2E" w:rsidRDefault="00DB13F2" w:rsidP="003E5A07">
            <w:pPr>
              <w:spacing w:after="100"/>
              <w:jc w:val="both"/>
              <w:rPr>
                <w:b/>
              </w:rPr>
            </w:pPr>
            <w:r w:rsidRPr="00326B2E">
              <w:rPr>
                <w:b/>
              </w:rPr>
              <w:t xml:space="preserve">ELKIN R. OSPINA </w:t>
            </w:r>
            <w:proofErr w:type="spellStart"/>
            <w:r w:rsidRPr="00326B2E">
              <w:rPr>
                <w:b/>
              </w:rPr>
              <w:t>OSPINA</w:t>
            </w:r>
            <w:proofErr w:type="spellEnd"/>
          </w:p>
          <w:p w14:paraId="562B91F3" w14:textId="77777777" w:rsidR="00DB13F2" w:rsidRDefault="00DB13F2" w:rsidP="003E5A07">
            <w:pPr>
              <w:spacing w:after="100"/>
              <w:jc w:val="both"/>
            </w:pPr>
            <w:r w:rsidRPr="00326B2E">
              <w:t>Representante a la Cámara</w:t>
            </w:r>
          </w:p>
          <w:p w14:paraId="608AE846" w14:textId="77777777" w:rsidR="00DB13F2" w:rsidRDefault="00DB13F2" w:rsidP="003E5A07">
            <w:pPr>
              <w:spacing w:after="100"/>
              <w:jc w:val="both"/>
            </w:pPr>
            <w:r w:rsidRPr="00326B2E">
              <w:t>Partido Alianza Verde</w:t>
            </w:r>
          </w:p>
        </w:tc>
      </w:tr>
      <w:tr w:rsidR="00DB13F2" w14:paraId="3F317733" w14:textId="77777777" w:rsidTr="000F24EF">
        <w:tc>
          <w:tcPr>
            <w:tcW w:w="4531" w:type="dxa"/>
          </w:tcPr>
          <w:p w14:paraId="5DDC3454" w14:textId="44C87917" w:rsidR="00DB13F2" w:rsidRDefault="00DB13F2" w:rsidP="003E5A07">
            <w:pPr>
              <w:spacing w:after="100"/>
              <w:jc w:val="both"/>
              <w:rPr>
                <w:rFonts w:eastAsia="Helvetica Neue"/>
                <w:b/>
                <w:noProof/>
              </w:rPr>
            </w:pPr>
          </w:p>
          <w:p w14:paraId="42EE9F90" w14:textId="2A2BB5A9" w:rsidR="003E5A07" w:rsidRDefault="003E5A07" w:rsidP="003E5A07">
            <w:pPr>
              <w:spacing w:after="100"/>
              <w:jc w:val="both"/>
              <w:rPr>
                <w:rFonts w:eastAsia="Helvetica Neue"/>
                <w:b/>
                <w:noProof/>
              </w:rPr>
            </w:pPr>
          </w:p>
          <w:p w14:paraId="0D15F6AC" w14:textId="77777777" w:rsidR="003E5A07" w:rsidRDefault="003E5A07" w:rsidP="003E5A07">
            <w:pPr>
              <w:spacing w:after="100"/>
              <w:jc w:val="both"/>
              <w:rPr>
                <w:rFonts w:eastAsia="Helvetica Neue"/>
                <w:b/>
                <w:noProof/>
              </w:rPr>
            </w:pPr>
          </w:p>
          <w:p w14:paraId="369317CE" w14:textId="77777777" w:rsidR="003E5A07" w:rsidRDefault="003E5A07" w:rsidP="003E5A07">
            <w:pPr>
              <w:spacing w:after="100"/>
              <w:jc w:val="both"/>
              <w:rPr>
                <w:rFonts w:eastAsia="Helvetica Neue"/>
                <w:b/>
                <w:noProof/>
              </w:rPr>
            </w:pPr>
          </w:p>
          <w:p w14:paraId="07CD3FB8" w14:textId="77777777" w:rsidR="003E5A07" w:rsidRDefault="003E5A07" w:rsidP="003E5A07">
            <w:pPr>
              <w:spacing w:after="100"/>
              <w:jc w:val="both"/>
              <w:rPr>
                <w:rFonts w:eastAsia="Helvetica Neue"/>
                <w:b/>
                <w:noProof/>
              </w:rPr>
            </w:pPr>
          </w:p>
          <w:p w14:paraId="1B9162EC" w14:textId="77777777" w:rsidR="003E5A07" w:rsidRPr="00326B2E" w:rsidRDefault="003E5A07" w:rsidP="003E5A07">
            <w:pPr>
              <w:spacing w:after="100"/>
              <w:jc w:val="both"/>
              <w:rPr>
                <w:rFonts w:eastAsia="Helvetica Neue"/>
                <w:b/>
              </w:rPr>
            </w:pPr>
          </w:p>
          <w:p w14:paraId="63D06942" w14:textId="77777777" w:rsidR="00DB13F2" w:rsidRPr="00326B2E" w:rsidRDefault="00DB13F2" w:rsidP="003E5A07">
            <w:pPr>
              <w:ind w:left="0" w:right="0"/>
              <w:jc w:val="both"/>
              <w:rPr>
                <w:rFonts w:eastAsia="Bookman Old Style"/>
                <w:b/>
                <w:color w:val="000000"/>
              </w:rPr>
            </w:pPr>
            <w:r w:rsidRPr="00326B2E">
              <w:rPr>
                <w:rFonts w:eastAsia="Bookman Old Style"/>
                <w:b/>
                <w:color w:val="000000"/>
              </w:rPr>
              <w:t>Cristian Danilo Avendaño Fino</w:t>
            </w:r>
          </w:p>
          <w:p w14:paraId="4D62F4A6" w14:textId="77777777" w:rsidR="00DB13F2" w:rsidRDefault="00DB13F2" w:rsidP="003E5A07">
            <w:pPr>
              <w:ind w:left="0" w:right="0"/>
              <w:jc w:val="both"/>
              <w:rPr>
                <w:rFonts w:eastAsia="Bookman Old Style"/>
                <w:color w:val="000000"/>
              </w:rPr>
            </w:pPr>
            <w:r w:rsidRPr="00326B2E">
              <w:rPr>
                <w:rFonts w:eastAsia="Bookman Old Style"/>
                <w:color w:val="000000"/>
              </w:rPr>
              <w:t>Representante a la Cámara Santander</w:t>
            </w:r>
          </w:p>
          <w:p w14:paraId="68505ED1" w14:textId="77777777" w:rsidR="00DB13F2" w:rsidRPr="005F50CD" w:rsidRDefault="00DB13F2" w:rsidP="003E5A07">
            <w:pPr>
              <w:ind w:left="0" w:right="0"/>
              <w:jc w:val="both"/>
              <w:rPr>
                <w:rFonts w:eastAsia="Bookman Old Style"/>
                <w:color w:val="000000"/>
              </w:rPr>
            </w:pPr>
            <w:r w:rsidRPr="00326B2E">
              <w:rPr>
                <w:rFonts w:eastAsia="Bookman Old Style"/>
                <w:color w:val="000000"/>
              </w:rPr>
              <w:t>Partido Alianza Verde</w:t>
            </w:r>
          </w:p>
        </w:tc>
        <w:tc>
          <w:tcPr>
            <w:tcW w:w="4819" w:type="dxa"/>
          </w:tcPr>
          <w:p w14:paraId="6E5261F2" w14:textId="338CAC56" w:rsidR="00DB13F2" w:rsidRDefault="00DB13F2" w:rsidP="003E5A07">
            <w:pPr>
              <w:widowControl w:val="0"/>
              <w:ind w:left="0" w:right="0"/>
              <w:jc w:val="both"/>
              <w:rPr>
                <w:rFonts w:eastAsia="Arial"/>
                <w:b/>
                <w:noProof/>
                <w:color w:val="000000"/>
              </w:rPr>
            </w:pPr>
          </w:p>
          <w:p w14:paraId="6B180CA1" w14:textId="77777777" w:rsidR="003E5A07" w:rsidRDefault="003E5A07" w:rsidP="003E5A07">
            <w:pPr>
              <w:widowControl w:val="0"/>
              <w:ind w:left="0" w:right="0"/>
              <w:jc w:val="both"/>
              <w:rPr>
                <w:rFonts w:eastAsia="Arial"/>
                <w:b/>
                <w:noProof/>
                <w:color w:val="000000"/>
              </w:rPr>
            </w:pPr>
          </w:p>
          <w:p w14:paraId="1F374CBB" w14:textId="77777777" w:rsidR="003E5A07" w:rsidRDefault="003E5A07" w:rsidP="003E5A07">
            <w:pPr>
              <w:widowControl w:val="0"/>
              <w:ind w:left="0" w:right="0"/>
              <w:jc w:val="both"/>
              <w:rPr>
                <w:rFonts w:eastAsia="Arial"/>
                <w:b/>
                <w:noProof/>
                <w:color w:val="000000"/>
              </w:rPr>
            </w:pPr>
          </w:p>
          <w:p w14:paraId="10E7D000" w14:textId="77777777" w:rsidR="003E5A07" w:rsidRDefault="003E5A07" w:rsidP="003E5A07">
            <w:pPr>
              <w:widowControl w:val="0"/>
              <w:ind w:left="0" w:right="0"/>
              <w:jc w:val="both"/>
              <w:rPr>
                <w:rFonts w:eastAsia="Arial"/>
                <w:b/>
                <w:noProof/>
                <w:color w:val="000000"/>
              </w:rPr>
            </w:pPr>
          </w:p>
          <w:p w14:paraId="6A17658D" w14:textId="77777777" w:rsidR="003E5A07" w:rsidRDefault="003E5A07" w:rsidP="003E5A07">
            <w:pPr>
              <w:widowControl w:val="0"/>
              <w:ind w:left="0" w:right="0"/>
              <w:jc w:val="both"/>
              <w:rPr>
                <w:rFonts w:eastAsia="Arial"/>
                <w:b/>
                <w:noProof/>
                <w:color w:val="000000"/>
              </w:rPr>
            </w:pPr>
          </w:p>
          <w:p w14:paraId="0DD04FBA" w14:textId="77777777" w:rsidR="003E5A07" w:rsidRDefault="003E5A07" w:rsidP="003E5A07">
            <w:pPr>
              <w:widowControl w:val="0"/>
              <w:ind w:left="0" w:right="0"/>
              <w:jc w:val="both"/>
              <w:rPr>
                <w:rFonts w:eastAsia="Arial"/>
                <w:b/>
                <w:noProof/>
                <w:color w:val="000000"/>
              </w:rPr>
            </w:pPr>
          </w:p>
          <w:p w14:paraId="1100BD3C" w14:textId="77777777" w:rsidR="003E5A07" w:rsidRPr="00326B2E" w:rsidRDefault="003E5A07" w:rsidP="003E5A07">
            <w:pPr>
              <w:widowControl w:val="0"/>
              <w:ind w:left="0" w:right="0"/>
              <w:jc w:val="both"/>
              <w:rPr>
                <w:rFonts w:eastAsia="Arial"/>
                <w:b/>
                <w:color w:val="000000"/>
              </w:rPr>
            </w:pPr>
          </w:p>
          <w:p w14:paraId="698481F0" w14:textId="77777777" w:rsidR="00DB13F2" w:rsidRPr="00326B2E" w:rsidRDefault="00DB13F2" w:rsidP="003E5A07">
            <w:pPr>
              <w:widowControl w:val="0"/>
              <w:ind w:left="0" w:right="0"/>
              <w:jc w:val="both"/>
              <w:rPr>
                <w:rFonts w:eastAsia="Arial"/>
                <w:b/>
                <w:color w:val="000000"/>
              </w:rPr>
            </w:pPr>
            <w:r w:rsidRPr="00326B2E">
              <w:rPr>
                <w:rFonts w:eastAsia="Arial"/>
                <w:b/>
                <w:color w:val="000000"/>
              </w:rPr>
              <w:t>JAIME RAÚL SALAMANCA TORRES</w:t>
            </w:r>
          </w:p>
          <w:p w14:paraId="1B79CC4D" w14:textId="77777777" w:rsidR="00DB13F2" w:rsidRPr="00326B2E" w:rsidRDefault="00DB13F2" w:rsidP="003E5A07">
            <w:pPr>
              <w:widowControl w:val="0"/>
              <w:ind w:left="0" w:right="0"/>
              <w:jc w:val="both"/>
              <w:rPr>
                <w:rFonts w:eastAsia="Arial"/>
                <w:color w:val="000000"/>
              </w:rPr>
            </w:pPr>
            <w:r w:rsidRPr="00326B2E">
              <w:rPr>
                <w:rFonts w:eastAsia="Arial"/>
                <w:color w:val="000000"/>
              </w:rPr>
              <w:t>Representante a la Cámara por Boyacá</w:t>
            </w:r>
          </w:p>
          <w:p w14:paraId="2A9F5FF8" w14:textId="77777777" w:rsidR="00DB13F2" w:rsidRDefault="00DB13F2" w:rsidP="003E5A07">
            <w:pPr>
              <w:jc w:val="both"/>
            </w:pPr>
            <w:r w:rsidRPr="00326B2E">
              <w:rPr>
                <w:rFonts w:eastAsia="Arial"/>
                <w:color w:val="000000"/>
              </w:rPr>
              <w:t>Partido Alianza Verde</w:t>
            </w:r>
          </w:p>
        </w:tc>
      </w:tr>
      <w:tr w:rsidR="00DB13F2" w14:paraId="46665938" w14:textId="77777777" w:rsidTr="000F24EF">
        <w:tc>
          <w:tcPr>
            <w:tcW w:w="4531" w:type="dxa"/>
          </w:tcPr>
          <w:p w14:paraId="67B6ABA7" w14:textId="646864D6" w:rsidR="00DB13F2" w:rsidRDefault="00DB13F2" w:rsidP="003E5A07">
            <w:pPr>
              <w:ind w:left="0" w:right="0"/>
              <w:jc w:val="both"/>
              <w:rPr>
                <w:rFonts w:eastAsia="Arial"/>
                <w:noProof/>
                <w:color w:val="000000"/>
              </w:rPr>
            </w:pPr>
          </w:p>
          <w:p w14:paraId="2B6B6E6B" w14:textId="77777777" w:rsidR="003E5A07" w:rsidRDefault="003E5A07" w:rsidP="003E5A07">
            <w:pPr>
              <w:ind w:left="0" w:right="0"/>
              <w:jc w:val="both"/>
              <w:rPr>
                <w:noProof/>
                <w:color w:val="000000"/>
              </w:rPr>
            </w:pPr>
          </w:p>
          <w:p w14:paraId="6E36CEBF" w14:textId="77777777" w:rsidR="003E5A07" w:rsidRDefault="003E5A07" w:rsidP="003E5A07">
            <w:pPr>
              <w:ind w:left="0" w:right="0"/>
              <w:jc w:val="both"/>
              <w:rPr>
                <w:noProof/>
                <w:color w:val="000000"/>
              </w:rPr>
            </w:pPr>
          </w:p>
          <w:p w14:paraId="551734EA" w14:textId="77777777" w:rsidR="003E5A07" w:rsidRDefault="003E5A07" w:rsidP="003E5A07">
            <w:pPr>
              <w:ind w:left="0" w:right="0"/>
              <w:jc w:val="both"/>
              <w:rPr>
                <w:noProof/>
                <w:color w:val="000000"/>
              </w:rPr>
            </w:pPr>
          </w:p>
          <w:p w14:paraId="3C288EDC" w14:textId="77777777" w:rsidR="003E5A07" w:rsidRDefault="003E5A07" w:rsidP="003E5A07">
            <w:pPr>
              <w:ind w:left="0" w:right="0"/>
              <w:jc w:val="both"/>
              <w:rPr>
                <w:noProof/>
                <w:color w:val="000000"/>
              </w:rPr>
            </w:pPr>
          </w:p>
          <w:p w14:paraId="675CEBAE" w14:textId="77777777" w:rsidR="003E5A07" w:rsidRDefault="003E5A07" w:rsidP="003E5A07">
            <w:pPr>
              <w:ind w:left="0" w:right="0"/>
              <w:jc w:val="both"/>
              <w:rPr>
                <w:noProof/>
                <w:color w:val="000000"/>
              </w:rPr>
            </w:pPr>
          </w:p>
          <w:p w14:paraId="5A97298F" w14:textId="77777777" w:rsidR="003E5A07" w:rsidRPr="005F50CD" w:rsidRDefault="003E5A07" w:rsidP="003E5A07">
            <w:pPr>
              <w:ind w:left="0" w:right="0"/>
              <w:jc w:val="both"/>
              <w:rPr>
                <w:color w:val="000000"/>
              </w:rPr>
            </w:pPr>
          </w:p>
          <w:p w14:paraId="65E4147C" w14:textId="77777777" w:rsidR="00DB13F2" w:rsidRDefault="00DB13F2" w:rsidP="003E5A07">
            <w:pPr>
              <w:ind w:left="0" w:right="0"/>
              <w:jc w:val="both"/>
              <w:rPr>
                <w:b/>
                <w:color w:val="000000"/>
              </w:rPr>
            </w:pPr>
            <w:r w:rsidRPr="00326B2E">
              <w:rPr>
                <w:b/>
                <w:color w:val="000000"/>
              </w:rPr>
              <w:t>ANA CAROLINA ESPITIA JEREZ</w:t>
            </w:r>
          </w:p>
          <w:p w14:paraId="79F2CBAF" w14:textId="77777777" w:rsidR="00DB13F2" w:rsidRDefault="00DB13F2" w:rsidP="003E5A07">
            <w:pPr>
              <w:ind w:left="0" w:right="0"/>
              <w:jc w:val="both"/>
              <w:rPr>
                <w:color w:val="000000"/>
              </w:rPr>
            </w:pPr>
            <w:r w:rsidRPr="00326B2E">
              <w:rPr>
                <w:color w:val="000000"/>
              </w:rPr>
              <w:t>Senadora de la República</w:t>
            </w:r>
          </w:p>
          <w:p w14:paraId="727CF554" w14:textId="77777777" w:rsidR="00DB13F2" w:rsidRPr="005F50CD" w:rsidRDefault="00DB13F2" w:rsidP="003E5A07">
            <w:pPr>
              <w:ind w:left="0" w:right="0"/>
              <w:jc w:val="both"/>
              <w:rPr>
                <w:bCs/>
                <w:color w:val="000000"/>
              </w:rPr>
            </w:pPr>
            <w:r w:rsidRPr="005F50CD">
              <w:rPr>
                <w:bCs/>
                <w:color w:val="000000"/>
              </w:rPr>
              <w:t>Partido Alianza Verde</w:t>
            </w:r>
          </w:p>
        </w:tc>
        <w:tc>
          <w:tcPr>
            <w:tcW w:w="4819" w:type="dxa"/>
          </w:tcPr>
          <w:p w14:paraId="3EDC81FD" w14:textId="74223DDE" w:rsidR="00DB13F2" w:rsidRDefault="00DB13F2" w:rsidP="003E5A07">
            <w:pPr>
              <w:widowControl w:val="0"/>
              <w:ind w:left="0" w:right="0"/>
              <w:jc w:val="both"/>
              <w:rPr>
                <w:rFonts w:eastAsia="Arial"/>
                <w:b/>
                <w:noProof/>
                <w:color w:val="222222"/>
                <w:highlight w:val="white"/>
              </w:rPr>
            </w:pPr>
          </w:p>
          <w:p w14:paraId="532728B2" w14:textId="77777777" w:rsidR="003E5A07" w:rsidRDefault="003E5A07" w:rsidP="003E5A07">
            <w:pPr>
              <w:widowControl w:val="0"/>
              <w:ind w:left="0" w:right="0"/>
              <w:jc w:val="both"/>
              <w:rPr>
                <w:rFonts w:eastAsia="Arial"/>
                <w:b/>
                <w:noProof/>
                <w:color w:val="222222"/>
                <w:highlight w:val="white"/>
              </w:rPr>
            </w:pPr>
          </w:p>
          <w:p w14:paraId="303C59ED" w14:textId="77777777" w:rsidR="003E5A07" w:rsidRDefault="003E5A07" w:rsidP="003E5A07">
            <w:pPr>
              <w:widowControl w:val="0"/>
              <w:ind w:left="0" w:right="0"/>
              <w:jc w:val="both"/>
              <w:rPr>
                <w:rFonts w:eastAsia="Arial"/>
                <w:b/>
                <w:noProof/>
                <w:color w:val="222222"/>
                <w:highlight w:val="white"/>
              </w:rPr>
            </w:pPr>
          </w:p>
          <w:p w14:paraId="54B0CF38" w14:textId="77777777" w:rsidR="003E5A07" w:rsidRDefault="003E5A07" w:rsidP="003E5A07">
            <w:pPr>
              <w:widowControl w:val="0"/>
              <w:ind w:left="0" w:right="0"/>
              <w:jc w:val="both"/>
              <w:rPr>
                <w:rFonts w:eastAsia="Arial"/>
                <w:b/>
                <w:noProof/>
                <w:color w:val="222222"/>
                <w:highlight w:val="white"/>
              </w:rPr>
            </w:pPr>
          </w:p>
          <w:p w14:paraId="130F1974" w14:textId="77777777" w:rsidR="003E5A07" w:rsidRDefault="003E5A07" w:rsidP="003E5A07">
            <w:pPr>
              <w:widowControl w:val="0"/>
              <w:ind w:left="0" w:right="0"/>
              <w:jc w:val="both"/>
              <w:rPr>
                <w:rFonts w:eastAsia="Arial"/>
                <w:b/>
                <w:noProof/>
                <w:color w:val="222222"/>
                <w:highlight w:val="white"/>
              </w:rPr>
            </w:pPr>
          </w:p>
          <w:p w14:paraId="7E7389AC" w14:textId="77777777" w:rsidR="003E5A07" w:rsidRDefault="003E5A07" w:rsidP="003E5A07">
            <w:pPr>
              <w:widowControl w:val="0"/>
              <w:ind w:left="0" w:right="0"/>
              <w:jc w:val="both"/>
              <w:rPr>
                <w:rFonts w:eastAsia="Arial"/>
                <w:b/>
                <w:noProof/>
                <w:color w:val="222222"/>
                <w:highlight w:val="white"/>
              </w:rPr>
            </w:pPr>
          </w:p>
          <w:p w14:paraId="079078B0" w14:textId="77777777" w:rsidR="003E5A07" w:rsidRPr="00326B2E" w:rsidRDefault="003E5A07" w:rsidP="003E5A07">
            <w:pPr>
              <w:widowControl w:val="0"/>
              <w:ind w:left="0" w:right="0"/>
              <w:jc w:val="both"/>
              <w:rPr>
                <w:rFonts w:eastAsia="Arial"/>
                <w:b/>
                <w:color w:val="222222"/>
                <w:highlight w:val="white"/>
              </w:rPr>
            </w:pPr>
          </w:p>
          <w:p w14:paraId="2C73A519" w14:textId="77777777" w:rsidR="00DB13F2" w:rsidRPr="00326B2E" w:rsidRDefault="00DB13F2" w:rsidP="003E5A07">
            <w:pPr>
              <w:widowControl w:val="0"/>
              <w:ind w:left="0" w:right="0"/>
              <w:jc w:val="both"/>
              <w:rPr>
                <w:rFonts w:eastAsia="Arial"/>
                <w:b/>
                <w:color w:val="222222"/>
                <w:highlight w:val="white"/>
              </w:rPr>
            </w:pPr>
            <w:r w:rsidRPr="00326B2E">
              <w:rPr>
                <w:rFonts w:eastAsia="Arial"/>
                <w:b/>
                <w:color w:val="222222"/>
                <w:highlight w:val="white"/>
              </w:rPr>
              <w:t>IVÁN LEONIDAS NAME VASQUEZ</w:t>
            </w:r>
          </w:p>
          <w:p w14:paraId="6B916FEB" w14:textId="77777777" w:rsidR="00DB13F2" w:rsidRPr="00326B2E" w:rsidRDefault="00DB13F2" w:rsidP="003E5A07">
            <w:pPr>
              <w:widowControl w:val="0"/>
              <w:pBdr>
                <w:top w:val="none" w:sz="0" w:space="0" w:color="000000"/>
                <w:left w:val="none" w:sz="0" w:space="0" w:color="000000"/>
                <w:bottom w:val="none" w:sz="0" w:space="0" w:color="000000"/>
                <w:right w:val="none" w:sz="0" w:space="0" w:color="000000"/>
                <w:between w:val="none" w:sz="0" w:space="0" w:color="000000"/>
              </w:pBdr>
              <w:ind w:left="0" w:right="0"/>
              <w:jc w:val="both"/>
              <w:rPr>
                <w:rFonts w:eastAsia="Arial"/>
                <w:color w:val="222222"/>
                <w:highlight w:val="white"/>
              </w:rPr>
            </w:pPr>
            <w:r w:rsidRPr="00326B2E">
              <w:rPr>
                <w:rFonts w:eastAsia="Arial"/>
                <w:color w:val="222222"/>
                <w:highlight w:val="white"/>
              </w:rPr>
              <w:t>Senador de la República</w:t>
            </w:r>
          </w:p>
          <w:p w14:paraId="457F8148" w14:textId="77777777" w:rsidR="00DB13F2" w:rsidRPr="00326B2E" w:rsidRDefault="00DB13F2" w:rsidP="003E5A07">
            <w:pPr>
              <w:widowControl w:val="0"/>
              <w:pBdr>
                <w:top w:val="none" w:sz="0" w:space="0" w:color="000000"/>
                <w:left w:val="none" w:sz="0" w:space="0" w:color="000000"/>
                <w:bottom w:val="none" w:sz="0" w:space="0" w:color="000000"/>
                <w:right w:val="none" w:sz="0" w:space="0" w:color="000000"/>
                <w:between w:val="none" w:sz="0" w:space="0" w:color="000000"/>
              </w:pBdr>
              <w:ind w:left="0" w:right="0"/>
              <w:jc w:val="both"/>
              <w:rPr>
                <w:b/>
              </w:rPr>
            </w:pPr>
            <w:r w:rsidRPr="00326B2E">
              <w:rPr>
                <w:rFonts w:eastAsia="Arial"/>
                <w:color w:val="222222"/>
                <w:highlight w:val="white"/>
              </w:rPr>
              <w:t>Partido Alianza Verde</w:t>
            </w:r>
          </w:p>
          <w:p w14:paraId="478F8B2F" w14:textId="77777777" w:rsidR="00DB13F2" w:rsidRDefault="00DB13F2" w:rsidP="003E5A07">
            <w:pPr>
              <w:jc w:val="both"/>
            </w:pPr>
          </w:p>
          <w:p w14:paraId="68DB76B8" w14:textId="77777777" w:rsidR="00DB13F2" w:rsidRDefault="00DB13F2" w:rsidP="003E5A07">
            <w:pPr>
              <w:jc w:val="both"/>
            </w:pPr>
          </w:p>
        </w:tc>
      </w:tr>
      <w:tr w:rsidR="00DB13F2" w14:paraId="2F23214D" w14:textId="77777777" w:rsidTr="000F24EF">
        <w:tc>
          <w:tcPr>
            <w:tcW w:w="4531" w:type="dxa"/>
          </w:tcPr>
          <w:p w14:paraId="5F799428" w14:textId="4C72AFD5" w:rsidR="00DB13F2" w:rsidRDefault="00DB13F2" w:rsidP="002D4C56">
            <w:pPr>
              <w:jc w:val="center"/>
              <w:rPr>
                <w:rFonts w:eastAsia="Arial"/>
                <w:noProof/>
                <w:color w:val="000000"/>
              </w:rPr>
            </w:pPr>
          </w:p>
          <w:p w14:paraId="64BACCA6" w14:textId="77777777" w:rsidR="003E5A07" w:rsidRDefault="003E5A07" w:rsidP="002D4C56">
            <w:pPr>
              <w:jc w:val="center"/>
              <w:rPr>
                <w:rFonts w:eastAsia="Arial"/>
                <w:noProof/>
                <w:color w:val="000000"/>
              </w:rPr>
            </w:pPr>
          </w:p>
          <w:p w14:paraId="463B8902" w14:textId="77777777" w:rsidR="003E5A07" w:rsidRDefault="003E5A07" w:rsidP="002D4C56">
            <w:pPr>
              <w:jc w:val="center"/>
              <w:rPr>
                <w:rFonts w:eastAsia="Arial"/>
                <w:noProof/>
                <w:color w:val="000000"/>
              </w:rPr>
            </w:pPr>
          </w:p>
          <w:p w14:paraId="322BEE74" w14:textId="77777777" w:rsidR="003E5A07" w:rsidRDefault="003E5A07" w:rsidP="002D4C56">
            <w:pPr>
              <w:jc w:val="center"/>
              <w:rPr>
                <w:rFonts w:eastAsia="Arial"/>
                <w:noProof/>
                <w:color w:val="000000"/>
              </w:rPr>
            </w:pPr>
          </w:p>
          <w:p w14:paraId="54AB584E" w14:textId="77777777" w:rsidR="003E5A07" w:rsidRDefault="003E5A07" w:rsidP="002D4C56">
            <w:pPr>
              <w:jc w:val="center"/>
              <w:rPr>
                <w:rFonts w:eastAsia="Arial"/>
                <w:noProof/>
                <w:color w:val="000000"/>
              </w:rPr>
            </w:pPr>
          </w:p>
          <w:p w14:paraId="3D8BE0E5" w14:textId="77777777" w:rsidR="003E5A07" w:rsidRDefault="003E5A07" w:rsidP="002D4C56">
            <w:pPr>
              <w:jc w:val="center"/>
              <w:rPr>
                <w:rFonts w:eastAsia="Arial"/>
                <w:noProof/>
                <w:color w:val="000000"/>
              </w:rPr>
            </w:pPr>
          </w:p>
          <w:p w14:paraId="13C5CFBF" w14:textId="77777777" w:rsidR="003E5A07" w:rsidRDefault="003E5A07" w:rsidP="003E5A07">
            <w:pPr>
              <w:ind w:left="0"/>
              <w:rPr>
                <w:rFonts w:eastAsia="Arial"/>
                <w:noProof/>
                <w:color w:val="000000"/>
              </w:rPr>
            </w:pPr>
          </w:p>
          <w:p w14:paraId="1BE12813" w14:textId="77777777" w:rsidR="003E5A07" w:rsidRDefault="003E5A07" w:rsidP="002D4C56">
            <w:pPr>
              <w:jc w:val="center"/>
              <w:rPr>
                <w:rFonts w:eastAsia="Arial"/>
                <w:noProof/>
                <w:color w:val="000000"/>
              </w:rPr>
            </w:pPr>
          </w:p>
          <w:p w14:paraId="344145C4" w14:textId="77777777" w:rsidR="003E5A07" w:rsidRDefault="003E5A07" w:rsidP="003E5A07">
            <w:pPr>
              <w:jc w:val="both"/>
              <w:rPr>
                <w:rFonts w:eastAsia="Arial"/>
                <w:noProof/>
                <w:color w:val="000000"/>
              </w:rPr>
            </w:pPr>
          </w:p>
          <w:p w14:paraId="5635A210" w14:textId="77777777" w:rsidR="00DB13F2" w:rsidRDefault="00DB13F2" w:rsidP="003E5A07">
            <w:pPr>
              <w:jc w:val="both"/>
              <w:rPr>
                <w:rFonts w:eastAsia="Arial"/>
                <w:b/>
                <w:bCs/>
                <w:noProof/>
                <w:color w:val="000000"/>
              </w:rPr>
            </w:pPr>
            <w:r>
              <w:rPr>
                <w:rFonts w:eastAsia="Arial"/>
                <w:b/>
                <w:bCs/>
                <w:noProof/>
                <w:color w:val="000000"/>
              </w:rPr>
              <w:t>David Luna</w:t>
            </w:r>
          </w:p>
          <w:p w14:paraId="6297305A" w14:textId="77777777" w:rsidR="00DB13F2" w:rsidRDefault="00DB13F2" w:rsidP="003E5A07">
            <w:pPr>
              <w:jc w:val="both"/>
              <w:rPr>
                <w:rFonts w:eastAsia="Arial"/>
                <w:noProof/>
                <w:color w:val="000000"/>
              </w:rPr>
            </w:pPr>
            <w:r>
              <w:rPr>
                <w:rFonts w:eastAsia="Arial"/>
                <w:noProof/>
                <w:color w:val="000000"/>
              </w:rPr>
              <w:t>Senador de la República</w:t>
            </w:r>
          </w:p>
          <w:p w14:paraId="5D26E627" w14:textId="77777777" w:rsidR="00DB13F2" w:rsidRPr="00AC7E0D" w:rsidRDefault="00DB13F2" w:rsidP="003E5A07">
            <w:pPr>
              <w:jc w:val="both"/>
              <w:rPr>
                <w:rFonts w:eastAsia="Arial"/>
                <w:noProof/>
                <w:color w:val="000000"/>
              </w:rPr>
            </w:pPr>
            <w:r>
              <w:rPr>
                <w:rFonts w:eastAsia="Arial"/>
                <w:noProof/>
                <w:color w:val="000000"/>
              </w:rPr>
              <w:t>Partido Cambio Radical</w:t>
            </w:r>
          </w:p>
        </w:tc>
        <w:tc>
          <w:tcPr>
            <w:tcW w:w="4819" w:type="dxa"/>
          </w:tcPr>
          <w:p w14:paraId="385850DE" w14:textId="77777777" w:rsidR="00DB13F2" w:rsidRPr="00326B2E" w:rsidRDefault="00DB13F2" w:rsidP="002D4C56">
            <w:pPr>
              <w:widowControl w:val="0"/>
              <w:jc w:val="center"/>
              <w:rPr>
                <w:rFonts w:eastAsia="Arial"/>
                <w:b/>
                <w:noProof/>
                <w:color w:val="222222"/>
                <w:highlight w:val="white"/>
              </w:rPr>
            </w:pPr>
          </w:p>
        </w:tc>
      </w:tr>
    </w:tbl>
    <w:p w14:paraId="0F603308" w14:textId="78927A44" w:rsidR="00EA76DB" w:rsidRDefault="00EA76DB" w:rsidP="00326B2E">
      <w:pPr>
        <w:jc w:val="both"/>
      </w:pPr>
    </w:p>
    <w:p w14:paraId="26698408" w14:textId="38FAEE2A" w:rsidR="00EA76DB" w:rsidRDefault="00EA76DB" w:rsidP="00326B2E">
      <w:pPr>
        <w:jc w:val="both"/>
      </w:pPr>
    </w:p>
    <w:p w14:paraId="0D8F9123" w14:textId="57BF90F4" w:rsidR="00EA76DB" w:rsidRDefault="00EA76DB" w:rsidP="00326B2E">
      <w:pPr>
        <w:jc w:val="both"/>
      </w:pPr>
    </w:p>
    <w:p w14:paraId="6B28C50B" w14:textId="77777777" w:rsidR="00EA76DB" w:rsidRDefault="00EA76DB" w:rsidP="00326B2E">
      <w:pPr>
        <w:jc w:val="both"/>
      </w:pPr>
    </w:p>
    <w:p w14:paraId="75F0223D" w14:textId="77777777" w:rsidR="00FA3AE1" w:rsidRDefault="00FA3AE1" w:rsidP="00326B2E">
      <w:pPr>
        <w:jc w:val="both"/>
      </w:pPr>
    </w:p>
    <w:p w14:paraId="185E6E2E" w14:textId="77777777" w:rsidR="00FA3AE1" w:rsidRDefault="00FA3AE1" w:rsidP="00326B2E">
      <w:pPr>
        <w:spacing w:before="20"/>
        <w:jc w:val="both"/>
      </w:pPr>
    </w:p>
    <w:p w14:paraId="79B5A377" w14:textId="77777777" w:rsidR="00FA3AE1" w:rsidRDefault="00FA3AE1" w:rsidP="00326B2E">
      <w:pPr>
        <w:shd w:val="clear" w:color="auto" w:fill="FFFFFF"/>
        <w:spacing w:after="160"/>
        <w:jc w:val="both"/>
      </w:pPr>
    </w:p>
    <w:sectPr w:rsidR="00FA3AE1">
      <w:headerReference w:type="default" r:id="rId15"/>
      <w:footerReference w:type="even" r:id="rId16"/>
      <w:footerReference w:type="default" r:id="rId17"/>
      <w:headerReference w:type="first" r:id="rId18"/>
      <w:footerReference w:type="first" r:id="rId19"/>
      <w:pgSz w:w="12240" w:h="2016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E8A8" w14:textId="77777777" w:rsidR="00257176" w:rsidRDefault="00257176">
      <w:r>
        <w:separator/>
      </w:r>
    </w:p>
  </w:endnote>
  <w:endnote w:type="continuationSeparator" w:id="0">
    <w:p w14:paraId="24651114" w14:textId="77777777" w:rsidR="00257176" w:rsidRDefault="0025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1FCC" w14:textId="77777777" w:rsidR="00FA3AE1" w:rsidRDefault="00741546">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8CBEC3" w14:textId="77777777" w:rsidR="00FA3AE1" w:rsidRDefault="00FA3AE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5757" w14:textId="77777777" w:rsidR="00FA3AE1" w:rsidRDefault="00741546">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326B2E">
      <w:rPr>
        <w:noProof/>
        <w:color w:val="000000"/>
      </w:rPr>
      <w:t>1</w:t>
    </w:r>
    <w:r>
      <w:rPr>
        <w:color w:val="000000"/>
      </w:rPr>
      <w:fldChar w:fldCharType="end"/>
    </w:r>
  </w:p>
  <w:p w14:paraId="1E566CEA" w14:textId="77777777" w:rsidR="00FA3AE1" w:rsidRDefault="00FA3AE1">
    <w:pPr>
      <w:pBdr>
        <w:top w:val="nil"/>
        <w:left w:val="nil"/>
        <w:bottom w:val="nil"/>
        <w:right w:val="nil"/>
        <w:between w:val="nil"/>
      </w:pBdr>
      <w:tabs>
        <w:tab w:val="center" w:pos="4419"/>
        <w:tab w:val="right" w:pos="8838"/>
      </w:tabs>
      <w:jc w:val="center"/>
      <w:rPr>
        <w:color w:val="000000"/>
      </w:rPr>
    </w:pPr>
  </w:p>
  <w:p w14:paraId="749D0B58" w14:textId="77777777" w:rsidR="00FA3AE1" w:rsidRDefault="0074154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1D96CC6" wp14:editId="7D2EC79C">
          <wp:extent cx="3114675" cy="266700"/>
          <wp:effectExtent l="0" t="0" r="0" b="0"/>
          <wp:docPr id="102" name="image23.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23.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7B32" w14:textId="77777777" w:rsidR="00FA3AE1" w:rsidRDefault="0074154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2185C44" wp14:editId="3B986250">
          <wp:extent cx="3114675" cy="266700"/>
          <wp:effectExtent l="0" t="0" r="0" b="0"/>
          <wp:docPr id="101" name="image23.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23.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8915" w14:textId="77777777" w:rsidR="00257176" w:rsidRDefault="00257176">
      <w:r>
        <w:separator/>
      </w:r>
    </w:p>
  </w:footnote>
  <w:footnote w:type="continuationSeparator" w:id="0">
    <w:p w14:paraId="71459BA5" w14:textId="77777777" w:rsidR="00257176" w:rsidRDefault="00257176">
      <w:r>
        <w:continuationSeparator/>
      </w:r>
    </w:p>
  </w:footnote>
  <w:footnote w:id="1">
    <w:p w14:paraId="60006716" w14:textId="77777777" w:rsidR="00FA3AE1" w:rsidRDefault="007415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2D2D2D"/>
          <w:sz w:val="20"/>
          <w:szCs w:val="20"/>
          <w:highlight w:val="white"/>
        </w:rPr>
        <w:t xml:space="preserve">Corte Suprema de Justicia, Sentencia No. 138 de 1990. </w:t>
      </w:r>
    </w:p>
  </w:footnote>
  <w:footnote w:id="2">
    <w:p w14:paraId="0A7F9089" w14:textId="77777777" w:rsidR="00FA3AE1" w:rsidRDefault="007415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C-048 de 2001. MP: Eduardo Montealegre Lynett. </w:t>
      </w:r>
    </w:p>
  </w:footnote>
  <w:footnote w:id="3">
    <w:p w14:paraId="5AD88D91" w14:textId="77777777" w:rsidR="00FA3AE1" w:rsidRDefault="007415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C-379 de 2016. MP: Luis Ernesto Vargas Silva. </w:t>
      </w:r>
    </w:p>
  </w:footnote>
  <w:footnote w:id="4">
    <w:p w14:paraId="40BBDD8D" w14:textId="77777777" w:rsidR="00FA3AE1" w:rsidRDefault="007415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C-630 de 2017. MP: Luis Guillermo Guerrero Pérez y Antonio José Lizarazo Ocampo. </w:t>
      </w:r>
    </w:p>
    <w:p w14:paraId="022F36F4" w14:textId="77777777" w:rsidR="00FA3AE1" w:rsidRDefault="00FA3AE1">
      <w:pPr>
        <w:pBdr>
          <w:top w:val="nil"/>
          <w:left w:val="nil"/>
          <w:bottom w:val="nil"/>
          <w:right w:val="nil"/>
          <w:between w:val="nil"/>
        </w:pBdr>
        <w:rPr>
          <w:color w:val="000000"/>
          <w:sz w:val="20"/>
          <w:szCs w:val="20"/>
        </w:rPr>
      </w:pPr>
    </w:p>
  </w:footnote>
  <w:footnote w:id="5">
    <w:p w14:paraId="685BE21D" w14:textId="77777777" w:rsidR="00FA3AE1" w:rsidRDefault="007415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Varela Rico, María Carolina. Balance multipartidista de l</w:t>
      </w:r>
      <w:r>
        <w:rPr>
          <w:color w:val="000000"/>
          <w:sz w:val="20"/>
          <w:szCs w:val="20"/>
        </w:rPr>
        <w:t xml:space="preserve">a implementación del Acuerdo de Paz a julio 2022 No Enreden La Paz. Panamericana Formas e Impresos S.A. 2022. </w:t>
      </w:r>
    </w:p>
  </w:footnote>
  <w:footnote w:id="6">
    <w:p w14:paraId="27FE6A93" w14:textId="77777777" w:rsidR="00FA3AE1" w:rsidRDefault="007415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Organización de Naciones Unidas, PNUD. Informe de balance: Gestión y lecciones aprendidas de las Comisiones de Paz del Senado y la Cámara de Re</w:t>
      </w:r>
      <w:r>
        <w:rPr>
          <w:color w:val="000000"/>
          <w:sz w:val="20"/>
          <w:szCs w:val="20"/>
        </w:rPr>
        <w:t>presentantes.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1420" w14:textId="77777777" w:rsidR="00FA3AE1" w:rsidRDefault="00FA3AE1">
    <w:pPr>
      <w:widowControl w:val="0"/>
      <w:tabs>
        <w:tab w:val="center" w:pos="4252"/>
        <w:tab w:val="right" w:pos="8504"/>
      </w:tabs>
      <w:jc w:val="center"/>
      <w:rPr>
        <w:rFonts w:ascii="Calibri" w:eastAsia="Calibri" w:hAnsi="Calibri" w:cs="Calibri"/>
      </w:rPr>
    </w:pPr>
  </w:p>
  <w:p w14:paraId="272113E0" w14:textId="77777777" w:rsidR="00FA3AE1" w:rsidRDefault="00FA3AE1">
    <w:pPr>
      <w:widowControl w:val="0"/>
      <w:tabs>
        <w:tab w:val="center" w:pos="4252"/>
        <w:tab w:val="right" w:pos="8504"/>
      </w:tabs>
      <w:jc w:val="center"/>
      <w:rPr>
        <w:rFonts w:ascii="Calibri" w:eastAsia="Calibri" w:hAnsi="Calibri" w:cs="Calibri"/>
      </w:rPr>
    </w:pPr>
  </w:p>
  <w:p w14:paraId="3B0442C8" w14:textId="77777777" w:rsidR="00FA3AE1" w:rsidRDefault="00FA3AE1">
    <w:pPr>
      <w:widowControl w:val="0"/>
      <w:tabs>
        <w:tab w:val="center" w:pos="4252"/>
        <w:tab w:val="right" w:pos="8504"/>
      </w:tabs>
      <w:jc w:val="center"/>
      <w:rPr>
        <w:rFonts w:ascii="Calibri" w:eastAsia="Calibri" w:hAnsi="Calibri" w:cs="Calibri"/>
      </w:rPr>
    </w:pPr>
  </w:p>
  <w:p w14:paraId="2D82B44B" w14:textId="77777777" w:rsidR="00FA3AE1" w:rsidRDefault="00741546">
    <w:pPr>
      <w:pBdr>
        <w:top w:val="nil"/>
        <w:left w:val="nil"/>
        <w:bottom w:val="nil"/>
        <w:right w:val="nil"/>
        <w:between w:val="nil"/>
      </w:pBdr>
      <w:tabs>
        <w:tab w:val="center" w:pos="4419"/>
        <w:tab w:val="right" w:pos="8838"/>
      </w:tabs>
      <w:ind w:right="4"/>
      <w:jc w:val="center"/>
      <w:rPr>
        <w:color w:val="000000"/>
      </w:rPr>
    </w:pPr>
    <w:r>
      <w:rPr>
        <w:noProof/>
        <w:color w:val="000000"/>
        <w:sz w:val="20"/>
        <w:szCs w:val="20"/>
      </w:rPr>
      <w:drawing>
        <wp:inline distT="0" distB="0" distL="0" distR="0" wp14:anchorId="36AD9C53" wp14:editId="3D52F04C">
          <wp:extent cx="2590800" cy="833438"/>
          <wp:effectExtent l="0" t="0" r="0" b="0"/>
          <wp:docPr id="98" name="image26.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26.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14:paraId="0A4B7F96" w14:textId="77777777" w:rsidR="00FA3AE1" w:rsidRDefault="00FA3AE1">
    <w:pPr>
      <w:pBdr>
        <w:top w:val="nil"/>
        <w:left w:val="nil"/>
        <w:bottom w:val="nil"/>
        <w:right w:val="nil"/>
        <w:between w:val="nil"/>
      </w:pBdr>
      <w:tabs>
        <w:tab w:val="center" w:pos="4419"/>
        <w:tab w:val="right" w:pos="8838"/>
      </w:tabs>
      <w:ind w:right="4"/>
      <w:jc w:val="center"/>
      <w:rPr>
        <w:color w:val="000000"/>
      </w:rPr>
    </w:pPr>
  </w:p>
  <w:p w14:paraId="0D6A44E8" w14:textId="77777777" w:rsidR="00FA3AE1" w:rsidRDefault="00741546">
    <w:pPr>
      <w:spacing w:after="100"/>
      <w:jc w:val="center"/>
    </w:pPr>
    <w:bookmarkStart w:id="20" w:name="_heading=h.2xcytpi" w:colFirst="0" w:colLast="0"/>
    <w:bookmarkEnd w:id="20"/>
    <w:r>
      <w:rPr>
        <w:b/>
        <w:color w:val="000000"/>
      </w:rPr>
      <w:t>Proyecto de Ley Orgánica No. _____ de 20</w:t>
    </w:r>
    <w:r>
      <w:rPr>
        <w:b/>
      </w:rPr>
      <w:t xml:space="preserve">22 </w:t>
    </w:r>
    <w:r>
      <w:rPr>
        <w:b/>
        <w:color w:val="000000"/>
      </w:rPr>
      <w:t>“</w:t>
    </w:r>
    <w:r>
      <w:rPr>
        <w:b/>
        <w:i/>
        <w:color w:val="000000"/>
      </w:rPr>
      <w:t xml:space="preserve">Por medio de la cual se modifica y adiciona la Ley 5 de 1992, se crea </w:t>
    </w:r>
    <w:r>
      <w:rPr>
        <w:b/>
        <w:i/>
        <w:color w:val="000000"/>
      </w:rPr>
      <w:t>la Comisión Legal de Paz, Reconciliación y Convivencia del Congreso de la República de Colombia y se dictan otras disposiciones</w:t>
    </w:r>
    <w:r>
      <w:rPr>
        <w:b/>
        <w:color w:val="000000"/>
      </w:rPr>
      <w:t>”</w:t>
    </w:r>
  </w:p>
  <w:p w14:paraId="40E24096" w14:textId="77777777" w:rsidR="00FA3AE1" w:rsidRDefault="00FA3AE1">
    <w:pPr>
      <w:widowControl w:val="0"/>
      <w:tabs>
        <w:tab w:val="center" w:pos="4252"/>
        <w:tab w:val="right" w:pos="8504"/>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7475" w14:textId="77777777" w:rsidR="00FA3AE1" w:rsidRDefault="00FA3AE1">
    <w:pPr>
      <w:pBdr>
        <w:top w:val="nil"/>
        <w:left w:val="nil"/>
        <w:bottom w:val="nil"/>
        <w:right w:val="nil"/>
        <w:between w:val="nil"/>
      </w:pBdr>
      <w:tabs>
        <w:tab w:val="center" w:pos="4419"/>
        <w:tab w:val="right" w:pos="8838"/>
      </w:tabs>
      <w:rPr>
        <w:color w:val="000000"/>
      </w:rPr>
    </w:pPr>
  </w:p>
  <w:p w14:paraId="5A0F6B4B" w14:textId="77777777" w:rsidR="00FA3AE1" w:rsidRDefault="00741546">
    <w:pPr>
      <w:pBdr>
        <w:top w:val="nil"/>
        <w:left w:val="nil"/>
        <w:bottom w:val="nil"/>
        <w:right w:val="nil"/>
        <w:between w:val="nil"/>
      </w:pBdr>
      <w:tabs>
        <w:tab w:val="center" w:pos="4419"/>
        <w:tab w:val="right" w:pos="8838"/>
      </w:tabs>
      <w:ind w:right="4"/>
      <w:jc w:val="center"/>
      <w:rPr>
        <w:color w:val="000000"/>
      </w:rPr>
    </w:pPr>
    <w:r>
      <w:rPr>
        <w:noProof/>
        <w:color w:val="000000"/>
        <w:sz w:val="20"/>
        <w:szCs w:val="20"/>
      </w:rPr>
      <w:drawing>
        <wp:inline distT="0" distB="0" distL="0" distR="0" wp14:anchorId="06ACAA28" wp14:editId="29086506">
          <wp:extent cx="2590800" cy="833438"/>
          <wp:effectExtent l="0" t="0" r="0" b="0"/>
          <wp:docPr id="100" name="image26.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26.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14:paraId="1C93FE54" w14:textId="77777777" w:rsidR="00FA3AE1" w:rsidRDefault="00FA3AE1">
    <w:pPr>
      <w:pBdr>
        <w:top w:val="nil"/>
        <w:left w:val="nil"/>
        <w:bottom w:val="nil"/>
        <w:right w:val="nil"/>
        <w:between w:val="nil"/>
      </w:pBdr>
      <w:tabs>
        <w:tab w:val="center" w:pos="4419"/>
        <w:tab w:val="right" w:pos="8838"/>
      </w:tabs>
      <w:ind w:right="4"/>
      <w:jc w:val="center"/>
      <w:rPr>
        <w:color w:val="000000"/>
      </w:rPr>
    </w:pPr>
  </w:p>
  <w:p w14:paraId="7490AD6F" w14:textId="77777777" w:rsidR="00FA3AE1" w:rsidRDefault="00741546">
    <w:pPr>
      <w:spacing w:after="100"/>
      <w:jc w:val="center"/>
    </w:pPr>
    <w:r>
      <w:rPr>
        <w:b/>
        <w:color w:val="000000"/>
      </w:rPr>
      <w:t>Proyecto de Acto Legislativo No. _____ de 20</w:t>
    </w:r>
    <w:r>
      <w:rPr>
        <w:b/>
      </w:rPr>
      <w:t xml:space="preserve">21 </w:t>
    </w:r>
    <w:r>
      <w:rPr>
        <w:b/>
        <w:color w:val="000000"/>
      </w:rPr>
      <w:t xml:space="preserve">“Por el cual se establece un tope para el </w:t>
    </w:r>
    <w:r>
      <w:rPr>
        <w:b/>
        <w:color w:val="000000"/>
      </w:rPr>
      <w:t>salario de los congresistas”</w:t>
    </w:r>
  </w:p>
  <w:p w14:paraId="6D5A821E" w14:textId="77777777" w:rsidR="00FA3AE1" w:rsidRDefault="00FA3AE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99A"/>
    <w:multiLevelType w:val="multilevel"/>
    <w:tmpl w:val="000C30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8A1AD9"/>
    <w:multiLevelType w:val="multilevel"/>
    <w:tmpl w:val="68D0707C"/>
    <w:lvl w:ilvl="0">
      <w:start w:val="1"/>
      <w:numFmt w:val="decimal"/>
      <w:pStyle w:val="Ttulo1"/>
      <w:lvlText w:val="%1."/>
      <w:lvlJc w:val="left"/>
      <w:pPr>
        <w:ind w:left="720" w:hanging="360"/>
      </w:pPr>
      <w:rPr>
        <w:b/>
      </w:r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15:restartNumberingAfterBreak="0">
    <w:nsid w:val="32151817"/>
    <w:multiLevelType w:val="multilevel"/>
    <w:tmpl w:val="DEF051DA"/>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B536A"/>
    <w:multiLevelType w:val="multilevel"/>
    <w:tmpl w:val="BE3EF1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D061C1"/>
    <w:multiLevelType w:val="multilevel"/>
    <w:tmpl w:val="EC6C9838"/>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68F35E5"/>
    <w:multiLevelType w:val="multilevel"/>
    <w:tmpl w:val="B1825542"/>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B95AF0"/>
    <w:multiLevelType w:val="multilevel"/>
    <w:tmpl w:val="ED1CD0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C93A41"/>
    <w:multiLevelType w:val="multilevel"/>
    <w:tmpl w:val="41E66F56"/>
    <w:lvl w:ilvl="0">
      <w:start w:val="1"/>
      <w:numFmt w:val="decimal"/>
      <w:lvlText w:val="%1."/>
      <w:lvlJc w:val="left"/>
      <w:pPr>
        <w:ind w:left="720" w:hanging="360"/>
      </w:pPr>
      <w:rPr>
        <w:rFonts w:ascii="Cambria" w:eastAsia="Cambria" w:hAnsi="Cambria" w:cs="Cambri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FF21A2"/>
    <w:multiLevelType w:val="multilevel"/>
    <w:tmpl w:val="0A0CCF7A"/>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56629">
    <w:abstractNumId w:val="4"/>
  </w:num>
  <w:num w:numId="2" w16cid:durableId="1475682301">
    <w:abstractNumId w:val="6"/>
  </w:num>
  <w:num w:numId="3" w16cid:durableId="856581501">
    <w:abstractNumId w:val="3"/>
  </w:num>
  <w:num w:numId="4" w16cid:durableId="1328289893">
    <w:abstractNumId w:val="7"/>
  </w:num>
  <w:num w:numId="5" w16cid:durableId="1445075737">
    <w:abstractNumId w:val="1"/>
  </w:num>
  <w:num w:numId="6" w16cid:durableId="2105035600">
    <w:abstractNumId w:val="0"/>
  </w:num>
  <w:num w:numId="7" w16cid:durableId="1228767020">
    <w:abstractNumId w:val="5"/>
  </w:num>
  <w:num w:numId="8" w16cid:durableId="932395545">
    <w:abstractNumId w:val="8"/>
  </w:num>
  <w:num w:numId="9" w16cid:durableId="5944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E1"/>
    <w:rsid w:val="000733B9"/>
    <w:rsid w:val="000A3760"/>
    <w:rsid w:val="000F24EF"/>
    <w:rsid w:val="002063E3"/>
    <w:rsid w:val="00257176"/>
    <w:rsid w:val="002A0E4F"/>
    <w:rsid w:val="00326B2E"/>
    <w:rsid w:val="00361CBF"/>
    <w:rsid w:val="0039648E"/>
    <w:rsid w:val="003E5A07"/>
    <w:rsid w:val="00417CDA"/>
    <w:rsid w:val="005F50CD"/>
    <w:rsid w:val="00713034"/>
    <w:rsid w:val="00741546"/>
    <w:rsid w:val="00817C78"/>
    <w:rsid w:val="00851A29"/>
    <w:rsid w:val="00893397"/>
    <w:rsid w:val="00980ED2"/>
    <w:rsid w:val="009D6DCB"/>
    <w:rsid w:val="00AC7E0D"/>
    <w:rsid w:val="00AE1CBE"/>
    <w:rsid w:val="00DB13F2"/>
    <w:rsid w:val="00EA76DB"/>
    <w:rsid w:val="00EE52E2"/>
    <w:rsid w:val="00FA3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2F7A0"/>
  <w15:docId w15:val="{B2926F84-A820-4C54-89C2-3B28145A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A7"/>
  </w:style>
  <w:style w:type="paragraph" w:styleId="Ttulo1">
    <w:name w:val="heading 1"/>
    <w:basedOn w:val="Normal"/>
    <w:next w:val="Normal"/>
    <w:uiPriority w:val="9"/>
    <w:qFormat/>
    <w:rsid w:val="00A33396"/>
    <w:pPr>
      <w:keepNext/>
      <w:keepLines/>
      <w:numPr>
        <w:numId w:val="5"/>
      </w:numPr>
      <w:spacing w:before="400" w:after="120"/>
      <w:outlineLvl w:val="0"/>
    </w:pPr>
    <w:rPr>
      <w:b/>
      <w:bCs/>
    </w:rPr>
  </w:style>
  <w:style w:type="paragraph" w:styleId="Ttulo2">
    <w:name w:val="heading 2"/>
    <w:basedOn w:val="Normal"/>
    <w:next w:val="Normal"/>
    <w:uiPriority w:val="9"/>
    <w:unhideWhenUsed/>
    <w:qFormat/>
    <w:rsid w:val="00E96C0A"/>
    <w:pPr>
      <w:keepNext/>
      <w:keepLines/>
      <w:numPr>
        <w:ilvl w:val="1"/>
        <w:numId w:val="5"/>
      </w:numPr>
      <w:spacing w:before="360" w:after="120"/>
      <w:ind w:left="576"/>
      <w:outlineLvl w:val="1"/>
    </w:pPr>
    <w:rPr>
      <w:b/>
      <w:bCs/>
    </w:rPr>
  </w:style>
  <w:style w:type="paragraph" w:styleId="Ttulo3">
    <w:name w:val="heading 3"/>
    <w:basedOn w:val="Normal"/>
    <w:next w:val="Normal"/>
    <w:uiPriority w:val="9"/>
    <w:unhideWhenUsed/>
    <w:qFormat/>
    <w:rsid w:val="00625E74"/>
    <w:pPr>
      <w:keepNext/>
      <w:keepLines/>
      <w:numPr>
        <w:ilvl w:val="2"/>
        <w:numId w:val="5"/>
      </w:numPr>
      <w:spacing w:before="320" w:after="80"/>
      <w:outlineLvl w:val="2"/>
    </w:pPr>
    <w:rPr>
      <w:b/>
      <w:bCs/>
      <w:i/>
      <w:iCs/>
    </w:rPr>
  </w:style>
  <w:style w:type="paragraph" w:styleId="Ttulo4">
    <w:name w:val="heading 4"/>
    <w:basedOn w:val="Normal"/>
    <w:next w:val="Normal"/>
    <w:uiPriority w:val="9"/>
    <w:semiHidden/>
    <w:unhideWhenUsed/>
    <w:qFormat/>
    <w:pPr>
      <w:keepNext/>
      <w:keepLines/>
      <w:numPr>
        <w:ilvl w:val="3"/>
        <w:numId w:val="5"/>
      </w:numPr>
      <w:spacing w:before="280" w:after="80"/>
      <w:outlineLvl w:val="3"/>
    </w:pPr>
    <w:rPr>
      <w:color w:val="666666"/>
    </w:rPr>
  </w:style>
  <w:style w:type="paragraph" w:styleId="Ttulo5">
    <w:name w:val="heading 5"/>
    <w:basedOn w:val="Normal"/>
    <w:next w:val="Normal"/>
    <w:uiPriority w:val="9"/>
    <w:semiHidden/>
    <w:unhideWhenUsed/>
    <w:qFormat/>
    <w:pPr>
      <w:keepNext/>
      <w:keepLines/>
      <w:numPr>
        <w:ilvl w:val="4"/>
        <w:numId w:val="5"/>
      </w:numPr>
      <w:spacing w:before="240" w:after="80"/>
      <w:outlineLvl w:val="4"/>
    </w:pPr>
    <w:rPr>
      <w:color w:val="666666"/>
    </w:rPr>
  </w:style>
  <w:style w:type="paragraph" w:styleId="Ttulo6">
    <w:name w:val="heading 6"/>
    <w:basedOn w:val="Normal"/>
    <w:next w:val="Normal"/>
    <w:uiPriority w:val="9"/>
    <w:semiHidden/>
    <w:unhideWhenUsed/>
    <w:qFormat/>
    <w:pPr>
      <w:keepNext/>
      <w:keepLines/>
      <w:numPr>
        <w:ilvl w:val="5"/>
        <w:numId w:val="5"/>
      </w:numPr>
      <w:spacing w:before="240" w:after="80"/>
      <w:outlineLvl w:val="5"/>
    </w:pPr>
    <w:rPr>
      <w:i/>
      <w:color w:val="666666"/>
    </w:rPr>
  </w:style>
  <w:style w:type="paragraph" w:styleId="Ttulo7">
    <w:name w:val="heading 7"/>
    <w:basedOn w:val="Normal"/>
    <w:next w:val="Normal"/>
    <w:link w:val="Ttulo7Car"/>
    <w:uiPriority w:val="9"/>
    <w:semiHidden/>
    <w:unhideWhenUsed/>
    <w:qFormat/>
    <w:rsid w:val="00E96C0A"/>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96C0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96C0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D1E74"/>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E74"/>
    <w:rPr>
      <w:rFonts w:ascii="Tahoma" w:hAnsi="Tahoma" w:cs="Tahoma"/>
      <w:sz w:val="16"/>
      <w:szCs w:val="16"/>
    </w:rPr>
  </w:style>
  <w:style w:type="paragraph" w:styleId="Textonotapie">
    <w:name w:val="footnote text"/>
    <w:basedOn w:val="Normal"/>
    <w:link w:val="TextonotapieCar"/>
    <w:uiPriority w:val="99"/>
    <w:semiHidden/>
    <w:unhideWhenUsed/>
    <w:rsid w:val="00EC53CF"/>
    <w:rPr>
      <w:sz w:val="20"/>
      <w:szCs w:val="20"/>
    </w:rPr>
  </w:style>
  <w:style w:type="character" w:customStyle="1" w:styleId="TextonotapieCar">
    <w:name w:val="Texto nota pie Car"/>
    <w:basedOn w:val="Fuentedeprrafopredeter"/>
    <w:link w:val="Textonotapie"/>
    <w:uiPriority w:val="99"/>
    <w:semiHidden/>
    <w:rsid w:val="00EC53CF"/>
    <w:rPr>
      <w:sz w:val="20"/>
      <w:szCs w:val="20"/>
    </w:rPr>
  </w:style>
  <w:style w:type="character" w:styleId="Refdenotaalpie">
    <w:name w:val="footnote reference"/>
    <w:basedOn w:val="Fuentedeprrafopredeter"/>
    <w:uiPriority w:val="99"/>
    <w:semiHidden/>
    <w:unhideWhenUsed/>
    <w:rsid w:val="00EC53CF"/>
    <w:rPr>
      <w:vertAlign w:val="superscript"/>
    </w:rPr>
  </w:style>
  <w:style w:type="character" w:styleId="Hipervnculo">
    <w:name w:val="Hyperlink"/>
    <w:basedOn w:val="Fuentedeprrafopredeter"/>
    <w:uiPriority w:val="99"/>
    <w:unhideWhenUsed/>
    <w:rsid w:val="0014598A"/>
    <w:rPr>
      <w:color w:val="0000FF"/>
      <w:u w:val="single"/>
    </w:rPr>
  </w:style>
  <w:style w:type="paragraph" w:styleId="Encabezado">
    <w:name w:val="header"/>
    <w:basedOn w:val="Normal"/>
    <w:link w:val="EncabezadoCar"/>
    <w:uiPriority w:val="99"/>
    <w:unhideWhenUsed/>
    <w:rsid w:val="00F04ADB"/>
    <w:pPr>
      <w:tabs>
        <w:tab w:val="center" w:pos="4419"/>
        <w:tab w:val="right" w:pos="8838"/>
      </w:tabs>
    </w:pPr>
  </w:style>
  <w:style w:type="character" w:customStyle="1" w:styleId="EncabezadoCar">
    <w:name w:val="Encabezado Car"/>
    <w:basedOn w:val="Fuentedeprrafopredeter"/>
    <w:link w:val="Encabezado"/>
    <w:uiPriority w:val="99"/>
    <w:rsid w:val="00F04ADB"/>
  </w:style>
  <w:style w:type="paragraph" w:styleId="Piedepgina">
    <w:name w:val="footer"/>
    <w:basedOn w:val="Normal"/>
    <w:link w:val="PiedepginaCar"/>
    <w:uiPriority w:val="99"/>
    <w:unhideWhenUsed/>
    <w:rsid w:val="00F04ADB"/>
    <w:pPr>
      <w:tabs>
        <w:tab w:val="center" w:pos="4419"/>
        <w:tab w:val="right" w:pos="8838"/>
      </w:tabs>
    </w:pPr>
  </w:style>
  <w:style w:type="character" w:customStyle="1" w:styleId="PiedepginaCar">
    <w:name w:val="Pie de página Car"/>
    <w:basedOn w:val="Fuentedeprrafopredeter"/>
    <w:link w:val="Piedepgina"/>
    <w:uiPriority w:val="99"/>
    <w:rsid w:val="00F04ADB"/>
  </w:style>
  <w:style w:type="paragraph" w:styleId="Revisin">
    <w:name w:val="Revision"/>
    <w:hidden/>
    <w:uiPriority w:val="99"/>
    <w:semiHidden/>
    <w:rsid w:val="00043418"/>
  </w:style>
  <w:style w:type="table" w:styleId="Tablaconcuadrcula">
    <w:name w:val="Table Grid"/>
    <w:basedOn w:val="Tablanormal"/>
    <w:uiPriority w:val="39"/>
    <w:rsid w:val="005F2EE4"/>
    <w:pPr>
      <w:ind w:left="-20" w:right="1372"/>
    </w:pPr>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A0351"/>
  </w:style>
  <w:style w:type="table" w:customStyle="1" w:styleId="a1">
    <w:basedOn w:val="TableNormal2"/>
    <w:pPr>
      <w:ind w:left="-20" w:right="1372"/>
    </w:pPr>
    <w:rPr>
      <w:color w:val="231F20"/>
    </w:rPr>
    <w:tblPr>
      <w:tblStyleRowBandSize w:val="1"/>
      <w:tblStyleColBandSize w:val="1"/>
      <w:tblCellMar>
        <w:left w:w="115" w:type="dxa"/>
        <w:right w:w="115" w:type="dxa"/>
      </w:tblCellMar>
    </w:tblPr>
  </w:style>
  <w:style w:type="table" w:customStyle="1" w:styleId="a2">
    <w:basedOn w:val="TableNormal2"/>
    <w:pPr>
      <w:ind w:left="-20" w:right="1372"/>
    </w:pPr>
    <w:rPr>
      <w:color w:val="231F20"/>
    </w:rPr>
    <w:tblPr>
      <w:tblStyleRowBandSize w:val="1"/>
      <w:tblStyleColBandSize w:val="1"/>
      <w:tblCellMar>
        <w:left w:w="115" w:type="dxa"/>
        <w:right w:w="115" w:type="dxa"/>
      </w:tblCellMar>
    </w:tblPr>
  </w:style>
  <w:style w:type="table" w:customStyle="1" w:styleId="a3">
    <w:basedOn w:val="TableNormal2"/>
    <w:pPr>
      <w:ind w:left="-20" w:right="1372"/>
    </w:pPr>
    <w:rPr>
      <w:color w:val="231F20"/>
    </w:rPr>
    <w:tblPr>
      <w:tblStyleRowBandSize w:val="1"/>
      <w:tblStyleColBandSize w:val="1"/>
      <w:tblCellMar>
        <w:left w:w="115" w:type="dxa"/>
        <w:right w:w="115" w:type="dxa"/>
      </w:tblCellMar>
    </w:tblPr>
  </w:style>
  <w:style w:type="table" w:customStyle="1" w:styleId="a4">
    <w:basedOn w:val="TableNormal2"/>
    <w:pPr>
      <w:ind w:left="-20" w:right="1372"/>
    </w:pPr>
    <w:rPr>
      <w:color w:val="231F20"/>
    </w:rPr>
    <w:tblPr>
      <w:tblStyleRowBandSize w:val="1"/>
      <w:tblStyleColBandSize w:val="1"/>
      <w:tblCellMar>
        <w:left w:w="115" w:type="dxa"/>
        <w:right w:w="115" w:type="dxa"/>
      </w:tblCellMar>
    </w:tblPr>
  </w:style>
  <w:style w:type="table" w:customStyle="1" w:styleId="a5">
    <w:basedOn w:val="TableNormal2"/>
    <w:pPr>
      <w:ind w:left="-20" w:right="1372"/>
    </w:pPr>
    <w:rPr>
      <w:color w:val="231F20"/>
    </w:rPr>
    <w:tblPr>
      <w:tblStyleRowBandSize w:val="1"/>
      <w:tblStyleColBandSize w:val="1"/>
      <w:tblCellMar>
        <w:left w:w="115" w:type="dxa"/>
        <w:right w:w="115" w:type="dxa"/>
      </w:tblCellMar>
    </w:tblPr>
  </w:style>
  <w:style w:type="table" w:customStyle="1" w:styleId="a6">
    <w:basedOn w:val="TableNormal2"/>
    <w:pPr>
      <w:ind w:left="-20" w:right="1372"/>
    </w:pPr>
    <w:rPr>
      <w:color w:val="231F20"/>
    </w:rPr>
    <w:tblPr>
      <w:tblStyleRowBandSize w:val="1"/>
      <w:tblStyleColBandSize w:val="1"/>
      <w:tblCellMar>
        <w:left w:w="115" w:type="dxa"/>
        <w:right w:w="115" w:type="dxa"/>
      </w:tblCellMar>
    </w:tblPr>
  </w:style>
  <w:style w:type="table" w:customStyle="1" w:styleId="a7">
    <w:basedOn w:val="TableNormal2"/>
    <w:pPr>
      <w:ind w:left="-20" w:right="1372"/>
    </w:pPr>
    <w:rPr>
      <w:color w:val="231F20"/>
    </w:rPr>
    <w:tblPr>
      <w:tblStyleRowBandSize w:val="1"/>
      <w:tblStyleColBandSize w:val="1"/>
      <w:tblCellMar>
        <w:left w:w="115" w:type="dxa"/>
        <w:right w:w="115" w:type="dxa"/>
      </w:tblCellMar>
    </w:tblPr>
  </w:style>
  <w:style w:type="table" w:customStyle="1" w:styleId="a8">
    <w:basedOn w:val="TableNormal2"/>
    <w:pPr>
      <w:ind w:left="-20" w:right="1372"/>
    </w:pPr>
    <w:rPr>
      <w:color w:val="231F20"/>
    </w:rPr>
    <w:tblPr>
      <w:tblStyleRowBandSize w:val="1"/>
      <w:tblStyleColBandSize w:val="1"/>
      <w:tblCellMar>
        <w:left w:w="115" w:type="dxa"/>
        <w:right w:w="115" w:type="dxa"/>
      </w:tblCellMar>
    </w:tblPr>
  </w:style>
  <w:style w:type="table" w:customStyle="1" w:styleId="a9">
    <w:basedOn w:val="TableNormal2"/>
    <w:pPr>
      <w:ind w:left="-20" w:right="1372"/>
    </w:pPr>
    <w:rPr>
      <w:color w:val="231F20"/>
    </w:rPr>
    <w:tblPr>
      <w:tblStyleRowBandSize w:val="1"/>
      <w:tblStyleColBandSize w:val="1"/>
      <w:tblCellMar>
        <w:left w:w="115" w:type="dxa"/>
        <w:right w:w="115" w:type="dxa"/>
      </w:tblCellMar>
    </w:tblPr>
  </w:style>
  <w:style w:type="table" w:customStyle="1" w:styleId="aa">
    <w:basedOn w:val="TableNormal2"/>
    <w:pPr>
      <w:ind w:left="-20" w:right="1372"/>
    </w:pPr>
    <w:rPr>
      <w:color w:val="231F20"/>
    </w:rPr>
    <w:tblPr>
      <w:tblStyleRowBandSize w:val="1"/>
      <w:tblStyleColBandSize w:val="1"/>
      <w:tblCellMar>
        <w:left w:w="115" w:type="dxa"/>
        <w:right w:w="115" w:type="dxa"/>
      </w:tblCellMar>
    </w:tblPr>
  </w:style>
  <w:style w:type="paragraph" w:styleId="Prrafodelista">
    <w:name w:val="List Paragraph"/>
    <w:basedOn w:val="Normal"/>
    <w:uiPriority w:val="34"/>
    <w:qFormat/>
    <w:rsid w:val="00BE0523"/>
    <w:pPr>
      <w:ind w:left="720"/>
      <w:contextualSpacing/>
    </w:pPr>
  </w:style>
  <w:style w:type="table" w:styleId="Tablaconcuadrculaclara">
    <w:name w:val="Grid Table Light"/>
    <w:basedOn w:val="Tablanormal"/>
    <w:uiPriority w:val="40"/>
    <w:rsid w:val="005162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5162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b">
    <w:basedOn w:val="TableNormal1"/>
    <w:pPr>
      <w:ind w:left="-20" w:right="1372"/>
    </w:pPr>
    <w:rPr>
      <w:color w:val="231F20"/>
    </w:rPr>
    <w:tblPr>
      <w:tblStyleRowBandSize w:val="1"/>
      <w:tblStyleColBandSize w:val="1"/>
      <w:tblCellMar>
        <w:left w:w="115" w:type="dxa"/>
        <w:right w:w="115" w:type="dxa"/>
      </w:tblCellMar>
    </w:tblPr>
  </w:style>
  <w:style w:type="table" w:customStyle="1" w:styleId="ac">
    <w:basedOn w:val="TableNormal1"/>
    <w:pPr>
      <w:ind w:left="-20" w:right="1372"/>
    </w:pPr>
    <w:rPr>
      <w:color w:val="231F20"/>
    </w:rPr>
    <w:tblPr>
      <w:tblStyleRowBandSize w:val="1"/>
      <w:tblStyleColBandSize w:val="1"/>
      <w:tblCellMar>
        <w:left w:w="115" w:type="dxa"/>
        <w:right w:w="115" w:type="dxa"/>
      </w:tblCellMar>
    </w:tblPr>
  </w:style>
  <w:style w:type="table" w:customStyle="1" w:styleId="ad">
    <w:basedOn w:val="TableNormal1"/>
    <w:tblPr>
      <w:tblStyleRowBandSize w:val="1"/>
      <w:tblStyleColBandSize w:val="1"/>
    </w:tblPr>
  </w:style>
  <w:style w:type="table" w:customStyle="1" w:styleId="ae">
    <w:basedOn w:val="TableNormal1"/>
    <w:pPr>
      <w:ind w:left="-20" w:right="1372"/>
    </w:pPr>
    <w:rPr>
      <w:color w:val="231F20"/>
    </w:rPr>
    <w:tblPr>
      <w:tblStyleRowBandSize w:val="1"/>
      <w:tblStyleColBandSize w:val="1"/>
      <w:tblCellMar>
        <w:left w:w="115" w:type="dxa"/>
        <w:right w:w="115" w:type="dxa"/>
      </w:tblCellMar>
    </w:tblPr>
  </w:style>
  <w:style w:type="table" w:customStyle="1" w:styleId="af">
    <w:basedOn w:val="TableNormal1"/>
    <w:pPr>
      <w:ind w:left="-20" w:right="1372"/>
    </w:pPr>
    <w:rPr>
      <w:color w:val="231F2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pPr>
      <w:ind w:left="-20" w:right="1372"/>
    </w:pPr>
    <w:rPr>
      <w:color w:val="231F20"/>
    </w:r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1clara">
    <w:name w:val="Grid Table 1 Light"/>
    <w:basedOn w:val="Tablanormal"/>
    <w:uiPriority w:val="46"/>
    <w:rsid w:val="00311E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8339B3"/>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A33396"/>
    <w:pPr>
      <w:spacing w:after="100"/>
    </w:pPr>
  </w:style>
  <w:style w:type="character" w:customStyle="1" w:styleId="Ttulo7Car">
    <w:name w:val="Título 7 Car"/>
    <w:basedOn w:val="Fuentedeprrafopredeter"/>
    <w:link w:val="Ttulo7"/>
    <w:uiPriority w:val="9"/>
    <w:semiHidden/>
    <w:rsid w:val="00E96C0A"/>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96C0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96C0A"/>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rsid w:val="008562F2"/>
    <w:pPr>
      <w:spacing w:after="100"/>
      <w:ind w:left="240"/>
    </w:pPr>
  </w:style>
  <w:style w:type="paragraph" w:styleId="Sinespaciado">
    <w:name w:val="No Spacing"/>
    <w:uiPriority w:val="1"/>
    <w:qFormat/>
    <w:rsid w:val="00B6458B"/>
  </w:style>
  <w:style w:type="paragraph" w:styleId="NormalWeb">
    <w:name w:val="Normal (Web)"/>
    <w:basedOn w:val="Normal"/>
    <w:uiPriority w:val="99"/>
    <w:semiHidden/>
    <w:unhideWhenUsed/>
    <w:rsid w:val="003172D4"/>
  </w:style>
  <w:style w:type="paragraph" w:styleId="Textoindependiente">
    <w:name w:val="Body Text"/>
    <w:basedOn w:val="Normal"/>
    <w:link w:val="TextoindependienteCar"/>
    <w:uiPriority w:val="1"/>
    <w:qFormat/>
    <w:rsid w:val="00DF2B0E"/>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DF2B0E"/>
    <w:rPr>
      <w:rFonts w:ascii="Arial" w:eastAsia="Arial" w:hAnsi="Arial" w:cs="Arial"/>
      <w:sz w:val="22"/>
      <w:szCs w:val="22"/>
      <w:lang w:val="es-ES" w:eastAsia="en-US"/>
    </w:rPr>
  </w:style>
  <w:style w:type="character" w:styleId="Mencinsinresolver">
    <w:name w:val="Unresolved Mention"/>
    <w:basedOn w:val="Fuentedeprrafopredeter"/>
    <w:uiPriority w:val="99"/>
    <w:semiHidden/>
    <w:unhideWhenUsed/>
    <w:rsid w:val="009B4F30"/>
    <w:rPr>
      <w:color w:val="605E5C"/>
      <w:shd w:val="clear" w:color="auto" w:fill="E1DFDD"/>
    </w:rPr>
  </w:style>
  <w:style w:type="paragraph" w:styleId="TDC3">
    <w:name w:val="toc 3"/>
    <w:basedOn w:val="Normal"/>
    <w:next w:val="Normal"/>
    <w:autoRedefine/>
    <w:uiPriority w:val="39"/>
    <w:unhideWhenUsed/>
    <w:rsid w:val="00FF054C"/>
    <w:pPr>
      <w:spacing w:after="100"/>
      <w:ind w:left="480"/>
    </w:pPr>
  </w:style>
  <w:style w:type="table" w:customStyle="1" w:styleId="af2">
    <w:basedOn w:val="TableNormal0"/>
    <w:pPr>
      <w:ind w:left="-20" w:right="1372"/>
    </w:pPr>
    <w:rPr>
      <w:color w:val="231F20"/>
    </w:rPr>
    <w:tblPr>
      <w:tblStyleRowBandSize w:val="1"/>
      <w:tblStyleColBandSize w:val="1"/>
      <w:tblCellMar>
        <w:left w:w="115" w:type="dxa"/>
        <w:right w:w="115" w:type="dxa"/>
      </w:tblCellMar>
    </w:tblPr>
  </w:style>
  <w:style w:type="table" w:customStyle="1" w:styleId="af3">
    <w:basedOn w:val="TableNormal0"/>
    <w:pPr>
      <w:ind w:left="-20" w:right="1372"/>
    </w:pPr>
    <w:rPr>
      <w:color w:val="231F20"/>
    </w:rPr>
    <w:tblPr>
      <w:tblStyleRowBandSize w:val="1"/>
      <w:tblStyleColBandSize w:val="1"/>
      <w:tblCellMar>
        <w:left w:w="115" w:type="dxa"/>
        <w:right w:w="115" w:type="dxa"/>
      </w:tblCellMar>
    </w:tblPr>
  </w:style>
  <w:style w:type="table" w:customStyle="1" w:styleId="af4">
    <w:basedOn w:val="TableNormal0"/>
    <w:pPr>
      <w:ind w:left="-20" w:right="1372"/>
    </w:pPr>
    <w:rPr>
      <w:color w:val="231F20"/>
    </w:rPr>
    <w:tblPr>
      <w:tblStyleRowBandSize w:val="1"/>
      <w:tblStyleColBandSize w:val="1"/>
      <w:tblCellMar>
        <w:left w:w="115" w:type="dxa"/>
        <w:right w:w="115" w:type="dxa"/>
      </w:tblCellMar>
    </w:tblPr>
  </w:style>
  <w:style w:type="table" w:customStyle="1" w:styleId="af5">
    <w:basedOn w:val="TableNormal0"/>
    <w:pPr>
      <w:ind w:left="-20" w:right="1372"/>
    </w:pPr>
    <w:rPr>
      <w:color w:val="231F20"/>
    </w:rPr>
    <w:tblPr>
      <w:tblStyleRowBandSize w:val="1"/>
      <w:tblStyleColBandSize w:val="1"/>
      <w:tblCellMar>
        <w:left w:w="115" w:type="dxa"/>
        <w:right w:w="115" w:type="dxa"/>
      </w:tblCellMar>
    </w:tblPr>
  </w:style>
  <w:style w:type="table" w:customStyle="1" w:styleId="af6">
    <w:basedOn w:val="TableNormal0"/>
    <w:pPr>
      <w:ind w:left="-20" w:right="1372"/>
    </w:pPr>
    <w:rPr>
      <w:color w:val="231F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yjNV/MSsvHgwBDBhqGoubvk+w==">AMUW2mWhfDrgifxjKDuGLMGL1PgGAazMldyIphLSZSrIX1DraxckAF/dL4H+HFh/qqy5m4RDIZ92crRfBzFgJKwFsDAnp2OP8G5swbTVSIzZZpr5jktUyoPHtZgTFA+c9IT/j7LNQSrrjdHXT7ejnGt6Fp3JZR6dB3AwBftvaf94yGU7bYaK/aRTbaB7btRfBK9sgD4wosUIL5252OGyO8jbQ4ZJHjB1+N0embCZrYzrGqHw9teCxhXHXgMXMuzViKBNcEhw2DzpXjuVs6HkN0x7LSkoGYdexbtqArPuxDDwcz408Wl844kH9Q9t3dGtb8tnb2vpzVpOJ0QmmLa/cgSMhtSHxG4C4DZm6naOVpIT0hVv4qFM4XMTmDrHVXcnH5SH2imhWv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8200</Words>
  <Characters>45103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Juan Diego Riaño Garzon</cp:lastModifiedBy>
  <cp:revision>6</cp:revision>
  <cp:lastPrinted>2022-08-01T23:07:00Z</cp:lastPrinted>
  <dcterms:created xsi:type="dcterms:W3CDTF">2022-08-01T22:56:00Z</dcterms:created>
  <dcterms:modified xsi:type="dcterms:W3CDTF">2022-08-01T23:07:00Z</dcterms:modified>
</cp:coreProperties>
</file>