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92A29F" w14:textId="7AD80783" w:rsidR="00A27EE9" w:rsidRPr="00857D3A" w:rsidRDefault="00A27EE9" w:rsidP="00A27EE9">
      <w:pPr>
        <w:spacing w:line="275" w:lineRule="auto"/>
        <w:rPr>
          <w:rFonts w:ascii="Calibri" w:eastAsia="Calibri" w:hAnsi="Calibri" w:cstheme="minorHAnsi"/>
        </w:rPr>
      </w:pPr>
    </w:p>
    <w:p w14:paraId="137556D3" w14:textId="7E47B259" w:rsidR="00A27EE9" w:rsidRPr="00857D3A" w:rsidRDefault="00A27EE9" w:rsidP="00A27EE9">
      <w:pPr>
        <w:spacing w:line="275" w:lineRule="auto"/>
        <w:rPr>
          <w:rFonts w:ascii="Calibri" w:eastAsia="Calibri" w:hAnsi="Calibri" w:cstheme="minorHAnsi"/>
        </w:rPr>
      </w:pPr>
      <w:r w:rsidRPr="00857D3A">
        <w:rPr>
          <w:rFonts w:ascii="Calibri" w:eastAsia="Calibri" w:hAnsi="Calibri" w:cstheme="minorHAnsi"/>
        </w:rPr>
        <w:t xml:space="preserve">Bogotá D.C., </w:t>
      </w:r>
      <w:r w:rsidR="00225976">
        <w:rPr>
          <w:rFonts w:ascii="Calibri" w:eastAsia="Calibri" w:hAnsi="Calibri" w:cstheme="minorHAnsi"/>
        </w:rPr>
        <w:t>agosto</w:t>
      </w:r>
      <w:r w:rsidRPr="00857D3A">
        <w:rPr>
          <w:rFonts w:ascii="Calibri" w:eastAsia="Calibri" w:hAnsi="Calibri" w:cstheme="minorHAnsi"/>
        </w:rPr>
        <w:t xml:space="preserve"> de 202</w:t>
      </w:r>
      <w:r w:rsidR="00C4358F" w:rsidRPr="00857D3A">
        <w:rPr>
          <w:rFonts w:ascii="Calibri" w:eastAsia="Calibri" w:hAnsi="Calibri" w:cstheme="minorHAnsi"/>
        </w:rPr>
        <w:t>2</w:t>
      </w:r>
      <w:r w:rsidRPr="00857D3A">
        <w:rPr>
          <w:rFonts w:ascii="Calibri" w:eastAsia="Calibri" w:hAnsi="Calibri" w:cstheme="minorHAnsi"/>
        </w:rPr>
        <w:t>.</w:t>
      </w:r>
    </w:p>
    <w:p w14:paraId="1790A4D0" w14:textId="77777777" w:rsidR="00A27EE9" w:rsidRPr="00857D3A" w:rsidRDefault="00A27EE9" w:rsidP="00A27EE9">
      <w:pPr>
        <w:spacing w:line="275" w:lineRule="auto"/>
        <w:jc w:val="both"/>
        <w:rPr>
          <w:rFonts w:ascii="Calibri" w:eastAsia="Calibri" w:hAnsi="Calibri" w:cstheme="minorHAnsi"/>
        </w:rPr>
      </w:pPr>
    </w:p>
    <w:p w14:paraId="230F6FF8" w14:textId="77777777" w:rsidR="00A27EE9" w:rsidRPr="00857D3A" w:rsidRDefault="00A27EE9" w:rsidP="00A27EE9">
      <w:pPr>
        <w:spacing w:line="275" w:lineRule="auto"/>
        <w:jc w:val="both"/>
        <w:rPr>
          <w:rFonts w:ascii="Calibri" w:eastAsia="Calibri" w:hAnsi="Calibri" w:cstheme="minorHAnsi"/>
        </w:rPr>
      </w:pPr>
    </w:p>
    <w:p w14:paraId="22473D9C" w14:textId="77777777" w:rsidR="00A27EE9" w:rsidRPr="00857D3A" w:rsidRDefault="00A27EE9" w:rsidP="00A27EE9">
      <w:pPr>
        <w:spacing w:line="275" w:lineRule="auto"/>
        <w:jc w:val="both"/>
        <w:rPr>
          <w:rFonts w:ascii="Calibri" w:eastAsia="Calibri" w:hAnsi="Calibri" w:cstheme="minorHAnsi"/>
        </w:rPr>
      </w:pPr>
    </w:p>
    <w:p w14:paraId="22134C36" w14:textId="52F73AB3" w:rsidR="00A27EE9" w:rsidRPr="00857D3A" w:rsidRDefault="00A27EE9" w:rsidP="00A27EE9">
      <w:pPr>
        <w:spacing w:line="276" w:lineRule="auto"/>
        <w:rPr>
          <w:rFonts w:ascii="Calibri" w:eastAsia="Calibri" w:hAnsi="Calibri" w:cstheme="minorHAnsi"/>
        </w:rPr>
      </w:pPr>
      <w:r w:rsidRPr="00857D3A">
        <w:rPr>
          <w:rFonts w:ascii="Calibri" w:eastAsia="Calibri" w:hAnsi="Calibri" w:cstheme="minorHAnsi"/>
        </w:rPr>
        <w:t xml:space="preserve">Honorable </w:t>
      </w:r>
      <w:r w:rsidR="00C4358F" w:rsidRPr="00857D3A">
        <w:rPr>
          <w:rFonts w:ascii="Calibri" w:eastAsia="Calibri" w:hAnsi="Calibri" w:cstheme="minorHAnsi"/>
        </w:rPr>
        <w:t>Senador</w:t>
      </w:r>
    </w:p>
    <w:p w14:paraId="595F727B" w14:textId="5118424C" w:rsidR="00A27EE9" w:rsidRPr="00857D3A" w:rsidRDefault="00C4358F" w:rsidP="00A27EE9">
      <w:pPr>
        <w:spacing w:line="276" w:lineRule="auto"/>
        <w:rPr>
          <w:rFonts w:ascii="Calibri" w:eastAsia="Calibri" w:hAnsi="Calibri" w:cstheme="minorHAnsi"/>
          <w:b/>
        </w:rPr>
      </w:pPr>
      <w:r w:rsidRPr="00857D3A">
        <w:rPr>
          <w:rFonts w:ascii="Calibri" w:eastAsia="Calibri" w:hAnsi="Calibri" w:cstheme="minorHAnsi"/>
          <w:b/>
        </w:rPr>
        <w:t>ROY LEONARDO BARRERAS MONTEALEGRE</w:t>
      </w:r>
    </w:p>
    <w:p w14:paraId="3DB7C1BC" w14:textId="0B09CCDE" w:rsidR="00A27EE9" w:rsidRPr="00857D3A" w:rsidRDefault="00A27EE9" w:rsidP="00A27EE9">
      <w:pPr>
        <w:spacing w:line="276" w:lineRule="auto"/>
        <w:rPr>
          <w:rFonts w:ascii="Calibri" w:eastAsia="Calibri" w:hAnsi="Calibri" w:cstheme="minorHAnsi"/>
        </w:rPr>
      </w:pPr>
      <w:r w:rsidRPr="00857D3A">
        <w:rPr>
          <w:rFonts w:ascii="Calibri" w:eastAsia="Calibri" w:hAnsi="Calibri" w:cstheme="minorHAnsi"/>
        </w:rPr>
        <w:t>Presidente</w:t>
      </w:r>
    </w:p>
    <w:p w14:paraId="4D901619" w14:textId="4FBF0C93" w:rsidR="00A27EE9" w:rsidRPr="00857D3A" w:rsidRDefault="00C4358F" w:rsidP="00A27EE9">
      <w:pPr>
        <w:spacing w:line="276" w:lineRule="auto"/>
        <w:rPr>
          <w:rFonts w:ascii="Calibri" w:eastAsia="Calibri" w:hAnsi="Calibri" w:cstheme="minorHAnsi"/>
          <w:b/>
        </w:rPr>
      </w:pPr>
      <w:r w:rsidRPr="00857D3A">
        <w:rPr>
          <w:rFonts w:ascii="Calibri" w:eastAsia="Calibri" w:hAnsi="Calibri" w:cstheme="minorHAnsi"/>
          <w:b/>
        </w:rPr>
        <w:t>SENADO DE LA REPÚBLICA</w:t>
      </w:r>
    </w:p>
    <w:p w14:paraId="2BAC9DE4" w14:textId="77777777" w:rsidR="00A27EE9" w:rsidRPr="00857D3A" w:rsidRDefault="00A27EE9" w:rsidP="00A27EE9">
      <w:pPr>
        <w:spacing w:line="276" w:lineRule="auto"/>
        <w:rPr>
          <w:rFonts w:ascii="Calibri" w:eastAsia="Calibri" w:hAnsi="Calibri" w:cstheme="minorHAnsi"/>
        </w:rPr>
      </w:pPr>
      <w:r w:rsidRPr="00857D3A">
        <w:rPr>
          <w:rFonts w:ascii="Calibri" w:eastAsia="Calibri" w:hAnsi="Calibri" w:cstheme="minorHAnsi"/>
        </w:rPr>
        <w:t>Ciudad</w:t>
      </w:r>
    </w:p>
    <w:p w14:paraId="18320162" w14:textId="77777777" w:rsidR="00A27EE9" w:rsidRPr="00857D3A" w:rsidRDefault="00A27EE9" w:rsidP="00A27EE9">
      <w:pPr>
        <w:spacing w:line="276" w:lineRule="auto"/>
        <w:rPr>
          <w:rFonts w:ascii="Calibri" w:eastAsia="Calibri" w:hAnsi="Calibri" w:cstheme="minorHAnsi"/>
        </w:rPr>
      </w:pPr>
    </w:p>
    <w:p w14:paraId="516BC000" w14:textId="77777777" w:rsidR="00A27EE9" w:rsidRPr="00857D3A" w:rsidRDefault="00A27EE9" w:rsidP="00A27EE9">
      <w:pPr>
        <w:spacing w:line="275" w:lineRule="auto"/>
        <w:rPr>
          <w:rFonts w:ascii="Calibri" w:eastAsia="Calibri" w:hAnsi="Calibri" w:cstheme="minorHAnsi"/>
        </w:rPr>
      </w:pPr>
    </w:p>
    <w:p w14:paraId="2DB1B111" w14:textId="77777777" w:rsidR="00A27EE9" w:rsidRPr="00857D3A" w:rsidRDefault="00A27EE9" w:rsidP="00A27EE9">
      <w:pPr>
        <w:spacing w:line="275" w:lineRule="auto"/>
        <w:rPr>
          <w:rFonts w:ascii="Calibri" w:eastAsia="Calibri" w:hAnsi="Calibri" w:cstheme="minorHAnsi"/>
        </w:rPr>
      </w:pPr>
    </w:p>
    <w:p w14:paraId="14E2B6B0" w14:textId="231CA3B4" w:rsidR="00A27EE9" w:rsidRPr="00857D3A" w:rsidRDefault="00A27EE9" w:rsidP="00A27EE9">
      <w:pPr>
        <w:spacing w:line="360" w:lineRule="auto"/>
        <w:ind w:left="1134" w:right="120" w:hanging="1134"/>
        <w:jc w:val="both"/>
        <w:rPr>
          <w:rFonts w:ascii="Calibri" w:eastAsia="Calibri" w:hAnsi="Calibri" w:cstheme="minorHAnsi"/>
          <w:i/>
        </w:rPr>
      </w:pPr>
      <w:r w:rsidRPr="00857D3A">
        <w:rPr>
          <w:rFonts w:ascii="Calibri" w:eastAsia="Calibri" w:hAnsi="Calibri" w:cstheme="minorHAnsi"/>
          <w:b/>
        </w:rPr>
        <w:t>Asunto:</w:t>
      </w:r>
      <w:r w:rsidRPr="00857D3A">
        <w:rPr>
          <w:rFonts w:ascii="Calibri" w:eastAsia="Calibri" w:hAnsi="Calibri" w:cstheme="minorHAnsi"/>
        </w:rPr>
        <w:t xml:space="preserve">   </w:t>
      </w:r>
      <w:r w:rsidRPr="00857D3A">
        <w:rPr>
          <w:rFonts w:ascii="Calibri" w:eastAsia="Calibri" w:hAnsi="Calibri" w:cstheme="minorHAnsi"/>
        </w:rPr>
        <w:tab/>
        <w:t xml:space="preserve">Radicación Proyecto de Ley </w:t>
      </w:r>
      <w:r w:rsidRPr="00857D3A">
        <w:rPr>
          <w:rFonts w:ascii="Calibri" w:eastAsia="Calibri" w:hAnsi="Calibri" w:cstheme="minorHAnsi"/>
          <w:i/>
        </w:rPr>
        <w:t>“por medio de la cual se modifica el Estatuto Tributario y se dictan otras disposiciones.”</w:t>
      </w:r>
    </w:p>
    <w:p w14:paraId="58874BC9" w14:textId="77777777" w:rsidR="00A27EE9" w:rsidRPr="00857D3A" w:rsidRDefault="00A27EE9" w:rsidP="00A27EE9">
      <w:pPr>
        <w:spacing w:line="275" w:lineRule="auto"/>
        <w:rPr>
          <w:rFonts w:ascii="Calibri" w:eastAsia="Calibri" w:hAnsi="Calibri" w:cstheme="minorHAnsi"/>
        </w:rPr>
      </w:pPr>
    </w:p>
    <w:p w14:paraId="597353A8" w14:textId="77777777" w:rsidR="00A27EE9" w:rsidRPr="00857D3A" w:rsidRDefault="00A27EE9" w:rsidP="00A27EE9">
      <w:pPr>
        <w:spacing w:line="275" w:lineRule="auto"/>
        <w:rPr>
          <w:rFonts w:ascii="Calibri" w:eastAsia="Calibri" w:hAnsi="Calibri" w:cstheme="minorHAnsi"/>
        </w:rPr>
      </w:pPr>
    </w:p>
    <w:p w14:paraId="385D349D" w14:textId="07C2862E" w:rsidR="00A27EE9" w:rsidRPr="00857D3A" w:rsidRDefault="00A27EE9" w:rsidP="00A27EE9">
      <w:pPr>
        <w:spacing w:line="275" w:lineRule="auto"/>
        <w:rPr>
          <w:rFonts w:ascii="Calibri" w:eastAsia="Calibri" w:hAnsi="Calibri" w:cstheme="minorHAnsi"/>
        </w:rPr>
      </w:pPr>
      <w:r w:rsidRPr="00857D3A">
        <w:rPr>
          <w:rFonts w:ascii="Calibri" w:eastAsia="Calibri" w:hAnsi="Calibri" w:cstheme="minorHAnsi"/>
        </w:rPr>
        <w:t>Respetad</w:t>
      </w:r>
      <w:r w:rsidR="00225976">
        <w:rPr>
          <w:rFonts w:ascii="Calibri" w:eastAsia="Calibri" w:hAnsi="Calibri" w:cstheme="minorHAnsi"/>
        </w:rPr>
        <w:t>o</w:t>
      </w:r>
      <w:r w:rsidRPr="00857D3A">
        <w:rPr>
          <w:rFonts w:ascii="Calibri" w:eastAsia="Calibri" w:hAnsi="Calibri" w:cstheme="minorHAnsi"/>
        </w:rPr>
        <w:t xml:space="preserve"> Presidente,</w:t>
      </w:r>
    </w:p>
    <w:p w14:paraId="6AB84A0B" w14:textId="77777777" w:rsidR="00A27EE9" w:rsidRPr="00857D3A" w:rsidRDefault="00A27EE9" w:rsidP="00A27EE9">
      <w:pPr>
        <w:spacing w:line="275" w:lineRule="auto"/>
        <w:rPr>
          <w:rFonts w:ascii="Calibri" w:eastAsia="Calibri" w:hAnsi="Calibri" w:cstheme="minorHAnsi"/>
        </w:rPr>
      </w:pPr>
      <w:r w:rsidRPr="00857D3A">
        <w:rPr>
          <w:rFonts w:ascii="Calibri" w:eastAsia="Calibri" w:hAnsi="Calibri" w:cstheme="minorHAnsi"/>
        </w:rPr>
        <w:t xml:space="preserve"> </w:t>
      </w:r>
    </w:p>
    <w:p w14:paraId="3AFD6E20" w14:textId="28AAA663" w:rsidR="00A27EE9" w:rsidRPr="00857D3A" w:rsidRDefault="00A27EE9" w:rsidP="00A27EE9">
      <w:pPr>
        <w:spacing w:line="360" w:lineRule="auto"/>
        <w:ind w:right="120"/>
        <w:jc w:val="both"/>
        <w:rPr>
          <w:rFonts w:ascii="Calibri" w:eastAsia="Calibri" w:hAnsi="Calibri" w:cstheme="minorHAnsi"/>
          <w:i/>
        </w:rPr>
      </w:pPr>
      <w:r w:rsidRPr="00857D3A">
        <w:rPr>
          <w:rFonts w:ascii="Calibri" w:eastAsia="Calibri" w:hAnsi="Calibri" w:cstheme="minorHAnsi"/>
        </w:rPr>
        <w:t>De conformidad con lo establecido en la Ley 5 de 1992, presento a consideración del Honorable Congreso de la República de Colombia el Proyecto de Ley que se adjunta: “</w:t>
      </w:r>
      <w:r w:rsidRPr="00857D3A">
        <w:rPr>
          <w:rFonts w:ascii="Calibri" w:eastAsia="Calibri" w:hAnsi="Calibri" w:cstheme="minorHAnsi"/>
          <w:i/>
        </w:rPr>
        <w:t>por medio de la cual se modifica el Estatuto Tributario y se dictan otras disposiciones”.</w:t>
      </w:r>
    </w:p>
    <w:p w14:paraId="27768B35" w14:textId="77777777" w:rsidR="00A27EE9" w:rsidRPr="00857D3A" w:rsidRDefault="00A27EE9" w:rsidP="00A27EE9">
      <w:pPr>
        <w:spacing w:line="275" w:lineRule="auto"/>
        <w:jc w:val="both"/>
        <w:rPr>
          <w:rFonts w:ascii="Calibri" w:eastAsia="Calibri" w:hAnsi="Calibri" w:cstheme="minorHAnsi"/>
          <w:b/>
        </w:rPr>
      </w:pPr>
      <w:r w:rsidRPr="00857D3A">
        <w:rPr>
          <w:rFonts w:ascii="Calibri" w:eastAsia="Calibri" w:hAnsi="Calibri" w:cstheme="minorHAnsi"/>
          <w:b/>
        </w:rPr>
        <w:t xml:space="preserve"> </w:t>
      </w:r>
    </w:p>
    <w:p w14:paraId="09C731F8" w14:textId="329AA7A3" w:rsidR="00A27EE9" w:rsidRPr="00857D3A" w:rsidRDefault="00A27EE9" w:rsidP="00A27EE9">
      <w:pPr>
        <w:spacing w:line="275" w:lineRule="auto"/>
        <w:jc w:val="both"/>
        <w:rPr>
          <w:rFonts w:ascii="Calibri" w:eastAsia="Calibri" w:hAnsi="Calibri" w:cstheme="minorHAnsi"/>
        </w:rPr>
      </w:pPr>
      <w:r w:rsidRPr="00857D3A">
        <w:rPr>
          <w:rFonts w:ascii="Calibri" w:eastAsia="Calibri" w:hAnsi="Calibri" w:cstheme="minorHAnsi"/>
        </w:rPr>
        <w:t xml:space="preserve">Atentamente, </w:t>
      </w:r>
    </w:p>
    <w:p w14:paraId="39D4B609" w14:textId="77777777" w:rsidR="00A27EE9" w:rsidRPr="00857D3A" w:rsidRDefault="00A27EE9" w:rsidP="00A27EE9">
      <w:pPr>
        <w:spacing w:line="275" w:lineRule="auto"/>
        <w:jc w:val="both"/>
        <w:rPr>
          <w:rFonts w:ascii="Calibri" w:eastAsia="Calibri" w:hAnsi="Calibri" w:cstheme="minorHAnsi"/>
        </w:rPr>
      </w:pPr>
    </w:p>
    <w:p w14:paraId="305840ED" w14:textId="77777777" w:rsidR="00A27EE9" w:rsidRPr="00857D3A" w:rsidRDefault="00A27EE9" w:rsidP="00A27EE9">
      <w:pPr>
        <w:spacing w:line="275" w:lineRule="auto"/>
        <w:jc w:val="both"/>
        <w:rPr>
          <w:rFonts w:ascii="Calibri" w:eastAsia="Calibri" w:hAnsi="Calibri" w:cstheme="minorHAnsi"/>
        </w:rPr>
      </w:pPr>
    </w:p>
    <w:p w14:paraId="44BF8CC7" w14:textId="77777777" w:rsidR="00A27EE9" w:rsidRPr="00857D3A" w:rsidRDefault="00A27EE9" w:rsidP="00A27EE9">
      <w:pPr>
        <w:spacing w:line="275" w:lineRule="auto"/>
        <w:jc w:val="both"/>
        <w:rPr>
          <w:rFonts w:ascii="Calibri" w:eastAsia="Calibri" w:hAnsi="Calibri" w:cstheme="minorHAnsi"/>
        </w:rPr>
      </w:pPr>
    </w:p>
    <w:p w14:paraId="03888F7B" w14:textId="0B607523" w:rsidR="00A27EE9" w:rsidRPr="00857D3A" w:rsidRDefault="00A27EE9" w:rsidP="00A27EE9">
      <w:pPr>
        <w:spacing w:line="275" w:lineRule="auto"/>
        <w:jc w:val="both"/>
        <w:rPr>
          <w:rFonts w:ascii="Calibri" w:eastAsia="Calibri" w:hAnsi="Calibri" w:cstheme="minorHAnsi"/>
          <w:b/>
        </w:rPr>
      </w:pPr>
    </w:p>
    <w:p w14:paraId="28F5055A" w14:textId="77777777" w:rsidR="00A27EE9" w:rsidRPr="00857D3A" w:rsidRDefault="00A27EE9" w:rsidP="00A27EE9">
      <w:pPr>
        <w:spacing w:line="275" w:lineRule="auto"/>
        <w:jc w:val="both"/>
        <w:rPr>
          <w:rFonts w:ascii="Calibri" w:eastAsia="Calibri" w:hAnsi="Calibri" w:cstheme="minorHAnsi"/>
          <w:b/>
        </w:rPr>
      </w:pPr>
      <w:r w:rsidRPr="00857D3A">
        <w:rPr>
          <w:rFonts w:ascii="Calibri" w:eastAsia="Calibri" w:hAnsi="Calibri" w:cstheme="minorHAnsi"/>
          <w:b/>
        </w:rPr>
        <w:t xml:space="preserve">ALEJANDRO VEGA PÉREZ </w:t>
      </w:r>
    </w:p>
    <w:p w14:paraId="5ADB12DA" w14:textId="39D1E707" w:rsidR="00A27EE9" w:rsidRPr="00857D3A" w:rsidRDefault="00054615" w:rsidP="00A27EE9">
      <w:pPr>
        <w:spacing w:line="275" w:lineRule="auto"/>
        <w:jc w:val="both"/>
        <w:rPr>
          <w:rFonts w:ascii="Calibri" w:eastAsia="Calibri" w:hAnsi="Calibri" w:cstheme="minorHAnsi"/>
        </w:rPr>
      </w:pPr>
      <w:r w:rsidRPr="00857D3A">
        <w:rPr>
          <w:rFonts w:ascii="Calibri" w:eastAsia="Calibri" w:hAnsi="Calibri" w:cstheme="minorHAnsi"/>
        </w:rPr>
        <w:t>Senador de la República</w:t>
      </w:r>
    </w:p>
    <w:p w14:paraId="216F2823" w14:textId="77777777" w:rsidR="00A27EE9" w:rsidRPr="00857D3A" w:rsidRDefault="00A27EE9" w:rsidP="00A27EE9">
      <w:pPr>
        <w:spacing w:line="275" w:lineRule="auto"/>
        <w:jc w:val="both"/>
        <w:rPr>
          <w:rFonts w:ascii="Calibri" w:eastAsia="Calibri" w:hAnsi="Calibri" w:cstheme="minorHAnsi"/>
        </w:rPr>
      </w:pPr>
      <w:r w:rsidRPr="00857D3A">
        <w:rPr>
          <w:rFonts w:ascii="Calibri" w:eastAsia="Calibri" w:hAnsi="Calibri" w:cstheme="minorHAnsi"/>
        </w:rPr>
        <w:t>Partido Liberal Colombiano</w:t>
      </w:r>
    </w:p>
    <w:p w14:paraId="4063929E" w14:textId="77777777" w:rsidR="00A27EE9" w:rsidRPr="00857D3A" w:rsidRDefault="00A27EE9" w:rsidP="00A27EE9">
      <w:pPr>
        <w:spacing w:line="275" w:lineRule="auto"/>
        <w:jc w:val="both"/>
        <w:rPr>
          <w:rFonts w:ascii="Calibri" w:eastAsia="Calibri" w:hAnsi="Calibri" w:cstheme="minorHAnsi"/>
          <w:b/>
        </w:rPr>
      </w:pPr>
    </w:p>
    <w:p w14:paraId="46FC9150" w14:textId="77777777" w:rsidR="00A27EE9" w:rsidRPr="00857D3A" w:rsidRDefault="00A27EE9" w:rsidP="00A27EE9">
      <w:pPr>
        <w:jc w:val="center"/>
        <w:rPr>
          <w:rFonts w:ascii="Calibri" w:eastAsia="Calibri" w:hAnsi="Calibri" w:cstheme="minorHAnsi"/>
          <w:b/>
        </w:rPr>
      </w:pPr>
      <w:r w:rsidRPr="00857D3A">
        <w:rPr>
          <w:rFonts w:ascii="Calibri" w:hAnsi="Calibri" w:cstheme="minorHAnsi"/>
        </w:rPr>
        <w:br w:type="page"/>
      </w:r>
    </w:p>
    <w:p w14:paraId="625F82B3" w14:textId="2D7AC7C4" w:rsidR="00A27EE9" w:rsidRPr="00857D3A" w:rsidRDefault="00A27EE9" w:rsidP="00A27EE9">
      <w:pPr>
        <w:jc w:val="center"/>
        <w:rPr>
          <w:rFonts w:ascii="Calibri" w:eastAsia="Calibri" w:hAnsi="Calibri" w:cstheme="minorHAnsi"/>
          <w:b/>
        </w:rPr>
      </w:pPr>
      <w:r w:rsidRPr="00857D3A">
        <w:rPr>
          <w:rFonts w:ascii="Calibri" w:eastAsia="Calibri" w:hAnsi="Calibri" w:cstheme="minorHAnsi"/>
          <w:b/>
        </w:rPr>
        <w:lastRenderedPageBreak/>
        <w:t>PROYECTO DE LEY No. _____ DE 202</w:t>
      </w:r>
      <w:r w:rsidR="00042495">
        <w:rPr>
          <w:rFonts w:ascii="Calibri" w:eastAsia="Calibri" w:hAnsi="Calibri" w:cstheme="minorHAnsi"/>
          <w:b/>
        </w:rPr>
        <w:t>2</w:t>
      </w:r>
      <w:r w:rsidRPr="00857D3A">
        <w:rPr>
          <w:rFonts w:ascii="Calibri" w:eastAsia="Calibri" w:hAnsi="Calibri" w:cstheme="minorHAnsi"/>
          <w:b/>
        </w:rPr>
        <w:t xml:space="preserve"> </w:t>
      </w:r>
      <w:r w:rsidR="00054615" w:rsidRPr="00857D3A">
        <w:rPr>
          <w:rFonts w:ascii="Calibri" w:eastAsia="Calibri" w:hAnsi="Calibri" w:cstheme="minorHAnsi"/>
          <w:b/>
        </w:rPr>
        <w:t>SENADO</w:t>
      </w:r>
    </w:p>
    <w:p w14:paraId="052608AA" w14:textId="77777777" w:rsidR="00A27EE9" w:rsidRPr="00857D3A" w:rsidRDefault="00A27EE9" w:rsidP="00A27EE9">
      <w:pPr>
        <w:jc w:val="both"/>
        <w:rPr>
          <w:rFonts w:ascii="Calibri" w:eastAsia="Calibri" w:hAnsi="Calibri" w:cstheme="minorHAnsi"/>
          <w:b/>
        </w:rPr>
      </w:pPr>
      <w:r w:rsidRPr="00857D3A">
        <w:rPr>
          <w:rFonts w:ascii="Calibri" w:eastAsia="Calibri" w:hAnsi="Calibri" w:cstheme="minorHAnsi"/>
          <w:b/>
        </w:rPr>
        <w:t xml:space="preserve"> </w:t>
      </w:r>
    </w:p>
    <w:p w14:paraId="1F2709FF" w14:textId="1B5CC46C" w:rsidR="00A27EE9" w:rsidRPr="00857D3A" w:rsidRDefault="00A27EE9" w:rsidP="00A27EE9">
      <w:pPr>
        <w:jc w:val="center"/>
        <w:rPr>
          <w:rFonts w:ascii="Calibri" w:eastAsia="Calibri" w:hAnsi="Calibri" w:cstheme="minorHAnsi"/>
          <w:b/>
        </w:rPr>
      </w:pPr>
      <w:r w:rsidRPr="00857D3A">
        <w:rPr>
          <w:rFonts w:ascii="Calibri" w:eastAsia="Calibri" w:hAnsi="Calibri" w:cstheme="minorHAnsi"/>
          <w:b/>
        </w:rPr>
        <w:t>“</w:t>
      </w:r>
      <w:proofErr w:type="gramStart"/>
      <w:r w:rsidRPr="00857D3A">
        <w:rPr>
          <w:rFonts w:ascii="Calibri" w:eastAsia="Calibri" w:hAnsi="Calibri" w:cstheme="minorHAnsi"/>
          <w:b/>
          <w:i/>
        </w:rPr>
        <w:t>por</w:t>
      </w:r>
      <w:proofErr w:type="gramEnd"/>
      <w:r w:rsidRPr="00857D3A">
        <w:rPr>
          <w:rFonts w:ascii="Calibri" w:eastAsia="Calibri" w:hAnsi="Calibri" w:cstheme="minorHAnsi"/>
          <w:b/>
          <w:i/>
        </w:rPr>
        <w:t xml:space="preserve"> medio de la cual se modifica el Estatuto Tributario y se dictan otras disposiciones</w:t>
      </w:r>
      <w:r w:rsidRPr="00857D3A">
        <w:rPr>
          <w:rFonts w:ascii="Calibri" w:eastAsia="Calibri" w:hAnsi="Calibri" w:cstheme="minorHAnsi"/>
          <w:b/>
        </w:rPr>
        <w:t>.”</w:t>
      </w:r>
    </w:p>
    <w:p w14:paraId="37B743DE" w14:textId="77777777" w:rsidR="00A27EE9" w:rsidRPr="00857D3A" w:rsidRDefault="00A27EE9" w:rsidP="00A27EE9">
      <w:pPr>
        <w:jc w:val="center"/>
        <w:rPr>
          <w:rFonts w:ascii="Calibri" w:eastAsia="Calibri" w:hAnsi="Calibri" w:cstheme="minorHAnsi"/>
        </w:rPr>
      </w:pPr>
      <w:r w:rsidRPr="00857D3A">
        <w:rPr>
          <w:rFonts w:ascii="Calibri" w:eastAsia="Calibri" w:hAnsi="Calibri" w:cstheme="minorHAnsi"/>
        </w:rPr>
        <w:t xml:space="preserve"> </w:t>
      </w:r>
    </w:p>
    <w:p w14:paraId="0CB37963" w14:textId="77777777" w:rsidR="00A27EE9" w:rsidRPr="00857D3A" w:rsidRDefault="00A27EE9" w:rsidP="00A27EE9">
      <w:pPr>
        <w:jc w:val="center"/>
        <w:rPr>
          <w:rFonts w:ascii="Calibri" w:eastAsia="Calibri" w:hAnsi="Calibri" w:cstheme="minorHAnsi"/>
          <w:b/>
        </w:rPr>
      </w:pPr>
      <w:r w:rsidRPr="00857D3A">
        <w:rPr>
          <w:rFonts w:ascii="Calibri" w:eastAsia="Calibri" w:hAnsi="Calibri" w:cstheme="minorHAnsi"/>
          <w:b/>
        </w:rPr>
        <w:t xml:space="preserve"> </w:t>
      </w:r>
    </w:p>
    <w:p w14:paraId="5C44875B" w14:textId="77777777" w:rsidR="00A27EE9" w:rsidRPr="00857D3A" w:rsidRDefault="00A27EE9" w:rsidP="00A27EE9">
      <w:pPr>
        <w:jc w:val="center"/>
        <w:rPr>
          <w:rFonts w:ascii="Calibri" w:eastAsia="Calibri" w:hAnsi="Calibri" w:cstheme="minorHAnsi"/>
          <w:b/>
        </w:rPr>
      </w:pPr>
      <w:r w:rsidRPr="00857D3A">
        <w:rPr>
          <w:rFonts w:ascii="Calibri" w:eastAsia="Calibri" w:hAnsi="Calibri" w:cstheme="minorHAnsi"/>
          <w:b/>
        </w:rPr>
        <w:t>EL CONGRESO DE COLOMBIA</w:t>
      </w:r>
    </w:p>
    <w:p w14:paraId="4C099755" w14:textId="77777777" w:rsidR="00A27EE9" w:rsidRPr="00857D3A" w:rsidRDefault="00A27EE9" w:rsidP="00A27EE9">
      <w:pPr>
        <w:spacing w:before="240" w:after="240" w:line="276" w:lineRule="auto"/>
        <w:jc w:val="center"/>
        <w:rPr>
          <w:rFonts w:ascii="Calibri" w:eastAsia="Calibri" w:hAnsi="Calibri" w:cstheme="minorHAnsi"/>
          <w:b/>
        </w:rPr>
      </w:pPr>
      <w:r w:rsidRPr="00857D3A">
        <w:rPr>
          <w:rFonts w:ascii="Calibri" w:eastAsia="Calibri" w:hAnsi="Calibri" w:cstheme="minorHAnsi"/>
          <w:b/>
        </w:rPr>
        <w:t>DECRETA:</w:t>
      </w:r>
    </w:p>
    <w:p w14:paraId="26FF7996" w14:textId="55534C55" w:rsidR="00A27EE9" w:rsidRPr="00857D3A" w:rsidRDefault="00A27EE9" w:rsidP="00A27EE9">
      <w:pPr>
        <w:shd w:val="clear" w:color="auto" w:fill="FFFFFF"/>
        <w:spacing w:before="240" w:after="240" w:line="276" w:lineRule="auto"/>
        <w:jc w:val="both"/>
        <w:rPr>
          <w:rFonts w:ascii="Calibri" w:eastAsia="Calibri" w:hAnsi="Calibri" w:cstheme="minorHAnsi"/>
        </w:rPr>
      </w:pPr>
      <w:r w:rsidRPr="00857D3A">
        <w:rPr>
          <w:rFonts w:ascii="Calibri" w:eastAsia="Calibri" w:hAnsi="Calibri" w:cstheme="minorHAnsi"/>
          <w:b/>
        </w:rPr>
        <w:t>Artículo 1º. Objeto.</w:t>
      </w:r>
      <w:r w:rsidRPr="00857D3A">
        <w:rPr>
          <w:rFonts w:ascii="Calibri" w:eastAsia="Calibri" w:hAnsi="Calibri" w:cstheme="minorHAnsi"/>
        </w:rPr>
        <w:t xml:space="preserve"> La presente Ley tiene por objeto </w:t>
      </w:r>
      <w:r w:rsidR="00562E12" w:rsidRPr="00857D3A">
        <w:rPr>
          <w:rFonts w:ascii="Calibri" w:eastAsia="Calibri" w:hAnsi="Calibri" w:cstheme="minorHAnsi"/>
        </w:rPr>
        <w:t>modificar el Estatuto Tributario</w:t>
      </w:r>
      <w:r w:rsidRPr="00857D3A">
        <w:rPr>
          <w:rFonts w:ascii="Calibri" w:eastAsia="Calibri" w:hAnsi="Calibri" w:cstheme="minorHAnsi"/>
        </w:rPr>
        <w:t xml:space="preserve"> </w:t>
      </w:r>
      <w:r w:rsidR="00562E12" w:rsidRPr="00857D3A">
        <w:rPr>
          <w:rFonts w:ascii="Calibri" w:eastAsia="Calibri" w:hAnsi="Calibri" w:cstheme="minorHAnsi"/>
        </w:rPr>
        <w:t>respecto del impuesto aplicable para la compra de elementos de seguridad de uso obligatorio para ciclistas y motociclistas.</w:t>
      </w:r>
    </w:p>
    <w:p w14:paraId="31E843F0" w14:textId="44962683" w:rsidR="00A27EE9" w:rsidRPr="00857D3A" w:rsidRDefault="00A27EE9" w:rsidP="00A27EE9">
      <w:pPr>
        <w:spacing w:before="240" w:after="240" w:line="276" w:lineRule="auto"/>
        <w:jc w:val="both"/>
        <w:rPr>
          <w:rFonts w:ascii="Calibri" w:eastAsia="Calibri" w:hAnsi="Calibri" w:cstheme="minorHAnsi"/>
          <w:bCs/>
        </w:rPr>
      </w:pPr>
      <w:r w:rsidRPr="00857D3A">
        <w:rPr>
          <w:rFonts w:ascii="Calibri" w:eastAsia="Calibri" w:hAnsi="Calibri" w:cstheme="minorHAnsi"/>
          <w:b/>
        </w:rPr>
        <w:t>Artículo 2º.</w:t>
      </w:r>
      <w:r w:rsidRPr="00857D3A">
        <w:rPr>
          <w:rFonts w:ascii="Calibri" w:eastAsia="Calibri" w:hAnsi="Calibri" w:cstheme="minorHAnsi"/>
        </w:rPr>
        <w:t xml:space="preserve"> </w:t>
      </w:r>
      <w:r w:rsidRPr="00857D3A">
        <w:rPr>
          <w:rFonts w:ascii="Calibri" w:eastAsia="Calibri" w:hAnsi="Calibri" w:cstheme="minorHAnsi"/>
          <w:bCs/>
        </w:rPr>
        <w:t xml:space="preserve">Modifíquese el artículo </w:t>
      </w:r>
      <w:r w:rsidR="00562E12" w:rsidRPr="00857D3A">
        <w:rPr>
          <w:rFonts w:ascii="Calibri" w:eastAsia="Calibri" w:hAnsi="Calibri" w:cstheme="minorHAnsi"/>
          <w:bCs/>
        </w:rPr>
        <w:t xml:space="preserve">424-1 </w:t>
      </w:r>
      <w:r w:rsidRPr="00857D3A">
        <w:rPr>
          <w:rFonts w:ascii="Calibri" w:eastAsia="Calibri" w:hAnsi="Calibri" w:cstheme="minorHAnsi"/>
          <w:bCs/>
        </w:rPr>
        <w:t>del</w:t>
      </w:r>
      <w:r w:rsidR="00562E12" w:rsidRPr="00857D3A">
        <w:rPr>
          <w:rFonts w:ascii="Calibri" w:eastAsia="Calibri" w:hAnsi="Calibri" w:cstheme="minorHAnsi"/>
          <w:bCs/>
        </w:rPr>
        <w:t xml:space="preserve"> Estatuto Tributario</w:t>
      </w:r>
      <w:r w:rsidRPr="00857D3A">
        <w:rPr>
          <w:rFonts w:ascii="Calibri" w:eastAsia="Calibri" w:hAnsi="Calibri" w:cstheme="minorHAnsi"/>
          <w:bCs/>
        </w:rPr>
        <w:t xml:space="preserve">, </w:t>
      </w:r>
      <w:r w:rsidR="00562E12" w:rsidRPr="00857D3A">
        <w:rPr>
          <w:rFonts w:ascii="Calibri" w:eastAsia="Calibri" w:hAnsi="Calibri" w:cstheme="minorHAnsi"/>
          <w:bCs/>
        </w:rPr>
        <w:t>e</w:t>
      </w:r>
      <w:r w:rsidRPr="00857D3A">
        <w:rPr>
          <w:rFonts w:ascii="Calibri" w:eastAsia="Calibri" w:hAnsi="Calibri" w:cstheme="minorHAnsi"/>
          <w:bCs/>
        </w:rPr>
        <w:t>l cual quedará así:</w:t>
      </w:r>
    </w:p>
    <w:p w14:paraId="17129F7A" w14:textId="267D3981" w:rsidR="00F739CB" w:rsidRPr="00857D3A" w:rsidRDefault="00290D73" w:rsidP="00A27EE9">
      <w:pPr>
        <w:spacing w:before="240" w:after="240" w:line="276" w:lineRule="auto"/>
        <w:jc w:val="both"/>
        <w:rPr>
          <w:rFonts w:ascii="Calibri" w:eastAsia="Calibri" w:hAnsi="Calibri" w:cstheme="minorHAnsi"/>
          <w:bCs/>
        </w:rPr>
      </w:pPr>
      <w:r w:rsidRPr="00857D3A">
        <w:rPr>
          <w:rFonts w:ascii="Calibri" w:eastAsia="Calibri" w:hAnsi="Calibri" w:cstheme="minorHAnsi"/>
          <w:b/>
        </w:rPr>
        <w:t>“ARTICULO 424. BIENES QUE NO CAUSAN EL IMPUESTO.</w:t>
      </w:r>
      <w:r w:rsidRPr="00857D3A">
        <w:rPr>
          <w:rFonts w:ascii="Calibri" w:eastAsia="Calibri" w:hAnsi="Calibri" w:cstheme="minorHAnsi"/>
          <w:bCs/>
        </w:rPr>
        <w:t xml:space="preserve"> Los siguientes bienes se hallan excluidos del impuesto y por consiguiente su venta o importación no causa el impuesto sobre las ventas. Para tal efecto se utiliza la nomenclatura arancelaria Andina vigente:</w:t>
      </w:r>
    </w:p>
    <w:p w14:paraId="42F4D208" w14:textId="6DDE8F23" w:rsidR="00290D73" w:rsidRPr="00857D3A" w:rsidRDefault="007D6532" w:rsidP="00A27EE9">
      <w:pPr>
        <w:spacing w:before="240" w:after="240" w:line="276" w:lineRule="auto"/>
        <w:jc w:val="both"/>
        <w:rPr>
          <w:rFonts w:ascii="Calibri" w:eastAsia="Calibri" w:hAnsi="Calibri" w:cstheme="minorHAnsi"/>
          <w:bCs/>
        </w:rPr>
      </w:pPr>
      <w:r w:rsidRPr="00857D3A">
        <w:rPr>
          <w:rFonts w:ascii="Calibri" w:eastAsia="Calibri" w:hAnsi="Calibri" w:cstheme="minorHAnsi"/>
          <w:bCs/>
        </w:rPr>
        <w:t>[</w:t>
      </w:r>
      <w:r w:rsidR="00C4358F" w:rsidRPr="00857D3A">
        <w:rPr>
          <w:rFonts w:ascii="Calibri" w:eastAsia="Calibri" w:hAnsi="Calibri" w:cstheme="minorHAnsi"/>
          <w:bCs/>
        </w:rPr>
        <w:t>6506.10.00.00</w:t>
      </w:r>
      <w:r w:rsidRPr="00857D3A">
        <w:rPr>
          <w:rFonts w:ascii="Calibri" w:eastAsia="Calibri" w:hAnsi="Calibri" w:cstheme="minorHAnsi"/>
          <w:bCs/>
        </w:rPr>
        <w:t xml:space="preserve">] Cascos de </w:t>
      </w:r>
      <w:r w:rsidR="00C4358F" w:rsidRPr="00857D3A">
        <w:rPr>
          <w:rFonts w:ascii="Calibri" w:eastAsia="Calibri" w:hAnsi="Calibri" w:cstheme="minorHAnsi"/>
          <w:bCs/>
        </w:rPr>
        <w:t>seguridad</w:t>
      </w:r>
      <w:r w:rsidRPr="00857D3A">
        <w:rPr>
          <w:rFonts w:ascii="Calibri" w:eastAsia="Calibri" w:hAnsi="Calibri" w:cstheme="minorHAnsi"/>
          <w:bCs/>
        </w:rPr>
        <w:t>.</w:t>
      </w:r>
    </w:p>
    <w:p w14:paraId="7E6A366C" w14:textId="2FE80A4D" w:rsidR="00A27EE9" w:rsidRPr="00857D3A" w:rsidRDefault="00A27EE9" w:rsidP="00A27EE9">
      <w:pPr>
        <w:spacing w:before="240" w:after="240" w:line="276" w:lineRule="auto"/>
        <w:jc w:val="both"/>
        <w:rPr>
          <w:rFonts w:ascii="Calibri" w:eastAsia="Calibri" w:hAnsi="Calibri" w:cstheme="minorHAnsi"/>
        </w:rPr>
      </w:pPr>
      <w:r w:rsidRPr="00857D3A">
        <w:rPr>
          <w:rFonts w:ascii="Calibri" w:eastAsia="Calibri" w:hAnsi="Calibri" w:cstheme="minorHAnsi"/>
          <w:b/>
        </w:rPr>
        <w:t>Artículo 3º.</w:t>
      </w:r>
      <w:r w:rsidRPr="00857D3A">
        <w:rPr>
          <w:rFonts w:ascii="Calibri" w:eastAsia="Calibri" w:hAnsi="Calibri" w:cstheme="minorHAnsi"/>
        </w:rPr>
        <w:t xml:space="preserve"> </w:t>
      </w:r>
      <w:r w:rsidRPr="00857D3A">
        <w:rPr>
          <w:rFonts w:ascii="Calibri" w:eastAsia="Calibri" w:hAnsi="Calibri" w:cstheme="minorHAnsi"/>
          <w:b/>
        </w:rPr>
        <w:t xml:space="preserve">Vigencia y derogatorias. </w:t>
      </w:r>
      <w:r w:rsidRPr="00857D3A">
        <w:rPr>
          <w:rFonts w:ascii="Calibri" w:eastAsia="Calibri" w:hAnsi="Calibri" w:cstheme="minorHAnsi"/>
        </w:rPr>
        <w:t xml:space="preserve">La presente ley deroga todas las disposiciones que le sean contrarias y rige a partir de la fecha de su promulgación. </w:t>
      </w:r>
    </w:p>
    <w:p w14:paraId="4BB6C9EA" w14:textId="3553ACFA" w:rsidR="00A27EE9" w:rsidRPr="00857D3A" w:rsidRDefault="00CA00B3" w:rsidP="00857D3A">
      <w:pPr>
        <w:spacing w:before="240" w:after="240"/>
        <w:ind w:left="708" w:hanging="708"/>
        <w:jc w:val="both"/>
        <w:rPr>
          <w:rFonts w:ascii="Calibri" w:eastAsia="Calibri" w:hAnsi="Calibri" w:cstheme="minorHAnsi"/>
        </w:rPr>
      </w:pPr>
      <w:r>
        <w:rPr>
          <w:noProof/>
          <w:lang w:eastAsia="es-ES"/>
        </w:rPr>
        <w:drawing>
          <wp:anchor distT="0" distB="0" distL="114300" distR="114300" simplePos="0" relativeHeight="251660288" behindDoc="0" locked="0" layoutInCell="1" allowOverlap="1" wp14:anchorId="23D8E279" wp14:editId="6B11B5A2">
            <wp:simplePos x="0" y="0"/>
            <wp:positionH relativeFrom="column">
              <wp:posOffset>-248285</wp:posOffset>
            </wp:positionH>
            <wp:positionV relativeFrom="paragraph">
              <wp:posOffset>88767</wp:posOffset>
            </wp:positionV>
            <wp:extent cx="2402840" cy="1169035"/>
            <wp:effectExtent l="0" t="0" r="0" b="0"/>
            <wp:wrapNone/>
            <wp:docPr id="3" name="Imagen 3" descr="C:\Users\nathalie.gutierrez\Documents\FIRMA AVP.png"/>
            <wp:cNvGraphicFramePr/>
            <a:graphic xmlns:a="http://schemas.openxmlformats.org/drawingml/2006/main">
              <a:graphicData uri="http://schemas.openxmlformats.org/drawingml/2006/picture">
                <pic:pic xmlns:pic="http://schemas.openxmlformats.org/drawingml/2006/picture">
                  <pic:nvPicPr>
                    <pic:cNvPr id="1" name="Imagen 1" descr="C:\Users\nathalie.gutierrez\Documents\FIRMA AVP.png"/>
                    <pic:cNvPicPr/>
                  </pic:nvPicPr>
                  <pic:blipFill rotWithShape="1">
                    <a:blip r:embed="rId9">
                      <a:clrChange>
                        <a:clrFrom>
                          <a:srgbClr val="FAEFCE"/>
                        </a:clrFrom>
                        <a:clrTo>
                          <a:srgbClr val="FAEFCE">
                            <a:alpha val="0"/>
                          </a:srgbClr>
                        </a:clrTo>
                      </a:clrChange>
                      <a:biLevel thresh="75000"/>
                      <a:extLst>
                        <a:ext uri="{28A0092B-C50C-407E-A947-70E740481C1C}">
                          <a14:useLocalDpi xmlns:a14="http://schemas.microsoft.com/office/drawing/2010/main" val="0"/>
                        </a:ext>
                      </a:extLst>
                    </a:blip>
                    <a:srcRect l="4861" t="23047" r="5154" b="34192"/>
                    <a:stretch/>
                  </pic:blipFill>
                  <pic:spPr bwMode="auto">
                    <a:xfrm>
                      <a:off x="0" y="0"/>
                      <a:ext cx="2402840" cy="1169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7EE9" w:rsidRPr="00857D3A">
        <w:rPr>
          <w:rFonts w:ascii="Calibri" w:eastAsia="Calibri" w:hAnsi="Calibri" w:cstheme="minorHAnsi"/>
        </w:rPr>
        <w:t xml:space="preserve">Del </w:t>
      </w:r>
      <w:r w:rsidR="00857D3A">
        <w:rPr>
          <w:rFonts w:ascii="Calibri" w:eastAsia="Calibri" w:hAnsi="Calibri" w:cstheme="minorHAnsi"/>
        </w:rPr>
        <w:t>Senador</w:t>
      </w:r>
      <w:r w:rsidR="00A27EE9" w:rsidRPr="00857D3A">
        <w:rPr>
          <w:rFonts w:ascii="Calibri" w:eastAsia="Calibri" w:hAnsi="Calibri" w:cstheme="minorHAnsi"/>
        </w:rPr>
        <w:t xml:space="preserve">, </w:t>
      </w:r>
      <w:r w:rsidR="00A27EE9" w:rsidRPr="00857D3A">
        <w:rPr>
          <w:rFonts w:ascii="Calibri" w:eastAsia="Calibri" w:hAnsi="Calibri" w:cstheme="minorHAnsi"/>
        </w:rPr>
        <w:tab/>
        <w:t xml:space="preserve"> </w:t>
      </w:r>
    </w:p>
    <w:p w14:paraId="3E6CF970" w14:textId="77777777" w:rsidR="00A27EE9" w:rsidRPr="00857D3A" w:rsidRDefault="00A27EE9" w:rsidP="00A27EE9">
      <w:pPr>
        <w:spacing w:line="275" w:lineRule="auto"/>
        <w:jc w:val="both"/>
        <w:rPr>
          <w:rFonts w:ascii="Calibri" w:eastAsia="Calibri" w:hAnsi="Calibri" w:cstheme="minorHAnsi"/>
        </w:rPr>
      </w:pPr>
    </w:p>
    <w:p w14:paraId="75AA18F2" w14:textId="035D8212" w:rsidR="00A27EE9" w:rsidRPr="00857D3A" w:rsidRDefault="00A27EE9" w:rsidP="00A27EE9">
      <w:pPr>
        <w:spacing w:line="275" w:lineRule="auto"/>
        <w:jc w:val="both"/>
        <w:rPr>
          <w:rFonts w:ascii="Calibri" w:eastAsia="Calibri" w:hAnsi="Calibri" w:cstheme="minorHAnsi"/>
        </w:rPr>
      </w:pPr>
    </w:p>
    <w:p w14:paraId="35000357" w14:textId="7C2D7674" w:rsidR="00CA00B3" w:rsidRDefault="00CA00B3" w:rsidP="00A27EE9">
      <w:pPr>
        <w:spacing w:line="275" w:lineRule="auto"/>
        <w:jc w:val="both"/>
        <w:rPr>
          <w:rFonts w:ascii="Calibri" w:eastAsia="Calibri" w:hAnsi="Calibri" w:cstheme="minorHAnsi"/>
        </w:rPr>
      </w:pPr>
    </w:p>
    <w:p w14:paraId="2BB28CDE" w14:textId="77777777" w:rsidR="00A27EE9" w:rsidRPr="00857D3A" w:rsidRDefault="00A27EE9" w:rsidP="00A27EE9">
      <w:pPr>
        <w:spacing w:line="275" w:lineRule="auto"/>
        <w:jc w:val="both"/>
        <w:rPr>
          <w:rFonts w:ascii="Calibri" w:eastAsia="Calibri" w:hAnsi="Calibri" w:cstheme="minorHAnsi"/>
          <w:b/>
        </w:rPr>
      </w:pPr>
      <w:r w:rsidRPr="00857D3A">
        <w:rPr>
          <w:rFonts w:ascii="Calibri" w:eastAsia="Calibri" w:hAnsi="Calibri" w:cstheme="minorHAnsi"/>
          <w:b/>
        </w:rPr>
        <w:t>ALEJANDRO VEGA PÉREZ</w:t>
      </w:r>
    </w:p>
    <w:p w14:paraId="759B00A5" w14:textId="77777777" w:rsidR="00917F8C" w:rsidRDefault="00917F8C" w:rsidP="00A27EE9">
      <w:pPr>
        <w:spacing w:line="275" w:lineRule="auto"/>
        <w:jc w:val="both"/>
        <w:rPr>
          <w:rFonts w:ascii="Calibri" w:eastAsia="Calibri" w:hAnsi="Calibri" w:cstheme="minorHAnsi"/>
        </w:rPr>
      </w:pPr>
      <w:r w:rsidRPr="00917F8C">
        <w:rPr>
          <w:rFonts w:ascii="Calibri" w:eastAsia="Calibri" w:hAnsi="Calibri" w:cstheme="minorHAnsi"/>
        </w:rPr>
        <w:t>Senador de la República</w:t>
      </w:r>
    </w:p>
    <w:p w14:paraId="683F3AD0" w14:textId="5674A264" w:rsidR="00A27EE9" w:rsidRPr="00857D3A" w:rsidRDefault="00A27EE9" w:rsidP="00A27EE9">
      <w:pPr>
        <w:spacing w:line="275" w:lineRule="auto"/>
        <w:jc w:val="both"/>
        <w:rPr>
          <w:rFonts w:ascii="Calibri" w:eastAsia="Calibri" w:hAnsi="Calibri" w:cstheme="minorHAnsi"/>
        </w:rPr>
      </w:pPr>
      <w:r w:rsidRPr="00857D3A">
        <w:rPr>
          <w:rFonts w:ascii="Calibri" w:eastAsia="Calibri" w:hAnsi="Calibri" w:cstheme="minorHAnsi"/>
        </w:rPr>
        <w:t>Partido Liberal Colombiano</w:t>
      </w:r>
    </w:p>
    <w:p w14:paraId="5CC0287C" w14:textId="77777777" w:rsidR="00A27EE9" w:rsidRPr="00857D3A" w:rsidRDefault="00A27EE9" w:rsidP="00A27EE9">
      <w:pPr>
        <w:rPr>
          <w:rFonts w:ascii="Calibri" w:eastAsia="Calibri" w:hAnsi="Calibri" w:cstheme="minorHAnsi"/>
          <w:b/>
        </w:rPr>
      </w:pPr>
      <w:bookmarkStart w:id="0" w:name="_l7fqqvm9kfti" w:colFirst="0" w:colLast="0"/>
      <w:bookmarkEnd w:id="0"/>
      <w:r w:rsidRPr="00857D3A">
        <w:rPr>
          <w:rFonts w:ascii="Calibri" w:eastAsia="Calibri" w:hAnsi="Calibri" w:cstheme="minorHAnsi"/>
          <w:b/>
        </w:rPr>
        <w:br w:type="page"/>
      </w:r>
    </w:p>
    <w:p w14:paraId="52DDFE9A" w14:textId="77777777" w:rsidR="00A27EE9" w:rsidRPr="00857D3A" w:rsidRDefault="00A27EE9" w:rsidP="00A27EE9">
      <w:pPr>
        <w:pStyle w:val="Ttulo1"/>
        <w:keepNext w:val="0"/>
        <w:keepLines w:val="0"/>
        <w:spacing w:before="360" w:line="132" w:lineRule="auto"/>
        <w:jc w:val="center"/>
        <w:rPr>
          <w:rFonts w:ascii="Calibri" w:eastAsia="Calibri" w:hAnsi="Calibri" w:cstheme="minorHAnsi"/>
          <w:b/>
          <w:sz w:val="24"/>
          <w:szCs w:val="24"/>
        </w:rPr>
      </w:pPr>
    </w:p>
    <w:p w14:paraId="297D46D1" w14:textId="77777777" w:rsidR="00A27EE9" w:rsidRPr="00857D3A" w:rsidRDefault="00A27EE9" w:rsidP="00A27EE9">
      <w:pPr>
        <w:pStyle w:val="Ttulo1"/>
        <w:keepNext w:val="0"/>
        <w:keepLines w:val="0"/>
        <w:spacing w:before="360" w:line="132" w:lineRule="auto"/>
        <w:jc w:val="center"/>
        <w:rPr>
          <w:rFonts w:ascii="Calibri" w:eastAsia="Calibri" w:hAnsi="Calibri" w:cstheme="minorHAnsi"/>
          <w:b/>
          <w:sz w:val="24"/>
          <w:szCs w:val="24"/>
        </w:rPr>
      </w:pPr>
      <w:r w:rsidRPr="00857D3A">
        <w:rPr>
          <w:rFonts w:ascii="Calibri" w:eastAsia="Calibri" w:hAnsi="Calibri" w:cstheme="minorHAnsi"/>
          <w:b/>
          <w:sz w:val="24"/>
          <w:szCs w:val="24"/>
        </w:rPr>
        <w:t>EXPOSICIÓN DE MOTIVOS DEL PROYECTO DE LEY ______ DE 2021</w:t>
      </w:r>
    </w:p>
    <w:p w14:paraId="461296D8" w14:textId="77777777" w:rsidR="00A27EE9" w:rsidRPr="00857D3A" w:rsidRDefault="00A27EE9" w:rsidP="00A27EE9">
      <w:pPr>
        <w:rPr>
          <w:rFonts w:ascii="Calibri" w:eastAsia="Calibri" w:hAnsi="Calibri"/>
        </w:rPr>
      </w:pPr>
    </w:p>
    <w:p w14:paraId="5231AAEB" w14:textId="5510217F" w:rsidR="00A27EE9" w:rsidRPr="00857D3A" w:rsidRDefault="00A27EE9" w:rsidP="00A27EE9">
      <w:pPr>
        <w:spacing w:after="120"/>
        <w:jc w:val="center"/>
        <w:rPr>
          <w:rFonts w:ascii="Calibri" w:eastAsia="Calibri" w:hAnsi="Calibri" w:cstheme="minorHAnsi"/>
          <w:b/>
        </w:rPr>
      </w:pPr>
      <w:r w:rsidRPr="00857D3A">
        <w:rPr>
          <w:rFonts w:ascii="Calibri" w:eastAsia="Calibri" w:hAnsi="Calibri" w:cstheme="minorHAnsi"/>
          <w:b/>
        </w:rPr>
        <w:t>“</w:t>
      </w:r>
      <w:proofErr w:type="gramStart"/>
      <w:r w:rsidRPr="00857D3A">
        <w:rPr>
          <w:rFonts w:ascii="Calibri" w:eastAsia="Calibri" w:hAnsi="Calibri" w:cstheme="minorHAnsi"/>
          <w:b/>
          <w:i/>
        </w:rPr>
        <w:t>por</w:t>
      </w:r>
      <w:proofErr w:type="gramEnd"/>
      <w:r w:rsidRPr="00857D3A">
        <w:rPr>
          <w:rFonts w:ascii="Calibri" w:eastAsia="Calibri" w:hAnsi="Calibri" w:cstheme="minorHAnsi"/>
          <w:b/>
          <w:i/>
        </w:rPr>
        <w:t xml:space="preserve"> medio de la cual se modifica </w:t>
      </w:r>
      <w:r w:rsidR="00F9238D" w:rsidRPr="00857D3A">
        <w:rPr>
          <w:rFonts w:ascii="Calibri" w:eastAsia="Calibri" w:hAnsi="Calibri" w:cstheme="minorHAnsi"/>
          <w:b/>
          <w:i/>
        </w:rPr>
        <w:t xml:space="preserve">el Estatuto Tributario </w:t>
      </w:r>
      <w:r w:rsidRPr="00857D3A">
        <w:rPr>
          <w:rFonts w:ascii="Calibri" w:eastAsia="Calibri" w:hAnsi="Calibri" w:cstheme="minorHAnsi"/>
          <w:b/>
          <w:i/>
        </w:rPr>
        <w:t>y se dictan otras disposiciones</w:t>
      </w:r>
      <w:r w:rsidRPr="00857D3A">
        <w:rPr>
          <w:rFonts w:ascii="Calibri" w:eastAsia="Calibri" w:hAnsi="Calibri" w:cstheme="minorHAnsi"/>
          <w:b/>
        </w:rPr>
        <w:t>.”</w:t>
      </w:r>
    </w:p>
    <w:p w14:paraId="5676DA07" w14:textId="77777777" w:rsidR="00A27EE9" w:rsidRPr="00857D3A" w:rsidRDefault="00A27EE9" w:rsidP="00A27EE9">
      <w:pPr>
        <w:pStyle w:val="Ttulo1"/>
        <w:spacing w:before="360" w:after="360"/>
        <w:rPr>
          <w:rFonts w:ascii="Calibri" w:eastAsia="Calibri" w:hAnsi="Calibri" w:cstheme="minorHAnsi"/>
          <w:b/>
          <w:bCs/>
          <w:sz w:val="24"/>
          <w:szCs w:val="24"/>
        </w:rPr>
      </w:pPr>
      <w:bookmarkStart w:id="1" w:name="_9tbsiyodkdpu" w:colFirst="0" w:colLast="0"/>
      <w:bookmarkEnd w:id="1"/>
      <w:r w:rsidRPr="00857D3A">
        <w:rPr>
          <w:rFonts w:ascii="Calibri" w:eastAsia="Calibri" w:hAnsi="Calibri" w:cstheme="minorHAnsi"/>
          <w:b/>
          <w:bCs/>
          <w:sz w:val="24"/>
          <w:szCs w:val="24"/>
        </w:rPr>
        <w:t>I.</w:t>
      </w:r>
      <w:r w:rsidRPr="00857D3A">
        <w:rPr>
          <w:rFonts w:ascii="Calibri" w:eastAsia="Calibri" w:hAnsi="Calibri" w:cstheme="minorHAnsi"/>
          <w:b/>
          <w:bCs/>
          <w:sz w:val="24"/>
          <w:szCs w:val="24"/>
        </w:rPr>
        <w:tab/>
        <w:t>OBJETO DEL PROYECTO</w:t>
      </w:r>
    </w:p>
    <w:p w14:paraId="4960E453" w14:textId="58C6D267" w:rsidR="00A27EE9" w:rsidRPr="00857D3A" w:rsidRDefault="00A27EE9" w:rsidP="002A4A0E">
      <w:pPr>
        <w:spacing w:before="240" w:after="240" w:line="360" w:lineRule="auto"/>
        <w:ind w:right="-20"/>
        <w:jc w:val="both"/>
        <w:rPr>
          <w:rFonts w:ascii="Calibri" w:eastAsia="Calibri" w:hAnsi="Calibri" w:cstheme="minorHAnsi"/>
        </w:rPr>
      </w:pPr>
      <w:r w:rsidRPr="00857D3A">
        <w:rPr>
          <w:rFonts w:ascii="Calibri" w:eastAsia="Calibri" w:hAnsi="Calibri" w:cstheme="minorHAnsi"/>
        </w:rPr>
        <w:t>El propósito del presente proyecto de ley</w:t>
      </w:r>
      <w:r w:rsidR="00305100" w:rsidRPr="00857D3A">
        <w:rPr>
          <w:rFonts w:ascii="Calibri" w:eastAsia="Calibri" w:hAnsi="Calibri" w:cstheme="minorHAnsi"/>
        </w:rPr>
        <w:t xml:space="preserve"> es</w:t>
      </w:r>
      <w:r w:rsidRPr="00857D3A">
        <w:rPr>
          <w:rFonts w:ascii="Calibri" w:eastAsia="Calibri" w:hAnsi="Calibri" w:cstheme="minorHAnsi"/>
        </w:rPr>
        <w:t xml:space="preserve"> </w:t>
      </w:r>
      <w:r w:rsidR="002A4A0E" w:rsidRPr="00857D3A">
        <w:rPr>
          <w:rFonts w:ascii="Calibri" w:eastAsia="Calibri" w:hAnsi="Calibri" w:cstheme="minorHAnsi"/>
        </w:rPr>
        <w:t xml:space="preserve">incluir dentro de los bienes excluidos del pago del impuesto sobre las ventas -IVA- los cascos de protección </w:t>
      </w:r>
      <w:r w:rsidR="00305100" w:rsidRPr="00857D3A">
        <w:rPr>
          <w:rFonts w:ascii="Calibri" w:eastAsia="Calibri" w:hAnsi="Calibri" w:cstheme="minorHAnsi"/>
        </w:rPr>
        <w:t xml:space="preserve">para motociclistas y </w:t>
      </w:r>
      <w:proofErr w:type="spellStart"/>
      <w:r w:rsidR="00305100" w:rsidRPr="00857D3A">
        <w:rPr>
          <w:rFonts w:ascii="Calibri" w:eastAsia="Calibri" w:hAnsi="Calibri" w:cstheme="minorHAnsi"/>
        </w:rPr>
        <w:t>biciusuarios</w:t>
      </w:r>
      <w:proofErr w:type="spellEnd"/>
      <w:r w:rsidR="00305100" w:rsidRPr="00857D3A">
        <w:rPr>
          <w:rFonts w:ascii="Calibri" w:eastAsia="Calibri" w:hAnsi="Calibri" w:cstheme="minorHAnsi"/>
        </w:rPr>
        <w:t xml:space="preserve"> </w:t>
      </w:r>
      <w:r w:rsidR="002A4A0E" w:rsidRPr="00857D3A">
        <w:rPr>
          <w:rFonts w:ascii="Calibri" w:eastAsia="Calibri" w:hAnsi="Calibri" w:cstheme="minorHAnsi"/>
        </w:rPr>
        <w:t xml:space="preserve">como una medida que busca asegurar el acceso a este tipo de bienes de buena calidad a favor de los conductores y acompañantes de motocicletas y </w:t>
      </w:r>
      <w:proofErr w:type="spellStart"/>
      <w:r w:rsidR="002A4A0E" w:rsidRPr="00857D3A">
        <w:rPr>
          <w:rFonts w:ascii="Calibri" w:eastAsia="Calibri" w:hAnsi="Calibri" w:cstheme="minorHAnsi"/>
        </w:rPr>
        <w:t>biciusuarios</w:t>
      </w:r>
      <w:proofErr w:type="spellEnd"/>
      <w:r w:rsidRPr="00857D3A">
        <w:rPr>
          <w:rFonts w:ascii="Calibri" w:eastAsia="Calibri" w:hAnsi="Calibri" w:cstheme="minorHAnsi"/>
        </w:rPr>
        <w:t>.</w:t>
      </w:r>
      <w:bookmarkStart w:id="2" w:name="_1av3ac2acozp" w:colFirst="0" w:colLast="0"/>
      <w:bookmarkEnd w:id="2"/>
    </w:p>
    <w:p w14:paraId="25240E1C" w14:textId="77777777" w:rsidR="00A27EE9" w:rsidRPr="00857D3A" w:rsidRDefault="00A27EE9" w:rsidP="00A27EE9">
      <w:pPr>
        <w:pStyle w:val="Ttulo1"/>
        <w:spacing w:before="360" w:after="360"/>
        <w:rPr>
          <w:rFonts w:ascii="Calibri" w:eastAsia="Arial" w:hAnsi="Calibri" w:cstheme="minorHAnsi"/>
          <w:b/>
          <w:bCs/>
          <w:sz w:val="24"/>
          <w:szCs w:val="24"/>
        </w:rPr>
      </w:pPr>
      <w:r w:rsidRPr="00857D3A">
        <w:rPr>
          <w:rFonts w:ascii="Calibri" w:eastAsia="Arial" w:hAnsi="Calibri" w:cstheme="minorHAnsi"/>
          <w:b/>
          <w:bCs/>
          <w:sz w:val="24"/>
          <w:szCs w:val="24"/>
        </w:rPr>
        <w:t xml:space="preserve">II. </w:t>
      </w:r>
      <w:r w:rsidRPr="00857D3A">
        <w:rPr>
          <w:rFonts w:ascii="Calibri" w:hAnsi="Calibri" w:cstheme="minorHAnsi"/>
          <w:b/>
          <w:bCs/>
          <w:sz w:val="24"/>
          <w:szCs w:val="24"/>
        </w:rPr>
        <w:tab/>
      </w:r>
      <w:r w:rsidRPr="00857D3A">
        <w:rPr>
          <w:rFonts w:ascii="Calibri" w:eastAsia="Arial" w:hAnsi="Calibri" w:cstheme="minorHAnsi"/>
          <w:b/>
          <w:bCs/>
          <w:sz w:val="24"/>
          <w:szCs w:val="24"/>
        </w:rPr>
        <w:t>JUSTIFICACIÓN</w:t>
      </w:r>
    </w:p>
    <w:p w14:paraId="6070064F" w14:textId="0D3EA2F2" w:rsidR="002F0CC9" w:rsidRPr="00857D3A" w:rsidRDefault="002F0CC9" w:rsidP="00A27EE9">
      <w:pPr>
        <w:spacing w:before="240" w:after="240" w:line="360" w:lineRule="auto"/>
        <w:ind w:right="-20"/>
        <w:jc w:val="both"/>
        <w:rPr>
          <w:rFonts w:ascii="Calibri" w:eastAsia="Calibri" w:hAnsi="Calibri" w:cstheme="minorHAnsi"/>
        </w:rPr>
      </w:pPr>
      <w:r w:rsidRPr="00857D3A">
        <w:rPr>
          <w:rFonts w:ascii="Calibri" w:eastAsia="Calibri" w:hAnsi="Calibri" w:cstheme="minorHAnsi"/>
        </w:rPr>
        <w:t>Este proyecto de ley tiene como propósito fundamental contribuir con la reducción de pérdidas de vidas humanas y lesiones graves que día a día sufren los colombianos que sufren incidentes de tránsito a lo largo y ancho del territorio nacional, para lo cual se propone eliminar el impuesto a las ventas de los cascos de protección, por ser este un elemento determinante en la protección de la vida y seguridad de usuarios de motocicletas, bicicletas y similares.</w:t>
      </w:r>
    </w:p>
    <w:p w14:paraId="733E065C" w14:textId="1A419FBA" w:rsidR="00A27EE9" w:rsidRPr="00857D3A" w:rsidRDefault="002F0CC9" w:rsidP="00A27EE9">
      <w:pPr>
        <w:spacing w:before="240" w:after="240" w:line="360" w:lineRule="auto"/>
        <w:ind w:right="-20"/>
        <w:jc w:val="both"/>
        <w:rPr>
          <w:rFonts w:ascii="Calibri" w:eastAsia="Calibri" w:hAnsi="Calibri" w:cstheme="minorHAnsi"/>
        </w:rPr>
      </w:pPr>
      <w:r w:rsidRPr="00857D3A">
        <w:rPr>
          <w:rFonts w:ascii="Calibri" w:eastAsia="Calibri" w:hAnsi="Calibri" w:cstheme="minorHAnsi"/>
        </w:rPr>
        <w:t>Actualmente, l</w:t>
      </w:r>
      <w:r w:rsidR="00A27EE9" w:rsidRPr="00857D3A">
        <w:rPr>
          <w:rFonts w:ascii="Calibri" w:eastAsia="Calibri" w:hAnsi="Calibri" w:cstheme="minorHAnsi"/>
        </w:rPr>
        <w:t>as motocicletas son el tipo de transporte más común y utilizado en Colombia</w:t>
      </w:r>
      <w:r w:rsidR="00A27EE9" w:rsidRPr="00857D3A">
        <w:rPr>
          <w:rFonts w:ascii="Calibri" w:eastAsia="Calibri" w:hAnsi="Calibri" w:cstheme="minorHAnsi"/>
          <w:vertAlign w:val="superscript"/>
        </w:rPr>
        <w:footnoteReference w:id="1"/>
      </w:r>
      <w:r w:rsidR="00A27EE9" w:rsidRPr="00857D3A">
        <w:rPr>
          <w:rFonts w:ascii="Calibri" w:eastAsia="Calibri" w:hAnsi="Calibri" w:cstheme="minorHAnsi"/>
        </w:rPr>
        <w:t>; representa el 59% de todo el parque automotor del país en el que se cuentan un total de 16.042.336 vehículos registrados</w:t>
      </w:r>
      <w:r w:rsidR="00A27EE9" w:rsidRPr="00857D3A">
        <w:rPr>
          <w:rStyle w:val="Refdenotaalpie"/>
          <w:rFonts w:ascii="Calibri" w:eastAsia="Calibri" w:hAnsi="Calibri" w:cstheme="minorHAnsi"/>
        </w:rPr>
        <w:footnoteReference w:id="2"/>
      </w:r>
      <w:r w:rsidR="00A27EE9" w:rsidRPr="00857D3A">
        <w:rPr>
          <w:rFonts w:ascii="Calibri" w:eastAsia="Calibri" w:hAnsi="Calibri" w:cstheme="minorHAnsi"/>
        </w:rPr>
        <w:t xml:space="preserve">. En los últimos veinte años </w:t>
      </w:r>
      <w:r w:rsidRPr="00857D3A">
        <w:rPr>
          <w:rFonts w:ascii="Calibri" w:eastAsia="Calibri" w:hAnsi="Calibri" w:cstheme="minorHAnsi"/>
        </w:rPr>
        <w:t xml:space="preserve">el país </w:t>
      </w:r>
      <w:r w:rsidR="00A27EE9" w:rsidRPr="00857D3A">
        <w:rPr>
          <w:rFonts w:ascii="Calibri" w:eastAsia="Calibri" w:hAnsi="Calibri" w:cstheme="minorHAnsi"/>
        </w:rPr>
        <w:t xml:space="preserve">ha visto un incremento sustancial de usuarios y propietarios de motocicletas. </w:t>
      </w:r>
      <w:r w:rsidRPr="00857D3A">
        <w:rPr>
          <w:rFonts w:ascii="Calibri" w:eastAsia="Calibri" w:hAnsi="Calibri" w:cstheme="minorHAnsi"/>
        </w:rPr>
        <w:t xml:space="preserve">Se </w:t>
      </w:r>
      <w:r w:rsidR="00A27EE9" w:rsidRPr="00857D3A">
        <w:rPr>
          <w:rFonts w:ascii="Calibri" w:eastAsia="Calibri" w:hAnsi="Calibri" w:cstheme="minorHAnsi"/>
        </w:rPr>
        <w:t xml:space="preserve">pasó de reportar un </w:t>
      </w:r>
      <w:r w:rsidR="00A27EE9" w:rsidRPr="00857D3A">
        <w:rPr>
          <w:rFonts w:ascii="Calibri" w:eastAsia="Calibri" w:hAnsi="Calibri" w:cstheme="minorHAnsi"/>
        </w:rPr>
        <w:lastRenderedPageBreak/>
        <w:t>total de 33.200 motos registradas en 2001</w:t>
      </w:r>
      <w:r w:rsidR="00A27EE9" w:rsidRPr="00857D3A">
        <w:rPr>
          <w:rStyle w:val="Refdenotaalpie"/>
          <w:rFonts w:ascii="Calibri" w:eastAsia="Calibri" w:hAnsi="Calibri" w:cstheme="minorHAnsi"/>
        </w:rPr>
        <w:footnoteReference w:id="3"/>
      </w:r>
      <w:r w:rsidR="00A27EE9" w:rsidRPr="00857D3A">
        <w:rPr>
          <w:rFonts w:ascii="Calibri" w:eastAsia="Calibri" w:hAnsi="Calibri" w:cstheme="minorHAnsi"/>
        </w:rPr>
        <w:t xml:space="preserve"> a 9.419.374 a 31 de diciembre de 2020</w:t>
      </w:r>
      <w:r w:rsidR="00A27EE9" w:rsidRPr="00857D3A">
        <w:rPr>
          <w:rStyle w:val="Refdenotaalpie"/>
          <w:rFonts w:ascii="Calibri" w:eastAsia="Calibri" w:hAnsi="Calibri" w:cstheme="minorHAnsi"/>
        </w:rPr>
        <w:footnoteReference w:id="4"/>
      </w:r>
      <w:r w:rsidR="00A27EE9" w:rsidRPr="00857D3A">
        <w:rPr>
          <w:rFonts w:ascii="Calibri" w:eastAsia="Calibri" w:hAnsi="Calibri" w:cstheme="minorHAnsi"/>
        </w:rPr>
        <w:t>; un incremento del 2</w:t>
      </w:r>
      <w:r w:rsidRPr="00857D3A">
        <w:rPr>
          <w:rFonts w:ascii="Calibri" w:eastAsia="Calibri" w:hAnsi="Calibri" w:cstheme="minorHAnsi"/>
        </w:rPr>
        <w:t>.</w:t>
      </w:r>
      <w:r w:rsidR="00A27EE9" w:rsidRPr="00857D3A">
        <w:rPr>
          <w:rFonts w:ascii="Calibri" w:eastAsia="Calibri" w:hAnsi="Calibri" w:cstheme="minorHAnsi"/>
        </w:rPr>
        <w:t>272% en dos décadas</w:t>
      </w:r>
      <w:r w:rsidR="008862EA" w:rsidRPr="00857D3A">
        <w:rPr>
          <w:rStyle w:val="Refdenotaalpie"/>
          <w:rFonts w:ascii="Calibri" w:eastAsia="Calibri" w:hAnsi="Calibri" w:cstheme="minorHAnsi"/>
        </w:rPr>
        <w:footnoteReference w:id="5"/>
      </w:r>
      <w:r w:rsidR="00A27EE9" w:rsidRPr="00857D3A">
        <w:rPr>
          <w:rFonts w:ascii="Calibri" w:eastAsia="Calibri" w:hAnsi="Calibri" w:cstheme="minorHAnsi"/>
        </w:rPr>
        <w:t xml:space="preserve">. </w:t>
      </w:r>
    </w:p>
    <w:p w14:paraId="1BF4430E" w14:textId="321BFE4A" w:rsidR="00ED3EB5" w:rsidRPr="00857D3A" w:rsidRDefault="00B16ABA" w:rsidP="00ED3EB5">
      <w:pPr>
        <w:spacing w:before="240" w:after="240" w:line="360" w:lineRule="auto"/>
        <w:ind w:right="-20"/>
        <w:jc w:val="both"/>
        <w:rPr>
          <w:rFonts w:ascii="Calibri" w:eastAsia="Calibri" w:hAnsi="Calibri" w:cstheme="minorHAnsi"/>
        </w:rPr>
      </w:pPr>
      <w:r w:rsidRPr="00857D3A">
        <w:rPr>
          <w:rFonts w:ascii="Calibri" w:eastAsia="Calibri" w:hAnsi="Calibri" w:cstheme="minorHAnsi"/>
        </w:rPr>
        <w:t xml:space="preserve">Así mismo, </w:t>
      </w:r>
      <w:r w:rsidR="002F0CC9" w:rsidRPr="00857D3A">
        <w:rPr>
          <w:rFonts w:ascii="Calibri" w:eastAsia="Calibri" w:hAnsi="Calibri" w:cstheme="minorHAnsi"/>
        </w:rPr>
        <w:t>en Colombia se</w:t>
      </w:r>
      <w:r w:rsidRPr="00857D3A">
        <w:rPr>
          <w:rFonts w:ascii="Calibri" w:eastAsia="Calibri" w:hAnsi="Calibri" w:cstheme="minorHAnsi"/>
        </w:rPr>
        <w:t xml:space="preserve"> ha evidenciado un incremento en el uso de la bicicleta como medio de transporte</w:t>
      </w:r>
      <w:r w:rsidR="00720DB9" w:rsidRPr="00857D3A">
        <w:rPr>
          <w:rFonts w:ascii="Calibri" w:eastAsia="Calibri" w:hAnsi="Calibri" w:cstheme="minorHAnsi"/>
        </w:rPr>
        <w:t>. De acuerdo con el Observatorio de Desarrollo Económico de Bogotá, En los años noventa, sólo el 0,1 % de los bogotanos se movilizaba en bicicleta, cifra que aumentó al 11 a finales de 2019</w:t>
      </w:r>
      <w:r w:rsidR="00ED3EB5" w:rsidRPr="00857D3A">
        <w:rPr>
          <w:rFonts w:ascii="Calibri" w:eastAsia="Calibri" w:hAnsi="Calibri" w:cstheme="minorHAnsi"/>
        </w:rPr>
        <w:t>. Adicionalmente, según la misma entidad</w:t>
      </w:r>
      <w:r w:rsidR="00720DB9" w:rsidRPr="00857D3A">
        <w:rPr>
          <w:rFonts w:ascii="Calibri" w:eastAsia="Calibri" w:hAnsi="Calibri" w:cstheme="minorHAnsi"/>
        </w:rPr>
        <w:t xml:space="preserve">, </w:t>
      </w:r>
      <w:r w:rsidR="00ED3EB5" w:rsidRPr="00857D3A">
        <w:rPr>
          <w:rFonts w:ascii="Calibri" w:eastAsia="Calibri" w:hAnsi="Calibri" w:cstheme="minorHAnsi"/>
        </w:rPr>
        <w:t>que recogió cifras de Fenalco, entre 2019 y 2020 las importaciones de bicicletas crecieron un 26%, y solo en Bogotá, las ventas de este medio de transporte alternativo aumentaron más del 40%</w:t>
      </w:r>
      <w:r w:rsidR="00454FE3" w:rsidRPr="00857D3A">
        <w:rPr>
          <w:rStyle w:val="Refdenotaalpie"/>
          <w:rFonts w:ascii="Calibri" w:eastAsia="Calibri" w:hAnsi="Calibri" w:cstheme="minorHAnsi"/>
        </w:rPr>
        <w:footnoteReference w:id="6"/>
      </w:r>
      <w:r w:rsidR="00ED3EB5" w:rsidRPr="00857D3A">
        <w:rPr>
          <w:rFonts w:ascii="Calibri" w:eastAsia="Calibri" w:hAnsi="Calibri" w:cstheme="minorHAnsi"/>
        </w:rPr>
        <w:t xml:space="preserve">. </w:t>
      </w:r>
    </w:p>
    <w:p w14:paraId="672CBB13" w14:textId="2C79294C" w:rsidR="00454FE3" w:rsidRPr="00857D3A" w:rsidRDefault="00454FE3" w:rsidP="00454FE3">
      <w:pPr>
        <w:spacing w:before="240" w:after="240" w:line="360" w:lineRule="auto"/>
        <w:ind w:right="-20"/>
        <w:jc w:val="both"/>
        <w:rPr>
          <w:rFonts w:ascii="Calibri" w:eastAsia="Calibri" w:hAnsi="Calibri" w:cstheme="minorHAnsi"/>
        </w:rPr>
      </w:pPr>
      <w:r w:rsidRPr="00857D3A">
        <w:rPr>
          <w:rFonts w:ascii="Calibri" w:eastAsia="Calibri" w:hAnsi="Calibri" w:cstheme="minorHAnsi"/>
        </w:rPr>
        <w:t xml:space="preserve">El incremento en el uso de la bicicleta durante la pandemia </w:t>
      </w:r>
      <w:r w:rsidR="002F0CC9" w:rsidRPr="00857D3A">
        <w:rPr>
          <w:rFonts w:ascii="Calibri" w:eastAsia="Calibri" w:hAnsi="Calibri" w:cstheme="minorHAnsi"/>
        </w:rPr>
        <w:t>fue muy significativo</w:t>
      </w:r>
      <w:r w:rsidRPr="00857D3A">
        <w:rPr>
          <w:rFonts w:ascii="Calibri" w:eastAsia="Calibri" w:hAnsi="Calibri" w:cstheme="minorHAnsi"/>
        </w:rPr>
        <w:t>. Sólo en Bogotá, se notó un incremento del 80% en los viajes diarios en bicicleta, pasando de 360.000, en abril de 2020, a 650.000, a diciembre del mismo año.</w:t>
      </w:r>
    </w:p>
    <w:p w14:paraId="151764B8" w14:textId="77777777" w:rsidR="000655AE" w:rsidRPr="00857D3A" w:rsidRDefault="00454FE3" w:rsidP="00C06C8E">
      <w:pPr>
        <w:spacing w:before="240" w:after="240" w:line="360" w:lineRule="auto"/>
        <w:ind w:right="-20"/>
        <w:jc w:val="both"/>
        <w:rPr>
          <w:rFonts w:ascii="Calibri" w:eastAsia="Calibri" w:hAnsi="Calibri" w:cstheme="minorHAnsi"/>
        </w:rPr>
      </w:pPr>
      <w:r w:rsidRPr="00857D3A">
        <w:rPr>
          <w:rFonts w:ascii="Calibri" w:eastAsia="Calibri" w:hAnsi="Calibri" w:cstheme="minorHAnsi"/>
        </w:rPr>
        <w:t>No obstante, el au</w:t>
      </w:r>
      <w:r w:rsidR="00C06C8E" w:rsidRPr="00857D3A">
        <w:rPr>
          <w:rFonts w:ascii="Calibri" w:eastAsia="Calibri" w:hAnsi="Calibri" w:cstheme="minorHAnsi"/>
        </w:rPr>
        <w:t>mento en el uso de motocicletas y bicicletas como medios de transporte de los colombianos ha venido acompañado de un</w:t>
      </w:r>
      <w:r w:rsidR="004D1428" w:rsidRPr="00857D3A">
        <w:rPr>
          <w:rFonts w:ascii="Calibri" w:eastAsia="Calibri" w:hAnsi="Calibri" w:cstheme="minorHAnsi"/>
        </w:rPr>
        <w:t xml:space="preserve">a significativa </w:t>
      </w:r>
      <w:r w:rsidR="00582582" w:rsidRPr="00857D3A">
        <w:rPr>
          <w:rFonts w:ascii="Calibri" w:eastAsia="Calibri" w:hAnsi="Calibri" w:cstheme="minorHAnsi"/>
        </w:rPr>
        <w:t>accidentalidad en este tipo de vehículos</w:t>
      </w:r>
      <w:r w:rsidR="00B16ABA" w:rsidRPr="00857D3A">
        <w:rPr>
          <w:rFonts w:ascii="Calibri" w:eastAsia="Calibri" w:hAnsi="Calibri" w:cstheme="minorHAnsi"/>
        </w:rPr>
        <w:t xml:space="preserve">. </w:t>
      </w:r>
    </w:p>
    <w:p w14:paraId="452A94F1" w14:textId="6B866AE5" w:rsidR="00AC0951" w:rsidRPr="00857D3A" w:rsidRDefault="00AC0951" w:rsidP="00AC0951">
      <w:pPr>
        <w:spacing w:before="240" w:after="240" w:line="360" w:lineRule="auto"/>
        <w:ind w:right="-20"/>
        <w:jc w:val="both"/>
        <w:rPr>
          <w:rFonts w:ascii="Calibri" w:eastAsia="Calibri" w:hAnsi="Calibri" w:cstheme="minorHAnsi"/>
        </w:rPr>
      </w:pPr>
      <w:r w:rsidRPr="00857D3A">
        <w:rPr>
          <w:rFonts w:ascii="Calibri" w:eastAsia="Calibri" w:hAnsi="Calibri" w:cstheme="minorHAnsi"/>
        </w:rPr>
        <w:t xml:space="preserve">De acuerdo con el Observatorio Nacional de Seguridad Vial, entre enero y diciembre de 2020, 5.458 colombianos perdieron la vida en accidentes de tránsito, de los cuales </w:t>
      </w:r>
      <w:r w:rsidRPr="00857D3A">
        <w:rPr>
          <w:rFonts w:ascii="Calibri" w:eastAsia="Calibri" w:hAnsi="Calibri" w:cstheme="minorHAnsi"/>
          <w:bCs/>
        </w:rPr>
        <w:t>2.908</w:t>
      </w:r>
      <w:r w:rsidRPr="00857D3A">
        <w:rPr>
          <w:rFonts w:ascii="Calibri" w:eastAsia="Calibri" w:hAnsi="Calibri" w:cstheme="minorHAnsi"/>
          <w:b/>
          <w:bCs/>
        </w:rPr>
        <w:t xml:space="preserve"> </w:t>
      </w:r>
      <w:r w:rsidRPr="00857D3A">
        <w:rPr>
          <w:rFonts w:ascii="Calibri" w:eastAsia="Calibri" w:hAnsi="Calibri" w:cstheme="minorHAnsi"/>
          <w:bCs/>
        </w:rPr>
        <w:t>eran</w:t>
      </w:r>
      <w:r w:rsidRPr="00857D3A">
        <w:rPr>
          <w:rFonts w:ascii="Calibri" w:eastAsia="Calibri" w:hAnsi="Calibri" w:cstheme="minorHAnsi"/>
          <w:b/>
          <w:bCs/>
        </w:rPr>
        <w:t xml:space="preserve"> </w:t>
      </w:r>
      <w:r w:rsidRPr="00857D3A">
        <w:rPr>
          <w:rFonts w:ascii="Calibri" w:eastAsia="Calibri" w:hAnsi="Calibri" w:cstheme="minorHAnsi"/>
        </w:rPr>
        <w:t>usuarios de motocicleta, el</w:t>
      </w:r>
      <w:r w:rsidR="00181212" w:rsidRPr="00857D3A">
        <w:rPr>
          <w:rFonts w:ascii="Calibri" w:eastAsia="Calibri" w:hAnsi="Calibri" w:cstheme="minorHAnsi"/>
        </w:rPr>
        <w:t xml:space="preserve"> </w:t>
      </w:r>
      <w:r w:rsidRPr="00857D3A">
        <w:rPr>
          <w:rFonts w:ascii="Calibri" w:eastAsia="Calibri" w:hAnsi="Calibri" w:cstheme="minorHAnsi"/>
          <w:bCs/>
        </w:rPr>
        <w:t>53,28%</w:t>
      </w:r>
      <w:r w:rsidR="00181212" w:rsidRPr="00857D3A">
        <w:rPr>
          <w:rFonts w:ascii="Calibri" w:eastAsia="Calibri" w:hAnsi="Calibri" w:cstheme="minorHAnsi"/>
        </w:rPr>
        <w:t xml:space="preserve"> </w:t>
      </w:r>
      <w:r w:rsidRPr="00857D3A">
        <w:rPr>
          <w:rFonts w:ascii="Calibri" w:eastAsia="Calibri" w:hAnsi="Calibri" w:cstheme="minorHAnsi"/>
        </w:rPr>
        <w:t xml:space="preserve">del total, seguidos por peatones, con el 20,67% de los casos, y usuarios de vehículo, con el 11,43%. De acuerdo con el Observatorio, el 33,2% </w:t>
      </w:r>
      <w:r w:rsidRPr="00857D3A">
        <w:rPr>
          <w:rFonts w:ascii="Calibri" w:eastAsia="Calibri" w:hAnsi="Calibri" w:cstheme="minorHAnsi"/>
        </w:rPr>
        <w:lastRenderedPageBreak/>
        <w:t>de los casos de muerte de los usuarios de motos fueron causados por trauma craneoencefálico</w:t>
      </w:r>
      <w:r w:rsidRPr="00857D3A">
        <w:rPr>
          <w:rStyle w:val="Refdenotaalpie"/>
          <w:rFonts w:ascii="Calibri" w:eastAsia="Calibri" w:hAnsi="Calibri" w:cstheme="minorHAnsi"/>
        </w:rPr>
        <w:footnoteReference w:id="7"/>
      </w:r>
      <w:r w:rsidRPr="00857D3A">
        <w:rPr>
          <w:rFonts w:ascii="Calibri" w:eastAsia="Calibri" w:hAnsi="Calibri" w:cstheme="minorHAnsi"/>
        </w:rPr>
        <w:t>.</w:t>
      </w:r>
    </w:p>
    <w:p w14:paraId="0EC2FEB6" w14:textId="3D7F90E1" w:rsidR="00C06C8E" w:rsidRPr="00857D3A" w:rsidRDefault="008548B8" w:rsidP="00C06C8E">
      <w:pPr>
        <w:spacing w:before="240" w:after="240" w:line="360" w:lineRule="auto"/>
        <w:ind w:right="-20"/>
        <w:jc w:val="both"/>
        <w:rPr>
          <w:rFonts w:ascii="Calibri" w:eastAsia="Calibri" w:hAnsi="Calibri" w:cstheme="minorHAnsi"/>
        </w:rPr>
      </w:pPr>
      <w:r w:rsidRPr="00857D3A">
        <w:rPr>
          <w:rFonts w:ascii="Calibri" w:eastAsia="Calibri" w:hAnsi="Calibri" w:cstheme="minorHAnsi"/>
        </w:rPr>
        <w:t xml:space="preserve">En lo corrido </w:t>
      </w:r>
      <w:r w:rsidR="00B16ABA" w:rsidRPr="00857D3A">
        <w:rPr>
          <w:rFonts w:ascii="Calibri" w:eastAsia="Calibri" w:hAnsi="Calibri" w:cstheme="minorHAnsi"/>
        </w:rPr>
        <w:t xml:space="preserve">de 2022, </w:t>
      </w:r>
      <w:r w:rsidRPr="00857D3A">
        <w:rPr>
          <w:rFonts w:ascii="Calibri" w:eastAsia="Calibri" w:hAnsi="Calibri" w:cstheme="minorHAnsi"/>
        </w:rPr>
        <w:t xml:space="preserve">y solo hasta el  31 de mayo, </w:t>
      </w:r>
      <w:r w:rsidR="00B16ABA" w:rsidRPr="00857D3A">
        <w:rPr>
          <w:rFonts w:ascii="Calibri" w:eastAsia="Calibri" w:hAnsi="Calibri" w:cstheme="minorHAnsi"/>
        </w:rPr>
        <w:t xml:space="preserve">la Agencia Nacional de Seguridad </w:t>
      </w:r>
      <w:r w:rsidRPr="00857D3A">
        <w:rPr>
          <w:rFonts w:ascii="Calibri" w:eastAsia="Calibri" w:hAnsi="Calibri" w:cstheme="minorHAnsi"/>
        </w:rPr>
        <w:t xml:space="preserve">Vial, con base en la información del Instituto Nacional de Medicina Legal, </w:t>
      </w:r>
      <w:r w:rsidR="00B16ABA" w:rsidRPr="00857D3A">
        <w:rPr>
          <w:rFonts w:ascii="Calibri" w:eastAsia="Calibri" w:hAnsi="Calibri" w:cstheme="minorHAnsi"/>
        </w:rPr>
        <w:t>reportó</w:t>
      </w:r>
      <w:r w:rsidR="00B87123" w:rsidRPr="00857D3A">
        <w:rPr>
          <w:rFonts w:ascii="Calibri" w:eastAsia="Calibri" w:hAnsi="Calibri" w:cstheme="minorHAnsi"/>
        </w:rPr>
        <w:t xml:space="preserve"> que</w:t>
      </w:r>
      <w:r w:rsidR="00B16ABA" w:rsidRPr="00857D3A">
        <w:rPr>
          <w:rFonts w:ascii="Calibri" w:eastAsia="Calibri" w:hAnsi="Calibri" w:cstheme="minorHAnsi"/>
        </w:rPr>
        <w:t xml:space="preserve"> un total de </w:t>
      </w:r>
      <w:r w:rsidRPr="00857D3A">
        <w:rPr>
          <w:rFonts w:ascii="Calibri" w:eastAsia="Calibri" w:hAnsi="Calibri" w:cstheme="minorHAnsi"/>
        </w:rPr>
        <w:t xml:space="preserve">7.324 motociclistas, entre conductores y pasajeros, estuvieron en un accidente de tránsito, y 1.850 de ellos perdieron la vida. En el mismo período, 914 ciclistas también sufrieron accidentes de tránsito, y 171 perdieron la vida, para un total de 2.021 vidas perdidas en apenas </w:t>
      </w:r>
      <w:r w:rsidR="009F2BBE" w:rsidRPr="00857D3A">
        <w:rPr>
          <w:rFonts w:ascii="Calibri" w:eastAsia="Calibri" w:hAnsi="Calibri" w:cstheme="minorHAnsi"/>
        </w:rPr>
        <w:t xml:space="preserve">150 días, </w:t>
      </w:r>
      <w:proofErr w:type="gramStart"/>
      <w:r w:rsidR="009F2BBE" w:rsidRPr="00857D3A">
        <w:rPr>
          <w:rFonts w:ascii="Calibri" w:eastAsia="Calibri" w:hAnsi="Calibri" w:cstheme="minorHAnsi"/>
        </w:rPr>
        <w:t>un</w:t>
      </w:r>
      <w:proofErr w:type="gramEnd"/>
      <w:r w:rsidR="009F2BBE" w:rsidRPr="00857D3A">
        <w:rPr>
          <w:rFonts w:ascii="Calibri" w:eastAsia="Calibri" w:hAnsi="Calibri" w:cstheme="minorHAnsi"/>
        </w:rPr>
        <w:t xml:space="preserve"> promedio 13,5 usuarios de motociclistas y </w:t>
      </w:r>
      <w:proofErr w:type="spellStart"/>
      <w:r w:rsidR="009F2BBE" w:rsidRPr="00857D3A">
        <w:rPr>
          <w:rFonts w:ascii="Calibri" w:eastAsia="Calibri" w:hAnsi="Calibri" w:cstheme="minorHAnsi"/>
        </w:rPr>
        <w:t>biciusuarios</w:t>
      </w:r>
      <w:proofErr w:type="spellEnd"/>
      <w:r w:rsidR="009F2BBE" w:rsidRPr="00857D3A">
        <w:rPr>
          <w:rFonts w:ascii="Calibri" w:eastAsia="Calibri" w:hAnsi="Calibri" w:cstheme="minorHAnsi"/>
        </w:rPr>
        <w:t xml:space="preserve"> fallecidos cada día.</w:t>
      </w:r>
    </w:p>
    <w:p w14:paraId="4FC83968" w14:textId="0EAB67D6" w:rsidR="00C91802" w:rsidRPr="00857D3A" w:rsidRDefault="004D5D9D" w:rsidP="00C91802">
      <w:pPr>
        <w:spacing w:before="240" w:after="240" w:line="360" w:lineRule="auto"/>
        <w:ind w:right="-20"/>
        <w:jc w:val="both"/>
        <w:rPr>
          <w:rFonts w:ascii="Calibri" w:eastAsia="Calibri" w:hAnsi="Calibri" w:cstheme="minorHAnsi"/>
        </w:rPr>
      </w:pPr>
      <w:r w:rsidRPr="00857D3A">
        <w:rPr>
          <w:rFonts w:ascii="Calibri" w:eastAsia="Calibri" w:hAnsi="Calibri" w:cstheme="minorHAnsi"/>
        </w:rPr>
        <w:t>Por otra parte, de acuerdo con las cifras de la Agencia Nacional de Seguridad Vial a</w:t>
      </w:r>
      <w:r w:rsidR="00C91802" w:rsidRPr="00857D3A">
        <w:rPr>
          <w:rFonts w:ascii="Calibri" w:eastAsia="Calibri" w:hAnsi="Calibri" w:cstheme="minorHAnsi"/>
        </w:rPr>
        <w:t xml:space="preserve"> 31 de mayo de 2021, se habían reportado 4.950 motociclistas en accidentes de tránsito, de los cuales 277 fallecieron y 654 </w:t>
      </w:r>
      <w:proofErr w:type="spellStart"/>
      <w:r w:rsidR="00C91802" w:rsidRPr="00857D3A">
        <w:rPr>
          <w:rFonts w:ascii="Calibri" w:eastAsia="Calibri" w:hAnsi="Calibri" w:cstheme="minorHAnsi"/>
        </w:rPr>
        <w:t>biciusuarios</w:t>
      </w:r>
      <w:proofErr w:type="spellEnd"/>
      <w:r w:rsidR="00C91802" w:rsidRPr="00857D3A">
        <w:rPr>
          <w:rFonts w:ascii="Calibri" w:eastAsia="Calibri" w:hAnsi="Calibri" w:cstheme="minorHAnsi"/>
        </w:rPr>
        <w:t xml:space="preserve"> afectados en este mismo tipo de colisiones, de los cuales 179 perdieron la vida. Si bien se registra una ligera reducción en el número de ciclistas fallecidos, hay </w:t>
      </w:r>
      <w:r w:rsidRPr="00857D3A">
        <w:rPr>
          <w:rFonts w:ascii="Calibri" w:eastAsia="Calibri" w:hAnsi="Calibri" w:cstheme="minorHAnsi"/>
        </w:rPr>
        <w:t xml:space="preserve">un </w:t>
      </w:r>
      <w:r w:rsidR="00C91802" w:rsidRPr="00857D3A">
        <w:rPr>
          <w:rFonts w:ascii="Calibri" w:eastAsia="Calibri" w:hAnsi="Calibri" w:cstheme="minorHAnsi"/>
        </w:rPr>
        <w:t>aumento del 40% en el número de ciclistas involucrados en este tipo de accidentes, lo que pone en evidencia la necesidad de mejorar las condiciones que inciden en la seguridad de quienes usan la bicicleta como medio de transporte, ejercicio o esparcimiento.</w:t>
      </w:r>
    </w:p>
    <w:p w14:paraId="60BB2427" w14:textId="440D7293" w:rsidR="00082C6D" w:rsidRPr="00857D3A" w:rsidRDefault="00E66E2A" w:rsidP="002474E1">
      <w:pPr>
        <w:spacing w:before="240" w:after="240" w:line="360" w:lineRule="auto"/>
        <w:ind w:right="-20"/>
        <w:jc w:val="both"/>
        <w:rPr>
          <w:rFonts w:ascii="Calibri" w:eastAsia="Calibri" w:hAnsi="Calibri" w:cstheme="minorHAnsi"/>
        </w:rPr>
      </w:pPr>
      <w:r w:rsidRPr="00857D3A">
        <w:rPr>
          <w:rFonts w:ascii="Calibri" w:eastAsia="Calibri" w:hAnsi="Calibri" w:cstheme="minorHAnsi"/>
        </w:rPr>
        <w:t xml:space="preserve">Existe actualmente </w:t>
      </w:r>
      <w:r w:rsidR="002474E1" w:rsidRPr="00857D3A">
        <w:rPr>
          <w:rFonts w:ascii="Calibri" w:eastAsia="Calibri" w:hAnsi="Calibri" w:cstheme="minorHAnsi"/>
        </w:rPr>
        <w:t xml:space="preserve">un riesgo </w:t>
      </w:r>
      <w:r w:rsidRPr="00857D3A">
        <w:rPr>
          <w:rFonts w:ascii="Calibri" w:eastAsia="Calibri" w:hAnsi="Calibri" w:cstheme="minorHAnsi"/>
        </w:rPr>
        <w:t xml:space="preserve">importante de </w:t>
      </w:r>
      <w:r w:rsidR="002474E1" w:rsidRPr="00857D3A">
        <w:rPr>
          <w:rFonts w:ascii="Calibri" w:eastAsia="Calibri" w:hAnsi="Calibri" w:cstheme="minorHAnsi"/>
        </w:rPr>
        <w:t xml:space="preserve">que </w:t>
      </w:r>
      <w:r w:rsidRPr="00857D3A">
        <w:rPr>
          <w:rFonts w:ascii="Calibri" w:eastAsia="Calibri" w:hAnsi="Calibri" w:cstheme="minorHAnsi"/>
        </w:rPr>
        <w:t xml:space="preserve">las cifras de accidentabilidad de ciclistas y motociclistas </w:t>
      </w:r>
      <w:r w:rsidR="002474E1" w:rsidRPr="00857D3A">
        <w:rPr>
          <w:rFonts w:ascii="Calibri" w:eastAsia="Calibri" w:hAnsi="Calibri" w:cstheme="minorHAnsi"/>
        </w:rPr>
        <w:t xml:space="preserve">sigan incrementándose </w:t>
      </w:r>
      <w:r w:rsidRPr="00857D3A">
        <w:rPr>
          <w:rFonts w:ascii="Calibri" w:eastAsia="Calibri" w:hAnsi="Calibri" w:cstheme="minorHAnsi"/>
        </w:rPr>
        <w:t xml:space="preserve">debido a que hay </w:t>
      </w:r>
      <w:r w:rsidR="002474E1" w:rsidRPr="00857D3A">
        <w:rPr>
          <w:rFonts w:ascii="Calibri" w:eastAsia="Calibri" w:hAnsi="Calibri" w:cstheme="minorHAnsi"/>
        </w:rPr>
        <w:t xml:space="preserve">un aumento constante en la compra de motocicletas en el país. De acuerdo con datos de la Asociación Nacional de Movilidad Sostenible (Andemos) entre enero y diciembre de 2019, las ventas de motos se incrementaron en 10.6% en comparación con 2018 y durante 2020, en plena pandemia, las cifras tuvieron un repunte hacia el mes de septiembre y lograron cerrar por encima del </w:t>
      </w:r>
      <w:r w:rsidR="002474E1" w:rsidRPr="00857D3A">
        <w:rPr>
          <w:rFonts w:ascii="Calibri" w:eastAsia="Calibri" w:hAnsi="Calibri" w:cstheme="minorHAnsi"/>
        </w:rPr>
        <w:lastRenderedPageBreak/>
        <w:t>cuarto trimestre del 2019</w:t>
      </w:r>
      <w:r w:rsidR="002474E1" w:rsidRPr="00857D3A">
        <w:rPr>
          <w:rStyle w:val="Refdenotaalpie"/>
          <w:rFonts w:ascii="Calibri" w:eastAsia="Calibri" w:hAnsi="Calibri" w:cstheme="minorHAnsi"/>
        </w:rPr>
        <w:footnoteReference w:id="8"/>
      </w:r>
      <w:r w:rsidR="00414DA1" w:rsidRPr="00857D3A">
        <w:rPr>
          <w:rFonts w:ascii="Calibri" w:eastAsia="Calibri" w:hAnsi="Calibri" w:cstheme="minorHAnsi"/>
        </w:rPr>
        <w:t>, situación que pone de presente que cada vez es mayor el número de personas que pueden verse involucradas en accidentes con este tipo de vehículos</w:t>
      </w:r>
      <w:r w:rsidR="002474E1" w:rsidRPr="00857D3A">
        <w:rPr>
          <w:rFonts w:ascii="Calibri" w:eastAsia="Calibri" w:hAnsi="Calibri" w:cstheme="minorHAnsi"/>
        </w:rPr>
        <w:t>.</w:t>
      </w:r>
    </w:p>
    <w:p w14:paraId="234897F4" w14:textId="3FDC7DC8" w:rsidR="00E66E2A" w:rsidRPr="00857D3A" w:rsidRDefault="00082C6D" w:rsidP="007A550C">
      <w:pPr>
        <w:spacing w:before="240" w:after="240" w:line="360" w:lineRule="auto"/>
        <w:ind w:right="-20"/>
        <w:jc w:val="both"/>
        <w:rPr>
          <w:rFonts w:ascii="Calibri" w:eastAsia="Calibri" w:hAnsi="Calibri" w:cstheme="minorHAnsi"/>
        </w:rPr>
      </w:pPr>
      <w:r w:rsidRPr="00857D3A">
        <w:rPr>
          <w:rFonts w:ascii="Calibri" w:eastAsia="Calibri" w:hAnsi="Calibri" w:cstheme="minorHAnsi"/>
        </w:rPr>
        <w:t xml:space="preserve">De acuerdo con el </w:t>
      </w:r>
      <w:r w:rsidRPr="00857D3A">
        <w:rPr>
          <w:rFonts w:ascii="Calibri" w:hAnsi="Calibri" w:cstheme="minorHAnsi"/>
        </w:rPr>
        <w:t>Ministerio de Salud y Protección Social</w:t>
      </w:r>
      <w:r w:rsidRPr="00857D3A">
        <w:rPr>
          <w:rFonts w:ascii="Calibri" w:eastAsia="Calibri" w:hAnsi="Calibri" w:cstheme="minorHAnsi"/>
        </w:rPr>
        <w:t>, todas l</w:t>
      </w:r>
      <w:r w:rsidR="00F332C6" w:rsidRPr="00857D3A">
        <w:rPr>
          <w:rFonts w:ascii="Calibri" w:eastAsia="Calibri" w:hAnsi="Calibri" w:cstheme="minorHAnsi"/>
        </w:rPr>
        <w:t>as muertes por causa de accidentes de tránsito son evitables</w:t>
      </w:r>
      <w:r w:rsidR="00A248EF" w:rsidRPr="00857D3A">
        <w:rPr>
          <w:rStyle w:val="Refdenotaalpie"/>
          <w:rFonts w:ascii="Calibri" w:eastAsia="Calibri" w:hAnsi="Calibri" w:cstheme="minorHAnsi"/>
        </w:rPr>
        <w:footnoteReference w:id="9"/>
      </w:r>
      <w:r w:rsidR="00F332C6" w:rsidRPr="00857D3A">
        <w:rPr>
          <w:rFonts w:ascii="Calibri" w:eastAsia="Calibri" w:hAnsi="Calibri" w:cstheme="minorHAnsi"/>
        </w:rPr>
        <w:t>.</w:t>
      </w:r>
      <w:r w:rsidRPr="00857D3A">
        <w:rPr>
          <w:rFonts w:ascii="Calibri" w:eastAsia="Calibri" w:hAnsi="Calibri" w:cstheme="minorHAnsi"/>
        </w:rPr>
        <w:t xml:space="preserve"> </w:t>
      </w:r>
      <w:r w:rsidR="00E66E2A" w:rsidRPr="00857D3A">
        <w:rPr>
          <w:rFonts w:ascii="Calibri" w:eastAsia="Calibri" w:hAnsi="Calibri" w:cstheme="minorHAnsi"/>
        </w:rPr>
        <w:t xml:space="preserve">Así mismo lo considera la Organización Panamericana de la Salud que, respecto de las lesiones causadas a </w:t>
      </w:r>
      <w:proofErr w:type="spellStart"/>
      <w:r w:rsidR="00E66E2A" w:rsidRPr="00857D3A">
        <w:rPr>
          <w:rFonts w:ascii="Calibri" w:eastAsia="Calibri" w:hAnsi="Calibri" w:cstheme="minorHAnsi"/>
        </w:rPr>
        <w:t>biciusarios</w:t>
      </w:r>
      <w:proofErr w:type="spellEnd"/>
      <w:r w:rsidR="00E66E2A" w:rsidRPr="00857D3A">
        <w:rPr>
          <w:rFonts w:ascii="Calibri" w:eastAsia="Calibri" w:hAnsi="Calibri" w:cstheme="minorHAnsi"/>
        </w:rPr>
        <w:t xml:space="preserve"> en su manual dedicado a los cascos de protección</w:t>
      </w:r>
      <w:r w:rsidR="007B517D" w:rsidRPr="00857D3A">
        <w:rPr>
          <w:rFonts w:ascii="Calibri" w:eastAsia="Calibri" w:hAnsi="Calibri" w:cstheme="minorHAnsi"/>
        </w:rPr>
        <w:t>,</w:t>
      </w:r>
      <w:r w:rsidR="00E66E2A" w:rsidRPr="00857D3A">
        <w:rPr>
          <w:rFonts w:ascii="Calibri" w:eastAsia="Calibri" w:hAnsi="Calibri" w:cstheme="minorHAnsi"/>
        </w:rPr>
        <w:t xml:space="preserve"> </w:t>
      </w:r>
      <w:r w:rsidR="007B517D" w:rsidRPr="00857D3A">
        <w:rPr>
          <w:rFonts w:ascii="Calibri" w:eastAsia="Calibri" w:hAnsi="Calibri" w:cstheme="minorHAnsi"/>
        </w:rPr>
        <w:t xml:space="preserve">afirmó </w:t>
      </w:r>
      <w:r w:rsidR="00E66E2A" w:rsidRPr="00857D3A">
        <w:rPr>
          <w:rFonts w:ascii="Calibri" w:eastAsia="Calibri" w:hAnsi="Calibri" w:cstheme="minorHAnsi"/>
        </w:rPr>
        <w:t>que “Todas las lesiones deben ser consideradas prevenibles, como es evidente el caso de los traumatismos craneales relacionados con la práctica del ciclismo”</w:t>
      </w:r>
      <w:r w:rsidR="00E66E2A" w:rsidRPr="00857D3A">
        <w:rPr>
          <w:rStyle w:val="Refdenotaalpie"/>
          <w:rFonts w:ascii="Calibri" w:eastAsia="Calibri" w:hAnsi="Calibri" w:cstheme="minorHAnsi"/>
        </w:rPr>
        <w:footnoteReference w:id="10"/>
      </w:r>
      <w:r w:rsidR="00E66E2A" w:rsidRPr="00857D3A">
        <w:rPr>
          <w:rFonts w:ascii="Calibri" w:eastAsia="Calibri" w:hAnsi="Calibri" w:cstheme="minorHAnsi"/>
        </w:rPr>
        <w:t>.</w:t>
      </w:r>
    </w:p>
    <w:p w14:paraId="1AF9C38C" w14:textId="32FA2F87" w:rsidR="007A550C" w:rsidRPr="00857D3A" w:rsidRDefault="007A550C" w:rsidP="007A550C">
      <w:pPr>
        <w:spacing w:before="240" w:after="240" w:line="360" w:lineRule="auto"/>
        <w:ind w:right="-20"/>
        <w:jc w:val="both"/>
        <w:rPr>
          <w:rFonts w:ascii="Calibri" w:eastAsia="Calibri" w:hAnsi="Calibri" w:cstheme="minorHAnsi"/>
        </w:rPr>
      </w:pPr>
      <w:r w:rsidRPr="00857D3A">
        <w:rPr>
          <w:rFonts w:ascii="Calibri" w:eastAsia="Calibri" w:hAnsi="Calibri" w:cstheme="minorHAnsi"/>
        </w:rPr>
        <w:t xml:space="preserve">Según un estudio realizado por Andrés Vecino, PhD en salud pública de la Universidad Johns Hopkins, desde 2018 </w:t>
      </w:r>
      <w:r w:rsidR="00C64ECA" w:rsidRPr="00857D3A">
        <w:rPr>
          <w:rFonts w:ascii="Calibri" w:eastAsia="Calibri" w:hAnsi="Calibri" w:cstheme="minorHAnsi"/>
        </w:rPr>
        <w:t xml:space="preserve">en </w:t>
      </w:r>
      <w:r w:rsidRPr="00857D3A">
        <w:rPr>
          <w:rFonts w:ascii="Calibri" w:eastAsia="Calibri" w:hAnsi="Calibri" w:cstheme="minorHAnsi"/>
        </w:rPr>
        <w:t xml:space="preserve">Colombia </w:t>
      </w:r>
      <w:r w:rsidR="00C64ECA" w:rsidRPr="00857D3A">
        <w:rPr>
          <w:rFonts w:ascii="Calibri" w:eastAsia="Calibri" w:hAnsi="Calibri" w:cstheme="minorHAnsi"/>
        </w:rPr>
        <w:t xml:space="preserve">se </w:t>
      </w:r>
      <w:r w:rsidRPr="00857D3A">
        <w:rPr>
          <w:rFonts w:ascii="Calibri" w:eastAsia="Calibri" w:hAnsi="Calibri" w:cstheme="minorHAnsi"/>
        </w:rPr>
        <w:t>habría</w:t>
      </w:r>
      <w:r w:rsidR="00C64ECA" w:rsidRPr="00857D3A">
        <w:rPr>
          <w:rFonts w:ascii="Calibri" w:eastAsia="Calibri" w:hAnsi="Calibri" w:cstheme="minorHAnsi"/>
        </w:rPr>
        <w:t>n</w:t>
      </w:r>
      <w:r w:rsidRPr="00857D3A">
        <w:rPr>
          <w:rFonts w:ascii="Calibri" w:eastAsia="Calibri" w:hAnsi="Calibri" w:cstheme="minorHAnsi"/>
        </w:rPr>
        <w:t xml:space="preserve"> podido evitar 4.314 muertes en las carreteras si se hubieran impactado cuatro factores</w:t>
      </w:r>
      <w:r w:rsidR="00CD671E" w:rsidRPr="00857D3A">
        <w:rPr>
          <w:rFonts w:ascii="Calibri" w:eastAsia="Calibri" w:hAnsi="Calibri" w:cstheme="minorHAnsi"/>
        </w:rPr>
        <w:t>, entre los cuales se encuentra el uso del casco (para motociclistas),</w:t>
      </w:r>
      <w:r w:rsidRPr="00857D3A">
        <w:rPr>
          <w:rFonts w:ascii="Calibri" w:eastAsia="Calibri" w:hAnsi="Calibri" w:cstheme="minorHAnsi"/>
        </w:rPr>
        <w:t xml:space="preserve"> </w:t>
      </w:r>
      <w:r w:rsidR="00CD671E" w:rsidRPr="00857D3A">
        <w:rPr>
          <w:rFonts w:ascii="Calibri" w:eastAsia="Calibri" w:hAnsi="Calibri" w:cstheme="minorHAnsi"/>
        </w:rPr>
        <w:t xml:space="preserve">disminuir el </w:t>
      </w:r>
      <w:r w:rsidRPr="00857D3A">
        <w:rPr>
          <w:rFonts w:ascii="Calibri" w:eastAsia="Calibri" w:hAnsi="Calibri" w:cstheme="minorHAnsi"/>
        </w:rPr>
        <w:t xml:space="preserve">exceso de velocidad, </w:t>
      </w:r>
      <w:r w:rsidR="00CD671E" w:rsidRPr="00857D3A">
        <w:rPr>
          <w:rFonts w:ascii="Calibri" w:eastAsia="Calibri" w:hAnsi="Calibri" w:cstheme="minorHAnsi"/>
        </w:rPr>
        <w:t xml:space="preserve">controlar la </w:t>
      </w:r>
      <w:r w:rsidRPr="00857D3A">
        <w:rPr>
          <w:rFonts w:ascii="Calibri" w:eastAsia="Calibri" w:hAnsi="Calibri" w:cstheme="minorHAnsi"/>
        </w:rPr>
        <w:t>conducción bajo los efectos del alcohol y el uso del cinturón de seguridad.</w:t>
      </w:r>
    </w:p>
    <w:p w14:paraId="12D9FCE9" w14:textId="6663D151" w:rsidR="00C91802" w:rsidRPr="00857D3A" w:rsidRDefault="00195EA5" w:rsidP="00195EA5">
      <w:pPr>
        <w:spacing w:before="240" w:after="240" w:line="360" w:lineRule="auto"/>
        <w:ind w:right="-20"/>
        <w:jc w:val="both"/>
        <w:rPr>
          <w:rFonts w:ascii="Calibri" w:eastAsia="Calibri" w:hAnsi="Calibri" w:cstheme="minorHAnsi"/>
        </w:rPr>
      </w:pPr>
      <w:r w:rsidRPr="00857D3A">
        <w:rPr>
          <w:rFonts w:ascii="Calibri" w:eastAsia="Calibri" w:hAnsi="Calibri" w:cstheme="minorHAnsi"/>
        </w:rPr>
        <w:t xml:space="preserve">El no uso del casco se agrava como consecuencia del uso de cascos no certificados. Una situación que ha sido analizada por </w:t>
      </w:r>
      <w:r w:rsidR="00082C6D" w:rsidRPr="00857D3A">
        <w:rPr>
          <w:rFonts w:ascii="Calibri" w:eastAsia="Calibri" w:hAnsi="Calibri" w:cstheme="minorHAnsi"/>
        </w:rPr>
        <w:t>el estudio de observación del comportamiento vial en Colombia</w:t>
      </w:r>
      <w:r w:rsidRPr="00857D3A">
        <w:rPr>
          <w:rFonts w:ascii="Calibri" w:eastAsia="Calibri" w:hAnsi="Calibri" w:cstheme="minorHAnsi"/>
        </w:rPr>
        <w:t xml:space="preserve"> realizado por la Agencia Nacional de Seguridad Vial, en el que se determinó que, en </w:t>
      </w:r>
      <w:r w:rsidR="00082C6D" w:rsidRPr="00857D3A">
        <w:rPr>
          <w:rFonts w:ascii="Calibri" w:eastAsia="Calibri" w:hAnsi="Calibri" w:cstheme="minorHAnsi"/>
        </w:rPr>
        <w:t>2016, el 82,3% de los motociclistas utilizaban casco certificados y no certificados</w:t>
      </w:r>
      <w:r w:rsidRPr="00857D3A">
        <w:rPr>
          <w:rFonts w:ascii="Calibri" w:eastAsia="Calibri" w:hAnsi="Calibri" w:cstheme="minorHAnsi"/>
        </w:rPr>
        <w:t>.</w:t>
      </w:r>
    </w:p>
    <w:p w14:paraId="7427B9AB" w14:textId="324647E1" w:rsidR="00263E53" w:rsidRPr="00857D3A" w:rsidRDefault="00195EA5" w:rsidP="00C06C8E">
      <w:pPr>
        <w:spacing w:before="240" w:after="240" w:line="360" w:lineRule="auto"/>
        <w:ind w:right="-20"/>
        <w:jc w:val="both"/>
        <w:rPr>
          <w:rFonts w:ascii="Calibri" w:eastAsia="Calibri" w:hAnsi="Calibri" w:cstheme="minorHAnsi"/>
        </w:rPr>
      </w:pPr>
      <w:r w:rsidRPr="00857D3A">
        <w:rPr>
          <w:rFonts w:ascii="Calibri" w:eastAsia="Calibri" w:hAnsi="Calibri" w:cstheme="minorHAnsi"/>
        </w:rPr>
        <w:t xml:space="preserve">El uso de cascos de buena calidad es fundamental a la hora de prevenir lesiones severas y pérdidas de vida. De acuerdo con </w:t>
      </w:r>
      <w:r w:rsidR="001A1CC4" w:rsidRPr="00857D3A">
        <w:rPr>
          <w:rFonts w:ascii="Calibri" w:eastAsia="Calibri" w:hAnsi="Calibri" w:cstheme="minorHAnsi"/>
        </w:rPr>
        <w:t xml:space="preserve">el investigador Edwin Remolina, del Centro de Investigación y Formación de Tránsito y Transporte (CIFTT), el casco </w:t>
      </w:r>
      <w:r w:rsidRPr="00857D3A">
        <w:rPr>
          <w:rFonts w:ascii="Calibri" w:eastAsia="Calibri" w:hAnsi="Calibri" w:cstheme="minorHAnsi"/>
        </w:rPr>
        <w:t xml:space="preserve">reduce los efectos de </w:t>
      </w:r>
      <w:r w:rsidRPr="00857D3A">
        <w:rPr>
          <w:rFonts w:ascii="Calibri" w:eastAsia="Calibri" w:hAnsi="Calibri" w:cstheme="minorHAnsi"/>
        </w:rPr>
        <w:lastRenderedPageBreak/>
        <w:t xml:space="preserve">los golpes ya que </w:t>
      </w:r>
      <w:r w:rsidR="001A1CC4" w:rsidRPr="00857D3A">
        <w:rPr>
          <w:rFonts w:ascii="Calibri" w:eastAsia="Calibri" w:hAnsi="Calibri" w:cstheme="minorHAnsi"/>
        </w:rPr>
        <w:t>absorbe la energía cinética que un ciclista obtiene en movimiento y que se convierte en lesión en el momento en que impacta con un objeto fijo</w:t>
      </w:r>
      <w:r w:rsidRPr="00857D3A">
        <w:rPr>
          <w:rStyle w:val="Refdenotaalpie"/>
          <w:rFonts w:ascii="Calibri" w:eastAsia="Calibri" w:hAnsi="Calibri" w:cstheme="minorHAnsi"/>
        </w:rPr>
        <w:footnoteReference w:id="11"/>
      </w:r>
      <w:r w:rsidR="001A1CC4" w:rsidRPr="00857D3A">
        <w:rPr>
          <w:rFonts w:ascii="Calibri" w:eastAsia="Calibri" w:hAnsi="Calibri" w:cstheme="minorHAnsi"/>
        </w:rPr>
        <w:t xml:space="preserve">. </w:t>
      </w:r>
      <w:r w:rsidRPr="00857D3A">
        <w:rPr>
          <w:rFonts w:ascii="Calibri" w:eastAsia="Calibri" w:hAnsi="Calibri" w:cstheme="minorHAnsi"/>
        </w:rPr>
        <w:t>Es decir, el casco es un elemento cuya correcta utilización es vital para proteger la vida de ciclistas y motociclistas.</w:t>
      </w:r>
    </w:p>
    <w:p w14:paraId="02AF67D3" w14:textId="77777777" w:rsidR="002F0CC9" w:rsidRPr="00857D3A" w:rsidRDefault="002F0CC9" w:rsidP="00181212">
      <w:pPr>
        <w:pStyle w:val="NormalWeb"/>
        <w:spacing w:line="360" w:lineRule="auto"/>
        <w:jc w:val="both"/>
        <w:rPr>
          <w:rFonts w:ascii="Calibri" w:eastAsia="Calibri" w:hAnsi="Calibri" w:cstheme="minorHAnsi"/>
        </w:rPr>
      </w:pPr>
      <w:r w:rsidRPr="00857D3A">
        <w:rPr>
          <w:rFonts w:ascii="Calibri" w:hAnsi="Calibri"/>
        </w:rPr>
        <w:t xml:space="preserve">Según la Organización Panamericana de la Salud, </w:t>
      </w:r>
      <w:r w:rsidRPr="00857D3A">
        <w:rPr>
          <w:rFonts w:ascii="Calibri" w:eastAsia="Calibri" w:hAnsi="Calibri" w:cstheme="minorHAnsi"/>
        </w:rPr>
        <w:t xml:space="preserve">el casco cumple tres funciones principales: </w:t>
      </w:r>
    </w:p>
    <w:p w14:paraId="1E2EB603" w14:textId="77777777" w:rsidR="002F0CC9" w:rsidRPr="00857D3A" w:rsidRDefault="002F0CC9" w:rsidP="00181212">
      <w:pPr>
        <w:pStyle w:val="Prrafodelista"/>
        <w:numPr>
          <w:ilvl w:val="0"/>
          <w:numId w:val="7"/>
        </w:numPr>
        <w:spacing w:before="240" w:after="240" w:line="360" w:lineRule="auto"/>
        <w:ind w:left="567" w:right="-20" w:hanging="567"/>
        <w:jc w:val="both"/>
        <w:rPr>
          <w:rFonts w:ascii="Calibri" w:eastAsia="Calibri" w:hAnsi="Calibri" w:cstheme="minorHAnsi"/>
        </w:rPr>
      </w:pPr>
      <w:r w:rsidRPr="00857D3A">
        <w:rPr>
          <w:rFonts w:ascii="Calibri" w:eastAsia="Calibri" w:hAnsi="Calibri" w:cstheme="minorHAnsi"/>
        </w:rPr>
        <w:t>Reduce la desaceleración del cráneo y, por lo tanto, el movimiento del cerebro al absorber el impacto.</w:t>
      </w:r>
    </w:p>
    <w:p w14:paraId="010958F4" w14:textId="77777777" w:rsidR="002F0CC9" w:rsidRPr="00857D3A" w:rsidRDefault="002F0CC9" w:rsidP="00181212">
      <w:pPr>
        <w:pStyle w:val="Prrafodelista"/>
        <w:numPr>
          <w:ilvl w:val="0"/>
          <w:numId w:val="7"/>
        </w:numPr>
        <w:spacing w:before="240" w:after="240" w:line="360" w:lineRule="auto"/>
        <w:ind w:left="567" w:right="-20" w:hanging="567"/>
        <w:jc w:val="both"/>
        <w:rPr>
          <w:rFonts w:ascii="Calibri" w:eastAsia="Calibri" w:hAnsi="Calibri" w:cstheme="minorHAnsi"/>
        </w:rPr>
      </w:pPr>
      <w:r w:rsidRPr="00857D3A">
        <w:rPr>
          <w:rFonts w:ascii="Calibri" w:eastAsia="Calibri" w:hAnsi="Calibri" w:cstheme="minorHAnsi"/>
        </w:rPr>
        <w:t xml:space="preserve">Dispersa la fuerza del impacto sobre una superficie más grande y </w:t>
      </w:r>
    </w:p>
    <w:p w14:paraId="5EA6342C" w14:textId="77777777" w:rsidR="002F0CC9" w:rsidRPr="00857D3A" w:rsidRDefault="002F0CC9" w:rsidP="00181212">
      <w:pPr>
        <w:pStyle w:val="Prrafodelista"/>
        <w:numPr>
          <w:ilvl w:val="0"/>
          <w:numId w:val="7"/>
        </w:numPr>
        <w:spacing w:before="240" w:after="240" w:line="360" w:lineRule="auto"/>
        <w:ind w:left="567" w:right="-20" w:hanging="567"/>
        <w:jc w:val="both"/>
        <w:rPr>
          <w:rFonts w:ascii="Calibri" w:eastAsia="Calibri" w:hAnsi="Calibri" w:cstheme="minorHAnsi"/>
        </w:rPr>
      </w:pPr>
      <w:r w:rsidRPr="00857D3A">
        <w:rPr>
          <w:rFonts w:ascii="Calibri" w:eastAsia="Calibri" w:hAnsi="Calibri" w:cstheme="minorHAnsi"/>
        </w:rPr>
        <w:t>Previene el contacto directo entre el cráneo y el objeto que hace impacto, al actuar como una barrera mecánica entre la cabeza y el objeto</w:t>
      </w:r>
      <w:r w:rsidRPr="00857D3A">
        <w:rPr>
          <w:rStyle w:val="Refdenotaalpie"/>
          <w:rFonts w:ascii="Calibri" w:eastAsia="Calibri" w:hAnsi="Calibri" w:cstheme="minorHAnsi"/>
        </w:rPr>
        <w:footnoteReference w:id="12"/>
      </w:r>
      <w:r w:rsidRPr="00857D3A">
        <w:rPr>
          <w:rFonts w:ascii="Calibri" w:eastAsia="Calibri" w:hAnsi="Calibri" w:cstheme="minorHAnsi"/>
        </w:rPr>
        <w:t>.</w:t>
      </w:r>
    </w:p>
    <w:p w14:paraId="7C8B718F" w14:textId="40DFC9C1" w:rsidR="00EE74CF" w:rsidRPr="00857D3A" w:rsidRDefault="00181212" w:rsidP="00C06C8E">
      <w:pPr>
        <w:spacing w:before="240" w:after="240" w:line="360" w:lineRule="auto"/>
        <w:ind w:right="-20"/>
        <w:jc w:val="both"/>
        <w:rPr>
          <w:rFonts w:ascii="Calibri" w:eastAsia="Calibri" w:hAnsi="Calibri" w:cstheme="minorHAnsi"/>
        </w:rPr>
      </w:pPr>
      <w:r w:rsidRPr="00857D3A">
        <w:rPr>
          <w:rFonts w:ascii="Calibri" w:eastAsia="Calibri" w:hAnsi="Calibri" w:cstheme="minorHAnsi"/>
        </w:rPr>
        <w:t>Es claro que</w:t>
      </w:r>
      <w:r w:rsidR="002F0CC9" w:rsidRPr="00857D3A">
        <w:rPr>
          <w:rFonts w:ascii="Calibri" w:eastAsia="Calibri" w:hAnsi="Calibri" w:cstheme="minorHAnsi"/>
        </w:rPr>
        <w:t xml:space="preserve"> el correcto uso de cascos de buena calidad salva vidas, pues este elemento de protección es determinante para la prevención y reducción de la severid</w:t>
      </w:r>
      <w:r w:rsidRPr="00857D3A">
        <w:rPr>
          <w:rFonts w:ascii="Calibri" w:eastAsia="Calibri" w:hAnsi="Calibri" w:cstheme="minorHAnsi"/>
        </w:rPr>
        <w:t>a</w:t>
      </w:r>
      <w:r w:rsidR="002F0CC9" w:rsidRPr="00857D3A">
        <w:rPr>
          <w:rFonts w:ascii="Calibri" w:eastAsia="Calibri" w:hAnsi="Calibri" w:cstheme="minorHAnsi"/>
        </w:rPr>
        <w:t xml:space="preserve">d de las lesiones en la cabeza. Siguiendo con </w:t>
      </w:r>
      <w:r w:rsidR="00EE74CF" w:rsidRPr="00857D3A">
        <w:rPr>
          <w:rFonts w:ascii="Calibri" w:eastAsia="Calibri" w:hAnsi="Calibri" w:cstheme="minorHAnsi"/>
        </w:rPr>
        <w:t>la Organización Panamericana de la Salud, “los traumatismos craneales y cervicales son la principal causa de muerte, lesiones graves y discapacidades entre los conductores de motocicletas y bic</w:t>
      </w:r>
      <w:r w:rsidR="00E66E2A" w:rsidRPr="00857D3A">
        <w:rPr>
          <w:rFonts w:ascii="Calibri" w:eastAsia="Calibri" w:hAnsi="Calibri" w:cstheme="minorHAnsi"/>
        </w:rPr>
        <w:t>ic</w:t>
      </w:r>
      <w:r w:rsidR="00EE74CF" w:rsidRPr="00857D3A">
        <w:rPr>
          <w:rFonts w:ascii="Calibri" w:eastAsia="Calibri" w:hAnsi="Calibri" w:cstheme="minorHAnsi"/>
        </w:rPr>
        <w:t>letas. E</w:t>
      </w:r>
      <w:r w:rsidR="00EE74CF" w:rsidRPr="00857D3A">
        <w:rPr>
          <w:rFonts w:ascii="Calibri" w:hAnsi="Calibri"/>
        </w:rPr>
        <w:t xml:space="preserve">n los países europeos, los </w:t>
      </w:r>
      <w:r w:rsidR="00EE74CF" w:rsidRPr="00857D3A">
        <w:rPr>
          <w:rFonts w:ascii="Calibri" w:eastAsia="Calibri" w:hAnsi="Calibri" w:cstheme="minorHAnsi"/>
        </w:rPr>
        <w:t>traumatismos craneales causan alrededor de 75% de las muertes de conductores de vehículos motorizados de dos ruedas; en algunos países de ingresos bajos y medios se estima que los traumatismos craneales son la causa de hasta el 88% de esas muertes”</w:t>
      </w:r>
      <w:r w:rsidR="00EE74CF" w:rsidRPr="00857D3A">
        <w:rPr>
          <w:rStyle w:val="Refdenotaalpie"/>
          <w:rFonts w:ascii="Calibri" w:eastAsia="Calibri" w:hAnsi="Calibri" w:cstheme="minorHAnsi"/>
        </w:rPr>
        <w:footnoteReference w:id="13"/>
      </w:r>
      <w:r w:rsidR="00EE74CF" w:rsidRPr="00857D3A">
        <w:rPr>
          <w:rFonts w:ascii="Calibri" w:eastAsia="Calibri" w:hAnsi="Calibri" w:cstheme="minorHAnsi"/>
        </w:rPr>
        <w:t>.</w:t>
      </w:r>
    </w:p>
    <w:p w14:paraId="24043672" w14:textId="3A830668" w:rsidR="00263E53" w:rsidRPr="00857D3A" w:rsidRDefault="00AC0951" w:rsidP="00C06C8E">
      <w:pPr>
        <w:spacing w:before="240" w:after="240" w:line="360" w:lineRule="auto"/>
        <w:ind w:right="-20"/>
        <w:jc w:val="both"/>
        <w:rPr>
          <w:rFonts w:ascii="Calibri" w:eastAsia="Calibri" w:hAnsi="Calibri" w:cstheme="minorHAnsi"/>
        </w:rPr>
      </w:pPr>
      <w:r w:rsidRPr="00857D3A">
        <w:rPr>
          <w:rFonts w:ascii="Calibri" w:eastAsia="Calibri" w:hAnsi="Calibri" w:cstheme="minorHAnsi"/>
        </w:rPr>
        <w:t xml:space="preserve">De acuerdo con </w:t>
      </w:r>
      <w:r w:rsidR="003C2C79" w:rsidRPr="00857D3A">
        <w:rPr>
          <w:rFonts w:ascii="Calibri" w:eastAsia="Calibri" w:hAnsi="Calibri" w:cstheme="minorHAnsi"/>
        </w:rPr>
        <w:t>estudios internacionales,</w:t>
      </w:r>
      <w:r w:rsidRPr="00857D3A">
        <w:rPr>
          <w:rFonts w:ascii="Calibri" w:eastAsia="Calibri" w:hAnsi="Calibri" w:cstheme="minorHAnsi"/>
        </w:rPr>
        <w:t xml:space="preserve"> recopilados por la Fundación española Mapfre,</w:t>
      </w:r>
      <w:r w:rsidR="003C2C79" w:rsidRPr="00857D3A">
        <w:rPr>
          <w:rFonts w:ascii="Calibri" w:eastAsia="Calibri" w:hAnsi="Calibri" w:cstheme="minorHAnsi"/>
        </w:rPr>
        <w:t xml:space="preserve"> el casco es efectivo a la hora de reducir las lesiones en la cabeza, </w:t>
      </w:r>
      <w:r w:rsidRPr="00857D3A">
        <w:rPr>
          <w:rFonts w:ascii="Calibri" w:eastAsia="Calibri" w:hAnsi="Calibri" w:cstheme="minorHAnsi"/>
        </w:rPr>
        <w:t xml:space="preserve">especialmente </w:t>
      </w:r>
      <w:r w:rsidR="003C2C79" w:rsidRPr="00857D3A">
        <w:rPr>
          <w:rFonts w:ascii="Calibri" w:eastAsia="Calibri" w:hAnsi="Calibri" w:cstheme="minorHAnsi"/>
        </w:rPr>
        <w:t xml:space="preserve">en el </w:t>
      </w:r>
      <w:r w:rsidRPr="00857D3A">
        <w:rPr>
          <w:rFonts w:ascii="Calibri" w:eastAsia="Calibri" w:hAnsi="Calibri" w:cstheme="minorHAnsi"/>
        </w:rPr>
        <w:lastRenderedPageBreak/>
        <w:t>cráneo</w:t>
      </w:r>
      <w:r w:rsidR="003C2C79" w:rsidRPr="00857D3A">
        <w:rPr>
          <w:rFonts w:ascii="Calibri" w:eastAsia="Calibri" w:hAnsi="Calibri" w:cstheme="minorHAnsi"/>
        </w:rPr>
        <w:t xml:space="preserve"> y el cerebro. </w:t>
      </w:r>
      <w:r w:rsidRPr="00857D3A">
        <w:rPr>
          <w:rFonts w:ascii="Calibri" w:eastAsia="Calibri" w:hAnsi="Calibri" w:cstheme="minorHAnsi"/>
        </w:rPr>
        <w:t xml:space="preserve">Se calcula que este elemento de protección </w:t>
      </w:r>
      <w:r w:rsidR="003C2C79" w:rsidRPr="00857D3A">
        <w:rPr>
          <w:rFonts w:ascii="Calibri" w:eastAsia="Calibri" w:hAnsi="Calibri" w:cstheme="minorHAnsi"/>
        </w:rPr>
        <w:t xml:space="preserve">previene </w:t>
      </w:r>
      <w:r w:rsidRPr="00857D3A">
        <w:rPr>
          <w:rFonts w:ascii="Calibri" w:eastAsia="Calibri" w:hAnsi="Calibri" w:cstheme="minorHAnsi"/>
        </w:rPr>
        <w:t xml:space="preserve">cerca </w:t>
      </w:r>
      <w:r w:rsidR="003C2C79" w:rsidRPr="00857D3A">
        <w:rPr>
          <w:rFonts w:ascii="Calibri" w:eastAsia="Calibri" w:hAnsi="Calibri" w:cstheme="minorHAnsi"/>
        </w:rPr>
        <w:t xml:space="preserve">de dos de cada tres lesiones graves o mortales. </w:t>
      </w:r>
      <w:r w:rsidRPr="00857D3A">
        <w:rPr>
          <w:rFonts w:ascii="Calibri" w:eastAsia="Calibri" w:hAnsi="Calibri" w:cstheme="minorHAnsi"/>
        </w:rPr>
        <w:t>En el mismo e</w:t>
      </w:r>
      <w:r w:rsidR="000655AE" w:rsidRPr="00857D3A">
        <w:rPr>
          <w:rFonts w:ascii="Calibri" w:eastAsia="Calibri" w:hAnsi="Calibri" w:cstheme="minorHAnsi"/>
        </w:rPr>
        <w:t xml:space="preserve">studio </w:t>
      </w:r>
      <w:r w:rsidRPr="00857D3A">
        <w:rPr>
          <w:rFonts w:ascii="Calibri" w:eastAsia="Calibri" w:hAnsi="Calibri" w:cstheme="minorHAnsi"/>
        </w:rPr>
        <w:t xml:space="preserve">se </w:t>
      </w:r>
      <w:r w:rsidR="003C2C79" w:rsidRPr="00857D3A">
        <w:rPr>
          <w:rFonts w:ascii="Calibri" w:eastAsia="Calibri" w:hAnsi="Calibri" w:cstheme="minorHAnsi"/>
        </w:rPr>
        <w:t xml:space="preserve">concluyó que </w:t>
      </w:r>
      <w:r w:rsidRPr="00857D3A">
        <w:rPr>
          <w:rFonts w:ascii="Calibri" w:eastAsia="Calibri" w:hAnsi="Calibri" w:cstheme="minorHAnsi"/>
        </w:rPr>
        <w:t xml:space="preserve">este tipo de </w:t>
      </w:r>
      <w:r w:rsidR="003C2C79" w:rsidRPr="00857D3A">
        <w:rPr>
          <w:rFonts w:ascii="Calibri" w:eastAsia="Calibri" w:hAnsi="Calibri" w:cstheme="minorHAnsi"/>
        </w:rPr>
        <w:t xml:space="preserve">lesiones de cabeza son responsables de aproximadamente 3 de cada 4 muertes de ciclistas que sufren una </w:t>
      </w:r>
      <w:r w:rsidRPr="00857D3A">
        <w:rPr>
          <w:rFonts w:ascii="Calibri" w:eastAsia="Calibri" w:hAnsi="Calibri" w:cstheme="minorHAnsi"/>
        </w:rPr>
        <w:t>colisión</w:t>
      </w:r>
      <w:r w:rsidR="003C2C79" w:rsidRPr="00857D3A">
        <w:rPr>
          <w:rFonts w:ascii="Calibri" w:eastAsia="Calibri" w:hAnsi="Calibri" w:cstheme="minorHAnsi"/>
        </w:rPr>
        <w:t xml:space="preserve">. En </w:t>
      </w:r>
      <w:r w:rsidR="000655AE" w:rsidRPr="00857D3A">
        <w:rPr>
          <w:rFonts w:ascii="Calibri" w:eastAsia="Calibri" w:hAnsi="Calibri" w:cstheme="minorHAnsi"/>
        </w:rPr>
        <w:t>16 de los 28 casos de ciclistas fallecidos analizados</w:t>
      </w:r>
      <w:r w:rsidR="003C2C79" w:rsidRPr="00857D3A">
        <w:rPr>
          <w:rFonts w:ascii="Calibri" w:eastAsia="Calibri" w:hAnsi="Calibri" w:cstheme="minorHAnsi"/>
        </w:rPr>
        <w:t xml:space="preserve"> en dicho estudio, </w:t>
      </w:r>
      <w:r w:rsidR="000655AE" w:rsidRPr="00857D3A">
        <w:rPr>
          <w:rFonts w:ascii="Calibri" w:eastAsia="Calibri" w:hAnsi="Calibri" w:cstheme="minorHAnsi"/>
        </w:rPr>
        <w:t>el 57%</w:t>
      </w:r>
      <w:r w:rsidR="003C2C79" w:rsidRPr="00857D3A">
        <w:rPr>
          <w:rFonts w:ascii="Calibri" w:eastAsia="Calibri" w:hAnsi="Calibri" w:cstheme="minorHAnsi"/>
        </w:rPr>
        <w:t>,</w:t>
      </w:r>
      <w:r w:rsidR="000655AE" w:rsidRPr="00857D3A">
        <w:rPr>
          <w:rFonts w:ascii="Calibri" w:eastAsia="Calibri" w:hAnsi="Calibri" w:cstheme="minorHAnsi"/>
        </w:rPr>
        <w:t xml:space="preserve"> se </w:t>
      </w:r>
      <w:r w:rsidRPr="00857D3A">
        <w:rPr>
          <w:rFonts w:ascii="Calibri" w:eastAsia="Calibri" w:hAnsi="Calibri" w:cstheme="minorHAnsi"/>
        </w:rPr>
        <w:t xml:space="preserve">consideró </w:t>
      </w:r>
      <w:r w:rsidR="000655AE" w:rsidRPr="00857D3A">
        <w:rPr>
          <w:rFonts w:ascii="Calibri" w:eastAsia="Calibri" w:hAnsi="Calibri" w:cstheme="minorHAnsi"/>
        </w:rPr>
        <w:t xml:space="preserve">que la causa principal probable de la muerte </w:t>
      </w:r>
      <w:r w:rsidRPr="00857D3A">
        <w:rPr>
          <w:rFonts w:ascii="Calibri" w:eastAsia="Calibri" w:hAnsi="Calibri" w:cstheme="minorHAnsi"/>
        </w:rPr>
        <w:t>había</w:t>
      </w:r>
      <w:r w:rsidR="000655AE" w:rsidRPr="00857D3A">
        <w:rPr>
          <w:rFonts w:ascii="Calibri" w:eastAsia="Calibri" w:hAnsi="Calibri" w:cstheme="minorHAnsi"/>
        </w:rPr>
        <w:t xml:space="preserve"> sido un traumatismo </w:t>
      </w:r>
      <w:r w:rsidRPr="00857D3A">
        <w:rPr>
          <w:rFonts w:ascii="Calibri" w:eastAsia="Calibri" w:hAnsi="Calibri" w:cstheme="minorHAnsi"/>
        </w:rPr>
        <w:t>craneoencefálico</w:t>
      </w:r>
      <w:r w:rsidR="000655AE" w:rsidRPr="00857D3A">
        <w:rPr>
          <w:rFonts w:ascii="Calibri" w:eastAsia="Calibri" w:hAnsi="Calibri" w:cstheme="minorHAnsi"/>
        </w:rPr>
        <w:t xml:space="preserve"> (TCE)</w:t>
      </w:r>
      <w:r w:rsidR="003C2C79" w:rsidRPr="00857D3A">
        <w:rPr>
          <w:rStyle w:val="Refdenotaalpie"/>
          <w:rFonts w:ascii="Calibri" w:eastAsia="Calibri" w:hAnsi="Calibri" w:cstheme="minorHAnsi"/>
        </w:rPr>
        <w:footnoteReference w:id="14"/>
      </w:r>
      <w:r w:rsidRPr="00857D3A">
        <w:rPr>
          <w:rFonts w:ascii="Calibri" w:eastAsia="Calibri" w:hAnsi="Calibri" w:cstheme="minorHAnsi"/>
        </w:rPr>
        <w:t>.</w:t>
      </w:r>
    </w:p>
    <w:p w14:paraId="7D7806FF" w14:textId="327CB1C1" w:rsidR="0003127B" w:rsidRPr="00857D3A" w:rsidRDefault="008652FB" w:rsidP="008652FB">
      <w:pPr>
        <w:spacing w:before="240" w:after="240" w:line="360" w:lineRule="auto"/>
        <w:ind w:right="-20"/>
        <w:jc w:val="both"/>
        <w:rPr>
          <w:rFonts w:ascii="Calibri" w:eastAsia="Calibri" w:hAnsi="Calibri" w:cstheme="minorHAnsi"/>
        </w:rPr>
      </w:pPr>
      <w:r w:rsidRPr="00857D3A">
        <w:rPr>
          <w:rFonts w:ascii="Calibri" w:eastAsia="Calibri" w:hAnsi="Calibri" w:cstheme="minorHAnsi"/>
        </w:rPr>
        <w:t>Así mismo, un estudio elaborado en 2011 e incluido en el trabajo de la Fundación Mapfre concluyó que e</w:t>
      </w:r>
      <w:r w:rsidR="0003127B" w:rsidRPr="00857D3A">
        <w:rPr>
          <w:rFonts w:ascii="Calibri" w:eastAsia="Calibri" w:hAnsi="Calibri" w:cstheme="minorHAnsi"/>
        </w:rPr>
        <w:t xml:space="preserve">l riesgo de </w:t>
      </w:r>
      <w:proofErr w:type="spellStart"/>
      <w:r w:rsidR="0003127B" w:rsidRPr="00857D3A">
        <w:rPr>
          <w:rFonts w:ascii="Calibri" w:eastAsia="Calibri" w:hAnsi="Calibri" w:cstheme="minorHAnsi"/>
        </w:rPr>
        <w:t>lesión</w:t>
      </w:r>
      <w:proofErr w:type="spellEnd"/>
      <w:r w:rsidR="0003127B" w:rsidRPr="00857D3A">
        <w:rPr>
          <w:rFonts w:ascii="Calibri" w:eastAsia="Calibri" w:hAnsi="Calibri" w:cstheme="minorHAnsi"/>
        </w:rPr>
        <w:t xml:space="preserve"> en la cabeza es 1</w:t>
      </w:r>
      <w:r w:rsidRPr="00857D3A">
        <w:rPr>
          <w:rFonts w:ascii="Calibri" w:eastAsia="Calibri" w:hAnsi="Calibri" w:cstheme="minorHAnsi"/>
        </w:rPr>
        <w:t>,72 veces mayor en el caso de no</w:t>
      </w:r>
      <w:r w:rsidR="0003127B" w:rsidRPr="00857D3A">
        <w:rPr>
          <w:rFonts w:ascii="Calibri" w:eastAsia="Calibri" w:hAnsi="Calibri" w:cstheme="minorHAnsi"/>
        </w:rPr>
        <w:t xml:space="preserve"> usar un casco</w:t>
      </w:r>
      <w:r w:rsidRPr="00857D3A">
        <w:rPr>
          <w:rFonts w:ascii="Calibri" w:eastAsia="Calibri" w:hAnsi="Calibri" w:cstheme="minorHAnsi"/>
        </w:rPr>
        <w:t xml:space="preserve"> y e</w:t>
      </w:r>
      <w:r w:rsidR="0003127B" w:rsidRPr="00857D3A">
        <w:rPr>
          <w:rFonts w:ascii="Calibri" w:eastAsia="Calibri" w:hAnsi="Calibri" w:cstheme="minorHAnsi"/>
        </w:rPr>
        <w:t>n caso de lesiones cerebrales, d</w:t>
      </w:r>
      <w:r w:rsidRPr="00857D3A">
        <w:rPr>
          <w:rFonts w:ascii="Calibri" w:eastAsia="Calibri" w:hAnsi="Calibri" w:cstheme="minorHAnsi"/>
        </w:rPr>
        <w:t>icho riesgo es 2,13 veces mayor. De acuerdo con los investigadores españoles</w:t>
      </w:r>
      <w:r w:rsidRPr="00857D3A">
        <w:rPr>
          <w:rStyle w:val="Refdenotaalpie"/>
          <w:rFonts w:ascii="Calibri" w:eastAsia="Calibri" w:hAnsi="Calibri" w:cstheme="minorHAnsi"/>
        </w:rPr>
        <w:footnoteReference w:id="15"/>
      </w:r>
      <w:r w:rsidRPr="00857D3A">
        <w:rPr>
          <w:rFonts w:ascii="Calibri" w:eastAsia="Calibri" w:hAnsi="Calibri" w:cstheme="minorHAnsi"/>
        </w:rPr>
        <w:t xml:space="preserve">, esta estadística implica que el uso adecuado del casco </w:t>
      </w:r>
      <w:r w:rsidR="0003127B" w:rsidRPr="00857D3A">
        <w:rPr>
          <w:rFonts w:ascii="Calibri" w:eastAsia="Calibri" w:hAnsi="Calibri" w:cstheme="minorHAnsi"/>
        </w:rPr>
        <w:t xml:space="preserve">se puede traducir a porcentajes de </w:t>
      </w:r>
      <w:proofErr w:type="spellStart"/>
      <w:r w:rsidR="0003127B" w:rsidRPr="00857D3A">
        <w:rPr>
          <w:rFonts w:ascii="Calibri" w:eastAsia="Calibri" w:hAnsi="Calibri" w:cstheme="minorHAnsi"/>
        </w:rPr>
        <w:t>reducción</w:t>
      </w:r>
      <w:proofErr w:type="spellEnd"/>
      <w:r w:rsidR="0003127B" w:rsidRPr="00857D3A">
        <w:rPr>
          <w:rFonts w:ascii="Calibri" w:eastAsia="Calibri" w:hAnsi="Calibri" w:cstheme="minorHAnsi"/>
        </w:rPr>
        <w:t xml:space="preserve"> de lesiones </w:t>
      </w:r>
      <w:r w:rsidRPr="00857D3A">
        <w:rPr>
          <w:rFonts w:ascii="Calibri" w:eastAsia="Calibri" w:hAnsi="Calibri" w:cstheme="minorHAnsi"/>
        </w:rPr>
        <w:t>como los que se muestran en la siguiente gráfica</w:t>
      </w:r>
      <w:r w:rsidR="0003127B" w:rsidRPr="00857D3A">
        <w:rPr>
          <w:rFonts w:ascii="Calibri" w:eastAsia="Calibri" w:hAnsi="Calibri" w:cstheme="minorHAnsi"/>
        </w:rPr>
        <w:t xml:space="preserve">: </w:t>
      </w:r>
    </w:p>
    <w:p w14:paraId="511781D2" w14:textId="461E9012" w:rsidR="003C2C79" w:rsidRPr="00857D3A" w:rsidRDefault="0003127B" w:rsidP="00DE1A2F">
      <w:pPr>
        <w:spacing w:before="240" w:line="360" w:lineRule="auto"/>
        <w:ind w:right="-20"/>
        <w:jc w:val="center"/>
        <w:rPr>
          <w:rFonts w:ascii="Calibri" w:eastAsia="Calibri" w:hAnsi="Calibri" w:cstheme="minorHAnsi"/>
        </w:rPr>
      </w:pPr>
      <w:r w:rsidRPr="00857D3A">
        <w:rPr>
          <w:rFonts w:ascii="Calibri" w:eastAsia="Calibri" w:hAnsi="Calibri" w:cstheme="minorHAnsi"/>
          <w:noProof/>
          <w:lang w:val="es-ES" w:eastAsia="es-ES"/>
        </w:rPr>
        <w:drawing>
          <wp:inline distT="0" distB="0" distL="0" distR="0" wp14:anchorId="1D89DBA2" wp14:editId="75B35F63">
            <wp:extent cx="3964898" cy="1622003"/>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rotWithShape="1">
                    <a:blip r:embed="rId10">
                      <a:extLst>
                        <a:ext uri="{28A0092B-C50C-407E-A947-70E740481C1C}">
                          <a14:useLocalDpi xmlns:a14="http://schemas.microsoft.com/office/drawing/2010/main" val="0"/>
                        </a:ext>
                      </a:extLst>
                    </a:blip>
                    <a:srcRect t="4492" b="21382"/>
                    <a:stretch/>
                  </pic:blipFill>
                  <pic:spPr bwMode="auto">
                    <a:xfrm>
                      <a:off x="0" y="0"/>
                      <a:ext cx="3964898" cy="1622003"/>
                    </a:xfrm>
                    <a:prstGeom prst="rect">
                      <a:avLst/>
                    </a:prstGeom>
                    <a:ln>
                      <a:noFill/>
                    </a:ln>
                    <a:extLst>
                      <a:ext uri="{53640926-AAD7-44D8-BBD7-CCE9431645EC}">
                        <a14:shadowObscured xmlns:a14="http://schemas.microsoft.com/office/drawing/2010/main"/>
                      </a:ext>
                    </a:extLst>
                  </pic:spPr>
                </pic:pic>
              </a:graphicData>
            </a:graphic>
          </wp:inline>
        </w:drawing>
      </w:r>
    </w:p>
    <w:p w14:paraId="7873EF2B" w14:textId="126D2929" w:rsidR="008652FB" w:rsidRPr="00857D3A" w:rsidRDefault="008652FB" w:rsidP="00DE1A2F">
      <w:pPr>
        <w:ind w:right="-20"/>
        <w:jc w:val="center"/>
        <w:rPr>
          <w:rFonts w:ascii="Calibri" w:eastAsia="Calibri" w:hAnsi="Calibri" w:cstheme="minorHAnsi"/>
        </w:rPr>
      </w:pPr>
      <w:r w:rsidRPr="00857D3A">
        <w:rPr>
          <w:rFonts w:ascii="Calibri" w:eastAsia="Calibri" w:hAnsi="Calibri" w:cstheme="minorHAnsi"/>
        </w:rPr>
        <w:t xml:space="preserve">Porcentaje de reducción de lesiones gracias al uso del casco de ciclistas, según el estudio de </w:t>
      </w:r>
      <w:proofErr w:type="spellStart"/>
      <w:r w:rsidRPr="00857D3A">
        <w:rPr>
          <w:rFonts w:ascii="Calibri" w:eastAsia="Calibri" w:hAnsi="Calibri" w:cstheme="minorHAnsi"/>
        </w:rPr>
        <w:t>Elivk</w:t>
      </w:r>
      <w:proofErr w:type="spellEnd"/>
      <w:r w:rsidRPr="00857D3A">
        <w:rPr>
          <w:rFonts w:ascii="Calibri" w:eastAsia="Calibri" w:hAnsi="Calibri" w:cstheme="minorHAnsi"/>
        </w:rPr>
        <w:t xml:space="preserve"> del año 2011.</w:t>
      </w:r>
    </w:p>
    <w:p w14:paraId="6DF34F68" w14:textId="2A13DEFE" w:rsidR="008652FB" w:rsidRPr="00857D3A" w:rsidRDefault="008652FB" w:rsidP="00DE1A2F">
      <w:pPr>
        <w:ind w:right="-20"/>
        <w:jc w:val="center"/>
        <w:rPr>
          <w:rFonts w:ascii="Calibri" w:eastAsia="Calibri" w:hAnsi="Calibri" w:cstheme="minorHAnsi"/>
        </w:rPr>
      </w:pPr>
      <w:r w:rsidRPr="00857D3A">
        <w:rPr>
          <w:rFonts w:ascii="Calibri" w:eastAsia="Calibri" w:hAnsi="Calibri" w:cstheme="minorHAnsi"/>
          <w:b/>
        </w:rPr>
        <w:t>Fuente</w:t>
      </w:r>
      <w:r w:rsidRPr="00857D3A">
        <w:rPr>
          <w:rFonts w:ascii="Calibri" w:eastAsia="Calibri" w:hAnsi="Calibri" w:cstheme="minorHAnsi"/>
        </w:rPr>
        <w:t>: Estudio Fundación Mapfre</w:t>
      </w:r>
      <w:r w:rsidRPr="00857D3A">
        <w:rPr>
          <w:rFonts w:ascii="Calibri" w:eastAsia="Calibri" w:hAnsi="Calibri" w:cstheme="minorHAnsi"/>
          <w:vertAlign w:val="superscript"/>
        </w:rPr>
        <w:footnoteReference w:id="16"/>
      </w:r>
      <w:r w:rsidRPr="00857D3A">
        <w:rPr>
          <w:rFonts w:ascii="Calibri" w:eastAsia="Calibri" w:hAnsi="Calibri" w:cstheme="minorHAnsi"/>
        </w:rPr>
        <w:t>.</w:t>
      </w:r>
    </w:p>
    <w:p w14:paraId="52E83DAD" w14:textId="70D4CFE7" w:rsidR="007B517D" w:rsidRPr="00857D3A" w:rsidRDefault="002F0CC9" w:rsidP="007B517D">
      <w:pPr>
        <w:spacing w:before="240" w:after="240" w:line="360" w:lineRule="auto"/>
        <w:ind w:right="-20"/>
        <w:jc w:val="both"/>
        <w:rPr>
          <w:rFonts w:ascii="Calibri" w:eastAsia="Calibri" w:hAnsi="Calibri" w:cstheme="minorHAnsi"/>
        </w:rPr>
      </w:pPr>
      <w:r w:rsidRPr="00857D3A">
        <w:rPr>
          <w:rFonts w:ascii="Calibri" w:eastAsia="Calibri" w:hAnsi="Calibri" w:cstheme="minorHAnsi"/>
        </w:rPr>
        <w:lastRenderedPageBreak/>
        <w:t xml:space="preserve">Según los cálculos de </w:t>
      </w:r>
      <w:r w:rsidR="007B517D" w:rsidRPr="00857D3A">
        <w:rPr>
          <w:rFonts w:ascii="Calibri" w:eastAsia="Calibri" w:hAnsi="Calibri" w:cstheme="minorHAnsi"/>
        </w:rPr>
        <w:t>la Organización Panamericana de la Salud, "el uso del casco disminuye el riesgo y la gravedad de los traumatismos en alrededor del 72%; disminuye hasta en 39% las probabilidades de muerte, las cuales dependen de la velocidad de la motocicleta; disminuye los costos de atención en salud asociados con la colisión"</w:t>
      </w:r>
      <w:r w:rsidR="007B517D" w:rsidRPr="00857D3A">
        <w:rPr>
          <w:rStyle w:val="Refdenotaalpie"/>
          <w:rFonts w:ascii="Calibri" w:hAnsi="Calibri"/>
        </w:rPr>
        <w:footnoteReference w:id="17"/>
      </w:r>
      <w:r w:rsidR="007B517D" w:rsidRPr="00857D3A">
        <w:rPr>
          <w:rFonts w:ascii="Calibri" w:eastAsia="Calibri" w:hAnsi="Calibri" w:cstheme="minorHAnsi"/>
        </w:rPr>
        <w:t>.</w:t>
      </w:r>
    </w:p>
    <w:p w14:paraId="49A608BF" w14:textId="786DBC8B" w:rsidR="007B517D" w:rsidRPr="00857D3A" w:rsidRDefault="007B517D" w:rsidP="007B517D">
      <w:pPr>
        <w:spacing w:before="240" w:after="240" w:line="360" w:lineRule="auto"/>
        <w:ind w:right="-20"/>
        <w:jc w:val="both"/>
        <w:rPr>
          <w:rFonts w:ascii="Calibri" w:eastAsia="Calibri" w:hAnsi="Calibri" w:cstheme="minorHAnsi"/>
        </w:rPr>
      </w:pPr>
      <w:r w:rsidRPr="00857D3A">
        <w:rPr>
          <w:rFonts w:ascii="Calibri" w:eastAsia="Calibri" w:hAnsi="Calibri" w:cstheme="minorHAnsi"/>
        </w:rPr>
        <w:t>Así mismo, el Ministerio de Salud colombiano ha calculado que el uso del casco certificado para motociclista puede reducir el riesgo de lesiones en la cabeza en un 69% y muertes en un 42%</w:t>
      </w:r>
      <w:r w:rsidRPr="00857D3A">
        <w:rPr>
          <w:rStyle w:val="Refdenotaalpie"/>
          <w:rFonts w:ascii="Calibri" w:eastAsia="Calibri" w:hAnsi="Calibri" w:cstheme="minorHAnsi"/>
        </w:rPr>
        <w:footnoteReference w:id="18"/>
      </w:r>
      <w:r w:rsidRPr="00857D3A">
        <w:rPr>
          <w:rFonts w:ascii="Calibri" w:eastAsia="Calibri" w:hAnsi="Calibri" w:cstheme="minorHAnsi"/>
        </w:rPr>
        <w:t>.</w:t>
      </w:r>
    </w:p>
    <w:p w14:paraId="12D0621B" w14:textId="48DE8668" w:rsidR="002F0CC9" w:rsidRPr="00857D3A" w:rsidRDefault="002F0CC9" w:rsidP="007B517D">
      <w:pPr>
        <w:spacing w:before="240" w:after="240" w:line="360" w:lineRule="auto"/>
        <w:ind w:right="-20"/>
        <w:jc w:val="both"/>
        <w:rPr>
          <w:rFonts w:ascii="Calibri" w:eastAsia="Calibri" w:hAnsi="Calibri" w:cstheme="minorHAnsi"/>
        </w:rPr>
      </w:pPr>
      <w:r w:rsidRPr="00857D3A">
        <w:rPr>
          <w:rFonts w:ascii="Calibri" w:eastAsia="Calibri" w:hAnsi="Calibri" w:cstheme="minorHAnsi"/>
        </w:rPr>
        <w:t>De acuerdo con lo expuesto, es evidente que la utilización adecuada de cascos de buena calidad es determinante en la reducción de p</w:t>
      </w:r>
      <w:r w:rsidR="00181212" w:rsidRPr="00857D3A">
        <w:rPr>
          <w:rFonts w:ascii="Calibri" w:eastAsia="Calibri" w:hAnsi="Calibri" w:cstheme="minorHAnsi"/>
        </w:rPr>
        <w:t>é</w:t>
      </w:r>
      <w:r w:rsidRPr="00857D3A">
        <w:rPr>
          <w:rFonts w:ascii="Calibri" w:eastAsia="Calibri" w:hAnsi="Calibri" w:cstheme="minorHAnsi"/>
        </w:rPr>
        <w:t>rdidas de vidas humanas. Las altísimas cifras de muertos y lesionados en Colombia como consecuencia de estar involucrados en incidentes de tránsito en motos y bicicletas de los últimos,</w:t>
      </w:r>
      <w:r w:rsidR="00181212" w:rsidRPr="00857D3A">
        <w:rPr>
          <w:rFonts w:ascii="Calibri" w:eastAsia="Calibri" w:hAnsi="Calibri" w:cstheme="minorHAnsi"/>
        </w:rPr>
        <w:t xml:space="preserve"> demuestran</w:t>
      </w:r>
      <w:r w:rsidRPr="00857D3A">
        <w:rPr>
          <w:rFonts w:ascii="Calibri" w:eastAsia="Calibri" w:hAnsi="Calibri" w:cstheme="minorHAnsi"/>
        </w:rPr>
        <w:t xml:space="preserve"> que se requiere una intervención urgente por parte del Estado colombiano que incentive la utilización de cascos entre usuar</w:t>
      </w:r>
      <w:r w:rsidR="00181212" w:rsidRPr="00857D3A">
        <w:rPr>
          <w:rFonts w:ascii="Calibri" w:eastAsia="Calibri" w:hAnsi="Calibri" w:cstheme="minorHAnsi"/>
        </w:rPr>
        <w:t xml:space="preserve">ios de vehículos de dos ruedas, por lo que la propuesta de este </w:t>
      </w:r>
      <w:r w:rsidRPr="00857D3A">
        <w:rPr>
          <w:rFonts w:ascii="Calibri" w:eastAsia="Calibri" w:hAnsi="Calibri" w:cstheme="minorHAnsi"/>
        </w:rPr>
        <w:t>proyecto de Ley</w:t>
      </w:r>
      <w:r w:rsidR="00181212" w:rsidRPr="00857D3A">
        <w:rPr>
          <w:rFonts w:ascii="Calibri" w:eastAsia="Calibri" w:hAnsi="Calibri" w:cstheme="minorHAnsi"/>
        </w:rPr>
        <w:t xml:space="preserve"> de eliminar un costo a los cascos de protección es un paso más en el camino de reducir este tipo de muertes y lesiones graves evitables.</w:t>
      </w:r>
    </w:p>
    <w:p w14:paraId="3455301A" w14:textId="1353466D" w:rsidR="00A2008F" w:rsidRPr="00857D3A" w:rsidRDefault="00181212" w:rsidP="00A2008F">
      <w:pPr>
        <w:spacing w:before="240" w:after="240" w:line="360" w:lineRule="auto"/>
        <w:ind w:right="-20"/>
        <w:jc w:val="both"/>
        <w:rPr>
          <w:rFonts w:ascii="Calibri" w:eastAsia="Calibri" w:hAnsi="Calibri" w:cstheme="minorHAnsi"/>
          <w:noProof/>
        </w:rPr>
      </w:pPr>
      <w:r w:rsidRPr="00857D3A">
        <w:rPr>
          <w:rFonts w:ascii="Calibri" w:eastAsia="Calibri" w:hAnsi="Calibri" w:cstheme="minorHAnsi"/>
        </w:rPr>
        <w:t xml:space="preserve">Respecto de la eliminación del IVA para este tipo de elementos debe tenerse en cuenta que este impuesto en particular resulta contrario al principio de progresividad tributaria, por cuanto la gran mayoría de usuarios de motos y bicicletas pertenecen a los sectores económicos más vulnerables. Así lo demostró la ANDI en el estudio realizado en 2019 </w:t>
      </w:r>
      <w:r w:rsidR="00A2008F" w:rsidRPr="00857D3A">
        <w:rPr>
          <w:rFonts w:ascii="Calibri" w:eastAsia="Calibri" w:hAnsi="Calibri" w:cstheme="minorHAnsi"/>
        </w:rPr>
        <w:t xml:space="preserve">concluyó que el </w:t>
      </w:r>
      <w:r w:rsidR="00A2008F" w:rsidRPr="00857D3A">
        <w:rPr>
          <w:rFonts w:ascii="Calibri" w:eastAsia="Calibri" w:hAnsi="Calibri" w:cstheme="minorHAnsi"/>
          <w:noProof/>
        </w:rPr>
        <w:t>91,4% de los hogares con moto se encuentra en estratos bajo-bajo a medio bajo, mientras que solo el 4,6% se ubica en zonas de estratos medio a alto; lo que evidencia la importancia que tiene este vehículo para los hogares de menores ingresos del país.</w:t>
      </w:r>
    </w:p>
    <w:p w14:paraId="432312ED" w14:textId="77777777" w:rsidR="00A2008F" w:rsidRPr="00857D3A" w:rsidRDefault="00A2008F" w:rsidP="00A2008F">
      <w:pPr>
        <w:ind w:right="-23"/>
        <w:jc w:val="both"/>
        <w:rPr>
          <w:rFonts w:ascii="Calibri" w:eastAsia="Calibri" w:hAnsi="Calibri" w:cstheme="minorHAnsi"/>
        </w:rPr>
      </w:pPr>
      <w:r w:rsidRPr="00857D3A">
        <w:rPr>
          <w:rFonts w:ascii="Calibri" w:eastAsia="Calibri" w:hAnsi="Calibri" w:cstheme="minorHAnsi"/>
          <w:noProof/>
          <w:lang w:val="es-ES" w:eastAsia="es-ES"/>
        </w:rPr>
        <w:lastRenderedPageBreak/>
        <w:drawing>
          <wp:inline distT="0" distB="0" distL="0" distR="0" wp14:anchorId="67A32B57" wp14:editId="79C2A62F">
            <wp:extent cx="5556523" cy="2026227"/>
            <wp:effectExtent l="0" t="0" r="0"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1">
                      <a:extLst>
                        <a:ext uri="{28A0092B-C50C-407E-A947-70E740481C1C}">
                          <a14:useLocalDpi xmlns:a14="http://schemas.microsoft.com/office/drawing/2010/main" val="0"/>
                        </a:ext>
                      </a:extLst>
                    </a:blip>
                    <a:srcRect l="1833" t="5681" r="1191"/>
                    <a:stretch/>
                  </pic:blipFill>
                  <pic:spPr bwMode="auto">
                    <a:xfrm>
                      <a:off x="0" y="0"/>
                      <a:ext cx="5566999" cy="2030047"/>
                    </a:xfrm>
                    <a:prstGeom prst="rect">
                      <a:avLst/>
                    </a:prstGeom>
                    <a:ln>
                      <a:noFill/>
                    </a:ln>
                    <a:extLst>
                      <a:ext uri="{53640926-AAD7-44D8-BBD7-CCE9431645EC}">
                        <a14:shadowObscured xmlns:a14="http://schemas.microsoft.com/office/drawing/2010/main"/>
                      </a:ext>
                    </a:extLst>
                  </pic:spPr>
                </pic:pic>
              </a:graphicData>
            </a:graphic>
          </wp:inline>
        </w:drawing>
      </w:r>
    </w:p>
    <w:p w14:paraId="3399D624" w14:textId="77777777" w:rsidR="00A2008F" w:rsidRPr="00857D3A" w:rsidRDefault="00A2008F" w:rsidP="00A2008F">
      <w:pPr>
        <w:spacing w:after="240" w:line="276" w:lineRule="auto"/>
        <w:ind w:right="-23"/>
        <w:jc w:val="center"/>
        <w:rPr>
          <w:rFonts w:ascii="Calibri" w:hAnsi="Calibri" w:cstheme="minorHAnsi"/>
        </w:rPr>
      </w:pPr>
      <w:r w:rsidRPr="00857D3A">
        <w:rPr>
          <w:rFonts w:ascii="Calibri" w:eastAsia="Calibri" w:hAnsi="Calibri" w:cstheme="minorHAnsi"/>
        </w:rPr>
        <w:t>Fuente: Imagen tomada del Estudio</w:t>
      </w:r>
      <w:r w:rsidRPr="00857D3A">
        <w:rPr>
          <w:rFonts w:ascii="Calibri" w:hAnsi="Calibri" w:cstheme="minorHAnsi"/>
        </w:rPr>
        <w:t xml:space="preserve"> Nacional Las motocicletas en Colombia: aliadas del desarrollo del país. ANDI, 2019.</w:t>
      </w:r>
    </w:p>
    <w:p w14:paraId="2FB9028A" w14:textId="4855CB08" w:rsidR="00A2008F" w:rsidRPr="00857D3A" w:rsidRDefault="00A2008F" w:rsidP="00A2008F">
      <w:pPr>
        <w:spacing w:before="240" w:after="240" w:line="360" w:lineRule="auto"/>
        <w:ind w:right="-20"/>
        <w:jc w:val="both"/>
        <w:rPr>
          <w:rFonts w:ascii="Calibri" w:eastAsia="Calibri" w:hAnsi="Calibri" w:cstheme="minorHAnsi"/>
        </w:rPr>
      </w:pPr>
      <w:r w:rsidRPr="00857D3A">
        <w:rPr>
          <w:rFonts w:ascii="Calibri" w:eastAsia="Calibri" w:hAnsi="Calibri" w:cstheme="minorHAnsi"/>
        </w:rPr>
        <w:t>Adicionalmente, para un importante grupo de propietarios de motocicletas estas constituyen no solo su medio de transporte sino, más aún, su herramienta de trabajo. Según cálculos de la ANDI, unas 2,6 millones de personas utilizan este vehículo para realizar sus labores como domiciliarios, mensajeros, repartidores de correo o periódicos; si se toma un promedio de 3 personas por familia, se tiene que mediante la tenencia de una motocicleta se apoya la subsistencia de más de 7,8 millones de colombianos</w:t>
      </w:r>
      <w:r w:rsidRPr="00857D3A">
        <w:rPr>
          <w:rStyle w:val="Refdenotaalpie"/>
          <w:rFonts w:ascii="Calibri" w:eastAsia="Calibri" w:hAnsi="Calibri" w:cstheme="minorHAnsi"/>
        </w:rPr>
        <w:footnoteReference w:id="19"/>
      </w:r>
      <w:r w:rsidRPr="00857D3A">
        <w:rPr>
          <w:rFonts w:ascii="Calibri" w:eastAsia="Calibri" w:hAnsi="Calibri" w:cstheme="minorHAnsi"/>
        </w:rPr>
        <w:t xml:space="preserve">. </w:t>
      </w:r>
    </w:p>
    <w:p w14:paraId="472EE4D6" w14:textId="77777777" w:rsidR="00A2008F" w:rsidRPr="00857D3A" w:rsidRDefault="00A2008F" w:rsidP="00A2008F">
      <w:pPr>
        <w:spacing w:before="240" w:after="240" w:line="360" w:lineRule="auto"/>
        <w:ind w:right="-20"/>
        <w:jc w:val="both"/>
        <w:rPr>
          <w:rFonts w:ascii="Calibri" w:hAnsi="Calibri"/>
        </w:rPr>
      </w:pPr>
      <w:r w:rsidRPr="00857D3A">
        <w:rPr>
          <w:rFonts w:ascii="Calibri" w:eastAsia="Calibri" w:hAnsi="Calibri" w:cstheme="minorHAnsi"/>
        </w:rPr>
        <w:t xml:space="preserve">Por último, </w:t>
      </w:r>
      <w:r w:rsidR="007B517D" w:rsidRPr="00857D3A">
        <w:rPr>
          <w:rFonts w:ascii="Calibri" w:hAnsi="Calibri" w:cs="Arial"/>
        </w:rPr>
        <w:t xml:space="preserve">a la hora de evaluar este proyecto de ley es necesario tener en consideración que, de acuerdo con los </w:t>
      </w:r>
      <w:r w:rsidR="001A1CC4" w:rsidRPr="00857D3A">
        <w:rPr>
          <w:rFonts w:ascii="Calibri" w:hAnsi="Calibri" w:cs="Arial"/>
        </w:rPr>
        <w:t>experto</w:t>
      </w:r>
      <w:r w:rsidR="007B517D" w:rsidRPr="00857D3A">
        <w:rPr>
          <w:rFonts w:ascii="Calibri" w:hAnsi="Calibri" w:cs="Arial"/>
        </w:rPr>
        <w:t>s</w:t>
      </w:r>
      <w:r w:rsidR="001A1CC4" w:rsidRPr="00857D3A">
        <w:rPr>
          <w:rFonts w:ascii="Calibri" w:hAnsi="Calibri" w:cs="Arial"/>
        </w:rPr>
        <w:t xml:space="preserve"> </w:t>
      </w:r>
      <w:r w:rsidR="007B517D" w:rsidRPr="00857D3A">
        <w:rPr>
          <w:rFonts w:ascii="Calibri" w:hAnsi="Calibri" w:cs="Arial"/>
        </w:rPr>
        <w:t xml:space="preserve">no existe un </w:t>
      </w:r>
      <w:r w:rsidR="001A1CC4" w:rsidRPr="00857D3A">
        <w:rPr>
          <w:rFonts w:ascii="Calibri" w:hAnsi="Calibri" w:cs="Arial"/>
        </w:rPr>
        <w:t xml:space="preserve">modelo de casco </w:t>
      </w:r>
      <w:r w:rsidR="007B517D" w:rsidRPr="00857D3A">
        <w:rPr>
          <w:rFonts w:ascii="Calibri" w:hAnsi="Calibri" w:cs="Arial"/>
        </w:rPr>
        <w:t xml:space="preserve">de protección que </w:t>
      </w:r>
      <w:r w:rsidR="001A1CC4" w:rsidRPr="00857D3A">
        <w:rPr>
          <w:rFonts w:ascii="Calibri" w:hAnsi="Calibri" w:cs="Arial"/>
        </w:rPr>
        <w:t>está preparado para recibir más de un golpe</w:t>
      </w:r>
      <w:r w:rsidR="007B517D" w:rsidRPr="00857D3A">
        <w:rPr>
          <w:rFonts w:ascii="Calibri" w:hAnsi="Calibri" w:cs="Arial"/>
        </w:rPr>
        <w:t xml:space="preserve">, razón por la cual la recomendación de seguridad es </w:t>
      </w:r>
      <w:r w:rsidR="001A1CC4" w:rsidRPr="00857D3A">
        <w:rPr>
          <w:rFonts w:ascii="Calibri" w:hAnsi="Calibri" w:cs="Arial"/>
          <w:bCs/>
        </w:rPr>
        <w:t>cambiarlo</w:t>
      </w:r>
      <w:r w:rsidR="007B517D" w:rsidRPr="00857D3A">
        <w:rPr>
          <w:rFonts w:ascii="Calibri" w:hAnsi="Calibri" w:cs="Arial"/>
          <w:bCs/>
        </w:rPr>
        <w:t xml:space="preserve"> después de un primer incidente</w:t>
      </w:r>
      <w:r w:rsidR="007B517D" w:rsidRPr="00857D3A">
        <w:rPr>
          <w:rFonts w:ascii="Calibri" w:hAnsi="Calibri" w:cs="Arial"/>
        </w:rPr>
        <w:t>: “</w:t>
      </w:r>
      <w:r w:rsidR="00263E53" w:rsidRPr="00857D3A">
        <w:rPr>
          <w:rStyle w:val="nfasis"/>
          <w:rFonts w:ascii="Calibri" w:hAnsi="Calibri"/>
        </w:rPr>
        <w:t>recomendamos es reemplazarlo cuando haya sufrido golpes considerables, se encuentre en mal estado o el sistema de retención presente daños o averías que no permitan asegurarlo de manera adecuad</w:t>
      </w:r>
      <w:r w:rsidR="007B517D" w:rsidRPr="00857D3A">
        <w:rPr>
          <w:rStyle w:val="nfasis"/>
          <w:rFonts w:ascii="Calibri" w:hAnsi="Calibri"/>
        </w:rPr>
        <w:t>a”</w:t>
      </w:r>
      <w:r w:rsidR="00263E53" w:rsidRPr="00857D3A">
        <w:rPr>
          <w:rFonts w:ascii="Calibri" w:hAnsi="Calibri"/>
        </w:rPr>
        <w:t>.</w:t>
      </w:r>
      <w:r w:rsidRPr="00857D3A">
        <w:rPr>
          <w:rFonts w:ascii="Calibri" w:hAnsi="Calibri"/>
        </w:rPr>
        <w:t xml:space="preserve"> </w:t>
      </w:r>
    </w:p>
    <w:p w14:paraId="34D5CF4A" w14:textId="5A03842E" w:rsidR="001A1CC4" w:rsidRPr="00857D3A" w:rsidRDefault="00A2008F" w:rsidP="00A27EE9">
      <w:pPr>
        <w:spacing w:before="240" w:after="240" w:line="360" w:lineRule="auto"/>
        <w:ind w:right="-20"/>
        <w:jc w:val="both"/>
        <w:rPr>
          <w:rFonts w:ascii="Calibri" w:eastAsia="Calibri" w:hAnsi="Calibri" w:cstheme="minorHAnsi"/>
        </w:rPr>
      </w:pPr>
      <w:r w:rsidRPr="00857D3A">
        <w:rPr>
          <w:rFonts w:ascii="Calibri" w:hAnsi="Calibri"/>
        </w:rPr>
        <w:t xml:space="preserve">Es claro que las difíciles condiciones económicas de la mayoría de usuarios de motos y bicicletas hacen muy poco probable que sea posible para ellos reemplazar el casco cada vez que este sufre un golpe, lo que hace que la protección se reduzca y las probabilidades de sufrir una lesión severa o incluso la muerte en caso de incidente de tránsito sean aún </w:t>
      </w:r>
      <w:r w:rsidRPr="00857D3A">
        <w:rPr>
          <w:rFonts w:ascii="Calibri" w:hAnsi="Calibri"/>
        </w:rPr>
        <w:lastRenderedPageBreak/>
        <w:t>mayores, razón de más para que el Congreso de la República se ocupe de eliminar este impuesto que está atentando contra la vida de los menos favorecidos y la clase trabajadora colombiana.</w:t>
      </w:r>
    </w:p>
    <w:p w14:paraId="56BC42F7" w14:textId="6A43F5F2" w:rsidR="004665D2" w:rsidRPr="00857D3A" w:rsidRDefault="004665D2" w:rsidP="009A7FDA">
      <w:pPr>
        <w:pStyle w:val="Ttulo1"/>
        <w:spacing w:before="360" w:after="360"/>
        <w:rPr>
          <w:rFonts w:ascii="Calibri" w:eastAsia="Arial" w:hAnsi="Calibri" w:cstheme="minorHAnsi"/>
          <w:b/>
          <w:bCs/>
          <w:sz w:val="24"/>
          <w:szCs w:val="24"/>
        </w:rPr>
      </w:pPr>
      <w:r w:rsidRPr="00857D3A">
        <w:rPr>
          <w:rFonts w:ascii="Calibri" w:eastAsia="Arial" w:hAnsi="Calibri" w:cstheme="minorHAnsi"/>
          <w:b/>
          <w:bCs/>
          <w:sz w:val="24"/>
          <w:szCs w:val="24"/>
        </w:rPr>
        <w:t>Marco normativo</w:t>
      </w:r>
    </w:p>
    <w:p w14:paraId="5A7EB8AB" w14:textId="2C0FF4CE" w:rsidR="00EE1B30" w:rsidRPr="00857D3A" w:rsidRDefault="00EE1B30" w:rsidP="00A27EE9">
      <w:pPr>
        <w:spacing w:before="240" w:after="240" w:line="360" w:lineRule="auto"/>
        <w:ind w:right="-20"/>
        <w:jc w:val="both"/>
        <w:rPr>
          <w:rFonts w:ascii="Calibri" w:eastAsia="Calibri" w:hAnsi="Calibri" w:cstheme="minorHAnsi"/>
        </w:rPr>
      </w:pPr>
      <w:r w:rsidRPr="00857D3A">
        <w:rPr>
          <w:rFonts w:ascii="Calibri" w:eastAsia="Calibri" w:hAnsi="Calibri" w:cstheme="minorHAnsi"/>
        </w:rPr>
        <w:t>Respecto de la o</w:t>
      </w:r>
      <w:r w:rsidR="00A2008F" w:rsidRPr="00857D3A">
        <w:rPr>
          <w:rFonts w:ascii="Calibri" w:eastAsia="Calibri" w:hAnsi="Calibri" w:cstheme="minorHAnsi"/>
        </w:rPr>
        <w:t>bligatoriedad de uso del casco l</w:t>
      </w:r>
      <w:r w:rsidRPr="00857D3A">
        <w:rPr>
          <w:rFonts w:ascii="Calibri" w:eastAsia="Calibri" w:hAnsi="Calibri" w:cstheme="minorHAnsi"/>
        </w:rPr>
        <w:t>a Ley 769 de 2002, Código General de Tránsito y Transporte, señala:</w:t>
      </w:r>
    </w:p>
    <w:p w14:paraId="3C7C7AA3" w14:textId="5FA23AE7" w:rsidR="00393A9F" w:rsidRPr="00857D3A" w:rsidRDefault="00EE1B30" w:rsidP="00EE1B30">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rPr>
        <w:t>“</w:t>
      </w:r>
      <w:r w:rsidR="00393A9F" w:rsidRPr="00857D3A">
        <w:rPr>
          <w:rFonts w:ascii="Calibri" w:eastAsia="Calibri" w:hAnsi="Calibri" w:cstheme="minorHAnsi"/>
          <w:b/>
          <w:bCs/>
          <w:i/>
          <w:iCs/>
        </w:rPr>
        <w:t xml:space="preserve">Artículo 94. Normas generales para bicicletas, triciclos, motocicletas, motociclos y </w:t>
      </w:r>
      <w:proofErr w:type="spellStart"/>
      <w:r w:rsidR="00393A9F" w:rsidRPr="00857D3A">
        <w:rPr>
          <w:rFonts w:ascii="Calibri" w:eastAsia="Calibri" w:hAnsi="Calibri" w:cstheme="minorHAnsi"/>
          <w:b/>
          <w:bCs/>
          <w:i/>
          <w:iCs/>
        </w:rPr>
        <w:t>mototriciclos</w:t>
      </w:r>
      <w:proofErr w:type="spellEnd"/>
      <w:r w:rsidR="00393A9F" w:rsidRPr="00857D3A">
        <w:rPr>
          <w:rFonts w:ascii="Calibri" w:eastAsia="Calibri" w:hAnsi="Calibri" w:cstheme="minorHAnsi"/>
          <w:b/>
          <w:bCs/>
          <w:i/>
          <w:iCs/>
        </w:rPr>
        <w:t>.</w:t>
      </w:r>
      <w:r w:rsidR="00393A9F" w:rsidRPr="00857D3A">
        <w:rPr>
          <w:rFonts w:ascii="Calibri" w:eastAsia="Calibri" w:hAnsi="Calibri" w:cstheme="minorHAnsi"/>
          <w:i/>
          <w:iCs/>
        </w:rPr>
        <w:t xml:space="preserve"> </w:t>
      </w:r>
      <w:r w:rsidR="00393A9F" w:rsidRPr="00857D3A">
        <w:rPr>
          <w:rFonts w:ascii="Calibri" w:eastAsia="Calibri" w:hAnsi="Calibri" w:cstheme="minorHAnsi"/>
          <w:i/>
          <w:iCs/>
          <w:u w:val="single"/>
        </w:rPr>
        <w:t xml:space="preserve">Los conductores de bicicletas, triciclos, motocicletas, motociclos y </w:t>
      </w:r>
      <w:proofErr w:type="spellStart"/>
      <w:r w:rsidR="00393A9F" w:rsidRPr="00857D3A">
        <w:rPr>
          <w:rFonts w:ascii="Calibri" w:eastAsia="Calibri" w:hAnsi="Calibri" w:cstheme="minorHAnsi"/>
          <w:i/>
          <w:iCs/>
          <w:u w:val="single"/>
        </w:rPr>
        <w:t>mototriciclos</w:t>
      </w:r>
      <w:proofErr w:type="spellEnd"/>
      <w:r w:rsidR="00393A9F" w:rsidRPr="00857D3A">
        <w:rPr>
          <w:rFonts w:ascii="Calibri" w:eastAsia="Calibri" w:hAnsi="Calibri" w:cstheme="minorHAnsi"/>
          <w:i/>
          <w:iCs/>
          <w:u w:val="single"/>
        </w:rPr>
        <w:t>, estarán sujetos a las siguientes normas:</w:t>
      </w:r>
    </w:p>
    <w:p w14:paraId="7021B1BD" w14:textId="471F7817" w:rsidR="00393A9F" w:rsidRPr="00857D3A" w:rsidRDefault="00393A9F" w:rsidP="00EE1B30">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i/>
          <w:iCs/>
        </w:rPr>
        <w:t>Deben transitar por la derecha de las vías a distancia no mayor de un (1) metro de la acera u orilla y nunca utilizar las vías exclusivas para servicio público colectivo.</w:t>
      </w:r>
    </w:p>
    <w:p w14:paraId="1AE0832E" w14:textId="77777777" w:rsidR="00393A9F" w:rsidRPr="00857D3A" w:rsidRDefault="00393A9F" w:rsidP="00EE1B30">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i/>
          <w:iCs/>
        </w:rPr>
        <w:t xml:space="preserve">Los conductores de estos tipos de vehículos y sus acompañantes deben vestir chalecos o </w:t>
      </w:r>
      <w:proofErr w:type="gramStart"/>
      <w:r w:rsidRPr="00857D3A">
        <w:rPr>
          <w:rFonts w:ascii="Calibri" w:eastAsia="Calibri" w:hAnsi="Calibri" w:cstheme="minorHAnsi"/>
          <w:i/>
          <w:iCs/>
        </w:rPr>
        <w:t>chaquetas reflectivas de identificación que deben ser visibles cuando se conduzca entre las 18:00 y las 6:00 horas del día siguiente, y siempre que la visibilidad sea escasa</w:t>
      </w:r>
      <w:proofErr w:type="gramEnd"/>
      <w:r w:rsidRPr="00857D3A">
        <w:rPr>
          <w:rFonts w:ascii="Calibri" w:eastAsia="Calibri" w:hAnsi="Calibri" w:cstheme="minorHAnsi"/>
          <w:i/>
          <w:iCs/>
        </w:rPr>
        <w:t>.</w:t>
      </w:r>
    </w:p>
    <w:p w14:paraId="7304E77E" w14:textId="6F8C0FD4" w:rsidR="00393A9F" w:rsidRPr="00857D3A" w:rsidRDefault="00393A9F" w:rsidP="00EE1B30">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i/>
          <w:iCs/>
        </w:rPr>
        <w:t>Los conductores que transiten en grupo lo harán uno detrás de otro.</w:t>
      </w:r>
    </w:p>
    <w:p w14:paraId="5DF040CD" w14:textId="6B481872" w:rsidR="00393A9F" w:rsidRPr="00857D3A" w:rsidRDefault="00393A9F" w:rsidP="00EE1B30">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i/>
          <w:iCs/>
        </w:rPr>
        <w:t>No deben sujetarse de otro vehículo o viajar cerca de otro carruaje de mayor tamaño que lo oculte de la vista de los conductores que transiten en sentido contrario.</w:t>
      </w:r>
    </w:p>
    <w:p w14:paraId="52F9930B" w14:textId="47DEC4ED" w:rsidR="00393A9F" w:rsidRPr="00857D3A" w:rsidRDefault="00393A9F" w:rsidP="00EE1B30">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i/>
          <w:iCs/>
        </w:rPr>
        <w:t>No deben transitar sobre las aceras, lugares destinados al tránsito de peatones y por aquellas vías en donde las autoridades competentes lo prohíban. Deben conducir en las vías públicas permitidas o, donde existan, en aquellas especialmente diseñadas para ello.</w:t>
      </w:r>
    </w:p>
    <w:p w14:paraId="2C47A016" w14:textId="48358726" w:rsidR="00393A9F" w:rsidRPr="00857D3A" w:rsidRDefault="00393A9F" w:rsidP="00EE1B30">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i/>
          <w:iCs/>
        </w:rPr>
        <w:lastRenderedPageBreak/>
        <w:t>Deben respetar las señales, normas de tránsito y límites de velocidad.</w:t>
      </w:r>
    </w:p>
    <w:p w14:paraId="588EE8F3" w14:textId="488E887B" w:rsidR="00393A9F" w:rsidRPr="00857D3A" w:rsidRDefault="00393A9F" w:rsidP="00EE1B30">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i/>
          <w:iCs/>
        </w:rPr>
        <w:t>No deben adelantar a otros vehículos por la derecha o entre vehículos que transiten por sus respectivos carriles. Siempre utilizarán el carril libre a la izquierda del vehículo a sobrepasar.</w:t>
      </w:r>
    </w:p>
    <w:p w14:paraId="6F73D695" w14:textId="1F16C20F" w:rsidR="00393A9F" w:rsidRPr="00857D3A" w:rsidRDefault="00393A9F" w:rsidP="00EE1B30">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i/>
          <w:iCs/>
        </w:rPr>
        <w:t>Deben usar las señales manuales detalladas en el artículo 69 de este código.</w:t>
      </w:r>
    </w:p>
    <w:p w14:paraId="64C5AABB" w14:textId="0732B08B" w:rsidR="00393A9F" w:rsidRPr="00857D3A" w:rsidRDefault="00393A9F" w:rsidP="00EE1B30">
      <w:pPr>
        <w:spacing w:before="240" w:after="240" w:line="360" w:lineRule="auto"/>
        <w:ind w:left="708" w:right="-20"/>
        <w:jc w:val="both"/>
        <w:rPr>
          <w:rFonts w:ascii="Calibri" w:eastAsia="Calibri" w:hAnsi="Calibri" w:cstheme="minorHAnsi"/>
          <w:i/>
          <w:iCs/>
          <w:u w:val="single"/>
        </w:rPr>
      </w:pPr>
      <w:r w:rsidRPr="00857D3A">
        <w:rPr>
          <w:rFonts w:ascii="Calibri" w:eastAsia="Calibri" w:hAnsi="Calibri" w:cstheme="minorHAnsi"/>
          <w:i/>
          <w:iCs/>
          <w:u w:val="single"/>
        </w:rPr>
        <w:t xml:space="preserve">Los conductores y los acompañantes cuando </w:t>
      </w:r>
      <w:proofErr w:type="gramStart"/>
      <w:r w:rsidRPr="00857D3A">
        <w:rPr>
          <w:rFonts w:ascii="Calibri" w:eastAsia="Calibri" w:hAnsi="Calibri" w:cstheme="minorHAnsi"/>
          <w:i/>
          <w:iCs/>
          <w:u w:val="single"/>
        </w:rPr>
        <w:t>hubieren</w:t>
      </w:r>
      <w:proofErr w:type="gramEnd"/>
      <w:r w:rsidRPr="00857D3A">
        <w:rPr>
          <w:rFonts w:ascii="Calibri" w:eastAsia="Calibri" w:hAnsi="Calibri" w:cstheme="minorHAnsi"/>
          <w:i/>
          <w:iCs/>
          <w:u w:val="single"/>
        </w:rPr>
        <w:t>, deberán utilizar casco de seguridad, de acuerdo como fije el Ministerio de Transporte.</w:t>
      </w:r>
    </w:p>
    <w:p w14:paraId="55F5F527" w14:textId="43137B59" w:rsidR="00393A9F" w:rsidRPr="00857D3A" w:rsidRDefault="00393A9F" w:rsidP="00EE1B30">
      <w:pPr>
        <w:spacing w:before="240" w:after="240" w:line="360" w:lineRule="auto"/>
        <w:ind w:left="708" w:right="-20"/>
        <w:jc w:val="both"/>
        <w:rPr>
          <w:rFonts w:ascii="Calibri" w:eastAsia="Calibri" w:hAnsi="Calibri" w:cstheme="minorHAnsi"/>
        </w:rPr>
      </w:pPr>
      <w:r w:rsidRPr="00857D3A">
        <w:rPr>
          <w:rFonts w:ascii="Calibri" w:eastAsia="Calibri" w:hAnsi="Calibri" w:cstheme="minorHAnsi"/>
          <w:i/>
          <w:iCs/>
          <w:u w:val="single"/>
        </w:rPr>
        <w:t>La no utilización del casco de seguridad cuando corresponda dará lugar a la inmovilización del vehículo</w:t>
      </w:r>
      <w:r w:rsidRPr="00857D3A">
        <w:rPr>
          <w:rFonts w:ascii="Calibri" w:eastAsia="Calibri" w:hAnsi="Calibri" w:cstheme="minorHAnsi"/>
          <w:i/>
          <w:iCs/>
        </w:rPr>
        <w:t>.</w:t>
      </w:r>
      <w:r w:rsidR="00EE1B30" w:rsidRPr="00857D3A">
        <w:rPr>
          <w:rFonts w:ascii="Calibri" w:eastAsia="Calibri" w:hAnsi="Calibri" w:cstheme="minorHAnsi"/>
        </w:rPr>
        <w:t>”</w:t>
      </w:r>
      <w:r w:rsidR="00A2008F" w:rsidRPr="00857D3A">
        <w:rPr>
          <w:rFonts w:ascii="Calibri" w:eastAsia="Calibri" w:hAnsi="Calibri" w:cstheme="minorHAnsi"/>
        </w:rPr>
        <w:t xml:space="preserve"> (Subrayado fuera del original)</w:t>
      </w:r>
    </w:p>
    <w:p w14:paraId="5F9754A5" w14:textId="77777777" w:rsidR="00472533" w:rsidRPr="00857D3A" w:rsidRDefault="00472533" w:rsidP="00472533">
      <w:pPr>
        <w:spacing w:before="240" w:after="240" w:line="360" w:lineRule="auto"/>
        <w:ind w:right="-20"/>
        <w:jc w:val="both"/>
        <w:rPr>
          <w:rFonts w:ascii="Calibri" w:eastAsia="Calibri" w:hAnsi="Calibri" w:cstheme="minorHAnsi"/>
        </w:rPr>
      </w:pPr>
      <w:r w:rsidRPr="00857D3A">
        <w:rPr>
          <w:rFonts w:ascii="Calibri" w:eastAsia="Calibri" w:hAnsi="Calibri" w:cstheme="minorHAnsi"/>
        </w:rPr>
        <w:t>Respecto de la obligatoriedad de uso del casco la Ley 769 de 2002, Código General de Tránsito y Transporte, señala:</w:t>
      </w:r>
    </w:p>
    <w:p w14:paraId="03DAC777" w14:textId="633C584F" w:rsidR="000C1CE2" w:rsidRPr="00857D3A" w:rsidRDefault="00EE1B30" w:rsidP="00EE1B30">
      <w:pPr>
        <w:spacing w:before="240" w:after="240" w:line="360" w:lineRule="auto"/>
        <w:ind w:left="708" w:right="-20"/>
        <w:jc w:val="both"/>
        <w:rPr>
          <w:rFonts w:ascii="Calibri" w:eastAsia="Calibri" w:hAnsi="Calibri" w:cstheme="minorHAnsi"/>
          <w:i/>
          <w:iCs/>
          <w:u w:val="single"/>
        </w:rPr>
      </w:pPr>
      <w:r w:rsidRPr="00857D3A">
        <w:rPr>
          <w:rFonts w:ascii="Calibri" w:eastAsia="Calibri" w:hAnsi="Calibri" w:cstheme="minorHAnsi"/>
        </w:rPr>
        <w:t>“</w:t>
      </w:r>
      <w:r w:rsidR="000C1CE2" w:rsidRPr="00857D3A">
        <w:rPr>
          <w:rFonts w:ascii="Calibri" w:eastAsia="Calibri" w:hAnsi="Calibri" w:cstheme="minorHAnsi"/>
          <w:b/>
          <w:bCs/>
          <w:i/>
          <w:iCs/>
        </w:rPr>
        <w:t xml:space="preserve">Artículo 96. Normas específicas para motocicletas, motociclos y </w:t>
      </w:r>
      <w:proofErr w:type="spellStart"/>
      <w:r w:rsidR="000C1CE2" w:rsidRPr="00857D3A">
        <w:rPr>
          <w:rFonts w:ascii="Calibri" w:eastAsia="Calibri" w:hAnsi="Calibri" w:cstheme="minorHAnsi"/>
          <w:b/>
          <w:bCs/>
          <w:i/>
          <w:iCs/>
        </w:rPr>
        <w:t>mototriciclos</w:t>
      </w:r>
      <w:proofErr w:type="spellEnd"/>
      <w:r w:rsidR="000C1CE2" w:rsidRPr="00857D3A">
        <w:rPr>
          <w:rFonts w:ascii="Calibri" w:eastAsia="Calibri" w:hAnsi="Calibri" w:cstheme="minorHAnsi"/>
          <w:b/>
          <w:bCs/>
          <w:i/>
          <w:iCs/>
        </w:rPr>
        <w:t>.</w:t>
      </w:r>
      <w:r w:rsidR="000C1CE2" w:rsidRPr="00857D3A">
        <w:rPr>
          <w:rFonts w:ascii="Calibri" w:eastAsia="Calibri" w:hAnsi="Calibri" w:cstheme="minorHAnsi"/>
          <w:i/>
          <w:iCs/>
        </w:rPr>
        <w:t xml:space="preserve"> </w:t>
      </w:r>
      <w:r w:rsidR="000C1CE2" w:rsidRPr="00857D3A">
        <w:rPr>
          <w:rFonts w:ascii="Calibri" w:eastAsia="Calibri" w:hAnsi="Calibri" w:cstheme="minorHAnsi"/>
          <w:i/>
          <w:iCs/>
          <w:u w:val="single"/>
        </w:rPr>
        <w:t>Las motocicletas se sujetarán a las siguientes normas específicas:</w:t>
      </w:r>
    </w:p>
    <w:p w14:paraId="00A249A1" w14:textId="77777777" w:rsidR="000C1CE2" w:rsidRPr="00857D3A" w:rsidRDefault="000C1CE2" w:rsidP="00EE1B30">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i/>
          <w:iCs/>
        </w:rPr>
        <w:t>1. Deben transitar ocupando un carril, observando lo dispuesto en los artículos 60 y 68 del Presente Código.</w:t>
      </w:r>
    </w:p>
    <w:p w14:paraId="36CCFB0A" w14:textId="77777777" w:rsidR="000C1CE2" w:rsidRPr="00857D3A" w:rsidRDefault="000C1CE2" w:rsidP="00EE1B30">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i/>
          <w:iCs/>
        </w:rPr>
        <w:t>2. Podrán llevar un acompañante en su vehículo, el cual también deberá utilizar casco y la prenda reflectiva exigida para el conductor.</w:t>
      </w:r>
    </w:p>
    <w:p w14:paraId="31FF194D" w14:textId="77777777" w:rsidR="000C1CE2" w:rsidRPr="00857D3A" w:rsidRDefault="000C1CE2" w:rsidP="00EE1B30">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i/>
          <w:iCs/>
        </w:rPr>
        <w:t>3. Deberán usar de acuerdo con lo estipulado para vehículos automotores, las luces direccionales. De igual forma utilizar, en todo momento, los espejos retrovisores.</w:t>
      </w:r>
    </w:p>
    <w:p w14:paraId="4FCA119D" w14:textId="77777777" w:rsidR="000C1CE2" w:rsidRPr="00857D3A" w:rsidRDefault="000C1CE2" w:rsidP="00EE1B30">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i/>
          <w:iCs/>
        </w:rPr>
        <w:t>4. Todo el tiempo que transiten por las vías de uso público, deberán hacerlo con las luces delanteras y traseras encendidas.</w:t>
      </w:r>
    </w:p>
    <w:p w14:paraId="60BCDD57" w14:textId="77777777" w:rsidR="000C1CE2" w:rsidRPr="00857D3A" w:rsidRDefault="000C1CE2" w:rsidP="00EE1B30">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i/>
          <w:iCs/>
        </w:rPr>
        <w:lastRenderedPageBreak/>
        <w:t xml:space="preserve">5. </w:t>
      </w:r>
      <w:r w:rsidRPr="00857D3A">
        <w:rPr>
          <w:rFonts w:ascii="Calibri" w:eastAsia="Calibri" w:hAnsi="Calibri" w:cstheme="minorHAnsi"/>
          <w:i/>
          <w:iCs/>
          <w:u w:val="single"/>
        </w:rPr>
        <w:t xml:space="preserve">El conductor y el acompañante deberán portar siempre en el casco, </w:t>
      </w:r>
      <w:r w:rsidRPr="00857D3A">
        <w:rPr>
          <w:rFonts w:ascii="Calibri" w:eastAsia="Calibri" w:hAnsi="Calibri" w:cstheme="minorHAnsi"/>
          <w:i/>
          <w:iCs/>
        </w:rPr>
        <w:t>conforme a la reglamentación que expida el Ministerio de Transporte, el número de la placa del vehículo en que se transite, con excepción de los pertenecientes a la fuerza pública, que se identificarán con el número interno asignado por la respectiva institución.</w:t>
      </w:r>
    </w:p>
    <w:p w14:paraId="749CD705" w14:textId="7DD28EDB" w:rsidR="000C1CE2" w:rsidRPr="00857D3A" w:rsidRDefault="000C1CE2" w:rsidP="00EE1B30">
      <w:pPr>
        <w:spacing w:before="240" w:after="240" w:line="360" w:lineRule="auto"/>
        <w:ind w:left="708" w:right="-20"/>
        <w:jc w:val="both"/>
        <w:rPr>
          <w:rFonts w:ascii="Calibri" w:eastAsia="Calibri" w:hAnsi="Calibri" w:cstheme="minorHAnsi"/>
        </w:rPr>
      </w:pPr>
      <w:r w:rsidRPr="00857D3A">
        <w:rPr>
          <w:rFonts w:ascii="Calibri" w:eastAsia="Calibri" w:hAnsi="Calibri" w:cstheme="minorHAnsi"/>
          <w:i/>
          <w:iCs/>
        </w:rPr>
        <w:t>6. No se podrán transportar objetos que disminuyan la visibilidad, que incomoden al conductor o acompañante o que ofrezcan peligro para los demás usuarios de las vías</w:t>
      </w:r>
      <w:r w:rsidR="00EE1B30" w:rsidRPr="00857D3A">
        <w:rPr>
          <w:rFonts w:ascii="Calibri" w:eastAsia="Calibri" w:hAnsi="Calibri" w:cstheme="minorHAnsi"/>
        </w:rPr>
        <w:t>”</w:t>
      </w:r>
      <w:r w:rsidR="00A2008F" w:rsidRPr="00857D3A">
        <w:rPr>
          <w:rFonts w:ascii="Calibri" w:eastAsia="Calibri" w:hAnsi="Calibri" w:cstheme="minorHAnsi"/>
        </w:rPr>
        <w:t>. (Subrayado fuera del original)</w:t>
      </w:r>
    </w:p>
    <w:p w14:paraId="718ECAD4" w14:textId="77777777" w:rsidR="00A2008F" w:rsidRPr="00857D3A" w:rsidRDefault="00A2008F" w:rsidP="00E66E2A">
      <w:pPr>
        <w:spacing w:before="240" w:after="240" w:line="360" w:lineRule="auto"/>
        <w:ind w:right="-20"/>
        <w:jc w:val="both"/>
        <w:rPr>
          <w:rFonts w:ascii="Calibri" w:eastAsia="Calibri" w:hAnsi="Calibri" w:cstheme="minorHAnsi"/>
        </w:rPr>
      </w:pPr>
      <w:r w:rsidRPr="00857D3A">
        <w:rPr>
          <w:rFonts w:ascii="Calibri" w:eastAsia="Calibri" w:hAnsi="Calibri" w:cstheme="minorHAnsi"/>
        </w:rPr>
        <w:t>Por su parte,</w:t>
      </w:r>
      <w:r w:rsidR="00E66E2A" w:rsidRPr="00857D3A">
        <w:rPr>
          <w:rFonts w:ascii="Calibri" w:eastAsia="Calibri" w:hAnsi="Calibri" w:cstheme="minorHAnsi"/>
        </w:rPr>
        <w:t xml:space="preserve"> el numeral 3 del artículo 10 de la Resolución 2181 de 2009 del Ministerio de Transporte "Por la cual se establecen las características y especificaciones técnicas de los vehículos clase motocarro y se dictan otras disposiciones", establece: </w:t>
      </w:r>
    </w:p>
    <w:p w14:paraId="6BFB920E" w14:textId="77777777" w:rsidR="00E87BBA" w:rsidRPr="00857D3A" w:rsidRDefault="00E66E2A" w:rsidP="00E87BBA">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i/>
          <w:iCs/>
        </w:rPr>
        <w:t>"</w:t>
      </w:r>
      <w:r w:rsidR="00E87BBA" w:rsidRPr="00857D3A">
        <w:rPr>
          <w:rFonts w:ascii="Calibri" w:eastAsia="Calibri" w:hAnsi="Calibri" w:cstheme="minorHAnsi"/>
          <w:b/>
          <w:i/>
          <w:iCs/>
        </w:rPr>
        <w:t>Artículo 10.- Requisitos de chasis y carrocería.</w:t>
      </w:r>
    </w:p>
    <w:p w14:paraId="560F217E" w14:textId="77777777" w:rsidR="00E87BBA" w:rsidRPr="00857D3A" w:rsidRDefault="00E87BBA" w:rsidP="00E87BBA">
      <w:pPr>
        <w:spacing w:before="240" w:after="240" w:line="360" w:lineRule="auto"/>
        <w:ind w:left="708" w:right="-20"/>
        <w:jc w:val="both"/>
        <w:rPr>
          <w:rFonts w:ascii="Calibri" w:eastAsia="Calibri" w:hAnsi="Calibri" w:cstheme="minorHAnsi"/>
          <w:iCs/>
        </w:rPr>
      </w:pPr>
      <w:r w:rsidRPr="00857D3A">
        <w:rPr>
          <w:rFonts w:ascii="Calibri" w:eastAsia="Calibri" w:hAnsi="Calibri" w:cstheme="minorHAnsi"/>
          <w:iCs/>
        </w:rPr>
        <w:t>(…)</w:t>
      </w:r>
    </w:p>
    <w:p w14:paraId="2B42D105" w14:textId="52B0A0E8" w:rsidR="00E66E2A" w:rsidRPr="00857D3A" w:rsidRDefault="00E87BBA" w:rsidP="00E87BBA">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i/>
          <w:iCs/>
        </w:rPr>
        <w:t xml:space="preserve">3. </w:t>
      </w:r>
      <w:r w:rsidR="00E66E2A" w:rsidRPr="00857D3A">
        <w:rPr>
          <w:rFonts w:ascii="Calibri" w:eastAsia="Calibri" w:hAnsi="Calibri" w:cstheme="minorHAnsi"/>
          <w:i/>
          <w:iCs/>
        </w:rPr>
        <w:t>En los motocarros cuya carrocería no incluya el conductor, este deberá hacer siempre uso del casco de seguridad".</w:t>
      </w:r>
    </w:p>
    <w:p w14:paraId="2557FC7E" w14:textId="77777777" w:rsidR="00E87BBA" w:rsidRPr="00857D3A" w:rsidRDefault="00E87BBA" w:rsidP="00E66E2A">
      <w:pPr>
        <w:spacing w:before="240" w:after="240" w:line="360" w:lineRule="auto"/>
        <w:ind w:right="-20"/>
        <w:jc w:val="both"/>
        <w:rPr>
          <w:rFonts w:ascii="Calibri" w:eastAsia="Calibri" w:hAnsi="Calibri" w:cstheme="minorHAnsi"/>
        </w:rPr>
      </w:pPr>
      <w:r w:rsidRPr="00857D3A">
        <w:rPr>
          <w:rFonts w:ascii="Calibri" w:eastAsia="Calibri" w:hAnsi="Calibri" w:cstheme="minorHAnsi"/>
        </w:rPr>
        <w:t>Igualmente,</w:t>
      </w:r>
      <w:r w:rsidR="00E66E2A" w:rsidRPr="00857D3A">
        <w:rPr>
          <w:rFonts w:ascii="Calibri" w:eastAsia="Calibri" w:hAnsi="Calibri" w:cstheme="minorHAnsi"/>
        </w:rPr>
        <w:t xml:space="preserve"> el numeral 5 del artículo 6 de la Resolución 3124 de 2014 del Ministerio de Transporte "Por medio de la cual se señalan las condiciones del registro y circulación de </w:t>
      </w:r>
      <w:proofErr w:type="spellStart"/>
      <w:r w:rsidR="00E66E2A" w:rsidRPr="00857D3A">
        <w:rPr>
          <w:rFonts w:ascii="Calibri" w:eastAsia="Calibri" w:hAnsi="Calibri" w:cstheme="minorHAnsi"/>
        </w:rPr>
        <w:t>cuatrimotos</w:t>
      </w:r>
      <w:proofErr w:type="spellEnd"/>
      <w:r w:rsidR="00E66E2A" w:rsidRPr="00857D3A">
        <w:rPr>
          <w:rFonts w:ascii="Calibri" w:eastAsia="Calibri" w:hAnsi="Calibri" w:cstheme="minorHAnsi"/>
        </w:rPr>
        <w:t xml:space="preserve"> y se dictan otras disposiciones", establece: "</w:t>
      </w:r>
    </w:p>
    <w:p w14:paraId="65C3469B" w14:textId="01F1D14A" w:rsidR="00E87BBA" w:rsidRPr="00857D3A" w:rsidRDefault="00472533" w:rsidP="00E87BBA">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i/>
          <w:iCs/>
        </w:rPr>
        <w:t>“</w:t>
      </w:r>
      <w:r w:rsidR="00E87BBA" w:rsidRPr="00857D3A">
        <w:rPr>
          <w:rFonts w:ascii="Calibri" w:eastAsia="Calibri" w:hAnsi="Calibri" w:cstheme="minorHAnsi"/>
          <w:b/>
          <w:i/>
          <w:iCs/>
        </w:rPr>
        <w:t xml:space="preserve">Artículo 6. De la movilidad de las </w:t>
      </w:r>
      <w:proofErr w:type="spellStart"/>
      <w:r w:rsidR="00E87BBA" w:rsidRPr="00857D3A">
        <w:rPr>
          <w:rFonts w:ascii="Calibri" w:eastAsia="Calibri" w:hAnsi="Calibri" w:cstheme="minorHAnsi"/>
          <w:b/>
          <w:i/>
          <w:iCs/>
        </w:rPr>
        <w:t>cuatrimotos</w:t>
      </w:r>
      <w:proofErr w:type="spellEnd"/>
      <w:r w:rsidR="00E87BBA" w:rsidRPr="00857D3A">
        <w:rPr>
          <w:rFonts w:ascii="Calibri" w:eastAsia="Calibri" w:hAnsi="Calibri" w:cstheme="minorHAnsi"/>
          <w:i/>
          <w:iCs/>
        </w:rPr>
        <w:t xml:space="preserve">. Las </w:t>
      </w:r>
      <w:proofErr w:type="spellStart"/>
      <w:r w:rsidR="00E87BBA" w:rsidRPr="00857D3A">
        <w:rPr>
          <w:rFonts w:ascii="Calibri" w:eastAsia="Calibri" w:hAnsi="Calibri" w:cstheme="minorHAnsi"/>
          <w:i/>
          <w:iCs/>
        </w:rPr>
        <w:t>cuatrimotos</w:t>
      </w:r>
      <w:proofErr w:type="spellEnd"/>
      <w:r w:rsidR="00E87BBA" w:rsidRPr="00857D3A">
        <w:rPr>
          <w:rFonts w:ascii="Calibri" w:eastAsia="Calibri" w:hAnsi="Calibri" w:cstheme="minorHAnsi"/>
          <w:i/>
          <w:iCs/>
        </w:rPr>
        <w:t xml:space="preserve"> solo podrán movilizarse por sus propios medios por vías privadas y terciarias del país, cumpliendo las condiciones aquí establecidas. </w:t>
      </w:r>
    </w:p>
    <w:p w14:paraId="069480E9" w14:textId="61021173" w:rsidR="00E87BBA" w:rsidRPr="00857D3A" w:rsidRDefault="00E87BBA" w:rsidP="00E87BBA">
      <w:pPr>
        <w:spacing w:before="240" w:after="240" w:line="360" w:lineRule="auto"/>
        <w:ind w:left="708" w:right="-20"/>
        <w:jc w:val="both"/>
        <w:rPr>
          <w:rFonts w:ascii="Calibri" w:eastAsia="Calibri" w:hAnsi="Calibri" w:cstheme="minorHAnsi"/>
          <w:iCs/>
        </w:rPr>
      </w:pPr>
      <w:r w:rsidRPr="00857D3A">
        <w:rPr>
          <w:rFonts w:ascii="Calibri" w:eastAsia="Calibri" w:hAnsi="Calibri" w:cstheme="minorHAnsi"/>
          <w:iCs/>
        </w:rPr>
        <w:t>(…)</w:t>
      </w:r>
    </w:p>
    <w:p w14:paraId="2C426737" w14:textId="6A5CE121" w:rsidR="00E66E2A" w:rsidRPr="00857D3A" w:rsidRDefault="00E87BBA" w:rsidP="00E87BBA">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i/>
          <w:iCs/>
        </w:rPr>
        <w:t xml:space="preserve">5. </w:t>
      </w:r>
      <w:r w:rsidR="00E66E2A" w:rsidRPr="00857D3A">
        <w:rPr>
          <w:rFonts w:ascii="Calibri" w:eastAsia="Calibri" w:hAnsi="Calibri" w:cstheme="minorHAnsi"/>
          <w:i/>
          <w:iCs/>
        </w:rPr>
        <w:t>El conductor y el acompañante deberán portar siempre el casco, conforme a la reglamentación que expida el Ministerio de Transporte</w:t>
      </w:r>
      <w:r w:rsidRPr="00857D3A">
        <w:rPr>
          <w:rFonts w:ascii="Calibri" w:eastAsia="Calibri" w:hAnsi="Calibri" w:cstheme="minorHAnsi"/>
          <w:i/>
          <w:iCs/>
        </w:rPr>
        <w:t>”</w:t>
      </w:r>
      <w:r w:rsidR="00E66E2A" w:rsidRPr="00857D3A">
        <w:rPr>
          <w:rFonts w:ascii="Calibri" w:eastAsia="Calibri" w:hAnsi="Calibri" w:cstheme="minorHAnsi"/>
          <w:i/>
          <w:iCs/>
        </w:rPr>
        <w:t>.</w:t>
      </w:r>
    </w:p>
    <w:p w14:paraId="723E7442" w14:textId="0B51C49F" w:rsidR="00E87BBA" w:rsidRPr="00857D3A" w:rsidRDefault="00E87BBA" w:rsidP="00472533">
      <w:pPr>
        <w:spacing w:before="240" w:after="240" w:line="360" w:lineRule="auto"/>
        <w:ind w:right="-20"/>
        <w:jc w:val="both"/>
        <w:rPr>
          <w:rFonts w:ascii="Calibri" w:eastAsia="Calibri" w:hAnsi="Calibri" w:cstheme="minorHAnsi"/>
        </w:rPr>
      </w:pPr>
      <w:r w:rsidRPr="00857D3A">
        <w:rPr>
          <w:rFonts w:ascii="Calibri" w:eastAsia="Calibri" w:hAnsi="Calibri" w:cstheme="minorHAnsi"/>
        </w:rPr>
        <w:lastRenderedPageBreak/>
        <w:t>Mediante la Resolución 2410 de 2015 del Ministerio de Transporte, se adoptó el Programa Integral de Estándares de Servicio y Seguridad Vial para el Tránsito de Motocicletas, se incluyó una acción puntual relacionada con "promover tecnología de seguridad pasiva y activa de motos, combinando la armonización de los estándares internacionales pertinentes, los sistemas de información a los consumidores y los incentivos destinados a acelerar la introducción de nuevas tecnologías; que garanticen salvaguardar la vida e integridad del motociclista y su pasajero, así como prevenir posibles secuelas derivadas del accidente de tránsito.</w:t>
      </w:r>
    </w:p>
    <w:p w14:paraId="41FA5CE2" w14:textId="2D3E9BF1" w:rsidR="00E87BBA" w:rsidRPr="00857D3A" w:rsidRDefault="00472533" w:rsidP="00472533">
      <w:pPr>
        <w:spacing w:before="240" w:after="240" w:line="360" w:lineRule="auto"/>
        <w:ind w:right="-20"/>
        <w:jc w:val="both"/>
        <w:rPr>
          <w:rFonts w:ascii="Calibri" w:hAnsi="Calibri"/>
        </w:rPr>
      </w:pPr>
      <w:r w:rsidRPr="00857D3A">
        <w:rPr>
          <w:rFonts w:ascii="Calibri" w:eastAsia="Calibri" w:hAnsi="Calibri" w:cstheme="minorHAnsi"/>
        </w:rPr>
        <w:t>Por su parte, e</w:t>
      </w:r>
      <w:r w:rsidR="00E87BBA" w:rsidRPr="00857D3A">
        <w:rPr>
          <w:rFonts w:ascii="Calibri" w:eastAsia="Calibri" w:hAnsi="Calibri" w:cstheme="minorHAnsi"/>
        </w:rPr>
        <w:t>l artículo 7 de la Resolución 1080 de 2019 del Ministerio</w:t>
      </w:r>
      <w:r w:rsidR="00E87BBA" w:rsidRPr="00857D3A">
        <w:rPr>
          <w:rFonts w:ascii="Calibri" w:hAnsi="Calibri"/>
        </w:rPr>
        <w:t xml:space="preserve"> de Transporte "Por la cual se expide el reglamento técnico de cascos protectores para el uso de motocicletas, </w:t>
      </w:r>
      <w:proofErr w:type="spellStart"/>
      <w:r w:rsidR="00E87BBA" w:rsidRPr="00857D3A">
        <w:rPr>
          <w:rFonts w:ascii="Calibri" w:hAnsi="Calibri"/>
        </w:rPr>
        <w:t>cuatrimotos</w:t>
      </w:r>
      <w:proofErr w:type="spellEnd"/>
      <w:r w:rsidR="00E87BBA" w:rsidRPr="00857D3A">
        <w:rPr>
          <w:rFonts w:ascii="Calibri" w:hAnsi="Calibri"/>
        </w:rPr>
        <w:t xml:space="preserve">, motocarros, </w:t>
      </w:r>
      <w:proofErr w:type="spellStart"/>
      <w:r w:rsidR="00E87BBA" w:rsidRPr="00857D3A">
        <w:rPr>
          <w:rFonts w:ascii="Calibri" w:hAnsi="Calibri"/>
        </w:rPr>
        <w:t>mototriciclos</w:t>
      </w:r>
      <w:proofErr w:type="spellEnd"/>
      <w:r w:rsidR="00E87BBA" w:rsidRPr="00857D3A">
        <w:rPr>
          <w:rFonts w:ascii="Calibri" w:hAnsi="Calibri"/>
        </w:rPr>
        <w:t xml:space="preserve"> y similares", establece: </w:t>
      </w:r>
    </w:p>
    <w:p w14:paraId="6A887C7A" w14:textId="7684F3B0" w:rsidR="008104DB" w:rsidRPr="00857D3A" w:rsidRDefault="00472533" w:rsidP="00472533">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b/>
          <w:bCs/>
          <w:i/>
          <w:iCs/>
        </w:rPr>
        <w:t>“Artículo 7°. Requisitos técnicos específicos, numerales y ensayos aplicables.</w:t>
      </w:r>
      <w:r w:rsidRPr="00857D3A">
        <w:rPr>
          <w:rFonts w:ascii="Calibri" w:eastAsia="Calibri" w:hAnsi="Calibri" w:cstheme="minorHAnsi"/>
          <w:i/>
          <w:iCs/>
        </w:rPr>
        <w:t xml:space="preserve"> Los cascos protectores para los conductores y acompañantes de motocicletas, </w:t>
      </w:r>
      <w:proofErr w:type="spellStart"/>
      <w:r w:rsidRPr="00857D3A">
        <w:rPr>
          <w:rFonts w:ascii="Calibri" w:eastAsia="Calibri" w:hAnsi="Calibri" w:cstheme="minorHAnsi"/>
          <w:i/>
          <w:iCs/>
        </w:rPr>
        <w:t>cuatrimotos</w:t>
      </w:r>
      <w:proofErr w:type="spellEnd"/>
      <w:r w:rsidRPr="00857D3A">
        <w:rPr>
          <w:rFonts w:ascii="Calibri" w:eastAsia="Calibri" w:hAnsi="Calibri" w:cstheme="minorHAnsi"/>
          <w:i/>
          <w:iCs/>
        </w:rPr>
        <w:t xml:space="preserve">, motocarros, </w:t>
      </w:r>
      <w:proofErr w:type="spellStart"/>
      <w:r w:rsidRPr="00857D3A">
        <w:rPr>
          <w:rFonts w:ascii="Calibri" w:eastAsia="Calibri" w:hAnsi="Calibri" w:cstheme="minorHAnsi"/>
          <w:i/>
          <w:iCs/>
        </w:rPr>
        <w:t>mototriciclos</w:t>
      </w:r>
      <w:proofErr w:type="spellEnd"/>
      <w:r w:rsidRPr="00857D3A">
        <w:rPr>
          <w:rFonts w:ascii="Calibri" w:eastAsia="Calibri" w:hAnsi="Calibri" w:cstheme="minorHAnsi"/>
          <w:i/>
          <w:iCs/>
        </w:rPr>
        <w:t xml:space="preserve"> y similares destinados a circular por las vías públicas o privadas que estén abiertas al público o en las vías privadas, que internamente circulen vehículos, deben cumplir con los requisitos técnicos específicos y con los respectivos ensayos de los numerales establecidos en la Norma Técnica Colombiana NTC 4533 de 2017, de acuerdo con lo señalado en la siguiente tabla, así: (…)”</w:t>
      </w:r>
    </w:p>
    <w:p w14:paraId="75F0FF61" w14:textId="544FCAD1" w:rsidR="00FB527D" w:rsidRPr="00857D3A" w:rsidRDefault="00472533" w:rsidP="00FB527D">
      <w:pPr>
        <w:spacing w:before="240" w:after="240" w:line="360" w:lineRule="auto"/>
        <w:ind w:right="-20"/>
        <w:jc w:val="both"/>
        <w:rPr>
          <w:rFonts w:ascii="Calibri" w:eastAsia="Calibri" w:hAnsi="Calibri" w:cstheme="minorHAnsi"/>
        </w:rPr>
      </w:pPr>
      <w:r w:rsidRPr="00857D3A">
        <w:rPr>
          <w:rFonts w:ascii="Calibri" w:eastAsia="Calibri" w:hAnsi="Calibri" w:cstheme="minorHAnsi"/>
        </w:rPr>
        <w:t>Así mismo</w:t>
      </w:r>
      <w:r w:rsidR="00EE1B30" w:rsidRPr="00857D3A">
        <w:rPr>
          <w:rFonts w:ascii="Calibri" w:eastAsia="Calibri" w:hAnsi="Calibri" w:cstheme="minorHAnsi"/>
        </w:rPr>
        <w:t xml:space="preserve">, el Ministerio de Transporte </w:t>
      </w:r>
      <w:r w:rsidR="00FB527D" w:rsidRPr="00857D3A">
        <w:rPr>
          <w:rFonts w:ascii="Calibri" w:eastAsia="Calibri" w:hAnsi="Calibri" w:cstheme="minorHAnsi"/>
        </w:rPr>
        <w:t>reglament</w:t>
      </w:r>
      <w:r w:rsidR="00EE1B30" w:rsidRPr="00857D3A">
        <w:rPr>
          <w:rFonts w:ascii="Calibri" w:eastAsia="Calibri" w:hAnsi="Calibri" w:cstheme="minorHAnsi"/>
        </w:rPr>
        <w:t>ó en la Resolución 001737 del 13 de Julio de 2004</w:t>
      </w:r>
      <w:r w:rsidR="00FB527D" w:rsidRPr="00857D3A">
        <w:rPr>
          <w:rFonts w:ascii="Calibri" w:eastAsia="Calibri" w:hAnsi="Calibri" w:cstheme="minorHAnsi"/>
        </w:rPr>
        <w:t xml:space="preserve"> las características, especificaciones y ensayos del casco de seguridad y el uso de éste por parte de los conductores de motocicletas, motociclos y </w:t>
      </w:r>
      <w:proofErr w:type="spellStart"/>
      <w:r w:rsidR="00FB527D" w:rsidRPr="00857D3A">
        <w:rPr>
          <w:rFonts w:ascii="Calibri" w:eastAsia="Calibri" w:hAnsi="Calibri" w:cstheme="minorHAnsi"/>
        </w:rPr>
        <w:t>mototriciclos</w:t>
      </w:r>
      <w:proofErr w:type="spellEnd"/>
      <w:r w:rsidR="00FB527D" w:rsidRPr="00857D3A">
        <w:rPr>
          <w:rFonts w:ascii="Calibri" w:eastAsia="Calibri" w:hAnsi="Calibri" w:cstheme="minorHAnsi"/>
        </w:rPr>
        <w:t xml:space="preserve"> y sus acompañantes, cuando los hubiere, para transitar en el Territorio Nacional.</w:t>
      </w:r>
    </w:p>
    <w:p w14:paraId="1491C9B4" w14:textId="74EDB087" w:rsidR="000C1CE2" w:rsidRPr="00857D3A" w:rsidRDefault="00472533" w:rsidP="00880F59">
      <w:pPr>
        <w:spacing w:before="240" w:after="240" w:line="360" w:lineRule="auto"/>
        <w:ind w:right="-20"/>
        <w:jc w:val="both"/>
        <w:rPr>
          <w:rFonts w:ascii="Calibri" w:eastAsia="Calibri" w:hAnsi="Calibri" w:cstheme="minorHAnsi"/>
        </w:rPr>
      </w:pPr>
      <w:r w:rsidRPr="00857D3A">
        <w:rPr>
          <w:rFonts w:ascii="Calibri" w:eastAsia="Calibri" w:hAnsi="Calibri" w:cstheme="minorHAnsi"/>
        </w:rPr>
        <w:t xml:space="preserve">Recientemente, mediante la </w:t>
      </w:r>
      <w:r w:rsidR="00880F59" w:rsidRPr="00857D3A">
        <w:rPr>
          <w:rFonts w:ascii="Calibri" w:eastAsia="Calibri" w:hAnsi="Calibri" w:cstheme="minorHAnsi"/>
          <w:bCs/>
        </w:rPr>
        <w:t xml:space="preserve">Resolución </w:t>
      </w:r>
      <w:r w:rsidRPr="00857D3A">
        <w:rPr>
          <w:rFonts w:ascii="Calibri" w:eastAsia="Calibri" w:hAnsi="Calibri" w:cstheme="minorHAnsi"/>
          <w:bCs/>
        </w:rPr>
        <w:t>20203040023385 del 20 de noviembre</w:t>
      </w:r>
      <w:r w:rsidR="00880F59" w:rsidRPr="00857D3A">
        <w:rPr>
          <w:rFonts w:ascii="Calibri" w:eastAsia="Calibri" w:hAnsi="Calibri" w:cstheme="minorHAnsi"/>
          <w:bCs/>
        </w:rPr>
        <w:t xml:space="preserve"> de 20</w:t>
      </w:r>
      <w:r w:rsidRPr="00857D3A">
        <w:rPr>
          <w:rFonts w:ascii="Calibri" w:eastAsia="Calibri" w:hAnsi="Calibri" w:cstheme="minorHAnsi"/>
          <w:bCs/>
        </w:rPr>
        <w:t>2</w:t>
      </w:r>
      <w:r w:rsidR="00880F59" w:rsidRPr="00857D3A">
        <w:rPr>
          <w:rFonts w:ascii="Calibri" w:eastAsia="Calibri" w:hAnsi="Calibri" w:cstheme="minorHAnsi"/>
          <w:bCs/>
        </w:rPr>
        <w:t>0</w:t>
      </w:r>
      <w:r w:rsidRPr="00857D3A">
        <w:rPr>
          <w:rFonts w:ascii="Calibri" w:eastAsia="Calibri" w:hAnsi="Calibri" w:cstheme="minorHAnsi"/>
        </w:rPr>
        <w:t>, el Ministerio de Transporte reglamentó</w:t>
      </w:r>
      <w:r w:rsidR="00880F59" w:rsidRPr="00857D3A">
        <w:rPr>
          <w:rFonts w:ascii="Calibri" w:eastAsia="Calibri" w:hAnsi="Calibri" w:cstheme="minorHAnsi"/>
        </w:rPr>
        <w:t xml:space="preserve"> las características, especificaciones y ensayos del casco de seguridad y el uso de éste por parte de los conductores de motocicletas, </w:t>
      </w:r>
      <w:r w:rsidR="00880F59" w:rsidRPr="00857D3A">
        <w:rPr>
          <w:rFonts w:ascii="Calibri" w:eastAsia="Calibri" w:hAnsi="Calibri" w:cstheme="minorHAnsi"/>
        </w:rPr>
        <w:lastRenderedPageBreak/>
        <w:t xml:space="preserve">motociclos y </w:t>
      </w:r>
      <w:proofErr w:type="spellStart"/>
      <w:r w:rsidR="00880F59" w:rsidRPr="00857D3A">
        <w:rPr>
          <w:rFonts w:ascii="Calibri" w:eastAsia="Calibri" w:hAnsi="Calibri" w:cstheme="minorHAnsi"/>
        </w:rPr>
        <w:t>mototriciclos</w:t>
      </w:r>
      <w:proofErr w:type="spellEnd"/>
      <w:r w:rsidR="00880F59" w:rsidRPr="00857D3A">
        <w:rPr>
          <w:rFonts w:ascii="Calibri" w:eastAsia="Calibri" w:hAnsi="Calibri" w:cstheme="minorHAnsi"/>
        </w:rPr>
        <w:t xml:space="preserve"> y sus acompañantes, cuando los hubiere, para tran</w:t>
      </w:r>
      <w:r w:rsidRPr="00857D3A">
        <w:rPr>
          <w:rFonts w:ascii="Calibri" w:eastAsia="Calibri" w:hAnsi="Calibri" w:cstheme="minorHAnsi"/>
        </w:rPr>
        <w:t>sitar en el Territorio Nacional. En el artículo 6 de dicha Resolución se estableció:</w:t>
      </w:r>
    </w:p>
    <w:p w14:paraId="281AA641" w14:textId="77777777" w:rsidR="00472533" w:rsidRPr="00857D3A" w:rsidRDefault="00472533" w:rsidP="00472533">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b/>
          <w:bCs/>
          <w:i/>
          <w:iCs/>
        </w:rPr>
        <w:t xml:space="preserve">“Artículo 6. </w:t>
      </w:r>
      <w:proofErr w:type="spellStart"/>
      <w:r w:rsidRPr="00857D3A">
        <w:rPr>
          <w:rFonts w:ascii="Calibri" w:eastAsia="Calibri" w:hAnsi="Calibri" w:cstheme="minorHAnsi"/>
          <w:b/>
          <w:bCs/>
          <w:i/>
          <w:iCs/>
        </w:rPr>
        <w:t>Regimen</w:t>
      </w:r>
      <w:proofErr w:type="spellEnd"/>
      <w:r w:rsidRPr="00857D3A">
        <w:rPr>
          <w:rFonts w:ascii="Calibri" w:eastAsia="Calibri" w:hAnsi="Calibri" w:cstheme="minorHAnsi"/>
          <w:b/>
          <w:bCs/>
          <w:i/>
          <w:iCs/>
        </w:rPr>
        <w:t xml:space="preserve"> sancionatorio. </w:t>
      </w:r>
      <w:r w:rsidRPr="00857D3A">
        <w:rPr>
          <w:rFonts w:ascii="Calibri" w:eastAsia="Calibri" w:hAnsi="Calibri" w:cstheme="minorHAnsi"/>
          <w:bCs/>
          <w:i/>
          <w:iCs/>
        </w:rPr>
        <w:t>Los conductores y acompañantes que no acaten lo previsto en la presente Resolución, incurrirán en las sanciones previstas en el literal c del artículo 131 de la Ley 769 de 2022, o la norma que la adicione, modifique, sustituya.</w:t>
      </w:r>
      <w:r w:rsidRPr="00857D3A">
        <w:rPr>
          <w:rFonts w:ascii="Calibri" w:eastAsia="Calibri" w:hAnsi="Calibri" w:cstheme="minorHAnsi"/>
          <w:i/>
          <w:iCs/>
        </w:rPr>
        <w:t xml:space="preserve"> </w:t>
      </w:r>
    </w:p>
    <w:p w14:paraId="04F62B7E" w14:textId="620DC906" w:rsidR="00472533" w:rsidRPr="00857D3A" w:rsidRDefault="00472533" w:rsidP="00472533">
      <w:pPr>
        <w:spacing w:before="240" w:after="240" w:line="360" w:lineRule="auto"/>
        <w:ind w:left="708" w:right="-20"/>
        <w:jc w:val="both"/>
        <w:rPr>
          <w:rFonts w:ascii="Calibri" w:eastAsia="Calibri" w:hAnsi="Calibri" w:cstheme="minorHAnsi"/>
          <w:i/>
          <w:iCs/>
        </w:rPr>
      </w:pPr>
      <w:r w:rsidRPr="00857D3A">
        <w:rPr>
          <w:rFonts w:ascii="Calibri" w:eastAsia="Calibri" w:hAnsi="Calibri" w:cstheme="minorHAnsi"/>
          <w:bCs/>
          <w:i/>
          <w:iCs/>
        </w:rPr>
        <w:t xml:space="preserve">Además, </w:t>
      </w:r>
      <w:r w:rsidRPr="00857D3A">
        <w:rPr>
          <w:rFonts w:ascii="Calibri" w:eastAsia="Calibri" w:hAnsi="Calibri" w:cstheme="minorHAnsi"/>
          <w:i/>
          <w:iCs/>
        </w:rPr>
        <w:t>la no utilización del casco de seguridad cuando corresponda, dará lugar a la inmovilización del vehículo, de conformidad con lo establecido en el artículo 94 de la ley 769 de 2002.”</w:t>
      </w:r>
    </w:p>
    <w:p w14:paraId="0EDDA0ED" w14:textId="3E16A64E" w:rsidR="00D478B1" w:rsidRPr="00857D3A" w:rsidRDefault="00D478B1" w:rsidP="00D478B1">
      <w:pPr>
        <w:spacing w:before="240" w:after="240" w:line="360" w:lineRule="auto"/>
        <w:ind w:right="-20"/>
        <w:jc w:val="both"/>
        <w:rPr>
          <w:rFonts w:ascii="Calibri" w:hAnsi="Calibri"/>
          <w:bdr w:val="none" w:sz="0" w:space="0" w:color="auto" w:frame="1"/>
        </w:rPr>
      </w:pPr>
      <w:r w:rsidRPr="00857D3A">
        <w:rPr>
          <w:rFonts w:ascii="Calibri" w:eastAsia="Calibri" w:hAnsi="Calibri" w:cstheme="minorHAnsi"/>
        </w:rPr>
        <w:t>De otro lado, en relación con las bicicletas, e</w:t>
      </w:r>
      <w:r w:rsidR="00263E53" w:rsidRPr="00857D3A">
        <w:rPr>
          <w:rFonts w:ascii="Calibri" w:hAnsi="Calibri"/>
          <w:bdr w:val="none" w:sz="0" w:space="0" w:color="auto" w:frame="1"/>
        </w:rPr>
        <w:t xml:space="preserve">n el país no existe una ley que </w:t>
      </w:r>
      <w:r w:rsidRPr="00857D3A">
        <w:rPr>
          <w:rFonts w:ascii="Calibri" w:hAnsi="Calibri"/>
          <w:bdr w:val="none" w:sz="0" w:space="0" w:color="auto" w:frame="1"/>
        </w:rPr>
        <w:t xml:space="preserve">expresamente señale como obligatorio </w:t>
      </w:r>
      <w:r w:rsidR="00263E53" w:rsidRPr="00857D3A">
        <w:rPr>
          <w:rFonts w:ascii="Calibri" w:hAnsi="Calibri"/>
          <w:bdr w:val="none" w:sz="0" w:space="0" w:color="auto" w:frame="1"/>
        </w:rPr>
        <w:t>el uso de cascos para ciclistas</w:t>
      </w:r>
      <w:r w:rsidRPr="00857D3A">
        <w:rPr>
          <w:rFonts w:ascii="Calibri" w:hAnsi="Calibri"/>
          <w:bdr w:val="none" w:sz="0" w:space="0" w:color="auto" w:frame="1"/>
        </w:rPr>
        <w:t>. No obstante,</w:t>
      </w:r>
      <w:r w:rsidR="00263E53" w:rsidRPr="00857D3A">
        <w:rPr>
          <w:rFonts w:ascii="Calibri" w:hAnsi="Calibri"/>
          <w:bdr w:val="none" w:sz="0" w:space="0" w:color="auto" w:frame="1"/>
        </w:rPr>
        <w:t xml:space="preserve"> el Ministerio de Transporte en la </w:t>
      </w:r>
      <w:r w:rsidR="00AD6483" w:rsidRPr="00857D3A">
        <w:rPr>
          <w:rFonts w:ascii="Calibri" w:hAnsi="Calibri"/>
          <w:bdr w:val="none" w:sz="0" w:space="0" w:color="auto" w:frame="1"/>
        </w:rPr>
        <w:t xml:space="preserve">Resolución </w:t>
      </w:r>
      <w:r w:rsidR="00263E53" w:rsidRPr="00857D3A">
        <w:rPr>
          <w:rFonts w:ascii="Calibri" w:hAnsi="Calibri"/>
          <w:bdr w:val="none" w:sz="0" w:space="0" w:color="auto" w:frame="1"/>
        </w:rPr>
        <w:t>3600 de 2004 establece como oblig</w:t>
      </w:r>
      <w:r w:rsidRPr="00857D3A">
        <w:rPr>
          <w:rFonts w:ascii="Calibri" w:hAnsi="Calibri"/>
          <w:bdr w:val="none" w:sz="0" w:space="0" w:color="auto" w:frame="1"/>
        </w:rPr>
        <w:t>atorio el casco para ciclistas</w:t>
      </w:r>
      <w:r w:rsidR="00AD6483" w:rsidRPr="00857D3A">
        <w:rPr>
          <w:rFonts w:ascii="Calibri" w:hAnsi="Calibri"/>
          <w:bdr w:val="none" w:sz="0" w:space="0" w:color="auto" w:frame="1"/>
        </w:rPr>
        <w:t xml:space="preserve"> en los siguientes términos:</w:t>
      </w:r>
    </w:p>
    <w:p w14:paraId="7F6C4993" w14:textId="239DAA79" w:rsidR="00AD6483" w:rsidRPr="00857D3A" w:rsidRDefault="00AD6483" w:rsidP="00AD6483">
      <w:pPr>
        <w:spacing w:before="240" w:after="240" w:line="360" w:lineRule="auto"/>
        <w:ind w:left="708" w:right="-20"/>
        <w:jc w:val="both"/>
        <w:rPr>
          <w:rFonts w:ascii="Calibri" w:eastAsia="Calibri" w:hAnsi="Calibri" w:cstheme="minorHAnsi"/>
          <w:bCs/>
          <w:i/>
          <w:iCs/>
        </w:rPr>
      </w:pPr>
      <w:r w:rsidRPr="00857D3A">
        <w:rPr>
          <w:rFonts w:ascii="Calibri" w:eastAsia="Calibri" w:hAnsi="Calibri" w:cstheme="minorHAnsi"/>
          <w:bCs/>
          <w:i/>
          <w:iCs/>
        </w:rPr>
        <w:t>“</w:t>
      </w:r>
      <w:r w:rsidRPr="00857D3A">
        <w:rPr>
          <w:rFonts w:ascii="Calibri" w:eastAsia="Calibri" w:hAnsi="Calibri" w:cstheme="minorHAnsi"/>
          <w:b/>
          <w:bCs/>
          <w:i/>
          <w:iCs/>
        </w:rPr>
        <w:t>Artículo 7o.</w:t>
      </w:r>
      <w:r w:rsidRPr="00857D3A">
        <w:rPr>
          <w:rFonts w:ascii="Calibri" w:eastAsia="Calibri" w:hAnsi="Calibri" w:cstheme="minorHAnsi"/>
          <w:bCs/>
          <w:i/>
          <w:iCs/>
        </w:rPr>
        <w:t xml:space="preserve"> De conformidad con lo dispuesto en el artículo 133 de la Ley 769 de 2002, el conductor de bicicleta o de triciclo será sancionado con amonestación por la autoridad de tránsito competente y deberá asistir a un curso formativo dictado por la autoridad de tránsito y el incumplimiento a dicho curso dará lugar a la sanción de multa equivalente a cinco (5) salarios mínimos diarios vigentes, de conformidad con lo señalado en el artículo 123 de la Ley 769 de 2002, cuando este o su acompañante no usen el casco de seguridad en las condiciones previstas en esta disposición. Además, el vehículo será inmovilizado.</w:t>
      </w:r>
    </w:p>
    <w:p w14:paraId="1C14879D" w14:textId="519979AD" w:rsidR="00AD6483" w:rsidRPr="00857D3A" w:rsidRDefault="00AD6483" w:rsidP="00AD6483">
      <w:pPr>
        <w:spacing w:before="240" w:after="240" w:line="360" w:lineRule="auto"/>
        <w:ind w:left="708" w:right="-20"/>
        <w:jc w:val="both"/>
        <w:rPr>
          <w:rFonts w:ascii="Calibri" w:eastAsia="Calibri" w:hAnsi="Calibri" w:cstheme="minorHAnsi"/>
          <w:bCs/>
          <w:i/>
          <w:iCs/>
        </w:rPr>
      </w:pPr>
      <w:r w:rsidRPr="00857D3A">
        <w:rPr>
          <w:rFonts w:ascii="Calibri" w:eastAsia="Calibri" w:hAnsi="Calibri" w:cstheme="minorHAnsi"/>
          <w:bCs/>
          <w:i/>
          <w:iCs/>
        </w:rPr>
        <w:t>Cuando se trate de usuarios de triciclo, el conductor del vehículo será sancionado con amonestación, en los términos señalados en el artículo 123 de la Ley 769 de 2002”.</w:t>
      </w:r>
    </w:p>
    <w:p w14:paraId="2923C79F" w14:textId="68A51578" w:rsidR="00263E53" w:rsidRPr="00857D3A" w:rsidRDefault="00AD6483" w:rsidP="00D478B1">
      <w:pPr>
        <w:spacing w:before="240" w:after="240" w:line="360" w:lineRule="auto"/>
        <w:ind w:right="-20"/>
        <w:jc w:val="both"/>
        <w:rPr>
          <w:rStyle w:val="apple-converted-space"/>
          <w:rFonts w:ascii="Calibri" w:hAnsi="Calibri"/>
          <w:bdr w:val="none" w:sz="0" w:space="0" w:color="auto" w:frame="1"/>
        </w:rPr>
      </w:pPr>
      <w:r w:rsidRPr="00857D3A">
        <w:rPr>
          <w:rFonts w:ascii="Calibri" w:hAnsi="Calibri"/>
          <w:bdr w:val="none" w:sz="0" w:space="0" w:color="auto" w:frame="1"/>
        </w:rPr>
        <w:lastRenderedPageBreak/>
        <w:t>A pesar de lo anterior</w:t>
      </w:r>
      <w:r w:rsidR="00D478B1" w:rsidRPr="00857D3A">
        <w:rPr>
          <w:rFonts w:ascii="Calibri" w:hAnsi="Calibri"/>
          <w:bdr w:val="none" w:sz="0" w:space="0" w:color="auto" w:frame="1"/>
        </w:rPr>
        <w:t>,</w:t>
      </w:r>
      <w:r w:rsidR="00263E53" w:rsidRPr="00857D3A">
        <w:rPr>
          <w:rFonts w:ascii="Calibri" w:hAnsi="Calibri"/>
          <w:bdr w:val="none" w:sz="0" w:space="0" w:color="auto" w:frame="1"/>
        </w:rPr>
        <w:t xml:space="preserve"> la </w:t>
      </w:r>
      <w:r w:rsidR="00D478B1" w:rsidRPr="00857D3A">
        <w:rPr>
          <w:rFonts w:ascii="Calibri" w:hAnsi="Calibri"/>
          <w:bdr w:val="none" w:sz="0" w:space="0" w:color="auto" w:frame="1"/>
        </w:rPr>
        <w:t>R</w:t>
      </w:r>
      <w:r w:rsidRPr="00857D3A">
        <w:rPr>
          <w:rFonts w:ascii="Calibri" w:hAnsi="Calibri"/>
          <w:bdr w:val="none" w:sz="0" w:space="0" w:color="auto" w:frame="1"/>
        </w:rPr>
        <w:t>esolución 160 de 2017 señaló</w:t>
      </w:r>
      <w:r w:rsidR="00263E53" w:rsidRPr="00857D3A">
        <w:rPr>
          <w:rFonts w:ascii="Calibri" w:hAnsi="Calibri"/>
          <w:bdr w:val="none" w:sz="0" w:space="0" w:color="auto" w:frame="1"/>
        </w:rPr>
        <w:t xml:space="preserve"> </w:t>
      </w:r>
      <w:r w:rsidRPr="00857D3A">
        <w:rPr>
          <w:rFonts w:ascii="Calibri" w:hAnsi="Calibri"/>
          <w:bdr w:val="none" w:sz="0" w:space="0" w:color="auto" w:frame="1"/>
        </w:rPr>
        <w:t xml:space="preserve">como </w:t>
      </w:r>
      <w:r w:rsidR="00263E53" w:rsidRPr="00857D3A">
        <w:rPr>
          <w:rFonts w:ascii="Calibri" w:hAnsi="Calibri"/>
          <w:bdr w:val="none" w:sz="0" w:space="0" w:color="auto" w:frame="1"/>
        </w:rPr>
        <w:t xml:space="preserve">obligatorio </w:t>
      </w:r>
      <w:r w:rsidRPr="00857D3A">
        <w:rPr>
          <w:rFonts w:ascii="Calibri" w:hAnsi="Calibri"/>
          <w:bdr w:val="none" w:sz="0" w:space="0" w:color="auto" w:frame="1"/>
        </w:rPr>
        <w:t xml:space="preserve">el uso del casco solo para los casos en </w:t>
      </w:r>
      <w:r w:rsidR="00263E53" w:rsidRPr="00857D3A">
        <w:rPr>
          <w:rFonts w:ascii="Calibri" w:hAnsi="Calibri"/>
          <w:bdr w:val="none" w:sz="0" w:space="0" w:color="auto" w:frame="1"/>
        </w:rPr>
        <w:t xml:space="preserve">que </w:t>
      </w:r>
      <w:r w:rsidRPr="00857D3A">
        <w:rPr>
          <w:rFonts w:ascii="Calibri" w:hAnsi="Calibri"/>
          <w:bdr w:val="none" w:sz="0" w:space="0" w:color="auto" w:frame="1"/>
        </w:rPr>
        <w:t xml:space="preserve">sean </w:t>
      </w:r>
      <w:r w:rsidR="00263E53" w:rsidRPr="00857D3A">
        <w:rPr>
          <w:rFonts w:ascii="Calibri" w:hAnsi="Calibri"/>
          <w:bdr w:val="none" w:sz="0" w:space="0" w:color="auto" w:frame="1"/>
        </w:rPr>
        <w:t xml:space="preserve">los menores de edad </w:t>
      </w:r>
      <w:r w:rsidRPr="00857D3A">
        <w:rPr>
          <w:rFonts w:ascii="Calibri" w:hAnsi="Calibri"/>
          <w:bdr w:val="none" w:sz="0" w:space="0" w:color="auto" w:frame="1"/>
        </w:rPr>
        <w:t xml:space="preserve">quienes usen la bicicleta o cuando </w:t>
      </w:r>
      <w:r w:rsidR="00263E53" w:rsidRPr="00857D3A">
        <w:rPr>
          <w:rFonts w:ascii="Calibri" w:hAnsi="Calibri"/>
          <w:bdr w:val="none" w:sz="0" w:space="0" w:color="auto" w:frame="1"/>
        </w:rPr>
        <w:t xml:space="preserve">y las personas usen </w:t>
      </w:r>
      <w:r w:rsidRPr="00857D3A">
        <w:rPr>
          <w:rFonts w:ascii="Calibri" w:hAnsi="Calibri"/>
          <w:bdr w:val="none" w:sz="0" w:space="0" w:color="auto" w:frame="1"/>
        </w:rPr>
        <w:t xml:space="preserve">este medio de transporte </w:t>
      </w:r>
      <w:r w:rsidR="00263E53" w:rsidRPr="00857D3A">
        <w:rPr>
          <w:rFonts w:ascii="Calibri" w:hAnsi="Calibri"/>
          <w:bdr w:val="none" w:sz="0" w:space="0" w:color="auto" w:frame="1"/>
        </w:rPr>
        <w:t>en actividades deportivas</w:t>
      </w:r>
      <w:r w:rsidRPr="00857D3A">
        <w:rPr>
          <w:rFonts w:ascii="Calibri" w:hAnsi="Calibri"/>
          <w:bdr w:val="none" w:sz="0" w:space="0" w:color="auto" w:frame="1"/>
        </w:rPr>
        <w:t>, lo cual implica una derogatoria tácita a lo dispuesto en la Resolución 3600 de 2004</w:t>
      </w:r>
      <w:r w:rsidR="00263E53" w:rsidRPr="00857D3A">
        <w:rPr>
          <w:rFonts w:ascii="Calibri" w:hAnsi="Calibri"/>
          <w:bdr w:val="none" w:sz="0" w:space="0" w:color="auto" w:frame="1"/>
        </w:rPr>
        <w:t>.</w:t>
      </w:r>
      <w:r w:rsidR="00D478B1" w:rsidRPr="00857D3A">
        <w:rPr>
          <w:rFonts w:ascii="Calibri" w:hAnsi="Calibri"/>
          <w:bdr w:val="none" w:sz="0" w:space="0" w:color="auto" w:frame="1"/>
        </w:rPr>
        <w:t xml:space="preserve"> Al respecto, el artículo 18 de esta norma dispone:</w:t>
      </w:r>
    </w:p>
    <w:p w14:paraId="0917CAA1" w14:textId="3F5D7637" w:rsidR="00C13E34" w:rsidRPr="00857D3A" w:rsidRDefault="00D478B1" w:rsidP="00D478B1">
      <w:pPr>
        <w:spacing w:before="240" w:after="240" w:line="360" w:lineRule="auto"/>
        <w:ind w:left="708" w:right="-20"/>
        <w:jc w:val="both"/>
        <w:rPr>
          <w:rFonts w:ascii="Calibri" w:eastAsia="Calibri" w:hAnsi="Calibri" w:cstheme="minorHAnsi"/>
          <w:bCs/>
          <w:i/>
          <w:iCs/>
        </w:rPr>
      </w:pPr>
      <w:r w:rsidRPr="00857D3A">
        <w:rPr>
          <w:rFonts w:ascii="Calibri" w:eastAsia="Calibri" w:hAnsi="Calibri" w:cstheme="minorHAnsi"/>
          <w:bCs/>
          <w:i/>
          <w:iCs/>
        </w:rPr>
        <w:t>“</w:t>
      </w:r>
      <w:r w:rsidR="00C13E34" w:rsidRPr="00857D3A">
        <w:rPr>
          <w:rFonts w:ascii="Calibri" w:eastAsia="Calibri" w:hAnsi="Calibri" w:cstheme="minorHAnsi"/>
          <w:b/>
          <w:bCs/>
          <w:i/>
          <w:iCs/>
        </w:rPr>
        <w:t xml:space="preserve">Artículo 18. Uso del casco para usuarios de bicicleta y bicicleta asistida. </w:t>
      </w:r>
      <w:r w:rsidR="00C13E34" w:rsidRPr="00857D3A">
        <w:rPr>
          <w:rFonts w:ascii="Calibri" w:eastAsia="Calibri" w:hAnsi="Calibri" w:cstheme="minorHAnsi"/>
          <w:bCs/>
          <w:i/>
          <w:iCs/>
        </w:rPr>
        <w:t>Es de carácter obligatorio seguir</w:t>
      </w:r>
      <w:r w:rsidRPr="00857D3A">
        <w:rPr>
          <w:rFonts w:ascii="Calibri" w:eastAsia="Calibri" w:hAnsi="Calibri" w:cstheme="minorHAnsi"/>
          <w:bCs/>
          <w:i/>
          <w:iCs/>
        </w:rPr>
        <w:t xml:space="preserve"> </w:t>
      </w:r>
      <w:r w:rsidR="00C13E34" w:rsidRPr="00857D3A">
        <w:rPr>
          <w:rFonts w:ascii="Calibri" w:eastAsia="Calibri" w:hAnsi="Calibri" w:cstheme="minorHAnsi"/>
          <w:bCs/>
          <w:i/>
          <w:iCs/>
        </w:rPr>
        <w:t>lo ordenado por el Código Nacional de Tránsito en cuanto al uso del casco para usuarios de bicicletas y</w:t>
      </w:r>
      <w:r w:rsidRPr="00857D3A">
        <w:rPr>
          <w:rFonts w:ascii="Calibri" w:eastAsia="Calibri" w:hAnsi="Calibri" w:cstheme="minorHAnsi"/>
          <w:bCs/>
          <w:i/>
          <w:iCs/>
        </w:rPr>
        <w:t xml:space="preserve"> </w:t>
      </w:r>
      <w:r w:rsidR="00C13E34" w:rsidRPr="00857D3A">
        <w:rPr>
          <w:rFonts w:ascii="Calibri" w:eastAsia="Calibri" w:hAnsi="Calibri" w:cstheme="minorHAnsi"/>
          <w:bCs/>
          <w:i/>
          <w:iCs/>
        </w:rPr>
        <w:t>bicicletas asistidas. El Ministerio de Transporte recomienda en cualquier caso el Uso del Casco.</w:t>
      </w:r>
    </w:p>
    <w:p w14:paraId="51F64D43" w14:textId="24BEBF11" w:rsidR="00C13E34" w:rsidRPr="00857D3A" w:rsidRDefault="00C13E34" w:rsidP="00D478B1">
      <w:pPr>
        <w:spacing w:before="240" w:after="240" w:line="360" w:lineRule="auto"/>
        <w:ind w:left="708" w:right="-20"/>
        <w:jc w:val="both"/>
        <w:rPr>
          <w:rFonts w:ascii="Calibri" w:eastAsia="Calibri" w:hAnsi="Calibri" w:cstheme="minorHAnsi"/>
          <w:bCs/>
          <w:i/>
          <w:iCs/>
          <w:u w:val="single"/>
        </w:rPr>
      </w:pPr>
      <w:r w:rsidRPr="00857D3A">
        <w:rPr>
          <w:rFonts w:ascii="Calibri" w:eastAsia="Calibri" w:hAnsi="Calibri" w:cstheme="minorHAnsi"/>
          <w:bCs/>
          <w:i/>
          <w:iCs/>
        </w:rPr>
        <w:t>Pará</w:t>
      </w:r>
      <w:r w:rsidR="00D478B1" w:rsidRPr="00857D3A">
        <w:rPr>
          <w:rFonts w:ascii="Calibri" w:eastAsia="Calibri" w:hAnsi="Calibri" w:cstheme="minorHAnsi"/>
          <w:bCs/>
          <w:i/>
          <w:iCs/>
        </w:rPr>
        <w:t>g</w:t>
      </w:r>
      <w:r w:rsidRPr="00857D3A">
        <w:rPr>
          <w:rFonts w:ascii="Calibri" w:eastAsia="Calibri" w:hAnsi="Calibri" w:cstheme="minorHAnsi"/>
          <w:bCs/>
          <w:i/>
          <w:iCs/>
        </w:rPr>
        <w:t xml:space="preserve">rafo 1. </w:t>
      </w:r>
      <w:r w:rsidRPr="00857D3A">
        <w:rPr>
          <w:rFonts w:ascii="Calibri" w:eastAsia="Calibri" w:hAnsi="Calibri" w:cstheme="minorHAnsi"/>
          <w:bCs/>
          <w:i/>
          <w:iCs/>
          <w:u w:val="single"/>
        </w:rPr>
        <w:t>En todo caso el casco deberá usarse obligatori</w:t>
      </w:r>
      <w:r w:rsidR="00D478B1" w:rsidRPr="00857D3A">
        <w:rPr>
          <w:rFonts w:ascii="Calibri" w:eastAsia="Calibri" w:hAnsi="Calibri" w:cstheme="minorHAnsi"/>
          <w:bCs/>
          <w:i/>
          <w:iCs/>
          <w:u w:val="single"/>
        </w:rPr>
        <w:t>amente en los siguientes eventos:</w:t>
      </w:r>
    </w:p>
    <w:p w14:paraId="5A146023" w14:textId="477DA6F6" w:rsidR="00C13E34" w:rsidRPr="00857D3A" w:rsidRDefault="00C13E34" w:rsidP="00D478B1">
      <w:pPr>
        <w:pStyle w:val="Prrafodelista"/>
        <w:numPr>
          <w:ilvl w:val="0"/>
          <w:numId w:val="8"/>
        </w:numPr>
        <w:spacing w:before="240" w:after="240" w:line="360" w:lineRule="auto"/>
        <w:ind w:left="1134" w:right="-20"/>
        <w:jc w:val="both"/>
        <w:rPr>
          <w:rFonts w:ascii="Calibri" w:eastAsia="Calibri" w:hAnsi="Calibri" w:cstheme="minorHAnsi"/>
          <w:bCs/>
          <w:i/>
          <w:iCs/>
          <w:u w:val="single"/>
        </w:rPr>
      </w:pPr>
      <w:r w:rsidRPr="00857D3A">
        <w:rPr>
          <w:rFonts w:ascii="Calibri" w:eastAsia="Calibri" w:hAnsi="Calibri" w:cstheme="minorHAnsi"/>
          <w:bCs/>
          <w:i/>
          <w:iCs/>
          <w:u w:val="single"/>
        </w:rPr>
        <w:t>Cuando el conductor sea un menor de edad.</w:t>
      </w:r>
    </w:p>
    <w:p w14:paraId="051AD396" w14:textId="68D0BF34" w:rsidR="00C13E34" w:rsidRPr="00857D3A" w:rsidRDefault="00C13E34" w:rsidP="00D478B1">
      <w:pPr>
        <w:pStyle w:val="Prrafodelista"/>
        <w:numPr>
          <w:ilvl w:val="0"/>
          <w:numId w:val="8"/>
        </w:numPr>
        <w:spacing w:before="240" w:after="240" w:line="360" w:lineRule="auto"/>
        <w:ind w:left="1134" w:right="-20"/>
        <w:jc w:val="both"/>
        <w:rPr>
          <w:rFonts w:ascii="Calibri" w:eastAsia="Calibri" w:hAnsi="Calibri" w:cstheme="minorHAnsi"/>
          <w:bCs/>
          <w:i/>
          <w:iCs/>
          <w:u w:val="single"/>
        </w:rPr>
      </w:pPr>
      <w:r w:rsidRPr="00857D3A">
        <w:rPr>
          <w:rFonts w:ascii="Calibri" w:eastAsia="Calibri" w:hAnsi="Calibri" w:cstheme="minorHAnsi"/>
          <w:bCs/>
          <w:i/>
          <w:iCs/>
          <w:u w:val="single"/>
        </w:rPr>
        <w:t>Cuando se trate de eventos deportivos, competitivos o en entrenamiento. Se entiende como entrenamiento cualquier preparación o adiestramiento en vías dé uso público con el propósito de mejorar el rendimiento físico y técnico para el desarrollo de las capacidades de un ciclista.</w:t>
      </w:r>
    </w:p>
    <w:p w14:paraId="7CB45CAA" w14:textId="037B26A8" w:rsidR="00C13E34" w:rsidRPr="00857D3A" w:rsidRDefault="00D478B1" w:rsidP="00D478B1">
      <w:pPr>
        <w:spacing w:before="240" w:after="240" w:line="360" w:lineRule="auto"/>
        <w:ind w:left="708" w:right="-20"/>
        <w:jc w:val="both"/>
        <w:rPr>
          <w:rFonts w:ascii="Calibri" w:eastAsia="Calibri" w:hAnsi="Calibri" w:cstheme="minorHAnsi"/>
          <w:bCs/>
          <w:iCs/>
        </w:rPr>
      </w:pPr>
      <w:r w:rsidRPr="00857D3A">
        <w:rPr>
          <w:rFonts w:ascii="Calibri" w:eastAsia="Calibri" w:hAnsi="Calibri" w:cstheme="minorHAnsi"/>
          <w:b/>
          <w:bCs/>
          <w:i/>
          <w:iCs/>
        </w:rPr>
        <w:t xml:space="preserve">Parágrafo 2: </w:t>
      </w:r>
      <w:r w:rsidR="00C13E34" w:rsidRPr="00857D3A">
        <w:rPr>
          <w:rFonts w:ascii="Calibri" w:eastAsia="Calibri" w:hAnsi="Calibri" w:cstheme="minorHAnsi"/>
          <w:bCs/>
          <w:i/>
          <w:iCs/>
        </w:rPr>
        <w:t xml:space="preserve">Las autoridades territoriales tendrán que incentivar el uso del casco a través de campañas pedagógicas y determinar los casos en los que su uso, por prudencia requiera su obligatoriedad en las áreas rurales y urbanas de sus respJectivos municipios considerando en tolo caso conceptos como pacificación vial, la salvaguarda de velocidades máximas de operación en las vías urbanas, la adecuada señalización, la implementación de infraestructura que promueva el tránsito calmado y el cumplimiento de las normas viales y de cultura ciudadana como medidas más eficaces de protección de la integridad física de los ciclistas. La Agencia Nacional de Seguridad Vial tendrá un plazo no mayor a 3 meses para </w:t>
      </w:r>
      <w:r w:rsidR="00C13E34" w:rsidRPr="00857D3A">
        <w:rPr>
          <w:rFonts w:ascii="Calibri" w:eastAsia="Calibri" w:hAnsi="Calibri" w:cstheme="minorHAnsi"/>
          <w:bCs/>
          <w:i/>
          <w:iCs/>
        </w:rPr>
        <w:lastRenderedPageBreak/>
        <w:t>iniciar una campaña que permita estimular el uso del casco.</w:t>
      </w:r>
      <w:r w:rsidRPr="00857D3A">
        <w:rPr>
          <w:rFonts w:ascii="Calibri" w:eastAsia="Calibri" w:hAnsi="Calibri" w:cstheme="minorHAnsi"/>
          <w:bCs/>
          <w:i/>
          <w:iCs/>
        </w:rPr>
        <w:t xml:space="preserve">” </w:t>
      </w:r>
      <w:r w:rsidRPr="00857D3A">
        <w:rPr>
          <w:rFonts w:ascii="Calibri" w:eastAsia="Calibri" w:hAnsi="Calibri" w:cstheme="minorHAnsi"/>
          <w:bCs/>
          <w:iCs/>
        </w:rPr>
        <w:t>(Subrayado fuera del original)</w:t>
      </w:r>
    </w:p>
    <w:p w14:paraId="5860BA27" w14:textId="3983DCF2" w:rsidR="00C13E34" w:rsidRPr="00857D3A" w:rsidRDefault="00AD6483" w:rsidP="00AD6483">
      <w:pPr>
        <w:spacing w:before="240" w:after="240" w:line="360" w:lineRule="auto"/>
        <w:ind w:right="-20"/>
        <w:jc w:val="both"/>
        <w:rPr>
          <w:rFonts w:ascii="Calibri" w:hAnsi="Calibri"/>
        </w:rPr>
      </w:pPr>
      <w:r w:rsidRPr="00857D3A">
        <w:rPr>
          <w:rFonts w:ascii="Calibri" w:hAnsi="Calibri"/>
        </w:rPr>
        <w:t>De lo anterior, es claro que a la fecha solo los menores de edad y quienes usen la bicicleta para práctica deportiva o competitiva están obligados a la utilización del casco protector, aunque el Ministerio de Transporte recomienda su uso, el cual, como se explicó extensamente en este Proyecto de Ley, salva vidas.</w:t>
      </w:r>
    </w:p>
    <w:p w14:paraId="209D062A" w14:textId="018310F5" w:rsidR="00AD6483" w:rsidRPr="00857D3A" w:rsidRDefault="00AD6483" w:rsidP="00AD6483">
      <w:pPr>
        <w:spacing w:before="240" w:after="240" w:line="360" w:lineRule="auto"/>
        <w:ind w:right="-20"/>
        <w:jc w:val="both"/>
        <w:rPr>
          <w:rFonts w:ascii="Calibri" w:hAnsi="Calibri"/>
        </w:rPr>
      </w:pPr>
      <w:r w:rsidRPr="00857D3A">
        <w:rPr>
          <w:rFonts w:ascii="Calibri" w:hAnsi="Calibri"/>
        </w:rPr>
        <w:t>Por último, respecto del impuesto aplicable a la venta de cascos de protección, el Estatuto Tributario dispone:</w:t>
      </w:r>
    </w:p>
    <w:p w14:paraId="21B95E98" w14:textId="65A3C314" w:rsidR="002A4A0E" w:rsidRPr="00857D3A" w:rsidRDefault="00AD6483" w:rsidP="00AD6483">
      <w:pPr>
        <w:spacing w:before="240" w:after="240" w:line="360" w:lineRule="auto"/>
        <w:ind w:left="708" w:right="-20"/>
        <w:jc w:val="both"/>
        <w:rPr>
          <w:rFonts w:ascii="Calibri" w:eastAsia="Calibri" w:hAnsi="Calibri" w:cstheme="minorHAnsi"/>
          <w:bCs/>
          <w:i/>
          <w:iCs/>
        </w:rPr>
      </w:pPr>
      <w:bookmarkStart w:id="3" w:name="420"/>
      <w:r w:rsidRPr="00857D3A">
        <w:rPr>
          <w:rFonts w:ascii="Calibri" w:eastAsia="Calibri" w:hAnsi="Calibri" w:cstheme="minorHAnsi"/>
          <w:b/>
          <w:bCs/>
          <w:i/>
          <w:iCs/>
        </w:rPr>
        <w:t>“</w:t>
      </w:r>
      <w:r w:rsidR="002A4A0E" w:rsidRPr="00857D3A">
        <w:rPr>
          <w:rFonts w:ascii="Calibri" w:eastAsia="Calibri" w:hAnsi="Calibri" w:cstheme="minorHAnsi"/>
          <w:b/>
          <w:bCs/>
          <w:i/>
          <w:iCs/>
        </w:rPr>
        <w:t>ARTICULO 420. HECHOS SOBRE LOS QUE RECAE EL IMPUESTO.</w:t>
      </w:r>
      <w:bookmarkEnd w:id="3"/>
      <w:r w:rsidR="002A4A0E" w:rsidRPr="00857D3A">
        <w:rPr>
          <w:rFonts w:ascii="Calibri" w:eastAsia="Calibri" w:hAnsi="Calibri" w:cstheme="minorHAnsi"/>
          <w:b/>
          <w:bCs/>
          <w:i/>
          <w:iCs/>
        </w:rPr>
        <w:t xml:space="preserve"> </w:t>
      </w:r>
      <w:r w:rsidR="002A4A0E" w:rsidRPr="00857D3A">
        <w:rPr>
          <w:rFonts w:ascii="Calibri" w:eastAsia="Calibri" w:hAnsi="Calibri" w:cstheme="minorHAnsi"/>
          <w:bCs/>
          <w:i/>
          <w:iCs/>
        </w:rPr>
        <w:t>El impuesto a las ventas se aplicará sobre:</w:t>
      </w:r>
    </w:p>
    <w:p w14:paraId="5F6EBF90" w14:textId="4E36047D" w:rsidR="002A4A0E" w:rsidRPr="00857D3A" w:rsidRDefault="002A4A0E" w:rsidP="00AD6483">
      <w:pPr>
        <w:spacing w:before="240" w:after="240" w:line="360" w:lineRule="auto"/>
        <w:ind w:left="708" w:right="-20"/>
        <w:jc w:val="both"/>
        <w:rPr>
          <w:rFonts w:ascii="Calibri" w:eastAsia="Calibri" w:hAnsi="Calibri" w:cstheme="minorHAnsi"/>
          <w:bCs/>
          <w:i/>
          <w:iCs/>
        </w:rPr>
      </w:pPr>
      <w:proofErr w:type="gramStart"/>
      <w:r w:rsidRPr="00857D3A">
        <w:rPr>
          <w:rFonts w:ascii="Calibri" w:eastAsia="Calibri" w:hAnsi="Calibri" w:cstheme="minorHAnsi"/>
          <w:bCs/>
          <w:i/>
          <w:iCs/>
        </w:rPr>
        <w:t>a</w:t>
      </w:r>
      <w:proofErr w:type="gramEnd"/>
      <w:r w:rsidRPr="00857D3A">
        <w:rPr>
          <w:rFonts w:ascii="Calibri" w:eastAsia="Calibri" w:hAnsi="Calibri" w:cstheme="minorHAnsi"/>
          <w:bCs/>
          <w:i/>
          <w:iCs/>
        </w:rPr>
        <w:t>) La venta de bienes corporales muebles e inmuebles, con excepción de los expresamente excluidos;</w:t>
      </w:r>
      <w:r w:rsidR="00AD6483" w:rsidRPr="00857D3A">
        <w:rPr>
          <w:rFonts w:ascii="Calibri" w:eastAsia="Calibri" w:hAnsi="Calibri" w:cstheme="minorHAnsi"/>
          <w:bCs/>
          <w:i/>
          <w:iCs/>
        </w:rPr>
        <w:t xml:space="preserve"> (…)”</w:t>
      </w:r>
    </w:p>
    <w:p w14:paraId="70F70C7C" w14:textId="7D59F295" w:rsidR="002A4A0E" w:rsidRPr="00857D3A" w:rsidRDefault="00AD6483" w:rsidP="00A27EE9">
      <w:pPr>
        <w:spacing w:before="240" w:after="240" w:line="360" w:lineRule="auto"/>
        <w:ind w:right="-20"/>
        <w:jc w:val="both"/>
        <w:rPr>
          <w:rFonts w:ascii="Calibri" w:eastAsia="Calibri" w:hAnsi="Calibri" w:cstheme="minorHAnsi"/>
        </w:rPr>
      </w:pPr>
      <w:r w:rsidRPr="00857D3A">
        <w:rPr>
          <w:rFonts w:ascii="Calibri" w:eastAsia="Calibri" w:hAnsi="Calibri" w:cstheme="minorHAnsi"/>
        </w:rPr>
        <w:t>En razón de lo anterior, se elevó consulta ante la Dirección de Impuestos y Aduanas Nacionales</w:t>
      </w:r>
      <w:r w:rsidR="00054615" w:rsidRPr="00857D3A">
        <w:rPr>
          <w:rFonts w:ascii="Calibri" w:eastAsia="Calibri" w:hAnsi="Calibri" w:cstheme="minorHAnsi"/>
        </w:rPr>
        <w:t xml:space="preserve"> - DIAN</w:t>
      </w:r>
      <w:r w:rsidRPr="00857D3A">
        <w:rPr>
          <w:rFonts w:ascii="Calibri" w:eastAsia="Calibri" w:hAnsi="Calibri" w:cstheme="minorHAnsi"/>
        </w:rPr>
        <w:t xml:space="preserve"> la cual confirmó que, en efecto, los cascos de protección están gravados con el impuesto a las ventas. Al respecto señaló:</w:t>
      </w:r>
    </w:p>
    <w:p w14:paraId="25EB308F" w14:textId="29510A49" w:rsidR="00AD6483" w:rsidRPr="00857D3A" w:rsidRDefault="00AD6483" w:rsidP="00AD6483">
      <w:pPr>
        <w:spacing w:before="240" w:after="240" w:line="360" w:lineRule="auto"/>
        <w:ind w:left="708" w:right="-20"/>
        <w:jc w:val="both"/>
        <w:rPr>
          <w:rFonts w:ascii="Calibri" w:eastAsia="Calibri" w:hAnsi="Calibri" w:cstheme="minorHAnsi"/>
          <w:bCs/>
          <w:i/>
          <w:iCs/>
        </w:rPr>
      </w:pPr>
      <w:r w:rsidRPr="00857D3A">
        <w:rPr>
          <w:rFonts w:ascii="Calibri" w:eastAsia="Calibri" w:hAnsi="Calibri" w:cstheme="minorHAnsi"/>
          <w:bCs/>
          <w:i/>
          <w:iCs/>
        </w:rPr>
        <w:t>“</w:t>
      </w:r>
      <w:r w:rsidRPr="00857D3A">
        <w:rPr>
          <w:rFonts w:ascii="Calibri" w:eastAsia="Calibri" w:hAnsi="Calibri" w:cstheme="minorHAnsi"/>
          <w:bCs/>
          <w:iCs/>
        </w:rPr>
        <w:t>(…)</w:t>
      </w:r>
      <w:r w:rsidRPr="00857D3A">
        <w:rPr>
          <w:rFonts w:ascii="Calibri" w:eastAsia="Calibri" w:hAnsi="Calibri" w:cstheme="minorHAnsi"/>
          <w:bCs/>
          <w:i/>
          <w:iCs/>
        </w:rPr>
        <w:t xml:space="preserve"> tanto los cascos de motocicletas como de bicicletas, al no encontrarse exentos ni excluidos de manera expresa en la ley</w:t>
      </w:r>
      <w:r w:rsidR="00054615" w:rsidRPr="00857D3A">
        <w:rPr>
          <w:rFonts w:ascii="Calibri" w:eastAsia="Calibri" w:hAnsi="Calibri" w:cstheme="minorHAnsi"/>
          <w:bCs/>
          <w:i/>
          <w:iCs/>
        </w:rPr>
        <w:t>,</w:t>
      </w:r>
      <w:r w:rsidRPr="00857D3A">
        <w:rPr>
          <w:rFonts w:ascii="Calibri" w:eastAsia="Calibri" w:hAnsi="Calibri" w:cstheme="minorHAnsi"/>
          <w:bCs/>
          <w:i/>
          <w:iCs/>
        </w:rPr>
        <w:t xml:space="preserve"> se encuentren </w:t>
      </w:r>
      <w:r w:rsidR="00054615" w:rsidRPr="00857D3A">
        <w:rPr>
          <w:rFonts w:ascii="Calibri" w:eastAsia="Calibri" w:hAnsi="Calibri" w:cstheme="minorHAnsi"/>
          <w:bCs/>
          <w:iCs/>
        </w:rPr>
        <w:t xml:space="preserve">(sic) </w:t>
      </w:r>
      <w:r w:rsidRPr="00857D3A">
        <w:rPr>
          <w:rFonts w:ascii="Calibri" w:eastAsia="Calibri" w:hAnsi="Calibri" w:cstheme="minorHAnsi"/>
          <w:bCs/>
          <w:i/>
          <w:iCs/>
        </w:rPr>
        <w:t>gravados con el impuesto sobre las ventas</w:t>
      </w:r>
      <w:r w:rsidR="00054615" w:rsidRPr="00857D3A">
        <w:rPr>
          <w:rFonts w:ascii="Calibri" w:eastAsia="Calibri" w:hAnsi="Calibri" w:cstheme="minorHAnsi"/>
          <w:bCs/>
          <w:i/>
          <w:iCs/>
        </w:rPr>
        <w:t xml:space="preserve"> –IVA a la tarifa general del 19%.</w:t>
      </w:r>
      <w:r w:rsidRPr="00857D3A">
        <w:rPr>
          <w:rFonts w:ascii="Calibri" w:eastAsia="Calibri" w:hAnsi="Calibri" w:cstheme="minorHAnsi"/>
          <w:bCs/>
          <w:i/>
          <w:iCs/>
        </w:rPr>
        <w:t xml:space="preserve"> (…)”</w:t>
      </w:r>
    </w:p>
    <w:p w14:paraId="15B82DF0" w14:textId="26FF0215" w:rsidR="00AD6483" w:rsidRPr="00857D3A" w:rsidRDefault="00054615" w:rsidP="00A27EE9">
      <w:pPr>
        <w:spacing w:before="240" w:after="240" w:line="360" w:lineRule="auto"/>
        <w:ind w:right="-20"/>
        <w:jc w:val="both"/>
        <w:rPr>
          <w:rFonts w:ascii="Calibri" w:eastAsia="Calibri" w:hAnsi="Calibri" w:cstheme="minorHAnsi"/>
        </w:rPr>
      </w:pPr>
      <w:r w:rsidRPr="00857D3A">
        <w:rPr>
          <w:rFonts w:ascii="Calibri" w:eastAsia="Calibri" w:hAnsi="Calibri" w:cstheme="minorHAnsi"/>
        </w:rPr>
        <w:t xml:space="preserve">Así mismo, a efectos de que la exención propuesta y sustentada en este Proyecto de Ley cobije únicamente los cascos de motos y bicicletas, se consultó con la Dirección de Impuestos y Aduanas Nacionales - DIAN el código </w:t>
      </w:r>
      <w:proofErr w:type="spellStart"/>
      <w:r w:rsidRPr="00857D3A">
        <w:rPr>
          <w:rFonts w:ascii="Calibri" w:eastAsia="Calibri" w:hAnsi="Calibri" w:cstheme="minorHAnsi"/>
        </w:rPr>
        <w:t>númerico</w:t>
      </w:r>
      <w:proofErr w:type="spellEnd"/>
      <w:r w:rsidRPr="00857D3A">
        <w:rPr>
          <w:rFonts w:ascii="Calibri" w:eastAsia="Calibri" w:hAnsi="Calibri" w:cstheme="minorHAnsi"/>
        </w:rPr>
        <w:t xml:space="preserve"> que corresponde a estos artículos, respecto de lo cual confirmó:</w:t>
      </w:r>
    </w:p>
    <w:p w14:paraId="73557F54" w14:textId="6587B847" w:rsidR="00054615" w:rsidRPr="00857D3A" w:rsidRDefault="00054615" w:rsidP="00054615">
      <w:pPr>
        <w:spacing w:before="240" w:after="240" w:line="360" w:lineRule="auto"/>
        <w:ind w:left="708" w:right="-20"/>
        <w:jc w:val="both"/>
        <w:rPr>
          <w:rFonts w:ascii="Calibri" w:eastAsia="Calibri" w:hAnsi="Calibri" w:cstheme="minorHAnsi"/>
          <w:bCs/>
          <w:i/>
          <w:iCs/>
        </w:rPr>
      </w:pPr>
      <w:r w:rsidRPr="00857D3A">
        <w:rPr>
          <w:rFonts w:ascii="Calibri" w:eastAsia="Calibri" w:hAnsi="Calibri" w:cstheme="minorHAnsi"/>
          <w:bCs/>
          <w:i/>
          <w:iCs/>
        </w:rPr>
        <w:lastRenderedPageBreak/>
        <w:t xml:space="preserve">“Los cascos para motociclistas y ciclistas, se clasifican en la </w:t>
      </w:r>
      <w:proofErr w:type="spellStart"/>
      <w:r w:rsidRPr="00857D3A">
        <w:rPr>
          <w:rFonts w:ascii="Calibri" w:eastAsia="Calibri" w:hAnsi="Calibri" w:cstheme="minorHAnsi"/>
          <w:bCs/>
          <w:i/>
          <w:iCs/>
        </w:rPr>
        <w:t>subpartida</w:t>
      </w:r>
      <w:proofErr w:type="spellEnd"/>
      <w:r w:rsidRPr="00857D3A">
        <w:rPr>
          <w:rFonts w:ascii="Calibri" w:eastAsia="Calibri" w:hAnsi="Calibri" w:cstheme="minorHAnsi"/>
          <w:bCs/>
          <w:i/>
          <w:iCs/>
        </w:rPr>
        <w:t xml:space="preserve"> arancelaria 6506.10.00.00, bajo la denominación de cascos de seguridad, de acuerdo con lo señalado en el Decreto 2153 de 2016 y sus modificaciones.”</w:t>
      </w:r>
    </w:p>
    <w:p w14:paraId="1FFFA371" w14:textId="2AF2EBC9" w:rsidR="00054615" w:rsidRPr="00857D3A" w:rsidRDefault="00054615" w:rsidP="00A27EE9">
      <w:pPr>
        <w:spacing w:before="240" w:after="240" w:line="360" w:lineRule="auto"/>
        <w:ind w:right="-20"/>
        <w:jc w:val="both"/>
        <w:rPr>
          <w:rFonts w:ascii="Calibri" w:eastAsia="Calibri" w:hAnsi="Calibri" w:cstheme="minorHAnsi"/>
        </w:rPr>
      </w:pPr>
      <w:r w:rsidRPr="00857D3A">
        <w:rPr>
          <w:rFonts w:ascii="Calibri" w:eastAsia="Calibri" w:hAnsi="Calibri" w:cstheme="minorHAnsi"/>
        </w:rPr>
        <w:t xml:space="preserve">Así las cosas, con la modificación propuesta al Estatuto Tributario que se hace en el articulado de este Proyecto de Ley únicamente se </w:t>
      </w:r>
      <w:proofErr w:type="gramStart"/>
      <w:r w:rsidRPr="00857D3A">
        <w:rPr>
          <w:rFonts w:ascii="Calibri" w:eastAsia="Calibri" w:hAnsi="Calibri" w:cstheme="minorHAnsi"/>
        </w:rPr>
        <w:t>estaría</w:t>
      </w:r>
      <w:proofErr w:type="gramEnd"/>
      <w:r w:rsidRPr="00857D3A">
        <w:rPr>
          <w:rFonts w:ascii="Calibri" w:eastAsia="Calibri" w:hAnsi="Calibri" w:cstheme="minorHAnsi"/>
        </w:rPr>
        <w:t xml:space="preserve"> afectando el impuesto aplicable a </w:t>
      </w:r>
      <w:proofErr w:type="spellStart"/>
      <w:r w:rsidRPr="00857D3A">
        <w:rPr>
          <w:rFonts w:ascii="Calibri" w:eastAsia="Calibri" w:hAnsi="Calibri" w:cstheme="minorHAnsi"/>
        </w:rPr>
        <w:t>biciusuarios</w:t>
      </w:r>
      <w:proofErr w:type="spellEnd"/>
      <w:r w:rsidRPr="00857D3A">
        <w:rPr>
          <w:rFonts w:ascii="Calibri" w:eastAsia="Calibri" w:hAnsi="Calibri" w:cstheme="minorHAnsi"/>
        </w:rPr>
        <w:t xml:space="preserve"> y motociclistas, lo cual redunda en el beneficio directo a estos como actores viales que más riesgo corren actualmente en las calles y carreteras de Colombia.</w:t>
      </w:r>
    </w:p>
    <w:p w14:paraId="10E3F868" w14:textId="77777777" w:rsidR="00A27EE9" w:rsidRPr="00857D3A" w:rsidRDefault="00A27EE9" w:rsidP="00A27EE9">
      <w:pPr>
        <w:pStyle w:val="Ttulo1"/>
        <w:spacing w:before="600" w:after="600"/>
        <w:rPr>
          <w:rFonts w:ascii="Calibri" w:eastAsia="Calibri" w:hAnsi="Calibri" w:cstheme="minorHAnsi"/>
          <w:b/>
          <w:bCs/>
          <w:sz w:val="24"/>
          <w:szCs w:val="24"/>
          <w:highlight w:val="white"/>
        </w:rPr>
      </w:pPr>
      <w:bookmarkStart w:id="4" w:name="_va74167yza1p" w:colFirst="0" w:colLast="0"/>
      <w:bookmarkEnd w:id="4"/>
      <w:r w:rsidRPr="00857D3A">
        <w:rPr>
          <w:rFonts w:ascii="Calibri" w:eastAsia="Calibri" w:hAnsi="Calibri" w:cstheme="minorHAnsi"/>
          <w:b/>
          <w:bCs/>
          <w:sz w:val="24"/>
          <w:szCs w:val="24"/>
        </w:rPr>
        <w:t xml:space="preserve">III. </w:t>
      </w:r>
      <w:r w:rsidRPr="00857D3A">
        <w:rPr>
          <w:rFonts w:ascii="Calibri" w:hAnsi="Calibri" w:cstheme="minorHAnsi"/>
          <w:b/>
          <w:bCs/>
          <w:sz w:val="24"/>
          <w:szCs w:val="24"/>
        </w:rPr>
        <w:tab/>
      </w:r>
      <w:r w:rsidRPr="00857D3A">
        <w:rPr>
          <w:rFonts w:ascii="Calibri" w:eastAsia="Arial" w:hAnsi="Calibri" w:cstheme="minorHAnsi"/>
          <w:b/>
          <w:bCs/>
          <w:sz w:val="24"/>
          <w:szCs w:val="24"/>
        </w:rPr>
        <w:t>RELACIÓN</w:t>
      </w:r>
      <w:r w:rsidRPr="00857D3A">
        <w:rPr>
          <w:rFonts w:ascii="Calibri" w:eastAsia="Calibri" w:hAnsi="Calibri" w:cstheme="minorHAnsi"/>
          <w:b/>
          <w:bCs/>
          <w:sz w:val="24"/>
          <w:szCs w:val="24"/>
          <w:highlight w:val="white"/>
        </w:rPr>
        <w:t xml:space="preserve"> DE POSIBLES CONFLICTOS DE INTERÉS</w:t>
      </w:r>
    </w:p>
    <w:p w14:paraId="14BD76D7" w14:textId="77777777" w:rsidR="00A27EE9" w:rsidRPr="00857D3A" w:rsidRDefault="00A27EE9" w:rsidP="00A27EE9">
      <w:pPr>
        <w:spacing w:before="240" w:after="240" w:line="360" w:lineRule="auto"/>
        <w:ind w:right="-20"/>
        <w:jc w:val="both"/>
        <w:rPr>
          <w:rFonts w:ascii="Calibri" w:eastAsia="Calibri" w:hAnsi="Calibri" w:cstheme="minorHAnsi"/>
          <w:highlight w:val="white"/>
        </w:rPr>
      </w:pPr>
      <w:r w:rsidRPr="00857D3A">
        <w:rPr>
          <w:rFonts w:ascii="Calibri" w:eastAsia="Calibri" w:hAnsi="Calibri" w:cstheme="minorHAnsi"/>
          <w:highlight w:val="white"/>
        </w:rPr>
        <w:t xml:space="preserve">En cumplimiento con lo dispuesto en el artículo 3 de la Ley 2003 de 2019, por el cual se modifica el artículo 29 de la Ley 5ª de 1992, el ponente, siguiendo la jurisprudencia del Consejo de Estado sobre este tema, </w:t>
      </w:r>
      <w:r w:rsidRPr="00857D3A">
        <w:rPr>
          <w:rFonts w:ascii="Calibri" w:eastAsia="Calibri" w:hAnsi="Calibri" w:cstheme="minorHAnsi"/>
        </w:rPr>
        <w:t>considera</w:t>
      </w:r>
      <w:r w:rsidRPr="00857D3A">
        <w:rPr>
          <w:rFonts w:ascii="Calibri" w:eastAsia="Calibri" w:hAnsi="Calibri" w:cstheme="minorHAnsi"/>
          <w:highlight w:val="white"/>
        </w:rPr>
        <w:t xml:space="preserve"> que el presente proyecto de ley no genera conflictos de interés para su discusión y votación por cuanto se trata de un proyecto de carácter general </w:t>
      </w:r>
      <w:r w:rsidRPr="00857D3A">
        <w:rPr>
          <w:rFonts w:ascii="Calibri" w:eastAsia="Calibri" w:hAnsi="Calibri" w:cstheme="minorHAnsi"/>
        </w:rPr>
        <w:t>que</w:t>
      </w:r>
      <w:r w:rsidRPr="00857D3A">
        <w:rPr>
          <w:rFonts w:ascii="Calibri" w:eastAsia="Calibri" w:hAnsi="Calibri" w:cstheme="minorHAnsi"/>
          <w:highlight w:val="white"/>
        </w:rPr>
        <w:t xml:space="preserve"> no crea un beneficio o perjuicio particular, actual y directo; sin embargo, en cada caso cada Congresista deberá evaluar si, en su caso particular y el de sus parientes en los grados establecidos en la Ley, hay o no un conflicto de interés respecto de lo propuesto en este Proyecto de Ley.</w:t>
      </w:r>
    </w:p>
    <w:p w14:paraId="4384CD67" w14:textId="721DF772" w:rsidR="00A27EE9" w:rsidRPr="00857D3A" w:rsidRDefault="00A27EE9" w:rsidP="00A27EE9">
      <w:pPr>
        <w:spacing w:before="240" w:after="240" w:line="275" w:lineRule="auto"/>
        <w:ind w:right="-20"/>
        <w:jc w:val="both"/>
        <w:rPr>
          <w:rFonts w:ascii="Calibri" w:eastAsia="Calibri" w:hAnsi="Calibri" w:cstheme="minorHAnsi"/>
        </w:rPr>
      </w:pPr>
      <w:bookmarkStart w:id="5" w:name="_GoBack"/>
      <w:bookmarkEnd w:id="5"/>
      <w:r w:rsidRPr="00857D3A">
        <w:rPr>
          <w:rFonts w:ascii="Calibri" w:eastAsia="Calibri" w:hAnsi="Calibri" w:cstheme="minorHAnsi"/>
          <w:highlight w:val="white"/>
        </w:rPr>
        <w:t>Del H. Congresista,</w:t>
      </w:r>
      <w:r w:rsidRPr="00857D3A">
        <w:rPr>
          <w:rFonts w:ascii="Calibri" w:eastAsia="Calibri" w:hAnsi="Calibri" w:cstheme="minorHAnsi"/>
        </w:rPr>
        <w:t xml:space="preserve"> </w:t>
      </w:r>
      <w:r w:rsidRPr="00857D3A">
        <w:rPr>
          <w:rFonts w:ascii="Calibri" w:eastAsia="Calibri" w:hAnsi="Calibri" w:cstheme="minorHAnsi"/>
        </w:rPr>
        <w:tab/>
      </w:r>
      <w:r w:rsidRPr="00857D3A">
        <w:rPr>
          <w:rFonts w:ascii="Calibri" w:eastAsia="Calibri" w:hAnsi="Calibri" w:cstheme="minorHAnsi"/>
        </w:rPr>
        <w:tab/>
      </w:r>
      <w:r w:rsidRPr="00857D3A">
        <w:rPr>
          <w:rFonts w:ascii="Calibri" w:eastAsia="Calibri" w:hAnsi="Calibri" w:cstheme="minorHAnsi"/>
        </w:rPr>
        <w:tab/>
      </w:r>
    </w:p>
    <w:p w14:paraId="58C8C434" w14:textId="77777777" w:rsidR="00A27EE9" w:rsidRPr="00857D3A" w:rsidRDefault="00A27EE9" w:rsidP="00A27EE9">
      <w:pPr>
        <w:spacing w:before="240" w:after="240" w:line="275" w:lineRule="auto"/>
        <w:ind w:right="-20"/>
        <w:jc w:val="both"/>
        <w:rPr>
          <w:rFonts w:ascii="Calibri" w:eastAsia="Calibri" w:hAnsi="Calibri" w:cstheme="minorHAnsi"/>
        </w:rPr>
      </w:pPr>
    </w:p>
    <w:p w14:paraId="291BEC4A" w14:textId="2B6C414D" w:rsidR="00A27EE9" w:rsidRPr="00857D3A" w:rsidRDefault="00A27EE9" w:rsidP="00A27EE9">
      <w:pPr>
        <w:spacing w:before="240" w:after="240" w:line="275" w:lineRule="auto"/>
        <w:ind w:right="-20"/>
        <w:jc w:val="both"/>
        <w:rPr>
          <w:rFonts w:ascii="Calibri" w:eastAsia="Calibri" w:hAnsi="Calibri" w:cstheme="minorHAnsi"/>
          <w:b/>
        </w:rPr>
      </w:pPr>
    </w:p>
    <w:p w14:paraId="7402BC29" w14:textId="77777777" w:rsidR="00A27EE9" w:rsidRPr="00857D3A" w:rsidRDefault="00A27EE9" w:rsidP="00A27EE9">
      <w:pPr>
        <w:spacing w:line="275" w:lineRule="auto"/>
        <w:rPr>
          <w:rFonts w:ascii="Calibri" w:eastAsia="Calibri" w:hAnsi="Calibri" w:cstheme="minorHAnsi"/>
          <w:b/>
        </w:rPr>
      </w:pPr>
      <w:r w:rsidRPr="00857D3A">
        <w:rPr>
          <w:rFonts w:ascii="Calibri" w:eastAsia="Calibri" w:hAnsi="Calibri" w:cstheme="minorHAnsi"/>
          <w:b/>
        </w:rPr>
        <w:t>ALEJANDRO VEGA PÉREZ</w:t>
      </w:r>
      <w:r w:rsidRPr="00857D3A">
        <w:rPr>
          <w:rFonts w:ascii="Calibri" w:eastAsia="Calibri" w:hAnsi="Calibri" w:cstheme="minorHAnsi"/>
          <w:b/>
        </w:rPr>
        <w:tab/>
      </w:r>
      <w:r w:rsidRPr="00857D3A">
        <w:rPr>
          <w:rFonts w:ascii="Calibri" w:eastAsia="Calibri" w:hAnsi="Calibri" w:cstheme="minorHAnsi"/>
          <w:b/>
        </w:rPr>
        <w:tab/>
      </w:r>
    </w:p>
    <w:p w14:paraId="27F9542D" w14:textId="2B288701" w:rsidR="00A27EE9" w:rsidRPr="00857D3A" w:rsidRDefault="00054615" w:rsidP="00A27EE9">
      <w:pPr>
        <w:spacing w:line="275" w:lineRule="auto"/>
        <w:rPr>
          <w:rFonts w:ascii="Calibri" w:eastAsia="Calibri" w:hAnsi="Calibri" w:cstheme="minorHAnsi"/>
        </w:rPr>
      </w:pPr>
      <w:r w:rsidRPr="00857D3A">
        <w:rPr>
          <w:rFonts w:ascii="Calibri" w:eastAsia="Calibri" w:hAnsi="Calibri" w:cstheme="minorHAnsi"/>
        </w:rPr>
        <w:t>Senador de la República</w:t>
      </w:r>
      <w:r w:rsidR="00A27EE9" w:rsidRPr="00857D3A">
        <w:rPr>
          <w:rFonts w:ascii="Calibri" w:eastAsia="Calibri" w:hAnsi="Calibri" w:cstheme="minorHAnsi"/>
        </w:rPr>
        <w:tab/>
      </w:r>
    </w:p>
    <w:p w14:paraId="231F0FC0" w14:textId="3F1E0F8F" w:rsidR="00A27EE9" w:rsidRPr="00857D3A" w:rsidRDefault="00054615" w:rsidP="00A27EE9">
      <w:pPr>
        <w:spacing w:line="275" w:lineRule="auto"/>
        <w:rPr>
          <w:rFonts w:ascii="Calibri" w:eastAsia="Calibri" w:hAnsi="Calibri" w:cstheme="minorHAnsi"/>
        </w:rPr>
      </w:pPr>
      <w:r w:rsidRPr="00857D3A">
        <w:rPr>
          <w:rFonts w:ascii="Calibri" w:eastAsia="Calibri" w:hAnsi="Calibri" w:cstheme="minorHAnsi"/>
        </w:rPr>
        <w:t>Partido Liberal Colombiano</w:t>
      </w:r>
      <w:r w:rsidRPr="00857D3A">
        <w:rPr>
          <w:rFonts w:ascii="Calibri" w:eastAsia="Calibri" w:hAnsi="Calibri" w:cstheme="minorHAnsi"/>
        </w:rPr>
        <w:tab/>
      </w:r>
    </w:p>
    <w:sectPr w:rsidR="00A27EE9" w:rsidRPr="00857D3A" w:rsidSect="00917F8C">
      <w:headerReference w:type="default" r:id="rId12"/>
      <w:footerReference w:type="default" r:id="rId13"/>
      <w:pgSz w:w="12240" w:h="15840" w:code="1"/>
      <w:pgMar w:top="1843" w:right="1701" w:bottom="1701"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654DA" w14:textId="77777777" w:rsidR="002B667F" w:rsidRDefault="002B667F" w:rsidP="00A27EE9">
      <w:r>
        <w:separator/>
      </w:r>
    </w:p>
  </w:endnote>
  <w:endnote w:type="continuationSeparator" w:id="0">
    <w:p w14:paraId="3F6D765B" w14:textId="77777777" w:rsidR="002B667F" w:rsidRDefault="002B667F" w:rsidP="00A2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8E522" w14:textId="3BC69CC9" w:rsidR="00A2008F" w:rsidRPr="00D35EAE" w:rsidRDefault="00A2008F">
    <w:pPr>
      <w:spacing w:line="256" w:lineRule="auto"/>
      <w:jc w:val="center"/>
      <w:rPr>
        <w:rFonts w:ascii="Century Gothic" w:hAnsi="Century Gothic"/>
        <w:sz w:val="20"/>
        <w:szCs w:val="20"/>
      </w:rPr>
    </w:pPr>
    <w:r w:rsidRPr="00D35EAE">
      <w:rPr>
        <w:rFonts w:ascii="Century Gothic" w:hAnsi="Century Gothic"/>
        <w:sz w:val="20"/>
        <w:szCs w:val="20"/>
      </w:rPr>
      <w:t xml:space="preserve">Edificio Nuevo del Congreso Carrera 7ª No. 8-68, Oficina </w:t>
    </w:r>
    <w:r>
      <w:rPr>
        <w:rFonts w:ascii="Century Gothic" w:hAnsi="Century Gothic"/>
        <w:sz w:val="20"/>
        <w:szCs w:val="20"/>
      </w:rPr>
      <w:t>703</w:t>
    </w:r>
  </w:p>
  <w:p w14:paraId="028B2598" w14:textId="74A15630" w:rsidR="00A2008F" w:rsidRPr="00D35EAE" w:rsidRDefault="002B667F">
    <w:pPr>
      <w:spacing w:line="256" w:lineRule="auto"/>
      <w:jc w:val="center"/>
      <w:rPr>
        <w:rFonts w:ascii="Century Gothic" w:hAnsi="Century Gothic"/>
      </w:rPr>
    </w:pPr>
    <w:hyperlink r:id="rId1">
      <w:r w:rsidR="00A2008F" w:rsidRPr="00D35EAE">
        <w:rPr>
          <w:rFonts w:ascii="Century Gothic" w:hAnsi="Century Gothic"/>
          <w:color w:val="1155CC"/>
          <w:sz w:val="20"/>
          <w:szCs w:val="20"/>
          <w:u w:val="single"/>
        </w:rPr>
        <w:t>www.alejandrovega.com.co</w:t>
      </w:r>
    </w:hyperlink>
    <w:r w:rsidR="00A2008F" w:rsidRPr="00D35EAE">
      <w:rPr>
        <w:rFonts w:ascii="Century Gothic" w:hAnsi="Century Gothic"/>
        <w:sz w:val="20"/>
        <w:szCs w:val="20"/>
      </w:rPr>
      <w:t xml:space="preserve"> </w:t>
    </w:r>
    <w:r w:rsidR="00A2008F" w:rsidRPr="00D35EAE">
      <w:rPr>
        <w:rFonts w:ascii="Century Gothic" w:hAnsi="Century Gothic"/>
        <w:sz w:val="20"/>
        <w:szCs w:val="20"/>
      </w:rPr>
      <w:tab/>
    </w:r>
    <w:r w:rsidR="00A2008F" w:rsidRPr="00D35EAE">
      <w:rPr>
        <w:rFonts w:ascii="Century Gothic" w:hAnsi="Century Gothic"/>
        <w:sz w:val="20"/>
        <w:szCs w:val="20"/>
      </w:rPr>
      <w:tab/>
    </w:r>
    <w:r w:rsidR="00A2008F" w:rsidRPr="00D35EAE">
      <w:rPr>
        <w:rFonts w:ascii="Century Gothic" w:hAnsi="Century Gothic"/>
        <w:sz w:val="20"/>
        <w:szCs w:val="20"/>
      </w:rPr>
      <w:tab/>
    </w:r>
    <w:hyperlink r:id="rId2" w:history="1">
      <w:r w:rsidR="00A2008F" w:rsidRPr="000B7080">
        <w:rPr>
          <w:rStyle w:val="Hipervnculo"/>
          <w:rFonts w:ascii="Century Gothic" w:hAnsi="Century Gothic"/>
          <w:sz w:val="20"/>
          <w:szCs w:val="20"/>
        </w:rPr>
        <w:t>alejandro.vega@senado.gov.co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D015B" w14:textId="77777777" w:rsidR="002B667F" w:rsidRDefault="002B667F" w:rsidP="00A27EE9">
      <w:r>
        <w:separator/>
      </w:r>
    </w:p>
  </w:footnote>
  <w:footnote w:type="continuationSeparator" w:id="0">
    <w:p w14:paraId="72CF9AA9" w14:textId="77777777" w:rsidR="002B667F" w:rsidRDefault="002B667F" w:rsidP="00A27EE9">
      <w:r>
        <w:continuationSeparator/>
      </w:r>
    </w:p>
  </w:footnote>
  <w:footnote w:id="1">
    <w:p w14:paraId="77A70379" w14:textId="77777777" w:rsidR="00A2008F" w:rsidRPr="00CF0BEF" w:rsidRDefault="00A2008F" w:rsidP="00CF0BEF">
      <w:pPr>
        <w:pStyle w:val="Textonotapie"/>
        <w:jc w:val="both"/>
        <w:rPr>
          <w:rFonts w:ascii="Calibri" w:hAnsi="Calibri" w:cstheme="minorHAnsi"/>
        </w:rPr>
      </w:pPr>
      <w:r w:rsidRPr="00CF0BEF">
        <w:rPr>
          <w:rStyle w:val="Refdenotaalpie"/>
          <w:rFonts w:ascii="Calibri" w:hAnsi="Calibri" w:cstheme="minorHAnsi"/>
        </w:rPr>
        <w:footnoteRef/>
      </w:r>
      <w:r w:rsidRPr="00CF0BEF">
        <w:rPr>
          <w:rFonts w:ascii="Calibri" w:hAnsi="Calibri" w:cstheme="minorHAnsi"/>
        </w:rPr>
        <w:t xml:space="preserve"> </w:t>
      </w:r>
      <w:proofErr w:type="spellStart"/>
      <w:r w:rsidRPr="00CF0BEF">
        <w:rPr>
          <w:rFonts w:ascii="Calibri" w:hAnsi="Calibri" w:cstheme="minorHAnsi"/>
        </w:rPr>
        <w:t>Cámara</w:t>
      </w:r>
      <w:proofErr w:type="spellEnd"/>
      <w:r w:rsidRPr="00CF0BEF">
        <w:rPr>
          <w:rFonts w:ascii="Calibri" w:hAnsi="Calibri" w:cstheme="minorHAnsi"/>
        </w:rPr>
        <w:t xml:space="preserve"> de la Industria Automotriz de la </w:t>
      </w:r>
      <w:proofErr w:type="spellStart"/>
      <w:r w:rsidRPr="00CF0BEF">
        <w:rPr>
          <w:rFonts w:ascii="Calibri" w:hAnsi="Calibri" w:cstheme="minorHAnsi"/>
        </w:rPr>
        <w:t>Asociación</w:t>
      </w:r>
      <w:proofErr w:type="spellEnd"/>
      <w:r w:rsidRPr="00CF0BEF">
        <w:rPr>
          <w:rFonts w:ascii="Calibri" w:hAnsi="Calibri" w:cstheme="minorHAnsi"/>
        </w:rPr>
        <w:t xml:space="preserve"> Nacional de Empresarios de Colombia, ANDI. 2019. Estudio Nacional Las motocicletas en Colombia: aliadas del desarrollo del país, Vol. 2.</w:t>
      </w:r>
    </w:p>
  </w:footnote>
  <w:footnote w:id="2">
    <w:p w14:paraId="5D3D3F27" w14:textId="77777777" w:rsidR="00A2008F" w:rsidRPr="00CF0BEF" w:rsidRDefault="00A2008F" w:rsidP="00CF0BEF">
      <w:pPr>
        <w:pStyle w:val="Textonotapie"/>
        <w:jc w:val="both"/>
        <w:rPr>
          <w:rFonts w:ascii="Calibri" w:hAnsi="Calibri" w:cstheme="minorHAnsi"/>
          <w:lang w:val="es-ES"/>
        </w:rPr>
      </w:pPr>
      <w:r w:rsidRPr="00CF0BEF">
        <w:rPr>
          <w:rStyle w:val="Refdenotaalpie"/>
          <w:rFonts w:ascii="Calibri" w:hAnsi="Calibri" w:cstheme="minorHAnsi"/>
        </w:rPr>
        <w:footnoteRef/>
      </w:r>
      <w:r w:rsidRPr="00CF0BEF">
        <w:rPr>
          <w:rFonts w:ascii="Calibri" w:hAnsi="Calibri" w:cstheme="minorHAnsi"/>
        </w:rPr>
        <w:t xml:space="preserve"> Fenalco y ANDI. 2021. Informe de </w:t>
      </w:r>
      <w:proofErr w:type="spellStart"/>
      <w:r w:rsidRPr="00CF0BEF">
        <w:rPr>
          <w:rFonts w:ascii="Calibri" w:hAnsi="Calibri" w:cstheme="minorHAnsi"/>
        </w:rPr>
        <w:t>matrículas</w:t>
      </w:r>
      <w:proofErr w:type="spellEnd"/>
      <w:r w:rsidRPr="00CF0BEF">
        <w:rPr>
          <w:rFonts w:ascii="Calibri" w:hAnsi="Calibri" w:cstheme="minorHAnsi"/>
        </w:rPr>
        <w:t xml:space="preserve"> de motos a diciembre de 2020. </w:t>
      </w:r>
      <w:proofErr w:type="spellStart"/>
      <w:r w:rsidRPr="00CF0BEF">
        <w:rPr>
          <w:rFonts w:ascii="Calibri" w:hAnsi="Calibri" w:cstheme="minorHAnsi"/>
        </w:rPr>
        <w:t>Bogota</w:t>
      </w:r>
      <w:proofErr w:type="spellEnd"/>
      <w:r w:rsidRPr="00CF0BEF">
        <w:rPr>
          <w:rFonts w:ascii="Calibri" w:hAnsi="Calibri" w:cstheme="minorHAnsi"/>
        </w:rPr>
        <w:t>́ D.C. p. 1.</w:t>
      </w:r>
    </w:p>
  </w:footnote>
  <w:footnote w:id="3">
    <w:p w14:paraId="11ACA14C" w14:textId="77777777" w:rsidR="00A2008F" w:rsidRPr="00CF0BEF" w:rsidRDefault="00A2008F" w:rsidP="00CF0BEF">
      <w:pPr>
        <w:pStyle w:val="Textonotapie"/>
        <w:jc w:val="both"/>
        <w:rPr>
          <w:rFonts w:ascii="Calibri" w:hAnsi="Calibri" w:cstheme="minorHAnsi"/>
        </w:rPr>
      </w:pPr>
      <w:r w:rsidRPr="00CF0BEF">
        <w:rPr>
          <w:rStyle w:val="Refdenotaalpie"/>
          <w:rFonts w:ascii="Calibri" w:hAnsi="Calibri" w:cstheme="minorHAnsi"/>
        </w:rPr>
        <w:footnoteRef/>
      </w:r>
      <w:r w:rsidRPr="00CF0BEF">
        <w:rPr>
          <w:rFonts w:ascii="Calibri" w:hAnsi="Calibri" w:cstheme="minorHAnsi"/>
        </w:rPr>
        <w:t xml:space="preserve"> Quintero </w:t>
      </w:r>
      <w:proofErr w:type="spellStart"/>
      <w:r w:rsidRPr="00CF0BEF">
        <w:rPr>
          <w:rFonts w:ascii="Calibri" w:hAnsi="Calibri" w:cstheme="minorHAnsi"/>
        </w:rPr>
        <w:t>Hernández</w:t>
      </w:r>
      <w:proofErr w:type="spellEnd"/>
      <w:r w:rsidRPr="00CF0BEF">
        <w:rPr>
          <w:rFonts w:ascii="Calibri" w:hAnsi="Calibri" w:cstheme="minorHAnsi"/>
        </w:rPr>
        <w:t xml:space="preserve">, Juan Camilo. 2014. El crecimiento del parque automotor de motocicletas: un desafío para la apuesta por la </w:t>
      </w:r>
      <w:proofErr w:type="spellStart"/>
      <w:r w:rsidRPr="00CF0BEF">
        <w:rPr>
          <w:rFonts w:ascii="Calibri" w:hAnsi="Calibri" w:cstheme="minorHAnsi"/>
        </w:rPr>
        <w:t>priorización</w:t>
      </w:r>
      <w:proofErr w:type="spellEnd"/>
      <w:r w:rsidRPr="00CF0BEF">
        <w:rPr>
          <w:rFonts w:ascii="Calibri" w:hAnsi="Calibri" w:cstheme="minorHAnsi"/>
        </w:rPr>
        <w:t xml:space="preserve"> del uso del transporte masivo. estudio de caso: </w:t>
      </w:r>
      <w:proofErr w:type="spellStart"/>
      <w:r w:rsidRPr="00CF0BEF">
        <w:rPr>
          <w:rFonts w:ascii="Calibri" w:hAnsi="Calibri" w:cstheme="minorHAnsi"/>
        </w:rPr>
        <w:t>Bogota</w:t>
      </w:r>
      <w:proofErr w:type="spellEnd"/>
      <w:r w:rsidRPr="00CF0BEF">
        <w:rPr>
          <w:rFonts w:ascii="Calibri" w:hAnsi="Calibri" w:cstheme="minorHAnsi"/>
        </w:rPr>
        <w:t>́ 2000-2010.</w:t>
      </w:r>
    </w:p>
    <w:p w14:paraId="26B4AA31" w14:textId="77777777" w:rsidR="00A2008F" w:rsidRPr="00CF0BEF" w:rsidRDefault="00A2008F" w:rsidP="00CF0BEF">
      <w:pPr>
        <w:pStyle w:val="Textonotapie"/>
        <w:jc w:val="both"/>
        <w:rPr>
          <w:rFonts w:ascii="Calibri" w:hAnsi="Calibri" w:cstheme="minorHAnsi"/>
        </w:rPr>
      </w:pPr>
      <w:r w:rsidRPr="00CF0BEF">
        <w:rPr>
          <w:rFonts w:ascii="Calibri" w:hAnsi="Calibri" w:cstheme="minorHAnsi"/>
        </w:rPr>
        <w:t xml:space="preserve">Universidad Colegio Mayor de Nuestra </w:t>
      </w:r>
      <w:proofErr w:type="spellStart"/>
      <w:r w:rsidRPr="00CF0BEF">
        <w:rPr>
          <w:rFonts w:ascii="Calibri" w:hAnsi="Calibri" w:cstheme="minorHAnsi"/>
        </w:rPr>
        <w:t>Señora</w:t>
      </w:r>
      <w:proofErr w:type="spellEnd"/>
      <w:r w:rsidRPr="00CF0BEF">
        <w:rPr>
          <w:rFonts w:ascii="Calibri" w:hAnsi="Calibri" w:cstheme="minorHAnsi"/>
        </w:rPr>
        <w:t xml:space="preserve"> del Rosario. </w:t>
      </w:r>
      <w:proofErr w:type="spellStart"/>
      <w:r w:rsidRPr="00CF0BEF">
        <w:rPr>
          <w:rFonts w:ascii="Calibri" w:hAnsi="Calibri" w:cstheme="minorHAnsi"/>
        </w:rPr>
        <w:t>Bogota</w:t>
      </w:r>
      <w:proofErr w:type="spellEnd"/>
      <w:r w:rsidRPr="00CF0BEF">
        <w:rPr>
          <w:rFonts w:ascii="Calibri" w:hAnsi="Calibri" w:cstheme="minorHAnsi"/>
        </w:rPr>
        <w:t>́ D.C. p. 39.</w:t>
      </w:r>
    </w:p>
  </w:footnote>
  <w:footnote w:id="4">
    <w:p w14:paraId="7BF1DB82" w14:textId="77777777" w:rsidR="00A2008F" w:rsidRPr="00CF0BEF" w:rsidRDefault="00A2008F" w:rsidP="00CF0BEF">
      <w:pPr>
        <w:pStyle w:val="Textonotapie"/>
        <w:jc w:val="both"/>
        <w:rPr>
          <w:rFonts w:ascii="Calibri" w:hAnsi="Calibri" w:cstheme="minorHAnsi"/>
          <w:lang w:val="es-ES"/>
        </w:rPr>
      </w:pPr>
      <w:r w:rsidRPr="00CF0BEF">
        <w:rPr>
          <w:rStyle w:val="Refdenotaalpie"/>
          <w:rFonts w:ascii="Calibri" w:hAnsi="Calibri" w:cstheme="minorHAnsi"/>
        </w:rPr>
        <w:footnoteRef/>
      </w:r>
      <w:r w:rsidRPr="00CF0BEF">
        <w:rPr>
          <w:rFonts w:ascii="Calibri" w:hAnsi="Calibri" w:cstheme="minorHAnsi"/>
        </w:rPr>
        <w:t xml:space="preserve"> Fenalco y ANDI. 2021. Informe de matrículas de motos a diciembre de 2020. </w:t>
      </w:r>
      <w:proofErr w:type="spellStart"/>
      <w:r w:rsidRPr="00CF0BEF">
        <w:rPr>
          <w:rFonts w:ascii="Calibri" w:hAnsi="Calibri" w:cstheme="minorHAnsi"/>
        </w:rPr>
        <w:t>Bogota</w:t>
      </w:r>
      <w:proofErr w:type="spellEnd"/>
      <w:r w:rsidRPr="00CF0BEF">
        <w:rPr>
          <w:rFonts w:ascii="Calibri" w:hAnsi="Calibri" w:cstheme="minorHAnsi"/>
        </w:rPr>
        <w:t>́ D.C. p. 1.</w:t>
      </w:r>
    </w:p>
  </w:footnote>
  <w:footnote w:id="5">
    <w:p w14:paraId="7B1A6E43" w14:textId="63203FFB" w:rsidR="00A2008F" w:rsidRPr="00CF0BEF" w:rsidRDefault="00A2008F" w:rsidP="00CF0BEF">
      <w:pPr>
        <w:pStyle w:val="Textonotapie"/>
        <w:jc w:val="both"/>
        <w:rPr>
          <w:rFonts w:ascii="Calibri" w:hAnsi="Calibri" w:cstheme="minorHAnsi"/>
        </w:rPr>
      </w:pPr>
      <w:r w:rsidRPr="00CF0BEF">
        <w:rPr>
          <w:rStyle w:val="Refdenotaalpie"/>
          <w:rFonts w:ascii="Calibri" w:hAnsi="Calibri" w:cstheme="minorHAnsi"/>
        </w:rPr>
        <w:footnoteRef/>
      </w:r>
      <w:r w:rsidRPr="00CF0BEF">
        <w:rPr>
          <w:rFonts w:ascii="Calibri" w:hAnsi="Calibri" w:cstheme="minorHAnsi"/>
        </w:rPr>
        <w:t xml:space="preserve"> La justificación de este proyecto tomará elementos señalados por el mismo autor en la exposición de motivos del Proyecto de Ley cuyo objeto es modificar algunas sanciones actualmente establecidas en el Código Nacional de Tránsito Terrestre a fin de que se ajusten a los principios de justicia y equidad que rigen el Estado social de derecho.</w:t>
      </w:r>
    </w:p>
  </w:footnote>
  <w:footnote w:id="6">
    <w:p w14:paraId="5D8E4137" w14:textId="10EBE60A" w:rsidR="00A2008F" w:rsidRPr="00CF0BEF" w:rsidRDefault="00A2008F" w:rsidP="00CF0BEF">
      <w:pPr>
        <w:pStyle w:val="Textonotapie"/>
        <w:jc w:val="both"/>
        <w:rPr>
          <w:rFonts w:ascii="Calibri" w:hAnsi="Calibri" w:cstheme="minorHAnsi"/>
        </w:rPr>
      </w:pPr>
      <w:r w:rsidRPr="00CF0BEF">
        <w:rPr>
          <w:rStyle w:val="Refdenotaalpie"/>
          <w:rFonts w:ascii="Calibri" w:hAnsi="Calibri" w:cstheme="minorHAnsi"/>
        </w:rPr>
        <w:footnoteRef/>
      </w:r>
      <w:r w:rsidRPr="00CF0BEF">
        <w:rPr>
          <w:rFonts w:ascii="Calibri" w:hAnsi="Calibri" w:cstheme="minorHAnsi"/>
        </w:rPr>
        <w:t xml:space="preserve"> Pérez, </w:t>
      </w:r>
      <w:proofErr w:type="spellStart"/>
      <w:r w:rsidRPr="00CF0BEF">
        <w:rPr>
          <w:rFonts w:ascii="Calibri" w:hAnsi="Calibri" w:cstheme="minorHAnsi"/>
        </w:rPr>
        <w:t>Maderley</w:t>
      </w:r>
      <w:proofErr w:type="spellEnd"/>
      <w:r w:rsidRPr="00CF0BEF">
        <w:rPr>
          <w:rFonts w:ascii="Calibri" w:hAnsi="Calibri" w:cstheme="minorHAnsi"/>
        </w:rPr>
        <w:t xml:space="preserve"> y RODRÍGUEZ, </w:t>
      </w:r>
      <w:proofErr w:type="spellStart"/>
      <w:r w:rsidRPr="00CF0BEF">
        <w:rPr>
          <w:rFonts w:ascii="Calibri" w:hAnsi="Calibri" w:cstheme="minorHAnsi"/>
        </w:rPr>
        <w:t>Maykol</w:t>
      </w:r>
      <w:proofErr w:type="spellEnd"/>
      <w:r w:rsidRPr="00CF0BEF">
        <w:rPr>
          <w:rFonts w:ascii="Calibri" w:hAnsi="Calibri" w:cstheme="minorHAnsi"/>
        </w:rPr>
        <w:t xml:space="preserve">. El negocio de la bici en Bogotá: su productividad y potencial crecimiento. Noviembre de 2021. Disponible en </w:t>
      </w:r>
      <w:hyperlink r:id="rId1" w:history="1">
        <w:r w:rsidRPr="00CF0BEF">
          <w:rPr>
            <w:rStyle w:val="Hipervnculo"/>
            <w:rFonts w:ascii="Calibri" w:hAnsi="Calibri" w:cstheme="minorHAnsi"/>
            <w:color w:val="auto"/>
          </w:rPr>
          <w:t>https://observatorio.desarrolloeconomico.gov.co/dinamica-empresarial/el-negocio-de-la-bici-en-bogota-su-productividad-y-potencial-crecimiento</w:t>
        </w:r>
      </w:hyperlink>
      <w:r w:rsidRPr="00CF0BEF">
        <w:rPr>
          <w:rFonts w:ascii="Calibri" w:hAnsi="Calibri" w:cstheme="minorHAnsi"/>
        </w:rPr>
        <w:t xml:space="preserve"> </w:t>
      </w:r>
    </w:p>
  </w:footnote>
  <w:footnote w:id="7">
    <w:p w14:paraId="7CDC9413" w14:textId="32E26269" w:rsidR="00A2008F" w:rsidRPr="00CF0BEF" w:rsidRDefault="00A2008F" w:rsidP="00CF0BEF">
      <w:pPr>
        <w:pStyle w:val="Textonotapie"/>
        <w:jc w:val="both"/>
        <w:rPr>
          <w:rFonts w:ascii="Calibri" w:hAnsi="Calibri"/>
        </w:rPr>
      </w:pPr>
      <w:r w:rsidRPr="00CF0BEF">
        <w:rPr>
          <w:rStyle w:val="Refdenotaalpie"/>
          <w:rFonts w:ascii="Calibri" w:hAnsi="Calibri"/>
        </w:rPr>
        <w:footnoteRef/>
      </w:r>
      <w:r w:rsidRPr="00CF0BEF">
        <w:rPr>
          <w:rFonts w:ascii="Calibri" w:hAnsi="Calibri"/>
        </w:rPr>
        <w:t xml:space="preserve"> Agencia Nacional de Seguridad Vial. Motociclistas deben portar el casco de protección de manera correcta: ANSV.  Enero de 2021. Disponible en: </w:t>
      </w:r>
      <w:hyperlink r:id="rId2" w:anchor=":~:text=Siniestralidad%20en%20motos&amp;text=11%2C43%25.-,El%2033%2C2%25%20de%20los%20casos%20de%20muerte%20de%20los,cerca%20del%2054%25%20en%202019" w:history="1">
        <w:r w:rsidRPr="00CF0BEF">
          <w:rPr>
            <w:rStyle w:val="Hipervnculo"/>
            <w:rFonts w:ascii="Calibri" w:hAnsi="Calibri"/>
            <w:color w:val="auto"/>
          </w:rPr>
          <w:t>https://ansv.gov.co/es/prensa-comunicados/4905#:~:text=Siniestralidad%20en%20motos&amp;text=11%2C43%25.-,El%2033%2C2%25%20de%20los%20casos%20de%20muerte%20de%20los,cerca%20del%2054%25%20en%202019</w:t>
        </w:r>
      </w:hyperlink>
      <w:r w:rsidRPr="00CF0BEF">
        <w:rPr>
          <w:rFonts w:ascii="Calibri" w:hAnsi="Calibri"/>
        </w:rPr>
        <w:t xml:space="preserve">. </w:t>
      </w:r>
    </w:p>
  </w:footnote>
  <w:footnote w:id="8">
    <w:p w14:paraId="14E1312D" w14:textId="21D333E9" w:rsidR="00A2008F" w:rsidRPr="00CF0BEF" w:rsidRDefault="00A2008F" w:rsidP="00CF0BEF">
      <w:pPr>
        <w:pStyle w:val="Textonotapie"/>
        <w:jc w:val="both"/>
        <w:rPr>
          <w:rFonts w:ascii="Calibri" w:hAnsi="Calibri"/>
        </w:rPr>
      </w:pPr>
      <w:r w:rsidRPr="00CF0BEF">
        <w:rPr>
          <w:rStyle w:val="Refdenotaalpie"/>
          <w:rFonts w:ascii="Calibri" w:hAnsi="Calibri" w:cstheme="minorHAnsi"/>
        </w:rPr>
        <w:footnoteRef/>
      </w:r>
      <w:r w:rsidRPr="00CF0BEF">
        <w:rPr>
          <w:rFonts w:ascii="Calibri" w:hAnsi="Calibri" w:cstheme="minorHAnsi"/>
        </w:rPr>
        <w:t xml:space="preserve"> </w:t>
      </w:r>
      <w:r w:rsidR="00CF0BEF" w:rsidRPr="00CF0BEF">
        <w:rPr>
          <w:rFonts w:ascii="Calibri" w:hAnsi="Calibri" w:cstheme="minorHAnsi"/>
        </w:rPr>
        <w:t xml:space="preserve">. Organización Panamericana de la Salud. </w:t>
      </w:r>
      <w:r w:rsidRPr="00CF0BEF">
        <w:rPr>
          <w:rFonts w:ascii="Calibri" w:hAnsi="Calibri" w:cstheme="minorHAnsi"/>
        </w:rPr>
        <w:t>Informe de juventud y siniestralidad vial</w:t>
      </w:r>
      <w:r w:rsidR="00CF0BEF" w:rsidRPr="00CF0BEF">
        <w:rPr>
          <w:rFonts w:ascii="Calibri" w:hAnsi="Calibri" w:cstheme="minorHAnsi"/>
        </w:rPr>
        <w:t>.</w:t>
      </w:r>
      <w:r w:rsidRPr="00CF0BEF">
        <w:rPr>
          <w:rFonts w:ascii="Calibri" w:hAnsi="Calibri" w:cstheme="minorHAnsi"/>
        </w:rPr>
        <w:t xml:space="preserve"> Septiembre de 2021. P. 41. </w:t>
      </w:r>
      <w:r w:rsidR="00CF0BEF" w:rsidRPr="00CF0BEF">
        <w:rPr>
          <w:rFonts w:ascii="Calibri" w:hAnsi="Calibri" w:cstheme="minorHAnsi"/>
        </w:rPr>
        <w:t>Disponible en</w:t>
      </w:r>
      <w:r w:rsidR="00CF0BEF" w:rsidRPr="00CF0BEF">
        <w:rPr>
          <w:rFonts w:ascii="Calibri" w:hAnsi="Calibri"/>
        </w:rPr>
        <w:t xml:space="preserve"> </w:t>
      </w:r>
      <w:hyperlink r:id="rId3" w:history="1">
        <w:r w:rsidR="00CF0BEF" w:rsidRPr="00CF0BEF">
          <w:rPr>
            <w:rStyle w:val="Hipervnculo"/>
            <w:rFonts w:ascii="Calibri" w:hAnsi="Calibri" w:cstheme="minorHAnsi"/>
            <w:color w:val="auto"/>
          </w:rPr>
          <w:t>https://www.paho.org/es/file/97761/download?token=svwrPuI-</w:t>
        </w:r>
      </w:hyperlink>
      <w:r w:rsidR="00CF0BEF" w:rsidRPr="00CF0BEF">
        <w:rPr>
          <w:rFonts w:ascii="Calibri" w:hAnsi="Calibri" w:cstheme="minorHAnsi"/>
        </w:rPr>
        <w:t xml:space="preserve"> </w:t>
      </w:r>
    </w:p>
  </w:footnote>
  <w:footnote w:id="9">
    <w:p w14:paraId="25EA4B18" w14:textId="1CDEA6D5" w:rsidR="00A2008F" w:rsidRPr="00CF0BEF" w:rsidRDefault="00A2008F" w:rsidP="00CF0BEF">
      <w:pPr>
        <w:pStyle w:val="Textonotapie"/>
        <w:jc w:val="both"/>
        <w:rPr>
          <w:rFonts w:ascii="Calibri" w:hAnsi="Calibri"/>
        </w:rPr>
      </w:pPr>
      <w:r w:rsidRPr="00CF0BEF">
        <w:rPr>
          <w:rStyle w:val="Refdenotaalpie"/>
          <w:rFonts w:ascii="Calibri" w:hAnsi="Calibri" w:cstheme="minorHAnsi"/>
        </w:rPr>
        <w:footnoteRef/>
      </w:r>
      <w:r w:rsidRPr="00CF0BEF">
        <w:rPr>
          <w:rFonts w:ascii="Calibri" w:hAnsi="Calibri" w:cstheme="minorHAnsi"/>
        </w:rPr>
        <w:t xml:space="preserve"> Ministerio de Salud y Protección Social. Ninguna muerte en el tránsito es aceptable, todas son evitables. Septiembre de 2020. Disponible en </w:t>
      </w:r>
      <w:hyperlink r:id="rId4" w:history="1">
        <w:r w:rsidRPr="00CF0BEF">
          <w:rPr>
            <w:rStyle w:val="Hipervnculo"/>
            <w:rFonts w:ascii="Calibri" w:hAnsi="Calibri" w:cstheme="minorHAnsi"/>
            <w:color w:val="auto"/>
          </w:rPr>
          <w:t>https://www.minsalud.gov.co/Paginas/Ninguna-muerte-en-el-transito-es-aceptable-todas-son-evitables.aspx</w:t>
        </w:r>
      </w:hyperlink>
      <w:r w:rsidRPr="00CF0BEF">
        <w:rPr>
          <w:rFonts w:ascii="Calibri" w:hAnsi="Calibri" w:cstheme="minorHAnsi"/>
        </w:rPr>
        <w:t xml:space="preserve"> </w:t>
      </w:r>
    </w:p>
  </w:footnote>
  <w:footnote w:id="10">
    <w:p w14:paraId="2CF1194E" w14:textId="3E5ED25B" w:rsidR="00A2008F" w:rsidRPr="00CF0BEF" w:rsidRDefault="00A2008F" w:rsidP="00CF0BEF">
      <w:pPr>
        <w:pStyle w:val="Textonotapie"/>
        <w:jc w:val="both"/>
        <w:rPr>
          <w:rFonts w:ascii="Calibri" w:hAnsi="Calibri"/>
          <w:lang w:val="es-ES"/>
        </w:rPr>
      </w:pPr>
      <w:r w:rsidRPr="00CF0BEF">
        <w:rPr>
          <w:rStyle w:val="Refdenotaalpie"/>
          <w:rFonts w:ascii="Calibri" w:hAnsi="Calibri"/>
        </w:rPr>
        <w:footnoteRef/>
      </w:r>
      <w:r w:rsidRPr="00CF0BEF">
        <w:rPr>
          <w:rFonts w:ascii="Calibri" w:hAnsi="Calibri"/>
        </w:rPr>
        <w:t xml:space="preserve"> </w:t>
      </w:r>
      <w:hyperlink r:id="rId5" w:history="1">
        <w:r w:rsidRPr="00CF0BEF">
          <w:rPr>
            <w:rFonts w:ascii="Calibri" w:hAnsi="Calibri"/>
            <w:shd w:val="clear" w:color="auto" w:fill="FFFFFF"/>
            <w:lang w:val="es-ES"/>
          </w:rPr>
          <w:t xml:space="preserve">Organización Panamericana de la Salud. </w:t>
        </w:r>
        <w:r w:rsidRPr="00CF0BEF">
          <w:rPr>
            <w:rFonts w:ascii="Calibri" w:hAnsi="Calibri"/>
            <w:shd w:val="clear" w:color="auto" w:fill="FFFFFF"/>
            <w:lang w:val="en-US"/>
          </w:rPr>
          <w:t xml:space="preserve">Helmets: A road safety manual for decision-makers and practitioners. </w:t>
        </w:r>
        <w:r w:rsidRPr="00CF0BEF">
          <w:rPr>
            <w:rFonts w:ascii="Calibri" w:hAnsi="Calibri"/>
            <w:shd w:val="clear" w:color="auto" w:fill="FFFFFF"/>
            <w:lang w:val="es-ES"/>
          </w:rPr>
          <w:t>2006. Disponible en</w:t>
        </w:r>
        <w:r w:rsidRPr="00CF0BEF">
          <w:rPr>
            <w:rStyle w:val="Hipervnculo"/>
            <w:rFonts w:ascii="Calibri" w:hAnsi="Calibri"/>
            <w:color w:val="auto"/>
            <w:u w:val="none"/>
            <w:shd w:val="clear" w:color="auto" w:fill="FFFFFF"/>
            <w:lang w:val="es-ES"/>
          </w:rPr>
          <w:t xml:space="preserve">: </w:t>
        </w:r>
        <w:r w:rsidRPr="00CF0BEF">
          <w:rPr>
            <w:rStyle w:val="Hipervnculo"/>
            <w:rFonts w:ascii="Calibri" w:hAnsi="Calibri"/>
            <w:color w:val="auto"/>
            <w:shd w:val="clear" w:color="auto" w:fill="FFFFFF"/>
            <w:lang w:val="es-ES"/>
          </w:rPr>
          <w:t>https://iris.paho.org/handle/10665.2/31446</w:t>
        </w:r>
      </w:hyperlink>
      <w:r w:rsidRPr="00CF0BEF">
        <w:rPr>
          <w:rFonts w:ascii="Calibri" w:hAnsi="Calibri"/>
          <w:lang w:val="es-ES"/>
        </w:rPr>
        <w:t xml:space="preserve"> </w:t>
      </w:r>
    </w:p>
  </w:footnote>
  <w:footnote w:id="11">
    <w:p w14:paraId="43CE916D" w14:textId="445F58E2" w:rsidR="00A2008F" w:rsidRPr="00CF0BEF" w:rsidRDefault="00A2008F" w:rsidP="00CF0BEF">
      <w:pPr>
        <w:pStyle w:val="Textonotapie"/>
        <w:jc w:val="both"/>
        <w:rPr>
          <w:rFonts w:ascii="Calibri" w:hAnsi="Calibri"/>
        </w:rPr>
      </w:pPr>
      <w:r w:rsidRPr="00CF0BEF">
        <w:rPr>
          <w:rStyle w:val="Refdenotaalpie"/>
          <w:rFonts w:ascii="Calibri" w:hAnsi="Calibri"/>
        </w:rPr>
        <w:footnoteRef/>
      </w:r>
      <w:r w:rsidRPr="00CF0BEF">
        <w:rPr>
          <w:rFonts w:ascii="Calibri" w:hAnsi="Calibri"/>
        </w:rPr>
        <w:t xml:space="preserve"> PUENTES, A. ¿Qué le pasaría si se accidenta en la bici y no lleva casco</w:t>
      </w:r>
      <w:proofErr w:type="gramStart"/>
      <w:r w:rsidRPr="00CF0BEF">
        <w:rPr>
          <w:rFonts w:ascii="Calibri" w:hAnsi="Calibri"/>
        </w:rPr>
        <w:t>?.</w:t>
      </w:r>
      <w:proofErr w:type="gramEnd"/>
      <w:r w:rsidRPr="00CF0BEF">
        <w:rPr>
          <w:rFonts w:ascii="Calibri" w:hAnsi="Calibri"/>
        </w:rPr>
        <w:t xml:space="preserve"> El Tiempo. Marzo de 2018. Disponible en: </w:t>
      </w:r>
      <w:hyperlink r:id="rId6" w:history="1">
        <w:r w:rsidRPr="00CF0BEF">
          <w:rPr>
            <w:rStyle w:val="Hipervnculo"/>
            <w:rFonts w:ascii="Calibri" w:hAnsi="Calibri"/>
            <w:color w:val="auto"/>
          </w:rPr>
          <w:t>https://www.eltiempo.com/bogota/para-que-sirve-el-casco-en-un-accidente-en-bicicleta-197722</w:t>
        </w:r>
      </w:hyperlink>
      <w:r w:rsidRPr="00CF0BEF">
        <w:rPr>
          <w:rFonts w:ascii="Calibri" w:hAnsi="Calibri"/>
        </w:rPr>
        <w:t xml:space="preserve"> </w:t>
      </w:r>
    </w:p>
  </w:footnote>
  <w:footnote w:id="12">
    <w:p w14:paraId="292C6A48" w14:textId="77777777" w:rsidR="00A2008F" w:rsidRPr="00CF0BEF" w:rsidRDefault="00A2008F" w:rsidP="00CF0BEF">
      <w:pPr>
        <w:pStyle w:val="Textonotapie"/>
        <w:jc w:val="both"/>
        <w:rPr>
          <w:rFonts w:ascii="Calibri" w:hAnsi="Calibri"/>
          <w:lang w:val="es-ES"/>
        </w:rPr>
      </w:pPr>
      <w:r w:rsidRPr="00CF0BEF">
        <w:rPr>
          <w:rStyle w:val="Refdenotaalpie"/>
          <w:rFonts w:ascii="Calibri" w:hAnsi="Calibri"/>
        </w:rPr>
        <w:footnoteRef/>
      </w:r>
      <w:r w:rsidRPr="00CF0BEF">
        <w:rPr>
          <w:rFonts w:ascii="Calibri" w:hAnsi="Calibri"/>
        </w:rPr>
        <w:t xml:space="preserve"> </w:t>
      </w:r>
      <w:hyperlink r:id="rId7" w:history="1">
        <w:r w:rsidRPr="00CF0BEF">
          <w:rPr>
            <w:rFonts w:ascii="Calibri" w:hAnsi="Calibri"/>
            <w:shd w:val="clear" w:color="auto" w:fill="FFFFFF"/>
            <w:lang w:val="es-ES"/>
          </w:rPr>
          <w:t xml:space="preserve">Organización Panamericana de la Salud. </w:t>
        </w:r>
        <w:r w:rsidRPr="00CF0BEF">
          <w:rPr>
            <w:rFonts w:ascii="Calibri" w:hAnsi="Calibri"/>
            <w:shd w:val="clear" w:color="auto" w:fill="FFFFFF"/>
            <w:lang w:val="en-US"/>
          </w:rPr>
          <w:t xml:space="preserve">Helmets: A road safety manual for decision-makers and practitioners. </w:t>
        </w:r>
        <w:r w:rsidRPr="00CF0BEF">
          <w:rPr>
            <w:rFonts w:ascii="Calibri" w:hAnsi="Calibri"/>
            <w:shd w:val="clear" w:color="auto" w:fill="FFFFFF"/>
            <w:lang w:val="es-ES"/>
          </w:rPr>
          <w:t>2006. Disponible en</w:t>
        </w:r>
        <w:r w:rsidRPr="00CF0BEF">
          <w:rPr>
            <w:rStyle w:val="Hipervnculo"/>
            <w:rFonts w:ascii="Calibri" w:hAnsi="Calibri"/>
            <w:color w:val="auto"/>
            <w:u w:val="none"/>
            <w:shd w:val="clear" w:color="auto" w:fill="FFFFFF"/>
            <w:lang w:val="es-ES"/>
          </w:rPr>
          <w:t xml:space="preserve">: </w:t>
        </w:r>
        <w:r w:rsidRPr="00CF0BEF">
          <w:rPr>
            <w:rStyle w:val="Hipervnculo"/>
            <w:rFonts w:ascii="Calibri" w:hAnsi="Calibri"/>
            <w:color w:val="auto"/>
            <w:shd w:val="clear" w:color="auto" w:fill="FFFFFF"/>
            <w:lang w:val="es-ES"/>
          </w:rPr>
          <w:t>https://iris.paho.org/handle/10665.2/31446</w:t>
        </w:r>
      </w:hyperlink>
      <w:r w:rsidRPr="00CF0BEF">
        <w:rPr>
          <w:rFonts w:ascii="Calibri" w:hAnsi="Calibri"/>
          <w:lang w:val="es-ES"/>
        </w:rPr>
        <w:t xml:space="preserve"> </w:t>
      </w:r>
    </w:p>
  </w:footnote>
  <w:footnote w:id="13">
    <w:p w14:paraId="0ED7DA03" w14:textId="58A6AADB" w:rsidR="00A2008F" w:rsidRPr="00225976" w:rsidRDefault="00A2008F" w:rsidP="00CF0BEF">
      <w:pPr>
        <w:pStyle w:val="Textonotapie"/>
        <w:jc w:val="both"/>
        <w:rPr>
          <w:rFonts w:ascii="Calibri" w:hAnsi="Calibri"/>
          <w:lang w:val="es-ES"/>
        </w:rPr>
      </w:pPr>
      <w:r w:rsidRPr="00CF0BEF">
        <w:rPr>
          <w:rStyle w:val="Refdenotaalpie"/>
          <w:rFonts w:ascii="Calibri" w:hAnsi="Calibri"/>
        </w:rPr>
        <w:footnoteRef/>
      </w:r>
      <w:r w:rsidRPr="00CF0BEF">
        <w:rPr>
          <w:rFonts w:ascii="Calibri" w:hAnsi="Calibri"/>
          <w:lang w:val="es-ES"/>
        </w:rPr>
        <w:t xml:space="preserve"> </w:t>
      </w:r>
      <w:r w:rsidRPr="00CF0BEF">
        <w:rPr>
          <w:rFonts w:ascii="Calibri" w:hAnsi="Calibri"/>
          <w:shd w:val="clear" w:color="auto" w:fill="FFFFFF"/>
          <w:lang w:val="es-ES"/>
        </w:rPr>
        <w:t xml:space="preserve">Organización Panamericana de la Salud. </w:t>
      </w:r>
      <w:r w:rsidRPr="00225976">
        <w:rPr>
          <w:rFonts w:ascii="Calibri" w:hAnsi="Calibri"/>
          <w:shd w:val="clear" w:color="auto" w:fill="FFFFFF"/>
          <w:lang w:val="en-US"/>
        </w:rPr>
        <w:t xml:space="preserve">Helmets: A road safety manual for decision-makers and practitioners. </w:t>
      </w:r>
      <w:r w:rsidRPr="00CF0BEF">
        <w:rPr>
          <w:rFonts w:ascii="Calibri" w:hAnsi="Calibri"/>
          <w:shd w:val="clear" w:color="auto" w:fill="FFFFFF"/>
          <w:lang w:val="es-ES"/>
        </w:rPr>
        <w:t xml:space="preserve">2006. Disponible </w:t>
      </w:r>
      <w:r w:rsidRPr="00225976">
        <w:rPr>
          <w:rFonts w:ascii="Calibri" w:hAnsi="Calibri"/>
          <w:shd w:val="clear" w:color="auto" w:fill="FFFFFF"/>
          <w:lang w:val="es-ES"/>
        </w:rPr>
        <w:t>en: https://iris.paho.org/handle/10665.2/31446</w:t>
      </w:r>
    </w:p>
  </w:footnote>
  <w:footnote w:id="14">
    <w:p w14:paraId="73E70762" w14:textId="2A025683" w:rsidR="00A2008F" w:rsidRPr="00CF0BEF" w:rsidRDefault="00A2008F" w:rsidP="00CF0BEF">
      <w:pPr>
        <w:pStyle w:val="Textonotapie"/>
        <w:jc w:val="both"/>
        <w:rPr>
          <w:rFonts w:ascii="Calibri" w:hAnsi="Calibri"/>
        </w:rPr>
      </w:pPr>
      <w:r w:rsidRPr="00CF0BEF">
        <w:rPr>
          <w:rStyle w:val="Refdenotaalpie"/>
          <w:rFonts w:ascii="Calibri" w:hAnsi="Calibri"/>
        </w:rPr>
        <w:footnoteRef/>
      </w:r>
      <w:r w:rsidRPr="00CF0BEF">
        <w:rPr>
          <w:rFonts w:ascii="Calibri" w:hAnsi="Calibri"/>
        </w:rPr>
        <w:t xml:space="preserve"> MONCLÚS, J., ORTEGA, J. y LARIA, J.  Uso de datos de lesiones de la aseguradora MAPFRE para valorar la necesidad de cascos de ciclistas en zona urbana en </w:t>
      </w:r>
      <w:proofErr w:type="spellStart"/>
      <w:r w:rsidRPr="00CF0BEF">
        <w:rPr>
          <w:rFonts w:ascii="Calibri" w:hAnsi="Calibri"/>
        </w:rPr>
        <w:t>España</w:t>
      </w:r>
      <w:proofErr w:type="spellEnd"/>
      <w:r w:rsidRPr="00CF0BEF">
        <w:rPr>
          <w:rFonts w:ascii="Calibri" w:hAnsi="Calibri"/>
        </w:rPr>
        <w:t xml:space="preserve">. Disponible en: </w:t>
      </w:r>
      <w:hyperlink r:id="rId8" w:history="1">
        <w:r w:rsidRPr="00CF0BEF">
          <w:rPr>
            <w:rStyle w:val="Hipervnculo"/>
            <w:rFonts w:ascii="Calibri" w:hAnsi="Calibri"/>
            <w:color w:val="auto"/>
          </w:rPr>
          <w:t>https://documentacion.fundacionmapfre.org/documentacion/publico/i18n/catalogo_imagenes/imagen.cmd?path=1082122&amp;posicion=2&amp;registrardownload=1</w:t>
        </w:r>
      </w:hyperlink>
      <w:r w:rsidRPr="00CF0BEF">
        <w:rPr>
          <w:rFonts w:ascii="Calibri" w:hAnsi="Calibri"/>
        </w:rPr>
        <w:t xml:space="preserve"> </w:t>
      </w:r>
    </w:p>
  </w:footnote>
  <w:footnote w:id="15">
    <w:p w14:paraId="74BBF7AD" w14:textId="41DA8D85" w:rsidR="00A2008F" w:rsidRPr="00CF0BEF" w:rsidRDefault="00A2008F" w:rsidP="00CF0BEF">
      <w:pPr>
        <w:pStyle w:val="Textonotapie"/>
        <w:jc w:val="both"/>
        <w:rPr>
          <w:rFonts w:ascii="Calibri" w:hAnsi="Calibri"/>
        </w:rPr>
      </w:pPr>
      <w:r w:rsidRPr="00CF0BEF">
        <w:rPr>
          <w:rStyle w:val="Refdenotaalpie"/>
          <w:rFonts w:ascii="Calibri" w:hAnsi="Calibri"/>
        </w:rPr>
        <w:footnoteRef/>
      </w:r>
      <w:r w:rsidRPr="00CF0BEF">
        <w:rPr>
          <w:rFonts w:ascii="Calibri" w:hAnsi="Calibri"/>
        </w:rPr>
        <w:t xml:space="preserve"> Ibídem.</w:t>
      </w:r>
    </w:p>
  </w:footnote>
  <w:footnote w:id="16">
    <w:p w14:paraId="1913DB86" w14:textId="57FCC1A8" w:rsidR="00A2008F" w:rsidRPr="00CF0BEF" w:rsidRDefault="00A2008F" w:rsidP="00CF0BEF">
      <w:pPr>
        <w:pStyle w:val="Textonotapie"/>
        <w:jc w:val="both"/>
        <w:rPr>
          <w:rFonts w:ascii="Calibri" w:hAnsi="Calibri"/>
        </w:rPr>
      </w:pPr>
      <w:r w:rsidRPr="00CF0BEF">
        <w:rPr>
          <w:rStyle w:val="Refdenotaalpie"/>
          <w:rFonts w:ascii="Calibri" w:hAnsi="Calibri"/>
        </w:rPr>
        <w:footnoteRef/>
      </w:r>
      <w:r w:rsidRPr="00CF0BEF">
        <w:rPr>
          <w:rFonts w:ascii="Calibri" w:hAnsi="Calibri"/>
        </w:rPr>
        <w:t xml:space="preserve"> MONCLÚS, J., ORTEGA, J. y LARIA, J. Estudio Fundación MAPFRE-Ciclistas: Cascos y lesiones en la cabeza. P. 29. Disponible en: </w:t>
      </w:r>
      <w:hyperlink r:id="rId9" w:history="1">
        <w:r w:rsidRPr="00CF0BEF">
          <w:rPr>
            <w:rStyle w:val="Hipervnculo"/>
            <w:rFonts w:ascii="Calibri" w:hAnsi="Calibri"/>
            <w:color w:val="auto"/>
          </w:rPr>
          <w:t>https://www.fundacionmapfre.org/publicaciones/todas/estudio-ciclistas-cascos-lesiones-cabeza/</w:t>
        </w:r>
      </w:hyperlink>
      <w:r w:rsidRPr="00CF0BEF">
        <w:rPr>
          <w:rFonts w:ascii="Calibri" w:hAnsi="Calibri"/>
        </w:rPr>
        <w:t xml:space="preserve"> </w:t>
      </w:r>
    </w:p>
    <w:p w14:paraId="575E7057" w14:textId="317CBB01" w:rsidR="00A2008F" w:rsidRPr="00CF0BEF" w:rsidRDefault="00A2008F" w:rsidP="00CF0BEF">
      <w:pPr>
        <w:pStyle w:val="Textonotapie"/>
        <w:jc w:val="both"/>
        <w:rPr>
          <w:rFonts w:ascii="Calibri" w:hAnsi="Calibri"/>
        </w:rPr>
      </w:pPr>
    </w:p>
  </w:footnote>
  <w:footnote w:id="17">
    <w:p w14:paraId="3292ED4A" w14:textId="77777777" w:rsidR="00A2008F" w:rsidRPr="00CF0BEF" w:rsidRDefault="00A2008F" w:rsidP="00CF0BEF">
      <w:pPr>
        <w:pStyle w:val="Textonotapie"/>
        <w:jc w:val="both"/>
        <w:rPr>
          <w:rFonts w:ascii="Calibri" w:hAnsi="Calibri"/>
          <w:lang w:val="es-ES"/>
        </w:rPr>
      </w:pPr>
      <w:r w:rsidRPr="00CF0BEF">
        <w:rPr>
          <w:rStyle w:val="Refdenotaalpie"/>
          <w:rFonts w:ascii="Calibri" w:hAnsi="Calibri"/>
        </w:rPr>
        <w:footnoteRef/>
      </w:r>
      <w:r w:rsidRPr="00CF0BEF">
        <w:rPr>
          <w:rFonts w:ascii="Calibri" w:hAnsi="Calibri"/>
          <w:lang w:val="es-ES"/>
        </w:rPr>
        <w:t xml:space="preserve"> </w:t>
      </w:r>
      <w:hyperlink r:id="rId10" w:history="1">
        <w:r w:rsidRPr="00CF0BEF">
          <w:rPr>
            <w:rFonts w:ascii="Calibri" w:hAnsi="Calibri"/>
            <w:shd w:val="clear" w:color="auto" w:fill="FFFFFF"/>
            <w:lang w:val="es-ES"/>
          </w:rPr>
          <w:t xml:space="preserve">Organización Panamericana de la Salud. </w:t>
        </w:r>
        <w:r w:rsidRPr="00CF0BEF">
          <w:rPr>
            <w:rFonts w:ascii="Calibri" w:hAnsi="Calibri"/>
            <w:shd w:val="clear" w:color="auto" w:fill="FFFFFF"/>
            <w:lang w:val="en-US"/>
          </w:rPr>
          <w:t xml:space="preserve">Helmets: A road safety manual for decision-makers and practitioners. </w:t>
        </w:r>
        <w:r w:rsidRPr="00CF0BEF">
          <w:rPr>
            <w:rFonts w:ascii="Calibri" w:hAnsi="Calibri"/>
            <w:shd w:val="clear" w:color="auto" w:fill="FFFFFF"/>
            <w:lang w:val="es-ES"/>
          </w:rPr>
          <w:t>2006. Disponible en</w:t>
        </w:r>
        <w:r w:rsidRPr="00CF0BEF">
          <w:rPr>
            <w:rStyle w:val="Hipervnculo"/>
            <w:rFonts w:ascii="Calibri" w:hAnsi="Calibri"/>
            <w:color w:val="auto"/>
            <w:u w:val="none"/>
            <w:shd w:val="clear" w:color="auto" w:fill="FFFFFF"/>
            <w:lang w:val="es-ES"/>
          </w:rPr>
          <w:t xml:space="preserve">: </w:t>
        </w:r>
        <w:r w:rsidRPr="00CF0BEF">
          <w:rPr>
            <w:rStyle w:val="Hipervnculo"/>
            <w:rFonts w:ascii="Calibri" w:hAnsi="Calibri"/>
            <w:color w:val="auto"/>
            <w:shd w:val="clear" w:color="auto" w:fill="FFFFFF"/>
            <w:lang w:val="es-ES"/>
          </w:rPr>
          <w:t>https://iris.paho.org/handle/10665.2/31446</w:t>
        </w:r>
      </w:hyperlink>
      <w:r w:rsidRPr="00CF0BEF">
        <w:rPr>
          <w:rFonts w:ascii="Calibri" w:hAnsi="Calibri"/>
          <w:lang w:val="es-ES"/>
        </w:rPr>
        <w:t xml:space="preserve"> </w:t>
      </w:r>
    </w:p>
  </w:footnote>
  <w:footnote w:id="18">
    <w:p w14:paraId="24E71D8E" w14:textId="139DFBA7" w:rsidR="00A2008F" w:rsidRPr="00CF0BEF" w:rsidRDefault="00A2008F" w:rsidP="00CF0BEF">
      <w:pPr>
        <w:pStyle w:val="Textonotapie"/>
        <w:jc w:val="both"/>
        <w:rPr>
          <w:rFonts w:ascii="Calibri" w:hAnsi="Calibri"/>
        </w:rPr>
      </w:pPr>
      <w:r w:rsidRPr="00CF0BEF">
        <w:rPr>
          <w:rStyle w:val="Refdenotaalpie"/>
          <w:rFonts w:ascii="Calibri" w:hAnsi="Calibri"/>
        </w:rPr>
        <w:footnoteRef/>
      </w:r>
      <w:r w:rsidRPr="00CF0BEF">
        <w:rPr>
          <w:rFonts w:ascii="Calibri" w:hAnsi="Calibri"/>
        </w:rPr>
        <w:t xml:space="preserve"> ESPINOSA, J., CHAPARRO P. y MOLINA R. Que no le cueste la vida: Use casco certificado. Marzo de 2019. Disponible en: </w:t>
      </w:r>
      <w:hyperlink r:id="rId11" w:history="1">
        <w:r w:rsidRPr="00CF0BEF">
          <w:rPr>
            <w:rStyle w:val="Hipervnculo"/>
            <w:rFonts w:ascii="Calibri" w:eastAsia="Calibri" w:hAnsi="Calibri" w:cstheme="minorHAnsi"/>
            <w:color w:val="auto"/>
          </w:rPr>
          <w:t>https://www.minsalud.gov.co/sites/rid/Lists/BibliotecaDigital/RIDE/DE/PES/resumen-politica-movilidad-segura-motociclistas.pdf</w:t>
        </w:r>
      </w:hyperlink>
      <w:r w:rsidRPr="00CF0BEF">
        <w:rPr>
          <w:rFonts w:ascii="Calibri" w:eastAsia="Calibri" w:hAnsi="Calibri" w:cstheme="minorHAnsi"/>
        </w:rPr>
        <w:t xml:space="preserve"> </w:t>
      </w:r>
    </w:p>
  </w:footnote>
  <w:footnote w:id="19">
    <w:p w14:paraId="3B6E4366" w14:textId="77777777" w:rsidR="00A2008F" w:rsidRPr="00CF0BEF" w:rsidRDefault="00A2008F" w:rsidP="00CF0BEF">
      <w:pPr>
        <w:pStyle w:val="Textonotapie"/>
        <w:jc w:val="both"/>
        <w:rPr>
          <w:rFonts w:ascii="Calibri" w:hAnsi="Calibri" w:cstheme="minorHAnsi"/>
        </w:rPr>
      </w:pPr>
      <w:r w:rsidRPr="00CF0BEF">
        <w:rPr>
          <w:rStyle w:val="Refdenotaalpie"/>
          <w:rFonts w:ascii="Calibri" w:hAnsi="Calibri" w:cstheme="minorHAnsi"/>
        </w:rPr>
        <w:footnoteRef/>
      </w:r>
      <w:r w:rsidRPr="00CF0BEF">
        <w:rPr>
          <w:rFonts w:ascii="Calibri" w:hAnsi="Calibri" w:cstheme="minorHAnsi"/>
        </w:rPr>
        <w:t xml:space="preserve"> </w:t>
      </w:r>
      <w:proofErr w:type="spellStart"/>
      <w:r w:rsidRPr="00CF0BEF">
        <w:rPr>
          <w:rFonts w:ascii="Calibri" w:hAnsi="Calibri" w:cstheme="minorHAnsi"/>
        </w:rPr>
        <w:t>Cámara</w:t>
      </w:r>
      <w:proofErr w:type="spellEnd"/>
      <w:r w:rsidRPr="00CF0BEF">
        <w:rPr>
          <w:rFonts w:ascii="Calibri" w:hAnsi="Calibri" w:cstheme="minorHAnsi"/>
        </w:rPr>
        <w:t xml:space="preserve"> de la Industria Automotriz de la </w:t>
      </w:r>
      <w:proofErr w:type="spellStart"/>
      <w:r w:rsidRPr="00CF0BEF">
        <w:rPr>
          <w:rFonts w:ascii="Calibri" w:hAnsi="Calibri" w:cstheme="minorHAnsi"/>
        </w:rPr>
        <w:t>Asociación</w:t>
      </w:r>
      <w:proofErr w:type="spellEnd"/>
      <w:r w:rsidRPr="00CF0BEF">
        <w:rPr>
          <w:rFonts w:ascii="Calibri" w:hAnsi="Calibri" w:cstheme="minorHAnsi"/>
        </w:rPr>
        <w:t xml:space="preserve"> Nacional de Empresarios de Colombia, ANDI. 2019. Estudio Nacional Las motocicletas en Colombia: aliadas del desarrollo del país, Vol. 2. p.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53388" w14:textId="77777777" w:rsidR="00A2008F" w:rsidRPr="00F926D1" w:rsidRDefault="00A2008F" w:rsidP="00A2008F">
    <w:pPr>
      <w:tabs>
        <w:tab w:val="left" w:pos="5118"/>
      </w:tabs>
    </w:pPr>
    <w:r w:rsidRPr="00D134D8">
      <w:rPr>
        <w:noProof/>
        <w:lang w:val="es-ES" w:eastAsia="es-ES"/>
      </w:rPr>
      <w:drawing>
        <wp:anchor distT="0" distB="0" distL="114300" distR="114300" simplePos="0" relativeHeight="251660288" behindDoc="0" locked="0" layoutInCell="1" allowOverlap="1" wp14:anchorId="0D6A97DA" wp14:editId="4D50510C">
          <wp:simplePos x="0" y="0"/>
          <wp:positionH relativeFrom="column">
            <wp:posOffset>3887470</wp:posOffset>
          </wp:positionH>
          <wp:positionV relativeFrom="paragraph">
            <wp:posOffset>-106610</wp:posOffset>
          </wp:positionV>
          <wp:extent cx="2028441" cy="562610"/>
          <wp:effectExtent l="0" t="0" r="3810" b="0"/>
          <wp:wrapNone/>
          <wp:docPr id="7" name="Imagen 7" descr="page1image2342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234243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441" cy="562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9264" behindDoc="1" locked="0" layoutInCell="1" allowOverlap="1" wp14:anchorId="1D4224CF" wp14:editId="0D8ADED0">
          <wp:simplePos x="0" y="0"/>
          <wp:positionH relativeFrom="column">
            <wp:posOffset>3810</wp:posOffset>
          </wp:positionH>
          <wp:positionV relativeFrom="paragraph">
            <wp:posOffset>-153670</wp:posOffset>
          </wp:positionV>
          <wp:extent cx="2062716" cy="609803"/>
          <wp:effectExtent l="0" t="0" r="0" b="0"/>
          <wp:wrapNone/>
          <wp:docPr id="2" name="Imagen 2" descr="Imagen que contiene dibujo, cerca, señal,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greso.png"/>
                  <pic:cNvPicPr/>
                </pic:nvPicPr>
                <pic:blipFill rotWithShape="1">
                  <a:blip r:embed="rId2">
                    <a:extLst>
                      <a:ext uri="{28A0092B-C50C-407E-A947-70E740481C1C}">
                        <a14:useLocalDpi xmlns:a14="http://schemas.microsoft.com/office/drawing/2010/main" val="0"/>
                      </a:ext>
                    </a:extLst>
                  </a:blip>
                  <a:srcRect t="5643" r="1238" b="5485"/>
                  <a:stretch/>
                </pic:blipFill>
                <pic:spPr bwMode="auto">
                  <a:xfrm>
                    <a:off x="0" y="0"/>
                    <a:ext cx="2062716" cy="6098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34D8">
      <w:fldChar w:fldCharType="begin"/>
    </w:r>
    <w:r w:rsidRPr="00D134D8">
      <w:instrText xml:space="preserve"> INCLUDEPICTURE "/var/folders/9d/114ctmjd5cq9kws0744df1180000gn/T/com.microsoft.Word/WebArchiveCopyPasteTempFiles/page1image23424384" \* MERGEFORMATINET </w:instrText>
    </w:r>
    <w:r w:rsidRPr="00D134D8">
      <w:fldChar w:fldCharType="end"/>
    </w:r>
  </w:p>
  <w:p w14:paraId="66C6E48F" w14:textId="77777777" w:rsidR="00A2008F" w:rsidRDefault="00A2008F">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1F4"/>
    <w:multiLevelType w:val="multilevel"/>
    <w:tmpl w:val="C5C260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C94CE9"/>
    <w:multiLevelType w:val="multilevel"/>
    <w:tmpl w:val="B2FC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DA72A8"/>
    <w:multiLevelType w:val="multilevel"/>
    <w:tmpl w:val="D0784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BE5418"/>
    <w:multiLevelType w:val="hybridMultilevel"/>
    <w:tmpl w:val="AB2C41EE"/>
    <w:lvl w:ilvl="0" w:tplc="117E828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CBC0F53"/>
    <w:multiLevelType w:val="multilevel"/>
    <w:tmpl w:val="4836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32338E1"/>
    <w:multiLevelType w:val="hybridMultilevel"/>
    <w:tmpl w:val="3E6C071E"/>
    <w:lvl w:ilvl="0" w:tplc="4D44AED8">
      <w:start w:val="3"/>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9EF13BC"/>
    <w:multiLevelType w:val="hybridMultilevel"/>
    <w:tmpl w:val="731A41A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
    <w:nsid w:val="7B9F62BC"/>
    <w:multiLevelType w:val="hybridMultilevel"/>
    <w:tmpl w:val="43E28E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1"/>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EE9"/>
    <w:rsid w:val="0003127B"/>
    <w:rsid w:val="00042495"/>
    <w:rsid w:val="00054615"/>
    <w:rsid w:val="000655AE"/>
    <w:rsid w:val="00082C6D"/>
    <w:rsid w:val="0009734E"/>
    <w:rsid w:val="000A4B53"/>
    <w:rsid w:val="000C1CE2"/>
    <w:rsid w:val="00181212"/>
    <w:rsid w:val="00195EA5"/>
    <w:rsid w:val="001A1CC4"/>
    <w:rsid w:val="00225976"/>
    <w:rsid w:val="002474E1"/>
    <w:rsid w:val="002539ED"/>
    <w:rsid w:val="00263E53"/>
    <w:rsid w:val="00280286"/>
    <w:rsid w:val="00290D73"/>
    <w:rsid w:val="002A4A0E"/>
    <w:rsid w:val="002A5F64"/>
    <w:rsid w:val="002B0AD4"/>
    <w:rsid w:val="002B667F"/>
    <w:rsid w:val="002C6624"/>
    <w:rsid w:val="002F0CC9"/>
    <w:rsid w:val="00305100"/>
    <w:rsid w:val="003453B5"/>
    <w:rsid w:val="00391612"/>
    <w:rsid w:val="00393A9F"/>
    <w:rsid w:val="003A51BF"/>
    <w:rsid w:val="003C2C79"/>
    <w:rsid w:val="00414DA1"/>
    <w:rsid w:val="00454FE3"/>
    <w:rsid w:val="004665D2"/>
    <w:rsid w:val="00472533"/>
    <w:rsid w:val="004C32C7"/>
    <w:rsid w:val="004D1428"/>
    <w:rsid w:val="004D5D9D"/>
    <w:rsid w:val="00531AC5"/>
    <w:rsid w:val="005320B0"/>
    <w:rsid w:val="00562E12"/>
    <w:rsid w:val="00582582"/>
    <w:rsid w:val="0065529B"/>
    <w:rsid w:val="00670A0B"/>
    <w:rsid w:val="00683B48"/>
    <w:rsid w:val="00720DB9"/>
    <w:rsid w:val="00772691"/>
    <w:rsid w:val="007A550C"/>
    <w:rsid w:val="007B517D"/>
    <w:rsid w:val="007D6532"/>
    <w:rsid w:val="007E1AFD"/>
    <w:rsid w:val="008104DB"/>
    <w:rsid w:val="00835ED7"/>
    <w:rsid w:val="008548B8"/>
    <w:rsid w:val="00857D3A"/>
    <w:rsid w:val="008652FB"/>
    <w:rsid w:val="00880F59"/>
    <w:rsid w:val="008862EA"/>
    <w:rsid w:val="008B117C"/>
    <w:rsid w:val="008D034C"/>
    <w:rsid w:val="00917F8C"/>
    <w:rsid w:val="009A7FDA"/>
    <w:rsid w:val="009F0952"/>
    <w:rsid w:val="009F2BBE"/>
    <w:rsid w:val="00A14996"/>
    <w:rsid w:val="00A2008F"/>
    <w:rsid w:val="00A248EF"/>
    <w:rsid w:val="00A27EE9"/>
    <w:rsid w:val="00A82BBE"/>
    <w:rsid w:val="00AA7026"/>
    <w:rsid w:val="00AC0951"/>
    <w:rsid w:val="00AD6483"/>
    <w:rsid w:val="00AE6986"/>
    <w:rsid w:val="00B027B6"/>
    <w:rsid w:val="00B16ABA"/>
    <w:rsid w:val="00B82012"/>
    <w:rsid w:val="00B87123"/>
    <w:rsid w:val="00BB2124"/>
    <w:rsid w:val="00C06C8E"/>
    <w:rsid w:val="00C13E34"/>
    <w:rsid w:val="00C4358F"/>
    <w:rsid w:val="00C64ECA"/>
    <w:rsid w:val="00C91802"/>
    <w:rsid w:val="00C92C40"/>
    <w:rsid w:val="00CA00B3"/>
    <w:rsid w:val="00CD671E"/>
    <w:rsid w:val="00CF0BEF"/>
    <w:rsid w:val="00CF0D00"/>
    <w:rsid w:val="00D478B1"/>
    <w:rsid w:val="00D9220C"/>
    <w:rsid w:val="00DC291D"/>
    <w:rsid w:val="00DE1A2F"/>
    <w:rsid w:val="00E66E2A"/>
    <w:rsid w:val="00E87BBA"/>
    <w:rsid w:val="00ED3EB5"/>
    <w:rsid w:val="00EE1B30"/>
    <w:rsid w:val="00EE74CF"/>
    <w:rsid w:val="00F332C6"/>
    <w:rsid w:val="00F739CB"/>
    <w:rsid w:val="00F813B7"/>
    <w:rsid w:val="00F9238D"/>
    <w:rsid w:val="00FA228B"/>
    <w:rsid w:val="00FB52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E34"/>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A27EE9"/>
    <w:pPr>
      <w:keepNext/>
      <w:keepLines/>
      <w:spacing w:before="400" w:after="120"/>
      <w:outlineLvl w:val="0"/>
    </w:pPr>
    <w:rPr>
      <w:sz w:val="40"/>
      <w:szCs w:val="40"/>
    </w:rPr>
  </w:style>
  <w:style w:type="paragraph" w:styleId="Ttulo2">
    <w:name w:val="heading 2"/>
    <w:basedOn w:val="Normal"/>
    <w:next w:val="Normal"/>
    <w:link w:val="Ttulo2Car"/>
    <w:uiPriority w:val="9"/>
    <w:semiHidden/>
    <w:unhideWhenUsed/>
    <w:qFormat/>
    <w:rsid w:val="00263E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92C40"/>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7EE9"/>
    <w:rPr>
      <w:rFonts w:ascii="Times New Roman" w:eastAsia="Times New Roman" w:hAnsi="Times New Roman" w:cs="Times New Roman"/>
      <w:sz w:val="40"/>
      <w:szCs w:val="40"/>
      <w:lang w:eastAsia="es-MX"/>
    </w:rPr>
  </w:style>
  <w:style w:type="paragraph" w:styleId="Textonotapie">
    <w:name w:val="footnote text"/>
    <w:basedOn w:val="Normal"/>
    <w:link w:val="TextonotapieCar"/>
    <w:uiPriority w:val="99"/>
    <w:unhideWhenUsed/>
    <w:rsid w:val="00A27EE9"/>
    <w:rPr>
      <w:sz w:val="20"/>
      <w:szCs w:val="20"/>
    </w:rPr>
  </w:style>
  <w:style w:type="character" w:customStyle="1" w:styleId="TextonotapieCar">
    <w:name w:val="Texto nota pie Car"/>
    <w:basedOn w:val="Fuentedeprrafopredeter"/>
    <w:link w:val="Textonotapie"/>
    <w:uiPriority w:val="99"/>
    <w:rsid w:val="00A27EE9"/>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A27EE9"/>
    <w:rPr>
      <w:vertAlign w:val="superscript"/>
    </w:rPr>
  </w:style>
  <w:style w:type="paragraph" w:styleId="Prrafodelista">
    <w:name w:val="List Paragraph"/>
    <w:basedOn w:val="Normal"/>
    <w:uiPriority w:val="34"/>
    <w:qFormat/>
    <w:rsid w:val="00A27EE9"/>
    <w:pPr>
      <w:ind w:left="720"/>
      <w:contextualSpacing/>
    </w:pPr>
  </w:style>
  <w:style w:type="table" w:styleId="Tablaconcuadrcula">
    <w:name w:val="Table Grid"/>
    <w:basedOn w:val="Tablanormal"/>
    <w:uiPriority w:val="39"/>
    <w:rsid w:val="00A2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4A0E"/>
    <w:pPr>
      <w:spacing w:before="100" w:beforeAutospacing="1" w:after="100" w:afterAutospacing="1"/>
    </w:pPr>
  </w:style>
  <w:style w:type="character" w:customStyle="1" w:styleId="apple-converted-space">
    <w:name w:val="apple-converted-space"/>
    <w:basedOn w:val="Fuentedeprrafopredeter"/>
    <w:rsid w:val="002A4A0E"/>
  </w:style>
  <w:style w:type="character" w:styleId="Hipervnculo">
    <w:name w:val="Hyperlink"/>
    <w:basedOn w:val="Fuentedeprrafopredeter"/>
    <w:uiPriority w:val="99"/>
    <w:unhideWhenUsed/>
    <w:rsid w:val="002A4A0E"/>
    <w:rPr>
      <w:color w:val="0000FF"/>
      <w:u w:val="single"/>
    </w:rPr>
  </w:style>
  <w:style w:type="character" w:customStyle="1" w:styleId="Ttulo3Car">
    <w:name w:val="Título 3 Car"/>
    <w:basedOn w:val="Fuentedeprrafopredeter"/>
    <w:link w:val="Ttulo3"/>
    <w:uiPriority w:val="9"/>
    <w:rsid w:val="00C92C40"/>
    <w:rPr>
      <w:rFonts w:asciiTheme="majorHAnsi" w:eastAsiaTheme="majorEastAsia" w:hAnsiTheme="majorHAnsi" w:cstheme="majorBidi"/>
      <w:color w:val="1F3763" w:themeColor="accent1" w:themeShade="7F"/>
      <w:lang w:eastAsia="es-MX"/>
    </w:rPr>
  </w:style>
  <w:style w:type="character" w:styleId="Textoennegrita">
    <w:name w:val="Strong"/>
    <w:basedOn w:val="Fuentedeprrafopredeter"/>
    <w:uiPriority w:val="22"/>
    <w:qFormat/>
    <w:rsid w:val="00C92C40"/>
    <w:rPr>
      <w:b/>
      <w:bCs/>
    </w:rPr>
  </w:style>
  <w:style w:type="character" w:customStyle="1" w:styleId="UnresolvedMention">
    <w:name w:val="Unresolved Mention"/>
    <w:basedOn w:val="Fuentedeprrafopredeter"/>
    <w:uiPriority w:val="99"/>
    <w:semiHidden/>
    <w:unhideWhenUsed/>
    <w:rsid w:val="008D034C"/>
    <w:rPr>
      <w:color w:val="605E5C"/>
      <w:shd w:val="clear" w:color="auto" w:fill="E1DFDD"/>
    </w:rPr>
  </w:style>
  <w:style w:type="paragraph" w:styleId="Encabezado">
    <w:name w:val="header"/>
    <w:basedOn w:val="Normal"/>
    <w:link w:val="EncabezadoCar"/>
    <w:uiPriority w:val="99"/>
    <w:unhideWhenUsed/>
    <w:rsid w:val="00B16ABA"/>
    <w:pPr>
      <w:tabs>
        <w:tab w:val="center" w:pos="4419"/>
        <w:tab w:val="right" w:pos="8838"/>
      </w:tabs>
    </w:pPr>
  </w:style>
  <w:style w:type="character" w:customStyle="1" w:styleId="EncabezadoCar">
    <w:name w:val="Encabezado Car"/>
    <w:basedOn w:val="Fuentedeprrafopredeter"/>
    <w:link w:val="Encabezado"/>
    <w:uiPriority w:val="99"/>
    <w:rsid w:val="00B16ABA"/>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B16ABA"/>
    <w:pPr>
      <w:tabs>
        <w:tab w:val="center" w:pos="4419"/>
        <w:tab w:val="right" w:pos="8838"/>
      </w:tabs>
    </w:pPr>
  </w:style>
  <w:style w:type="character" w:customStyle="1" w:styleId="PiedepginaCar">
    <w:name w:val="Pie de página Car"/>
    <w:basedOn w:val="Fuentedeprrafopredeter"/>
    <w:link w:val="Piedepgina"/>
    <w:uiPriority w:val="99"/>
    <w:rsid w:val="00B16ABA"/>
    <w:rPr>
      <w:rFonts w:ascii="Times New Roman" w:eastAsia="Times New Roman" w:hAnsi="Times New Roman" w:cs="Times New Roman"/>
      <w:lang w:eastAsia="es-MX"/>
    </w:rPr>
  </w:style>
  <w:style w:type="character" w:styleId="nfasis">
    <w:name w:val="Emphasis"/>
    <w:basedOn w:val="Fuentedeprrafopredeter"/>
    <w:uiPriority w:val="20"/>
    <w:qFormat/>
    <w:rsid w:val="00263E53"/>
    <w:rPr>
      <w:i/>
      <w:iCs/>
    </w:rPr>
  </w:style>
  <w:style w:type="character" w:customStyle="1" w:styleId="Ttulo2Car">
    <w:name w:val="Título 2 Car"/>
    <w:basedOn w:val="Fuentedeprrafopredeter"/>
    <w:link w:val="Ttulo2"/>
    <w:uiPriority w:val="9"/>
    <w:semiHidden/>
    <w:rsid w:val="00263E53"/>
    <w:rPr>
      <w:rFonts w:asciiTheme="majorHAnsi" w:eastAsiaTheme="majorEastAsia" w:hAnsiTheme="majorHAnsi" w:cstheme="majorBidi"/>
      <w:color w:val="2F5496" w:themeColor="accent1" w:themeShade="BF"/>
      <w:sz w:val="26"/>
      <w:szCs w:val="26"/>
      <w:lang w:eastAsia="es-MX"/>
    </w:rPr>
  </w:style>
  <w:style w:type="paragraph" w:styleId="Textodeglobo">
    <w:name w:val="Balloon Text"/>
    <w:basedOn w:val="Normal"/>
    <w:link w:val="TextodegloboCar"/>
    <w:uiPriority w:val="99"/>
    <w:semiHidden/>
    <w:unhideWhenUsed/>
    <w:rsid w:val="00AC0951"/>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951"/>
    <w:rPr>
      <w:rFonts w:ascii="Tahoma" w:eastAsia="Times New Roman" w:hAnsi="Tahoma" w:cs="Tahoma"/>
      <w:sz w:val="16"/>
      <w:szCs w:val="16"/>
      <w:lang w:eastAsia="es-MX"/>
    </w:rPr>
  </w:style>
  <w:style w:type="paragraph" w:customStyle="1" w:styleId="estilo1">
    <w:name w:val="estilo1"/>
    <w:basedOn w:val="Normal"/>
    <w:rsid w:val="00AD6483"/>
    <w:pPr>
      <w:spacing w:before="100" w:beforeAutospacing="1" w:after="100" w:afterAutospacing="1"/>
    </w:pPr>
    <w:rPr>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E34"/>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A27EE9"/>
    <w:pPr>
      <w:keepNext/>
      <w:keepLines/>
      <w:spacing w:before="400" w:after="120"/>
      <w:outlineLvl w:val="0"/>
    </w:pPr>
    <w:rPr>
      <w:sz w:val="40"/>
      <w:szCs w:val="40"/>
    </w:rPr>
  </w:style>
  <w:style w:type="paragraph" w:styleId="Ttulo2">
    <w:name w:val="heading 2"/>
    <w:basedOn w:val="Normal"/>
    <w:next w:val="Normal"/>
    <w:link w:val="Ttulo2Car"/>
    <w:uiPriority w:val="9"/>
    <w:semiHidden/>
    <w:unhideWhenUsed/>
    <w:qFormat/>
    <w:rsid w:val="00263E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92C40"/>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27EE9"/>
    <w:rPr>
      <w:rFonts w:ascii="Times New Roman" w:eastAsia="Times New Roman" w:hAnsi="Times New Roman" w:cs="Times New Roman"/>
      <w:sz w:val="40"/>
      <w:szCs w:val="40"/>
      <w:lang w:eastAsia="es-MX"/>
    </w:rPr>
  </w:style>
  <w:style w:type="paragraph" w:styleId="Textonotapie">
    <w:name w:val="footnote text"/>
    <w:basedOn w:val="Normal"/>
    <w:link w:val="TextonotapieCar"/>
    <w:uiPriority w:val="99"/>
    <w:unhideWhenUsed/>
    <w:rsid w:val="00A27EE9"/>
    <w:rPr>
      <w:sz w:val="20"/>
      <w:szCs w:val="20"/>
    </w:rPr>
  </w:style>
  <w:style w:type="character" w:customStyle="1" w:styleId="TextonotapieCar">
    <w:name w:val="Texto nota pie Car"/>
    <w:basedOn w:val="Fuentedeprrafopredeter"/>
    <w:link w:val="Textonotapie"/>
    <w:uiPriority w:val="99"/>
    <w:rsid w:val="00A27EE9"/>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A27EE9"/>
    <w:rPr>
      <w:vertAlign w:val="superscript"/>
    </w:rPr>
  </w:style>
  <w:style w:type="paragraph" w:styleId="Prrafodelista">
    <w:name w:val="List Paragraph"/>
    <w:basedOn w:val="Normal"/>
    <w:uiPriority w:val="34"/>
    <w:qFormat/>
    <w:rsid w:val="00A27EE9"/>
    <w:pPr>
      <w:ind w:left="720"/>
      <w:contextualSpacing/>
    </w:pPr>
  </w:style>
  <w:style w:type="table" w:styleId="Tablaconcuadrcula">
    <w:name w:val="Table Grid"/>
    <w:basedOn w:val="Tablanormal"/>
    <w:uiPriority w:val="39"/>
    <w:rsid w:val="00A27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4A0E"/>
    <w:pPr>
      <w:spacing w:before="100" w:beforeAutospacing="1" w:after="100" w:afterAutospacing="1"/>
    </w:pPr>
  </w:style>
  <w:style w:type="character" w:customStyle="1" w:styleId="apple-converted-space">
    <w:name w:val="apple-converted-space"/>
    <w:basedOn w:val="Fuentedeprrafopredeter"/>
    <w:rsid w:val="002A4A0E"/>
  </w:style>
  <w:style w:type="character" w:styleId="Hipervnculo">
    <w:name w:val="Hyperlink"/>
    <w:basedOn w:val="Fuentedeprrafopredeter"/>
    <w:uiPriority w:val="99"/>
    <w:unhideWhenUsed/>
    <w:rsid w:val="002A4A0E"/>
    <w:rPr>
      <w:color w:val="0000FF"/>
      <w:u w:val="single"/>
    </w:rPr>
  </w:style>
  <w:style w:type="character" w:customStyle="1" w:styleId="Ttulo3Car">
    <w:name w:val="Título 3 Car"/>
    <w:basedOn w:val="Fuentedeprrafopredeter"/>
    <w:link w:val="Ttulo3"/>
    <w:uiPriority w:val="9"/>
    <w:rsid w:val="00C92C40"/>
    <w:rPr>
      <w:rFonts w:asciiTheme="majorHAnsi" w:eastAsiaTheme="majorEastAsia" w:hAnsiTheme="majorHAnsi" w:cstheme="majorBidi"/>
      <w:color w:val="1F3763" w:themeColor="accent1" w:themeShade="7F"/>
      <w:lang w:eastAsia="es-MX"/>
    </w:rPr>
  </w:style>
  <w:style w:type="character" w:styleId="Textoennegrita">
    <w:name w:val="Strong"/>
    <w:basedOn w:val="Fuentedeprrafopredeter"/>
    <w:uiPriority w:val="22"/>
    <w:qFormat/>
    <w:rsid w:val="00C92C40"/>
    <w:rPr>
      <w:b/>
      <w:bCs/>
    </w:rPr>
  </w:style>
  <w:style w:type="character" w:customStyle="1" w:styleId="UnresolvedMention">
    <w:name w:val="Unresolved Mention"/>
    <w:basedOn w:val="Fuentedeprrafopredeter"/>
    <w:uiPriority w:val="99"/>
    <w:semiHidden/>
    <w:unhideWhenUsed/>
    <w:rsid w:val="008D034C"/>
    <w:rPr>
      <w:color w:val="605E5C"/>
      <w:shd w:val="clear" w:color="auto" w:fill="E1DFDD"/>
    </w:rPr>
  </w:style>
  <w:style w:type="paragraph" w:styleId="Encabezado">
    <w:name w:val="header"/>
    <w:basedOn w:val="Normal"/>
    <w:link w:val="EncabezadoCar"/>
    <w:uiPriority w:val="99"/>
    <w:unhideWhenUsed/>
    <w:rsid w:val="00B16ABA"/>
    <w:pPr>
      <w:tabs>
        <w:tab w:val="center" w:pos="4419"/>
        <w:tab w:val="right" w:pos="8838"/>
      </w:tabs>
    </w:pPr>
  </w:style>
  <w:style w:type="character" w:customStyle="1" w:styleId="EncabezadoCar">
    <w:name w:val="Encabezado Car"/>
    <w:basedOn w:val="Fuentedeprrafopredeter"/>
    <w:link w:val="Encabezado"/>
    <w:uiPriority w:val="99"/>
    <w:rsid w:val="00B16ABA"/>
    <w:rPr>
      <w:rFonts w:ascii="Times New Roman" w:eastAsia="Times New Roman" w:hAnsi="Times New Roman" w:cs="Times New Roman"/>
      <w:lang w:eastAsia="es-MX"/>
    </w:rPr>
  </w:style>
  <w:style w:type="paragraph" w:styleId="Piedepgina">
    <w:name w:val="footer"/>
    <w:basedOn w:val="Normal"/>
    <w:link w:val="PiedepginaCar"/>
    <w:uiPriority w:val="99"/>
    <w:unhideWhenUsed/>
    <w:rsid w:val="00B16ABA"/>
    <w:pPr>
      <w:tabs>
        <w:tab w:val="center" w:pos="4419"/>
        <w:tab w:val="right" w:pos="8838"/>
      </w:tabs>
    </w:pPr>
  </w:style>
  <w:style w:type="character" w:customStyle="1" w:styleId="PiedepginaCar">
    <w:name w:val="Pie de página Car"/>
    <w:basedOn w:val="Fuentedeprrafopredeter"/>
    <w:link w:val="Piedepgina"/>
    <w:uiPriority w:val="99"/>
    <w:rsid w:val="00B16ABA"/>
    <w:rPr>
      <w:rFonts w:ascii="Times New Roman" w:eastAsia="Times New Roman" w:hAnsi="Times New Roman" w:cs="Times New Roman"/>
      <w:lang w:eastAsia="es-MX"/>
    </w:rPr>
  </w:style>
  <w:style w:type="character" w:styleId="nfasis">
    <w:name w:val="Emphasis"/>
    <w:basedOn w:val="Fuentedeprrafopredeter"/>
    <w:uiPriority w:val="20"/>
    <w:qFormat/>
    <w:rsid w:val="00263E53"/>
    <w:rPr>
      <w:i/>
      <w:iCs/>
    </w:rPr>
  </w:style>
  <w:style w:type="character" w:customStyle="1" w:styleId="Ttulo2Car">
    <w:name w:val="Título 2 Car"/>
    <w:basedOn w:val="Fuentedeprrafopredeter"/>
    <w:link w:val="Ttulo2"/>
    <w:uiPriority w:val="9"/>
    <w:semiHidden/>
    <w:rsid w:val="00263E53"/>
    <w:rPr>
      <w:rFonts w:asciiTheme="majorHAnsi" w:eastAsiaTheme="majorEastAsia" w:hAnsiTheme="majorHAnsi" w:cstheme="majorBidi"/>
      <w:color w:val="2F5496" w:themeColor="accent1" w:themeShade="BF"/>
      <w:sz w:val="26"/>
      <w:szCs w:val="26"/>
      <w:lang w:eastAsia="es-MX"/>
    </w:rPr>
  </w:style>
  <w:style w:type="paragraph" w:styleId="Textodeglobo">
    <w:name w:val="Balloon Text"/>
    <w:basedOn w:val="Normal"/>
    <w:link w:val="TextodegloboCar"/>
    <w:uiPriority w:val="99"/>
    <w:semiHidden/>
    <w:unhideWhenUsed/>
    <w:rsid w:val="00AC0951"/>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951"/>
    <w:rPr>
      <w:rFonts w:ascii="Tahoma" w:eastAsia="Times New Roman" w:hAnsi="Tahoma" w:cs="Tahoma"/>
      <w:sz w:val="16"/>
      <w:szCs w:val="16"/>
      <w:lang w:eastAsia="es-MX"/>
    </w:rPr>
  </w:style>
  <w:style w:type="paragraph" w:customStyle="1" w:styleId="estilo1">
    <w:name w:val="estilo1"/>
    <w:basedOn w:val="Normal"/>
    <w:rsid w:val="00AD6483"/>
    <w:pPr>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8047">
      <w:bodyDiv w:val="1"/>
      <w:marLeft w:val="0"/>
      <w:marRight w:val="0"/>
      <w:marTop w:val="0"/>
      <w:marBottom w:val="0"/>
      <w:divBdr>
        <w:top w:val="none" w:sz="0" w:space="0" w:color="auto"/>
        <w:left w:val="none" w:sz="0" w:space="0" w:color="auto"/>
        <w:bottom w:val="none" w:sz="0" w:space="0" w:color="auto"/>
        <w:right w:val="none" w:sz="0" w:space="0" w:color="auto"/>
      </w:divBdr>
      <w:divsChild>
        <w:div w:id="1424299290">
          <w:marLeft w:val="0"/>
          <w:marRight w:val="0"/>
          <w:marTop w:val="0"/>
          <w:marBottom w:val="0"/>
          <w:divBdr>
            <w:top w:val="none" w:sz="0" w:space="0" w:color="auto"/>
            <w:left w:val="none" w:sz="0" w:space="0" w:color="auto"/>
            <w:bottom w:val="none" w:sz="0" w:space="0" w:color="auto"/>
            <w:right w:val="none" w:sz="0" w:space="0" w:color="auto"/>
          </w:divBdr>
          <w:divsChild>
            <w:div w:id="1747990711">
              <w:marLeft w:val="0"/>
              <w:marRight w:val="0"/>
              <w:marTop w:val="0"/>
              <w:marBottom w:val="0"/>
              <w:divBdr>
                <w:top w:val="none" w:sz="0" w:space="0" w:color="auto"/>
                <w:left w:val="none" w:sz="0" w:space="0" w:color="auto"/>
                <w:bottom w:val="none" w:sz="0" w:space="0" w:color="auto"/>
                <w:right w:val="none" w:sz="0" w:space="0" w:color="auto"/>
              </w:divBdr>
              <w:divsChild>
                <w:div w:id="369767730">
                  <w:marLeft w:val="0"/>
                  <w:marRight w:val="0"/>
                  <w:marTop w:val="0"/>
                  <w:marBottom w:val="0"/>
                  <w:divBdr>
                    <w:top w:val="none" w:sz="0" w:space="0" w:color="auto"/>
                    <w:left w:val="none" w:sz="0" w:space="0" w:color="auto"/>
                    <w:bottom w:val="none" w:sz="0" w:space="0" w:color="auto"/>
                    <w:right w:val="none" w:sz="0" w:space="0" w:color="auto"/>
                  </w:divBdr>
                  <w:divsChild>
                    <w:div w:id="16405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149">
      <w:bodyDiv w:val="1"/>
      <w:marLeft w:val="0"/>
      <w:marRight w:val="0"/>
      <w:marTop w:val="0"/>
      <w:marBottom w:val="0"/>
      <w:divBdr>
        <w:top w:val="none" w:sz="0" w:space="0" w:color="auto"/>
        <w:left w:val="none" w:sz="0" w:space="0" w:color="auto"/>
        <w:bottom w:val="none" w:sz="0" w:space="0" w:color="auto"/>
        <w:right w:val="none" w:sz="0" w:space="0" w:color="auto"/>
      </w:divBdr>
    </w:div>
    <w:div w:id="159539668">
      <w:bodyDiv w:val="1"/>
      <w:marLeft w:val="0"/>
      <w:marRight w:val="0"/>
      <w:marTop w:val="0"/>
      <w:marBottom w:val="0"/>
      <w:divBdr>
        <w:top w:val="none" w:sz="0" w:space="0" w:color="auto"/>
        <w:left w:val="none" w:sz="0" w:space="0" w:color="auto"/>
        <w:bottom w:val="none" w:sz="0" w:space="0" w:color="auto"/>
        <w:right w:val="none" w:sz="0" w:space="0" w:color="auto"/>
      </w:divBdr>
    </w:div>
    <w:div w:id="314141182">
      <w:bodyDiv w:val="1"/>
      <w:marLeft w:val="0"/>
      <w:marRight w:val="0"/>
      <w:marTop w:val="0"/>
      <w:marBottom w:val="0"/>
      <w:divBdr>
        <w:top w:val="none" w:sz="0" w:space="0" w:color="auto"/>
        <w:left w:val="none" w:sz="0" w:space="0" w:color="auto"/>
        <w:bottom w:val="none" w:sz="0" w:space="0" w:color="auto"/>
        <w:right w:val="none" w:sz="0" w:space="0" w:color="auto"/>
      </w:divBdr>
    </w:div>
    <w:div w:id="347176652">
      <w:bodyDiv w:val="1"/>
      <w:marLeft w:val="0"/>
      <w:marRight w:val="0"/>
      <w:marTop w:val="0"/>
      <w:marBottom w:val="0"/>
      <w:divBdr>
        <w:top w:val="none" w:sz="0" w:space="0" w:color="auto"/>
        <w:left w:val="none" w:sz="0" w:space="0" w:color="auto"/>
        <w:bottom w:val="none" w:sz="0" w:space="0" w:color="auto"/>
        <w:right w:val="none" w:sz="0" w:space="0" w:color="auto"/>
      </w:divBdr>
      <w:divsChild>
        <w:div w:id="954215755">
          <w:marLeft w:val="0"/>
          <w:marRight w:val="0"/>
          <w:marTop w:val="0"/>
          <w:marBottom w:val="0"/>
          <w:divBdr>
            <w:top w:val="none" w:sz="0" w:space="0" w:color="auto"/>
            <w:left w:val="none" w:sz="0" w:space="0" w:color="auto"/>
            <w:bottom w:val="none" w:sz="0" w:space="0" w:color="auto"/>
            <w:right w:val="none" w:sz="0" w:space="0" w:color="auto"/>
          </w:divBdr>
        </w:div>
        <w:div w:id="494951955">
          <w:marLeft w:val="0"/>
          <w:marRight w:val="0"/>
          <w:marTop w:val="0"/>
          <w:marBottom w:val="0"/>
          <w:divBdr>
            <w:top w:val="none" w:sz="0" w:space="0" w:color="auto"/>
            <w:left w:val="none" w:sz="0" w:space="0" w:color="auto"/>
            <w:bottom w:val="none" w:sz="0" w:space="0" w:color="auto"/>
            <w:right w:val="none" w:sz="0" w:space="0" w:color="auto"/>
          </w:divBdr>
          <w:divsChild>
            <w:div w:id="78068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5365">
      <w:bodyDiv w:val="1"/>
      <w:marLeft w:val="0"/>
      <w:marRight w:val="0"/>
      <w:marTop w:val="0"/>
      <w:marBottom w:val="0"/>
      <w:divBdr>
        <w:top w:val="none" w:sz="0" w:space="0" w:color="auto"/>
        <w:left w:val="none" w:sz="0" w:space="0" w:color="auto"/>
        <w:bottom w:val="none" w:sz="0" w:space="0" w:color="auto"/>
        <w:right w:val="none" w:sz="0" w:space="0" w:color="auto"/>
      </w:divBdr>
    </w:div>
    <w:div w:id="377558485">
      <w:bodyDiv w:val="1"/>
      <w:marLeft w:val="0"/>
      <w:marRight w:val="0"/>
      <w:marTop w:val="0"/>
      <w:marBottom w:val="0"/>
      <w:divBdr>
        <w:top w:val="none" w:sz="0" w:space="0" w:color="auto"/>
        <w:left w:val="none" w:sz="0" w:space="0" w:color="auto"/>
        <w:bottom w:val="none" w:sz="0" w:space="0" w:color="auto"/>
        <w:right w:val="none" w:sz="0" w:space="0" w:color="auto"/>
      </w:divBdr>
    </w:div>
    <w:div w:id="451826376">
      <w:bodyDiv w:val="1"/>
      <w:marLeft w:val="0"/>
      <w:marRight w:val="0"/>
      <w:marTop w:val="0"/>
      <w:marBottom w:val="0"/>
      <w:divBdr>
        <w:top w:val="none" w:sz="0" w:space="0" w:color="auto"/>
        <w:left w:val="none" w:sz="0" w:space="0" w:color="auto"/>
        <w:bottom w:val="none" w:sz="0" w:space="0" w:color="auto"/>
        <w:right w:val="none" w:sz="0" w:space="0" w:color="auto"/>
      </w:divBdr>
      <w:divsChild>
        <w:div w:id="197669365">
          <w:marLeft w:val="0"/>
          <w:marRight w:val="0"/>
          <w:marTop w:val="0"/>
          <w:marBottom w:val="0"/>
          <w:divBdr>
            <w:top w:val="none" w:sz="0" w:space="0" w:color="auto"/>
            <w:left w:val="none" w:sz="0" w:space="0" w:color="auto"/>
            <w:bottom w:val="none" w:sz="0" w:space="0" w:color="auto"/>
            <w:right w:val="none" w:sz="0" w:space="0" w:color="auto"/>
          </w:divBdr>
          <w:divsChild>
            <w:div w:id="87433085">
              <w:marLeft w:val="0"/>
              <w:marRight w:val="0"/>
              <w:marTop w:val="0"/>
              <w:marBottom w:val="0"/>
              <w:divBdr>
                <w:top w:val="none" w:sz="0" w:space="0" w:color="auto"/>
                <w:left w:val="none" w:sz="0" w:space="0" w:color="auto"/>
                <w:bottom w:val="none" w:sz="0" w:space="0" w:color="auto"/>
                <w:right w:val="none" w:sz="0" w:space="0" w:color="auto"/>
              </w:divBdr>
              <w:divsChild>
                <w:div w:id="115877220">
                  <w:marLeft w:val="0"/>
                  <w:marRight w:val="0"/>
                  <w:marTop w:val="0"/>
                  <w:marBottom w:val="0"/>
                  <w:divBdr>
                    <w:top w:val="none" w:sz="0" w:space="0" w:color="auto"/>
                    <w:left w:val="none" w:sz="0" w:space="0" w:color="auto"/>
                    <w:bottom w:val="none" w:sz="0" w:space="0" w:color="auto"/>
                    <w:right w:val="none" w:sz="0" w:space="0" w:color="auto"/>
                  </w:divBdr>
                  <w:divsChild>
                    <w:div w:id="8291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459941">
      <w:bodyDiv w:val="1"/>
      <w:marLeft w:val="0"/>
      <w:marRight w:val="0"/>
      <w:marTop w:val="0"/>
      <w:marBottom w:val="0"/>
      <w:divBdr>
        <w:top w:val="none" w:sz="0" w:space="0" w:color="auto"/>
        <w:left w:val="none" w:sz="0" w:space="0" w:color="auto"/>
        <w:bottom w:val="none" w:sz="0" w:space="0" w:color="auto"/>
        <w:right w:val="none" w:sz="0" w:space="0" w:color="auto"/>
      </w:divBdr>
      <w:divsChild>
        <w:div w:id="250088299">
          <w:marLeft w:val="0"/>
          <w:marRight w:val="0"/>
          <w:marTop w:val="0"/>
          <w:marBottom w:val="0"/>
          <w:divBdr>
            <w:top w:val="none" w:sz="0" w:space="0" w:color="auto"/>
            <w:left w:val="none" w:sz="0" w:space="0" w:color="auto"/>
            <w:bottom w:val="none" w:sz="0" w:space="0" w:color="auto"/>
            <w:right w:val="none" w:sz="0" w:space="0" w:color="auto"/>
          </w:divBdr>
          <w:divsChild>
            <w:div w:id="1238713459">
              <w:marLeft w:val="0"/>
              <w:marRight w:val="0"/>
              <w:marTop w:val="0"/>
              <w:marBottom w:val="0"/>
              <w:divBdr>
                <w:top w:val="none" w:sz="0" w:space="0" w:color="auto"/>
                <w:left w:val="none" w:sz="0" w:space="0" w:color="auto"/>
                <w:bottom w:val="none" w:sz="0" w:space="0" w:color="auto"/>
                <w:right w:val="none" w:sz="0" w:space="0" w:color="auto"/>
              </w:divBdr>
              <w:divsChild>
                <w:div w:id="727150471">
                  <w:marLeft w:val="0"/>
                  <w:marRight w:val="0"/>
                  <w:marTop w:val="0"/>
                  <w:marBottom w:val="0"/>
                  <w:divBdr>
                    <w:top w:val="none" w:sz="0" w:space="0" w:color="auto"/>
                    <w:left w:val="none" w:sz="0" w:space="0" w:color="auto"/>
                    <w:bottom w:val="none" w:sz="0" w:space="0" w:color="auto"/>
                    <w:right w:val="none" w:sz="0" w:space="0" w:color="auto"/>
                  </w:divBdr>
                  <w:divsChild>
                    <w:div w:id="18532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706870">
      <w:bodyDiv w:val="1"/>
      <w:marLeft w:val="0"/>
      <w:marRight w:val="0"/>
      <w:marTop w:val="0"/>
      <w:marBottom w:val="0"/>
      <w:divBdr>
        <w:top w:val="none" w:sz="0" w:space="0" w:color="auto"/>
        <w:left w:val="none" w:sz="0" w:space="0" w:color="auto"/>
        <w:bottom w:val="none" w:sz="0" w:space="0" w:color="auto"/>
        <w:right w:val="none" w:sz="0" w:space="0" w:color="auto"/>
      </w:divBdr>
    </w:div>
    <w:div w:id="658386505">
      <w:bodyDiv w:val="1"/>
      <w:marLeft w:val="0"/>
      <w:marRight w:val="0"/>
      <w:marTop w:val="0"/>
      <w:marBottom w:val="0"/>
      <w:divBdr>
        <w:top w:val="none" w:sz="0" w:space="0" w:color="auto"/>
        <w:left w:val="none" w:sz="0" w:space="0" w:color="auto"/>
        <w:bottom w:val="none" w:sz="0" w:space="0" w:color="auto"/>
        <w:right w:val="none" w:sz="0" w:space="0" w:color="auto"/>
      </w:divBdr>
    </w:div>
    <w:div w:id="717896957">
      <w:bodyDiv w:val="1"/>
      <w:marLeft w:val="0"/>
      <w:marRight w:val="0"/>
      <w:marTop w:val="0"/>
      <w:marBottom w:val="0"/>
      <w:divBdr>
        <w:top w:val="none" w:sz="0" w:space="0" w:color="auto"/>
        <w:left w:val="none" w:sz="0" w:space="0" w:color="auto"/>
        <w:bottom w:val="none" w:sz="0" w:space="0" w:color="auto"/>
        <w:right w:val="none" w:sz="0" w:space="0" w:color="auto"/>
      </w:divBdr>
    </w:div>
    <w:div w:id="746000578">
      <w:bodyDiv w:val="1"/>
      <w:marLeft w:val="0"/>
      <w:marRight w:val="0"/>
      <w:marTop w:val="0"/>
      <w:marBottom w:val="0"/>
      <w:divBdr>
        <w:top w:val="none" w:sz="0" w:space="0" w:color="auto"/>
        <w:left w:val="none" w:sz="0" w:space="0" w:color="auto"/>
        <w:bottom w:val="none" w:sz="0" w:space="0" w:color="auto"/>
        <w:right w:val="none" w:sz="0" w:space="0" w:color="auto"/>
      </w:divBdr>
      <w:divsChild>
        <w:div w:id="1201286422">
          <w:marLeft w:val="0"/>
          <w:marRight w:val="0"/>
          <w:marTop w:val="0"/>
          <w:marBottom w:val="0"/>
          <w:divBdr>
            <w:top w:val="none" w:sz="0" w:space="0" w:color="auto"/>
            <w:left w:val="none" w:sz="0" w:space="0" w:color="auto"/>
            <w:bottom w:val="none" w:sz="0" w:space="0" w:color="auto"/>
            <w:right w:val="none" w:sz="0" w:space="0" w:color="auto"/>
          </w:divBdr>
          <w:divsChild>
            <w:div w:id="1169519816">
              <w:marLeft w:val="0"/>
              <w:marRight w:val="0"/>
              <w:marTop w:val="0"/>
              <w:marBottom w:val="0"/>
              <w:divBdr>
                <w:top w:val="none" w:sz="0" w:space="0" w:color="auto"/>
                <w:left w:val="none" w:sz="0" w:space="0" w:color="auto"/>
                <w:bottom w:val="none" w:sz="0" w:space="0" w:color="auto"/>
                <w:right w:val="none" w:sz="0" w:space="0" w:color="auto"/>
              </w:divBdr>
              <w:divsChild>
                <w:div w:id="2096314691">
                  <w:marLeft w:val="0"/>
                  <w:marRight w:val="0"/>
                  <w:marTop w:val="0"/>
                  <w:marBottom w:val="0"/>
                  <w:divBdr>
                    <w:top w:val="none" w:sz="0" w:space="0" w:color="auto"/>
                    <w:left w:val="none" w:sz="0" w:space="0" w:color="auto"/>
                    <w:bottom w:val="none" w:sz="0" w:space="0" w:color="auto"/>
                    <w:right w:val="none" w:sz="0" w:space="0" w:color="auto"/>
                  </w:divBdr>
                  <w:divsChild>
                    <w:div w:id="16774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19218">
      <w:bodyDiv w:val="1"/>
      <w:marLeft w:val="0"/>
      <w:marRight w:val="0"/>
      <w:marTop w:val="0"/>
      <w:marBottom w:val="0"/>
      <w:divBdr>
        <w:top w:val="none" w:sz="0" w:space="0" w:color="auto"/>
        <w:left w:val="none" w:sz="0" w:space="0" w:color="auto"/>
        <w:bottom w:val="none" w:sz="0" w:space="0" w:color="auto"/>
        <w:right w:val="none" w:sz="0" w:space="0" w:color="auto"/>
      </w:divBdr>
    </w:div>
    <w:div w:id="791366143">
      <w:bodyDiv w:val="1"/>
      <w:marLeft w:val="0"/>
      <w:marRight w:val="0"/>
      <w:marTop w:val="0"/>
      <w:marBottom w:val="0"/>
      <w:divBdr>
        <w:top w:val="none" w:sz="0" w:space="0" w:color="auto"/>
        <w:left w:val="none" w:sz="0" w:space="0" w:color="auto"/>
        <w:bottom w:val="none" w:sz="0" w:space="0" w:color="auto"/>
        <w:right w:val="none" w:sz="0" w:space="0" w:color="auto"/>
      </w:divBdr>
    </w:div>
    <w:div w:id="910196408">
      <w:bodyDiv w:val="1"/>
      <w:marLeft w:val="0"/>
      <w:marRight w:val="0"/>
      <w:marTop w:val="0"/>
      <w:marBottom w:val="0"/>
      <w:divBdr>
        <w:top w:val="none" w:sz="0" w:space="0" w:color="auto"/>
        <w:left w:val="none" w:sz="0" w:space="0" w:color="auto"/>
        <w:bottom w:val="none" w:sz="0" w:space="0" w:color="auto"/>
        <w:right w:val="none" w:sz="0" w:space="0" w:color="auto"/>
      </w:divBdr>
      <w:divsChild>
        <w:div w:id="212235150">
          <w:marLeft w:val="0"/>
          <w:marRight w:val="0"/>
          <w:marTop w:val="0"/>
          <w:marBottom w:val="0"/>
          <w:divBdr>
            <w:top w:val="none" w:sz="0" w:space="0" w:color="auto"/>
            <w:left w:val="none" w:sz="0" w:space="0" w:color="auto"/>
            <w:bottom w:val="none" w:sz="0" w:space="0" w:color="auto"/>
            <w:right w:val="none" w:sz="0" w:space="0" w:color="auto"/>
          </w:divBdr>
          <w:divsChild>
            <w:div w:id="124465930">
              <w:marLeft w:val="0"/>
              <w:marRight w:val="0"/>
              <w:marTop w:val="0"/>
              <w:marBottom w:val="0"/>
              <w:divBdr>
                <w:top w:val="none" w:sz="0" w:space="0" w:color="auto"/>
                <w:left w:val="none" w:sz="0" w:space="0" w:color="auto"/>
                <w:bottom w:val="none" w:sz="0" w:space="0" w:color="auto"/>
                <w:right w:val="none" w:sz="0" w:space="0" w:color="auto"/>
              </w:divBdr>
              <w:divsChild>
                <w:div w:id="20635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11956">
      <w:bodyDiv w:val="1"/>
      <w:marLeft w:val="0"/>
      <w:marRight w:val="0"/>
      <w:marTop w:val="0"/>
      <w:marBottom w:val="0"/>
      <w:divBdr>
        <w:top w:val="none" w:sz="0" w:space="0" w:color="auto"/>
        <w:left w:val="none" w:sz="0" w:space="0" w:color="auto"/>
        <w:bottom w:val="none" w:sz="0" w:space="0" w:color="auto"/>
        <w:right w:val="none" w:sz="0" w:space="0" w:color="auto"/>
      </w:divBdr>
    </w:div>
    <w:div w:id="966622802">
      <w:bodyDiv w:val="1"/>
      <w:marLeft w:val="0"/>
      <w:marRight w:val="0"/>
      <w:marTop w:val="0"/>
      <w:marBottom w:val="0"/>
      <w:divBdr>
        <w:top w:val="none" w:sz="0" w:space="0" w:color="auto"/>
        <w:left w:val="none" w:sz="0" w:space="0" w:color="auto"/>
        <w:bottom w:val="none" w:sz="0" w:space="0" w:color="auto"/>
        <w:right w:val="none" w:sz="0" w:space="0" w:color="auto"/>
      </w:divBdr>
    </w:div>
    <w:div w:id="988434963">
      <w:bodyDiv w:val="1"/>
      <w:marLeft w:val="0"/>
      <w:marRight w:val="0"/>
      <w:marTop w:val="0"/>
      <w:marBottom w:val="0"/>
      <w:divBdr>
        <w:top w:val="none" w:sz="0" w:space="0" w:color="auto"/>
        <w:left w:val="none" w:sz="0" w:space="0" w:color="auto"/>
        <w:bottom w:val="none" w:sz="0" w:space="0" w:color="auto"/>
        <w:right w:val="none" w:sz="0" w:space="0" w:color="auto"/>
      </w:divBdr>
    </w:div>
    <w:div w:id="1057777110">
      <w:bodyDiv w:val="1"/>
      <w:marLeft w:val="0"/>
      <w:marRight w:val="0"/>
      <w:marTop w:val="0"/>
      <w:marBottom w:val="0"/>
      <w:divBdr>
        <w:top w:val="none" w:sz="0" w:space="0" w:color="auto"/>
        <w:left w:val="none" w:sz="0" w:space="0" w:color="auto"/>
        <w:bottom w:val="none" w:sz="0" w:space="0" w:color="auto"/>
        <w:right w:val="none" w:sz="0" w:space="0" w:color="auto"/>
      </w:divBdr>
    </w:div>
    <w:div w:id="1118644811">
      <w:bodyDiv w:val="1"/>
      <w:marLeft w:val="0"/>
      <w:marRight w:val="0"/>
      <w:marTop w:val="0"/>
      <w:marBottom w:val="0"/>
      <w:divBdr>
        <w:top w:val="none" w:sz="0" w:space="0" w:color="auto"/>
        <w:left w:val="none" w:sz="0" w:space="0" w:color="auto"/>
        <w:bottom w:val="none" w:sz="0" w:space="0" w:color="auto"/>
        <w:right w:val="none" w:sz="0" w:space="0" w:color="auto"/>
      </w:divBdr>
      <w:divsChild>
        <w:div w:id="1099712532">
          <w:marLeft w:val="0"/>
          <w:marRight w:val="0"/>
          <w:marTop w:val="0"/>
          <w:marBottom w:val="0"/>
          <w:divBdr>
            <w:top w:val="none" w:sz="0" w:space="0" w:color="auto"/>
            <w:left w:val="none" w:sz="0" w:space="0" w:color="auto"/>
            <w:bottom w:val="none" w:sz="0" w:space="0" w:color="auto"/>
            <w:right w:val="none" w:sz="0" w:space="0" w:color="auto"/>
          </w:divBdr>
          <w:divsChild>
            <w:div w:id="1255357286">
              <w:marLeft w:val="0"/>
              <w:marRight w:val="0"/>
              <w:marTop w:val="0"/>
              <w:marBottom w:val="0"/>
              <w:divBdr>
                <w:top w:val="none" w:sz="0" w:space="0" w:color="auto"/>
                <w:left w:val="none" w:sz="0" w:space="0" w:color="auto"/>
                <w:bottom w:val="none" w:sz="0" w:space="0" w:color="auto"/>
                <w:right w:val="none" w:sz="0" w:space="0" w:color="auto"/>
              </w:divBdr>
              <w:divsChild>
                <w:div w:id="2165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27732">
      <w:bodyDiv w:val="1"/>
      <w:marLeft w:val="0"/>
      <w:marRight w:val="0"/>
      <w:marTop w:val="0"/>
      <w:marBottom w:val="0"/>
      <w:divBdr>
        <w:top w:val="none" w:sz="0" w:space="0" w:color="auto"/>
        <w:left w:val="none" w:sz="0" w:space="0" w:color="auto"/>
        <w:bottom w:val="none" w:sz="0" w:space="0" w:color="auto"/>
        <w:right w:val="none" w:sz="0" w:space="0" w:color="auto"/>
      </w:divBdr>
      <w:divsChild>
        <w:div w:id="1927570512">
          <w:marLeft w:val="0"/>
          <w:marRight w:val="0"/>
          <w:marTop w:val="0"/>
          <w:marBottom w:val="0"/>
          <w:divBdr>
            <w:top w:val="none" w:sz="0" w:space="0" w:color="auto"/>
            <w:left w:val="none" w:sz="0" w:space="0" w:color="auto"/>
            <w:bottom w:val="none" w:sz="0" w:space="0" w:color="auto"/>
            <w:right w:val="none" w:sz="0" w:space="0" w:color="auto"/>
          </w:divBdr>
          <w:divsChild>
            <w:div w:id="15733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27962">
      <w:bodyDiv w:val="1"/>
      <w:marLeft w:val="0"/>
      <w:marRight w:val="0"/>
      <w:marTop w:val="0"/>
      <w:marBottom w:val="0"/>
      <w:divBdr>
        <w:top w:val="none" w:sz="0" w:space="0" w:color="auto"/>
        <w:left w:val="none" w:sz="0" w:space="0" w:color="auto"/>
        <w:bottom w:val="none" w:sz="0" w:space="0" w:color="auto"/>
        <w:right w:val="none" w:sz="0" w:space="0" w:color="auto"/>
      </w:divBdr>
    </w:div>
    <w:div w:id="1226138681">
      <w:bodyDiv w:val="1"/>
      <w:marLeft w:val="0"/>
      <w:marRight w:val="0"/>
      <w:marTop w:val="0"/>
      <w:marBottom w:val="0"/>
      <w:divBdr>
        <w:top w:val="none" w:sz="0" w:space="0" w:color="auto"/>
        <w:left w:val="none" w:sz="0" w:space="0" w:color="auto"/>
        <w:bottom w:val="none" w:sz="0" w:space="0" w:color="auto"/>
        <w:right w:val="none" w:sz="0" w:space="0" w:color="auto"/>
      </w:divBdr>
    </w:div>
    <w:div w:id="1227909106">
      <w:bodyDiv w:val="1"/>
      <w:marLeft w:val="0"/>
      <w:marRight w:val="0"/>
      <w:marTop w:val="0"/>
      <w:marBottom w:val="0"/>
      <w:divBdr>
        <w:top w:val="none" w:sz="0" w:space="0" w:color="auto"/>
        <w:left w:val="none" w:sz="0" w:space="0" w:color="auto"/>
        <w:bottom w:val="none" w:sz="0" w:space="0" w:color="auto"/>
        <w:right w:val="none" w:sz="0" w:space="0" w:color="auto"/>
      </w:divBdr>
    </w:div>
    <w:div w:id="1292007748">
      <w:bodyDiv w:val="1"/>
      <w:marLeft w:val="0"/>
      <w:marRight w:val="0"/>
      <w:marTop w:val="0"/>
      <w:marBottom w:val="0"/>
      <w:divBdr>
        <w:top w:val="none" w:sz="0" w:space="0" w:color="auto"/>
        <w:left w:val="none" w:sz="0" w:space="0" w:color="auto"/>
        <w:bottom w:val="none" w:sz="0" w:space="0" w:color="auto"/>
        <w:right w:val="none" w:sz="0" w:space="0" w:color="auto"/>
      </w:divBdr>
    </w:div>
    <w:div w:id="1300064007">
      <w:bodyDiv w:val="1"/>
      <w:marLeft w:val="0"/>
      <w:marRight w:val="0"/>
      <w:marTop w:val="0"/>
      <w:marBottom w:val="0"/>
      <w:divBdr>
        <w:top w:val="none" w:sz="0" w:space="0" w:color="auto"/>
        <w:left w:val="none" w:sz="0" w:space="0" w:color="auto"/>
        <w:bottom w:val="none" w:sz="0" w:space="0" w:color="auto"/>
        <w:right w:val="none" w:sz="0" w:space="0" w:color="auto"/>
      </w:divBdr>
      <w:divsChild>
        <w:div w:id="772898266">
          <w:marLeft w:val="0"/>
          <w:marRight w:val="0"/>
          <w:marTop w:val="0"/>
          <w:marBottom w:val="0"/>
          <w:divBdr>
            <w:top w:val="none" w:sz="0" w:space="0" w:color="auto"/>
            <w:left w:val="none" w:sz="0" w:space="0" w:color="auto"/>
            <w:bottom w:val="none" w:sz="0" w:space="0" w:color="auto"/>
            <w:right w:val="none" w:sz="0" w:space="0" w:color="auto"/>
          </w:divBdr>
          <w:divsChild>
            <w:div w:id="1285384697">
              <w:marLeft w:val="0"/>
              <w:marRight w:val="0"/>
              <w:marTop w:val="0"/>
              <w:marBottom w:val="0"/>
              <w:divBdr>
                <w:top w:val="none" w:sz="0" w:space="0" w:color="auto"/>
                <w:left w:val="none" w:sz="0" w:space="0" w:color="auto"/>
                <w:bottom w:val="none" w:sz="0" w:space="0" w:color="auto"/>
                <w:right w:val="none" w:sz="0" w:space="0" w:color="auto"/>
              </w:divBdr>
              <w:divsChild>
                <w:div w:id="2129928903">
                  <w:marLeft w:val="0"/>
                  <w:marRight w:val="0"/>
                  <w:marTop w:val="0"/>
                  <w:marBottom w:val="0"/>
                  <w:divBdr>
                    <w:top w:val="none" w:sz="0" w:space="0" w:color="auto"/>
                    <w:left w:val="none" w:sz="0" w:space="0" w:color="auto"/>
                    <w:bottom w:val="none" w:sz="0" w:space="0" w:color="auto"/>
                    <w:right w:val="none" w:sz="0" w:space="0" w:color="auto"/>
                  </w:divBdr>
                  <w:divsChild>
                    <w:div w:id="10197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80744">
      <w:bodyDiv w:val="1"/>
      <w:marLeft w:val="0"/>
      <w:marRight w:val="0"/>
      <w:marTop w:val="0"/>
      <w:marBottom w:val="0"/>
      <w:divBdr>
        <w:top w:val="none" w:sz="0" w:space="0" w:color="auto"/>
        <w:left w:val="none" w:sz="0" w:space="0" w:color="auto"/>
        <w:bottom w:val="none" w:sz="0" w:space="0" w:color="auto"/>
        <w:right w:val="none" w:sz="0" w:space="0" w:color="auto"/>
      </w:divBdr>
      <w:divsChild>
        <w:div w:id="1946423256">
          <w:marLeft w:val="0"/>
          <w:marRight w:val="0"/>
          <w:marTop w:val="0"/>
          <w:marBottom w:val="0"/>
          <w:divBdr>
            <w:top w:val="none" w:sz="0" w:space="0" w:color="auto"/>
            <w:left w:val="none" w:sz="0" w:space="0" w:color="auto"/>
            <w:bottom w:val="none" w:sz="0" w:space="0" w:color="auto"/>
            <w:right w:val="none" w:sz="0" w:space="0" w:color="auto"/>
          </w:divBdr>
          <w:divsChild>
            <w:div w:id="625890289">
              <w:marLeft w:val="0"/>
              <w:marRight w:val="0"/>
              <w:marTop w:val="0"/>
              <w:marBottom w:val="0"/>
              <w:divBdr>
                <w:top w:val="none" w:sz="0" w:space="0" w:color="auto"/>
                <w:left w:val="none" w:sz="0" w:space="0" w:color="auto"/>
                <w:bottom w:val="none" w:sz="0" w:space="0" w:color="auto"/>
                <w:right w:val="none" w:sz="0" w:space="0" w:color="auto"/>
              </w:divBdr>
              <w:divsChild>
                <w:div w:id="7736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957935">
      <w:bodyDiv w:val="1"/>
      <w:marLeft w:val="0"/>
      <w:marRight w:val="0"/>
      <w:marTop w:val="0"/>
      <w:marBottom w:val="0"/>
      <w:divBdr>
        <w:top w:val="none" w:sz="0" w:space="0" w:color="auto"/>
        <w:left w:val="none" w:sz="0" w:space="0" w:color="auto"/>
        <w:bottom w:val="none" w:sz="0" w:space="0" w:color="auto"/>
        <w:right w:val="none" w:sz="0" w:space="0" w:color="auto"/>
      </w:divBdr>
    </w:div>
    <w:div w:id="1374117617">
      <w:bodyDiv w:val="1"/>
      <w:marLeft w:val="0"/>
      <w:marRight w:val="0"/>
      <w:marTop w:val="0"/>
      <w:marBottom w:val="0"/>
      <w:divBdr>
        <w:top w:val="none" w:sz="0" w:space="0" w:color="auto"/>
        <w:left w:val="none" w:sz="0" w:space="0" w:color="auto"/>
        <w:bottom w:val="none" w:sz="0" w:space="0" w:color="auto"/>
        <w:right w:val="none" w:sz="0" w:space="0" w:color="auto"/>
      </w:divBdr>
      <w:divsChild>
        <w:div w:id="2059435396">
          <w:marLeft w:val="0"/>
          <w:marRight w:val="0"/>
          <w:marTop w:val="0"/>
          <w:marBottom w:val="0"/>
          <w:divBdr>
            <w:top w:val="none" w:sz="0" w:space="0" w:color="auto"/>
            <w:left w:val="none" w:sz="0" w:space="0" w:color="auto"/>
            <w:bottom w:val="none" w:sz="0" w:space="0" w:color="auto"/>
            <w:right w:val="none" w:sz="0" w:space="0" w:color="auto"/>
          </w:divBdr>
          <w:divsChild>
            <w:div w:id="968559687">
              <w:marLeft w:val="0"/>
              <w:marRight w:val="0"/>
              <w:marTop w:val="0"/>
              <w:marBottom w:val="0"/>
              <w:divBdr>
                <w:top w:val="none" w:sz="0" w:space="0" w:color="auto"/>
                <w:left w:val="none" w:sz="0" w:space="0" w:color="auto"/>
                <w:bottom w:val="none" w:sz="0" w:space="0" w:color="auto"/>
                <w:right w:val="none" w:sz="0" w:space="0" w:color="auto"/>
              </w:divBdr>
              <w:divsChild>
                <w:div w:id="966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29351">
      <w:bodyDiv w:val="1"/>
      <w:marLeft w:val="0"/>
      <w:marRight w:val="0"/>
      <w:marTop w:val="0"/>
      <w:marBottom w:val="0"/>
      <w:divBdr>
        <w:top w:val="none" w:sz="0" w:space="0" w:color="auto"/>
        <w:left w:val="none" w:sz="0" w:space="0" w:color="auto"/>
        <w:bottom w:val="none" w:sz="0" w:space="0" w:color="auto"/>
        <w:right w:val="none" w:sz="0" w:space="0" w:color="auto"/>
      </w:divBdr>
      <w:divsChild>
        <w:div w:id="2043744563">
          <w:marLeft w:val="0"/>
          <w:marRight w:val="0"/>
          <w:marTop w:val="0"/>
          <w:marBottom w:val="0"/>
          <w:divBdr>
            <w:top w:val="none" w:sz="0" w:space="0" w:color="auto"/>
            <w:left w:val="none" w:sz="0" w:space="0" w:color="auto"/>
            <w:bottom w:val="none" w:sz="0" w:space="0" w:color="auto"/>
            <w:right w:val="none" w:sz="0" w:space="0" w:color="auto"/>
          </w:divBdr>
          <w:divsChild>
            <w:div w:id="846484636">
              <w:marLeft w:val="0"/>
              <w:marRight w:val="0"/>
              <w:marTop w:val="0"/>
              <w:marBottom w:val="0"/>
              <w:divBdr>
                <w:top w:val="none" w:sz="0" w:space="0" w:color="auto"/>
                <w:left w:val="none" w:sz="0" w:space="0" w:color="auto"/>
                <w:bottom w:val="none" w:sz="0" w:space="0" w:color="auto"/>
                <w:right w:val="none" w:sz="0" w:space="0" w:color="auto"/>
              </w:divBdr>
              <w:divsChild>
                <w:div w:id="1105685583">
                  <w:marLeft w:val="0"/>
                  <w:marRight w:val="0"/>
                  <w:marTop w:val="0"/>
                  <w:marBottom w:val="0"/>
                  <w:divBdr>
                    <w:top w:val="none" w:sz="0" w:space="0" w:color="auto"/>
                    <w:left w:val="none" w:sz="0" w:space="0" w:color="auto"/>
                    <w:bottom w:val="none" w:sz="0" w:space="0" w:color="auto"/>
                    <w:right w:val="none" w:sz="0" w:space="0" w:color="auto"/>
                  </w:divBdr>
                  <w:divsChild>
                    <w:div w:id="398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452891">
      <w:bodyDiv w:val="1"/>
      <w:marLeft w:val="0"/>
      <w:marRight w:val="0"/>
      <w:marTop w:val="0"/>
      <w:marBottom w:val="0"/>
      <w:divBdr>
        <w:top w:val="none" w:sz="0" w:space="0" w:color="auto"/>
        <w:left w:val="none" w:sz="0" w:space="0" w:color="auto"/>
        <w:bottom w:val="none" w:sz="0" w:space="0" w:color="auto"/>
        <w:right w:val="none" w:sz="0" w:space="0" w:color="auto"/>
      </w:divBdr>
    </w:div>
    <w:div w:id="1503357466">
      <w:bodyDiv w:val="1"/>
      <w:marLeft w:val="0"/>
      <w:marRight w:val="0"/>
      <w:marTop w:val="0"/>
      <w:marBottom w:val="0"/>
      <w:divBdr>
        <w:top w:val="none" w:sz="0" w:space="0" w:color="auto"/>
        <w:left w:val="none" w:sz="0" w:space="0" w:color="auto"/>
        <w:bottom w:val="none" w:sz="0" w:space="0" w:color="auto"/>
        <w:right w:val="none" w:sz="0" w:space="0" w:color="auto"/>
      </w:divBdr>
      <w:divsChild>
        <w:div w:id="1167667152">
          <w:marLeft w:val="0"/>
          <w:marRight w:val="0"/>
          <w:marTop w:val="0"/>
          <w:marBottom w:val="0"/>
          <w:divBdr>
            <w:top w:val="none" w:sz="0" w:space="0" w:color="auto"/>
            <w:left w:val="none" w:sz="0" w:space="0" w:color="auto"/>
            <w:bottom w:val="none" w:sz="0" w:space="0" w:color="auto"/>
            <w:right w:val="none" w:sz="0" w:space="0" w:color="auto"/>
          </w:divBdr>
          <w:divsChild>
            <w:div w:id="564529127">
              <w:marLeft w:val="0"/>
              <w:marRight w:val="0"/>
              <w:marTop w:val="0"/>
              <w:marBottom w:val="0"/>
              <w:divBdr>
                <w:top w:val="none" w:sz="0" w:space="0" w:color="auto"/>
                <w:left w:val="none" w:sz="0" w:space="0" w:color="auto"/>
                <w:bottom w:val="none" w:sz="0" w:space="0" w:color="auto"/>
                <w:right w:val="none" w:sz="0" w:space="0" w:color="auto"/>
              </w:divBdr>
              <w:divsChild>
                <w:div w:id="1284188867">
                  <w:marLeft w:val="0"/>
                  <w:marRight w:val="0"/>
                  <w:marTop w:val="0"/>
                  <w:marBottom w:val="0"/>
                  <w:divBdr>
                    <w:top w:val="none" w:sz="0" w:space="0" w:color="auto"/>
                    <w:left w:val="none" w:sz="0" w:space="0" w:color="auto"/>
                    <w:bottom w:val="none" w:sz="0" w:space="0" w:color="auto"/>
                    <w:right w:val="none" w:sz="0" w:space="0" w:color="auto"/>
                  </w:divBdr>
                  <w:divsChild>
                    <w:div w:id="76611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204575">
      <w:bodyDiv w:val="1"/>
      <w:marLeft w:val="0"/>
      <w:marRight w:val="0"/>
      <w:marTop w:val="0"/>
      <w:marBottom w:val="0"/>
      <w:divBdr>
        <w:top w:val="none" w:sz="0" w:space="0" w:color="auto"/>
        <w:left w:val="none" w:sz="0" w:space="0" w:color="auto"/>
        <w:bottom w:val="none" w:sz="0" w:space="0" w:color="auto"/>
        <w:right w:val="none" w:sz="0" w:space="0" w:color="auto"/>
      </w:divBdr>
      <w:divsChild>
        <w:div w:id="1262688523">
          <w:marLeft w:val="0"/>
          <w:marRight w:val="0"/>
          <w:marTop w:val="0"/>
          <w:marBottom w:val="0"/>
          <w:divBdr>
            <w:top w:val="none" w:sz="0" w:space="0" w:color="auto"/>
            <w:left w:val="none" w:sz="0" w:space="0" w:color="auto"/>
            <w:bottom w:val="none" w:sz="0" w:space="0" w:color="auto"/>
            <w:right w:val="none" w:sz="0" w:space="0" w:color="auto"/>
          </w:divBdr>
          <w:divsChild>
            <w:div w:id="1571187671">
              <w:marLeft w:val="0"/>
              <w:marRight w:val="0"/>
              <w:marTop w:val="0"/>
              <w:marBottom w:val="0"/>
              <w:divBdr>
                <w:top w:val="none" w:sz="0" w:space="0" w:color="auto"/>
                <w:left w:val="none" w:sz="0" w:space="0" w:color="auto"/>
                <w:bottom w:val="none" w:sz="0" w:space="0" w:color="auto"/>
                <w:right w:val="none" w:sz="0" w:space="0" w:color="auto"/>
              </w:divBdr>
              <w:divsChild>
                <w:div w:id="218976921">
                  <w:marLeft w:val="0"/>
                  <w:marRight w:val="0"/>
                  <w:marTop w:val="0"/>
                  <w:marBottom w:val="0"/>
                  <w:divBdr>
                    <w:top w:val="none" w:sz="0" w:space="0" w:color="auto"/>
                    <w:left w:val="none" w:sz="0" w:space="0" w:color="auto"/>
                    <w:bottom w:val="none" w:sz="0" w:space="0" w:color="auto"/>
                    <w:right w:val="none" w:sz="0" w:space="0" w:color="auto"/>
                  </w:divBdr>
                  <w:divsChild>
                    <w:div w:id="95810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2696">
      <w:bodyDiv w:val="1"/>
      <w:marLeft w:val="0"/>
      <w:marRight w:val="0"/>
      <w:marTop w:val="0"/>
      <w:marBottom w:val="0"/>
      <w:divBdr>
        <w:top w:val="none" w:sz="0" w:space="0" w:color="auto"/>
        <w:left w:val="none" w:sz="0" w:space="0" w:color="auto"/>
        <w:bottom w:val="none" w:sz="0" w:space="0" w:color="auto"/>
        <w:right w:val="none" w:sz="0" w:space="0" w:color="auto"/>
      </w:divBdr>
      <w:divsChild>
        <w:div w:id="2094161582">
          <w:marLeft w:val="0"/>
          <w:marRight w:val="0"/>
          <w:marTop w:val="0"/>
          <w:marBottom w:val="0"/>
          <w:divBdr>
            <w:top w:val="none" w:sz="0" w:space="0" w:color="auto"/>
            <w:left w:val="none" w:sz="0" w:space="0" w:color="auto"/>
            <w:bottom w:val="none" w:sz="0" w:space="0" w:color="auto"/>
            <w:right w:val="none" w:sz="0" w:space="0" w:color="auto"/>
          </w:divBdr>
          <w:divsChild>
            <w:div w:id="628315816">
              <w:marLeft w:val="0"/>
              <w:marRight w:val="0"/>
              <w:marTop w:val="0"/>
              <w:marBottom w:val="0"/>
              <w:divBdr>
                <w:top w:val="none" w:sz="0" w:space="0" w:color="auto"/>
                <w:left w:val="none" w:sz="0" w:space="0" w:color="auto"/>
                <w:bottom w:val="none" w:sz="0" w:space="0" w:color="auto"/>
                <w:right w:val="none" w:sz="0" w:space="0" w:color="auto"/>
              </w:divBdr>
              <w:divsChild>
                <w:div w:id="17106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16412">
      <w:bodyDiv w:val="1"/>
      <w:marLeft w:val="0"/>
      <w:marRight w:val="0"/>
      <w:marTop w:val="0"/>
      <w:marBottom w:val="0"/>
      <w:divBdr>
        <w:top w:val="none" w:sz="0" w:space="0" w:color="auto"/>
        <w:left w:val="none" w:sz="0" w:space="0" w:color="auto"/>
        <w:bottom w:val="none" w:sz="0" w:space="0" w:color="auto"/>
        <w:right w:val="none" w:sz="0" w:space="0" w:color="auto"/>
      </w:divBdr>
    </w:div>
    <w:div w:id="1651212192">
      <w:bodyDiv w:val="1"/>
      <w:marLeft w:val="0"/>
      <w:marRight w:val="0"/>
      <w:marTop w:val="0"/>
      <w:marBottom w:val="0"/>
      <w:divBdr>
        <w:top w:val="none" w:sz="0" w:space="0" w:color="auto"/>
        <w:left w:val="none" w:sz="0" w:space="0" w:color="auto"/>
        <w:bottom w:val="none" w:sz="0" w:space="0" w:color="auto"/>
        <w:right w:val="none" w:sz="0" w:space="0" w:color="auto"/>
      </w:divBdr>
      <w:divsChild>
        <w:div w:id="929119579">
          <w:marLeft w:val="0"/>
          <w:marRight w:val="0"/>
          <w:marTop w:val="0"/>
          <w:marBottom w:val="0"/>
          <w:divBdr>
            <w:top w:val="none" w:sz="0" w:space="0" w:color="auto"/>
            <w:left w:val="none" w:sz="0" w:space="0" w:color="auto"/>
            <w:bottom w:val="none" w:sz="0" w:space="0" w:color="auto"/>
            <w:right w:val="none" w:sz="0" w:space="0" w:color="auto"/>
          </w:divBdr>
          <w:divsChild>
            <w:div w:id="128397644">
              <w:marLeft w:val="0"/>
              <w:marRight w:val="0"/>
              <w:marTop w:val="0"/>
              <w:marBottom w:val="0"/>
              <w:divBdr>
                <w:top w:val="none" w:sz="0" w:space="0" w:color="auto"/>
                <w:left w:val="none" w:sz="0" w:space="0" w:color="auto"/>
                <w:bottom w:val="none" w:sz="0" w:space="0" w:color="auto"/>
                <w:right w:val="none" w:sz="0" w:space="0" w:color="auto"/>
              </w:divBdr>
              <w:divsChild>
                <w:div w:id="2146772111">
                  <w:marLeft w:val="0"/>
                  <w:marRight w:val="0"/>
                  <w:marTop w:val="0"/>
                  <w:marBottom w:val="0"/>
                  <w:divBdr>
                    <w:top w:val="none" w:sz="0" w:space="0" w:color="auto"/>
                    <w:left w:val="none" w:sz="0" w:space="0" w:color="auto"/>
                    <w:bottom w:val="none" w:sz="0" w:space="0" w:color="auto"/>
                    <w:right w:val="none" w:sz="0" w:space="0" w:color="auto"/>
                  </w:divBdr>
                  <w:divsChild>
                    <w:div w:id="11706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61524">
      <w:bodyDiv w:val="1"/>
      <w:marLeft w:val="0"/>
      <w:marRight w:val="0"/>
      <w:marTop w:val="0"/>
      <w:marBottom w:val="0"/>
      <w:divBdr>
        <w:top w:val="none" w:sz="0" w:space="0" w:color="auto"/>
        <w:left w:val="none" w:sz="0" w:space="0" w:color="auto"/>
        <w:bottom w:val="none" w:sz="0" w:space="0" w:color="auto"/>
        <w:right w:val="none" w:sz="0" w:space="0" w:color="auto"/>
      </w:divBdr>
      <w:divsChild>
        <w:div w:id="374619626">
          <w:marLeft w:val="0"/>
          <w:marRight w:val="0"/>
          <w:marTop w:val="0"/>
          <w:marBottom w:val="0"/>
          <w:divBdr>
            <w:top w:val="none" w:sz="0" w:space="0" w:color="auto"/>
            <w:left w:val="none" w:sz="0" w:space="0" w:color="auto"/>
            <w:bottom w:val="none" w:sz="0" w:space="0" w:color="auto"/>
            <w:right w:val="none" w:sz="0" w:space="0" w:color="auto"/>
          </w:divBdr>
          <w:divsChild>
            <w:div w:id="1088648314">
              <w:marLeft w:val="0"/>
              <w:marRight w:val="0"/>
              <w:marTop w:val="0"/>
              <w:marBottom w:val="0"/>
              <w:divBdr>
                <w:top w:val="none" w:sz="0" w:space="0" w:color="auto"/>
                <w:left w:val="none" w:sz="0" w:space="0" w:color="auto"/>
                <w:bottom w:val="none" w:sz="0" w:space="0" w:color="auto"/>
                <w:right w:val="none" w:sz="0" w:space="0" w:color="auto"/>
              </w:divBdr>
              <w:divsChild>
                <w:div w:id="1883396821">
                  <w:marLeft w:val="0"/>
                  <w:marRight w:val="0"/>
                  <w:marTop w:val="0"/>
                  <w:marBottom w:val="0"/>
                  <w:divBdr>
                    <w:top w:val="none" w:sz="0" w:space="0" w:color="auto"/>
                    <w:left w:val="none" w:sz="0" w:space="0" w:color="auto"/>
                    <w:bottom w:val="none" w:sz="0" w:space="0" w:color="auto"/>
                    <w:right w:val="none" w:sz="0" w:space="0" w:color="auto"/>
                  </w:divBdr>
                  <w:divsChild>
                    <w:div w:id="207508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52785">
      <w:bodyDiv w:val="1"/>
      <w:marLeft w:val="0"/>
      <w:marRight w:val="0"/>
      <w:marTop w:val="0"/>
      <w:marBottom w:val="0"/>
      <w:divBdr>
        <w:top w:val="none" w:sz="0" w:space="0" w:color="auto"/>
        <w:left w:val="none" w:sz="0" w:space="0" w:color="auto"/>
        <w:bottom w:val="none" w:sz="0" w:space="0" w:color="auto"/>
        <w:right w:val="none" w:sz="0" w:space="0" w:color="auto"/>
      </w:divBdr>
      <w:divsChild>
        <w:div w:id="266281705">
          <w:marLeft w:val="0"/>
          <w:marRight w:val="0"/>
          <w:marTop w:val="0"/>
          <w:marBottom w:val="0"/>
          <w:divBdr>
            <w:top w:val="none" w:sz="0" w:space="0" w:color="auto"/>
            <w:left w:val="none" w:sz="0" w:space="0" w:color="auto"/>
            <w:bottom w:val="none" w:sz="0" w:space="0" w:color="auto"/>
            <w:right w:val="none" w:sz="0" w:space="0" w:color="auto"/>
          </w:divBdr>
          <w:divsChild>
            <w:div w:id="1680040233">
              <w:marLeft w:val="0"/>
              <w:marRight w:val="0"/>
              <w:marTop w:val="0"/>
              <w:marBottom w:val="0"/>
              <w:divBdr>
                <w:top w:val="none" w:sz="0" w:space="0" w:color="auto"/>
                <w:left w:val="none" w:sz="0" w:space="0" w:color="auto"/>
                <w:bottom w:val="none" w:sz="0" w:space="0" w:color="auto"/>
                <w:right w:val="none" w:sz="0" w:space="0" w:color="auto"/>
              </w:divBdr>
              <w:divsChild>
                <w:div w:id="237639274">
                  <w:marLeft w:val="0"/>
                  <w:marRight w:val="0"/>
                  <w:marTop w:val="0"/>
                  <w:marBottom w:val="0"/>
                  <w:divBdr>
                    <w:top w:val="none" w:sz="0" w:space="0" w:color="auto"/>
                    <w:left w:val="none" w:sz="0" w:space="0" w:color="auto"/>
                    <w:bottom w:val="none" w:sz="0" w:space="0" w:color="auto"/>
                    <w:right w:val="none" w:sz="0" w:space="0" w:color="auto"/>
                  </w:divBdr>
                  <w:divsChild>
                    <w:div w:id="8170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28378">
      <w:bodyDiv w:val="1"/>
      <w:marLeft w:val="0"/>
      <w:marRight w:val="0"/>
      <w:marTop w:val="0"/>
      <w:marBottom w:val="0"/>
      <w:divBdr>
        <w:top w:val="none" w:sz="0" w:space="0" w:color="auto"/>
        <w:left w:val="none" w:sz="0" w:space="0" w:color="auto"/>
        <w:bottom w:val="none" w:sz="0" w:space="0" w:color="auto"/>
        <w:right w:val="none" w:sz="0" w:space="0" w:color="auto"/>
      </w:divBdr>
      <w:divsChild>
        <w:div w:id="884296992">
          <w:marLeft w:val="0"/>
          <w:marRight w:val="0"/>
          <w:marTop w:val="0"/>
          <w:marBottom w:val="0"/>
          <w:divBdr>
            <w:top w:val="none" w:sz="0" w:space="0" w:color="auto"/>
            <w:left w:val="none" w:sz="0" w:space="0" w:color="auto"/>
            <w:bottom w:val="none" w:sz="0" w:space="0" w:color="auto"/>
            <w:right w:val="none" w:sz="0" w:space="0" w:color="auto"/>
          </w:divBdr>
          <w:divsChild>
            <w:div w:id="326398698">
              <w:marLeft w:val="0"/>
              <w:marRight w:val="0"/>
              <w:marTop w:val="0"/>
              <w:marBottom w:val="0"/>
              <w:divBdr>
                <w:top w:val="none" w:sz="0" w:space="0" w:color="auto"/>
                <w:left w:val="none" w:sz="0" w:space="0" w:color="auto"/>
                <w:bottom w:val="none" w:sz="0" w:space="0" w:color="auto"/>
                <w:right w:val="none" w:sz="0" w:space="0" w:color="auto"/>
              </w:divBdr>
              <w:divsChild>
                <w:div w:id="898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89063">
      <w:bodyDiv w:val="1"/>
      <w:marLeft w:val="0"/>
      <w:marRight w:val="0"/>
      <w:marTop w:val="0"/>
      <w:marBottom w:val="0"/>
      <w:divBdr>
        <w:top w:val="none" w:sz="0" w:space="0" w:color="auto"/>
        <w:left w:val="none" w:sz="0" w:space="0" w:color="auto"/>
        <w:bottom w:val="none" w:sz="0" w:space="0" w:color="auto"/>
        <w:right w:val="none" w:sz="0" w:space="0" w:color="auto"/>
      </w:divBdr>
    </w:div>
    <w:div w:id="1780418423">
      <w:bodyDiv w:val="1"/>
      <w:marLeft w:val="0"/>
      <w:marRight w:val="0"/>
      <w:marTop w:val="0"/>
      <w:marBottom w:val="0"/>
      <w:divBdr>
        <w:top w:val="none" w:sz="0" w:space="0" w:color="auto"/>
        <w:left w:val="none" w:sz="0" w:space="0" w:color="auto"/>
        <w:bottom w:val="none" w:sz="0" w:space="0" w:color="auto"/>
        <w:right w:val="none" w:sz="0" w:space="0" w:color="auto"/>
      </w:divBdr>
    </w:div>
    <w:div w:id="1793591444">
      <w:bodyDiv w:val="1"/>
      <w:marLeft w:val="0"/>
      <w:marRight w:val="0"/>
      <w:marTop w:val="0"/>
      <w:marBottom w:val="0"/>
      <w:divBdr>
        <w:top w:val="none" w:sz="0" w:space="0" w:color="auto"/>
        <w:left w:val="none" w:sz="0" w:space="0" w:color="auto"/>
        <w:bottom w:val="none" w:sz="0" w:space="0" w:color="auto"/>
        <w:right w:val="none" w:sz="0" w:space="0" w:color="auto"/>
      </w:divBdr>
    </w:div>
    <w:div w:id="1857041839">
      <w:bodyDiv w:val="1"/>
      <w:marLeft w:val="0"/>
      <w:marRight w:val="0"/>
      <w:marTop w:val="0"/>
      <w:marBottom w:val="0"/>
      <w:divBdr>
        <w:top w:val="none" w:sz="0" w:space="0" w:color="auto"/>
        <w:left w:val="none" w:sz="0" w:space="0" w:color="auto"/>
        <w:bottom w:val="none" w:sz="0" w:space="0" w:color="auto"/>
        <w:right w:val="none" w:sz="0" w:space="0" w:color="auto"/>
      </w:divBdr>
      <w:divsChild>
        <w:div w:id="33316373">
          <w:marLeft w:val="0"/>
          <w:marRight w:val="0"/>
          <w:marTop w:val="0"/>
          <w:marBottom w:val="0"/>
          <w:divBdr>
            <w:top w:val="none" w:sz="0" w:space="0" w:color="auto"/>
            <w:left w:val="none" w:sz="0" w:space="0" w:color="auto"/>
            <w:bottom w:val="none" w:sz="0" w:space="0" w:color="auto"/>
            <w:right w:val="none" w:sz="0" w:space="0" w:color="auto"/>
          </w:divBdr>
          <w:divsChild>
            <w:div w:id="1917477831">
              <w:marLeft w:val="0"/>
              <w:marRight w:val="0"/>
              <w:marTop w:val="0"/>
              <w:marBottom w:val="0"/>
              <w:divBdr>
                <w:top w:val="none" w:sz="0" w:space="0" w:color="auto"/>
                <w:left w:val="none" w:sz="0" w:space="0" w:color="auto"/>
                <w:bottom w:val="none" w:sz="0" w:space="0" w:color="auto"/>
                <w:right w:val="none" w:sz="0" w:space="0" w:color="auto"/>
              </w:divBdr>
              <w:divsChild>
                <w:div w:id="2010716695">
                  <w:marLeft w:val="0"/>
                  <w:marRight w:val="0"/>
                  <w:marTop w:val="0"/>
                  <w:marBottom w:val="0"/>
                  <w:divBdr>
                    <w:top w:val="none" w:sz="0" w:space="0" w:color="auto"/>
                    <w:left w:val="none" w:sz="0" w:space="0" w:color="auto"/>
                    <w:bottom w:val="none" w:sz="0" w:space="0" w:color="auto"/>
                    <w:right w:val="none" w:sz="0" w:space="0" w:color="auto"/>
                  </w:divBdr>
                  <w:divsChild>
                    <w:div w:id="1960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682671">
      <w:bodyDiv w:val="1"/>
      <w:marLeft w:val="0"/>
      <w:marRight w:val="0"/>
      <w:marTop w:val="0"/>
      <w:marBottom w:val="0"/>
      <w:divBdr>
        <w:top w:val="none" w:sz="0" w:space="0" w:color="auto"/>
        <w:left w:val="none" w:sz="0" w:space="0" w:color="auto"/>
        <w:bottom w:val="none" w:sz="0" w:space="0" w:color="auto"/>
        <w:right w:val="none" w:sz="0" w:space="0" w:color="auto"/>
      </w:divBdr>
    </w:div>
    <w:div w:id="1972858574">
      <w:bodyDiv w:val="1"/>
      <w:marLeft w:val="0"/>
      <w:marRight w:val="0"/>
      <w:marTop w:val="0"/>
      <w:marBottom w:val="0"/>
      <w:divBdr>
        <w:top w:val="none" w:sz="0" w:space="0" w:color="auto"/>
        <w:left w:val="none" w:sz="0" w:space="0" w:color="auto"/>
        <w:bottom w:val="none" w:sz="0" w:space="0" w:color="auto"/>
        <w:right w:val="none" w:sz="0" w:space="0" w:color="auto"/>
      </w:divBdr>
    </w:div>
    <w:div w:id="2021930824">
      <w:bodyDiv w:val="1"/>
      <w:marLeft w:val="0"/>
      <w:marRight w:val="0"/>
      <w:marTop w:val="0"/>
      <w:marBottom w:val="0"/>
      <w:divBdr>
        <w:top w:val="none" w:sz="0" w:space="0" w:color="auto"/>
        <w:left w:val="none" w:sz="0" w:space="0" w:color="auto"/>
        <w:bottom w:val="none" w:sz="0" w:space="0" w:color="auto"/>
        <w:right w:val="none" w:sz="0" w:space="0" w:color="auto"/>
      </w:divBdr>
      <w:divsChild>
        <w:div w:id="1901212919">
          <w:marLeft w:val="0"/>
          <w:marRight w:val="0"/>
          <w:marTop w:val="0"/>
          <w:marBottom w:val="0"/>
          <w:divBdr>
            <w:top w:val="none" w:sz="0" w:space="0" w:color="auto"/>
            <w:left w:val="none" w:sz="0" w:space="0" w:color="auto"/>
            <w:bottom w:val="none" w:sz="0" w:space="0" w:color="auto"/>
            <w:right w:val="none" w:sz="0" w:space="0" w:color="auto"/>
          </w:divBdr>
          <w:divsChild>
            <w:div w:id="1140879501">
              <w:marLeft w:val="0"/>
              <w:marRight w:val="0"/>
              <w:marTop w:val="0"/>
              <w:marBottom w:val="0"/>
              <w:divBdr>
                <w:top w:val="none" w:sz="0" w:space="0" w:color="auto"/>
                <w:left w:val="none" w:sz="0" w:space="0" w:color="auto"/>
                <w:bottom w:val="none" w:sz="0" w:space="0" w:color="auto"/>
                <w:right w:val="none" w:sz="0" w:space="0" w:color="auto"/>
              </w:divBdr>
              <w:divsChild>
                <w:div w:id="1012299249">
                  <w:marLeft w:val="0"/>
                  <w:marRight w:val="0"/>
                  <w:marTop w:val="0"/>
                  <w:marBottom w:val="0"/>
                  <w:divBdr>
                    <w:top w:val="none" w:sz="0" w:space="0" w:color="auto"/>
                    <w:left w:val="none" w:sz="0" w:space="0" w:color="auto"/>
                    <w:bottom w:val="none" w:sz="0" w:space="0" w:color="auto"/>
                    <w:right w:val="none" w:sz="0" w:space="0" w:color="auto"/>
                  </w:divBdr>
                  <w:divsChild>
                    <w:div w:id="12283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00187">
      <w:bodyDiv w:val="1"/>
      <w:marLeft w:val="0"/>
      <w:marRight w:val="0"/>
      <w:marTop w:val="0"/>
      <w:marBottom w:val="0"/>
      <w:divBdr>
        <w:top w:val="none" w:sz="0" w:space="0" w:color="auto"/>
        <w:left w:val="none" w:sz="0" w:space="0" w:color="auto"/>
        <w:bottom w:val="none" w:sz="0" w:space="0" w:color="auto"/>
        <w:right w:val="none" w:sz="0" w:space="0" w:color="auto"/>
      </w:divBdr>
      <w:divsChild>
        <w:div w:id="2044019453">
          <w:marLeft w:val="0"/>
          <w:marRight w:val="0"/>
          <w:marTop w:val="0"/>
          <w:marBottom w:val="0"/>
          <w:divBdr>
            <w:top w:val="none" w:sz="0" w:space="0" w:color="auto"/>
            <w:left w:val="none" w:sz="0" w:space="0" w:color="auto"/>
            <w:bottom w:val="none" w:sz="0" w:space="0" w:color="auto"/>
            <w:right w:val="none" w:sz="0" w:space="0" w:color="auto"/>
          </w:divBdr>
          <w:divsChild>
            <w:div w:id="1452630433">
              <w:marLeft w:val="0"/>
              <w:marRight w:val="0"/>
              <w:marTop w:val="0"/>
              <w:marBottom w:val="0"/>
              <w:divBdr>
                <w:top w:val="none" w:sz="0" w:space="0" w:color="auto"/>
                <w:left w:val="none" w:sz="0" w:space="0" w:color="auto"/>
                <w:bottom w:val="none" w:sz="0" w:space="0" w:color="auto"/>
                <w:right w:val="none" w:sz="0" w:space="0" w:color="auto"/>
              </w:divBdr>
              <w:divsChild>
                <w:div w:id="667833068">
                  <w:marLeft w:val="0"/>
                  <w:marRight w:val="0"/>
                  <w:marTop w:val="0"/>
                  <w:marBottom w:val="0"/>
                  <w:divBdr>
                    <w:top w:val="none" w:sz="0" w:space="0" w:color="auto"/>
                    <w:left w:val="none" w:sz="0" w:space="0" w:color="auto"/>
                    <w:bottom w:val="none" w:sz="0" w:space="0" w:color="auto"/>
                    <w:right w:val="none" w:sz="0" w:space="0" w:color="auto"/>
                  </w:divBdr>
                  <w:divsChild>
                    <w:div w:id="8134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664605">
      <w:bodyDiv w:val="1"/>
      <w:marLeft w:val="0"/>
      <w:marRight w:val="0"/>
      <w:marTop w:val="0"/>
      <w:marBottom w:val="0"/>
      <w:divBdr>
        <w:top w:val="none" w:sz="0" w:space="0" w:color="auto"/>
        <w:left w:val="none" w:sz="0" w:space="0" w:color="auto"/>
        <w:bottom w:val="none" w:sz="0" w:space="0" w:color="auto"/>
        <w:right w:val="none" w:sz="0" w:space="0" w:color="auto"/>
      </w:divBdr>
      <w:divsChild>
        <w:div w:id="1138036715">
          <w:marLeft w:val="0"/>
          <w:marRight w:val="0"/>
          <w:marTop w:val="0"/>
          <w:marBottom w:val="0"/>
          <w:divBdr>
            <w:top w:val="none" w:sz="0" w:space="0" w:color="auto"/>
            <w:left w:val="none" w:sz="0" w:space="0" w:color="auto"/>
            <w:bottom w:val="none" w:sz="0" w:space="0" w:color="auto"/>
            <w:right w:val="none" w:sz="0" w:space="0" w:color="auto"/>
          </w:divBdr>
          <w:divsChild>
            <w:div w:id="1836414492">
              <w:marLeft w:val="0"/>
              <w:marRight w:val="0"/>
              <w:marTop w:val="0"/>
              <w:marBottom w:val="0"/>
              <w:divBdr>
                <w:top w:val="none" w:sz="0" w:space="0" w:color="auto"/>
                <w:left w:val="none" w:sz="0" w:space="0" w:color="auto"/>
                <w:bottom w:val="none" w:sz="0" w:space="0" w:color="auto"/>
                <w:right w:val="none" w:sz="0" w:space="0" w:color="auto"/>
              </w:divBdr>
              <w:divsChild>
                <w:div w:id="17673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36831">
          <w:marLeft w:val="0"/>
          <w:marRight w:val="0"/>
          <w:marTop w:val="0"/>
          <w:marBottom w:val="0"/>
          <w:divBdr>
            <w:top w:val="none" w:sz="0" w:space="0" w:color="auto"/>
            <w:left w:val="none" w:sz="0" w:space="0" w:color="auto"/>
            <w:bottom w:val="none" w:sz="0" w:space="0" w:color="auto"/>
            <w:right w:val="none" w:sz="0" w:space="0" w:color="auto"/>
          </w:divBdr>
          <w:divsChild>
            <w:div w:id="12104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lejandro.vega@senado.gov.co" TargetMode="External"/><Relationship Id="rId1" Type="http://schemas.openxmlformats.org/officeDocument/2006/relationships/hyperlink" Target="http://www.alejandrovega.com.co"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documentacion.fundacionmapfre.org/documentacion/publico/i18n/catalogo_imagenes/imagen.cmd?path=1082122&amp;posicion=2&amp;registrardownload=1" TargetMode="External"/><Relationship Id="rId3" Type="http://schemas.openxmlformats.org/officeDocument/2006/relationships/hyperlink" Target="https://www.paho.org/es/file/97761/download?token=svwrPuI-" TargetMode="External"/><Relationship Id="rId7" Type="http://schemas.openxmlformats.org/officeDocument/2006/relationships/hyperlink" Target="%20Helmets:%20A%20road%20safety%20manual%20for%20decision-makers%20and%20practitioners.%202006.%20Disponible%20en:%20https://iris.paho.org/handle/10665.2/31446" TargetMode="External"/><Relationship Id="rId2" Type="http://schemas.openxmlformats.org/officeDocument/2006/relationships/hyperlink" Target="https://ansv.gov.co/es/prensa-comunicados/4905" TargetMode="External"/><Relationship Id="rId1" Type="http://schemas.openxmlformats.org/officeDocument/2006/relationships/hyperlink" Target="https://observatorio.desarrolloeconomico.gov.co/dinamica-empresarial/el-negocio-de-la-bici-en-bogota-su-productividad-y-potencial-crecimiento" TargetMode="External"/><Relationship Id="rId6" Type="http://schemas.openxmlformats.org/officeDocument/2006/relationships/hyperlink" Target="https://www.eltiempo.com/bogota/para-que-sirve-el-casco-en-un-accidente-en-bicicleta-197722" TargetMode="External"/><Relationship Id="rId11" Type="http://schemas.openxmlformats.org/officeDocument/2006/relationships/hyperlink" Target="https://www.minsalud.gov.co/sites/rid/Lists/BibliotecaDigital/RIDE/DE/PES/resumen-politica-movilidad-segura-motociclistas.pdf" TargetMode="External"/><Relationship Id="rId5" Type="http://schemas.openxmlformats.org/officeDocument/2006/relationships/hyperlink" Target="%20Helmets:%20A%20road%20safety%20manual%20for%20decision-makers%20and%20practitioners.%202006.%20Disponible%20en:%20https://iris.paho.org/handle/10665.2/31446" TargetMode="External"/><Relationship Id="rId10" Type="http://schemas.openxmlformats.org/officeDocument/2006/relationships/hyperlink" Target="%20Helmets:%20A%20road%20safety%20manual%20for%20decision-makers%20and%20practitioners.%202006.%20Disponible%20en:%20https://iris.paho.org/handle/10665.2/31446" TargetMode="External"/><Relationship Id="rId4" Type="http://schemas.openxmlformats.org/officeDocument/2006/relationships/hyperlink" Target="https://www.minsalud.gov.co/Paginas/Ninguna-muerte-en-el-transito-es-aceptable-todas-son-evitables.aspx" TargetMode="External"/><Relationship Id="rId9" Type="http://schemas.openxmlformats.org/officeDocument/2006/relationships/hyperlink" Target="https://www.fundacionmapfre.org/publicaciones/todas/estudio-ciclistas-cascos-lesiones-cabez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59EA307-FC3B-407D-BC30-E6D4B3779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18</Pages>
  <Words>4114</Words>
  <Characters>22629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Stephannie Gutierrez Morales</dc:creator>
  <cp:lastModifiedBy>Nathalie Gutierrez Morales</cp:lastModifiedBy>
  <cp:revision>19</cp:revision>
  <cp:lastPrinted>2022-08-09T23:33:00Z</cp:lastPrinted>
  <dcterms:created xsi:type="dcterms:W3CDTF">2021-12-02T14:58:00Z</dcterms:created>
  <dcterms:modified xsi:type="dcterms:W3CDTF">2022-08-09T23:40:00Z</dcterms:modified>
</cp:coreProperties>
</file>