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CB7" w:rsidRPr="00390A7D" w:rsidRDefault="00425C40"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b/>
        </w:rPr>
        <w:t>Bogotá D.C, 03</w:t>
      </w:r>
      <w:r w:rsidR="00CC0DF7">
        <w:rPr>
          <w:rFonts w:ascii="Bookman Old Style" w:eastAsia="Arial Narrow" w:hAnsi="Bookman Old Style" w:cs="Arial Narrow"/>
          <w:b/>
        </w:rPr>
        <w:t xml:space="preserve"> de </w:t>
      </w:r>
      <w:r>
        <w:rPr>
          <w:rFonts w:ascii="Bookman Old Style" w:eastAsia="Arial Narrow" w:hAnsi="Bookman Old Style" w:cs="Arial Narrow"/>
          <w:b/>
        </w:rPr>
        <w:t>agosto</w:t>
      </w:r>
      <w:r w:rsidR="00976EDA">
        <w:rPr>
          <w:rFonts w:ascii="Bookman Old Style" w:eastAsia="Arial Narrow" w:hAnsi="Bookman Old Style" w:cs="Arial Narrow"/>
          <w:b/>
        </w:rPr>
        <w:t xml:space="preserve"> de 2022</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Default="003C6CB7" w:rsidP="003C6CB7">
      <w:pPr>
        <w:tabs>
          <w:tab w:val="left" w:pos="0"/>
        </w:tabs>
        <w:spacing w:after="0" w:line="240" w:lineRule="auto"/>
        <w:jc w:val="both"/>
        <w:rPr>
          <w:rFonts w:ascii="Bookman Old Style" w:eastAsia="Arial Narrow" w:hAnsi="Bookman Old Style" w:cs="Arial Narrow"/>
        </w:rPr>
      </w:pP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Doctor</w:t>
      </w:r>
    </w:p>
    <w:p w:rsidR="00425C40" w:rsidRDefault="00425C40" w:rsidP="00425C40">
      <w:pPr>
        <w:tabs>
          <w:tab w:val="left" w:pos="0"/>
        </w:tabs>
        <w:spacing w:after="0" w:line="240" w:lineRule="auto"/>
        <w:jc w:val="both"/>
        <w:rPr>
          <w:rFonts w:ascii="Bookman Old Style" w:eastAsia="Arial Narrow" w:hAnsi="Bookman Old Style" w:cs="Arial Narrow"/>
          <w:b/>
        </w:rPr>
      </w:pPr>
      <w:r w:rsidRPr="00D8528B">
        <w:rPr>
          <w:rFonts w:ascii="Bookman Old Style" w:eastAsia="Arial Narrow" w:hAnsi="Bookman Old Style" w:cs="Arial Narrow"/>
          <w:b/>
        </w:rPr>
        <w:t>JAIME LUIS LACOUTURE PEÑALOZA</w:t>
      </w:r>
    </w:p>
    <w:p w:rsidR="003C6CB7"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Secretario General </w:t>
      </w: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Cámara de Representantes </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rPr>
        <w:t>Ciudad</w:t>
      </w:r>
    </w:p>
    <w:p w:rsidR="003C6CB7" w:rsidRPr="00390A7D" w:rsidRDefault="003C6CB7" w:rsidP="003C6CB7">
      <w:pPr>
        <w:tabs>
          <w:tab w:val="left" w:pos="0"/>
        </w:tabs>
        <w:spacing w:after="0" w:line="240" w:lineRule="auto"/>
        <w:ind w:left="3540"/>
        <w:jc w:val="both"/>
        <w:rPr>
          <w:rFonts w:ascii="Bookman Old Style" w:eastAsia="Arial Narrow" w:hAnsi="Bookman Old Style" w:cs="Arial Narrow"/>
          <w:b/>
        </w:rPr>
      </w:pPr>
    </w:p>
    <w:p w:rsidR="003C6CB7" w:rsidRPr="00390A7D" w:rsidRDefault="003C6CB7" w:rsidP="003C6CB7">
      <w:pPr>
        <w:spacing w:after="0" w:line="240" w:lineRule="auto"/>
        <w:jc w:val="both"/>
        <w:rPr>
          <w:rFonts w:ascii="Bookman Old Style" w:eastAsia="Arial Narrow" w:hAnsi="Bookman Old Style" w:cs="Arial Narrow"/>
          <w:b/>
        </w:rPr>
      </w:pPr>
    </w:p>
    <w:p w:rsidR="005518AB" w:rsidRPr="00390A7D" w:rsidRDefault="003C6CB7" w:rsidP="005518AB">
      <w:pPr>
        <w:spacing w:after="0" w:line="240" w:lineRule="auto"/>
        <w:jc w:val="both"/>
        <w:rPr>
          <w:rFonts w:ascii="Bookman Old Style" w:eastAsia="Arial Narrow" w:hAnsi="Bookman Old Style" w:cs="Arial Narrow"/>
          <w:highlight w:val="white"/>
        </w:rPr>
      </w:pPr>
      <w:r w:rsidRPr="00390A7D">
        <w:rPr>
          <w:rFonts w:ascii="Bookman Old Style" w:eastAsia="Arial Narrow" w:hAnsi="Bookman Old Style" w:cs="Arial Narrow"/>
          <w:b/>
        </w:rPr>
        <w:t xml:space="preserve">Ref.: </w:t>
      </w:r>
      <w:r w:rsidRPr="00390A7D">
        <w:rPr>
          <w:rFonts w:ascii="Bookman Old Style" w:eastAsia="Arial Narrow" w:hAnsi="Bookman Old Style" w:cs="Arial Narrow"/>
        </w:rPr>
        <w:t>Radicación</w:t>
      </w:r>
      <w:r w:rsidRPr="00390A7D">
        <w:rPr>
          <w:rFonts w:ascii="Bookman Old Style" w:eastAsia="Arial Narrow" w:hAnsi="Bookman Old Style" w:cs="Arial Narrow"/>
          <w:b/>
        </w:rPr>
        <w:t xml:space="preserve"> </w:t>
      </w:r>
      <w:r w:rsidR="00345AFD">
        <w:rPr>
          <w:rFonts w:ascii="Bookman Old Style" w:eastAsia="Arial Narrow" w:hAnsi="Bookman Old Style" w:cs="Arial Narrow"/>
        </w:rPr>
        <w:t xml:space="preserve">Proyecto de Ley </w:t>
      </w:r>
      <w:r w:rsidR="005518AB" w:rsidRPr="003C6CB7">
        <w:rPr>
          <w:rFonts w:ascii="Bookman Old Style" w:eastAsia="Arial Narrow" w:hAnsi="Bookman Old Style" w:cs="Arial Narrow"/>
          <w:b/>
        </w:rPr>
        <w:t>“</w:t>
      </w:r>
      <w:r w:rsidR="005518AB" w:rsidRPr="00CC0DF7">
        <w:rPr>
          <w:rFonts w:ascii="Bookman Old Style" w:eastAsia="Arial Narrow" w:hAnsi="Bookman Old Style" w:cs="Arial Narrow"/>
          <w:b/>
        </w:rPr>
        <w:t xml:space="preserve">POR MEDIO DE LA CUAL </w:t>
      </w:r>
      <w:r w:rsidR="005518AB">
        <w:rPr>
          <w:rFonts w:ascii="Bookman Old Style" w:eastAsia="Arial Narrow" w:hAnsi="Bookman Old Style" w:cs="Arial Narrow"/>
          <w:b/>
        </w:rPr>
        <w:t xml:space="preserve">SE REGULA LA SOBREVENTA DE TIQUETES AEREOS, SE </w:t>
      </w:r>
      <w:r w:rsidR="005518AB" w:rsidRPr="00C06412">
        <w:rPr>
          <w:rFonts w:ascii="Bookman Old Style" w:eastAsia="Arial Narrow" w:hAnsi="Bookman Old Style" w:cs="Arial Narrow"/>
          <w:b/>
        </w:rPr>
        <w:t>FORTALECE LA PROTECCIÓN DE LOS USUARIOS DEL SERVICIO DE TRANSPORTE AÉREO PÚBLICO Y SE DICTAN OTRAS DISPOSICIONES</w:t>
      </w:r>
      <w:r w:rsidR="005518AB">
        <w:rPr>
          <w:rFonts w:ascii="Bookman Old Style" w:eastAsia="Arial Narrow" w:hAnsi="Bookman Old Style" w:cs="Arial Narrow"/>
          <w:b/>
        </w:rPr>
        <w:t>”</w:t>
      </w:r>
    </w:p>
    <w:p w:rsidR="003C6CB7" w:rsidRPr="00390A7D" w:rsidRDefault="003C6CB7" w:rsidP="005518AB">
      <w:pPr>
        <w:spacing w:after="0" w:line="240" w:lineRule="auto"/>
        <w:ind w:left="708"/>
        <w:jc w:val="both"/>
        <w:rPr>
          <w:rFonts w:ascii="Bookman Old Style" w:eastAsia="Arial Narrow" w:hAnsi="Bookman Old Style" w:cs="Arial Narrow"/>
          <w:highlight w:val="white"/>
        </w:rPr>
      </w:pPr>
    </w:p>
    <w:p w:rsidR="003C6CB7" w:rsidRPr="00390A7D" w:rsidRDefault="003C6CB7" w:rsidP="003C6CB7">
      <w:pPr>
        <w:spacing w:after="0" w:line="240" w:lineRule="auto"/>
        <w:jc w:val="center"/>
        <w:rPr>
          <w:rFonts w:ascii="Bookman Old Style" w:eastAsia="Arial Narrow" w:hAnsi="Bookman Old Style" w:cs="Arial Narrow"/>
          <w:highlight w:val="white"/>
        </w:rPr>
      </w:pPr>
    </w:p>
    <w:p w:rsidR="003C6CB7" w:rsidRPr="00390A7D" w:rsidRDefault="003C6CB7" w:rsidP="003C6CB7">
      <w:pPr>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Apreciado Secretario: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3C6CB7" w:rsidP="005518AB">
      <w:pPr>
        <w:spacing w:after="0" w:line="240" w:lineRule="auto"/>
        <w:jc w:val="both"/>
        <w:rPr>
          <w:rFonts w:ascii="Bookman Old Style" w:eastAsia="Arial Narrow" w:hAnsi="Bookman Old Style" w:cs="Arial Narrow"/>
        </w:rPr>
      </w:pPr>
    </w:p>
    <w:p w:rsidR="003C6CB7" w:rsidRPr="005518AB" w:rsidRDefault="003C6CB7" w:rsidP="005518AB">
      <w:pPr>
        <w:spacing w:after="0" w:line="240" w:lineRule="auto"/>
        <w:jc w:val="both"/>
        <w:rPr>
          <w:rFonts w:ascii="Bookman Old Style" w:eastAsia="Arial Narrow" w:hAnsi="Bookman Old Style" w:cs="Arial Narrow"/>
          <w:highlight w:val="white"/>
        </w:rPr>
      </w:pPr>
      <w:r w:rsidRPr="00390A7D">
        <w:rPr>
          <w:rFonts w:ascii="Bookman Old Style" w:eastAsia="Arial Narrow" w:hAnsi="Bookman Old Style" w:cs="Arial Narrow"/>
        </w:rPr>
        <w:t xml:space="preserve">Atendiendo a lo estipulado en los artículos 139 y </w:t>
      </w:r>
      <w:r w:rsidR="00C2660B">
        <w:rPr>
          <w:rFonts w:ascii="Bookman Old Style" w:eastAsia="Arial Narrow" w:hAnsi="Bookman Old Style" w:cs="Arial Narrow"/>
        </w:rPr>
        <w:t>140 de la Ley 5 de 1992 presentamos</w:t>
      </w:r>
      <w:r w:rsidRPr="00390A7D">
        <w:rPr>
          <w:rFonts w:ascii="Bookman Old Style" w:eastAsia="Arial Narrow" w:hAnsi="Bookman Old Style" w:cs="Arial Narrow"/>
        </w:rPr>
        <w:t xml:space="preserve"> a consideración del Congreso de la República el Proyecto de </w:t>
      </w:r>
      <w:r w:rsidR="00E64A50" w:rsidRPr="00390A7D">
        <w:rPr>
          <w:rFonts w:ascii="Bookman Old Style" w:eastAsia="Arial Narrow" w:hAnsi="Bookman Old Style" w:cs="Arial Narrow"/>
        </w:rPr>
        <w:t xml:space="preserve">Ley </w:t>
      </w:r>
      <w:r w:rsidR="005518AB" w:rsidRPr="003C6CB7">
        <w:rPr>
          <w:rFonts w:ascii="Bookman Old Style" w:eastAsia="Arial Narrow" w:hAnsi="Bookman Old Style" w:cs="Arial Narrow"/>
          <w:b/>
        </w:rPr>
        <w:t>“</w:t>
      </w:r>
      <w:r w:rsidR="005518AB" w:rsidRPr="00CC0DF7">
        <w:rPr>
          <w:rFonts w:ascii="Bookman Old Style" w:eastAsia="Arial Narrow" w:hAnsi="Bookman Old Style" w:cs="Arial Narrow"/>
          <w:b/>
        </w:rPr>
        <w:t xml:space="preserve">POR MEDIO DE LA CUAL </w:t>
      </w:r>
      <w:r w:rsidR="005518AB">
        <w:rPr>
          <w:rFonts w:ascii="Bookman Old Style" w:eastAsia="Arial Narrow" w:hAnsi="Bookman Old Style" w:cs="Arial Narrow"/>
          <w:b/>
        </w:rPr>
        <w:t xml:space="preserve">SE REGULA LA SOBREVENTA DE TIQUETES AEREOS, SE </w:t>
      </w:r>
      <w:r w:rsidR="005518AB" w:rsidRPr="00C06412">
        <w:rPr>
          <w:rFonts w:ascii="Bookman Old Style" w:eastAsia="Arial Narrow" w:hAnsi="Bookman Old Style" w:cs="Arial Narrow"/>
          <w:b/>
        </w:rPr>
        <w:t>FORTALECE LA PROTECCIÓN DE LOS USUARIOS DEL SERVICIO DE TRANSPORTE AÉREO PÚBLICO Y SE DICTAN OTRAS DISPOSICIONES</w:t>
      </w:r>
      <w:r w:rsidR="005518AB">
        <w:rPr>
          <w:rFonts w:ascii="Bookman Old Style" w:eastAsia="Arial Narrow" w:hAnsi="Bookman Old Style" w:cs="Arial Narrow"/>
          <w:b/>
        </w:rPr>
        <w:t>”</w:t>
      </w:r>
      <w:r>
        <w:rPr>
          <w:rFonts w:ascii="Bookman Old Style" w:eastAsia="Arial Narrow" w:hAnsi="Bookman Old Style" w:cs="Arial Narrow"/>
          <w:b/>
        </w:rPr>
        <w:t>.</w:t>
      </w:r>
      <w:r w:rsidR="00AC329D">
        <w:rPr>
          <w:rFonts w:ascii="Bookman Old Style" w:eastAsia="Arial Narrow" w:hAnsi="Bookman Old Style" w:cs="Arial Narrow"/>
          <w:b/>
        </w:rPr>
        <w:t xml:space="preserve"> </w:t>
      </w:r>
      <w:r w:rsidRPr="00390A7D">
        <w:rPr>
          <w:rFonts w:ascii="Bookman Old Style" w:eastAsia="Arial Narrow" w:hAnsi="Bookman Old Style" w:cs="Arial Narrow"/>
          <w:highlight w:val="white"/>
        </w:rPr>
        <w:t xml:space="preserve">El Proyecto de Ley cumple las disposiciones correspondientes a la iniciativa legislativa y demás consagradas en la Constitución y la citada ley.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C2660B" w:rsidP="003C6CB7">
      <w:pPr>
        <w:spacing w:after="0" w:line="240" w:lineRule="auto"/>
        <w:jc w:val="both"/>
        <w:rPr>
          <w:rFonts w:ascii="Bookman Old Style" w:eastAsia="Arial Narrow" w:hAnsi="Bookman Old Style" w:cs="Arial Narrow"/>
        </w:rPr>
      </w:pPr>
      <w:r>
        <w:rPr>
          <w:rFonts w:ascii="Bookman Old Style" w:eastAsia="Arial Narrow" w:hAnsi="Bookman Old Style" w:cs="Arial Narrow"/>
        </w:rPr>
        <w:t>Agradecemos</w:t>
      </w:r>
      <w:r w:rsidR="003C6CB7" w:rsidRPr="00390A7D">
        <w:rPr>
          <w:rFonts w:ascii="Bookman Old Style" w:eastAsia="Arial Narrow" w:hAnsi="Bookman Old Style" w:cs="Arial Narrow"/>
        </w:rPr>
        <w:t xml:space="preserve"> surtir el trámite legislativo previsto en el artículo 144 de la Ley 5 de 1992. </w:t>
      </w:r>
    </w:p>
    <w:p w:rsidR="003C6CB7" w:rsidRDefault="003C6CB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390A7D" w:rsidRDefault="00CC0DF7" w:rsidP="003C6CB7">
      <w:pPr>
        <w:tabs>
          <w:tab w:val="left" w:pos="0"/>
        </w:tabs>
        <w:spacing w:after="0" w:line="240" w:lineRule="auto"/>
        <w:jc w:val="both"/>
        <w:rPr>
          <w:rFonts w:ascii="Bookman Old Style" w:eastAsia="Arial Narrow" w:hAnsi="Bookman Old Style" w:cs="Arial Narrow"/>
        </w:rPr>
      </w:pPr>
    </w:p>
    <w:p w:rsidR="003C6CB7" w:rsidRDefault="00CC0DF7" w:rsidP="003C6CB7">
      <w:pPr>
        <w:tabs>
          <w:tab w:val="left" w:pos="0"/>
        </w:tabs>
        <w:spacing w:after="0" w:line="240" w:lineRule="auto"/>
        <w:jc w:val="both"/>
        <w:rPr>
          <w:rFonts w:ascii="Bookman Old Style" w:eastAsia="Arial Narrow" w:hAnsi="Bookman Old Style" w:cs="Arial Narrow"/>
        </w:rPr>
      </w:pPr>
      <w:r>
        <w:rPr>
          <w:rFonts w:ascii="Bookman Old Style" w:eastAsia="Arial Narrow" w:hAnsi="Bookman Old Style" w:cs="Arial Narrow"/>
        </w:rPr>
        <w:t>Cordialmente</w:t>
      </w:r>
      <w:r w:rsidR="003C6CB7" w:rsidRPr="00390A7D">
        <w:rPr>
          <w:rFonts w:ascii="Bookman Old Style" w:eastAsia="Arial Narrow" w:hAnsi="Bookman Old Style" w:cs="Arial Narrow"/>
        </w:rPr>
        <w:t xml:space="preserve">,   </w:t>
      </w: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r w:rsidRPr="00CC0DF7">
        <w:rPr>
          <w:rFonts w:ascii="Bookman Old Style" w:eastAsia="Arial Narrow" w:hAnsi="Bookman Old Style" w:cs="Arial Narrow"/>
          <w:b/>
        </w:rPr>
        <w:t xml:space="preserve">MILENE JARAVA DIAZ </w:t>
      </w: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r w:rsidRPr="00CC0DF7">
        <w:rPr>
          <w:rFonts w:ascii="Bookman Old Style" w:eastAsia="Arial Narrow" w:hAnsi="Bookman Old Style" w:cs="Arial Narrow"/>
          <w:b/>
        </w:rPr>
        <w:t xml:space="preserve">Representante a la Cámara </w:t>
      </w:r>
    </w:p>
    <w:p w:rsidR="003C6CB7" w:rsidRPr="00390A7D" w:rsidRDefault="003C6CB7" w:rsidP="003C6CB7">
      <w:pPr>
        <w:spacing w:after="0" w:line="240" w:lineRule="auto"/>
        <w:jc w:val="both"/>
        <w:rPr>
          <w:rFonts w:ascii="Bookman Old Style" w:eastAsia="Arial Narrow" w:hAnsi="Bookman Old Style" w:cs="Arial Narrow"/>
          <w:b/>
        </w:rPr>
      </w:pPr>
    </w:p>
    <w:p w:rsidR="003C6CB7" w:rsidRPr="00390A7D" w:rsidRDefault="00C2660B" w:rsidP="00C2660B">
      <w:pPr>
        <w:spacing w:after="0" w:line="240" w:lineRule="auto"/>
        <w:rPr>
          <w:rFonts w:ascii="Bookman Old Style" w:eastAsia="Arial Narrow" w:hAnsi="Bookman Old Style" w:cs="Arial Narrow"/>
          <w:b/>
        </w:rPr>
      </w:pPr>
      <w:r>
        <w:rPr>
          <w:rFonts w:ascii="Bookman Old Style" w:eastAsia="Arial Narrow" w:hAnsi="Bookman Old Style" w:cs="Arial Narrow"/>
          <w:b/>
        </w:rPr>
        <w:t xml:space="preserve">           </w:t>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t xml:space="preserve">     </w:t>
      </w:r>
    </w:p>
    <w:p w:rsidR="0057264E" w:rsidRDefault="0057264E" w:rsidP="00D20F78">
      <w:pPr>
        <w:jc w:val="center"/>
        <w:rPr>
          <w:rFonts w:ascii="Bookman Old Style" w:hAnsi="Bookman Old Style" w:cs="Arial"/>
          <w:b/>
          <w:sz w:val="24"/>
          <w:szCs w:val="24"/>
        </w:rPr>
      </w:pPr>
    </w:p>
    <w:p w:rsidR="00CC0DF7" w:rsidRDefault="00CC0DF7" w:rsidP="00CC0DF7">
      <w:pPr>
        <w:rPr>
          <w:rFonts w:ascii="Bookman Old Style" w:hAnsi="Bookman Old Style" w:cs="Arial"/>
          <w:b/>
          <w:sz w:val="24"/>
          <w:szCs w:val="24"/>
        </w:rPr>
      </w:pPr>
    </w:p>
    <w:p w:rsidR="00E57E24" w:rsidRDefault="00E57E24" w:rsidP="00CC0DF7">
      <w:pPr>
        <w:rPr>
          <w:rFonts w:ascii="Bookman Old Style" w:hAnsi="Bookman Old Style" w:cs="Arial"/>
          <w:b/>
          <w:sz w:val="24"/>
          <w:szCs w:val="24"/>
        </w:rPr>
      </w:pPr>
    </w:p>
    <w:p w:rsidR="00FC3ABB" w:rsidRDefault="00FC3ABB" w:rsidP="00CC0DF7">
      <w:pPr>
        <w:rPr>
          <w:rFonts w:ascii="Bookman Old Style" w:hAnsi="Bookman Old Style" w:cs="Arial"/>
          <w:b/>
          <w:sz w:val="24"/>
          <w:szCs w:val="24"/>
        </w:rPr>
      </w:pPr>
    </w:p>
    <w:p w:rsidR="00D20F78" w:rsidRPr="004164E9"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lastRenderedPageBreak/>
        <w:t xml:space="preserve">PROYECTO DE </w:t>
      </w:r>
      <w:r w:rsidR="00E64A50">
        <w:rPr>
          <w:rFonts w:ascii="Bookman Old Style" w:hAnsi="Bookman Old Style" w:cs="Arial"/>
          <w:b/>
          <w:sz w:val="24"/>
          <w:szCs w:val="24"/>
        </w:rPr>
        <w:t>LEY No.</w:t>
      </w:r>
      <w:r w:rsidR="00976EDA">
        <w:rPr>
          <w:rFonts w:ascii="Bookman Old Style" w:hAnsi="Bookman Old Style" w:cs="Arial"/>
          <w:b/>
          <w:sz w:val="24"/>
          <w:szCs w:val="24"/>
        </w:rPr>
        <w:t>_________________ DE 2022</w:t>
      </w:r>
    </w:p>
    <w:p w:rsidR="00AC329D" w:rsidRPr="00390A7D" w:rsidRDefault="00E57E24" w:rsidP="005518AB">
      <w:pPr>
        <w:spacing w:after="0" w:line="240" w:lineRule="auto"/>
        <w:jc w:val="center"/>
        <w:rPr>
          <w:rFonts w:ascii="Bookman Old Style" w:eastAsia="Arial Narrow" w:hAnsi="Bookman Old Style" w:cs="Arial Narrow"/>
          <w:highlight w:val="white"/>
        </w:rPr>
      </w:pPr>
      <w:r w:rsidRPr="003C6CB7">
        <w:rPr>
          <w:rFonts w:ascii="Bookman Old Style" w:eastAsia="Arial Narrow" w:hAnsi="Bookman Old Style" w:cs="Arial Narrow"/>
          <w:b/>
        </w:rPr>
        <w:t>“</w:t>
      </w:r>
      <w:r w:rsidRPr="00CC0DF7">
        <w:rPr>
          <w:rFonts w:ascii="Bookman Old Style" w:eastAsia="Arial Narrow" w:hAnsi="Bookman Old Style" w:cs="Arial Narrow"/>
          <w:b/>
        </w:rPr>
        <w:t xml:space="preserve">POR MEDIO DE LA CUAL </w:t>
      </w:r>
      <w:r>
        <w:rPr>
          <w:rFonts w:ascii="Bookman Old Style" w:eastAsia="Arial Narrow" w:hAnsi="Bookman Old Style" w:cs="Arial Narrow"/>
          <w:b/>
        </w:rPr>
        <w:t xml:space="preserve">SE </w:t>
      </w:r>
      <w:r w:rsidR="00C06412">
        <w:rPr>
          <w:rFonts w:ascii="Bookman Old Style" w:eastAsia="Arial Narrow" w:hAnsi="Bookman Old Style" w:cs="Arial Narrow"/>
          <w:b/>
        </w:rPr>
        <w:t>REGULA LA SOBREVENTA DE TIQUETES AEREOS</w:t>
      </w:r>
      <w:r w:rsidR="004C66F9">
        <w:rPr>
          <w:rFonts w:ascii="Bookman Old Style" w:eastAsia="Arial Narrow" w:hAnsi="Bookman Old Style" w:cs="Arial Narrow"/>
          <w:b/>
        </w:rPr>
        <w:t xml:space="preserve"> EN COLOMBIA</w:t>
      </w:r>
      <w:r w:rsidR="00C06412">
        <w:rPr>
          <w:rFonts w:ascii="Bookman Old Style" w:eastAsia="Arial Narrow" w:hAnsi="Bookman Old Style" w:cs="Arial Narrow"/>
          <w:b/>
        </w:rPr>
        <w:t xml:space="preserve">, SE </w:t>
      </w:r>
      <w:r w:rsidR="00C06412" w:rsidRPr="00C06412">
        <w:rPr>
          <w:rFonts w:ascii="Bookman Old Style" w:eastAsia="Arial Narrow" w:hAnsi="Bookman Old Style" w:cs="Arial Narrow"/>
          <w:b/>
        </w:rPr>
        <w:t xml:space="preserve">FORTALECE LA PROTECCIÓN DE LOS USUARIOS DEL SERVICIO DE TRANSPORTE AÉREO PÚBLICO Y SE DICTAN OTRAS </w:t>
      </w:r>
      <w:r w:rsidR="005518AB" w:rsidRPr="00C06412">
        <w:rPr>
          <w:rFonts w:ascii="Bookman Old Style" w:eastAsia="Arial Narrow" w:hAnsi="Bookman Old Style" w:cs="Arial Narrow"/>
          <w:b/>
        </w:rPr>
        <w:t>DISPOSICIONES</w:t>
      </w:r>
      <w:r w:rsidR="005518AB">
        <w:rPr>
          <w:rFonts w:ascii="Bookman Old Style" w:eastAsia="Arial Narrow" w:hAnsi="Bookman Old Style" w:cs="Arial Narrow"/>
          <w:b/>
        </w:rPr>
        <w:t>”</w:t>
      </w:r>
    </w:p>
    <w:p w:rsidR="00D20F78" w:rsidRPr="004164E9" w:rsidRDefault="00D20F78" w:rsidP="00D20F78">
      <w:pPr>
        <w:pStyle w:val="Sinespaciado"/>
        <w:rPr>
          <w:rFonts w:ascii="Bookman Old Style" w:hAnsi="Bookman Old Style"/>
        </w:rPr>
      </w:pPr>
    </w:p>
    <w:p w:rsidR="00D20F78" w:rsidRPr="004164E9"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t xml:space="preserve">“EL CONGRESO DE LA REPÚBLICA </w:t>
      </w:r>
    </w:p>
    <w:p w:rsidR="00CC0DF7" w:rsidRDefault="00D20F78" w:rsidP="00CC0DF7">
      <w:pPr>
        <w:jc w:val="center"/>
        <w:rPr>
          <w:rFonts w:ascii="Bookman Old Style" w:hAnsi="Bookman Old Style" w:cs="Arial"/>
          <w:b/>
          <w:sz w:val="24"/>
          <w:szCs w:val="24"/>
        </w:rPr>
      </w:pPr>
      <w:r w:rsidRPr="004164E9">
        <w:rPr>
          <w:rFonts w:ascii="Bookman Old Style" w:hAnsi="Bookman Old Style" w:cs="Arial"/>
          <w:b/>
          <w:sz w:val="24"/>
          <w:szCs w:val="24"/>
        </w:rPr>
        <w:t>DECRETA”</w:t>
      </w:r>
    </w:p>
    <w:p w:rsidR="00851FFB" w:rsidRDefault="00D20F78" w:rsidP="00CC0DF7">
      <w:pPr>
        <w:jc w:val="both"/>
        <w:rPr>
          <w:rFonts w:ascii="Bookman Old Style" w:hAnsi="Bookman Old Style" w:cs="Arial"/>
          <w:iCs/>
          <w:sz w:val="24"/>
          <w:szCs w:val="24"/>
          <w:lang w:val="es-CO"/>
        </w:rPr>
      </w:pPr>
      <w:r w:rsidRPr="004164E9">
        <w:rPr>
          <w:rFonts w:ascii="Bookman Old Style" w:hAnsi="Bookman Old Style" w:cs="Arial"/>
          <w:b/>
          <w:sz w:val="24"/>
          <w:szCs w:val="24"/>
        </w:rPr>
        <w:t>A</w:t>
      </w:r>
      <w:r>
        <w:rPr>
          <w:rFonts w:ascii="Bookman Old Style" w:hAnsi="Bookman Old Style" w:cs="Arial"/>
          <w:b/>
          <w:sz w:val="24"/>
          <w:szCs w:val="24"/>
        </w:rPr>
        <w:t>rtículo P</w:t>
      </w:r>
      <w:r w:rsidRPr="004164E9">
        <w:rPr>
          <w:rFonts w:ascii="Bookman Old Style" w:hAnsi="Bookman Old Style" w:cs="Arial"/>
          <w:b/>
          <w:sz w:val="24"/>
          <w:szCs w:val="24"/>
        </w:rPr>
        <w:t>rimero. Objeto</w:t>
      </w:r>
      <w:r w:rsidRPr="004164E9">
        <w:rPr>
          <w:rFonts w:ascii="Bookman Old Style" w:hAnsi="Bookman Old Style" w:cs="Arial"/>
          <w:sz w:val="24"/>
          <w:szCs w:val="24"/>
        </w:rPr>
        <w:t xml:space="preserve">. </w:t>
      </w:r>
      <w:r>
        <w:rPr>
          <w:rFonts w:ascii="Bookman Old Style" w:hAnsi="Bookman Old Style" w:cs="Arial"/>
          <w:iCs/>
          <w:sz w:val="24"/>
          <w:szCs w:val="24"/>
          <w:lang w:val="es-CO"/>
        </w:rPr>
        <w:t xml:space="preserve">La presente </w:t>
      </w:r>
      <w:r>
        <w:rPr>
          <w:rFonts w:ascii="Bookman Old Style" w:hAnsi="Bookman Old Style" w:cs="Arial"/>
          <w:iCs/>
          <w:smallCaps/>
          <w:sz w:val="24"/>
          <w:szCs w:val="24"/>
          <w:lang w:val="es-CO"/>
        </w:rPr>
        <w:t>l</w:t>
      </w:r>
      <w:r w:rsidRPr="006118BD">
        <w:rPr>
          <w:rFonts w:ascii="Bookman Old Style" w:hAnsi="Bookman Old Style" w:cs="Arial"/>
          <w:iCs/>
          <w:sz w:val="24"/>
          <w:szCs w:val="24"/>
          <w:lang w:val="es-CO"/>
        </w:rPr>
        <w:t>ey tiene por objeto</w:t>
      </w:r>
      <w:r w:rsidR="00E7216B">
        <w:rPr>
          <w:rFonts w:ascii="Bookman Old Style" w:hAnsi="Bookman Old Style" w:cs="Arial"/>
          <w:iCs/>
          <w:sz w:val="24"/>
          <w:szCs w:val="24"/>
          <w:lang w:val="es-CO"/>
        </w:rPr>
        <w:t xml:space="preserve"> </w:t>
      </w:r>
      <w:r w:rsidR="005518AB">
        <w:rPr>
          <w:rFonts w:ascii="Bookman Old Style" w:hAnsi="Bookman Old Style" w:cs="Arial"/>
          <w:iCs/>
          <w:sz w:val="24"/>
          <w:szCs w:val="24"/>
          <w:lang w:val="es-CO"/>
        </w:rPr>
        <w:t>regular la sobreventa de tiquetes aéreos</w:t>
      </w:r>
      <w:r w:rsidR="00851FFB">
        <w:rPr>
          <w:rFonts w:ascii="Bookman Old Style" w:hAnsi="Bookman Old Style" w:cs="Arial"/>
          <w:iCs/>
          <w:sz w:val="24"/>
          <w:szCs w:val="24"/>
          <w:lang w:val="es-CO"/>
        </w:rPr>
        <w:t xml:space="preserve"> en el territorio nacional,</w:t>
      </w:r>
      <w:r w:rsidR="005518AB">
        <w:rPr>
          <w:rFonts w:ascii="Bookman Old Style" w:hAnsi="Bookman Old Style" w:cs="Arial"/>
          <w:iCs/>
          <w:sz w:val="24"/>
          <w:szCs w:val="24"/>
          <w:lang w:val="es-CO"/>
        </w:rPr>
        <w:t xml:space="preserve"> </w:t>
      </w:r>
      <w:r w:rsidR="00851FFB">
        <w:rPr>
          <w:rFonts w:ascii="Bookman Old Style" w:hAnsi="Bookman Old Style" w:cs="Arial"/>
          <w:iCs/>
          <w:sz w:val="24"/>
          <w:szCs w:val="24"/>
          <w:lang w:val="es-CO"/>
        </w:rPr>
        <w:t xml:space="preserve">con la finalidad de </w:t>
      </w:r>
      <w:r w:rsidR="004C66F9">
        <w:rPr>
          <w:rFonts w:ascii="Bookman Old Style" w:hAnsi="Bookman Old Style" w:cs="Arial"/>
          <w:iCs/>
          <w:sz w:val="24"/>
          <w:szCs w:val="24"/>
          <w:lang w:val="es-CO"/>
        </w:rPr>
        <w:t>proteger a</w:t>
      </w:r>
      <w:r w:rsidR="00851FFB">
        <w:rPr>
          <w:rFonts w:ascii="Bookman Old Style" w:hAnsi="Bookman Old Style" w:cs="Arial"/>
          <w:iCs/>
          <w:sz w:val="24"/>
          <w:szCs w:val="24"/>
          <w:lang w:val="es-CO"/>
        </w:rPr>
        <w:t xml:space="preserve"> los usuarios del servicio de transporte aéreo de los efectos de esta</w:t>
      </w:r>
      <w:r w:rsidR="002B7B82">
        <w:rPr>
          <w:rFonts w:ascii="Bookman Old Style" w:hAnsi="Bookman Old Style" w:cs="Arial"/>
          <w:iCs/>
          <w:sz w:val="24"/>
          <w:szCs w:val="24"/>
          <w:lang w:val="es-CO"/>
        </w:rPr>
        <w:t xml:space="preserve"> práctica</w:t>
      </w:r>
      <w:r w:rsidR="004C66F9">
        <w:rPr>
          <w:rFonts w:ascii="Bookman Old Style" w:hAnsi="Bookman Old Style" w:cs="Arial"/>
          <w:iCs/>
          <w:sz w:val="24"/>
          <w:szCs w:val="24"/>
          <w:lang w:val="es-CO"/>
        </w:rPr>
        <w:t xml:space="preserve"> comercial</w:t>
      </w:r>
      <w:r w:rsidR="002B7B82">
        <w:rPr>
          <w:rFonts w:ascii="Bookman Old Style" w:hAnsi="Bookman Old Style" w:cs="Arial"/>
          <w:iCs/>
          <w:sz w:val="24"/>
          <w:szCs w:val="24"/>
          <w:lang w:val="es-CO"/>
        </w:rPr>
        <w:t xml:space="preserve"> utilizada por las </w:t>
      </w:r>
      <w:r w:rsidR="009628FD">
        <w:rPr>
          <w:rFonts w:ascii="Bookman Old Style" w:hAnsi="Bookman Old Style" w:cs="Arial"/>
          <w:iCs/>
          <w:sz w:val="24"/>
          <w:szCs w:val="24"/>
          <w:lang w:val="es-CO"/>
        </w:rPr>
        <w:t>empresas de transporte aéreo de pasajeros</w:t>
      </w:r>
      <w:r w:rsidR="002B7B82">
        <w:rPr>
          <w:rFonts w:ascii="Bookman Old Style" w:hAnsi="Bookman Old Style" w:cs="Arial"/>
          <w:iCs/>
          <w:sz w:val="24"/>
          <w:szCs w:val="24"/>
          <w:lang w:val="es-CO"/>
        </w:rPr>
        <w:t xml:space="preserve">. </w:t>
      </w:r>
    </w:p>
    <w:p w:rsidR="002B7B82" w:rsidRDefault="002C5DBD" w:rsidP="00851FFB">
      <w:pPr>
        <w:jc w:val="both"/>
        <w:rPr>
          <w:rFonts w:ascii="Bookman Old Style" w:hAnsi="Bookman Old Style" w:cs="Arial"/>
          <w:iCs/>
          <w:sz w:val="24"/>
          <w:szCs w:val="24"/>
          <w:lang w:val="es-CO"/>
        </w:rPr>
      </w:pPr>
      <w:r w:rsidRPr="002C5DBD">
        <w:rPr>
          <w:rFonts w:ascii="Bookman Old Style" w:hAnsi="Bookman Old Style" w:cs="Arial"/>
          <w:b/>
          <w:iCs/>
          <w:sz w:val="24"/>
          <w:szCs w:val="24"/>
          <w:lang w:val="es-CO"/>
        </w:rPr>
        <w:t xml:space="preserve">Artículo Segundo. </w:t>
      </w:r>
      <w:r w:rsidR="002B7B82">
        <w:rPr>
          <w:rFonts w:ascii="Bookman Old Style" w:hAnsi="Bookman Old Style" w:cs="Arial"/>
          <w:b/>
          <w:iCs/>
          <w:sz w:val="24"/>
          <w:szCs w:val="24"/>
          <w:lang w:val="es-CO"/>
        </w:rPr>
        <w:t xml:space="preserve">Definiciones. </w:t>
      </w:r>
      <w:r w:rsidR="002B7B82">
        <w:rPr>
          <w:rFonts w:ascii="Bookman Old Style" w:hAnsi="Bookman Old Style" w:cs="Arial"/>
          <w:iCs/>
          <w:sz w:val="24"/>
          <w:szCs w:val="24"/>
          <w:lang w:val="es-CO"/>
        </w:rPr>
        <w:t xml:space="preserve">Para los efectos de la presente ley, se entenderá por: </w:t>
      </w:r>
    </w:p>
    <w:p w:rsidR="007333F8" w:rsidRDefault="007333F8" w:rsidP="007333F8">
      <w:pPr>
        <w:jc w:val="both"/>
        <w:rPr>
          <w:rFonts w:ascii="Bookman Old Style" w:hAnsi="Bookman Old Style"/>
          <w:sz w:val="24"/>
        </w:rPr>
      </w:pPr>
      <w:r w:rsidRPr="00AD0E5F">
        <w:rPr>
          <w:rFonts w:ascii="Bookman Old Style" w:hAnsi="Bookman Old Style"/>
          <w:b/>
          <w:sz w:val="24"/>
        </w:rPr>
        <w:t>Sobreventa:</w:t>
      </w:r>
      <w:r w:rsidRPr="00AD0E5F">
        <w:rPr>
          <w:rFonts w:ascii="Bookman Old Style" w:hAnsi="Bookman Old Style"/>
          <w:sz w:val="24"/>
        </w:rPr>
        <w:t xml:space="preserve"> Es la venta por encima de la capacidad de transporte de la aerolínea. </w:t>
      </w:r>
    </w:p>
    <w:p w:rsidR="00475BFE" w:rsidRDefault="00475BFE" w:rsidP="00475BFE">
      <w:pPr>
        <w:jc w:val="both"/>
        <w:rPr>
          <w:rFonts w:ascii="Bookman Old Style" w:hAnsi="Bookman Old Style" w:cs="Times New Roman"/>
          <w:sz w:val="24"/>
          <w:szCs w:val="24"/>
        </w:rPr>
      </w:pPr>
      <w:r w:rsidRPr="00475BFE">
        <w:rPr>
          <w:rFonts w:ascii="Bookman Old Style" w:hAnsi="Bookman Old Style" w:cs="Times New Roman"/>
          <w:b/>
          <w:sz w:val="24"/>
          <w:szCs w:val="24"/>
        </w:rPr>
        <w:t>Transporte aéreo</w:t>
      </w:r>
      <w:r>
        <w:rPr>
          <w:rFonts w:ascii="Bookman Old Style" w:hAnsi="Bookman Old Style" w:cs="Times New Roman"/>
          <w:b/>
          <w:sz w:val="24"/>
          <w:szCs w:val="24"/>
        </w:rPr>
        <w:t xml:space="preserve">: </w:t>
      </w:r>
      <w:r w:rsidRPr="00475BFE">
        <w:rPr>
          <w:rFonts w:ascii="Bookman Old Style" w:hAnsi="Bookman Old Style" w:cs="Times New Roman"/>
          <w:sz w:val="24"/>
          <w:szCs w:val="24"/>
        </w:rPr>
        <w:t>Traslado de personas o cosas efectuado de un origen a un destino, por medio de aeronaves</w:t>
      </w:r>
    </w:p>
    <w:p w:rsidR="00475BFE" w:rsidRPr="00475BFE" w:rsidRDefault="00475BFE" w:rsidP="00475BFE">
      <w:pPr>
        <w:jc w:val="both"/>
        <w:rPr>
          <w:rFonts w:ascii="Bookman Old Style" w:hAnsi="Bookman Old Style" w:cs="Times New Roman"/>
          <w:b/>
          <w:sz w:val="24"/>
          <w:szCs w:val="24"/>
        </w:rPr>
      </w:pPr>
      <w:r w:rsidRPr="00475BFE">
        <w:rPr>
          <w:rFonts w:ascii="Bookman Old Style" w:hAnsi="Bookman Old Style" w:cs="Times New Roman"/>
          <w:b/>
          <w:sz w:val="24"/>
          <w:szCs w:val="24"/>
        </w:rPr>
        <w:t>Aerolínea (línea aérea)</w:t>
      </w:r>
      <w:r>
        <w:rPr>
          <w:rFonts w:ascii="Bookman Old Style" w:hAnsi="Bookman Old Style" w:cs="Times New Roman"/>
          <w:b/>
          <w:sz w:val="24"/>
          <w:szCs w:val="24"/>
        </w:rPr>
        <w:t xml:space="preserve">: </w:t>
      </w:r>
      <w:r w:rsidRPr="00475BFE">
        <w:rPr>
          <w:rFonts w:ascii="Bookman Old Style" w:hAnsi="Bookman Old Style" w:cs="Times New Roman"/>
          <w:sz w:val="24"/>
          <w:szCs w:val="24"/>
        </w:rPr>
        <w:t>Empresa de servicios aéreos co</w:t>
      </w:r>
      <w:r>
        <w:rPr>
          <w:rFonts w:ascii="Bookman Old Style" w:hAnsi="Bookman Old Style" w:cs="Times New Roman"/>
          <w:sz w:val="24"/>
          <w:szCs w:val="24"/>
        </w:rPr>
        <w:t>merciales de transporte público</w:t>
      </w:r>
    </w:p>
    <w:p w:rsidR="00695C3B" w:rsidRDefault="00D20F78" w:rsidP="004367A9">
      <w:pPr>
        <w:pStyle w:val="NormalWeb"/>
        <w:spacing w:line="276" w:lineRule="auto"/>
        <w:jc w:val="both"/>
        <w:rPr>
          <w:rFonts w:ascii="Bookman Old Style" w:hAnsi="Bookman Old Style" w:cs="Arial"/>
          <w:iCs/>
        </w:rPr>
      </w:pPr>
      <w:r w:rsidRPr="0023355E">
        <w:rPr>
          <w:rFonts w:ascii="Bookman Old Style" w:hAnsi="Bookman Old Style" w:cs="Arial"/>
          <w:b/>
          <w:bCs/>
          <w:iCs/>
        </w:rPr>
        <w:t xml:space="preserve">Artículo </w:t>
      </w:r>
      <w:r w:rsidR="002C5DBD">
        <w:rPr>
          <w:rFonts w:ascii="Bookman Old Style" w:hAnsi="Bookman Old Style" w:cs="Arial"/>
          <w:b/>
          <w:bCs/>
          <w:iCs/>
        </w:rPr>
        <w:t>Tercero</w:t>
      </w:r>
      <w:r w:rsidRPr="0023355E">
        <w:rPr>
          <w:rFonts w:ascii="Bookman Old Style" w:hAnsi="Bookman Old Style" w:cs="Arial"/>
          <w:b/>
          <w:bCs/>
          <w:iCs/>
        </w:rPr>
        <w:t>.</w:t>
      </w:r>
      <w:r w:rsidRPr="0023355E">
        <w:rPr>
          <w:rFonts w:ascii="Bookman Old Style" w:hAnsi="Bookman Old Style" w:cs="Arial"/>
          <w:b/>
          <w:iCs/>
        </w:rPr>
        <w:t xml:space="preserve"> Ámbito de aplicación.</w:t>
      </w:r>
      <w:r w:rsidRPr="0023355E">
        <w:rPr>
          <w:rFonts w:ascii="Bookman Old Style" w:hAnsi="Bookman Old Style" w:cs="Arial"/>
          <w:iCs/>
        </w:rPr>
        <w:t xml:space="preserve"> Las nor</w:t>
      </w:r>
      <w:r w:rsidR="00B46FA5">
        <w:rPr>
          <w:rFonts w:ascii="Bookman Old Style" w:hAnsi="Bookman Old Style" w:cs="Arial"/>
          <w:iCs/>
        </w:rPr>
        <w:t>mas estipuladas en la presente l</w:t>
      </w:r>
      <w:r w:rsidRPr="0023355E">
        <w:rPr>
          <w:rFonts w:ascii="Bookman Old Style" w:hAnsi="Bookman Old Style" w:cs="Arial"/>
          <w:iCs/>
        </w:rPr>
        <w:t>ey se aplicarán</w:t>
      </w:r>
      <w:r w:rsidR="006834A0">
        <w:rPr>
          <w:rFonts w:ascii="Bookman Old Style" w:hAnsi="Bookman Old Style" w:cs="Arial"/>
          <w:iCs/>
        </w:rPr>
        <w:t xml:space="preserve"> en</w:t>
      </w:r>
      <w:r w:rsidR="00B46FA5">
        <w:rPr>
          <w:rFonts w:ascii="Bookman Old Style" w:hAnsi="Bookman Old Style" w:cs="Arial"/>
          <w:iCs/>
        </w:rPr>
        <w:t xml:space="preserve"> </w:t>
      </w:r>
      <w:r w:rsidR="006834A0">
        <w:rPr>
          <w:rFonts w:ascii="Bookman Old Style" w:hAnsi="Bookman Old Style" w:cs="Arial"/>
          <w:iCs/>
        </w:rPr>
        <w:t xml:space="preserve">la prestación </w:t>
      </w:r>
      <w:r w:rsidR="006834A0" w:rsidRPr="006834A0">
        <w:rPr>
          <w:rFonts w:ascii="Bookman Old Style" w:hAnsi="Bookman Old Style" w:cs="Arial"/>
          <w:iCs/>
        </w:rPr>
        <w:t>del servi</w:t>
      </w:r>
      <w:r w:rsidR="006834A0">
        <w:rPr>
          <w:rFonts w:ascii="Bookman Old Style" w:hAnsi="Bookman Old Style" w:cs="Arial"/>
          <w:iCs/>
        </w:rPr>
        <w:t xml:space="preserve">cio de transporte aéreo público </w:t>
      </w:r>
      <w:r w:rsidR="006834A0" w:rsidRPr="006834A0">
        <w:rPr>
          <w:rFonts w:ascii="Bookman Old Style" w:hAnsi="Bookman Old Style" w:cs="Arial"/>
          <w:iCs/>
        </w:rPr>
        <w:t>de pasajeros</w:t>
      </w:r>
      <w:r w:rsidR="00695C3B">
        <w:rPr>
          <w:rFonts w:ascii="Bookman Old Style" w:hAnsi="Bookman Old Style" w:cs="Arial"/>
          <w:iCs/>
        </w:rPr>
        <w:t>.</w:t>
      </w:r>
    </w:p>
    <w:p w:rsidR="00D20F78" w:rsidRDefault="00695C3B" w:rsidP="004367A9">
      <w:pPr>
        <w:pStyle w:val="NormalWeb"/>
        <w:spacing w:line="276" w:lineRule="auto"/>
        <w:jc w:val="both"/>
        <w:rPr>
          <w:rFonts w:ascii="Bookman Old Style" w:hAnsi="Bookman Old Style" w:cs="Arial"/>
          <w:iCs/>
        </w:rPr>
      </w:pPr>
      <w:r>
        <w:rPr>
          <w:rFonts w:ascii="Bookman Old Style" w:hAnsi="Bookman Old Style" w:cs="Arial"/>
          <w:iCs/>
        </w:rPr>
        <w:t>Asimismo, s</w:t>
      </w:r>
      <w:r w:rsidR="006834A0">
        <w:rPr>
          <w:rFonts w:ascii="Bookman Old Style" w:hAnsi="Bookman Old Style" w:cs="Arial"/>
          <w:iCs/>
        </w:rPr>
        <w:t>erán aplicables a</w:t>
      </w:r>
      <w:r w:rsidR="006834A0" w:rsidRPr="006834A0">
        <w:rPr>
          <w:rFonts w:ascii="Bookman Old Style" w:hAnsi="Bookman Old Style" w:cs="Arial"/>
          <w:iCs/>
        </w:rPr>
        <w:t xml:space="preserve"> </w:t>
      </w:r>
      <w:r w:rsidR="0032245F" w:rsidRPr="006834A0">
        <w:rPr>
          <w:rFonts w:ascii="Bookman Old Style" w:hAnsi="Bookman Old Style" w:cs="Arial"/>
          <w:iCs/>
        </w:rPr>
        <w:t>t</w:t>
      </w:r>
      <w:r w:rsidR="0032245F">
        <w:rPr>
          <w:rFonts w:ascii="Bookman Old Style" w:hAnsi="Bookman Old Style" w:cs="Arial"/>
          <w:iCs/>
        </w:rPr>
        <w:t>odas las personas naturales o jurídicas</w:t>
      </w:r>
      <w:r w:rsidR="00B46FA5">
        <w:rPr>
          <w:rFonts w:ascii="Bookman Old Style" w:hAnsi="Bookman Old Style" w:cs="Arial"/>
          <w:iCs/>
        </w:rPr>
        <w:t xml:space="preserve"> </w:t>
      </w:r>
      <w:r w:rsidR="00D057B3">
        <w:rPr>
          <w:rFonts w:ascii="Bookman Old Style" w:hAnsi="Bookman Old Style" w:cs="Arial"/>
          <w:iCs/>
        </w:rPr>
        <w:t xml:space="preserve">ubicadas en el territorio nacional </w:t>
      </w:r>
      <w:r w:rsidR="00B46FA5">
        <w:rPr>
          <w:rFonts w:ascii="Bookman Old Style" w:hAnsi="Bookman Old Style" w:cs="Arial"/>
          <w:iCs/>
        </w:rPr>
        <w:t xml:space="preserve">que </w:t>
      </w:r>
      <w:r w:rsidR="002806A8">
        <w:rPr>
          <w:rFonts w:ascii="Bookman Old Style" w:hAnsi="Bookman Old Style" w:cs="Arial"/>
          <w:iCs/>
        </w:rPr>
        <w:t>comercialicen de forma directa o indirecta tiquetes aéreos</w:t>
      </w:r>
      <w:r w:rsidR="00D057B3">
        <w:rPr>
          <w:rFonts w:ascii="Bookman Old Style" w:hAnsi="Bookman Old Style" w:cs="Arial"/>
          <w:iCs/>
        </w:rPr>
        <w:t xml:space="preserve">. </w:t>
      </w:r>
    </w:p>
    <w:p w:rsidR="00F37B95" w:rsidRDefault="00D20F78" w:rsidP="00CF2356">
      <w:pPr>
        <w:jc w:val="both"/>
        <w:rPr>
          <w:rFonts w:ascii="Bookman Old Style" w:hAnsi="Bookman Old Style" w:cs="Arial"/>
          <w:bCs/>
          <w:iCs/>
          <w:sz w:val="24"/>
          <w:szCs w:val="24"/>
          <w:lang w:val="es-CO"/>
        </w:rPr>
      </w:pPr>
      <w:r w:rsidRPr="00CD6611">
        <w:rPr>
          <w:rFonts w:ascii="Bookman Old Style" w:hAnsi="Bookman Old Style" w:cs="Arial"/>
          <w:b/>
          <w:bCs/>
          <w:iCs/>
          <w:sz w:val="24"/>
          <w:szCs w:val="24"/>
          <w:lang w:val="es-CO"/>
        </w:rPr>
        <w:t xml:space="preserve">Artículo </w:t>
      </w:r>
      <w:r w:rsidR="002C5DBD">
        <w:rPr>
          <w:rFonts w:ascii="Bookman Old Style" w:hAnsi="Bookman Old Style" w:cs="Arial"/>
          <w:b/>
          <w:bCs/>
          <w:iCs/>
          <w:sz w:val="24"/>
          <w:szCs w:val="24"/>
          <w:lang w:val="es-CO"/>
        </w:rPr>
        <w:t>Cuart</w:t>
      </w:r>
      <w:r>
        <w:rPr>
          <w:rFonts w:ascii="Bookman Old Style" w:hAnsi="Bookman Old Style" w:cs="Arial"/>
          <w:b/>
          <w:bCs/>
          <w:iCs/>
          <w:sz w:val="24"/>
          <w:szCs w:val="24"/>
          <w:lang w:val="es-CO"/>
        </w:rPr>
        <w:t>o</w:t>
      </w:r>
      <w:r w:rsidRPr="00CD6611">
        <w:rPr>
          <w:rFonts w:ascii="Bookman Old Style" w:hAnsi="Bookman Old Style" w:cs="Arial"/>
          <w:b/>
          <w:bCs/>
          <w:iCs/>
          <w:sz w:val="24"/>
          <w:szCs w:val="24"/>
          <w:lang w:val="es-CO"/>
        </w:rPr>
        <w:t>.</w:t>
      </w:r>
      <w:r w:rsidR="00A94408">
        <w:rPr>
          <w:rFonts w:ascii="Bookman Old Style" w:hAnsi="Bookman Old Style" w:cs="Arial"/>
          <w:b/>
          <w:bCs/>
          <w:iCs/>
          <w:sz w:val="24"/>
          <w:szCs w:val="24"/>
          <w:lang w:val="es-CO"/>
        </w:rPr>
        <w:t xml:space="preserve"> </w:t>
      </w:r>
      <w:r w:rsidR="006834A0">
        <w:rPr>
          <w:rFonts w:ascii="Bookman Old Style" w:hAnsi="Bookman Old Style" w:cs="Arial"/>
          <w:b/>
          <w:bCs/>
          <w:iCs/>
          <w:sz w:val="24"/>
          <w:szCs w:val="24"/>
          <w:lang w:val="es-CO"/>
        </w:rPr>
        <w:t>Sobreventa de tiquetes aéreos</w:t>
      </w:r>
      <w:r w:rsidR="00970587">
        <w:rPr>
          <w:rFonts w:ascii="Bookman Old Style" w:hAnsi="Bookman Old Style" w:cs="Arial"/>
          <w:b/>
          <w:bCs/>
          <w:iCs/>
          <w:sz w:val="24"/>
          <w:szCs w:val="24"/>
          <w:lang w:val="es-CO"/>
        </w:rPr>
        <w:t xml:space="preserve"> en</w:t>
      </w:r>
      <w:r w:rsidR="005B20AC">
        <w:rPr>
          <w:rFonts w:ascii="Bookman Old Style" w:hAnsi="Bookman Old Style" w:cs="Arial"/>
          <w:b/>
          <w:bCs/>
          <w:iCs/>
          <w:sz w:val="24"/>
          <w:szCs w:val="24"/>
          <w:lang w:val="es-CO"/>
        </w:rPr>
        <w:t xml:space="preserve"> Periodos de Alta Temporada</w:t>
      </w:r>
      <w:r w:rsidR="006834A0">
        <w:rPr>
          <w:rFonts w:ascii="Bookman Old Style" w:hAnsi="Bookman Old Style" w:cs="Arial"/>
          <w:b/>
          <w:bCs/>
          <w:iCs/>
          <w:sz w:val="24"/>
          <w:szCs w:val="24"/>
          <w:lang w:val="es-CO"/>
        </w:rPr>
        <w:t>.</w:t>
      </w:r>
      <w:r w:rsidR="002806A8">
        <w:rPr>
          <w:rFonts w:ascii="Bookman Old Style" w:hAnsi="Bookman Old Style" w:cs="Arial"/>
          <w:b/>
          <w:bCs/>
          <w:iCs/>
          <w:sz w:val="24"/>
          <w:szCs w:val="24"/>
          <w:lang w:val="es-CO"/>
        </w:rPr>
        <w:t xml:space="preserve"> </w:t>
      </w:r>
      <w:r w:rsidR="00695C3B">
        <w:rPr>
          <w:rFonts w:ascii="Bookman Old Style" w:hAnsi="Bookman Old Style" w:cs="Arial"/>
          <w:bCs/>
          <w:iCs/>
          <w:sz w:val="24"/>
          <w:szCs w:val="24"/>
          <w:lang w:val="es-CO"/>
        </w:rPr>
        <w:t>Prohíbase</w:t>
      </w:r>
      <w:r w:rsidR="00970587">
        <w:rPr>
          <w:rFonts w:ascii="Bookman Old Style" w:hAnsi="Bookman Old Style" w:cs="Arial"/>
          <w:bCs/>
          <w:iCs/>
          <w:sz w:val="24"/>
          <w:szCs w:val="24"/>
          <w:lang w:val="es-CO"/>
        </w:rPr>
        <w:t xml:space="preserve"> </w:t>
      </w:r>
      <w:r w:rsidR="00F37B95">
        <w:rPr>
          <w:rFonts w:ascii="Bookman Old Style" w:hAnsi="Bookman Old Style" w:cs="Arial"/>
          <w:bCs/>
          <w:iCs/>
          <w:sz w:val="24"/>
          <w:szCs w:val="24"/>
          <w:lang w:val="es-CO"/>
        </w:rPr>
        <w:t xml:space="preserve">a todas las personas naturales o jurídicas ubicadas en el territorio nacional que se dediquen a la comercialización de tiquetes aéreos de forma directa o indirecta, la sobreventa de tiquetes aéreos </w:t>
      </w:r>
      <w:r w:rsidR="00970587">
        <w:rPr>
          <w:rFonts w:ascii="Bookman Old Style" w:hAnsi="Bookman Old Style" w:cs="Arial"/>
          <w:bCs/>
          <w:iCs/>
          <w:sz w:val="24"/>
          <w:szCs w:val="24"/>
          <w:lang w:val="es-CO"/>
        </w:rPr>
        <w:t xml:space="preserve">en </w:t>
      </w:r>
      <w:r w:rsidR="002D1BEF">
        <w:rPr>
          <w:rFonts w:ascii="Bookman Old Style" w:hAnsi="Bookman Old Style" w:cs="Arial"/>
          <w:bCs/>
          <w:iCs/>
          <w:sz w:val="24"/>
          <w:szCs w:val="24"/>
          <w:lang w:val="es-CO"/>
        </w:rPr>
        <w:t>periodos de Alta Temporada</w:t>
      </w:r>
      <w:r w:rsidR="00970587">
        <w:rPr>
          <w:rFonts w:ascii="Bookman Old Style" w:hAnsi="Bookman Old Style" w:cs="Arial"/>
          <w:bCs/>
          <w:iCs/>
          <w:sz w:val="24"/>
          <w:szCs w:val="24"/>
          <w:lang w:val="es-CO"/>
        </w:rPr>
        <w:t xml:space="preserve"> </w:t>
      </w:r>
    </w:p>
    <w:p w:rsidR="00970587" w:rsidRPr="005B20AC" w:rsidRDefault="00970587" w:rsidP="00CF2356">
      <w:pPr>
        <w:jc w:val="both"/>
        <w:rPr>
          <w:rFonts w:ascii="Bookman Old Style" w:hAnsi="Bookman Old Style" w:cs="Arial"/>
          <w:bCs/>
          <w:iCs/>
          <w:sz w:val="24"/>
          <w:szCs w:val="24"/>
          <w:lang w:val="es-CO"/>
        </w:rPr>
      </w:pPr>
      <w:r w:rsidRPr="005B20AC">
        <w:rPr>
          <w:rFonts w:ascii="Bookman Old Style" w:hAnsi="Bookman Old Style" w:cs="Arial"/>
          <w:b/>
          <w:bCs/>
          <w:iCs/>
          <w:sz w:val="24"/>
          <w:szCs w:val="24"/>
          <w:lang w:val="es-CO"/>
        </w:rPr>
        <w:lastRenderedPageBreak/>
        <w:t>Parágrafo.</w:t>
      </w:r>
      <w:r w:rsidR="007C35DA">
        <w:rPr>
          <w:rFonts w:ascii="Bookman Old Style" w:hAnsi="Bookman Old Style" w:cs="Arial"/>
          <w:b/>
          <w:bCs/>
          <w:iCs/>
          <w:sz w:val="24"/>
          <w:szCs w:val="24"/>
          <w:lang w:val="es-CO"/>
        </w:rPr>
        <w:t xml:space="preserve"> </w:t>
      </w:r>
      <w:r w:rsidR="007C35DA">
        <w:rPr>
          <w:rFonts w:ascii="Bookman Old Style" w:hAnsi="Bookman Old Style" w:cs="Arial"/>
          <w:bCs/>
          <w:iCs/>
          <w:sz w:val="24"/>
          <w:szCs w:val="24"/>
          <w:lang w:val="es-CO"/>
        </w:rPr>
        <w:t>Independientemente de las medidas compensatorias que adopte</w:t>
      </w:r>
      <w:r w:rsidR="002D1BEF">
        <w:rPr>
          <w:rFonts w:ascii="Bookman Old Style" w:hAnsi="Bookman Old Style" w:cs="Arial"/>
          <w:bCs/>
          <w:iCs/>
          <w:sz w:val="24"/>
          <w:szCs w:val="24"/>
          <w:lang w:val="es-CO"/>
        </w:rPr>
        <w:t>n,</w:t>
      </w:r>
      <w:r>
        <w:rPr>
          <w:rFonts w:ascii="Bookman Old Style" w:hAnsi="Bookman Old Style" w:cs="Arial"/>
          <w:bCs/>
          <w:iCs/>
          <w:sz w:val="24"/>
          <w:szCs w:val="24"/>
          <w:lang w:val="es-CO"/>
        </w:rPr>
        <w:t xml:space="preserve"> </w:t>
      </w:r>
      <w:r w:rsidR="005B20AC">
        <w:rPr>
          <w:rFonts w:ascii="Bookman Old Style" w:hAnsi="Bookman Old Style" w:cs="Arial"/>
          <w:bCs/>
          <w:iCs/>
          <w:sz w:val="24"/>
          <w:szCs w:val="24"/>
          <w:lang w:val="es-CO"/>
        </w:rPr>
        <w:t xml:space="preserve">las empresas de servicios aéreos comerciales de transporte </w:t>
      </w:r>
      <w:r w:rsidR="007C35DA">
        <w:rPr>
          <w:rFonts w:ascii="Bookman Old Style" w:hAnsi="Bookman Old Style" w:cs="Arial"/>
          <w:bCs/>
          <w:iCs/>
          <w:sz w:val="24"/>
          <w:szCs w:val="24"/>
          <w:lang w:val="es-CO"/>
        </w:rPr>
        <w:t>público no</w:t>
      </w:r>
      <w:r w:rsidR="005B20AC">
        <w:rPr>
          <w:rFonts w:ascii="Bookman Old Style" w:hAnsi="Bookman Old Style" w:cs="Arial"/>
          <w:bCs/>
          <w:iCs/>
          <w:sz w:val="24"/>
          <w:szCs w:val="24"/>
          <w:lang w:val="es-CO"/>
        </w:rPr>
        <w:t xml:space="preserve"> podrán vender durante periodos de alta temporada tiquetes por encima de la capacidad de pasajeros disponible en la aeronave </w:t>
      </w:r>
      <w:r w:rsidR="007C35DA">
        <w:rPr>
          <w:rFonts w:ascii="Bookman Old Style" w:hAnsi="Bookman Old Style" w:cs="Arial"/>
          <w:bCs/>
          <w:iCs/>
          <w:sz w:val="24"/>
          <w:szCs w:val="24"/>
          <w:lang w:val="es-CO"/>
        </w:rPr>
        <w:t>respectiva.</w:t>
      </w:r>
    </w:p>
    <w:p w:rsidR="00695C3B" w:rsidRPr="007C35DA" w:rsidRDefault="004367A9" w:rsidP="00336E26">
      <w:pPr>
        <w:jc w:val="both"/>
        <w:rPr>
          <w:rFonts w:ascii="Bookman Old Style" w:hAnsi="Bookman Old Style" w:cs="Arial"/>
          <w:bCs/>
          <w:iCs/>
          <w:sz w:val="24"/>
          <w:szCs w:val="24"/>
          <w:lang w:val="es-CO"/>
        </w:rPr>
      </w:pPr>
      <w:r>
        <w:rPr>
          <w:rFonts w:ascii="Bookman Old Style" w:hAnsi="Bookman Old Style" w:cs="Arial"/>
          <w:b/>
          <w:iCs/>
          <w:sz w:val="24"/>
          <w:szCs w:val="24"/>
          <w:lang w:val="es-CO"/>
        </w:rPr>
        <w:t>Artículo Quint</w:t>
      </w:r>
      <w:r w:rsidR="007A48D0" w:rsidRPr="007A48D0">
        <w:rPr>
          <w:rFonts w:ascii="Bookman Old Style" w:hAnsi="Bookman Old Style" w:cs="Arial"/>
          <w:b/>
          <w:iCs/>
          <w:sz w:val="24"/>
          <w:szCs w:val="24"/>
          <w:lang w:val="es-CO"/>
        </w:rPr>
        <w:t xml:space="preserve">o. </w:t>
      </w:r>
      <w:r w:rsidR="005B20AC">
        <w:rPr>
          <w:rFonts w:ascii="Bookman Old Style" w:hAnsi="Bookman Old Style" w:cs="Arial"/>
          <w:b/>
          <w:iCs/>
          <w:sz w:val="24"/>
          <w:szCs w:val="24"/>
          <w:lang w:val="es-CO"/>
        </w:rPr>
        <w:t xml:space="preserve">Sobreventa de tiquetes aéreos en Periodos de Baja Temporada. </w:t>
      </w:r>
      <w:r w:rsidR="005B20AC">
        <w:rPr>
          <w:rFonts w:ascii="Bookman Old Style" w:hAnsi="Bookman Old Style" w:cs="Arial"/>
          <w:iCs/>
          <w:sz w:val="24"/>
          <w:szCs w:val="24"/>
          <w:lang w:val="es-CO"/>
        </w:rPr>
        <w:t>En peri</w:t>
      </w:r>
      <w:r w:rsidR="007C35DA">
        <w:rPr>
          <w:rFonts w:ascii="Bookman Old Style" w:hAnsi="Bookman Old Style" w:cs="Arial"/>
          <w:iCs/>
          <w:sz w:val="24"/>
          <w:szCs w:val="24"/>
          <w:lang w:val="es-CO"/>
        </w:rPr>
        <w:t xml:space="preserve">odos de Baja Temporada y previa </w:t>
      </w:r>
      <w:r w:rsidR="005B20AC">
        <w:rPr>
          <w:rFonts w:ascii="Bookman Old Style" w:hAnsi="Bookman Old Style" w:cs="Arial"/>
          <w:iCs/>
          <w:sz w:val="24"/>
          <w:szCs w:val="24"/>
          <w:lang w:val="es-CO"/>
        </w:rPr>
        <w:t xml:space="preserve">aprobación de la </w:t>
      </w:r>
      <w:r w:rsidR="007C35DA">
        <w:rPr>
          <w:rFonts w:ascii="Bookman Old Style" w:hAnsi="Bookman Old Style" w:cs="Arial"/>
          <w:iCs/>
          <w:sz w:val="24"/>
          <w:szCs w:val="24"/>
          <w:lang w:val="es-CO"/>
        </w:rPr>
        <w:t xml:space="preserve">Unidad Administrativa Especial Aeronáutica Civil, las </w:t>
      </w:r>
      <w:r w:rsidR="007C35DA">
        <w:rPr>
          <w:rFonts w:ascii="Bookman Old Style" w:hAnsi="Bookman Old Style" w:cs="Arial"/>
          <w:bCs/>
          <w:iCs/>
          <w:sz w:val="24"/>
          <w:szCs w:val="24"/>
          <w:lang w:val="es-CO"/>
        </w:rPr>
        <w:t xml:space="preserve">personas naturales o jurídicas ubicadas en el territorio nacional que se dediquen a la comercialización de tiquetes aéreos de forma directa o indirecta podrán sobrevender tiquetes </w:t>
      </w:r>
      <w:r w:rsidR="00F37B95">
        <w:rPr>
          <w:rFonts w:ascii="Bookman Old Style" w:hAnsi="Bookman Old Style" w:cs="Arial"/>
          <w:bCs/>
          <w:iCs/>
          <w:sz w:val="24"/>
          <w:szCs w:val="24"/>
          <w:lang w:val="es-CO"/>
        </w:rPr>
        <w:t>hasta en un</w:t>
      </w:r>
      <w:r w:rsidR="007C35DA">
        <w:rPr>
          <w:rFonts w:ascii="Bookman Old Style" w:hAnsi="Bookman Old Style" w:cs="Arial"/>
          <w:bCs/>
          <w:iCs/>
          <w:sz w:val="24"/>
          <w:szCs w:val="24"/>
          <w:lang w:val="es-CO"/>
        </w:rPr>
        <w:t xml:space="preserve"> 5%</w:t>
      </w:r>
      <w:r w:rsidR="00F37B95">
        <w:rPr>
          <w:rFonts w:ascii="Bookman Old Style" w:hAnsi="Bookman Old Style" w:cs="Arial"/>
          <w:bCs/>
          <w:iCs/>
          <w:sz w:val="24"/>
          <w:szCs w:val="24"/>
          <w:lang w:val="es-CO"/>
        </w:rPr>
        <w:t>.</w:t>
      </w:r>
    </w:p>
    <w:p w:rsidR="00A94408" w:rsidRDefault="004367A9" w:rsidP="00E66395">
      <w:pPr>
        <w:jc w:val="both"/>
        <w:rPr>
          <w:rFonts w:ascii="Bookman Old Style" w:hAnsi="Bookman Old Style" w:cs="Arial"/>
          <w:iCs/>
          <w:sz w:val="24"/>
          <w:szCs w:val="24"/>
          <w:lang w:val="es-CO"/>
        </w:rPr>
      </w:pPr>
      <w:r>
        <w:rPr>
          <w:rFonts w:ascii="Bookman Old Style" w:hAnsi="Bookman Old Style" w:cs="Arial"/>
          <w:b/>
          <w:iCs/>
          <w:sz w:val="24"/>
          <w:szCs w:val="24"/>
          <w:lang w:val="es-CO"/>
        </w:rPr>
        <w:t>Artículo Sext</w:t>
      </w:r>
      <w:r w:rsidR="007A48D0" w:rsidRPr="007A48D0">
        <w:rPr>
          <w:rFonts w:ascii="Bookman Old Style" w:hAnsi="Bookman Old Style" w:cs="Arial"/>
          <w:b/>
          <w:iCs/>
          <w:sz w:val="24"/>
          <w:szCs w:val="24"/>
          <w:lang w:val="es-CO"/>
        </w:rPr>
        <w:t>o.</w:t>
      </w:r>
      <w:r w:rsidR="00177EFB">
        <w:rPr>
          <w:rFonts w:ascii="Bookman Old Style" w:hAnsi="Bookman Old Style" w:cs="Arial"/>
          <w:iCs/>
          <w:sz w:val="24"/>
          <w:szCs w:val="24"/>
          <w:lang w:val="es-CO"/>
        </w:rPr>
        <w:t xml:space="preserve"> </w:t>
      </w:r>
      <w:r w:rsidR="00A0345F">
        <w:rPr>
          <w:rFonts w:ascii="Bookman Old Style" w:hAnsi="Bookman Old Style" w:cs="Arial"/>
          <w:iCs/>
          <w:sz w:val="24"/>
          <w:szCs w:val="24"/>
          <w:lang w:val="es-CO"/>
        </w:rPr>
        <w:t xml:space="preserve"> </w:t>
      </w:r>
      <w:r w:rsidR="00A0345F" w:rsidRPr="00A0345F">
        <w:rPr>
          <w:rFonts w:ascii="Bookman Old Style" w:hAnsi="Bookman Old Style" w:cs="Arial"/>
          <w:b/>
          <w:iCs/>
          <w:sz w:val="24"/>
          <w:szCs w:val="24"/>
          <w:lang w:val="es-CO"/>
        </w:rPr>
        <w:t>Derecho a</w:t>
      </w:r>
      <w:r w:rsidR="00A0345F">
        <w:rPr>
          <w:rFonts w:ascii="Bookman Old Style" w:hAnsi="Bookman Old Style" w:cs="Arial"/>
          <w:iCs/>
          <w:sz w:val="24"/>
          <w:szCs w:val="24"/>
          <w:lang w:val="es-CO"/>
        </w:rPr>
        <w:t xml:space="preserve"> </w:t>
      </w:r>
      <w:r w:rsidR="00A0345F">
        <w:rPr>
          <w:rFonts w:ascii="Bookman Old Style" w:hAnsi="Bookman Old Style" w:cs="Arial"/>
          <w:b/>
          <w:iCs/>
          <w:sz w:val="24"/>
          <w:szCs w:val="24"/>
          <w:lang w:val="es-CO"/>
        </w:rPr>
        <w:t>Compensación</w:t>
      </w:r>
      <w:r w:rsidR="00177EFB" w:rsidRPr="00A0345F">
        <w:rPr>
          <w:rFonts w:ascii="Bookman Old Style" w:hAnsi="Bookman Old Style" w:cs="Arial"/>
          <w:b/>
          <w:iCs/>
          <w:sz w:val="24"/>
          <w:szCs w:val="24"/>
          <w:lang w:val="es-CO"/>
        </w:rPr>
        <w:t>.</w:t>
      </w:r>
      <w:r w:rsidR="00177EFB">
        <w:rPr>
          <w:rFonts w:ascii="Bookman Old Style" w:hAnsi="Bookman Old Style" w:cs="Arial"/>
          <w:iCs/>
          <w:sz w:val="24"/>
          <w:szCs w:val="24"/>
          <w:lang w:val="es-CO"/>
        </w:rPr>
        <w:t xml:space="preserve"> </w:t>
      </w:r>
      <w:r w:rsidR="00A0345F">
        <w:rPr>
          <w:rFonts w:ascii="Bookman Old Style" w:hAnsi="Bookman Old Style" w:cs="Arial"/>
          <w:iCs/>
          <w:sz w:val="24"/>
          <w:szCs w:val="24"/>
          <w:lang w:val="es-CO"/>
        </w:rPr>
        <w:t xml:space="preserve">Todo usuario de transporte aéreo público de pasajeros que no pueda embarcar o sea expulsado de la aeronave por causa de la sobreventa de tiquetes aéreos, tendrá derecho a una compensación por parte de la aerolínea o entidad que vendió el tiquete </w:t>
      </w:r>
      <w:r w:rsidR="00E66395">
        <w:rPr>
          <w:rFonts w:ascii="Bookman Old Style" w:hAnsi="Bookman Old Style" w:cs="Arial"/>
          <w:iCs/>
          <w:sz w:val="24"/>
          <w:szCs w:val="24"/>
          <w:lang w:val="es-CO"/>
        </w:rPr>
        <w:t xml:space="preserve">equivalente al setenta por ciento (70%) del valor del trayecto, la cual deberá ser depositada en efectivo, </w:t>
      </w:r>
      <w:r w:rsidR="00E66395" w:rsidRPr="00E66395">
        <w:rPr>
          <w:rFonts w:ascii="Bookman Old Style" w:hAnsi="Bookman Old Style" w:cs="Arial"/>
          <w:iCs/>
          <w:sz w:val="24"/>
          <w:szCs w:val="24"/>
          <w:lang w:val="es-CO"/>
        </w:rPr>
        <w:t xml:space="preserve">a menos que el pasajero acepte </w:t>
      </w:r>
      <w:r w:rsidR="00E66395">
        <w:rPr>
          <w:rFonts w:ascii="Bookman Old Style" w:hAnsi="Bookman Old Style" w:cs="Arial"/>
          <w:iCs/>
          <w:sz w:val="24"/>
          <w:szCs w:val="24"/>
          <w:lang w:val="es-CO"/>
        </w:rPr>
        <w:t xml:space="preserve">voluntariamente </w:t>
      </w:r>
      <w:r w:rsidR="00E66395" w:rsidRPr="00E66395">
        <w:rPr>
          <w:rFonts w:ascii="Bookman Old Style" w:hAnsi="Bookman Old Style" w:cs="Arial"/>
          <w:iCs/>
          <w:sz w:val="24"/>
          <w:szCs w:val="24"/>
          <w:lang w:val="es-CO"/>
        </w:rPr>
        <w:t>otra forma, c</w:t>
      </w:r>
      <w:r w:rsidR="00E66395">
        <w:rPr>
          <w:rFonts w:ascii="Bookman Old Style" w:hAnsi="Bookman Old Style" w:cs="Arial"/>
          <w:iCs/>
          <w:sz w:val="24"/>
          <w:szCs w:val="24"/>
          <w:lang w:val="es-CO"/>
        </w:rPr>
        <w:t xml:space="preserve">omo tiquetes en las rutas de la </w:t>
      </w:r>
      <w:r w:rsidR="00E66395" w:rsidRPr="00E66395">
        <w:rPr>
          <w:rFonts w:ascii="Bookman Old Style" w:hAnsi="Bookman Old Style" w:cs="Arial"/>
          <w:iCs/>
          <w:sz w:val="24"/>
          <w:szCs w:val="24"/>
          <w:lang w:val="es-CO"/>
        </w:rPr>
        <w:t>aerolínea, bonos para adquisición de tiquetes,</w:t>
      </w:r>
      <w:r w:rsidR="00E66395">
        <w:rPr>
          <w:rFonts w:ascii="Bookman Old Style" w:hAnsi="Bookman Old Style" w:cs="Arial"/>
          <w:iCs/>
          <w:sz w:val="24"/>
          <w:szCs w:val="24"/>
          <w:lang w:val="es-CO"/>
        </w:rPr>
        <w:t xml:space="preserve"> reconocimiento de millas, etc.</w:t>
      </w:r>
    </w:p>
    <w:p w:rsidR="00E66395" w:rsidRPr="00E66395" w:rsidRDefault="00E66395" w:rsidP="00E66395">
      <w:pPr>
        <w:jc w:val="both"/>
        <w:rPr>
          <w:rFonts w:ascii="Bookman Old Style" w:hAnsi="Bookman Old Style" w:cs="Arial"/>
          <w:iCs/>
          <w:sz w:val="24"/>
          <w:szCs w:val="24"/>
          <w:lang w:val="es-CO"/>
        </w:rPr>
      </w:pPr>
      <w:r>
        <w:rPr>
          <w:rFonts w:ascii="Bookman Old Style" w:hAnsi="Bookman Old Style" w:cs="Arial"/>
          <w:iCs/>
          <w:sz w:val="24"/>
          <w:szCs w:val="24"/>
          <w:lang w:val="es-CO"/>
        </w:rPr>
        <w:t>Adicionalmente la aerolínea deberá</w:t>
      </w:r>
      <w:r w:rsidRPr="00E66395">
        <w:rPr>
          <w:rFonts w:ascii="Bookman Old Style" w:hAnsi="Bookman Old Style" w:cs="Arial"/>
          <w:iCs/>
          <w:sz w:val="24"/>
          <w:szCs w:val="24"/>
          <w:lang w:val="es-CO"/>
        </w:rPr>
        <w:t xml:space="preserve"> </w:t>
      </w:r>
      <w:r>
        <w:rPr>
          <w:rFonts w:ascii="Bookman Old Style" w:hAnsi="Bookman Old Style" w:cs="Arial"/>
          <w:iCs/>
          <w:sz w:val="24"/>
          <w:szCs w:val="24"/>
          <w:lang w:val="es-CO"/>
        </w:rPr>
        <w:t>garantizar</w:t>
      </w:r>
      <w:r w:rsidRPr="00E66395">
        <w:rPr>
          <w:rFonts w:ascii="Bookman Old Style" w:hAnsi="Bookman Old Style" w:cs="Arial"/>
          <w:iCs/>
          <w:sz w:val="24"/>
          <w:szCs w:val="24"/>
          <w:lang w:val="es-CO"/>
        </w:rPr>
        <w:t xml:space="preserve"> el viaje del pasajero a su destino </w:t>
      </w:r>
      <w:r>
        <w:rPr>
          <w:rFonts w:ascii="Bookman Old Style" w:hAnsi="Bookman Old Style" w:cs="Arial"/>
          <w:iCs/>
          <w:sz w:val="24"/>
          <w:szCs w:val="24"/>
          <w:lang w:val="es-CO"/>
        </w:rPr>
        <w:t xml:space="preserve">final en el </w:t>
      </w:r>
      <w:r w:rsidRPr="00E66395">
        <w:rPr>
          <w:rFonts w:ascii="Bookman Old Style" w:hAnsi="Bookman Old Style" w:cs="Arial"/>
          <w:iCs/>
          <w:sz w:val="24"/>
          <w:szCs w:val="24"/>
          <w:lang w:val="es-CO"/>
        </w:rPr>
        <w:t>siguiente vuelo disponible de la propia aerolínea, en la misma fecha</w:t>
      </w:r>
      <w:r>
        <w:rPr>
          <w:rFonts w:ascii="Bookman Old Style" w:hAnsi="Bookman Old Style" w:cs="Arial"/>
          <w:iCs/>
          <w:sz w:val="24"/>
          <w:szCs w:val="24"/>
          <w:lang w:val="es-CO"/>
        </w:rPr>
        <w:t xml:space="preserve"> y en la misma ruta. En caso de </w:t>
      </w:r>
      <w:r w:rsidRPr="00E66395">
        <w:rPr>
          <w:rFonts w:ascii="Bookman Old Style" w:hAnsi="Bookman Old Style" w:cs="Arial"/>
          <w:iCs/>
          <w:sz w:val="24"/>
          <w:szCs w:val="24"/>
          <w:lang w:val="es-CO"/>
        </w:rPr>
        <w:t xml:space="preserve">no disponer de vuelo, deberá hacer las gestiones </w:t>
      </w:r>
      <w:r>
        <w:rPr>
          <w:rFonts w:ascii="Bookman Old Style" w:hAnsi="Bookman Old Style" w:cs="Arial"/>
          <w:iCs/>
          <w:sz w:val="24"/>
          <w:szCs w:val="24"/>
          <w:lang w:val="es-CO"/>
        </w:rPr>
        <w:t>necesarias, por su cuenta, para e</w:t>
      </w:r>
      <w:r w:rsidRPr="00E66395">
        <w:rPr>
          <w:rFonts w:ascii="Bookman Old Style" w:hAnsi="Bookman Old Style" w:cs="Arial"/>
          <w:iCs/>
          <w:sz w:val="24"/>
          <w:szCs w:val="24"/>
          <w:lang w:val="es-CO"/>
        </w:rPr>
        <w:t>mbarcar al pasajero en otra aerolínea, a la mayor brevedad posible.</w:t>
      </w:r>
    </w:p>
    <w:p w:rsidR="00723281" w:rsidRDefault="004367A9" w:rsidP="00F37B95">
      <w:pPr>
        <w:autoSpaceDE w:val="0"/>
        <w:autoSpaceDN w:val="0"/>
        <w:adjustRightInd w:val="0"/>
        <w:spacing w:after="0"/>
        <w:jc w:val="both"/>
        <w:rPr>
          <w:rFonts w:ascii="Bookman Old Style" w:hAnsi="Bookman Old Style"/>
          <w:sz w:val="24"/>
        </w:rPr>
      </w:pPr>
      <w:r w:rsidRPr="00E66395">
        <w:rPr>
          <w:rFonts w:ascii="Bookman Old Style" w:hAnsi="Bookman Old Style"/>
          <w:b/>
          <w:sz w:val="24"/>
        </w:rPr>
        <w:t xml:space="preserve">Artículo </w:t>
      </w:r>
      <w:r w:rsidR="00E66395" w:rsidRPr="00E66395">
        <w:rPr>
          <w:rFonts w:ascii="Bookman Old Style" w:hAnsi="Bookman Old Style"/>
          <w:b/>
          <w:sz w:val="24"/>
        </w:rPr>
        <w:t xml:space="preserve">Séptimo. </w:t>
      </w:r>
      <w:r w:rsidR="00AC3F23">
        <w:rPr>
          <w:rFonts w:ascii="Bookman Old Style" w:hAnsi="Bookman Old Style"/>
          <w:b/>
          <w:sz w:val="24"/>
        </w:rPr>
        <w:t xml:space="preserve">Reglamentos. </w:t>
      </w:r>
      <w:r w:rsidR="00AC3F23" w:rsidRPr="00AC3F23">
        <w:rPr>
          <w:rFonts w:ascii="Bookman Old Style" w:hAnsi="Bookman Old Style"/>
          <w:sz w:val="24"/>
        </w:rPr>
        <w:t>Dentro de los seis (6) meses siguientes a la entrada en vigencia de la presente ley, la</w:t>
      </w:r>
      <w:r w:rsidR="00AC3F23">
        <w:rPr>
          <w:rFonts w:ascii="Bookman Old Style" w:hAnsi="Bookman Old Style"/>
          <w:b/>
          <w:sz w:val="24"/>
        </w:rPr>
        <w:t xml:space="preserve"> </w:t>
      </w:r>
      <w:r w:rsidR="00AC3F23">
        <w:rPr>
          <w:rFonts w:ascii="Bookman Old Style" w:hAnsi="Bookman Old Style" w:cs="Arial"/>
          <w:iCs/>
          <w:sz w:val="24"/>
          <w:szCs w:val="24"/>
          <w:lang w:val="es-CO"/>
        </w:rPr>
        <w:t>Unidad Administrativa Especial Aeronáutica Civil</w:t>
      </w:r>
      <w:r w:rsidR="00AC3F23">
        <w:rPr>
          <w:rFonts w:ascii="Bookman Old Style" w:hAnsi="Bookman Old Style"/>
          <w:b/>
          <w:sz w:val="24"/>
        </w:rPr>
        <w:t xml:space="preserve"> </w:t>
      </w:r>
      <w:r w:rsidR="00AC3F23">
        <w:rPr>
          <w:rFonts w:ascii="Bookman Old Style" w:hAnsi="Bookman Old Style"/>
          <w:sz w:val="24"/>
        </w:rPr>
        <w:t xml:space="preserve">deberá armonizar los Reglamentos Aeronáuticos de Colombia- RAC- con las disposiciones contempladas en la presente ley. </w:t>
      </w:r>
    </w:p>
    <w:p w:rsidR="00C34042" w:rsidRPr="000D7D40" w:rsidRDefault="00723281" w:rsidP="00F37B95">
      <w:pPr>
        <w:pStyle w:val="NormalWeb"/>
        <w:spacing w:line="276" w:lineRule="auto"/>
        <w:jc w:val="both"/>
        <w:rPr>
          <w:rFonts w:ascii="Bookman Old Style" w:hAnsi="Bookman Old Style" w:cs="Arial"/>
          <w:lang w:val="es-ES"/>
        </w:rPr>
      </w:pPr>
      <w:r>
        <w:rPr>
          <w:rFonts w:ascii="Bookman Old Style" w:hAnsi="Bookman Old Style" w:cs="Arial"/>
          <w:b/>
          <w:lang w:val="es-ES"/>
        </w:rPr>
        <w:t xml:space="preserve">Artículo Octavo. </w:t>
      </w:r>
      <w:r w:rsidR="00AC3F23">
        <w:rPr>
          <w:rFonts w:ascii="Bookman Old Style" w:hAnsi="Bookman Old Style" w:cs="Arial"/>
          <w:b/>
          <w:lang w:val="es-ES"/>
        </w:rPr>
        <w:t xml:space="preserve">Control y Vigilancia. </w:t>
      </w:r>
      <w:r w:rsidR="00AC3F23" w:rsidRPr="00AC3F23">
        <w:rPr>
          <w:rFonts w:ascii="Bookman Old Style" w:hAnsi="Bookman Old Style" w:cs="Arial"/>
          <w:lang w:val="es-ES"/>
        </w:rPr>
        <w:t xml:space="preserve">La Superintendencia de </w:t>
      </w:r>
      <w:r w:rsidR="00F82B52">
        <w:rPr>
          <w:rFonts w:ascii="Bookman Old Style" w:hAnsi="Bookman Old Style" w:cs="Arial"/>
          <w:lang w:val="es-ES"/>
        </w:rPr>
        <w:t>Industria y Comercio e</w:t>
      </w:r>
      <w:r w:rsidR="00425C40">
        <w:rPr>
          <w:rFonts w:ascii="Bookman Old Style" w:hAnsi="Bookman Old Style" w:cs="Arial"/>
          <w:lang w:val="es-ES"/>
        </w:rPr>
        <w:t>n</w:t>
      </w:r>
      <w:r w:rsidR="00F82B52">
        <w:rPr>
          <w:rFonts w:ascii="Bookman Old Style" w:hAnsi="Bookman Old Style" w:cs="Arial"/>
          <w:lang w:val="es-ES"/>
        </w:rPr>
        <w:t xml:space="preserve"> coordinación con la Superintendencia de </w:t>
      </w:r>
      <w:r w:rsidR="00AC3F23" w:rsidRPr="00AC3F23">
        <w:rPr>
          <w:rFonts w:ascii="Bookman Old Style" w:hAnsi="Bookman Old Style" w:cs="Arial"/>
          <w:lang w:val="es-ES"/>
        </w:rPr>
        <w:t xml:space="preserve">Transporte y la </w:t>
      </w:r>
      <w:r w:rsidR="00AC3F23" w:rsidRPr="00AC3F23">
        <w:rPr>
          <w:rFonts w:ascii="Bookman Old Style" w:hAnsi="Bookman Old Style" w:cs="Arial"/>
          <w:iCs/>
        </w:rPr>
        <w:t>Unidad Administrativa Especial Aeronáutica Civil</w:t>
      </w:r>
      <w:r w:rsidR="00AC3F23" w:rsidRPr="00AC3F23">
        <w:rPr>
          <w:rFonts w:ascii="Bookman Old Style" w:hAnsi="Bookman Old Style" w:cs="Arial"/>
          <w:lang w:val="es-ES"/>
        </w:rPr>
        <w:t xml:space="preserve"> ejercerán </w:t>
      </w:r>
      <w:r w:rsidR="000D7D40">
        <w:rPr>
          <w:rFonts w:ascii="Bookman Old Style" w:hAnsi="Bookman Old Style" w:cs="Arial"/>
          <w:lang w:val="es-ES"/>
        </w:rPr>
        <w:t>control y vigilancia al cumplimiento</w:t>
      </w:r>
      <w:r w:rsidR="00AC3F23" w:rsidRPr="00AC3F23">
        <w:rPr>
          <w:rFonts w:ascii="Bookman Old Style" w:hAnsi="Bookman Old Style" w:cs="Arial"/>
          <w:lang w:val="es-ES"/>
        </w:rPr>
        <w:t xml:space="preserve"> de las disposiciones </w:t>
      </w:r>
      <w:r w:rsidR="000D7D40">
        <w:rPr>
          <w:rFonts w:ascii="Bookman Old Style" w:hAnsi="Bookman Old Style" w:cs="Arial"/>
          <w:lang w:val="es-ES"/>
        </w:rPr>
        <w:t>consagradas en la presente ley.</w:t>
      </w:r>
    </w:p>
    <w:p w:rsidR="00C2133D" w:rsidRDefault="00723281" w:rsidP="00D057B3">
      <w:pPr>
        <w:pStyle w:val="NormalWeb"/>
        <w:spacing w:line="276" w:lineRule="auto"/>
        <w:jc w:val="both"/>
        <w:rPr>
          <w:rFonts w:ascii="Bookman Old Style" w:hAnsi="Bookman Old Style" w:cs="Arial"/>
          <w:iCs/>
        </w:rPr>
      </w:pPr>
      <w:r>
        <w:rPr>
          <w:rFonts w:ascii="Bookman Old Style" w:hAnsi="Bookman Old Style" w:cs="Arial"/>
          <w:b/>
          <w:lang w:val="es-ES"/>
        </w:rPr>
        <w:t>Artículo Noveno</w:t>
      </w:r>
      <w:r w:rsidR="004367A9" w:rsidRPr="00E25174">
        <w:rPr>
          <w:rFonts w:ascii="Bookman Old Style" w:hAnsi="Bookman Old Style" w:cs="Arial"/>
          <w:b/>
          <w:lang w:val="es-ES"/>
        </w:rPr>
        <w:t>.</w:t>
      </w:r>
      <w:r w:rsidR="00E25174">
        <w:rPr>
          <w:rFonts w:ascii="Bookman Old Style" w:hAnsi="Bookman Old Style" w:cs="Arial"/>
          <w:b/>
          <w:lang w:val="es-ES"/>
        </w:rPr>
        <w:t xml:space="preserve"> </w:t>
      </w:r>
      <w:r w:rsidR="000D7D40" w:rsidRPr="000D7D40">
        <w:rPr>
          <w:rFonts w:ascii="Bookman Old Style" w:hAnsi="Bookman Old Style" w:cs="Arial"/>
          <w:b/>
          <w:lang w:val="es-ES"/>
        </w:rPr>
        <w:t xml:space="preserve">Multas por </w:t>
      </w:r>
      <w:r w:rsidR="000D7D40">
        <w:rPr>
          <w:rFonts w:ascii="Bookman Old Style" w:hAnsi="Bookman Old Style" w:cs="Arial"/>
          <w:b/>
          <w:lang w:val="es-ES"/>
        </w:rPr>
        <w:t xml:space="preserve">Incumplimiento. </w:t>
      </w:r>
      <w:r w:rsidR="000D7D40" w:rsidRPr="004F282F">
        <w:rPr>
          <w:rFonts w:ascii="Bookman Old Style" w:hAnsi="Bookman Old Style" w:cs="Arial"/>
          <w:lang w:val="es-ES"/>
        </w:rPr>
        <w:t>Toda persona natural o jurídica</w:t>
      </w:r>
      <w:r w:rsidR="000D7D40">
        <w:rPr>
          <w:rFonts w:ascii="Bookman Old Style" w:hAnsi="Bookman Old Style" w:cs="Arial"/>
          <w:b/>
          <w:lang w:val="es-ES"/>
        </w:rPr>
        <w:t xml:space="preserve"> </w:t>
      </w:r>
      <w:r w:rsidR="000D7D40">
        <w:rPr>
          <w:rFonts w:ascii="Bookman Old Style" w:hAnsi="Bookman Old Style" w:cs="Arial"/>
          <w:iCs/>
        </w:rPr>
        <w:t>ubicada en el territorio nacional que comercialice de forma directa o indirecta tiquetes aéreos que incumpla las disposiciones contempladas en</w:t>
      </w:r>
      <w:r w:rsidR="00F37B95">
        <w:rPr>
          <w:rFonts w:ascii="Bookman Old Style" w:hAnsi="Bookman Old Style" w:cs="Arial"/>
          <w:iCs/>
        </w:rPr>
        <w:t xml:space="preserve"> </w:t>
      </w:r>
      <w:r w:rsidR="00F37B95">
        <w:rPr>
          <w:rFonts w:ascii="Bookman Old Style" w:hAnsi="Bookman Old Style" w:cs="Arial"/>
          <w:iCs/>
        </w:rPr>
        <w:lastRenderedPageBreak/>
        <w:t>la presente ley será sancionada</w:t>
      </w:r>
      <w:r w:rsidR="000D7D40">
        <w:rPr>
          <w:rFonts w:ascii="Bookman Old Style" w:hAnsi="Bookman Old Style" w:cs="Arial"/>
          <w:iCs/>
        </w:rPr>
        <w:t xml:space="preserve"> con una multa </w:t>
      </w:r>
      <w:r w:rsidR="00C2133D" w:rsidRPr="00C2133D">
        <w:rPr>
          <w:rFonts w:ascii="Bookman Old Style" w:hAnsi="Bookman Old Style" w:cs="Arial"/>
          <w:iCs/>
        </w:rPr>
        <w:t>equivalente a trescientos setenta (370) U.V.T.</w:t>
      </w:r>
    </w:p>
    <w:p w:rsidR="00C2133D" w:rsidRDefault="004F282F" w:rsidP="00C2133D">
      <w:pPr>
        <w:pStyle w:val="NormalWeb"/>
        <w:spacing w:line="276" w:lineRule="auto"/>
        <w:jc w:val="both"/>
        <w:rPr>
          <w:rFonts w:ascii="Bookman Old Style" w:hAnsi="Bookman Old Style"/>
        </w:rPr>
      </w:pPr>
      <w:r w:rsidRPr="00C2133D">
        <w:rPr>
          <w:rFonts w:ascii="Bookman Old Style" w:hAnsi="Bookman Old Style" w:cs="Arial"/>
          <w:b/>
          <w:iCs/>
        </w:rPr>
        <w:t>P</w:t>
      </w:r>
      <w:r w:rsidRPr="004F282F">
        <w:rPr>
          <w:rFonts w:ascii="Bookman Old Style" w:hAnsi="Bookman Old Style" w:cs="Arial"/>
          <w:b/>
          <w:iCs/>
        </w:rPr>
        <w:t>arágrafo</w:t>
      </w:r>
      <w:r w:rsidR="000D7D40" w:rsidRPr="004F282F">
        <w:rPr>
          <w:rFonts w:ascii="Bookman Old Style" w:hAnsi="Bookman Old Style" w:cs="Arial"/>
          <w:b/>
          <w:iCs/>
        </w:rPr>
        <w:t>.</w:t>
      </w:r>
      <w:r w:rsidR="000D7D40">
        <w:rPr>
          <w:rFonts w:ascii="Bookman Old Style" w:hAnsi="Bookman Old Style" w:cs="Arial"/>
          <w:iCs/>
        </w:rPr>
        <w:t xml:space="preserve"> </w:t>
      </w:r>
      <w:r w:rsidR="000D7D40" w:rsidRPr="00C2133D">
        <w:rPr>
          <w:rFonts w:ascii="Bookman Old Style" w:hAnsi="Bookman Old Style" w:cs="Arial"/>
          <w:iCs/>
        </w:rPr>
        <w:t xml:space="preserve">La sanción de la que trata el presente </w:t>
      </w:r>
      <w:r w:rsidRPr="00C2133D">
        <w:rPr>
          <w:rFonts w:ascii="Bookman Old Style" w:hAnsi="Bookman Old Style" w:cs="Arial"/>
          <w:iCs/>
        </w:rPr>
        <w:t>artículo</w:t>
      </w:r>
      <w:r w:rsidR="000D7D40" w:rsidRPr="00C2133D">
        <w:rPr>
          <w:rFonts w:ascii="Bookman Old Style" w:hAnsi="Bookman Old Style" w:cs="Arial"/>
          <w:iCs/>
        </w:rPr>
        <w:t xml:space="preserve"> </w:t>
      </w:r>
      <w:r w:rsidR="00C2133D" w:rsidRPr="00C2133D">
        <w:rPr>
          <w:rFonts w:ascii="Bookman Old Style" w:hAnsi="Bookman Old Style"/>
        </w:rPr>
        <w:t xml:space="preserve">se impondrá con respecto a una sola persona o pasajero afectado, y se </w:t>
      </w:r>
      <w:r w:rsidR="00C2133D">
        <w:rPr>
          <w:rFonts w:ascii="Bookman Old Style" w:hAnsi="Bookman Old Style"/>
        </w:rPr>
        <w:t>incrementará</w:t>
      </w:r>
      <w:r w:rsidR="00C2133D" w:rsidRPr="00C2133D">
        <w:rPr>
          <w:rFonts w:ascii="Bookman Old Style" w:hAnsi="Bookman Old Style"/>
        </w:rPr>
        <w:t xml:space="preserve"> </w:t>
      </w:r>
      <w:r w:rsidR="00C2133D">
        <w:rPr>
          <w:rFonts w:ascii="Bookman Old Style" w:hAnsi="Bookman Old Style"/>
        </w:rPr>
        <w:t>de acuerdo al número</w:t>
      </w:r>
      <w:r w:rsidR="00C2133D" w:rsidRPr="00C2133D">
        <w:rPr>
          <w:rFonts w:ascii="Bookman Old Style" w:hAnsi="Bookman Old Style"/>
        </w:rPr>
        <w:t xml:space="preserve"> de pasajeros afectados del mismo vuelo </w:t>
      </w:r>
      <w:r w:rsidR="00C2133D">
        <w:rPr>
          <w:rFonts w:ascii="Bookman Old Style" w:hAnsi="Bookman Old Style"/>
        </w:rPr>
        <w:t>de la siguiente forma</w:t>
      </w:r>
      <w:r w:rsidR="00C2133D" w:rsidRPr="00C2133D">
        <w:rPr>
          <w:rFonts w:ascii="Bookman Old Style" w:hAnsi="Bookman Old Style"/>
        </w:rPr>
        <w:t xml:space="preserve">: </w:t>
      </w:r>
    </w:p>
    <w:p w:rsidR="00C2133D" w:rsidRPr="00C2133D" w:rsidRDefault="00C2133D" w:rsidP="00C2133D">
      <w:pPr>
        <w:pStyle w:val="NormalWeb"/>
        <w:numPr>
          <w:ilvl w:val="0"/>
          <w:numId w:val="13"/>
        </w:numPr>
        <w:spacing w:line="276" w:lineRule="auto"/>
        <w:jc w:val="both"/>
        <w:rPr>
          <w:rFonts w:ascii="Bookman Old Style" w:hAnsi="Bookman Old Style" w:cs="Arial"/>
          <w:iCs/>
        </w:rPr>
      </w:pPr>
      <w:r w:rsidRPr="00C2133D">
        <w:rPr>
          <w:rFonts w:ascii="Bookman Old Style" w:hAnsi="Bookman Old Style"/>
        </w:rPr>
        <w:t>En un veinte por ciento (20%) si el número de pasajeros afectados del mismo vuelo</w:t>
      </w:r>
      <w:r>
        <w:rPr>
          <w:rFonts w:ascii="Bookman Old Style" w:hAnsi="Bookman Old Style"/>
        </w:rPr>
        <w:t xml:space="preserve"> es </w:t>
      </w:r>
      <w:r w:rsidRPr="00C2133D">
        <w:rPr>
          <w:rFonts w:ascii="Bookman Old Style" w:hAnsi="Bookman Old Style"/>
        </w:rPr>
        <w:t xml:space="preserve">igual o superior a diez </w:t>
      </w:r>
      <w:r>
        <w:rPr>
          <w:rFonts w:ascii="Bookman Old Style" w:hAnsi="Bookman Old Style"/>
        </w:rPr>
        <w:t xml:space="preserve">(10) y menor de veinte (20). </w:t>
      </w:r>
    </w:p>
    <w:p w:rsidR="00C2133D" w:rsidRPr="00C2133D" w:rsidRDefault="00C2133D" w:rsidP="00C2133D">
      <w:pPr>
        <w:pStyle w:val="NormalWeb"/>
        <w:numPr>
          <w:ilvl w:val="0"/>
          <w:numId w:val="13"/>
        </w:numPr>
        <w:spacing w:line="276" w:lineRule="auto"/>
        <w:jc w:val="both"/>
        <w:rPr>
          <w:rFonts w:ascii="Bookman Old Style" w:hAnsi="Bookman Old Style" w:cs="Arial"/>
          <w:iCs/>
        </w:rPr>
      </w:pPr>
      <w:r w:rsidRPr="00C2133D">
        <w:rPr>
          <w:rFonts w:ascii="Bookman Old Style" w:hAnsi="Bookman Old Style"/>
        </w:rPr>
        <w:t xml:space="preserve"> En un trei</w:t>
      </w:r>
      <w:r>
        <w:rPr>
          <w:rFonts w:ascii="Bookman Old Style" w:hAnsi="Bookman Old Style"/>
        </w:rPr>
        <w:t xml:space="preserve">nta por ciento (30%) adicional </w:t>
      </w:r>
      <w:r w:rsidRPr="00C2133D">
        <w:rPr>
          <w:rFonts w:ascii="Bookman Old Style" w:hAnsi="Bookman Old Style"/>
        </w:rPr>
        <w:t>si el número de pasajeros afectados del mismo vuelo</w:t>
      </w:r>
      <w:r>
        <w:rPr>
          <w:rFonts w:ascii="Bookman Old Style" w:hAnsi="Bookman Old Style"/>
        </w:rPr>
        <w:t xml:space="preserve"> es </w:t>
      </w:r>
      <w:r w:rsidRPr="00C2133D">
        <w:rPr>
          <w:rFonts w:ascii="Bookman Old Style" w:hAnsi="Bookman Old Style"/>
        </w:rPr>
        <w:t>igual o superior a veinte (20)</w:t>
      </w:r>
      <w:r>
        <w:rPr>
          <w:rFonts w:ascii="Bookman Old Style" w:hAnsi="Bookman Old Style"/>
        </w:rPr>
        <w:t xml:space="preserve"> y menor de cincuenta (50). </w:t>
      </w:r>
    </w:p>
    <w:p w:rsidR="00C2133D" w:rsidRPr="00C2133D" w:rsidRDefault="00C2133D" w:rsidP="00C2133D">
      <w:pPr>
        <w:pStyle w:val="NormalWeb"/>
        <w:numPr>
          <w:ilvl w:val="0"/>
          <w:numId w:val="13"/>
        </w:numPr>
        <w:spacing w:line="276" w:lineRule="auto"/>
        <w:jc w:val="both"/>
        <w:rPr>
          <w:rFonts w:ascii="Bookman Old Style" w:hAnsi="Bookman Old Style" w:cs="Arial"/>
          <w:iCs/>
        </w:rPr>
      </w:pPr>
      <w:r w:rsidRPr="00C2133D">
        <w:rPr>
          <w:rFonts w:ascii="Bookman Old Style" w:hAnsi="Bookman Old Style"/>
        </w:rPr>
        <w:t>En un cincuenta por ciento (50%) si el número de pasajeros afectados del mismo vuelo</w:t>
      </w:r>
      <w:r>
        <w:rPr>
          <w:rFonts w:ascii="Bookman Old Style" w:hAnsi="Bookman Old Style"/>
        </w:rPr>
        <w:t xml:space="preserve"> es</w:t>
      </w:r>
      <w:r w:rsidRPr="00C2133D">
        <w:rPr>
          <w:rFonts w:ascii="Bookman Old Style" w:hAnsi="Bookman Old Style"/>
        </w:rPr>
        <w:t xml:space="preserve"> igual o superior a cincuen</w:t>
      </w:r>
      <w:r>
        <w:rPr>
          <w:rFonts w:ascii="Bookman Old Style" w:hAnsi="Bookman Old Style"/>
        </w:rPr>
        <w:t>ta (50) y menor a cien (100).</w:t>
      </w:r>
    </w:p>
    <w:p w:rsidR="00C2133D" w:rsidRPr="00C2133D" w:rsidRDefault="00C2133D" w:rsidP="00C2133D">
      <w:pPr>
        <w:pStyle w:val="NormalWeb"/>
        <w:numPr>
          <w:ilvl w:val="0"/>
          <w:numId w:val="13"/>
        </w:numPr>
        <w:spacing w:line="276" w:lineRule="auto"/>
        <w:jc w:val="both"/>
        <w:rPr>
          <w:rFonts w:ascii="Bookman Old Style" w:hAnsi="Bookman Old Style" w:cs="Arial"/>
          <w:iCs/>
        </w:rPr>
      </w:pPr>
      <w:r w:rsidRPr="00C2133D">
        <w:rPr>
          <w:rFonts w:ascii="Bookman Old Style" w:hAnsi="Bookman Old Style"/>
        </w:rPr>
        <w:t>En un cie</w:t>
      </w:r>
      <w:r>
        <w:rPr>
          <w:rFonts w:ascii="Bookman Old Style" w:hAnsi="Bookman Old Style"/>
        </w:rPr>
        <w:t xml:space="preserve">n por ciento (100 %) adicional </w:t>
      </w:r>
      <w:r w:rsidRPr="00C2133D">
        <w:rPr>
          <w:rFonts w:ascii="Bookman Old Style" w:hAnsi="Bookman Old Style"/>
        </w:rPr>
        <w:t>si el número de pasajeros afectados del mismo vuelo</w:t>
      </w:r>
      <w:r>
        <w:rPr>
          <w:rFonts w:ascii="Bookman Old Style" w:hAnsi="Bookman Old Style"/>
        </w:rPr>
        <w:t xml:space="preserve"> es</w:t>
      </w:r>
      <w:r w:rsidRPr="00C2133D">
        <w:rPr>
          <w:rFonts w:ascii="Bookman Old Style" w:hAnsi="Bookman Old Style"/>
        </w:rPr>
        <w:t xml:space="preserve"> igual o superior a cien (100).</w:t>
      </w:r>
    </w:p>
    <w:p w:rsidR="002C5DBD" w:rsidRPr="004F282F" w:rsidRDefault="001357AE" w:rsidP="00A94408">
      <w:pPr>
        <w:jc w:val="both"/>
        <w:rPr>
          <w:rFonts w:ascii="Bookman Old Style" w:hAnsi="Bookman Old Style"/>
          <w:sz w:val="24"/>
          <w:szCs w:val="24"/>
        </w:rPr>
      </w:pPr>
      <w:r>
        <w:rPr>
          <w:rFonts w:ascii="Bookman Old Style" w:hAnsi="Bookman Old Style" w:cs="Arial"/>
          <w:b/>
          <w:iCs/>
          <w:sz w:val="24"/>
          <w:szCs w:val="24"/>
          <w:lang w:val="es-CO"/>
        </w:rPr>
        <w:t xml:space="preserve">Artículo </w:t>
      </w:r>
      <w:r w:rsidR="00C34042">
        <w:rPr>
          <w:rFonts w:ascii="Bookman Old Style" w:hAnsi="Bookman Old Style" w:cs="Arial"/>
          <w:b/>
          <w:iCs/>
          <w:sz w:val="24"/>
          <w:szCs w:val="24"/>
          <w:lang w:val="es-CO"/>
        </w:rPr>
        <w:t>Decimo</w:t>
      </w:r>
      <w:r w:rsidR="0043454F" w:rsidRPr="0043454F">
        <w:rPr>
          <w:rFonts w:ascii="Bookman Old Style" w:hAnsi="Bookman Old Style" w:cs="Arial"/>
          <w:b/>
          <w:iCs/>
          <w:sz w:val="24"/>
          <w:szCs w:val="24"/>
          <w:lang w:val="es-CO"/>
        </w:rPr>
        <w:t>.</w:t>
      </w:r>
      <w:r w:rsidR="00A94408">
        <w:rPr>
          <w:rFonts w:ascii="Bookman Old Style" w:hAnsi="Bookman Old Style" w:cs="Arial"/>
          <w:b/>
          <w:iCs/>
          <w:sz w:val="24"/>
          <w:szCs w:val="24"/>
          <w:lang w:val="es-CO"/>
        </w:rPr>
        <w:t xml:space="preserve"> </w:t>
      </w:r>
      <w:r w:rsidR="004F282F">
        <w:rPr>
          <w:rFonts w:ascii="Bookman Old Style" w:hAnsi="Bookman Old Style" w:cs="Arial"/>
          <w:b/>
          <w:iCs/>
          <w:sz w:val="24"/>
          <w:szCs w:val="24"/>
          <w:lang w:val="es-CO"/>
        </w:rPr>
        <w:t xml:space="preserve">Vigencia. </w:t>
      </w:r>
      <w:r w:rsidR="004F282F" w:rsidRPr="004F282F">
        <w:rPr>
          <w:rFonts w:ascii="Bookman Old Style" w:hAnsi="Bookman Old Style" w:cs="Arial"/>
          <w:iCs/>
          <w:sz w:val="24"/>
          <w:szCs w:val="24"/>
          <w:lang w:val="es-CO"/>
        </w:rPr>
        <w:t>La presente Ley entrará en vigencia a partir de su sanción y promulgación y deroga cualquier disposición que le sea contraria.</w:t>
      </w:r>
    </w:p>
    <w:p w:rsidR="004F282F" w:rsidRDefault="004F282F" w:rsidP="00D20F78">
      <w:pPr>
        <w:jc w:val="both"/>
        <w:rPr>
          <w:rFonts w:ascii="Bookman Old Style" w:hAnsi="Bookman Old Style" w:cs="Arial"/>
          <w:iCs/>
          <w:color w:val="000000" w:themeColor="text1"/>
          <w:sz w:val="24"/>
          <w:szCs w:val="24"/>
          <w:lang w:val="es-CO"/>
        </w:rPr>
      </w:pPr>
    </w:p>
    <w:p w:rsidR="004F282F" w:rsidRDefault="004F282F" w:rsidP="00D20F78">
      <w:pPr>
        <w:jc w:val="both"/>
        <w:rPr>
          <w:rFonts w:ascii="Bookman Old Style" w:hAnsi="Bookman Old Style" w:cs="Arial"/>
          <w:iCs/>
          <w:color w:val="000000" w:themeColor="text1"/>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p w:rsidR="005B2B8B" w:rsidRDefault="005B2B8B"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E57E24" w:rsidRDefault="00E57E24" w:rsidP="005B2B8B">
      <w:pPr>
        <w:pStyle w:val="Sinespaciado"/>
        <w:rPr>
          <w:lang w:val="es-CO"/>
        </w:rPr>
      </w:pPr>
    </w:p>
    <w:p w:rsidR="005B3923" w:rsidRPr="00666DFD" w:rsidRDefault="005B3923" w:rsidP="005B2B8B">
      <w:pPr>
        <w:pStyle w:val="Sinespaciado"/>
        <w:rPr>
          <w:lang w:val="es-CO"/>
        </w:rPr>
      </w:pPr>
    </w:p>
    <w:p w:rsidR="001357AE" w:rsidRPr="004164E9" w:rsidRDefault="00D20F78" w:rsidP="001357AE">
      <w:pPr>
        <w:jc w:val="cente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EXPOSICIÓN DE MOTIVOS PROYECTO DE LEY</w:t>
      </w:r>
    </w:p>
    <w:p w:rsidR="00AE6F93" w:rsidRPr="00390A7D" w:rsidRDefault="00AE6F93" w:rsidP="00AE6F93">
      <w:pPr>
        <w:spacing w:after="0" w:line="240" w:lineRule="auto"/>
        <w:jc w:val="center"/>
        <w:rPr>
          <w:rFonts w:ascii="Bookman Old Style" w:eastAsia="Arial Narrow" w:hAnsi="Bookman Old Style" w:cs="Arial Narrow"/>
          <w:highlight w:val="white"/>
        </w:rPr>
      </w:pPr>
      <w:r w:rsidRPr="003C6CB7">
        <w:rPr>
          <w:rFonts w:ascii="Bookman Old Style" w:eastAsia="Arial Narrow" w:hAnsi="Bookman Old Style" w:cs="Arial Narrow"/>
          <w:b/>
        </w:rPr>
        <w:t>“</w:t>
      </w:r>
      <w:r w:rsidRPr="00CC0DF7">
        <w:rPr>
          <w:rFonts w:ascii="Bookman Old Style" w:eastAsia="Arial Narrow" w:hAnsi="Bookman Old Style" w:cs="Arial Narrow"/>
          <w:b/>
        </w:rPr>
        <w:t xml:space="preserve">POR MEDIO DE LA CUAL </w:t>
      </w:r>
      <w:r>
        <w:rPr>
          <w:rFonts w:ascii="Bookman Old Style" w:eastAsia="Arial Narrow" w:hAnsi="Bookman Old Style" w:cs="Arial Narrow"/>
          <w:b/>
        </w:rPr>
        <w:t xml:space="preserve">SE REGULA LA SOBREVENTA DE TIQUETES AEREOS EN COLOMBIA, SE </w:t>
      </w:r>
      <w:r w:rsidRPr="00C06412">
        <w:rPr>
          <w:rFonts w:ascii="Bookman Old Style" w:eastAsia="Arial Narrow" w:hAnsi="Bookman Old Style" w:cs="Arial Narrow"/>
          <w:b/>
        </w:rPr>
        <w:t>FORTALECE LA PROTECCIÓN DE LOS USUARIOS DEL SERVICIO DE TRANSPORTE AÉREO PÚBLICO Y SE DICTAN OTRAS DISPOSICIONES</w:t>
      </w:r>
      <w:r>
        <w:rPr>
          <w:rFonts w:ascii="Bookman Old Style" w:eastAsia="Arial Narrow" w:hAnsi="Bookman Old Style" w:cs="Arial Narrow"/>
          <w:b/>
        </w:rPr>
        <w:t>”</w:t>
      </w:r>
    </w:p>
    <w:p w:rsidR="001357AE" w:rsidRPr="003C6CB7" w:rsidRDefault="001357AE" w:rsidP="001357AE">
      <w:pPr>
        <w:spacing w:after="0" w:line="240" w:lineRule="auto"/>
        <w:ind w:left="708"/>
        <w:jc w:val="both"/>
        <w:rPr>
          <w:rFonts w:ascii="Bookman Old Style" w:eastAsia="Arial Narrow" w:hAnsi="Bookman Old Style" w:cs="Arial Narrow"/>
          <w:b/>
        </w:rPr>
      </w:pPr>
    </w:p>
    <w:p w:rsidR="00D20F78" w:rsidRPr="004164E9" w:rsidRDefault="00D20F78" w:rsidP="00D20F78">
      <w:pPr>
        <w:pStyle w:val="Sinespaciado"/>
      </w:pPr>
    </w:p>
    <w:p w:rsidR="00D20F78" w:rsidRPr="004164E9" w:rsidRDefault="00D20F78" w:rsidP="00D20F78">
      <w:pPr>
        <w:pStyle w:val="Prrafodelista"/>
        <w:numPr>
          <w:ilvl w:val="0"/>
          <w:numId w:val="1"/>
        </w:numPr>
        <w:rPr>
          <w:rFonts w:ascii="Bookman Old Style" w:hAnsi="Bookman Old Style" w:cs="Arial"/>
          <w:b/>
          <w:sz w:val="21"/>
          <w:szCs w:val="21"/>
          <w:u w:val="single"/>
        </w:rPr>
      </w:pPr>
      <w:r w:rsidRPr="004164E9">
        <w:rPr>
          <w:rFonts w:ascii="Bookman Old Style" w:hAnsi="Bookman Old Style" w:cs="Arial"/>
          <w:b/>
          <w:sz w:val="24"/>
          <w:szCs w:val="24"/>
          <w:u w:val="single"/>
        </w:rPr>
        <w:t>INICIATIVAS LEGISLATIVAS</w:t>
      </w:r>
      <w:r w:rsidRPr="004164E9">
        <w:rPr>
          <w:rFonts w:ascii="Bookman Old Style" w:hAnsi="Bookman Old Style" w:cs="Arial"/>
          <w:b/>
          <w:sz w:val="21"/>
          <w:szCs w:val="21"/>
          <w:u w:val="single"/>
        </w:rPr>
        <w:t xml:space="preserve">. </w:t>
      </w:r>
    </w:p>
    <w:p w:rsidR="00D20F78" w:rsidRPr="004164E9" w:rsidRDefault="00D20F78" w:rsidP="00D20F78">
      <w:pPr>
        <w:pStyle w:val="Prrafodelista"/>
        <w:rPr>
          <w:rFonts w:ascii="Bookman Old Style" w:hAnsi="Bookman Old Style" w:cs="Arial"/>
          <w:b/>
          <w:sz w:val="21"/>
          <w:szCs w:val="21"/>
          <w:u w:val="single"/>
        </w:rPr>
      </w:pP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 xml:space="preserve">    El artículo 150° de la Constitución Política establece:</w:t>
      </w:r>
    </w:p>
    <w:p w:rsidR="00D20F78" w:rsidRPr="004164E9" w:rsidRDefault="00D20F78" w:rsidP="00D20F78">
      <w:pPr>
        <w:pStyle w:val="Prrafodelista"/>
        <w:spacing w:line="240" w:lineRule="auto"/>
        <w:ind w:right="474"/>
        <w:jc w:val="both"/>
        <w:rPr>
          <w:rFonts w:ascii="Bookman Old Style" w:hAnsi="Bookman Old Style" w:cs="Arial"/>
          <w:i/>
          <w:sz w:val="24"/>
          <w:szCs w:val="28"/>
        </w:rPr>
      </w:pPr>
      <w:r w:rsidRPr="004164E9">
        <w:rPr>
          <w:rFonts w:ascii="Bookman Old Style" w:hAnsi="Bookman Old Style" w:cs="Arial"/>
          <w:i/>
          <w:sz w:val="24"/>
          <w:szCs w:val="28"/>
        </w:rPr>
        <w:t>“Corresponde al Congreso hacer las leyes (…)”.</w:t>
      </w: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Así mismo, el mismo texto constitucional consagra en su artículo 154° lo que sigue:</w:t>
      </w:r>
    </w:p>
    <w:p w:rsidR="00D20F78" w:rsidRPr="004164E9" w:rsidRDefault="00D20F78" w:rsidP="00D20F78">
      <w:pPr>
        <w:pStyle w:val="Prrafodelista"/>
        <w:spacing w:line="240" w:lineRule="auto"/>
        <w:ind w:right="474"/>
        <w:jc w:val="both"/>
        <w:rPr>
          <w:rFonts w:ascii="Bookman Old Style" w:hAnsi="Bookman Old Style" w:cs="Arial"/>
          <w:sz w:val="24"/>
          <w:szCs w:val="28"/>
        </w:rPr>
      </w:pPr>
      <w:r w:rsidRPr="004164E9">
        <w:rPr>
          <w:rFonts w:ascii="Bookman Old Style" w:hAnsi="Bookman Old Style" w:cs="Arial"/>
          <w:i/>
          <w:sz w:val="24"/>
          <w:szCs w:val="28"/>
        </w:rPr>
        <w:t xml:space="preserve">“Las leyes pueden tener origen en cualquiera de las Cámaras </w:t>
      </w:r>
      <w:r w:rsidRPr="004164E9">
        <w:rPr>
          <w:rFonts w:ascii="Bookman Old Style" w:hAnsi="Bookman Old Style" w:cs="Arial"/>
          <w:i/>
          <w:sz w:val="24"/>
          <w:szCs w:val="28"/>
          <w:u w:val="single"/>
        </w:rPr>
        <w:t>a propuesta de sus respectivos miembros,</w:t>
      </w:r>
      <w:r w:rsidRPr="004164E9">
        <w:rPr>
          <w:rFonts w:ascii="Bookman Old Style" w:hAnsi="Bookman Old Style" w:cs="Arial"/>
          <w:i/>
          <w:sz w:val="24"/>
          <w:szCs w:val="28"/>
        </w:rPr>
        <w:t xml:space="preserve"> del Gobierno Nacional, de las entidades señaladas en el artículo </w:t>
      </w:r>
      <w:hyperlink r:id="rId8" w:anchor="156" w:history="1">
        <w:r w:rsidRPr="004164E9">
          <w:rPr>
            <w:rFonts w:ascii="Bookman Old Style" w:hAnsi="Bookman Old Style" w:cs="Arial"/>
            <w:i/>
            <w:sz w:val="24"/>
            <w:szCs w:val="28"/>
          </w:rPr>
          <w:t>156</w:t>
        </w:r>
      </w:hyperlink>
      <w:r w:rsidRPr="004164E9">
        <w:rPr>
          <w:rFonts w:ascii="Bookman Old Style" w:hAnsi="Bookman Old Style" w:cs="Arial"/>
          <w:i/>
          <w:sz w:val="24"/>
          <w:szCs w:val="28"/>
        </w:rPr>
        <w:t xml:space="preserve">, o por iniciativa popular en los casos previstos en la Constitución (…).” </w:t>
      </w:r>
      <w:r w:rsidRPr="004164E9">
        <w:rPr>
          <w:rFonts w:ascii="Bookman Old Style" w:hAnsi="Bookman Old Style" w:cs="Arial"/>
          <w:sz w:val="24"/>
          <w:szCs w:val="28"/>
        </w:rPr>
        <w:t>(Subrayado fuera de texto).</w:t>
      </w:r>
    </w:p>
    <w:p w:rsidR="00D20F78" w:rsidRPr="004164E9" w:rsidRDefault="00D20F78" w:rsidP="00D20F78">
      <w:pPr>
        <w:pStyle w:val="Sinespaciado"/>
        <w:ind w:left="720"/>
        <w:rPr>
          <w:rFonts w:ascii="Bookman Old Style" w:hAnsi="Bookman Old Style"/>
        </w:rPr>
      </w:pPr>
    </w:p>
    <w:p w:rsidR="00D20F78" w:rsidRPr="004164E9" w:rsidRDefault="00D20F78" w:rsidP="00D20F78">
      <w:pPr>
        <w:jc w:val="both"/>
        <w:rPr>
          <w:rFonts w:ascii="Bookman Old Style" w:hAnsi="Bookman Old Style" w:cs="Arial"/>
          <w:sz w:val="24"/>
          <w:szCs w:val="28"/>
        </w:rPr>
      </w:pPr>
      <w:r w:rsidRPr="004164E9">
        <w:rPr>
          <w:rFonts w:ascii="Bookman Old Style" w:hAnsi="Bookman Old Style" w:cs="Arial"/>
          <w:sz w:val="24"/>
          <w:szCs w:val="28"/>
        </w:rPr>
        <w:t>En el desarrollo legal, la Ley 5ta de 1992 estableció en su artículo 140º, modificado por el artículo 13 de la Ley 974 de 2005, lo que a continuación se indica: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Pueden presentar proyectos de ley:</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 Los Senadores y </w:t>
      </w:r>
      <w:r w:rsidRPr="005A4C34">
        <w:rPr>
          <w:rFonts w:ascii="Bookman Old Style" w:hAnsi="Bookman Old Style" w:cs="Arial"/>
          <w:i/>
        </w:rPr>
        <w:t>Representantes a la Cámara individualmente</w:t>
      </w:r>
      <w:r w:rsidRPr="004164E9">
        <w:rPr>
          <w:rFonts w:ascii="Bookman Old Style" w:hAnsi="Bookman Old Style" w:cs="Arial"/>
          <w:i/>
        </w:rPr>
        <w:t xml:space="preserve"> y a través de las bancadas.</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2. El Gobierno Nacional, a través de los Ministros del Despacho.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3. La Corte Constitucional.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4. El Consejo Superior de la Judicatura.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5. La Corte Suprema de Justicia.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6. El Consejo de Estado.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7. El Consejo Nacional Electoral.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8. El Procurador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9. El Contralor General de la República.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10. El Fiscal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11. El Defensor del Pueblo. </w:t>
      </w:r>
    </w:p>
    <w:p w:rsidR="00D20F78"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     (Subrayado fuera de texto).</w:t>
      </w: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3F185D" w:rsidRDefault="003F185D" w:rsidP="00AE6F93">
      <w:pPr>
        <w:pStyle w:val="Sinespaciado"/>
        <w:ind w:right="333"/>
        <w:rPr>
          <w:rFonts w:ascii="Bookman Old Style" w:hAnsi="Bookman Old Style" w:cs="Arial"/>
          <w:i/>
        </w:rPr>
      </w:pPr>
    </w:p>
    <w:p w:rsidR="00D20F78" w:rsidRPr="00425C40" w:rsidRDefault="00D20F78" w:rsidP="00425C40">
      <w:pPr>
        <w:pStyle w:val="Prrafodelista"/>
        <w:numPr>
          <w:ilvl w:val="0"/>
          <w:numId w:val="1"/>
        </w:numPr>
        <w:rPr>
          <w:rFonts w:ascii="Bookman Old Style" w:hAnsi="Bookman Old Style" w:cs="Arial"/>
          <w:b/>
          <w:sz w:val="24"/>
          <w:szCs w:val="24"/>
          <w:u w:val="single"/>
        </w:rPr>
      </w:pPr>
      <w:r w:rsidRPr="00425C40">
        <w:rPr>
          <w:rFonts w:ascii="Bookman Old Style" w:hAnsi="Bookman Old Style" w:cs="Arial"/>
          <w:b/>
          <w:sz w:val="24"/>
          <w:szCs w:val="24"/>
        </w:rPr>
        <w:lastRenderedPageBreak/>
        <w:t>FUNDAMENTOS CONSTITUCIONALES</w:t>
      </w:r>
    </w:p>
    <w:p w:rsidR="00BC2DFB" w:rsidRPr="004E6F54" w:rsidRDefault="00BC2DFB" w:rsidP="00BC2DFB">
      <w:pPr>
        <w:jc w:val="both"/>
        <w:rPr>
          <w:rFonts w:ascii="Bookman Old Style" w:hAnsi="Bookman Old Style" w:cs="Arial"/>
          <w:i/>
          <w:sz w:val="24"/>
          <w:szCs w:val="24"/>
        </w:rPr>
      </w:pPr>
      <w:r w:rsidRPr="00012E56">
        <w:rPr>
          <w:rFonts w:ascii="Bookman Old Style" w:hAnsi="Bookman Old Style" w:cs="Arial"/>
          <w:b/>
          <w:sz w:val="24"/>
          <w:szCs w:val="24"/>
        </w:rPr>
        <w:t>El artículo 02</w:t>
      </w:r>
      <w:r>
        <w:rPr>
          <w:rFonts w:ascii="Bookman Old Style" w:hAnsi="Bookman Old Style" w:cs="Arial"/>
          <w:sz w:val="24"/>
          <w:szCs w:val="24"/>
        </w:rPr>
        <w:t xml:space="preserve"> de la constitución política establece que </w:t>
      </w:r>
      <w:r w:rsidRPr="004E6F54">
        <w:rPr>
          <w:rFonts w:ascii="Bookman Old Style" w:hAnsi="Bookman Old Style" w:cs="Arial"/>
          <w:i/>
          <w:sz w:val="24"/>
          <w:szCs w:val="24"/>
        </w:rPr>
        <w:t xml:space="preserve">son fines esenciales del Estado </w:t>
      </w:r>
      <w:r w:rsidRPr="004E6F54">
        <w:rPr>
          <w:rFonts w:ascii="Bookman Old Style" w:hAnsi="Bookman Old Style"/>
          <w:bCs/>
          <w:i/>
          <w:sz w:val="24"/>
          <w:szCs w:val="24"/>
        </w:rPr>
        <w:t>servir a la comunidad, promover la prosperidad general y garantizar la efectividad de los principios, derechos y deberes consagrados en la Constitución</w:t>
      </w:r>
      <w:r w:rsidRPr="004E6F54">
        <w:rPr>
          <w:rFonts w:ascii="Bookman Old Style" w:hAnsi="Bookman Old Style"/>
          <w:i/>
          <w:sz w:val="24"/>
          <w:szCs w:val="24"/>
        </w:rPr>
        <w:t xml:space="preserve">. </w:t>
      </w:r>
    </w:p>
    <w:p w:rsidR="00BC2DFB" w:rsidRDefault="00BC2DFB" w:rsidP="00BC2DFB">
      <w:pPr>
        <w:jc w:val="both"/>
        <w:rPr>
          <w:rFonts w:ascii="Bookman Old Style" w:hAnsi="Bookman Old Style"/>
          <w:i/>
          <w:sz w:val="24"/>
          <w:szCs w:val="24"/>
        </w:rPr>
      </w:pPr>
      <w:r>
        <w:rPr>
          <w:rFonts w:ascii="Bookman Old Style" w:hAnsi="Bookman Old Style" w:cs="Arial"/>
          <w:sz w:val="24"/>
          <w:szCs w:val="24"/>
        </w:rPr>
        <w:t xml:space="preserve">De igual forma el mismo artículo constitucional establece que </w:t>
      </w:r>
      <w:r w:rsidRPr="004E6F54">
        <w:rPr>
          <w:rFonts w:ascii="Bookman Old Style" w:hAnsi="Bookman Old Style" w:cs="Arial"/>
          <w:i/>
          <w:sz w:val="24"/>
          <w:szCs w:val="24"/>
        </w:rPr>
        <w:t>l</w:t>
      </w:r>
      <w:r w:rsidRPr="004E6F54">
        <w:rPr>
          <w:rFonts w:ascii="Bookman Old Style" w:hAnsi="Bookman Old Style"/>
          <w:bCs/>
          <w:i/>
          <w:sz w:val="24"/>
          <w:szCs w:val="24"/>
        </w:rPr>
        <w:t xml:space="preserve">as autoridades de la República están instituidas para proteger a todas las personas residentes en Colombia, en su vida, </w:t>
      </w:r>
      <w:r w:rsidRPr="004E6F54">
        <w:rPr>
          <w:rFonts w:ascii="Bookman Old Style" w:hAnsi="Bookman Old Style"/>
          <w:i/>
          <w:sz w:val="24"/>
          <w:szCs w:val="24"/>
        </w:rPr>
        <w:t>honra, bienes, creencias, y demás derechos y libertades, y para asegurar el cumplimiento de los deberes sociales del Estado y de los particulares.</w:t>
      </w:r>
    </w:p>
    <w:p w:rsidR="00BC2DFB" w:rsidRPr="00BC2DFB" w:rsidRDefault="00BC2DFB" w:rsidP="00BC2DFB">
      <w:pPr>
        <w:jc w:val="both"/>
        <w:rPr>
          <w:rFonts w:ascii="Bookman Old Style" w:hAnsi="Bookman Old Style"/>
          <w:i/>
          <w:sz w:val="24"/>
          <w:szCs w:val="24"/>
        </w:rPr>
      </w:pPr>
      <w:r w:rsidRPr="00012E56">
        <w:rPr>
          <w:rFonts w:ascii="Bookman Old Style" w:hAnsi="Bookman Old Style" w:cs="Arial"/>
          <w:b/>
          <w:sz w:val="24"/>
          <w:szCs w:val="24"/>
        </w:rPr>
        <w:t xml:space="preserve">El Artículo 78 </w:t>
      </w:r>
      <w:r>
        <w:rPr>
          <w:rFonts w:ascii="Bookman Old Style" w:hAnsi="Bookman Old Style" w:cs="Arial"/>
          <w:sz w:val="24"/>
          <w:szCs w:val="24"/>
        </w:rPr>
        <w:t>de la Constitución Política de Colombia establece</w:t>
      </w:r>
      <w:r>
        <w:rPr>
          <w:rFonts w:ascii="Bookman Old Style" w:hAnsi="Bookman Old Style" w:cs="Arial"/>
        </w:rPr>
        <w:t xml:space="preserve"> </w:t>
      </w:r>
      <w:r>
        <w:rPr>
          <w:rFonts w:ascii="Bookman Old Style" w:hAnsi="Bookman Old Style" w:cs="Arial"/>
          <w:color w:val="000000" w:themeColor="text1"/>
        </w:rPr>
        <w:t xml:space="preserve">que </w:t>
      </w:r>
      <w:r w:rsidRPr="00AE6F93">
        <w:rPr>
          <w:rFonts w:ascii="Bookman Old Style" w:hAnsi="Bookman Old Style" w:cs="Arial"/>
          <w:i/>
          <w:color w:val="000000" w:themeColor="text1"/>
        </w:rPr>
        <w:t>la</w:t>
      </w:r>
      <w:r w:rsidRPr="00AE6F93">
        <w:rPr>
          <w:rFonts w:ascii="Bookman Old Style" w:hAnsi="Bookman Old Style" w:cs="Arial"/>
          <w:i/>
          <w:color w:val="000000" w:themeColor="text1"/>
          <w:sz w:val="24"/>
          <w:szCs w:val="24"/>
        </w:rPr>
        <w:t xml:space="preserve"> ley regulará el control de calidad de bienes y servicios ofrecidos y prestados a la comunidad, así como la información que debe suministrarse al público en su comercialización.</w:t>
      </w:r>
    </w:p>
    <w:p w:rsidR="00BC2DFB" w:rsidRDefault="00BC2DFB" w:rsidP="00BC2DFB">
      <w:pPr>
        <w:spacing w:before="100" w:beforeAutospacing="1" w:after="100" w:afterAutospacing="1" w:line="270" w:lineRule="atLeast"/>
        <w:jc w:val="both"/>
        <w:rPr>
          <w:rFonts w:ascii="Bookman Old Style" w:eastAsia="Times New Roman" w:hAnsi="Bookman Old Style" w:cs="Arial"/>
          <w:i/>
          <w:color w:val="000000" w:themeColor="text1"/>
          <w:sz w:val="24"/>
          <w:szCs w:val="24"/>
          <w:lang w:val="es-CO" w:eastAsia="es-CO"/>
        </w:rPr>
      </w:pPr>
      <w:r w:rsidRPr="00AE6F93">
        <w:rPr>
          <w:rFonts w:ascii="Bookman Old Style" w:eastAsia="Times New Roman" w:hAnsi="Bookman Old Style" w:cs="Arial"/>
          <w:color w:val="000000" w:themeColor="text1"/>
          <w:sz w:val="24"/>
          <w:szCs w:val="24"/>
          <w:lang w:val="es-CO" w:eastAsia="es-CO"/>
        </w:rPr>
        <w:t xml:space="preserve">Asimismo, el </w:t>
      </w:r>
      <w:r>
        <w:rPr>
          <w:rFonts w:ascii="Bookman Old Style" w:eastAsia="Times New Roman" w:hAnsi="Bookman Old Style" w:cs="Arial"/>
          <w:color w:val="000000" w:themeColor="text1"/>
          <w:sz w:val="24"/>
          <w:szCs w:val="24"/>
          <w:lang w:val="es-CO" w:eastAsia="es-CO"/>
        </w:rPr>
        <w:t>a</w:t>
      </w:r>
      <w:r w:rsidRPr="00AE6F93">
        <w:rPr>
          <w:rFonts w:ascii="Bookman Old Style" w:eastAsia="Times New Roman" w:hAnsi="Bookman Old Style" w:cs="Arial"/>
          <w:color w:val="000000" w:themeColor="text1"/>
          <w:sz w:val="24"/>
          <w:szCs w:val="24"/>
          <w:lang w:val="es-CO" w:eastAsia="es-CO"/>
        </w:rPr>
        <w:t xml:space="preserve">rtículo 78 en su inciso segundo contempla que </w:t>
      </w:r>
      <w:r w:rsidRPr="00AE6F93">
        <w:rPr>
          <w:rFonts w:ascii="Bookman Old Style" w:eastAsia="Times New Roman" w:hAnsi="Bookman Old Style" w:cs="Arial"/>
          <w:i/>
          <w:color w:val="000000" w:themeColor="text1"/>
          <w:sz w:val="24"/>
          <w:szCs w:val="24"/>
          <w:lang w:val="es-CO" w:eastAsia="es-CO"/>
        </w:rPr>
        <w:t>serán responsables, de acuerdo con la ley, quienes en la producción y en la comercialización de bienes y servicios, atenten contra la salud, la seguridad y el adecuado aprovisionamiento a consumidores y usuarios.</w:t>
      </w:r>
    </w:p>
    <w:p w:rsidR="00BC2DFB" w:rsidRPr="00BC2DFB" w:rsidRDefault="00BC2DFB" w:rsidP="00BC2DFB">
      <w:pPr>
        <w:spacing w:before="100" w:beforeAutospacing="1" w:after="100" w:afterAutospacing="1" w:line="270" w:lineRule="atLeast"/>
        <w:jc w:val="both"/>
        <w:rPr>
          <w:rFonts w:ascii="Bookman Old Style" w:eastAsia="Times New Roman" w:hAnsi="Bookman Old Style" w:cs="Arial"/>
          <w:i/>
          <w:color w:val="000000" w:themeColor="text1"/>
          <w:sz w:val="24"/>
          <w:szCs w:val="24"/>
          <w:lang w:val="es-CO" w:eastAsia="es-CO"/>
        </w:rPr>
      </w:pPr>
      <w:r w:rsidRPr="00012E56">
        <w:rPr>
          <w:rFonts w:ascii="Bookman Old Style" w:eastAsia="Times New Roman" w:hAnsi="Bookman Old Style" w:cs="Arial"/>
          <w:b/>
          <w:color w:val="000000" w:themeColor="text1"/>
          <w:sz w:val="24"/>
          <w:szCs w:val="24"/>
          <w:lang w:val="es-CO" w:eastAsia="es-CO"/>
        </w:rPr>
        <w:t xml:space="preserve">El Artículo 334 </w:t>
      </w:r>
      <w:r>
        <w:rPr>
          <w:rFonts w:ascii="Bookman Old Style" w:eastAsia="Times New Roman" w:hAnsi="Bookman Old Style" w:cs="Arial"/>
          <w:color w:val="000000" w:themeColor="text1"/>
          <w:sz w:val="24"/>
          <w:szCs w:val="24"/>
          <w:lang w:val="es-CO" w:eastAsia="es-CO"/>
        </w:rPr>
        <w:t xml:space="preserve">de la Carta Magna dispone que el Estado </w:t>
      </w:r>
      <w:r w:rsidRPr="00AE6F93">
        <w:rPr>
          <w:rFonts w:ascii="Bookman Old Style" w:hAnsi="Bookman Old Style" w:cs="Arial"/>
          <w:i/>
          <w:color w:val="000000" w:themeColor="text1"/>
          <w:sz w:val="24"/>
          <w:szCs w:val="24"/>
        </w:rPr>
        <w:t>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w:t>
      </w:r>
    </w:p>
    <w:p w:rsidR="000A79A7" w:rsidRDefault="00425C40" w:rsidP="00012E56">
      <w:pPr>
        <w:jc w:val="both"/>
        <w:rPr>
          <w:rFonts w:ascii="Bookman Old Style" w:hAnsi="Bookman Old Style" w:cs="Arial"/>
          <w:b/>
          <w:sz w:val="24"/>
          <w:szCs w:val="24"/>
        </w:rPr>
      </w:pPr>
      <w:r>
        <w:rPr>
          <w:rFonts w:ascii="Bookman Old Style" w:hAnsi="Bookman Old Style" w:cs="Arial"/>
          <w:b/>
          <w:sz w:val="24"/>
          <w:szCs w:val="24"/>
        </w:rPr>
        <w:t xml:space="preserve">2.1. </w:t>
      </w:r>
      <w:r w:rsidR="00D20F78" w:rsidRPr="004164E9">
        <w:rPr>
          <w:rFonts w:ascii="Bookman Old Style" w:hAnsi="Bookman Old Style" w:cs="Arial"/>
          <w:b/>
          <w:sz w:val="24"/>
          <w:szCs w:val="24"/>
        </w:rPr>
        <w:t xml:space="preserve"> </w:t>
      </w:r>
      <w:r w:rsidR="00D20F78">
        <w:rPr>
          <w:rFonts w:ascii="Bookman Old Style" w:hAnsi="Bookman Old Style" w:cs="Arial"/>
          <w:b/>
          <w:sz w:val="24"/>
          <w:szCs w:val="24"/>
        </w:rPr>
        <w:t>FUNDAMENTOS LEGALES</w:t>
      </w:r>
    </w:p>
    <w:p w:rsidR="00F82B52" w:rsidRPr="00F82B52" w:rsidRDefault="00F82B52" w:rsidP="00F82B52">
      <w:pPr>
        <w:pStyle w:val="centrado"/>
        <w:spacing w:line="270" w:lineRule="atLeast"/>
        <w:jc w:val="both"/>
        <w:rPr>
          <w:rFonts w:ascii="Arial" w:hAnsi="Arial" w:cs="Arial"/>
          <w:color w:val="4B4949"/>
          <w:sz w:val="18"/>
          <w:szCs w:val="18"/>
        </w:rPr>
      </w:pPr>
      <w:r w:rsidRPr="00F82B52">
        <w:rPr>
          <w:rFonts w:ascii="Bookman Old Style" w:hAnsi="Bookman Old Style" w:cs="Arial"/>
          <w:color w:val="000000" w:themeColor="text1"/>
        </w:rPr>
        <w:t xml:space="preserve">El estado colombiano a través de la </w:t>
      </w:r>
      <w:r w:rsidRPr="00F82B52">
        <w:rPr>
          <w:rFonts w:ascii="Bookman Old Style" w:hAnsi="Bookman Old Style" w:cs="Arial"/>
          <w:b/>
          <w:color w:val="000000" w:themeColor="text1"/>
        </w:rPr>
        <w:t>ley 701 de 2002</w:t>
      </w:r>
      <w:r w:rsidRPr="00F82B52">
        <w:rPr>
          <w:rFonts w:ascii="Bookman Old Style" w:hAnsi="Bookman Old Style" w:cs="Arial"/>
          <w:color w:val="000000" w:themeColor="text1"/>
        </w:rPr>
        <w:t xml:space="preserve"> aprobó el "Convenio para la unificación de ciertas reglas para el transporte aéreo internacional" hecho en Montreal, el veintiocho (28) de mayo de mil novecientos noventa y nueve (1999).</w:t>
      </w:r>
    </w:p>
    <w:p w:rsidR="00B7109A" w:rsidRPr="00B7109A" w:rsidRDefault="00B7109A" w:rsidP="00012E56">
      <w:pPr>
        <w:jc w:val="both"/>
        <w:rPr>
          <w:rFonts w:ascii="Bookman Old Style" w:hAnsi="Bookman Old Style" w:cs="Arial"/>
          <w:sz w:val="24"/>
          <w:szCs w:val="24"/>
        </w:rPr>
      </w:pPr>
      <w:r w:rsidRPr="00070A9A">
        <w:rPr>
          <w:rFonts w:ascii="Bookman Old Style" w:hAnsi="Bookman Old Style" w:cs="Arial"/>
          <w:b/>
          <w:sz w:val="24"/>
          <w:szCs w:val="24"/>
        </w:rPr>
        <w:t>El Articulo 04 de la ley 336 de 1996</w:t>
      </w:r>
      <w:r>
        <w:rPr>
          <w:rFonts w:ascii="Bookman Old Style" w:hAnsi="Bookman Old Style" w:cs="Arial"/>
          <w:sz w:val="24"/>
          <w:szCs w:val="24"/>
        </w:rPr>
        <w:t xml:space="preserve"> establece que el</w:t>
      </w:r>
      <w:r w:rsidRPr="00B7109A">
        <w:rPr>
          <w:rFonts w:ascii="Bookman Old Style" w:hAnsi="Bookman Old Style" w:cs="Arial"/>
          <w:i/>
          <w:sz w:val="24"/>
          <w:szCs w:val="24"/>
        </w:rPr>
        <w:t xml:space="preserve"> transporte gozará de la especial protección estatal y estará sometido a las condiciones y beneficios establecidos por las disposiciones reguladoras de la materia, las que se incluirán en el Plan Nacional de Desarrollo, y como servicio público continuará </w:t>
      </w:r>
      <w:r w:rsidRPr="00B7109A">
        <w:rPr>
          <w:rFonts w:ascii="Bookman Old Style" w:hAnsi="Bookman Old Style" w:cs="Arial"/>
          <w:i/>
          <w:sz w:val="24"/>
          <w:szCs w:val="24"/>
        </w:rPr>
        <w:lastRenderedPageBreak/>
        <w:t>bajo la dirección, regulación y control del Estado, sin perjuicio de que su prestación pueda serle encomendada a los particulares.</w:t>
      </w:r>
    </w:p>
    <w:p w:rsidR="00B7109A" w:rsidRDefault="00B7109A" w:rsidP="00012E56">
      <w:pPr>
        <w:jc w:val="both"/>
        <w:rPr>
          <w:rFonts w:ascii="Bookman Old Style" w:hAnsi="Bookman Old Style" w:cs="Arial"/>
          <w:i/>
          <w:sz w:val="24"/>
          <w:szCs w:val="24"/>
        </w:rPr>
      </w:pPr>
      <w:r w:rsidRPr="00070A9A">
        <w:rPr>
          <w:rFonts w:ascii="Bookman Old Style" w:hAnsi="Bookman Old Style" w:cs="Arial"/>
          <w:b/>
          <w:sz w:val="24"/>
          <w:szCs w:val="24"/>
        </w:rPr>
        <w:t>El Articulo 05 de la ley 336 de 1996</w:t>
      </w:r>
      <w:r>
        <w:rPr>
          <w:rFonts w:ascii="Bookman Old Style" w:hAnsi="Bookman Old Style" w:cs="Arial"/>
          <w:sz w:val="24"/>
          <w:szCs w:val="24"/>
        </w:rPr>
        <w:t xml:space="preserve"> estipula que </w:t>
      </w:r>
      <w:r w:rsidRPr="00B7109A">
        <w:rPr>
          <w:rFonts w:ascii="Bookman Old Style" w:hAnsi="Bookman Old Style" w:cs="Arial"/>
          <w:i/>
          <w:sz w:val="24"/>
          <w:szCs w:val="24"/>
        </w:rPr>
        <w:t>el carácter de servicio público esencial bajo la regulación del Estado que la ley le otorga a la operación de las empresas de transporte público, implicará la prelación del interés general sobre el particular, especialmente en cuanto a la garantía de la prestación del servicio y a la protección de los usuarios, conforme a los derechos y obligaciones que señale el Reglamento para cada Modo.</w:t>
      </w:r>
    </w:p>
    <w:p w:rsidR="00B7109A" w:rsidRPr="00B7109A" w:rsidRDefault="00B7109A" w:rsidP="00012E56">
      <w:pPr>
        <w:jc w:val="both"/>
        <w:rPr>
          <w:rFonts w:ascii="Bookman Old Style" w:hAnsi="Bookman Old Style" w:cs="Arial"/>
          <w:i/>
          <w:sz w:val="24"/>
          <w:szCs w:val="24"/>
        </w:rPr>
      </w:pPr>
      <w:r w:rsidRPr="00070A9A">
        <w:rPr>
          <w:rFonts w:ascii="Bookman Old Style" w:hAnsi="Bookman Old Style" w:cs="Arial"/>
          <w:b/>
          <w:sz w:val="24"/>
          <w:szCs w:val="24"/>
        </w:rPr>
        <w:t>El Articulo 06 de la ley 336 de 1996</w:t>
      </w:r>
      <w:r>
        <w:rPr>
          <w:rFonts w:ascii="Bookman Old Style" w:hAnsi="Bookman Old Style" w:cs="Arial"/>
          <w:sz w:val="24"/>
          <w:szCs w:val="24"/>
        </w:rPr>
        <w:t xml:space="preserve"> define que la </w:t>
      </w:r>
      <w:r w:rsidRPr="00B7109A">
        <w:rPr>
          <w:rFonts w:ascii="Bookman Old Style" w:hAnsi="Bookman Old Style" w:cs="Arial"/>
          <w:i/>
          <w:sz w:val="24"/>
          <w:szCs w:val="24"/>
        </w:rPr>
        <w:t>actividad transportadora se entiende un conjunto organizado de operaciones tendientes a ejecutar el traslado de personas o cosas, separada o conjuntamente, de un lugar a otro, utilizando uno o varios Modos, de conformidad con las autorizaciones expedidas por las autoridades competentes basadas en los Reglamentos del Gobierno Nacional.</w:t>
      </w:r>
    </w:p>
    <w:p w:rsidR="00012E56" w:rsidRDefault="00012E56" w:rsidP="00012E56">
      <w:pPr>
        <w:jc w:val="both"/>
        <w:rPr>
          <w:rFonts w:ascii="Bookman Old Style" w:hAnsi="Bookman Old Style" w:cs="Arial"/>
          <w:i/>
          <w:color w:val="000000" w:themeColor="text1"/>
          <w:sz w:val="24"/>
          <w:szCs w:val="24"/>
        </w:rPr>
      </w:pPr>
      <w:r w:rsidRPr="00070A9A">
        <w:rPr>
          <w:rFonts w:ascii="Bookman Old Style" w:hAnsi="Bookman Old Style" w:cs="Arial"/>
          <w:b/>
          <w:sz w:val="24"/>
          <w:szCs w:val="24"/>
        </w:rPr>
        <w:t>El Artículo 68 de la ley 336 de 1996</w:t>
      </w:r>
      <w:r>
        <w:rPr>
          <w:rFonts w:ascii="Bookman Old Style" w:hAnsi="Bookman Old Style" w:cs="Arial"/>
          <w:sz w:val="24"/>
          <w:szCs w:val="24"/>
        </w:rPr>
        <w:t xml:space="preserve"> consagra que el transporte aéreo </w:t>
      </w:r>
      <w:r w:rsidRPr="00012E56">
        <w:rPr>
          <w:rFonts w:ascii="Bookman Old Style" w:hAnsi="Bookman Old Style" w:cs="Arial"/>
          <w:i/>
          <w:color w:val="000000" w:themeColor="text1"/>
          <w:sz w:val="24"/>
          <w:szCs w:val="24"/>
        </w:rPr>
        <w:t>además de ser un servicio público esencial, continuará rigiéndose exclusivamente por las normas del Código de Comercio (Libro Quinto, Capitulo Preliminar y Segunda Parte, por el Manual de Reglamentos Aeronáuticos que dicte la Unidad Administrativa Especial de Aeronáutica Civil, y por los Tratados, Convenios, Acuerdos Prácticas Internacionales debidamente adoptados o aplicadas por Colombia.</w:t>
      </w:r>
    </w:p>
    <w:p w:rsidR="00070A9A" w:rsidRDefault="00070A9A" w:rsidP="00070A9A">
      <w:pPr>
        <w:pStyle w:val="NormalWeb"/>
        <w:spacing w:line="270" w:lineRule="atLeast"/>
        <w:jc w:val="both"/>
        <w:rPr>
          <w:rFonts w:ascii="Bookman Old Style" w:hAnsi="Bookman Old Style" w:cs="Arial"/>
          <w:color w:val="000000" w:themeColor="text1"/>
          <w:szCs w:val="18"/>
        </w:rPr>
      </w:pPr>
      <w:r w:rsidRPr="00070A9A">
        <w:rPr>
          <w:rFonts w:ascii="Bookman Old Style" w:hAnsi="Bookman Old Style"/>
          <w:b/>
        </w:rPr>
        <w:t>El Articulo 1782 del Código del Comercio de Colombia</w:t>
      </w:r>
      <w:r>
        <w:rPr>
          <w:rFonts w:ascii="Bookman Old Style" w:hAnsi="Bookman Old Style"/>
        </w:rPr>
        <w:t xml:space="preserve"> consagra que </w:t>
      </w:r>
      <w:r>
        <w:rPr>
          <w:rFonts w:ascii="Bookman Old Style" w:hAnsi="Bookman Old Style" w:cs="Arial"/>
          <w:color w:val="000000" w:themeColor="text1"/>
          <w:szCs w:val="18"/>
        </w:rPr>
        <w:t>p</w:t>
      </w:r>
      <w:r w:rsidRPr="00070A9A">
        <w:rPr>
          <w:rFonts w:ascii="Bookman Old Style" w:hAnsi="Bookman Old Style" w:cs="Arial"/>
          <w:color w:val="000000" w:themeColor="text1"/>
          <w:szCs w:val="18"/>
        </w:rPr>
        <w:t>or "autoridad aeronáutica" se entiende el Departamento Administrativo de Aeronáutica Civil o la entidad que en el futuro asuma las funciones que actualmente desempeña dicha Jefatura.</w:t>
      </w:r>
    </w:p>
    <w:p w:rsidR="00070A9A" w:rsidRDefault="00070A9A" w:rsidP="00070A9A">
      <w:pPr>
        <w:pStyle w:val="NormalWeb"/>
        <w:spacing w:line="270" w:lineRule="atLeast"/>
        <w:jc w:val="both"/>
        <w:rPr>
          <w:rFonts w:ascii="Bookman Old Style" w:hAnsi="Bookman Old Style" w:cs="Arial"/>
          <w:color w:val="000000" w:themeColor="text1"/>
          <w:szCs w:val="18"/>
        </w:rPr>
      </w:pPr>
      <w:r w:rsidRPr="00070A9A">
        <w:rPr>
          <w:rFonts w:ascii="Bookman Old Style" w:hAnsi="Bookman Old Style" w:cs="Arial"/>
          <w:color w:val="000000" w:themeColor="text1"/>
          <w:szCs w:val="18"/>
        </w:rPr>
        <w:t>Corresponde a esta autoridad dictar los reglamentos aeronáuticos.</w:t>
      </w:r>
    </w:p>
    <w:p w:rsidR="00012E56" w:rsidRDefault="00436F9F" w:rsidP="00436F9F">
      <w:pPr>
        <w:pStyle w:val="NormalWeb"/>
        <w:spacing w:line="270" w:lineRule="atLeast"/>
        <w:jc w:val="both"/>
        <w:rPr>
          <w:rFonts w:ascii="Bookman Old Style" w:hAnsi="Bookman Old Style" w:cs="Arial"/>
          <w:i/>
          <w:color w:val="000000" w:themeColor="text1"/>
        </w:rPr>
      </w:pPr>
      <w:r w:rsidRPr="00436F9F">
        <w:rPr>
          <w:rFonts w:ascii="Bookman Old Style" w:hAnsi="Bookman Old Style" w:cs="Arial"/>
          <w:b/>
          <w:color w:val="000000" w:themeColor="text1"/>
          <w:szCs w:val="18"/>
        </w:rPr>
        <w:t xml:space="preserve">El Articulo 1842 del Código del Comercio de Colombia </w:t>
      </w:r>
      <w:r>
        <w:rPr>
          <w:rFonts w:ascii="Bookman Old Style" w:hAnsi="Bookman Old Style" w:cs="Arial"/>
          <w:color w:val="000000" w:themeColor="text1"/>
          <w:szCs w:val="18"/>
        </w:rPr>
        <w:t xml:space="preserve">estipula que </w:t>
      </w:r>
      <w:r w:rsidRPr="00436F9F">
        <w:rPr>
          <w:rFonts w:ascii="Bookman Old Style" w:hAnsi="Bookman Old Style" w:cs="Arial"/>
          <w:i/>
          <w:color w:val="000000" w:themeColor="text1"/>
        </w:rPr>
        <w:t>el explotador que cause un abordaje será responsable de la muerte, lesiones o retrasos causados a personas a bordo de otras aeronaves y de la destrucción, pérdida, daños, retrasos o perjuicios a dichas aeronaves y a los bienes a bordo de las mismas, de conformidad con los artículos </w:t>
      </w:r>
      <w:hyperlink r:id="rId9" w:anchor="1834" w:history="1">
        <w:r w:rsidRPr="00436F9F">
          <w:rPr>
            <w:rStyle w:val="Hipervnculo"/>
            <w:rFonts w:ascii="Bookman Old Style" w:eastAsiaTheme="minorEastAsia" w:hAnsi="Bookman Old Style" w:cs="Arial"/>
            <w:i/>
            <w:color w:val="000000" w:themeColor="text1"/>
          </w:rPr>
          <w:t>1834</w:t>
        </w:r>
      </w:hyperlink>
      <w:r w:rsidRPr="00436F9F">
        <w:rPr>
          <w:rFonts w:ascii="Bookman Old Style" w:hAnsi="Bookman Old Style" w:cs="Arial"/>
          <w:i/>
          <w:color w:val="000000" w:themeColor="text1"/>
        </w:rPr>
        <w:t> y </w:t>
      </w:r>
      <w:hyperlink r:id="rId10" w:anchor="1839" w:history="1">
        <w:r w:rsidRPr="00436F9F">
          <w:rPr>
            <w:rStyle w:val="Hipervnculo"/>
            <w:rFonts w:ascii="Bookman Old Style" w:eastAsiaTheme="minorEastAsia" w:hAnsi="Bookman Old Style" w:cs="Arial"/>
            <w:i/>
            <w:color w:val="000000" w:themeColor="text1"/>
          </w:rPr>
          <w:t>1839</w:t>
        </w:r>
      </w:hyperlink>
      <w:r w:rsidRPr="00436F9F">
        <w:rPr>
          <w:rFonts w:ascii="Bookman Old Style" w:hAnsi="Bookman Old Style" w:cs="Arial"/>
          <w:i/>
          <w:color w:val="000000" w:themeColor="text1"/>
        </w:rPr>
        <w:t>.</w:t>
      </w:r>
    </w:p>
    <w:p w:rsidR="00436F9F" w:rsidRDefault="00436F9F" w:rsidP="00436F9F">
      <w:pPr>
        <w:pStyle w:val="NormalWeb"/>
        <w:spacing w:line="270" w:lineRule="atLeast"/>
        <w:jc w:val="both"/>
        <w:rPr>
          <w:rFonts w:ascii="Bookman Old Style" w:hAnsi="Bookman Old Style" w:cs="Arial"/>
          <w:color w:val="000000" w:themeColor="text1"/>
          <w:szCs w:val="18"/>
        </w:rPr>
      </w:pPr>
      <w:r w:rsidRPr="00436F9F">
        <w:rPr>
          <w:rFonts w:ascii="Bookman Old Style" w:hAnsi="Bookman Old Style" w:cs="Arial"/>
          <w:b/>
          <w:color w:val="000000" w:themeColor="text1"/>
          <w:szCs w:val="18"/>
        </w:rPr>
        <w:t>El Articulo 1878 del Código del Comercio de Colombia</w:t>
      </w:r>
      <w:r>
        <w:rPr>
          <w:rFonts w:ascii="Bookman Old Style" w:hAnsi="Bookman Old Style" w:cs="Arial"/>
          <w:color w:val="000000" w:themeColor="text1"/>
          <w:szCs w:val="18"/>
        </w:rPr>
        <w:t xml:space="preserve"> establece que, e</w:t>
      </w:r>
      <w:r w:rsidRPr="00436F9F">
        <w:rPr>
          <w:rFonts w:ascii="Bookman Old Style" w:hAnsi="Bookman Old Style" w:cs="Arial"/>
          <w:color w:val="000000" w:themeColor="text1"/>
          <w:szCs w:val="18"/>
        </w:rPr>
        <w:t>n los casos de desistimiento del viaje por parte del pasajero, las empresas de transporte público podrán fijar porcentajes de reducción en la devolución del valor del pasaje, conforme a los reglamentos de la empresa, aprobados por la autoridad aeronáutica.</w:t>
      </w:r>
    </w:p>
    <w:p w:rsidR="002633A2" w:rsidRDefault="00436F9F" w:rsidP="002633A2">
      <w:pPr>
        <w:pStyle w:val="NormalWeb"/>
        <w:spacing w:line="270" w:lineRule="atLeast"/>
        <w:jc w:val="both"/>
        <w:rPr>
          <w:rFonts w:ascii="Bookman Old Style" w:hAnsi="Bookman Old Style" w:cs="Arial"/>
          <w:color w:val="000000" w:themeColor="text1"/>
          <w:szCs w:val="18"/>
        </w:rPr>
      </w:pPr>
      <w:r w:rsidRPr="00436F9F">
        <w:rPr>
          <w:rFonts w:ascii="Bookman Old Style" w:hAnsi="Bookman Old Style" w:cs="Arial"/>
          <w:b/>
          <w:color w:val="000000" w:themeColor="text1"/>
          <w:szCs w:val="18"/>
        </w:rPr>
        <w:lastRenderedPageBreak/>
        <w:t>El Articulo 1883 del Código</w:t>
      </w:r>
      <w:r>
        <w:rPr>
          <w:rFonts w:ascii="Bookman Old Style" w:hAnsi="Bookman Old Style" w:cs="Arial"/>
          <w:b/>
          <w:color w:val="000000" w:themeColor="text1"/>
          <w:szCs w:val="18"/>
        </w:rPr>
        <w:t xml:space="preserve"> del Comercio de Colombia </w:t>
      </w:r>
      <w:r>
        <w:rPr>
          <w:rFonts w:ascii="Bookman Old Style" w:hAnsi="Bookman Old Style" w:cs="Arial"/>
          <w:color w:val="000000" w:themeColor="text1"/>
          <w:szCs w:val="18"/>
        </w:rPr>
        <w:t xml:space="preserve">estipula que, </w:t>
      </w:r>
      <w:r w:rsidR="002633A2">
        <w:rPr>
          <w:rFonts w:ascii="Bookman Old Style" w:hAnsi="Bookman Old Style" w:cs="Arial"/>
          <w:color w:val="000000" w:themeColor="text1"/>
          <w:szCs w:val="18"/>
        </w:rPr>
        <w:t>e</w:t>
      </w:r>
      <w:r w:rsidRPr="00436F9F">
        <w:rPr>
          <w:rFonts w:ascii="Bookman Old Style" w:hAnsi="Bookman Old Style" w:cs="Arial"/>
          <w:color w:val="000000" w:themeColor="text1"/>
          <w:szCs w:val="18"/>
        </w:rPr>
        <w:t>l transportador es responsable del daño resultante del retardo en el transporte de pas</w:t>
      </w:r>
      <w:r w:rsidR="002633A2">
        <w:rPr>
          <w:rFonts w:ascii="Bookman Old Style" w:hAnsi="Bookman Old Style" w:cs="Arial"/>
          <w:color w:val="000000" w:themeColor="text1"/>
          <w:szCs w:val="18"/>
        </w:rPr>
        <w:t>ajeros, equipajes o mercancías.</w:t>
      </w:r>
    </w:p>
    <w:p w:rsidR="00012E56" w:rsidRDefault="00BC2DFB" w:rsidP="002633A2">
      <w:pPr>
        <w:pStyle w:val="NormalWeb"/>
        <w:spacing w:line="270" w:lineRule="atLeast"/>
        <w:jc w:val="both"/>
        <w:rPr>
          <w:rFonts w:ascii="Bookman Old Style" w:hAnsi="Bookman Old Style"/>
        </w:rPr>
      </w:pPr>
      <w:r w:rsidRPr="002633A2">
        <w:rPr>
          <w:rFonts w:ascii="Bookman Old Style" w:hAnsi="Bookman Old Style"/>
          <w:b/>
        </w:rPr>
        <w:t xml:space="preserve">la Corte Constitucional en sentencia T - 987 de </w:t>
      </w:r>
      <w:r w:rsidR="002633A2" w:rsidRPr="002633A2">
        <w:rPr>
          <w:rFonts w:ascii="Bookman Old Style" w:hAnsi="Bookman Old Style"/>
          <w:b/>
        </w:rPr>
        <w:t>2012</w:t>
      </w:r>
      <w:r w:rsidR="002633A2" w:rsidRPr="002633A2">
        <w:rPr>
          <w:rFonts w:ascii="Bookman Old Style" w:hAnsi="Bookman Old Style"/>
        </w:rPr>
        <w:t xml:space="preserve">, </w:t>
      </w:r>
      <w:r w:rsidR="002633A2">
        <w:rPr>
          <w:rFonts w:ascii="Bookman Old Style" w:hAnsi="Bookman Old Style"/>
        </w:rPr>
        <w:t xml:space="preserve">dejó claro que </w:t>
      </w:r>
      <w:r w:rsidR="002633A2" w:rsidRPr="002633A2">
        <w:rPr>
          <w:rFonts w:ascii="Bookman Old Style" w:hAnsi="Bookman Old Style"/>
        </w:rPr>
        <w:t>la</w:t>
      </w:r>
      <w:r w:rsidRPr="002633A2">
        <w:rPr>
          <w:rFonts w:ascii="Bookman Old Style" w:hAnsi="Bookman Old Style"/>
        </w:rPr>
        <w:t xml:space="preserve"> intervención estatal en materia de transporte tiene por objeto “garantizar la seguridad, eficiencia y calidad del servicio prestado, a través de la fijación de condiciones técnicas que permitan cumplir con esas condiciones”, y está dirigida también a “asegurar el acceso objetivo y equitativo de las personas a las prestaciones propias del servicio público correspondiente”.   </w:t>
      </w:r>
    </w:p>
    <w:p w:rsidR="002633A2" w:rsidRDefault="002633A2" w:rsidP="002633A2">
      <w:pPr>
        <w:pStyle w:val="NormalWeb"/>
        <w:spacing w:line="270" w:lineRule="atLeast"/>
        <w:jc w:val="both"/>
        <w:rPr>
          <w:rFonts w:ascii="Bookman Old Style" w:hAnsi="Bookman Old Style"/>
        </w:rPr>
      </w:pPr>
      <w:r w:rsidRPr="002633A2">
        <w:rPr>
          <w:rFonts w:ascii="Bookman Old Style" w:hAnsi="Bookman Old Style"/>
          <w:b/>
        </w:rPr>
        <w:t>El Articulo 01 del Decreto 260 de 2004</w:t>
      </w:r>
      <w:r>
        <w:rPr>
          <w:rFonts w:ascii="Bookman Old Style" w:hAnsi="Bookman Old Style"/>
        </w:rPr>
        <w:t xml:space="preserve"> consagra que </w:t>
      </w:r>
      <w:r w:rsidRPr="002633A2">
        <w:rPr>
          <w:rFonts w:ascii="Bookman Old Style" w:hAnsi="Bookman Old Style"/>
        </w:rPr>
        <w:t xml:space="preserve">La Unidad Administrativa Especial de Aeronáutica Civil - AEROCIVIL, es una entidad especializada de carácter técnico adscrita al Ministerio de Transporte, con personería jurídica, autonomía administrativa y patrimonio independiente. La Unidad Administrativa Especial de Aeronáutica Civil - AEROCIVIL, tendrá su sede principal en la ciudad de Bogotá, D. C. </w:t>
      </w:r>
    </w:p>
    <w:p w:rsidR="002633A2" w:rsidRDefault="002633A2" w:rsidP="002633A2">
      <w:pPr>
        <w:pStyle w:val="NormalWeb"/>
        <w:jc w:val="both"/>
        <w:rPr>
          <w:rFonts w:ascii="Bookman Old Style" w:hAnsi="Bookman Old Style"/>
        </w:rPr>
      </w:pPr>
      <w:r>
        <w:rPr>
          <w:rFonts w:ascii="Bookman Old Style" w:hAnsi="Bookman Old Style"/>
        </w:rPr>
        <w:t xml:space="preserve">Asimismo, </w:t>
      </w:r>
      <w:r w:rsidRPr="002633A2">
        <w:rPr>
          <w:rFonts w:ascii="Bookman Old Style" w:hAnsi="Bookman Old Style"/>
          <w:b/>
        </w:rPr>
        <w:t>el Articulo 03</w:t>
      </w:r>
      <w:r>
        <w:rPr>
          <w:rFonts w:ascii="Bookman Old Style" w:hAnsi="Bookman Old Style"/>
        </w:rPr>
        <w:t xml:space="preserve"> del mismo decreto establece que </w:t>
      </w:r>
      <w:r w:rsidRPr="002633A2">
        <w:rPr>
          <w:rFonts w:ascii="Bookman Old Style" w:hAnsi="Bookman Old Style"/>
        </w:rPr>
        <w:t>La Unidad Administrativa Especial de Aeronáutica Civil - AEROCIVIL, tiene como objetivo garantizar el desarrollo de la aviación civil y de la administración del espacio aéreo en condiciones de seguridad y eficiencia, en concordancia con las políticas, planes y programas gubernamentales en materia económico-social y de relaciones internacionales.</w:t>
      </w:r>
    </w:p>
    <w:p w:rsidR="00E32562" w:rsidRPr="00E32562" w:rsidRDefault="00E32562" w:rsidP="00E32562">
      <w:pPr>
        <w:pStyle w:val="NormalWeb"/>
        <w:jc w:val="both"/>
        <w:rPr>
          <w:rFonts w:ascii="Bookman Old Style" w:hAnsi="Bookman Old Style"/>
          <w:i/>
        </w:rPr>
      </w:pPr>
      <w:r w:rsidRPr="00E32562">
        <w:rPr>
          <w:rFonts w:ascii="Bookman Old Style" w:hAnsi="Bookman Old Style"/>
          <w:b/>
        </w:rPr>
        <w:t>El numeral 3.10.1.5.</w:t>
      </w:r>
      <w:r>
        <w:rPr>
          <w:rFonts w:ascii="Bookman Old Style" w:hAnsi="Bookman Old Style"/>
        </w:rPr>
        <w:t xml:space="preserve"> de los </w:t>
      </w:r>
      <w:r w:rsidRPr="00E32562">
        <w:rPr>
          <w:rFonts w:ascii="Bookman Old Style" w:hAnsi="Bookman Old Style"/>
        </w:rPr>
        <w:t xml:space="preserve">Reglamentos Aeronáuticos de Colombia </w:t>
      </w:r>
      <w:r>
        <w:rPr>
          <w:rFonts w:ascii="Bookman Old Style" w:hAnsi="Bookman Old Style"/>
        </w:rPr>
        <w:t xml:space="preserve">denominado </w:t>
      </w:r>
      <w:r w:rsidRPr="00E32562">
        <w:rPr>
          <w:rFonts w:ascii="Bookman Old Style" w:hAnsi="Bookman Old Style"/>
          <w:b/>
        </w:rPr>
        <w:t>Respeto de la reserva</w:t>
      </w:r>
      <w:r>
        <w:rPr>
          <w:rFonts w:ascii="Bookman Old Style" w:hAnsi="Bookman Old Style"/>
        </w:rPr>
        <w:t xml:space="preserve">, estipula que </w:t>
      </w:r>
      <w:r w:rsidRPr="00E32562">
        <w:rPr>
          <w:rFonts w:ascii="Bookman Old Style" w:hAnsi="Bookman Old Style"/>
          <w:i/>
        </w:rPr>
        <w:t xml:space="preserve">efectuada la reserva para uno o más trayectos por parte de un pasajero, ésta deberá ser respetada por el transportador, sus agentes o intermediarios, en los términos y condiciones de la misma.   </w:t>
      </w:r>
    </w:p>
    <w:p w:rsidR="00E32562" w:rsidRPr="00E32562" w:rsidRDefault="00E32562" w:rsidP="00E32562">
      <w:pPr>
        <w:pStyle w:val="NormalWeb"/>
        <w:jc w:val="both"/>
        <w:rPr>
          <w:rFonts w:ascii="Bookman Old Style" w:hAnsi="Bookman Old Style"/>
        </w:rPr>
      </w:pPr>
      <w:r>
        <w:rPr>
          <w:rFonts w:ascii="Bookman Old Style" w:hAnsi="Bookman Old Style"/>
        </w:rPr>
        <w:t xml:space="preserve">Asimismo, el numeral </w:t>
      </w:r>
      <w:r w:rsidRPr="00E32562">
        <w:rPr>
          <w:rFonts w:ascii="Bookman Old Style" w:hAnsi="Bookman Old Style"/>
          <w:b/>
        </w:rPr>
        <w:t>3.10.1.6. Información sobre cambios</w:t>
      </w:r>
      <w:r>
        <w:rPr>
          <w:rFonts w:ascii="Bookman Old Style" w:hAnsi="Bookman Old Style"/>
          <w:b/>
        </w:rPr>
        <w:t xml:space="preserve"> </w:t>
      </w:r>
      <w:r>
        <w:rPr>
          <w:rFonts w:ascii="Bookman Old Style" w:hAnsi="Bookman Old Style"/>
        </w:rPr>
        <w:t xml:space="preserve">del Reglamento contempla que </w:t>
      </w:r>
      <w:r w:rsidRPr="00E32562">
        <w:rPr>
          <w:rFonts w:ascii="Bookman Old Style" w:hAnsi="Bookman Old Style"/>
          <w:i/>
        </w:rPr>
        <w:t xml:space="preserve">en caso de producirse algún cambio en cuanto al vuelo, el horario o en general cualquier aspecto que afecte la reserva acordada, la aerolínea o la agencia de viajes por cuyo </w:t>
      </w:r>
      <w:r>
        <w:rPr>
          <w:rFonts w:ascii="Bookman Old Style" w:hAnsi="Bookman Old Style"/>
          <w:i/>
        </w:rPr>
        <w:t>conducto</w:t>
      </w:r>
      <w:r w:rsidRPr="00E32562">
        <w:rPr>
          <w:rFonts w:ascii="Bookman Old Style" w:hAnsi="Bookman Old Style"/>
          <w:i/>
        </w:rPr>
        <w:t xml:space="preserve"> se haya efectuado la reserva (si ésta última hubiese tenido conocimiento), deberá informarlo al pasajero por el medio más rápido posible (teléfono, fax, correo electrónico, mensaje de texto por teléfono móvil, etc.) a más tardar con veinticuatro (24) horas de antelación al vuelo.</w:t>
      </w:r>
      <w:r w:rsidRPr="00E32562">
        <w:rPr>
          <w:rFonts w:ascii="Bookman Old Style" w:hAnsi="Bookman Old Style"/>
        </w:rPr>
        <w:t xml:space="preserve">  </w:t>
      </w:r>
    </w:p>
    <w:p w:rsidR="00E32562" w:rsidRPr="00E32562" w:rsidRDefault="00E32562" w:rsidP="00E32562">
      <w:pPr>
        <w:pStyle w:val="NormalWeb"/>
        <w:jc w:val="both"/>
        <w:rPr>
          <w:rFonts w:ascii="Bookman Old Style" w:hAnsi="Bookman Old Style"/>
        </w:rPr>
      </w:pPr>
      <w:r w:rsidRPr="00E32562">
        <w:rPr>
          <w:rFonts w:ascii="Bookman Old Style" w:hAnsi="Bookman Old Style"/>
        </w:rPr>
        <w:t xml:space="preserve"> </w:t>
      </w:r>
      <w:r>
        <w:rPr>
          <w:rFonts w:ascii="Bookman Old Style" w:hAnsi="Bookman Old Style"/>
        </w:rPr>
        <w:t xml:space="preserve">El numeral </w:t>
      </w:r>
      <w:r w:rsidRPr="00E32562">
        <w:rPr>
          <w:rFonts w:ascii="Bookman Old Style" w:hAnsi="Bookman Old Style"/>
          <w:b/>
        </w:rPr>
        <w:t xml:space="preserve">3.10.2.5. </w:t>
      </w:r>
      <w:r>
        <w:rPr>
          <w:rFonts w:ascii="Bookman Old Style" w:hAnsi="Bookman Old Style"/>
        </w:rPr>
        <w:t xml:space="preserve">del mismo Reglamento establece que </w:t>
      </w:r>
      <w:r w:rsidRPr="00E32562">
        <w:rPr>
          <w:rFonts w:ascii="Bookman Old Style" w:hAnsi="Bookman Old Style"/>
          <w:i/>
        </w:rPr>
        <w:t xml:space="preserve">el pasajero será transportado conforme a lo contratado, de acuerdo con la tarifa, itinerario, frecuencia y horario pactados, siempre que cumpla con los deberes y obligaciones contenidos en el presente reglamento. </w:t>
      </w:r>
    </w:p>
    <w:p w:rsidR="00E32562" w:rsidRPr="00D8097E" w:rsidRDefault="00E32562" w:rsidP="00E32562">
      <w:pPr>
        <w:pStyle w:val="NormalWeb"/>
        <w:jc w:val="both"/>
        <w:rPr>
          <w:rFonts w:ascii="Bookman Old Style" w:hAnsi="Bookman Old Style"/>
          <w:i/>
        </w:rPr>
      </w:pPr>
      <w:r w:rsidRPr="00D8097E">
        <w:rPr>
          <w:rFonts w:ascii="Bookman Old Style" w:hAnsi="Bookman Old Style"/>
          <w:b/>
        </w:rPr>
        <w:lastRenderedPageBreak/>
        <w:t>El numeral 3.10.2.13.</w:t>
      </w:r>
      <w:r>
        <w:rPr>
          <w:rFonts w:ascii="Bookman Old Style" w:hAnsi="Bookman Old Style"/>
        </w:rPr>
        <w:t xml:space="preserve"> del mencionado Reglamento estipula </w:t>
      </w:r>
      <w:r w:rsidR="00D8097E">
        <w:rPr>
          <w:rFonts w:ascii="Bookman Old Style" w:hAnsi="Bookman Old Style"/>
        </w:rPr>
        <w:t xml:space="preserve">que </w:t>
      </w:r>
      <w:r w:rsidR="00D8097E" w:rsidRPr="00E32562">
        <w:rPr>
          <w:rFonts w:ascii="Bookman Old Style" w:hAnsi="Bookman Old Style"/>
        </w:rPr>
        <w:t>en</w:t>
      </w:r>
      <w:r w:rsidRPr="00D8097E">
        <w:rPr>
          <w:rFonts w:ascii="Bookman Old Style" w:hAnsi="Bookman Old Style"/>
          <w:i/>
        </w:rPr>
        <w:t xml:space="preserve"> todos los casos de incumplimiento por parte del transportador deberá informar inmediatamente al pasajero sobre las políticas previstas por la compañía para la correspondiente compensación, sin perjuicio de las normas prevista en este reglamento. </w:t>
      </w:r>
    </w:p>
    <w:p w:rsidR="00D8097E" w:rsidRPr="00D8097E" w:rsidRDefault="00D8097E" w:rsidP="00D8097E">
      <w:pPr>
        <w:pStyle w:val="NormalWeb"/>
        <w:jc w:val="both"/>
        <w:rPr>
          <w:rFonts w:ascii="Bookman Old Style" w:hAnsi="Bookman Old Style"/>
        </w:rPr>
      </w:pPr>
      <w:r>
        <w:rPr>
          <w:rFonts w:ascii="Bookman Old Style" w:hAnsi="Bookman Old Style"/>
        </w:rPr>
        <w:t xml:space="preserve">El literal d) del numeral </w:t>
      </w:r>
      <w:r w:rsidRPr="00D8097E">
        <w:rPr>
          <w:rFonts w:ascii="Bookman Old Style" w:hAnsi="Bookman Old Style"/>
          <w:b/>
        </w:rPr>
        <w:t>3.10.2.13.2.</w:t>
      </w:r>
      <w:r>
        <w:rPr>
          <w:rFonts w:ascii="Bookman Old Style" w:hAnsi="Bookman Old Style"/>
        </w:rPr>
        <w:t xml:space="preserve"> denominado - </w:t>
      </w:r>
      <w:r w:rsidRPr="00D8097E">
        <w:rPr>
          <w:rFonts w:ascii="Bookman Old Style" w:hAnsi="Bookman Old Style"/>
          <w:b/>
        </w:rPr>
        <w:t>compensaciones al pasajero</w:t>
      </w:r>
      <w:r>
        <w:rPr>
          <w:rFonts w:ascii="Bookman Old Style" w:hAnsi="Bookman Old Style"/>
          <w:b/>
        </w:rPr>
        <w:t xml:space="preserve">- </w:t>
      </w:r>
      <w:r>
        <w:rPr>
          <w:rFonts w:ascii="Bookman Old Style" w:hAnsi="Bookman Old Style"/>
        </w:rPr>
        <w:t>consagra que e</w:t>
      </w:r>
      <w:r w:rsidRPr="00D8097E">
        <w:rPr>
          <w:rFonts w:ascii="Bookman Old Style" w:hAnsi="Bookman Old Style"/>
        </w:rPr>
        <w:t>n los casos de cancelaciones, interrupciones o demoras</w:t>
      </w:r>
      <w:r>
        <w:rPr>
          <w:rFonts w:ascii="Bookman Old Style" w:hAnsi="Bookman Old Style"/>
        </w:rPr>
        <w:t xml:space="preserve"> producidas </w:t>
      </w:r>
      <w:r w:rsidRPr="00D8097E">
        <w:rPr>
          <w:rFonts w:ascii="Bookman Old Style" w:hAnsi="Bookman Old Style"/>
          <w:i/>
        </w:rPr>
        <w:t xml:space="preserve">por sobreventa o por cualquier otro motivo imputable a la aerolínea, teniendo el pasajero reserva hecha y habiéndose presentado oportunamente en el aeropuerto, el transportador deberá proporcionar el viaje del pasajero a su destino final en el siguiente vuelo disponible de la propia aerolínea, en la misma fecha y en la misma ruta. En caso de no disponer de vuelo, el transportador deberá hacer las gestiones necesarias, por su cuenta, para embarcar al pasajero en otra aerolínea, a la mayor brevedad posible. </w:t>
      </w:r>
    </w:p>
    <w:p w:rsidR="00F0704D" w:rsidRPr="00D8097E" w:rsidRDefault="00AE7C97" w:rsidP="00AE7C97">
      <w:pPr>
        <w:pStyle w:val="NormalWeb"/>
        <w:numPr>
          <w:ilvl w:val="0"/>
          <w:numId w:val="1"/>
        </w:numPr>
        <w:jc w:val="both"/>
        <w:rPr>
          <w:rFonts w:ascii="Bookman Old Style" w:hAnsi="Bookman Old Style"/>
        </w:rPr>
      </w:pPr>
      <w:r>
        <w:rPr>
          <w:rFonts w:ascii="Bookman Old Style" w:hAnsi="Bookman Old Style" w:cs="Arial"/>
          <w:b/>
          <w:u w:val="single"/>
        </w:rPr>
        <w:t xml:space="preserve">LA SOBREVENTA DE TIQUETES AEREOS </w:t>
      </w:r>
      <w:r w:rsidR="00F0704D" w:rsidRPr="00BC2DFB">
        <w:rPr>
          <w:rFonts w:ascii="Bookman Old Style" w:hAnsi="Bookman Old Style" w:cs="Arial"/>
          <w:b/>
          <w:u w:val="single"/>
        </w:rPr>
        <w:t xml:space="preserve"> </w:t>
      </w:r>
    </w:p>
    <w:p w:rsidR="00F30BA5" w:rsidRDefault="00F30BA5" w:rsidP="00F30BA5">
      <w:pPr>
        <w:spacing w:line="240" w:lineRule="auto"/>
        <w:jc w:val="both"/>
        <w:rPr>
          <w:rFonts w:ascii="Bookman Old Style" w:hAnsi="Bookman Old Style" w:cs="Arial"/>
          <w:sz w:val="24"/>
          <w:szCs w:val="24"/>
        </w:rPr>
      </w:pPr>
      <w:r>
        <w:rPr>
          <w:rFonts w:ascii="Bookman Old Style" w:hAnsi="Bookman Old Style" w:cs="Arial"/>
          <w:sz w:val="24"/>
          <w:szCs w:val="24"/>
        </w:rPr>
        <w:t xml:space="preserve">La sobreventa de tiquetes aéreos </w:t>
      </w:r>
      <w:r w:rsidRPr="00F30BA5">
        <w:rPr>
          <w:rFonts w:ascii="Bookman Old Style" w:hAnsi="Bookman Old Style" w:cs="Arial"/>
          <w:sz w:val="24"/>
          <w:szCs w:val="24"/>
        </w:rPr>
        <w:t>se trata de un mec</w:t>
      </w:r>
      <w:r>
        <w:rPr>
          <w:rFonts w:ascii="Bookman Old Style" w:hAnsi="Bookman Old Style" w:cs="Arial"/>
          <w:sz w:val="24"/>
          <w:szCs w:val="24"/>
        </w:rPr>
        <w:t xml:space="preserve">anismo que usan las aerolíneas para contrarrestar los efectos producidos por los pasajeros denominados “No show”, es decir pasajeros </w:t>
      </w:r>
      <w:r w:rsidR="00EB37FA">
        <w:rPr>
          <w:rFonts w:ascii="Bookman Old Style" w:hAnsi="Bookman Old Style" w:cs="Arial"/>
          <w:sz w:val="24"/>
          <w:szCs w:val="24"/>
        </w:rPr>
        <w:t xml:space="preserve">que a pesar de haber comprado un tiquete no se presentan al vuelo, </w:t>
      </w:r>
      <w:r w:rsidR="00D762CB">
        <w:rPr>
          <w:rFonts w:ascii="Bookman Old Style" w:hAnsi="Bookman Old Style" w:cs="Arial"/>
          <w:sz w:val="24"/>
          <w:szCs w:val="24"/>
        </w:rPr>
        <w:t xml:space="preserve">sin embargo, </w:t>
      </w:r>
      <w:r w:rsidR="00EB37FA">
        <w:rPr>
          <w:rFonts w:ascii="Bookman Old Style" w:hAnsi="Bookman Old Style" w:cs="Arial"/>
          <w:sz w:val="24"/>
          <w:szCs w:val="24"/>
        </w:rPr>
        <w:t xml:space="preserve">esta </w:t>
      </w:r>
      <w:r w:rsidR="00D762CB">
        <w:rPr>
          <w:rFonts w:ascii="Bookman Old Style" w:hAnsi="Bookman Old Style" w:cs="Arial"/>
          <w:sz w:val="24"/>
          <w:szCs w:val="24"/>
        </w:rPr>
        <w:t>práctica a lo largo del tiempo se ha convertido</w:t>
      </w:r>
      <w:r w:rsidR="00EB37FA">
        <w:rPr>
          <w:rFonts w:ascii="Bookman Old Style" w:hAnsi="Bookman Old Style" w:cs="Arial"/>
          <w:sz w:val="24"/>
          <w:szCs w:val="24"/>
        </w:rPr>
        <w:t xml:space="preserve"> </w:t>
      </w:r>
      <w:r w:rsidR="00D762CB">
        <w:rPr>
          <w:rFonts w:ascii="Bookman Old Style" w:hAnsi="Bookman Old Style" w:cs="Arial"/>
          <w:sz w:val="24"/>
          <w:szCs w:val="24"/>
        </w:rPr>
        <w:t>en</w:t>
      </w:r>
      <w:r w:rsidR="00EB37FA">
        <w:rPr>
          <w:rFonts w:ascii="Bookman Old Style" w:hAnsi="Bookman Old Style" w:cs="Arial"/>
          <w:sz w:val="24"/>
          <w:szCs w:val="24"/>
        </w:rPr>
        <w:t xml:space="preserve"> un negocio </w:t>
      </w:r>
      <w:r w:rsidR="00D762CB">
        <w:rPr>
          <w:rFonts w:ascii="Bookman Old Style" w:hAnsi="Bookman Old Style" w:cs="Arial"/>
          <w:sz w:val="24"/>
          <w:szCs w:val="24"/>
        </w:rPr>
        <w:t>para</w:t>
      </w:r>
      <w:r w:rsidR="00EB37FA">
        <w:rPr>
          <w:rFonts w:ascii="Bookman Old Style" w:hAnsi="Bookman Old Style" w:cs="Arial"/>
          <w:sz w:val="24"/>
          <w:szCs w:val="24"/>
        </w:rPr>
        <w:t xml:space="preserve"> las aerolíneas</w:t>
      </w:r>
      <w:r w:rsidR="003E4F7F">
        <w:rPr>
          <w:rFonts w:ascii="Bookman Old Style" w:hAnsi="Bookman Old Style" w:cs="Arial"/>
          <w:sz w:val="24"/>
          <w:szCs w:val="24"/>
        </w:rPr>
        <w:t xml:space="preserve"> si se tiene en cuenta que el</w:t>
      </w:r>
      <w:r w:rsidR="00EB37FA">
        <w:rPr>
          <w:rFonts w:ascii="Bookman Old Style" w:hAnsi="Bookman Old Style" w:cs="Arial"/>
          <w:sz w:val="24"/>
          <w:szCs w:val="24"/>
        </w:rPr>
        <w:t xml:space="preserve"> transporte aéreo corresponde a un mercado predictivo, incluso en los vuelos que no van completamente llenos</w:t>
      </w:r>
      <w:r w:rsidR="00D762CB">
        <w:rPr>
          <w:rFonts w:ascii="Bookman Old Style" w:hAnsi="Bookman Old Style" w:cs="Arial"/>
          <w:sz w:val="24"/>
          <w:szCs w:val="24"/>
        </w:rPr>
        <w:t>.</w:t>
      </w:r>
      <w:r w:rsidR="00EB37FA">
        <w:rPr>
          <w:rFonts w:ascii="Bookman Old Style" w:hAnsi="Bookman Old Style" w:cs="Arial"/>
          <w:sz w:val="24"/>
          <w:szCs w:val="24"/>
        </w:rPr>
        <w:t xml:space="preserve"> </w:t>
      </w:r>
    </w:p>
    <w:p w:rsidR="00F30BA5" w:rsidRDefault="00D762CB" w:rsidP="00F30BA5">
      <w:pPr>
        <w:spacing w:line="240" w:lineRule="auto"/>
        <w:jc w:val="both"/>
        <w:rPr>
          <w:rFonts w:ascii="Bookman Old Style" w:hAnsi="Bookman Old Style" w:cs="Arial"/>
          <w:sz w:val="24"/>
          <w:szCs w:val="24"/>
        </w:rPr>
      </w:pPr>
      <w:r>
        <w:rPr>
          <w:rFonts w:ascii="Bookman Old Style" w:hAnsi="Bookman Old Style" w:cs="Arial"/>
          <w:sz w:val="24"/>
          <w:szCs w:val="24"/>
        </w:rPr>
        <w:t xml:space="preserve">En la actualidad </w:t>
      </w:r>
      <w:r w:rsidR="002D689E">
        <w:rPr>
          <w:rFonts w:ascii="Bookman Old Style" w:hAnsi="Bookman Old Style" w:cs="Arial"/>
          <w:sz w:val="24"/>
          <w:szCs w:val="24"/>
        </w:rPr>
        <w:t>en la mayoría de los vuelos</w:t>
      </w:r>
      <w:r w:rsidR="00EB37FA" w:rsidRPr="00EB37FA">
        <w:rPr>
          <w:rFonts w:ascii="Bookman Old Style" w:hAnsi="Bookman Old Style" w:cs="Arial"/>
          <w:sz w:val="24"/>
          <w:szCs w:val="24"/>
        </w:rPr>
        <w:t xml:space="preserve"> existe un porcentaje de aproximadamente 5% de ausencia de pasajeros, que en ocasiones y bajo ciertas circuns</w:t>
      </w:r>
      <w:r w:rsidR="002D689E">
        <w:rPr>
          <w:rFonts w:ascii="Bookman Old Style" w:hAnsi="Bookman Old Style" w:cs="Arial"/>
          <w:sz w:val="24"/>
          <w:szCs w:val="24"/>
        </w:rPr>
        <w:t>tancias, puede subir hasta 15%, razón por la cual las aerolíneas utilizan esta tendencia para vender</w:t>
      </w:r>
      <w:r w:rsidR="00EB37FA" w:rsidRPr="00EB37FA">
        <w:rPr>
          <w:rFonts w:ascii="Bookman Old Style" w:hAnsi="Bookman Old Style" w:cs="Arial"/>
          <w:sz w:val="24"/>
          <w:szCs w:val="24"/>
        </w:rPr>
        <w:t xml:space="preserve"> un número mayor de boletos que el que corresponde a los asientos</w:t>
      </w:r>
      <w:r w:rsidR="003E4F7F">
        <w:rPr>
          <w:rFonts w:ascii="Bookman Old Style" w:hAnsi="Bookman Old Style" w:cs="Arial"/>
          <w:sz w:val="24"/>
          <w:szCs w:val="24"/>
        </w:rPr>
        <w:t>.</w:t>
      </w:r>
      <w:r w:rsidR="00814B82">
        <w:rPr>
          <w:rFonts w:ascii="Bookman Old Style" w:hAnsi="Bookman Old Style" w:cs="Arial"/>
          <w:sz w:val="24"/>
          <w:szCs w:val="24"/>
        </w:rPr>
        <w:t xml:space="preserve"> </w:t>
      </w:r>
    </w:p>
    <w:p w:rsidR="00814B82" w:rsidRPr="00814B82" w:rsidRDefault="00814B82" w:rsidP="00814B82">
      <w:pPr>
        <w:spacing w:line="240" w:lineRule="auto"/>
        <w:jc w:val="both"/>
        <w:rPr>
          <w:rFonts w:ascii="Bookman Old Style" w:hAnsi="Bookman Old Style" w:cs="Arial"/>
          <w:sz w:val="24"/>
          <w:szCs w:val="24"/>
        </w:rPr>
      </w:pPr>
      <w:r>
        <w:rPr>
          <w:rFonts w:ascii="Bookman Old Style" w:hAnsi="Bookman Old Style" w:cs="Arial"/>
          <w:sz w:val="24"/>
          <w:szCs w:val="24"/>
        </w:rPr>
        <w:t xml:space="preserve">Recientemente las principales aerolíneas del mundo expresaron que la </w:t>
      </w:r>
      <w:r w:rsidRPr="00814B82">
        <w:rPr>
          <w:rFonts w:ascii="Bookman Old Style" w:hAnsi="Bookman Old Style" w:cs="Arial"/>
          <w:sz w:val="24"/>
          <w:szCs w:val="24"/>
        </w:rPr>
        <w:t>sobreventa ayuda en casos en los que</w:t>
      </w:r>
      <w:r>
        <w:rPr>
          <w:rFonts w:ascii="Bookman Old Style" w:hAnsi="Bookman Old Style" w:cs="Arial"/>
          <w:sz w:val="24"/>
          <w:szCs w:val="24"/>
        </w:rPr>
        <w:t xml:space="preserve"> </w:t>
      </w:r>
      <w:r w:rsidRPr="00814B82">
        <w:rPr>
          <w:rFonts w:ascii="Bookman Old Style" w:hAnsi="Bookman Old Style" w:cs="Arial"/>
          <w:sz w:val="24"/>
          <w:szCs w:val="24"/>
        </w:rPr>
        <w:t xml:space="preserve">se cancela un vuelo por causas mecánicas o de clima y hay que reacomodar a todos </w:t>
      </w:r>
      <w:r>
        <w:rPr>
          <w:rFonts w:ascii="Bookman Old Style" w:hAnsi="Bookman Old Style" w:cs="Arial"/>
          <w:sz w:val="24"/>
          <w:szCs w:val="24"/>
        </w:rPr>
        <w:t xml:space="preserve">los pasajeros en otros aviones y a pesar de que casi siempre se encuentran voluntarios en los vuelos sobrevendidos cada vez se convierten en más comunes las quejas y los usuarios inconformes por esta modalidad. </w:t>
      </w:r>
    </w:p>
    <w:p w:rsidR="005B3923" w:rsidRPr="005B3923" w:rsidRDefault="003E4F7F" w:rsidP="005B3923">
      <w:pPr>
        <w:spacing w:line="240" w:lineRule="auto"/>
        <w:jc w:val="both"/>
        <w:rPr>
          <w:rFonts w:ascii="Bookman Old Style" w:eastAsia="Times New Roman" w:hAnsi="Bookman Old Style" w:cs="Arial"/>
          <w:color w:val="222222"/>
          <w:sz w:val="24"/>
          <w:szCs w:val="24"/>
          <w:lang w:val="es-CO" w:eastAsia="es-CO"/>
        </w:rPr>
      </w:pPr>
      <w:r>
        <w:rPr>
          <w:rFonts w:ascii="Bookman Old Style" w:hAnsi="Bookman Old Style" w:cs="Arial"/>
          <w:sz w:val="24"/>
          <w:szCs w:val="24"/>
        </w:rPr>
        <w:t>Últimamente se ha apreciado como</w:t>
      </w:r>
      <w:r w:rsidR="00814B82">
        <w:rPr>
          <w:rFonts w:ascii="Bookman Old Style" w:hAnsi="Bookman Old Style" w:cs="Arial"/>
          <w:sz w:val="24"/>
          <w:szCs w:val="24"/>
        </w:rPr>
        <w:t xml:space="preserve"> l</w:t>
      </w:r>
      <w:r w:rsidR="00814B82" w:rsidRPr="00814B82">
        <w:rPr>
          <w:rFonts w:ascii="Bookman Old Style" w:hAnsi="Bookman Old Style" w:cs="Arial"/>
          <w:sz w:val="24"/>
          <w:szCs w:val="24"/>
        </w:rPr>
        <w:t xml:space="preserve">a venta de más billetes que asientos disponibles </w:t>
      </w:r>
      <w:r w:rsidR="00814B82">
        <w:rPr>
          <w:rFonts w:ascii="Bookman Old Style" w:hAnsi="Bookman Old Style" w:cs="Arial"/>
          <w:sz w:val="24"/>
          <w:szCs w:val="24"/>
        </w:rPr>
        <w:t>origina la salida forzada de pasajeros que ven vulnerados sus derechos</w:t>
      </w:r>
      <w:r>
        <w:rPr>
          <w:rFonts w:ascii="Bookman Old Style" w:hAnsi="Bookman Old Style" w:cs="Arial"/>
          <w:sz w:val="24"/>
          <w:szCs w:val="24"/>
        </w:rPr>
        <w:t>,</w:t>
      </w:r>
      <w:r w:rsidR="00814B82">
        <w:rPr>
          <w:rFonts w:ascii="Bookman Old Style" w:hAnsi="Bookman Old Style" w:cs="Arial"/>
          <w:sz w:val="24"/>
          <w:szCs w:val="24"/>
        </w:rPr>
        <w:t xml:space="preserve"> y aunque se ofrecen compensaciones por parte de los operadores, estas </w:t>
      </w:r>
      <w:r w:rsidR="004268FB">
        <w:rPr>
          <w:rFonts w:ascii="Bookman Old Style" w:hAnsi="Bookman Old Style" w:cs="Arial"/>
          <w:sz w:val="24"/>
          <w:szCs w:val="24"/>
        </w:rPr>
        <w:t xml:space="preserve">no compensan los daños causados si se tiene en cuenta que tiene que los pasajeros se ven obligados a acepar las condiciones </w:t>
      </w:r>
      <w:r w:rsidR="007B3850">
        <w:rPr>
          <w:rFonts w:ascii="Bookman Old Style" w:hAnsi="Bookman Old Style" w:cs="Arial"/>
          <w:sz w:val="24"/>
          <w:szCs w:val="24"/>
        </w:rPr>
        <w:t xml:space="preserve">de </w:t>
      </w:r>
      <w:r w:rsidR="004268FB">
        <w:rPr>
          <w:rFonts w:ascii="Bookman Old Style" w:hAnsi="Bookman Old Style" w:cs="Arial"/>
          <w:sz w:val="24"/>
          <w:szCs w:val="24"/>
        </w:rPr>
        <w:t>un posible aplazamiento o en su defecto</w:t>
      </w:r>
      <w:r w:rsidR="007B3850">
        <w:rPr>
          <w:rFonts w:ascii="Bookman Old Style" w:hAnsi="Bookman Old Style" w:cs="Arial"/>
          <w:sz w:val="24"/>
          <w:szCs w:val="24"/>
        </w:rPr>
        <w:t xml:space="preserve"> de</w:t>
      </w:r>
      <w:r w:rsidR="004268FB">
        <w:rPr>
          <w:rFonts w:ascii="Bookman Old Style" w:hAnsi="Bookman Old Style" w:cs="Arial"/>
          <w:sz w:val="24"/>
          <w:szCs w:val="24"/>
        </w:rPr>
        <w:t xml:space="preserve"> la cancelaci</w:t>
      </w:r>
      <w:r w:rsidR="00F82B52">
        <w:rPr>
          <w:rFonts w:ascii="Bookman Old Style" w:hAnsi="Bookman Old Style" w:cs="Arial"/>
          <w:sz w:val="24"/>
          <w:szCs w:val="24"/>
        </w:rPr>
        <w:t xml:space="preserve">ón total de su viaje, </w:t>
      </w:r>
      <w:r w:rsidR="007B3850">
        <w:rPr>
          <w:rFonts w:ascii="Bookman Old Style" w:hAnsi="Bookman Old Style" w:cs="Arial"/>
          <w:sz w:val="24"/>
          <w:szCs w:val="24"/>
        </w:rPr>
        <w:t>y todo esto porque</w:t>
      </w:r>
      <w:r w:rsidR="00F82B52">
        <w:rPr>
          <w:rFonts w:ascii="Bookman Old Style" w:hAnsi="Bookman Old Style" w:cs="Arial"/>
          <w:sz w:val="24"/>
          <w:szCs w:val="24"/>
        </w:rPr>
        <w:t xml:space="preserve"> </w:t>
      </w:r>
      <w:r w:rsidR="00F82B52" w:rsidRPr="004268FB">
        <w:rPr>
          <w:rFonts w:ascii="Bookman Old Style" w:eastAsia="Times New Roman" w:hAnsi="Bookman Old Style" w:cs="Arial"/>
          <w:color w:val="222222"/>
          <w:sz w:val="24"/>
          <w:szCs w:val="24"/>
          <w:lang w:val="es-CO" w:eastAsia="es-CO"/>
        </w:rPr>
        <w:t xml:space="preserve">el riesgo de demandar o quejarse es mínimo, por </w:t>
      </w:r>
      <w:r w:rsidR="00F82B52">
        <w:rPr>
          <w:rFonts w:ascii="Bookman Old Style" w:eastAsia="Times New Roman" w:hAnsi="Bookman Old Style" w:cs="Arial"/>
          <w:color w:val="222222"/>
          <w:sz w:val="24"/>
          <w:szCs w:val="24"/>
          <w:lang w:val="es-CO" w:eastAsia="es-CO"/>
        </w:rPr>
        <w:t xml:space="preserve">el </w:t>
      </w:r>
      <w:r w:rsidR="00F82B52" w:rsidRPr="004268FB">
        <w:rPr>
          <w:rFonts w:ascii="Bookman Old Style" w:eastAsia="Times New Roman" w:hAnsi="Bookman Old Style" w:cs="Arial"/>
          <w:color w:val="222222"/>
          <w:sz w:val="24"/>
          <w:szCs w:val="24"/>
          <w:lang w:val="es-CO" w:eastAsia="es-CO"/>
        </w:rPr>
        <w:t xml:space="preserve">costo jurídico y el desgaste </w:t>
      </w:r>
      <w:r w:rsidR="00F82B52">
        <w:rPr>
          <w:rFonts w:ascii="Bookman Old Style" w:eastAsia="Times New Roman" w:hAnsi="Bookman Old Style" w:cs="Arial"/>
          <w:color w:val="222222"/>
          <w:sz w:val="24"/>
          <w:szCs w:val="24"/>
          <w:lang w:val="es-CO" w:eastAsia="es-CO"/>
        </w:rPr>
        <w:t>de tiempo.</w:t>
      </w:r>
    </w:p>
    <w:p w:rsidR="00607FDD" w:rsidRDefault="00D20F78" w:rsidP="00607FDD">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SITUACIÓN ACTUAL</w:t>
      </w:r>
    </w:p>
    <w:p w:rsidR="005B3923" w:rsidRDefault="002112AD" w:rsidP="005B3923">
      <w:pPr>
        <w:spacing w:before="120" w:after="225" w:line="240" w:lineRule="auto"/>
        <w:jc w:val="both"/>
        <w:rPr>
          <w:rFonts w:ascii="Bookman Old Style" w:eastAsia="Times New Roman" w:hAnsi="Bookman Old Style" w:cs="Arial"/>
          <w:color w:val="000000" w:themeColor="text1"/>
          <w:sz w:val="24"/>
          <w:szCs w:val="24"/>
          <w:lang w:val="es-CO" w:eastAsia="es-CO"/>
        </w:rPr>
      </w:pPr>
      <w:r>
        <w:rPr>
          <w:rFonts w:ascii="Bookman Old Style" w:hAnsi="Bookman Old Style" w:cs="Arial"/>
          <w:sz w:val="24"/>
          <w:szCs w:val="24"/>
        </w:rPr>
        <w:t xml:space="preserve">Actualmente en Colombia la sobreventa de tiquetes aéreos es </w:t>
      </w:r>
      <w:r w:rsidR="005B3923">
        <w:rPr>
          <w:rFonts w:ascii="Bookman Old Style" w:hAnsi="Bookman Old Style" w:cs="Arial"/>
          <w:sz w:val="24"/>
          <w:szCs w:val="24"/>
        </w:rPr>
        <w:t xml:space="preserve">una práctica que se considera </w:t>
      </w:r>
      <w:r>
        <w:rPr>
          <w:rFonts w:ascii="Bookman Old Style" w:hAnsi="Bookman Old Style" w:cs="Arial"/>
          <w:sz w:val="24"/>
          <w:szCs w:val="24"/>
        </w:rPr>
        <w:t xml:space="preserve"> legal, así l</w:t>
      </w:r>
      <w:r w:rsidR="005B3923">
        <w:rPr>
          <w:rFonts w:ascii="Bookman Old Style" w:hAnsi="Bookman Old Style" w:cs="Arial"/>
          <w:sz w:val="24"/>
          <w:szCs w:val="24"/>
        </w:rPr>
        <w:t xml:space="preserve">o contemplan los Reglamentos expedidos por la Unidad Administrativa Especial Aeronáutica civil, sin embargo </w:t>
      </w:r>
      <w:r w:rsidR="005B3923" w:rsidRPr="005B3923">
        <w:rPr>
          <w:rFonts w:ascii="Bookman Old Style" w:eastAsia="Times New Roman" w:hAnsi="Bookman Old Style" w:cs="Arial"/>
          <w:color w:val="000000" w:themeColor="text1"/>
          <w:sz w:val="24"/>
          <w:szCs w:val="24"/>
          <w:lang w:val="es-CO" w:eastAsia="es-CO"/>
        </w:rPr>
        <w:t>s</w:t>
      </w:r>
      <w:r w:rsidR="005B3923" w:rsidRPr="004268FB">
        <w:rPr>
          <w:rFonts w:ascii="Bookman Old Style" w:eastAsia="Times New Roman" w:hAnsi="Bookman Old Style" w:cs="Arial"/>
          <w:color w:val="000000" w:themeColor="text1"/>
          <w:sz w:val="24"/>
          <w:szCs w:val="24"/>
          <w:lang w:val="es-CO" w:eastAsia="es-CO"/>
        </w:rPr>
        <w:t>egún un estudio realizado en el Congreso de la República de Colombia, las fallas</w:t>
      </w:r>
      <w:r w:rsidR="005B3923">
        <w:rPr>
          <w:rFonts w:ascii="Bookman Old Style" w:eastAsia="Times New Roman" w:hAnsi="Bookman Old Style" w:cs="Arial"/>
          <w:color w:val="000000" w:themeColor="text1"/>
          <w:sz w:val="24"/>
          <w:szCs w:val="24"/>
          <w:lang w:val="es-CO" w:eastAsia="es-CO"/>
        </w:rPr>
        <w:t xml:space="preserve"> más comunes</w:t>
      </w:r>
      <w:r w:rsidR="005B3923" w:rsidRPr="004268FB">
        <w:rPr>
          <w:rFonts w:ascii="Bookman Old Style" w:eastAsia="Times New Roman" w:hAnsi="Bookman Old Style" w:cs="Arial"/>
          <w:color w:val="000000" w:themeColor="text1"/>
          <w:sz w:val="24"/>
          <w:szCs w:val="24"/>
          <w:lang w:val="es-CO" w:eastAsia="es-CO"/>
        </w:rPr>
        <w:t xml:space="preserve"> que se han presentado en la prestación del servicio de transporte aéreo de personas pueden clasificarse </w:t>
      </w:r>
      <w:r w:rsidR="005B3923">
        <w:rPr>
          <w:rFonts w:ascii="Bookman Old Style" w:eastAsia="Times New Roman" w:hAnsi="Bookman Old Style" w:cs="Arial"/>
          <w:color w:val="000000" w:themeColor="text1"/>
          <w:sz w:val="24"/>
          <w:szCs w:val="24"/>
          <w:lang w:val="es-CO" w:eastAsia="es-CO"/>
        </w:rPr>
        <w:t xml:space="preserve">en cancelación de vuelos, retraso de éstos, </w:t>
      </w:r>
      <w:r w:rsidR="005B3923" w:rsidRPr="004268FB">
        <w:rPr>
          <w:rFonts w:ascii="Bookman Old Style" w:eastAsia="Times New Roman" w:hAnsi="Bookman Old Style" w:cs="Arial"/>
          <w:color w:val="000000" w:themeColor="text1"/>
          <w:sz w:val="24"/>
          <w:szCs w:val="24"/>
          <w:lang w:val="es-CO" w:eastAsia="es-CO"/>
        </w:rPr>
        <w:t xml:space="preserve">daño en el equipaje y </w:t>
      </w:r>
      <w:r w:rsidR="005B3923" w:rsidRPr="007B3850">
        <w:rPr>
          <w:rFonts w:ascii="Bookman Old Style" w:eastAsia="Times New Roman" w:hAnsi="Bookman Old Style" w:cs="Arial"/>
          <w:b/>
          <w:color w:val="000000" w:themeColor="text1"/>
          <w:sz w:val="24"/>
          <w:szCs w:val="24"/>
          <w:lang w:val="es-CO" w:eastAsia="es-CO"/>
        </w:rPr>
        <w:t>sobreventa de tiquetes aéreos</w:t>
      </w:r>
      <w:r w:rsidR="005B3923" w:rsidRPr="004268FB">
        <w:rPr>
          <w:rFonts w:ascii="Bookman Old Style" w:eastAsia="Times New Roman" w:hAnsi="Bookman Old Style" w:cs="Arial"/>
          <w:color w:val="000000" w:themeColor="text1"/>
          <w:sz w:val="24"/>
          <w:szCs w:val="24"/>
          <w:lang w:val="es-CO" w:eastAsia="es-CO"/>
        </w:rPr>
        <w:t xml:space="preserve"> (</w:t>
      </w:r>
      <w:r w:rsidR="005B3923" w:rsidRPr="005B3923">
        <w:rPr>
          <w:rFonts w:ascii="Bookman Old Style" w:eastAsia="Times New Roman" w:hAnsi="Bookman Old Style" w:cs="Arial"/>
          <w:i/>
          <w:iCs/>
          <w:color w:val="000000" w:themeColor="text1"/>
          <w:sz w:val="24"/>
          <w:szCs w:val="24"/>
          <w:lang w:val="es-CO" w:eastAsia="es-CO"/>
        </w:rPr>
        <w:t>overbooking</w:t>
      </w:r>
      <w:r w:rsidR="005B3923" w:rsidRPr="004268FB">
        <w:rPr>
          <w:rFonts w:ascii="Bookman Old Style" w:eastAsia="Times New Roman" w:hAnsi="Bookman Old Style" w:cs="Arial"/>
          <w:color w:val="000000" w:themeColor="text1"/>
          <w:sz w:val="24"/>
          <w:szCs w:val="24"/>
          <w:lang w:val="es-CO" w:eastAsia="es-CO"/>
        </w:rPr>
        <w:t>). Ahora bien, a</w:t>
      </w:r>
      <w:r w:rsidR="005B3923">
        <w:rPr>
          <w:rFonts w:ascii="Bookman Old Style" w:eastAsia="Times New Roman" w:hAnsi="Bookman Old Style" w:cs="Arial"/>
          <w:color w:val="000000" w:themeColor="text1"/>
          <w:sz w:val="24"/>
          <w:szCs w:val="24"/>
          <w:lang w:val="es-CO" w:eastAsia="es-CO"/>
        </w:rPr>
        <w:t>demás de la intención de compensación</w:t>
      </w:r>
      <w:r w:rsidR="005B3923" w:rsidRPr="004268FB">
        <w:rPr>
          <w:rFonts w:ascii="Bookman Old Style" w:eastAsia="Times New Roman" w:hAnsi="Bookman Old Style" w:cs="Arial"/>
          <w:color w:val="000000" w:themeColor="text1"/>
          <w:sz w:val="24"/>
          <w:szCs w:val="24"/>
          <w:lang w:val="es-CO" w:eastAsia="es-CO"/>
        </w:rPr>
        <w:t>, la realidad económica determina que la penalidad impuesta por los entes gubernamentales ha sido nula, ya que la Aeronáutica Civil en 5 años, solo impuso multas por $5.000 millones a 16 aerolíneas, mientras que desde una órbita igualmente económica, la Superintendencia de Industria y Comercio en los primeros 6 meses del 2014, aplicó multas que ascendieron a $2.867.819.000.</w:t>
      </w:r>
      <w:r w:rsidR="005B3923" w:rsidRPr="005B3923">
        <w:rPr>
          <w:rStyle w:val="Refdenotaalpie"/>
          <w:rFonts w:ascii="Bookman Old Style" w:eastAsia="Times New Roman" w:hAnsi="Bookman Old Style" w:cs="Arial"/>
          <w:color w:val="000000" w:themeColor="text1"/>
          <w:sz w:val="24"/>
          <w:szCs w:val="24"/>
          <w:lang w:val="es-CO" w:eastAsia="es-CO"/>
        </w:rPr>
        <w:footnoteReference w:id="1"/>
      </w:r>
    </w:p>
    <w:p w:rsidR="00F96E64" w:rsidRPr="00F96E64" w:rsidRDefault="00D117C4" w:rsidP="00D117C4">
      <w:pPr>
        <w:spacing w:before="120" w:after="225" w:line="240" w:lineRule="auto"/>
        <w:jc w:val="both"/>
        <w:rPr>
          <w:rFonts w:ascii="Bookman Old Style" w:hAnsi="Bookman Old Style"/>
          <w:sz w:val="24"/>
        </w:rPr>
      </w:pPr>
      <w:r w:rsidRPr="00D117C4">
        <w:rPr>
          <w:rFonts w:ascii="Bookman Old Style" w:hAnsi="Bookman Old Style"/>
          <w:sz w:val="24"/>
        </w:rPr>
        <w:t xml:space="preserve">En lo que respecta específicamente </w:t>
      </w:r>
      <w:r>
        <w:rPr>
          <w:rFonts w:ascii="Bookman Old Style" w:hAnsi="Bookman Old Style"/>
          <w:sz w:val="24"/>
        </w:rPr>
        <w:t>a</w:t>
      </w:r>
      <w:r w:rsidRPr="00D117C4">
        <w:rPr>
          <w:rFonts w:ascii="Bookman Old Style" w:hAnsi="Bookman Old Style"/>
          <w:sz w:val="24"/>
        </w:rPr>
        <w:t xml:space="preserve"> la sobreventa de tiquetes aéreos, e</w:t>
      </w:r>
      <w:r>
        <w:rPr>
          <w:rFonts w:ascii="Bookman Old Style" w:hAnsi="Bookman Old Style"/>
          <w:sz w:val="24"/>
        </w:rPr>
        <w:t xml:space="preserve">ntre los años 2011 y </w:t>
      </w:r>
      <w:r w:rsidRPr="00D117C4">
        <w:rPr>
          <w:rFonts w:ascii="Bookman Old Style" w:hAnsi="Bookman Old Style"/>
          <w:sz w:val="24"/>
        </w:rPr>
        <w:t>2018 la AERONAUTICA CIVIL DE COLOMBIA</w:t>
      </w:r>
      <w:r>
        <w:rPr>
          <w:rFonts w:ascii="Bookman Old Style" w:hAnsi="Bookman Old Style"/>
          <w:sz w:val="24"/>
        </w:rPr>
        <w:t xml:space="preserve"> recibió</w:t>
      </w:r>
      <w:r w:rsidRPr="00D117C4">
        <w:rPr>
          <w:rFonts w:ascii="Bookman Old Style" w:hAnsi="Bookman Old Style"/>
          <w:sz w:val="24"/>
        </w:rPr>
        <w:t xml:space="preserve"> 2.365 quejas, </w:t>
      </w:r>
      <w:r>
        <w:rPr>
          <w:rFonts w:ascii="Bookman Old Style" w:hAnsi="Bookman Old Style"/>
          <w:sz w:val="24"/>
        </w:rPr>
        <w:t xml:space="preserve">así como se relaciona a continuación: </w:t>
      </w:r>
    </w:p>
    <w:p w:rsidR="00F96E64" w:rsidRDefault="00D117C4" w:rsidP="00F96E64">
      <w:pPr>
        <w:spacing w:before="120" w:after="225" w:line="240" w:lineRule="auto"/>
        <w:jc w:val="center"/>
        <w:rPr>
          <w:rFonts w:ascii="Bookman Old Style" w:eastAsia="Times New Roman" w:hAnsi="Bookman Old Style" w:cs="Arial"/>
          <w:b/>
          <w:color w:val="000000" w:themeColor="text1"/>
          <w:sz w:val="24"/>
          <w:szCs w:val="24"/>
          <w:lang w:val="es-CO" w:eastAsia="es-CO"/>
        </w:rPr>
      </w:pPr>
      <w:r>
        <w:rPr>
          <w:noProof/>
          <w:lang w:val="es-CO" w:eastAsia="es-CO"/>
        </w:rPr>
        <w:drawing>
          <wp:inline distT="0" distB="0" distL="0" distR="0" wp14:anchorId="759BCD1E" wp14:editId="52922758">
            <wp:extent cx="4278702" cy="2625262"/>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977" t="39369" r="36956" b="31093"/>
                    <a:stretch/>
                  </pic:blipFill>
                  <pic:spPr bwMode="auto">
                    <a:xfrm>
                      <a:off x="0" y="0"/>
                      <a:ext cx="4299594" cy="2638081"/>
                    </a:xfrm>
                    <a:prstGeom prst="rect">
                      <a:avLst/>
                    </a:prstGeom>
                    <a:ln>
                      <a:noFill/>
                    </a:ln>
                    <a:extLst>
                      <a:ext uri="{53640926-AAD7-44D8-BBD7-CCE9431645EC}">
                        <a14:shadowObscured xmlns:a14="http://schemas.microsoft.com/office/drawing/2010/main"/>
                      </a:ext>
                    </a:extLst>
                  </pic:spPr>
                </pic:pic>
              </a:graphicData>
            </a:graphic>
          </wp:inline>
        </w:drawing>
      </w:r>
      <w:r w:rsidR="00F96E64">
        <w:rPr>
          <w:rFonts w:ascii="Bookman Old Style" w:eastAsia="Times New Roman" w:hAnsi="Bookman Old Style" w:cs="Arial"/>
          <w:b/>
          <w:color w:val="000000" w:themeColor="text1"/>
          <w:sz w:val="24"/>
          <w:szCs w:val="24"/>
          <w:lang w:val="es-CO" w:eastAsia="es-CO"/>
        </w:rPr>
        <w:t xml:space="preserve"> </w:t>
      </w:r>
    </w:p>
    <w:p w:rsidR="00D117C4" w:rsidRPr="00F96E64" w:rsidRDefault="00F96E64" w:rsidP="00F96E64">
      <w:pPr>
        <w:spacing w:before="120" w:after="225" w:line="240" w:lineRule="auto"/>
        <w:jc w:val="center"/>
        <w:rPr>
          <w:rFonts w:ascii="Bookman Old Style" w:hAnsi="Bookman Old Style"/>
          <w:sz w:val="24"/>
        </w:rPr>
      </w:pPr>
      <w:r w:rsidRPr="00F96E64">
        <w:rPr>
          <w:rFonts w:ascii="Bookman Old Style" w:eastAsia="Times New Roman" w:hAnsi="Bookman Old Style" w:cs="Arial"/>
          <w:b/>
          <w:color w:val="000000" w:themeColor="text1"/>
          <w:sz w:val="24"/>
          <w:szCs w:val="24"/>
          <w:lang w:val="es-CO" w:eastAsia="es-CO"/>
        </w:rPr>
        <w:t>Fuente.</w:t>
      </w:r>
      <w:r w:rsidRPr="00F96E64">
        <w:rPr>
          <w:rFonts w:ascii="Bookman Old Style" w:eastAsia="Times New Roman" w:hAnsi="Bookman Old Style" w:cs="Arial"/>
          <w:color w:val="000000" w:themeColor="text1"/>
          <w:sz w:val="24"/>
          <w:szCs w:val="24"/>
          <w:lang w:val="es-CO" w:eastAsia="es-CO"/>
        </w:rPr>
        <w:t xml:space="preserve"> Aeronáutica Civil </w:t>
      </w:r>
    </w:p>
    <w:p w:rsidR="002112AD" w:rsidRDefault="00F96E64" w:rsidP="0089483B">
      <w:pPr>
        <w:jc w:val="both"/>
        <w:rPr>
          <w:rFonts w:ascii="Bookman Old Style" w:hAnsi="Bookman Old Style"/>
          <w:sz w:val="24"/>
          <w:szCs w:val="24"/>
        </w:rPr>
      </w:pPr>
      <w:r w:rsidRPr="0089483B">
        <w:rPr>
          <w:rFonts w:ascii="Bookman Old Style" w:hAnsi="Bookman Old Style" w:cs="Arial"/>
          <w:sz w:val="24"/>
          <w:szCs w:val="24"/>
        </w:rPr>
        <w:t>De las cuales se compensaron por parte de la</w:t>
      </w:r>
      <w:r w:rsidR="0089483B">
        <w:rPr>
          <w:rFonts w:ascii="Bookman Old Style" w:hAnsi="Bookman Old Style" w:cs="Arial"/>
          <w:sz w:val="24"/>
          <w:szCs w:val="24"/>
        </w:rPr>
        <w:t>s Aerolíneas a favor del usuari</w:t>
      </w:r>
      <w:r w:rsidRPr="0089483B">
        <w:rPr>
          <w:rFonts w:ascii="Bookman Old Style" w:hAnsi="Bookman Old Style" w:cs="Arial"/>
          <w:sz w:val="24"/>
          <w:szCs w:val="24"/>
        </w:rPr>
        <w:t xml:space="preserve">o pasajero del transporte aéreo, el total de 2161 quejas. </w:t>
      </w:r>
      <w:r w:rsidR="0089483B" w:rsidRPr="0089483B">
        <w:rPr>
          <w:rFonts w:ascii="Bookman Old Style" w:hAnsi="Bookman Old Style" w:cs="Arial"/>
          <w:sz w:val="24"/>
          <w:szCs w:val="24"/>
        </w:rPr>
        <w:t>Asimismo,</w:t>
      </w:r>
      <w:r w:rsidRPr="0089483B">
        <w:rPr>
          <w:rFonts w:ascii="Bookman Old Style" w:hAnsi="Bookman Old Style" w:cs="Arial"/>
          <w:sz w:val="24"/>
          <w:szCs w:val="24"/>
        </w:rPr>
        <w:t xml:space="preserve"> </w:t>
      </w:r>
      <w:r w:rsidRPr="0089483B">
        <w:rPr>
          <w:rFonts w:ascii="Bookman Old Style" w:hAnsi="Bookman Old Style"/>
          <w:sz w:val="24"/>
          <w:szCs w:val="24"/>
        </w:rPr>
        <w:t>Entre los año</w:t>
      </w:r>
      <w:r w:rsidR="0089483B" w:rsidRPr="0089483B">
        <w:rPr>
          <w:rFonts w:ascii="Bookman Old Style" w:hAnsi="Bookman Old Style"/>
          <w:sz w:val="24"/>
          <w:szCs w:val="24"/>
        </w:rPr>
        <w:t xml:space="preserve">s 2011 al 2018 la Aeronáutica </w:t>
      </w:r>
      <w:r w:rsidRPr="0089483B">
        <w:rPr>
          <w:rFonts w:ascii="Bookman Old Style" w:hAnsi="Bookman Old Style"/>
          <w:sz w:val="24"/>
          <w:szCs w:val="24"/>
        </w:rPr>
        <w:t>profirió 97 fal</w:t>
      </w:r>
      <w:r w:rsidR="0089483B" w:rsidRPr="0089483B">
        <w:rPr>
          <w:rFonts w:ascii="Bookman Old Style" w:hAnsi="Bookman Old Style"/>
          <w:sz w:val="24"/>
          <w:szCs w:val="24"/>
        </w:rPr>
        <w:t>l</w:t>
      </w:r>
      <w:r w:rsidRPr="0089483B">
        <w:rPr>
          <w:rFonts w:ascii="Bookman Old Style" w:hAnsi="Bookman Old Style"/>
          <w:sz w:val="24"/>
          <w:szCs w:val="24"/>
        </w:rPr>
        <w:t xml:space="preserve">os entre sanciones y terminaciones anticipadas por pago (pliego de cargos). Los demás procesos </w:t>
      </w:r>
      <w:r w:rsidRPr="0089483B">
        <w:rPr>
          <w:rFonts w:ascii="Bookman Old Style" w:hAnsi="Bookman Old Style"/>
          <w:sz w:val="24"/>
          <w:szCs w:val="24"/>
        </w:rPr>
        <w:lastRenderedPageBreak/>
        <w:t>se tramitaron bajo modalidad de mediación con fin de compensación generada a favor de los usuarios.</w:t>
      </w:r>
    </w:p>
    <w:p w:rsidR="0089483B" w:rsidRPr="0089483B" w:rsidRDefault="0089483B" w:rsidP="0089483B">
      <w:pPr>
        <w:jc w:val="both"/>
        <w:rPr>
          <w:rFonts w:ascii="Bookman Old Style" w:hAnsi="Bookman Old Style"/>
          <w:sz w:val="24"/>
        </w:rPr>
      </w:pPr>
      <w:r>
        <w:rPr>
          <w:rFonts w:ascii="Bookman Old Style" w:hAnsi="Bookman Old Style"/>
          <w:sz w:val="24"/>
          <w:szCs w:val="24"/>
        </w:rPr>
        <w:t xml:space="preserve">De igual forma y en cumplimiento de lo dispuesto en la ley </w:t>
      </w:r>
      <w:r w:rsidR="0091142B">
        <w:rPr>
          <w:rFonts w:ascii="Bookman Old Style" w:hAnsi="Bookman Old Style"/>
          <w:sz w:val="24"/>
          <w:szCs w:val="24"/>
        </w:rPr>
        <w:t>1955 la</w:t>
      </w:r>
      <w:r>
        <w:rPr>
          <w:rFonts w:ascii="Bookman Old Style" w:hAnsi="Bookman Old Style"/>
          <w:sz w:val="24"/>
          <w:szCs w:val="24"/>
        </w:rPr>
        <w:t xml:space="preserve"> superintendencia de transporte </w:t>
      </w:r>
      <w:r w:rsidRPr="0089483B">
        <w:rPr>
          <w:rFonts w:ascii="Bookman Old Style" w:hAnsi="Bookman Old Style"/>
          <w:sz w:val="24"/>
        </w:rPr>
        <w:t xml:space="preserve">entre el 25 de mayo de 2019 hasta el 4 de octubre de 2021 </w:t>
      </w:r>
      <w:r>
        <w:rPr>
          <w:rFonts w:ascii="Bookman Old Style" w:hAnsi="Bookman Old Style"/>
          <w:sz w:val="24"/>
        </w:rPr>
        <w:t>a través de la d</w:t>
      </w:r>
      <w:r w:rsidRPr="0089483B">
        <w:rPr>
          <w:rFonts w:ascii="Bookman Old Style" w:hAnsi="Bookman Old Style"/>
          <w:sz w:val="24"/>
        </w:rPr>
        <w:t xml:space="preserve">elegatura para la Protección de Usuarios del Sector Transporte, ha recibido 137 PQRD relacionadas con sobreventa de tiquetes en el modo de transporte aéreo de pasajeros, lo que representa el 0.65% del total de PQRD recibidas, </w:t>
      </w:r>
      <w:r>
        <w:rPr>
          <w:rFonts w:ascii="Bookman Old Style" w:hAnsi="Bookman Old Style"/>
          <w:sz w:val="24"/>
        </w:rPr>
        <w:t xml:space="preserve">así como se relaciona en la siguiente tabla: </w:t>
      </w:r>
    </w:p>
    <w:p w:rsidR="0089483B" w:rsidRDefault="0089483B" w:rsidP="0089483B">
      <w:pPr>
        <w:jc w:val="center"/>
        <w:rPr>
          <w:rFonts w:ascii="Bookman Old Style" w:hAnsi="Bookman Old Style"/>
          <w:sz w:val="24"/>
        </w:rPr>
      </w:pPr>
      <w:r>
        <w:rPr>
          <w:noProof/>
          <w:lang w:val="es-CO" w:eastAsia="es-CO"/>
        </w:rPr>
        <w:drawing>
          <wp:inline distT="0" distB="0" distL="0" distR="0" wp14:anchorId="106E2E59" wp14:editId="5C70909D">
            <wp:extent cx="3652838" cy="160972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9885" t="73355" r="40088" b="10948"/>
                    <a:stretch/>
                  </pic:blipFill>
                  <pic:spPr bwMode="auto">
                    <a:xfrm>
                      <a:off x="0" y="0"/>
                      <a:ext cx="3662415" cy="1613945"/>
                    </a:xfrm>
                    <a:prstGeom prst="rect">
                      <a:avLst/>
                    </a:prstGeom>
                    <a:ln>
                      <a:noFill/>
                    </a:ln>
                    <a:extLst>
                      <a:ext uri="{53640926-AAD7-44D8-BBD7-CCE9431645EC}">
                        <a14:shadowObscured xmlns:a14="http://schemas.microsoft.com/office/drawing/2010/main"/>
                      </a:ext>
                    </a:extLst>
                  </pic:spPr>
                </pic:pic>
              </a:graphicData>
            </a:graphic>
          </wp:inline>
        </w:drawing>
      </w:r>
    </w:p>
    <w:p w:rsidR="0089483B" w:rsidRDefault="0089483B" w:rsidP="0089483B">
      <w:pPr>
        <w:jc w:val="center"/>
        <w:rPr>
          <w:rFonts w:ascii="Bookman Old Style" w:hAnsi="Bookman Old Style"/>
          <w:sz w:val="24"/>
        </w:rPr>
      </w:pPr>
      <w:r w:rsidRPr="0089483B">
        <w:rPr>
          <w:rFonts w:ascii="Bookman Old Style" w:hAnsi="Bookman Old Style"/>
          <w:b/>
          <w:sz w:val="24"/>
        </w:rPr>
        <w:t>Fuente.</w:t>
      </w:r>
      <w:r>
        <w:rPr>
          <w:rFonts w:ascii="Bookman Old Style" w:hAnsi="Bookman Old Style"/>
          <w:sz w:val="24"/>
        </w:rPr>
        <w:t xml:space="preserve"> Superintendencia de Transporte</w:t>
      </w:r>
    </w:p>
    <w:p w:rsidR="0089483B" w:rsidRPr="0089483B" w:rsidRDefault="0089483B" w:rsidP="0089483B">
      <w:pPr>
        <w:jc w:val="both"/>
        <w:rPr>
          <w:rFonts w:ascii="Bookman Old Style" w:hAnsi="Bookman Old Style"/>
          <w:sz w:val="24"/>
        </w:rPr>
      </w:pPr>
      <w:r>
        <w:rPr>
          <w:rFonts w:ascii="Bookman Old Style" w:hAnsi="Bookman Old Style"/>
          <w:sz w:val="24"/>
        </w:rPr>
        <w:t xml:space="preserve">De las cuales el mayor número de quejas fueron presentadas en contra de la Aerolínea Avianca, así como se muestra a continuación: </w:t>
      </w:r>
    </w:p>
    <w:p w:rsidR="0089483B" w:rsidRDefault="0089483B" w:rsidP="0089483B">
      <w:pPr>
        <w:jc w:val="center"/>
        <w:rPr>
          <w:rFonts w:ascii="Bookman Old Style" w:hAnsi="Bookman Old Style"/>
          <w:sz w:val="24"/>
        </w:rPr>
      </w:pPr>
      <w:r>
        <w:rPr>
          <w:noProof/>
          <w:lang w:val="es-CO" w:eastAsia="es-CO"/>
        </w:rPr>
        <w:drawing>
          <wp:inline distT="0" distB="0" distL="0" distR="0" wp14:anchorId="0618093C" wp14:editId="00012378">
            <wp:extent cx="4716590" cy="124777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434" t="62186" r="34488" b="22721"/>
                    <a:stretch/>
                  </pic:blipFill>
                  <pic:spPr bwMode="auto">
                    <a:xfrm>
                      <a:off x="0" y="0"/>
                      <a:ext cx="4720094" cy="1248702"/>
                    </a:xfrm>
                    <a:prstGeom prst="rect">
                      <a:avLst/>
                    </a:prstGeom>
                    <a:ln>
                      <a:noFill/>
                    </a:ln>
                    <a:extLst>
                      <a:ext uri="{53640926-AAD7-44D8-BBD7-CCE9431645EC}">
                        <a14:shadowObscured xmlns:a14="http://schemas.microsoft.com/office/drawing/2010/main"/>
                      </a:ext>
                    </a:extLst>
                  </pic:spPr>
                </pic:pic>
              </a:graphicData>
            </a:graphic>
          </wp:inline>
        </w:drawing>
      </w:r>
    </w:p>
    <w:p w:rsidR="0089483B" w:rsidRDefault="0089483B" w:rsidP="0089483B">
      <w:pPr>
        <w:jc w:val="center"/>
        <w:rPr>
          <w:rFonts w:ascii="Bookman Old Style" w:hAnsi="Bookman Old Style"/>
          <w:sz w:val="24"/>
        </w:rPr>
      </w:pPr>
      <w:r w:rsidRPr="0089483B">
        <w:rPr>
          <w:rFonts w:ascii="Bookman Old Style" w:hAnsi="Bookman Old Style"/>
          <w:b/>
          <w:sz w:val="24"/>
        </w:rPr>
        <w:t>Fuente.</w:t>
      </w:r>
      <w:r>
        <w:rPr>
          <w:rFonts w:ascii="Bookman Old Style" w:hAnsi="Bookman Old Style"/>
          <w:sz w:val="24"/>
        </w:rPr>
        <w:t xml:space="preserve"> Superintendencia de Transporte</w:t>
      </w:r>
    </w:p>
    <w:p w:rsidR="008F0762" w:rsidRDefault="0091142B" w:rsidP="008F0762">
      <w:pPr>
        <w:jc w:val="both"/>
        <w:rPr>
          <w:rFonts w:ascii="Bookman Old Style" w:hAnsi="Bookman Old Style"/>
          <w:sz w:val="24"/>
        </w:rPr>
      </w:pPr>
      <w:r>
        <w:rPr>
          <w:rFonts w:ascii="Bookman Old Style" w:hAnsi="Bookman Old Style"/>
          <w:sz w:val="24"/>
        </w:rPr>
        <w:t xml:space="preserve">Actualmente la superintendencia de transporte para prevenir este tipo de situaciones el único procedimiento que desarrolla es el de la realización de </w:t>
      </w:r>
      <w:r w:rsidRPr="0091142B">
        <w:rPr>
          <w:rFonts w:ascii="Bookman Old Style" w:hAnsi="Bookman Old Style"/>
          <w:sz w:val="24"/>
        </w:rPr>
        <w:t>campañas con usuarios y empresas de transporte con el objetivo de preven</w:t>
      </w:r>
      <w:r>
        <w:rPr>
          <w:rFonts w:ascii="Bookman Old Style" w:hAnsi="Bookman Old Style"/>
          <w:sz w:val="24"/>
        </w:rPr>
        <w:t xml:space="preserve">ir la ocurrencia de este evento, procedimiento que claramente no es suficiente para proteger a los </w:t>
      </w:r>
      <w:r w:rsidR="007B3850">
        <w:rPr>
          <w:rFonts w:ascii="Bookman Old Style" w:hAnsi="Bookman Old Style"/>
          <w:sz w:val="24"/>
        </w:rPr>
        <w:t>usuarios d</w:t>
      </w:r>
      <w:r w:rsidR="00FC3ABB">
        <w:rPr>
          <w:rFonts w:ascii="Bookman Old Style" w:hAnsi="Bookman Old Style"/>
          <w:sz w:val="24"/>
        </w:rPr>
        <w:t xml:space="preserve">e esta modalidad de transporte, los cuales día a día  ven afectados sus negocios, sus compromisos e incluso sus deberes por no poder abordar en el itinerario adquirido al momento de comprar el tiquete.  </w:t>
      </w:r>
      <w:r w:rsidR="008F0762">
        <w:rPr>
          <w:rFonts w:ascii="Bookman Old Style" w:hAnsi="Bookman Old Style"/>
          <w:sz w:val="24"/>
        </w:rPr>
        <w:t xml:space="preserve"> </w:t>
      </w:r>
    </w:p>
    <w:p w:rsidR="00345AFD" w:rsidRPr="008F0762" w:rsidRDefault="00345AFD" w:rsidP="008F0762">
      <w:pPr>
        <w:pStyle w:val="Prrafodelista"/>
        <w:numPr>
          <w:ilvl w:val="0"/>
          <w:numId w:val="1"/>
        </w:numPr>
        <w:jc w:val="both"/>
        <w:rPr>
          <w:rFonts w:ascii="Bookman Old Style" w:eastAsiaTheme="minorHAnsi" w:hAnsi="Bookman Old Style" w:cs="TimesNewRomanPSMT"/>
          <w:sz w:val="24"/>
          <w:szCs w:val="24"/>
          <w:lang w:val="es-CO" w:eastAsia="en-US"/>
        </w:rPr>
      </w:pPr>
      <w:r w:rsidRPr="008F0762">
        <w:rPr>
          <w:rFonts w:ascii="Bookman Old Style" w:hAnsi="Bookman Old Style" w:cs="Arial"/>
          <w:b/>
          <w:bCs/>
          <w:sz w:val="24"/>
          <w:szCs w:val="24"/>
        </w:rPr>
        <w:lastRenderedPageBreak/>
        <w:t>L</w:t>
      </w:r>
      <w:r w:rsidR="002112AD" w:rsidRPr="008F0762">
        <w:rPr>
          <w:rFonts w:ascii="Bookman Old Style" w:hAnsi="Bookman Old Style" w:cs="Arial"/>
          <w:b/>
          <w:bCs/>
          <w:sz w:val="24"/>
          <w:szCs w:val="24"/>
        </w:rPr>
        <w:t>OS DERECHOS DE LOS USUARIOS DE TRANSPORTE AEREO</w:t>
      </w:r>
    </w:p>
    <w:p w:rsidR="008F0762" w:rsidRPr="008F0762" w:rsidRDefault="008F0762" w:rsidP="008F0762">
      <w:pPr>
        <w:autoSpaceDE w:val="0"/>
        <w:autoSpaceDN w:val="0"/>
        <w:adjustRightInd w:val="0"/>
        <w:spacing w:after="0" w:line="240" w:lineRule="auto"/>
        <w:jc w:val="both"/>
        <w:rPr>
          <w:rFonts w:ascii="Bookman Old Style" w:eastAsiaTheme="minorHAnsi" w:hAnsi="Bookman Old Style" w:cs="Arial"/>
          <w:color w:val="000000"/>
          <w:sz w:val="24"/>
          <w:szCs w:val="24"/>
          <w:lang w:val="es-CO" w:eastAsia="en-US"/>
        </w:rPr>
      </w:pPr>
      <w:r w:rsidRPr="008F0762">
        <w:rPr>
          <w:rFonts w:ascii="Bookman Old Style" w:eastAsiaTheme="minorHAnsi" w:hAnsi="Bookman Old Style" w:cs="Arial"/>
          <w:sz w:val="24"/>
          <w:lang w:val="es-CO" w:eastAsia="en-US"/>
        </w:rPr>
        <w:t xml:space="preserve">Los derechos de los pasajeros han cobrado relevancia gracias al aumento exponencial en la demanda de los servicios de transporte aéreo y a la llegada de aerolíneas de bajo costo a Colombia </w:t>
      </w:r>
      <w:r w:rsidRPr="008F0762">
        <w:rPr>
          <w:rFonts w:ascii="Bookman Old Style" w:eastAsiaTheme="minorHAnsi" w:hAnsi="Bookman Old Style" w:cs="Arial"/>
          <w:color w:val="000000"/>
          <w:sz w:val="24"/>
          <w:szCs w:val="24"/>
          <w:lang w:val="es-CO" w:eastAsia="en-US"/>
        </w:rPr>
        <w:t>y, consecuentemente, al aumento en los problemas que surgen como parte de la prestación de dicho</w:t>
      </w:r>
      <w:r>
        <w:rPr>
          <w:rFonts w:ascii="Bookman Old Style" w:eastAsiaTheme="minorHAnsi" w:hAnsi="Bookman Old Style" w:cs="Arial"/>
          <w:color w:val="000000"/>
          <w:sz w:val="24"/>
          <w:szCs w:val="24"/>
          <w:lang w:val="es-CO" w:eastAsia="en-US"/>
        </w:rPr>
        <w:t xml:space="preserve"> </w:t>
      </w:r>
      <w:r w:rsidRPr="008F0762">
        <w:rPr>
          <w:rFonts w:ascii="Bookman Old Style" w:eastAsiaTheme="minorHAnsi" w:hAnsi="Bookman Old Style" w:cs="Arial"/>
          <w:color w:val="000000"/>
          <w:sz w:val="24"/>
          <w:szCs w:val="24"/>
          <w:lang w:val="es-CO" w:eastAsia="en-US"/>
        </w:rPr>
        <w:t>servicio. De acuerdo con la Unidad Administrativa Especial de Aeronáutica Civil (Aerocivil), mientras que en 2006 se movilizaron 13.295.000 pasajeros, en 2016 se movilizaron 35.773.000 pasajeros con una tasa promedio de crecimiento anual del 10,4 %. Tan solo en vuelos domésticos, el número de pasajeros ha aumentado de 8.737.0</w:t>
      </w:r>
      <w:r>
        <w:rPr>
          <w:rFonts w:ascii="Bookman Old Style" w:eastAsiaTheme="minorHAnsi" w:hAnsi="Bookman Old Style" w:cs="Arial"/>
          <w:color w:val="000000"/>
          <w:sz w:val="24"/>
          <w:szCs w:val="24"/>
          <w:lang w:val="es-CO" w:eastAsia="en-US"/>
        </w:rPr>
        <w:t xml:space="preserve">00 en 2006 a 23.968.000 en 2016 </w:t>
      </w:r>
      <w:r w:rsidRPr="008F0762">
        <w:rPr>
          <w:rFonts w:ascii="Bookman Old Style" w:eastAsiaTheme="minorHAnsi" w:hAnsi="Bookman Old Style" w:cs="Arial"/>
          <w:color w:val="000000"/>
          <w:sz w:val="24"/>
          <w:szCs w:val="24"/>
          <w:lang w:val="es-CO" w:eastAsia="en-US"/>
        </w:rPr>
        <w:t>(</w:t>
      </w:r>
      <w:r w:rsidRPr="008F0762">
        <w:rPr>
          <w:rFonts w:ascii="Bookman Old Style" w:eastAsiaTheme="minorHAnsi" w:hAnsi="Bookman Old Style" w:cs="Arial"/>
          <w:color w:val="A30F26"/>
          <w:sz w:val="24"/>
          <w:szCs w:val="24"/>
          <w:lang w:val="es-CO" w:eastAsia="en-US"/>
        </w:rPr>
        <w:t>Aeronáutica Civil, 2017</w:t>
      </w:r>
      <w:r w:rsidRPr="008F0762">
        <w:rPr>
          <w:rFonts w:ascii="Bookman Old Style" w:eastAsiaTheme="minorHAnsi" w:hAnsi="Bookman Old Style" w:cs="Arial"/>
          <w:color w:val="000000"/>
          <w:sz w:val="24"/>
          <w:szCs w:val="24"/>
          <w:lang w:val="es-CO" w:eastAsia="en-US"/>
        </w:rPr>
        <w:t>).</w:t>
      </w:r>
      <w:r>
        <w:rPr>
          <w:rStyle w:val="Refdenotaalpie"/>
          <w:rFonts w:ascii="Bookman Old Style" w:eastAsiaTheme="minorHAnsi" w:hAnsi="Bookman Old Style" w:cs="Arial"/>
          <w:sz w:val="24"/>
          <w:lang w:val="es-CO" w:eastAsia="en-US"/>
        </w:rPr>
        <w:footnoteReference w:id="2"/>
      </w:r>
    </w:p>
    <w:p w:rsidR="008F0762" w:rsidRDefault="008F0762" w:rsidP="008F0762">
      <w:pPr>
        <w:autoSpaceDE w:val="0"/>
        <w:autoSpaceDN w:val="0"/>
        <w:adjustRightInd w:val="0"/>
        <w:spacing w:after="0"/>
        <w:jc w:val="both"/>
        <w:rPr>
          <w:noProof/>
          <w:lang w:val="es-CO" w:eastAsia="es-CO"/>
        </w:rPr>
      </w:pPr>
    </w:p>
    <w:p w:rsidR="008F0762" w:rsidRDefault="008F0762" w:rsidP="008F0762">
      <w:pPr>
        <w:autoSpaceDE w:val="0"/>
        <w:autoSpaceDN w:val="0"/>
        <w:adjustRightInd w:val="0"/>
        <w:spacing w:after="0"/>
        <w:jc w:val="center"/>
        <w:rPr>
          <w:rFonts w:ascii="Bookman Old Style" w:eastAsiaTheme="minorHAnsi" w:hAnsi="Bookman Old Style" w:cs="OpenSans"/>
          <w:sz w:val="24"/>
          <w:lang w:val="es-CO" w:eastAsia="en-US"/>
        </w:rPr>
      </w:pPr>
      <w:r>
        <w:rPr>
          <w:noProof/>
          <w:lang w:val="es-CO" w:eastAsia="es-CO"/>
        </w:rPr>
        <w:drawing>
          <wp:inline distT="0" distB="0" distL="0" distR="0" wp14:anchorId="5584ED18" wp14:editId="35BFFC03">
            <wp:extent cx="4589253" cy="2365864"/>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995" t="22692" r="38170" b="37115"/>
                    <a:stretch/>
                  </pic:blipFill>
                  <pic:spPr bwMode="auto">
                    <a:xfrm>
                      <a:off x="0" y="0"/>
                      <a:ext cx="4602693" cy="2372792"/>
                    </a:xfrm>
                    <a:prstGeom prst="rect">
                      <a:avLst/>
                    </a:prstGeom>
                    <a:ln>
                      <a:noFill/>
                    </a:ln>
                    <a:extLst>
                      <a:ext uri="{53640926-AAD7-44D8-BBD7-CCE9431645EC}">
                        <a14:shadowObscured xmlns:a14="http://schemas.microsoft.com/office/drawing/2010/main"/>
                      </a:ext>
                    </a:extLst>
                  </pic:spPr>
                </pic:pic>
              </a:graphicData>
            </a:graphic>
          </wp:inline>
        </w:drawing>
      </w:r>
    </w:p>
    <w:p w:rsidR="008F0762" w:rsidRDefault="008F0762" w:rsidP="008F0762">
      <w:pPr>
        <w:autoSpaceDE w:val="0"/>
        <w:autoSpaceDN w:val="0"/>
        <w:adjustRightInd w:val="0"/>
        <w:spacing w:after="0"/>
        <w:jc w:val="center"/>
        <w:rPr>
          <w:rFonts w:ascii="Bookman Old Style" w:eastAsiaTheme="minorHAnsi" w:hAnsi="Bookman Old Style" w:cs="OpenSans"/>
          <w:sz w:val="24"/>
          <w:lang w:val="es-CO" w:eastAsia="en-US"/>
        </w:rPr>
      </w:pPr>
      <w:r>
        <w:rPr>
          <w:rFonts w:ascii="Bookman Old Style" w:eastAsiaTheme="minorHAnsi" w:hAnsi="Bookman Old Style" w:cs="OpenSans"/>
          <w:sz w:val="24"/>
          <w:lang w:val="es-CO" w:eastAsia="en-US"/>
        </w:rPr>
        <w:t xml:space="preserve">Fuente. </w:t>
      </w:r>
      <w:r>
        <w:rPr>
          <w:rFonts w:ascii="ArialMT" w:eastAsiaTheme="minorHAnsi" w:hAnsi="ArialMT" w:cs="ArialMT"/>
          <w:sz w:val="16"/>
          <w:szCs w:val="16"/>
          <w:lang w:val="es-CO" w:eastAsia="en-US"/>
        </w:rPr>
        <w:t>https://revistas.urosario.edu.co/xml/733/73360074012/html/index.html</w:t>
      </w:r>
    </w:p>
    <w:p w:rsidR="00B12554" w:rsidRDefault="00B12554"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p>
    <w:p w:rsidR="00B12554" w:rsidRDefault="00B12554"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r w:rsidRPr="00B12554">
        <w:rPr>
          <w:rFonts w:ascii="Bookman Old Style" w:eastAsiaTheme="minorHAnsi" w:hAnsi="Bookman Old Style" w:cs="OpenSans"/>
          <w:color w:val="000000"/>
          <w:sz w:val="24"/>
          <w:szCs w:val="24"/>
          <w:lang w:val="es-CO" w:eastAsia="en-US"/>
        </w:rPr>
        <w:t>El aumento significativo de pasajeros, el crecimiento exponencial de las aerolíneas de bajo costo y las nuevas dinámicas de oferta de pasajes a través de medios</w:t>
      </w:r>
      <w:r>
        <w:rPr>
          <w:rFonts w:ascii="Bookman Old Style" w:eastAsiaTheme="minorHAnsi" w:hAnsi="Bookman Old Style" w:cs="OpenSans"/>
          <w:color w:val="000000"/>
          <w:sz w:val="24"/>
          <w:szCs w:val="24"/>
          <w:lang w:val="es-CO" w:eastAsia="en-US"/>
        </w:rPr>
        <w:t xml:space="preserve"> </w:t>
      </w:r>
      <w:r w:rsidRPr="00B12554">
        <w:rPr>
          <w:rFonts w:ascii="Bookman Old Style" w:eastAsiaTheme="minorHAnsi" w:hAnsi="Bookman Old Style" w:cs="OpenSans"/>
          <w:color w:val="000000"/>
          <w:sz w:val="24"/>
          <w:szCs w:val="24"/>
          <w:lang w:val="es-CO" w:eastAsia="en-US"/>
        </w:rPr>
        <w:t xml:space="preserve">Electrónicos han traído consigo varios inconvenientes para los consumidores de servicios de transporte aéreo. Cancelaciones imprevistas, demoras, pérdidas de equipaje, </w:t>
      </w:r>
      <w:r w:rsidRPr="00B12554">
        <w:rPr>
          <w:rFonts w:ascii="Bookman Old Style" w:eastAsiaTheme="minorHAnsi" w:hAnsi="Bookman Old Style" w:cs="OpenSans"/>
          <w:b/>
          <w:color w:val="000000"/>
          <w:sz w:val="24"/>
          <w:szCs w:val="24"/>
          <w:lang w:val="es-CO" w:eastAsia="en-US"/>
        </w:rPr>
        <w:t>sobreventa de vuelos</w:t>
      </w:r>
      <w:r w:rsidRPr="00B12554">
        <w:rPr>
          <w:rFonts w:ascii="Bookman Old Style" w:eastAsiaTheme="minorHAnsi" w:hAnsi="Bookman Old Style" w:cs="OpenSans"/>
          <w:color w:val="000000"/>
          <w:sz w:val="24"/>
          <w:szCs w:val="24"/>
          <w:lang w:val="es-CO" w:eastAsia="en-US"/>
        </w:rPr>
        <w:t xml:space="preserve"> y líneas de atenció</w:t>
      </w:r>
      <w:r>
        <w:rPr>
          <w:rFonts w:ascii="Bookman Old Style" w:eastAsiaTheme="minorHAnsi" w:hAnsi="Bookman Old Style" w:cs="OpenSans"/>
          <w:color w:val="000000"/>
          <w:sz w:val="24"/>
          <w:szCs w:val="24"/>
          <w:lang w:val="es-CO" w:eastAsia="en-US"/>
        </w:rPr>
        <w:t xml:space="preserve">n al cliente que no brindan una </w:t>
      </w:r>
      <w:r w:rsidRPr="00B12554">
        <w:rPr>
          <w:rFonts w:ascii="Bookman Old Style" w:eastAsiaTheme="minorHAnsi" w:hAnsi="Bookman Old Style" w:cs="OpenSans"/>
          <w:color w:val="000000"/>
          <w:sz w:val="24"/>
          <w:szCs w:val="24"/>
          <w:lang w:val="es-CO" w:eastAsia="en-US"/>
        </w:rPr>
        <w:t>atención adecuada son tan sólo algunos de los problemas a los que se enfrentan los consumidores de servicios de transporte aéreo.</w:t>
      </w:r>
      <w:r>
        <w:rPr>
          <w:rStyle w:val="Refdenotaalpie"/>
          <w:rFonts w:ascii="Bookman Old Style" w:hAnsi="Bookman Old Style" w:cs="Arial"/>
          <w:b/>
          <w:sz w:val="24"/>
          <w:szCs w:val="24"/>
          <w:u w:val="single"/>
        </w:rPr>
        <w:footnoteReference w:id="3"/>
      </w:r>
    </w:p>
    <w:p w:rsidR="00B12554" w:rsidRDefault="00B12554"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p>
    <w:p w:rsidR="00B12554" w:rsidRDefault="00B12554"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r w:rsidRPr="00B12554">
        <w:rPr>
          <w:rFonts w:ascii="Bookman Old Style" w:eastAsiaTheme="minorHAnsi" w:hAnsi="Bookman Old Style" w:cs="OpenSans"/>
          <w:color w:val="000000"/>
          <w:sz w:val="24"/>
          <w:szCs w:val="24"/>
          <w:lang w:val="es-CO" w:eastAsia="en-US"/>
        </w:rPr>
        <w:t>Cifras de la Aerocivil, tan solo en diciembre de 2016 las aerolíneas nacionales</w:t>
      </w:r>
      <w:r>
        <w:rPr>
          <w:rFonts w:ascii="Bookman Old Style" w:eastAsiaTheme="minorHAnsi" w:hAnsi="Bookman Old Style" w:cs="OpenSans"/>
          <w:color w:val="000000"/>
          <w:sz w:val="24"/>
          <w:szCs w:val="24"/>
          <w:lang w:val="es-CO" w:eastAsia="en-US"/>
        </w:rPr>
        <w:t xml:space="preserve"> </w:t>
      </w:r>
      <w:r w:rsidRPr="00B12554">
        <w:rPr>
          <w:rFonts w:ascii="Bookman Old Style" w:eastAsiaTheme="minorHAnsi" w:hAnsi="Bookman Old Style" w:cs="OpenSans"/>
          <w:color w:val="000000"/>
          <w:sz w:val="24"/>
          <w:szCs w:val="24"/>
          <w:lang w:val="es-CO" w:eastAsia="en-US"/>
        </w:rPr>
        <w:t>invirtieron COP 10.121.000.000 en compensaciones y otros pagos equivalentes. En total, en 2016, las aerolíneas entregaron a los pasajeros compensaciones y otros pagos equivalentes a COP 60.189.000.000. El principal motivo para la entrega de estas compensaciones fue la demora de los vuelos (44 %), seguido por</w:t>
      </w:r>
      <w:r>
        <w:rPr>
          <w:rFonts w:ascii="Bookman Old Style" w:eastAsiaTheme="minorHAnsi" w:hAnsi="Bookman Old Style" w:cs="OpenSans"/>
          <w:color w:val="000000"/>
          <w:sz w:val="24"/>
          <w:szCs w:val="24"/>
          <w:lang w:val="es-CO" w:eastAsia="en-US"/>
        </w:rPr>
        <w:t xml:space="preserve"> </w:t>
      </w:r>
      <w:r w:rsidRPr="00B12554">
        <w:rPr>
          <w:rFonts w:ascii="Bookman Old Style" w:eastAsiaTheme="minorHAnsi" w:hAnsi="Bookman Old Style" w:cs="OpenSans"/>
          <w:color w:val="000000"/>
          <w:sz w:val="24"/>
          <w:szCs w:val="24"/>
          <w:lang w:val="es-CO" w:eastAsia="en-US"/>
        </w:rPr>
        <w:lastRenderedPageBreak/>
        <w:t>cancelaciones (31 %) y denegación de embarque (12 %). Otras causas registradas fueron pérdida del equipaje (9 %), sobreventa de vuelos (3 %) y vuelos anticipados (1 %) (</w:t>
      </w:r>
      <w:r w:rsidRPr="00B12554">
        <w:rPr>
          <w:rFonts w:ascii="Bookman Old Style" w:eastAsiaTheme="minorHAnsi" w:hAnsi="Bookman Old Style" w:cs="OpenSans"/>
          <w:color w:val="A30F26"/>
          <w:sz w:val="24"/>
          <w:szCs w:val="24"/>
          <w:lang w:val="es-CO" w:eastAsia="en-US"/>
        </w:rPr>
        <w:t>Aeronáutica Civil,</w:t>
      </w:r>
      <w:r w:rsidRPr="00B12554">
        <w:rPr>
          <w:rFonts w:ascii="Bookman Old Style" w:eastAsiaTheme="minorHAnsi" w:hAnsi="Bookman Old Style" w:cs="OpenSans"/>
          <w:color w:val="000000"/>
          <w:sz w:val="24"/>
          <w:szCs w:val="24"/>
          <w:lang w:val="es-CO" w:eastAsia="en-US"/>
        </w:rPr>
        <w:t xml:space="preserve"> </w:t>
      </w:r>
      <w:r w:rsidRPr="00B12554">
        <w:rPr>
          <w:rFonts w:ascii="Bookman Old Style" w:eastAsiaTheme="minorHAnsi" w:hAnsi="Bookman Old Style" w:cs="OpenSans"/>
          <w:color w:val="A30F26"/>
          <w:sz w:val="24"/>
          <w:szCs w:val="24"/>
          <w:lang w:val="es-CO" w:eastAsia="en-US"/>
        </w:rPr>
        <w:t>2016</w:t>
      </w:r>
      <w:r w:rsidRPr="00B12554">
        <w:rPr>
          <w:rFonts w:ascii="Bookman Old Style" w:eastAsiaTheme="minorHAnsi" w:hAnsi="Bookman Old Style" w:cs="OpenSans"/>
          <w:color w:val="000000"/>
          <w:sz w:val="24"/>
          <w:szCs w:val="24"/>
          <w:lang w:val="es-CO" w:eastAsia="en-US"/>
        </w:rPr>
        <w:t>).</w:t>
      </w:r>
    </w:p>
    <w:p w:rsidR="00B12554" w:rsidRDefault="00B12554"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p>
    <w:p w:rsidR="00B12554" w:rsidRDefault="007B3850"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r>
        <w:rPr>
          <w:rFonts w:ascii="Bookman Old Style" w:eastAsiaTheme="minorHAnsi" w:hAnsi="Bookman Old Style" w:cs="OpenSans"/>
          <w:color w:val="000000"/>
          <w:sz w:val="24"/>
          <w:szCs w:val="24"/>
          <w:lang w:val="es-CO" w:eastAsia="en-US"/>
        </w:rPr>
        <w:t>Las anteriores c</w:t>
      </w:r>
      <w:r w:rsidR="00B12554">
        <w:rPr>
          <w:rFonts w:ascii="Bookman Old Style" w:eastAsiaTheme="minorHAnsi" w:hAnsi="Bookman Old Style" w:cs="OpenSans"/>
          <w:color w:val="000000"/>
          <w:sz w:val="24"/>
          <w:szCs w:val="24"/>
          <w:lang w:val="es-CO" w:eastAsia="en-US"/>
        </w:rPr>
        <w:t xml:space="preserve">ifras demuestran la vulneración constante de los derechos que tienen los usuarios del transporte aéreo de pasajeros, que, aunque se encuentran contemplados en los RAC y en el Estatuto del Consumidor, son objeto de frecuentes violaciones por parte de las aerolíneas. Puntualmente los Reglamentos Aeronáuticos establecen </w:t>
      </w:r>
      <w:r w:rsidR="003E682A">
        <w:rPr>
          <w:rFonts w:ascii="Bookman Old Style" w:eastAsiaTheme="minorHAnsi" w:hAnsi="Bookman Old Style" w:cs="OpenSans"/>
          <w:color w:val="000000"/>
          <w:sz w:val="24"/>
          <w:szCs w:val="24"/>
          <w:lang w:val="es-CO" w:eastAsia="en-US"/>
        </w:rPr>
        <w:t>entre otros</w:t>
      </w:r>
      <w:r>
        <w:rPr>
          <w:rFonts w:ascii="Bookman Old Style" w:eastAsiaTheme="minorHAnsi" w:hAnsi="Bookman Old Style" w:cs="OpenSans"/>
          <w:color w:val="000000"/>
          <w:sz w:val="24"/>
          <w:szCs w:val="24"/>
          <w:lang w:val="es-CO" w:eastAsia="en-US"/>
        </w:rPr>
        <w:t>,</w:t>
      </w:r>
      <w:r w:rsidR="003E682A">
        <w:rPr>
          <w:rFonts w:ascii="Bookman Old Style" w:eastAsiaTheme="minorHAnsi" w:hAnsi="Bookman Old Style" w:cs="OpenSans"/>
          <w:color w:val="000000"/>
          <w:sz w:val="24"/>
          <w:szCs w:val="24"/>
          <w:lang w:val="es-CO" w:eastAsia="en-US"/>
        </w:rPr>
        <w:t xml:space="preserve"> </w:t>
      </w:r>
      <w:r w:rsidR="00B12554">
        <w:rPr>
          <w:rFonts w:ascii="Bookman Old Style" w:eastAsiaTheme="minorHAnsi" w:hAnsi="Bookman Old Style" w:cs="OpenSans"/>
          <w:color w:val="000000"/>
          <w:sz w:val="24"/>
          <w:szCs w:val="24"/>
          <w:lang w:val="es-CO" w:eastAsia="en-US"/>
        </w:rPr>
        <w:t>como derechos de los usuarios:</w:t>
      </w:r>
    </w:p>
    <w:p w:rsidR="00B12554" w:rsidRPr="00B12554" w:rsidRDefault="00B12554" w:rsidP="00B12554">
      <w:pPr>
        <w:autoSpaceDE w:val="0"/>
        <w:autoSpaceDN w:val="0"/>
        <w:adjustRightInd w:val="0"/>
        <w:spacing w:after="0" w:line="240" w:lineRule="auto"/>
        <w:jc w:val="both"/>
        <w:rPr>
          <w:rFonts w:ascii="Bookman Old Style" w:eastAsiaTheme="minorHAnsi" w:hAnsi="Bookman Old Style" w:cs="OpenSans"/>
          <w:b/>
          <w:color w:val="000000"/>
          <w:sz w:val="24"/>
          <w:szCs w:val="24"/>
          <w:lang w:val="es-CO" w:eastAsia="en-US"/>
        </w:rPr>
      </w:pPr>
    </w:p>
    <w:p w:rsidR="00B12554" w:rsidRPr="003E682A" w:rsidRDefault="00B12554" w:rsidP="00B12554">
      <w:pPr>
        <w:autoSpaceDE w:val="0"/>
        <w:autoSpaceDN w:val="0"/>
        <w:adjustRightInd w:val="0"/>
        <w:spacing w:after="0" w:line="240" w:lineRule="auto"/>
        <w:jc w:val="both"/>
        <w:rPr>
          <w:rFonts w:ascii="Bookman Old Style" w:eastAsiaTheme="minorHAnsi" w:hAnsi="Bookman Old Style" w:cs="OpenSans"/>
          <w:b/>
          <w:color w:val="000000"/>
          <w:sz w:val="24"/>
          <w:szCs w:val="24"/>
          <w:u w:val="single"/>
          <w:lang w:val="es-CO" w:eastAsia="en-US"/>
        </w:rPr>
      </w:pPr>
      <w:r w:rsidRPr="003E682A">
        <w:rPr>
          <w:rFonts w:ascii="Bookman Old Style" w:eastAsiaTheme="minorHAnsi" w:hAnsi="Bookman Old Style" w:cs="OpenSans"/>
          <w:b/>
          <w:color w:val="000000"/>
          <w:sz w:val="24"/>
          <w:szCs w:val="24"/>
          <w:u w:val="single"/>
          <w:lang w:val="es-CO" w:eastAsia="en-US"/>
        </w:rPr>
        <w:t>Derecho a Recibir Información</w:t>
      </w:r>
    </w:p>
    <w:p w:rsidR="00B12554" w:rsidRPr="00B12554" w:rsidRDefault="00B12554" w:rsidP="00D4632D">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B12554">
        <w:rPr>
          <w:rFonts w:ascii="Bookman Old Style" w:eastAsiaTheme="minorHAnsi" w:hAnsi="Bookman Old Style" w:cs="WorkSans-Regular"/>
          <w:color w:val="000000" w:themeColor="text1"/>
          <w:sz w:val="24"/>
          <w:lang w:val="es-CO" w:eastAsia="en-US"/>
        </w:rPr>
        <w:t xml:space="preserve">Antes de viajar, </w:t>
      </w:r>
      <w:r w:rsidR="00D4632D">
        <w:rPr>
          <w:rFonts w:ascii="Bookman Old Style" w:eastAsiaTheme="minorHAnsi" w:hAnsi="Bookman Old Style" w:cs="WorkSans-Regular"/>
          <w:color w:val="000000" w:themeColor="text1"/>
          <w:sz w:val="24"/>
          <w:lang w:val="es-CO" w:eastAsia="en-US"/>
        </w:rPr>
        <w:t xml:space="preserve">el pasajero </w:t>
      </w:r>
      <w:r w:rsidRPr="00B12554">
        <w:rPr>
          <w:rFonts w:ascii="Bookman Old Style" w:eastAsiaTheme="minorHAnsi" w:hAnsi="Bookman Old Style" w:cs="WorkSans-Regular"/>
          <w:color w:val="000000" w:themeColor="text1"/>
          <w:sz w:val="24"/>
          <w:lang w:val="es-CO" w:eastAsia="en-US"/>
        </w:rPr>
        <w:t>tiene de</w:t>
      </w:r>
      <w:r w:rsidR="00D4632D">
        <w:rPr>
          <w:rFonts w:ascii="Bookman Old Style" w:eastAsiaTheme="minorHAnsi" w:hAnsi="Bookman Old Style" w:cs="WorkSans-Regular"/>
          <w:color w:val="000000" w:themeColor="text1"/>
          <w:sz w:val="24"/>
          <w:lang w:val="es-CO" w:eastAsia="en-US"/>
        </w:rPr>
        <w:t xml:space="preserve">recho a recibir información por </w:t>
      </w:r>
      <w:r w:rsidRPr="00B12554">
        <w:rPr>
          <w:rFonts w:ascii="Bookman Old Style" w:eastAsiaTheme="minorHAnsi" w:hAnsi="Bookman Old Style" w:cs="WorkSans-Regular"/>
          <w:color w:val="000000" w:themeColor="text1"/>
          <w:sz w:val="24"/>
          <w:lang w:val="es-CO" w:eastAsia="en-US"/>
        </w:rPr>
        <w:t>parte del transportador, age</w:t>
      </w:r>
      <w:r w:rsidR="00D4632D">
        <w:rPr>
          <w:rFonts w:ascii="Bookman Old Style" w:eastAsiaTheme="minorHAnsi" w:hAnsi="Bookman Old Style" w:cs="WorkSans-Regular"/>
          <w:color w:val="000000" w:themeColor="text1"/>
          <w:sz w:val="24"/>
          <w:lang w:val="es-CO" w:eastAsia="en-US"/>
        </w:rPr>
        <w:t xml:space="preserve">ncia de viajes o intermediarios </w:t>
      </w:r>
      <w:r w:rsidRPr="00B12554">
        <w:rPr>
          <w:rFonts w:ascii="Bookman Old Style" w:eastAsiaTheme="minorHAnsi" w:hAnsi="Bookman Old Style" w:cs="WorkSans-Regular"/>
          <w:color w:val="000000" w:themeColor="text1"/>
          <w:sz w:val="24"/>
          <w:lang w:val="es-CO" w:eastAsia="en-US"/>
        </w:rPr>
        <w:t>respecto de:</w:t>
      </w:r>
    </w:p>
    <w:p w:rsidR="00B12554" w:rsidRPr="00D4632D" w:rsidRDefault="00B12554" w:rsidP="00D4632D">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LeelawadeeUI"/>
          <w:color w:val="000000" w:themeColor="text1"/>
          <w:sz w:val="24"/>
          <w:lang w:val="es-CO" w:eastAsia="en-US" w:bidi="th-TH"/>
        </w:rPr>
        <w:t xml:space="preserve"> </w:t>
      </w:r>
      <w:r w:rsidRPr="00D4632D">
        <w:rPr>
          <w:rFonts w:ascii="Bookman Old Style" w:eastAsiaTheme="minorHAnsi" w:hAnsi="Bookman Old Style" w:cs="WorkSans-Regular"/>
          <w:color w:val="000000" w:themeColor="text1"/>
          <w:sz w:val="24"/>
          <w:lang w:val="es-CO" w:eastAsia="en-US"/>
        </w:rPr>
        <w:t>Disponibilidad de vuelos.</w:t>
      </w:r>
    </w:p>
    <w:p w:rsidR="00B12554" w:rsidRPr="00D4632D" w:rsidRDefault="00B12554" w:rsidP="00D4632D">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Características y condiciones del servicio.</w:t>
      </w:r>
    </w:p>
    <w:p w:rsidR="00B12554" w:rsidRPr="00D4632D" w:rsidRDefault="00B12554" w:rsidP="00D4632D">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Tarifas disponibles, su vigencia y condiciones.</w:t>
      </w:r>
    </w:p>
    <w:p w:rsidR="00D4632D" w:rsidRDefault="00B12554" w:rsidP="00B12554">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El valor de cada uno de los tiquetes que usted adquiera,</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discriminando cualquier suma adicional (IVA, tasa</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aeroportuaria, impuesto de salida, cargos sobrecargos o</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cualquier otro sobrecosto autorizado).</w:t>
      </w:r>
    </w:p>
    <w:p w:rsidR="00D4632D" w:rsidRDefault="00B12554" w:rsidP="00B12554">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Tipo o capacidad de la aeronave.</w:t>
      </w:r>
    </w:p>
    <w:p w:rsidR="00D4632D" w:rsidRDefault="00B12554" w:rsidP="00B12554">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Los derechos, deberes, restricciones y requisitos que debe</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cumplir el pasajero para que le presten un adecuado</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servicio de transporte aéreo.</w:t>
      </w:r>
    </w:p>
    <w:p w:rsidR="00D4632D" w:rsidRDefault="00B12554" w:rsidP="00B12554">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Los aeropuertos y terminales aéreos de origen y destino</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del vuelo ofrecido.</w:t>
      </w:r>
      <w:r w:rsidR="00D4632D">
        <w:rPr>
          <w:rFonts w:ascii="Bookman Old Style" w:eastAsiaTheme="minorHAnsi" w:hAnsi="Bookman Old Style" w:cs="WorkSans-Regular"/>
          <w:color w:val="000000" w:themeColor="text1"/>
          <w:sz w:val="24"/>
          <w:lang w:val="es-CO" w:eastAsia="en-US"/>
        </w:rPr>
        <w:t xml:space="preserve"> </w:t>
      </w:r>
    </w:p>
    <w:p w:rsidR="00B12554" w:rsidRDefault="00B12554" w:rsidP="00B12554">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Las condiciones generales del contrato de transporte.</w:t>
      </w:r>
    </w:p>
    <w:p w:rsidR="00D4632D" w:rsidRPr="003E682A"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u w:val="single"/>
          <w:lang w:val="es-CO" w:eastAsia="en-US"/>
        </w:rPr>
      </w:pPr>
    </w:p>
    <w:p w:rsidR="00D4632D" w:rsidRPr="003E682A"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u w:val="single"/>
          <w:lang w:val="es-CO" w:eastAsia="en-US"/>
        </w:rPr>
      </w:pPr>
      <w:r w:rsidRPr="003E682A">
        <w:rPr>
          <w:rFonts w:ascii="Bookman Old Style" w:eastAsiaTheme="minorHAnsi" w:hAnsi="Bookman Old Style" w:cs="WorkSans-Regular"/>
          <w:b/>
          <w:color w:val="000000" w:themeColor="text1"/>
          <w:sz w:val="24"/>
          <w:u w:val="single"/>
          <w:lang w:val="es-CO" w:eastAsia="en-US"/>
        </w:rPr>
        <w:t xml:space="preserve">Derecho al Transporte de Menores de Edad </w:t>
      </w:r>
    </w:p>
    <w:p w:rsidR="00D4632D"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lang w:val="es-CO" w:eastAsia="en-US"/>
        </w:rPr>
      </w:pPr>
    </w:p>
    <w:p w:rsidR="00D4632D" w:rsidRDefault="00D4632D" w:rsidP="00D4632D">
      <w:pPr>
        <w:pStyle w:val="Prrafodelista"/>
        <w:numPr>
          <w:ilvl w:val="0"/>
          <w:numId w:val="15"/>
        </w:num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D4632D">
        <w:rPr>
          <w:rFonts w:ascii="Bookman Old Style" w:eastAsiaTheme="minorHAnsi" w:hAnsi="Bookman Old Style" w:cs="WorkSans-Regular"/>
          <w:b/>
          <w:color w:val="000000" w:themeColor="text1"/>
          <w:sz w:val="24"/>
          <w:szCs w:val="24"/>
          <w:lang w:val="es-CO" w:eastAsia="en-US"/>
        </w:rPr>
        <w:t>Vuelos nacionales:</w:t>
      </w:r>
      <w:r w:rsidRPr="00D4632D">
        <w:rPr>
          <w:rFonts w:ascii="Bookman Old Style" w:eastAsiaTheme="minorHAnsi" w:hAnsi="Bookman Old Style" w:cs="WorkSans-Regular"/>
          <w:color w:val="000000" w:themeColor="text1"/>
          <w:sz w:val="24"/>
          <w:szCs w:val="24"/>
          <w:lang w:val="es-CO" w:eastAsia="en-US"/>
        </w:rPr>
        <w:t xml:space="preserve"> Los menores de 2 años no pagarán tarifa</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siempre y cuando viajen en brazos y no ocupen silla. Sin</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embargo, si usted va a adquirir un tiquete para un niño o niña</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mayor de 2 años y menor de 12, la tarifa deberá corresponder</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máximo a 2/3 de la tarifa del adulto acompañante y tendrá</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derecho a ocupar un asiento.</w:t>
      </w:r>
    </w:p>
    <w:p w:rsidR="00D4632D" w:rsidRDefault="00D4632D" w:rsidP="00D4632D">
      <w:pPr>
        <w:pStyle w:val="Prrafodelista"/>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FC3ABB" w:rsidRDefault="00D4632D" w:rsidP="00FC3ABB">
      <w:pPr>
        <w:pStyle w:val="Prrafodelista"/>
        <w:numPr>
          <w:ilvl w:val="0"/>
          <w:numId w:val="15"/>
        </w:num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D4632D">
        <w:rPr>
          <w:rFonts w:ascii="Bookman Old Style" w:eastAsiaTheme="minorHAnsi" w:hAnsi="Bookman Old Style" w:cs="WorkSans-Regular"/>
          <w:b/>
          <w:color w:val="000000" w:themeColor="text1"/>
          <w:sz w:val="24"/>
          <w:szCs w:val="24"/>
          <w:lang w:val="es-CO" w:eastAsia="en-US"/>
        </w:rPr>
        <w:t>Vuelos internacionales:</w:t>
      </w:r>
      <w:r w:rsidRPr="00D4632D">
        <w:rPr>
          <w:rFonts w:ascii="Bookman Old Style" w:eastAsiaTheme="minorHAnsi" w:hAnsi="Bookman Old Style" w:cs="WorkSans-Regular"/>
          <w:color w:val="000000" w:themeColor="text1"/>
          <w:sz w:val="24"/>
          <w:szCs w:val="24"/>
          <w:lang w:val="es-CO" w:eastAsia="en-US"/>
        </w:rPr>
        <w:t xml:space="preserve"> Por cada niño menor de 2 años, se le</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cobrará una tarifa máxima equivalente al 10% del precio total</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pagado por el adulto acompañante. Lo anterior siempre que la</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 xml:space="preserve">reserva del menor </w:t>
      </w:r>
      <w:r w:rsidR="00FC3ABB">
        <w:rPr>
          <w:rFonts w:ascii="Bookman Old Style" w:eastAsiaTheme="minorHAnsi" w:hAnsi="Bookman Old Style" w:cs="WorkSans-Regular"/>
          <w:color w:val="000000" w:themeColor="text1"/>
          <w:sz w:val="24"/>
          <w:szCs w:val="24"/>
          <w:lang w:val="es-CO" w:eastAsia="en-US"/>
        </w:rPr>
        <w:t>se haga junto con la del adulto.</w:t>
      </w:r>
    </w:p>
    <w:p w:rsidR="00D4632D" w:rsidRPr="00FC3ABB" w:rsidRDefault="00D4632D" w:rsidP="00FC3ABB">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FC3ABB">
        <w:rPr>
          <w:rFonts w:ascii="Bookman Old Style" w:eastAsiaTheme="minorHAnsi" w:hAnsi="Bookman Old Style" w:cs="WorkSans-Regular"/>
          <w:b/>
          <w:color w:val="000000" w:themeColor="text1"/>
          <w:sz w:val="24"/>
          <w:u w:val="single"/>
          <w:lang w:val="es-CO" w:eastAsia="en-US"/>
        </w:rPr>
        <w:t>Derecho a la Expedición del Tiquete</w:t>
      </w:r>
    </w:p>
    <w:p w:rsidR="00D4632D"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lang w:val="es-CO" w:eastAsia="en-US"/>
        </w:rPr>
      </w:pPr>
    </w:p>
    <w:p w:rsidR="00D4632D" w:rsidRPr="00D4632D" w:rsidRDefault="00D4632D" w:rsidP="00D4632D">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r w:rsidRPr="00D4632D">
        <w:rPr>
          <w:rFonts w:ascii="Bookman Old Style" w:eastAsiaTheme="minorHAnsi" w:hAnsi="Bookman Old Style" w:cs="WorkSans-Regular"/>
          <w:color w:val="000000" w:themeColor="text1"/>
          <w:sz w:val="24"/>
          <w:szCs w:val="21"/>
          <w:lang w:val="es-CO" w:eastAsia="en-US"/>
        </w:rPr>
        <w:t>En el momento en que el pasajero realice exitosamente la reserva de su vuelo, tendrá derecho a que se le expida en medio físico o electrónico el</w:t>
      </w:r>
    </w:p>
    <w:p w:rsidR="00D4632D" w:rsidRDefault="00D4632D" w:rsidP="00D4632D">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r w:rsidRPr="00D4632D">
        <w:rPr>
          <w:rFonts w:ascii="Bookman Old Style" w:eastAsiaTheme="minorHAnsi" w:hAnsi="Bookman Old Style" w:cs="WorkSans-Regular"/>
          <w:color w:val="000000" w:themeColor="text1"/>
          <w:sz w:val="24"/>
          <w:szCs w:val="21"/>
          <w:lang w:val="es-CO" w:eastAsia="en-US"/>
        </w:rPr>
        <w:lastRenderedPageBreak/>
        <w:t>correspondiente tiquete en los términos acordados.</w:t>
      </w:r>
    </w:p>
    <w:p w:rsidR="00D4632D" w:rsidRPr="00D4632D" w:rsidRDefault="00D4632D" w:rsidP="00D4632D">
      <w:pPr>
        <w:pStyle w:val="Prrafodelista"/>
        <w:numPr>
          <w:ilvl w:val="0"/>
          <w:numId w:val="16"/>
        </w:numPr>
        <w:autoSpaceDE w:val="0"/>
        <w:autoSpaceDN w:val="0"/>
        <w:adjustRightInd w:val="0"/>
        <w:spacing w:after="0" w:line="240" w:lineRule="auto"/>
        <w:jc w:val="both"/>
        <w:rPr>
          <w:rFonts w:ascii="Bookman Old Style" w:eastAsiaTheme="minorHAnsi" w:hAnsi="Bookman Old Style" w:cs="WorkSans-Regular"/>
          <w:color w:val="000000" w:themeColor="text1"/>
          <w:sz w:val="32"/>
          <w:szCs w:val="21"/>
          <w:lang w:val="es-CO" w:eastAsia="en-US"/>
        </w:rPr>
      </w:pPr>
      <w:r w:rsidRPr="00D4632D">
        <w:rPr>
          <w:rFonts w:ascii="Bookman Old Style" w:eastAsiaTheme="minorHAnsi" w:hAnsi="Bookman Old Style" w:cs="WorkSans-Regular"/>
          <w:color w:val="000000" w:themeColor="text1"/>
          <w:sz w:val="24"/>
          <w:szCs w:val="21"/>
          <w:lang w:val="es-CO" w:eastAsia="en-US"/>
        </w:rPr>
        <w:t>Si el tiquete se expide en físico: Deberá contener las características y</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condiciones del servicio contratado en letra clara, tamaño legible, en</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idioma Castellano (cuando sea expedido en Colombia) y en un color de</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tinta que haga contraste con el del papel.</w:t>
      </w:r>
    </w:p>
    <w:p w:rsidR="00D4632D" w:rsidRPr="00D4632D" w:rsidRDefault="00D4632D" w:rsidP="00D4632D">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p>
    <w:p w:rsidR="00D4632D" w:rsidRPr="00D4632D" w:rsidRDefault="00D4632D" w:rsidP="00D4632D">
      <w:pPr>
        <w:pStyle w:val="Prrafodelista"/>
        <w:numPr>
          <w:ilvl w:val="0"/>
          <w:numId w:val="16"/>
        </w:num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r w:rsidRPr="00D4632D">
        <w:rPr>
          <w:rFonts w:ascii="Bookman Old Style" w:eastAsiaTheme="minorHAnsi" w:hAnsi="Bookman Old Style" w:cs="WorkSans-Regular"/>
          <w:color w:val="000000" w:themeColor="text1"/>
          <w:sz w:val="24"/>
          <w:szCs w:val="21"/>
          <w:lang w:val="es-CO" w:eastAsia="en-US"/>
        </w:rPr>
        <w:t>Si el tiquete se expide por vía electrónica: Las características y</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condiciones del servicio contratado (texto del contrato de transporte</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aéreo) deberán ser puestas a su disposición mediante un vínculo o link</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de fácil acceso (visible al momento de la expedición del tiquete) que</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pueda ser descargado.</w:t>
      </w:r>
      <w:r w:rsidRPr="00D4632D">
        <w:rPr>
          <w:rFonts w:ascii="Bookman Old Style" w:eastAsiaTheme="minorHAnsi" w:hAnsi="Bookman Old Style" w:cs="WorkSans-Regular"/>
          <w:b/>
          <w:color w:val="000000" w:themeColor="text1"/>
          <w:sz w:val="32"/>
          <w:lang w:val="es-CO" w:eastAsia="en-US"/>
        </w:rPr>
        <w:t xml:space="preserve"> </w:t>
      </w:r>
    </w:p>
    <w:p w:rsidR="00D4632D" w:rsidRPr="00FC3ABB" w:rsidRDefault="00D4632D" w:rsidP="00FC3ABB">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u w:val="single"/>
          <w:lang w:val="es-CO" w:eastAsia="en-US"/>
        </w:rPr>
      </w:pPr>
    </w:p>
    <w:p w:rsidR="00D4632D" w:rsidRPr="003E682A" w:rsidRDefault="00D4632D" w:rsidP="00B12554">
      <w:pPr>
        <w:autoSpaceDE w:val="0"/>
        <w:autoSpaceDN w:val="0"/>
        <w:adjustRightInd w:val="0"/>
        <w:spacing w:after="0" w:line="240" w:lineRule="auto"/>
        <w:jc w:val="both"/>
        <w:rPr>
          <w:rFonts w:ascii="Bookman Old Style" w:eastAsiaTheme="minorHAnsi" w:hAnsi="Bookman Old Style" w:cs="OpenSans"/>
          <w:b/>
          <w:color w:val="000000"/>
          <w:sz w:val="24"/>
          <w:szCs w:val="24"/>
          <w:u w:val="single"/>
          <w:lang w:val="es-CO" w:eastAsia="en-US"/>
        </w:rPr>
      </w:pPr>
      <w:r w:rsidRPr="003E682A">
        <w:rPr>
          <w:rFonts w:ascii="Bookman Old Style" w:eastAsiaTheme="minorHAnsi" w:hAnsi="Bookman Old Style" w:cs="OpenSans"/>
          <w:b/>
          <w:color w:val="000000"/>
          <w:sz w:val="24"/>
          <w:szCs w:val="24"/>
          <w:u w:val="single"/>
          <w:lang w:val="es-CO" w:eastAsia="en-US"/>
        </w:rPr>
        <w:t>Derecho a la Corrección de Datos Personales</w:t>
      </w:r>
    </w:p>
    <w:p w:rsidR="00D4632D" w:rsidRDefault="00D4632D" w:rsidP="00D4632D">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bidi="th-TH"/>
        </w:rPr>
      </w:pPr>
    </w:p>
    <w:p w:rsidR="00D4632D" w:rsidRPr="00D4632D" w:rsidRDefault="00D4632D" w:rsidP="00D4632D">
      <w:pPr>
        <w:pStyle w:val="Prrafodelista"/>
        <w:numPr>
          <w:ilvl w:val="0"/>
          <w:numId w:val="18"/>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bidi="th-TH"/>
        </w:rPr>
      </w:pPr>
      <w:r w:rsidRPr="00D4632D">
        <w:rPr>
          <w:rFonts w:ascii="Bookman Old Style" w:eastAsiaTheme="minorHAnsi" w:hAnsi="Bookman Old Style" w:cs="WorkSans-Regular"/>
          <w:color w:val="000000" w:themeColor="text1"/>
          <w:sz w:val="24"/>
          <w:lang w:val="es-CO" w:eastAsia="en-US" w:bidi="th-TH"/>
        </w:rPr>
        <w:t>Aplica en los casos en donde haya errores en la información personal incluida en el tiquete.</w:t>
      </w:r>
    </w:p>
    <w:p w:rsidR="00D4632D" w:rsidRDefault="00D4632D" w:rsidP="00D4632D">
      <w:pPr>
        <w:pStyle w:val="Prrafodelista"/>
        <w:numPr>
          <w:ilvl w:val="0"/>
          <w:numId w:val="18"/>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bidi="th-TH"/>
        </w:rPr>
      </w:pPr>
      <w:r w:rsidRPr="00D4632D">
        <w:rPr>
          <w:rFonts w:ascii="Bookman Old Style" w:eastAsiaTheme="minorHAnsi" w:hAnsi="Bookman Old Style" w:cs="WorkSans-Regular"/>
          <w:color w:val="000000" w:themeColor="text1"/>
          <w:sz w:val="24"/>
          <w:lang w:val="es-CO" w:eastAsia="en-US" w:bidi="th-TH"/>
        </w:rPr>
        <w:t>Deberá solicitar la corrección a la aerolínea o agencia de viajes una vez note dicho error y esta deberá proceder a su corrección inmediata.</w:t>
      </w:r>
    </w:p>
    <w:p w:rsidR="00D4632D" w:rsidRDefault="00D4632D" w:rsidP="00D4632D">
      <w:pPr>
        <w:pStyle w:val="Prrafodelista"/>
        <w:numPr>
          <w:ilvl w:val="0"/>
          <w:numId w:val="18"/>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bidi="th-TH"/>
        </w:rPr>
      </w:pPr>
      <w:r w:rsidRPr="00D4632D">
        <w:rPr>
          <w:rFonts w:ascii="Bookman Old Style" w:eastAsiaTheme="minorHAnsi" w:hAnsi="Bookman Old Style" w:cs="WorkSans-Regular"/>
          <w:color w:val="000000" w:themeColor="text1"/>
          <w:sz w:val="24"/>
          <w:lang w:val="es-CO" w:eastAsia="en-US" w:bidi="th-TH"/>
        </w:rPr>
        <w:t>Podrá generar un pago adicional, cuyo monto no podrá ser superior al vigente para la tarifa administrativa aplicable al tiquete, al momento de la corrección.</w:t>
      </w:r>
    </w:p>
    <w:p w:rsidR="00D4632D" w:rsidRPr="00D4632D"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lang w:val="es-CO" w:eastAsia="en-US" w:bidi="th-TH"/>
        </w:rPr>
      </w:pPr>
    </w:p>
    <w:p w:rsidR="00D4632D" w:rsidRPr="003E682A"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u w:val="single"/>
          <w:lang w:val="es-CO" w:eastAsia="en-US" w:bidi="th-TH"/>
        </w:rPr>
      </w:pPr>
      <w:r w:rsidRPr="003E682A">
        <w:rPr>
          <w:rFonts w:ascii="Bookman Old Style" w:eastAsiaTheme="minorHAnsi" w:hAnsi="Bookman Old Style" w:cs="WorkSans-Regular"/>
          <w:b/>
          <w:color w:val="000000" w:themeColor="text1"/>
          <w:sz w:val="24"/>
          <w:u w:val="single"/>
          <w:lang w:val="es-CO" w:eastAsia="en-US" w:bidi="th-TH"/>
        </w:rPr>
        <w:t>Derecho a recibir información sobre cambios que afecten su reserva:</w:t>
      </w:r>
    </w:p>
    <w:p w:rsidR="00D4632D" w:rsidRPr="00D4632D"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lang w:val="es-CO" w:eastAsia="en-US" w:bidi="th-TH"/>
        </w:rPr>
      </w:pPr>
    </w:p>
    <w:p w:rsidR="006E0D4A" w:rsidRDefault="00D4632D"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En caso de producirse algún cambio en cuanto al vuelo, el horario o en</w:t>
      </w:r>
      <w:r w:rsidR="006E0D4A">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general cualquier aspecto que afecte la rese</w:t>
      </w:r>
      <w:r w:rsidR="006E0D4A">
        <w:rPr>
          <w:rFonts w:ascii="Bookman Old Style" w:eastAsiaTheme="minorHAnsi" w:hAnsi="Bookman Old Style" w:cs="WorkSans-Regular"/>
          <w:color w:val="000000" w:themeColor="text1"/>
          <w:sz w:val="24"/>
          <w:lang w:val="es-CO" w:eastAsia="en-US"/>
        </w:rPr>
        <w:t xml:space="preserve">rva, el pasajero tendrá derecho </w:t>
      </w:r>
      <w:r w:rsidRPr="00D4632D">
        <w:rPr>
          <w:rFonts w:ascii="Bookman Old Style" w:eastAsiaTheme="minorHAnsi" w:hAnsi="Bookman Old Style" w:cs="WorkSans-Regular"/>
          <w:color w:val="000000" w:themeColor="text1"/>
          <w:sz w:val="24"/>
          <w:lang w:val="es-CO" w:eastAsia="en-US"/>
        </w:rPr>
        <w:t>a que se le informen los cambios por parte de la aerol</w:t>
      </w:r>
      <w:r w:rsidR="006E0D4A">
        <w:rPr>
          <w:rFonts w:ascii="Bookman Old Style" w:eastAsiaTheme="minorHAnsi" w:hAnsi="Bookman Old Style" w:cs="WorkSans-Regular"/>
          <w:color w:val="000000" w:themeColor="text1"/>
          <w:sz w:val="24"/>
          <w:lang w:val="es-CO" w:eastAsia="en-US"/>
        </w:rPr>
        <w:t xml:space="preserve">ínea o la agencia de </w:t>
      </w:r>
      <w:r w:rsidRPr="00D4632D">
        <w:rPr>
          <w:rFonts w:ascii="Bookman Old Style" w:eastAsiaTheme="minorHAnsi" w:hAnsi="Bookman Old Style" w:cs="WorkSans-Regular"/>
          <w:color w:val="000000" w:themeColor="text1"/>
          <w:sz w:val="24"/>
          <w:lang w:val="es-CO" w:eastAsia="en-US"/>
        </w:rPr>
        <w:t>viajes (si esta últim</w:t>
      </w:r>
      <w:r w:rsidR="006E0D4A">
        <w:rPr>
          <w:rFonts w:ascii="Bookman Old Style" w:eastAsiaTheme="minorHAnsi" w:hAnsi="Bookman Old Style" w:cs="WorkSans-Regular"/>
          <w:color w:val="000000" w:themeColor="text1"/>
          <w:sz w:val="24"/>
          <w:lang w:val="es-CO" w:eastAsia="en-US"/>
        </w:rPr>
        <w:t>a hubiese tenido conocimiento).</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p>
    <w:p w:rsidR="00D4632D" w:rsidRPr="006E0D4A" w:rsidRDefault="00D4632D" w:rsidP="006E0D4A">
      <w:pPr>
        <w:pStyle w:val="Prrafodelista"/>
        <w:numPr>
          <w:ilvl w:val="0"/>
          <w:numId w:val="21"/>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6E0D4A">
        <w:rPr>
          <w:rFonts w:ascii="Bookman Old Style" w:eastAsiaTheme="minorHAnsi" w:hAnsi="Bookman Old Style" w:cs="WorkSans-Regular"/>
          <w:color w:val="000000" w:themeColor="text1"/>
          <w:sz w:val="24"/>
          <w:lang w:val="es-CO" w:eastAsia="en-US"/>
        </w:rPr>
        <w:t>Por el medio más expedito posible (teléfono, fax, correo electrónico,</w:t>
      </w:r>
    </w:p>
    <w:p w:rsidR="006E0D4A" w:rsidRDefault="00D4632D"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 xml:space="preserve">mensaje de </w:t>
      </w:r>
      <w:r w:rsidR="006E0D4A">
        <w:rPr>
          <w:rFonts w:ascii="Bookman Old Style" w:eastAsiaTheme="minorHAnsi" w:hAnsi="Bookman Old Style" w:cs="WorkSans-Regular"/>
          <w:color w:val="000000" w:themeColor="text1"/>
          <w:sz w:val="24"/>
          <w:lang w:val="es-CO" w:eastAsia="en-US"/>
        </w:rPr>
        <w:t>texto por teléfono móvil, etc.)</w:t>
      </w:r>
    </w:p>
    <w:p w:rsidR="00D4632D" w:rsidRPr="006E0D4A" w:rsidRDefault="00D4632D" w:rsidP="006E0D4A">
      <w:pPr>
        <w:pStyle w:val="Prrafodelista"/>
        <w:numPr>
          <w:ilvl w:val="0"/>
          <w:numId w:val="21"/>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6E0D4A">
        <w:rPr>
          <w:rFonts w:ascii="Bookman Old Style" w:eastAsiaTheme="minorHAnsi" w:hAnsi="Bookman Old Style" w:cs="WorkSans-Regular"/>
          <w:color w:val="000000" w:themeColor="text1"/>
          <w:sz w:val="24"/>
          <w:lang w:val="es-CO" w:eastAsia="en-US"/>
        </w:rPr>
        <w:t>A más tardar con 24 horas de antelación al vuelo.</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p>
    <w:p w:rsidR="00D4632D" w:rsidRPr="00D4632D" w:rsidRDefault="00D4632D"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Los cambios repentinos e imprevistos ocurridos con menos de 24 horas de</w:t>
      </w:r>
    </w:p>
    <w:p w:rsidR="00D4632D" w:rsidRPr="006E0D4A" w:rsidRDefault="00D4632D"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antelación al vuelo, deberán ser in</w:t>
      </w:r>
      <w:r w:rsidR="006E0D4A">
        <w:rPr>
          <w:rFonts w:ascii="Bookman Old Style" w:eastAsiaTheme="minorHAnsi" w:hAnsi="Bookman Old Style" w:cs="WorkSans-Regular"/>
          <w:color w:val="000000" w:themeColor="text1"/>
          <w:sz w:val="24"/>
          <w:lang w:val="es-CO" w:eastAsia="en-US"/>
        </w:rPr>
        <w:t xml:space="preserve">formados al pasajero a la mayor </w:t>
      </w:r>
      <w:r w:rsidRPr="00D4632D">
        <w:rPr>
          <w:rFonts w:ascii="Bookman Old Style" w:eastAsiaTheme="minorHAnsi" w:hAnsi="Bookman Old Style" w:cs="WorkSans-Regular"/>
          <w:color w:val="000000" w:themeColor="text1"/>
          <w:sz w:val="24"/>
          <w:lang w:val="es-CO" w:eastAsia="en-US"/>
        </w:rPr>
        <w:t>brevedad.</w:t>
      </w:r>
    </w:p>
    <w:p w:rsidR="00D4632D" w:rsidRDefault="00D4632D"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p>
    <w:p w:rsidR="00D4632D" w:rsidRPr="003E682A" w:rsidRDefault="006E0D4A" w:rsidP="00B12554">
      <w:pPr>
        <w:autoSpaceDE w:val="0"/>
        <w:autoSpaceDN w:val="0"/>
        <w:adjustRightInd w:val="0"/>
        <w:spacing w:after="0" w:line="240" w:lineRule="auto"/>
        <w:jc w:val="both"/>
        <w:rPr>
          <w:rFonts w:ascii="Bookman Old Style" w:eastAsiaTheme="minorHAnsi" w:hAnsi="Bookman Old Style" w:cs="OpenSans"/>
          <w:b/>
          <w:color w:val="000000"/>
          <w:sz w:val="24"/>
          <w:szCs w:val="24"/>
          <w:u w:val="single"/>
          <w:lang w:val="es-CO" w:eastAsia="en-US"/>
        </w:rPr>
      </w:pPr>
      <w:r w:rsidRPr="003E682A">
        <w:rPr>
          <w:rFonts w:ascii="Bookman Old Style" w:eastAsiaTheme="minorHAnsi" w:hAnsi="Bookman Old Style" w:cs="OpenSans"/>
          <w:b/>
          <w:color w:val="000000"/>
          <w:sz w:val="24"/>
          <w:szCs w:val="24"/>
          <w:u w:val="single"/>
          <w:lang w:val="es-CO" w:eastAsia="en-US"/>
        </w:rPr>
        <w:t>Derecho a la Expedición Del Pase de Abordaje</w:t>
      </w:r>
    </w:p>
    <w:p w:rsidR="006E0D4A" w:rsidRDefault="006E0D4A"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Tan pronto como la aerolínea verifique la reserva y los demás requisitos exigibles para el viaje (pasaporte, visados, autorización de ingreso cuando sea aplicable, etc.), el pasajero tendrá derecho a que se le expida el pase de abordar o autorización para embarcar, que podrá ser física o electrónica.</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El pasabordo deberá contener:</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lastRenderedPageBreak/>
        <w:t>1. La hora prevista de salida.</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2. El muelle o sala.</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3. Las condiciones para el embarque.</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Default="006E0D4A" w:rsidP="00B12554">
      <w:pPr>
        <w:autoSpaceDE w:val="0"/>
        <w:autoSpaceDN w:val="0"/>
        <w:adjustRightInd w:val="0"/>
        <w:spacing w:after="0" w:line="240" w:lineRule="auto"/>
        <w:jc w:val="both"/>
        <w:rPr>
          <w:rFonts w:ascii="Bookman Old Style" w:eastAsiaTheme="minorHAnsi" w:hAnsi="Bookman Old Style" w:cs="WorkSans-Regular"/>
          <w:color w:val="373334"/>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si hay pérdida o destrucción total del pase de abordar, usted tendrá derecho a la expedición de uno nuevo o al reembolso de su valor, presentando la correspondiente denuncia</w:t>
      </w:r>
      <w:r>
        <w:rPr>
          <w:rFonts w:ascii="Bookman Old Style" w:eastAsiaTheme="minorHAnsi" w:hAnsi="Bookman Old Style" w:cs="WorkSans-Regular"/>
          <w:color w:val="373334"/>
          <w:sz w:val="24"/>
          <w:szCs w:val="24"/>
          <w:lang w:val="es-CO" w:eastAsia="en-US"/>
        </w:rPr>
        <w:t>.</w:t>
      </w:r>
    </w:p>
    <w:p w:rsidR="006E0D4A" w:rsidRPr="003E682A" w:rsidRDefault="006E0D4A" w:rsidP="00B12554">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u w:val="single"/>
          <w:lang w:val="es-CO" w:eastAsia="en-US"/>
        </w:rPr>
      </w:pPr>
    </w:p>
    <w:p w:rsidR="006E0D4A" w:rsidRPr="003E682A" w:rsidRDefault="006E0D4A" w:rsidP="006E0D4A">
      <w:p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u w:val="single"/>
          <w:lang w:val="es-CO" w:eastAsia="en-US"/>
        </w:rPr>
      </w:pPr>
      <w:r w:rsidRPr="003E682A">
        <w:rPr>
          <w:rFonts w:ascii="Bookman Old Style" w:eastAsiaTheme="minorHAnsi" w:hAnsi="Bookman Old Style" w:cs="WorkSans-Regular"/>
          <w:b/>
          <w:color w:val="000000" w:themeColor="text1"/>
          <w:sz w:val="24"/>
          <w:szCs w:val="24"/>
          <w:u w:val="single"/>
          <w:lang w:val="es-CO" w:eastAsia="en-US"/>
        </w:rPr>
        <w:t>Derecho a la devolución del precio del tiquete:</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373334"/>
          <w:sz w:val="24"/>
          <w:szCs w:val="24"/>
          <w:lang w:val="es-CO" w:eastAsia="en-US"/>
        </w:rPr>
      </w:pP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Puede ocurrir cuando se presenten demoras en el inicio del viaje por razones naturales o meteorológicas que ponga en riesgo la seguridad del vuelo y el transportador decida no prestar el servicio. Si el viaje ya hubiere iniciado y el servicio se interrumpe, usted mantendrá el derecho a ser transportado hasta su destino junto con su equipaje.</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El transportador asumirá los gastos razonables de manutención y hospedaje que se deriven de cualquier interrupción.</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Pr="003E682A" w:rsidRDefault="006E0D4A" w:rsidP="006E0D4A">
      <w:pPr>
        <w:autoSpaceDE w:val="0"/>
        <w:autoSpaceDN w:val="0"/>
        <w:adjustRightInd w:val="0"/>
        <w:spacing w:after="0" w:line="240" w:lineRule="auto"/>
        <w:rPr>
          <w:rFonts w:ascii="Bookman Old Style" w:eastAsiaTheme="minorHAnsi" w:hAnsi="Bookman Old Style" w:cs="WorkSans-Regular"/>
          <w:b/>
          <w:color w:val="000000" w:themeColor="text1"/>
          <w:sz w:val="24"/>
          <w:szCs w:val="28"/>
          <w:u w:val="single"/>
          <w:lang w:val="es-CO" w:eastAsia="en-US"/>
        </w:rPr>
      </w:pPr>
      <w:r w:rsidRPr="003E682A">
        <w:rPr>
          <w:rFonts w:ascii="Bookman Old Style" w:eastAsiaTheme="minorHAnsi" w:hAnsi="Bookman Old Style" w:cs="WorkSans-Regular"/>
          <w:b/>
          <w:color w:val="000000" w:themeColor="text1"/>
          <w:sz w:val="24"/>
          <w:szCs w:val="28"/>
          <w:u w:val="single"/>
          <w:lang w:val="es-CO" w:eastAsia="en-US"/>
        </w:rPr>
        <w:t>Derecho a ser compensado cuando la causa sea imputable a la aerolínea:</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r w:rsidRPr="006E0D4A">
        <w:rPr>
          <w:rFonts w:ascii="Bookman Old Style" w:eastAsiaTheme="minorHAnsi" w:hAnsi="Bookman Old Style" w:cs="WorkSans-Regular"/>
          <w:color w:val="000000" w:themeColor="text1"/>
          <w:sz w:val="24"/>
          <w:szCs w:val="21"/>
          <w:lang w:val="es-CO" w:eastAsia="en-US"/>
        </w:rPr>
        <w:t>A través de las compensaciones se busca aliviar y resarcir las molestias o</w:t>
      </w:r>
      <w:r>
        <w:rPr>
          <w:rFonts w:ascii="Bookman Old Style" w:eastAsiaTheme="minorHAnsi" w:hAnsi="Bookman Old Style" w:cs="WorkSans-Regular"/>
          <w:color w:val="000000" w:themeColor="text1"/>
          <w:sz w:val="24"/>
          <w:szCs w:val="21"/>
          <w:lang w:val="es-CO" w:eastAsia="en-US"/>
        </w:rPr>
        <w:t xml:space="preserve"> </w:t>
      </w:r>
      <w:r w:rsidRPr="006E0D4A">
        <w:rPr>
          <w:rFonts w:ascii="Bookman Old Style" w:eastAsiaTheme="minorHAnsi" w:hAnsi="Bookman Old Style" w:cs="WorkSans-Regular"/>
          <w:color w:val="000000" w:themeColor="text1"/>
          <w:sz w:val="24"/>
          <w:szCs w:val="21"/>
          <w:lang w:val="es-CO" w:eastAsia="en-US"/>
        </w:rPr>
        <w:t>perjuicios que se pudieren ocasionar al pa</w:t>
      </w:r>
      <w:r>
        <w:rPr>
          <w:rFonts w:ascii="Bookman Old Style" w:eastAsiaTheme="minorHAnsi" w:hAnsi="Bookman Old Style" w:cs="WorkSans-Regular"/>
          <w:color w:val="000000" w:themeColor="text1"/>
          <w:sz w:val="24"/>
          <w:szCs w:val="21"/>
          <w:lang w:val="es-CO" w:eastAsia="en-US"/>
        </w:rPr>
        <w:t xml:space="preserve">sajero por hechos como demoras, </w:t>
      </w:r>
      <w:r w:rsidRPr="006E0D4A">
        <w:rPr>
          <w:rFonts w:ascii="Bookman Old Style" w:eastAsiaTheme="minorHAnsi" w:hAnsi="Bookman Old Style" w:cs="WorkSans-Regular"/>
          <w:color w:val="000000" w:themeColor="text1"/>
          <w:sz w:val="24"/>
          <w:szCs w:val="21"/>
          <w:lang w:val="es-CO" w:eastAsia="en-US"/>
        </w:rPr>
        <w:t>cancelaciones, sobreventa o interrupciones</w:t>
      </w:r>
      <w:r>
        <w:rPr>
          <w:rFonts w:ascii="Bookman Old Style" w:eastAsiaTheme="minorHAnsi" w:hAnsi="Bookman Old Style" w:cs="WorkSans-Regular"/>
          <w:color w:val="000000" w:themeColor="text1"/>
          <w:sz w:val="24"/>
          <w:szCs w:val="21"/>
          <w:lang w:val="es-CO" w:eastAsia="en-US"/>
        </w:rPr>
        <w:t xml:space="preserve"> cuya causa sea atribuible a la </w:t>
      </w:r>
      <w:r w:rsidRPr="006E0D4A">
        <w:rPr>
          <w:rFonts w:ascii="Bookman Old Style" w:eastAsiaTheme="minorHAnsi" w:hAnsi="Bookman Old Style" w:cs="WorkSans-Regular"/>
          <w:color w:val="000000" w:themeColor="text1"/>
          <w:sz w:val="24"/>
          <w:szCs w:val="21"/>
          <w:lang w:val="es-CO" w:eastAsia="en-US"/>
        </w:rPr>
        <w:t>aerolínea, en caso contrario, no existir</w:t>
      </w:r>
      <w:r>
        <w:rPr>
          <w:rFonts w:ascii="Bookman Old Style" w:eastAsiaTheme="minorHAnsi" w:hAnsi="Bookman Old Style" w:cs="WorkSans-Regular"/>
          <w:color w:val="000000" w:themeColor="text1"/>
          <w:sz w:val="24"/>
          <w:szCs w:val="21"/>
          <w:lang w:val="es-CO" w:eastAsia="en-US"/>
        </w:rPr>
        <w:t xml:space="preserve">á la obligación de compensar al </w:t>
      </w:r>
      <w:r w:rsidRPr="006E0D4A">
        <w:rPr>
          <w:rFonts w:ascii="Bookman Old Style" w:eastAsiaTheme="minorHAnsi" w:hAnsi="Bookman Old Style" w:cs="WorkSans-Regular"/>
          <w:color w:val="000000" w:themeColor="text1"/>
          <w:sz w:val="24"/>
          <w:szCs w:val="21"/>
          <w:lang w:val="es-CO" w:eastAsia="en-US"/>
        </w:rPr>
        <w:t>usuario.</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r w:rsidRPr="006E0D4A">
        <w:rPr>
          <w:rFonts w:ascii="Bookman Old Style" w:eastAsiaTheme="minorHAnsi" w:hAnsi="Bookman Old Style" w:cs="WorkSans-Regular"/>
          <w:color w:val="000000" w:themeColor="text1"/>
          <w:sz w:val="24"/>
          <w:szCs w:val="21"/>
          <w:lang w:val="es-CO" w:eastAsia="en-US"/>
        </w:rPr>
        <w:t>Las compensaciones también serán aplica</w:t>
      </w:r>
      <w:r>
        <w:rPr>
          <w:rFonts w:ascii="Bookman Old Style" w:eastAsiaTheme="minorHAnsi" w:hAnsi="Bookman Old Style" w:cs="WorkSans-Regular"/>
          <w:color w:val="000000" w:themeColor="text1"/>
          <w:sz w:val="24"/>
          <w:szCs w:val="21"/>
          <w:lang w:val="es-CO" w:eastAsia="en-US"/>
        </w:rPr>
        <w:t xml:space="preserve">bles a los vuelos en tránsito o </w:t>
      </w:r>
      <w:r w:rsidRPr="006E0D4A">
        <w:rPr>
          <w:rFonts w:ascii="Bookman Old Style" w:eastAsiaTheme="minorHAnsi" w:hAnsi="Bookman Old Style" w:cs="WorkSans-Regular"/>
          <w:color w:val="000000" w:themeColor="text1"/>
          <w:sz w:val="24"/>
          <w:szCs w:val="21"/>
          <w:lang w:val="es-CO" w:eastAsia="en-US"/>
        </w:rPr>
        <w:t>conexión, siempre que se trate del mismo transportador</w:t>
      </w:r>
      <w:r>
        <w:rPr>
          <w:rFonts w:ascii="Bookman Old Style" w:eastAsiaTheme="minorHAnsi" w:hAnsi="Bookman Old Style" w:cs="WorkSans-Regular"/>
          <w:color w:val="000000" w:themeColor="text1"/>
          <w:sz w:val="24"/>
          <w:szCs w:val="21"/>
          <w:lang w:val="es-CO" w:eastAsia="en-US"/>
        </w:rPr>
        <w:t>.</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p>
    <w:p w:rsidR="006E0D4A" w:rsidRPr="003E682A" w:rsidRDefault="006E0D4A" w:rsidP="006E0D4A">
      <w:p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u w:val="single"/>
          <w:lang w:val="es-CO" w:eastAsia="en-US"/>
        </w:rPr>
      </w:pPr>
      <w:r w:rsidRPr="003E682A">
        <w:rPr>
          <w:rFonts w:ascii="Bookman Old Style" w:eastAsiaTheme="minorHAnsi" w:hAnsi="Bookman Old Style" w:cs="WorkSans-Regular"/>
          <w:b/>
          <w:color w:val="000000" w:themeColor="text1"/>
          <w:sz w:val="24"/>
          <w:szCs w:val="24"/>
          <w:u w:val="single"/>
          <w:lang w:val="es-CO" w:eastAsia="en-US"/>
        </w:rPr>
        <w:t>Cancelaciones:</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Pr="006E0D4A" w:rsidRDefault="006E0D4A" w:rsidP="006E0D4A">
      <w:pPr>
        <w:pStyle w:val="Prrafodelista"/>
        <w:numPr>
          <w:ilvl w:val="0"/>
          <w:numId w:val="23"/>
        </w:num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Si el pasajero es transferido a otro vuelo de la misma o de otra aerolínea,</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tendrá derecho a una compensación según el tiempo de espera hasta</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que salga el otro vuelo (aplican las compensaciones de demora).</w:t>
      </w:r>
    </w:p>
    <w:p w:rsidR="006E0D4A" w:rsidRPr="006E0D4A" w:rsidRDefault="006E0D4A" w:rsidP="006E0D4A">
      <w:pPr>
        <w:pStyle w:val="Prrafodelista"/>
        <w:numPr>
          <w:ilvl w:val="0"/>
          <w:numId w:val="23"/>
        </w:num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Si la aerolínea decide cancelar el vuelo, porque el viaje no pueda iniciarse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en las condiciones estipuladas o se retrase su iniciación por causa de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fuerza mayor o por razones meteorológicas que afecten su seguridad, y</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no reintegre el precio del pasaje:</w:t>
      </w:r>
    </w:p>
    <w:p w:rsidR="006E0D4A" w:rsidRPr="006E0D4A" w:rsidRDefault="006E0D4A" w:rsidP="006E0D4A">
      <w:pPr>
        <w:pStyle w:val="Prrafodelista"/>
        <w:numPr>
          <w:ilvl w:val="0"/>
          <w:numId w:val="23"/>
        </w:num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El pasajero tendrá derecho a gastos de hospedaje, si no se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encuentra en su residencia. Así como los gastos de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traslado entre el aeropuerto y el lugar de hospedaje.</w:t>
      </w:r>
    </w:p>
    <w:p w:rsidR="006E0D4A" w:rsidRPr="006E0D4A" w:rsidRDefault="006E0D4A" w:rsidP="003E682A">
      <w:pPr>
        <w:pStyle w:val="Prrafodelista"/>
        <w:numPr>
          <w:ilvl w:val="0"/>
          <w:numId w:val="23"/>
        </w:num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lastRenderedPageBreak/>
        <w:t>Además, tendrá derecho a la compensación adicional de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mínimo el 30% del valor del trayecto, pagadera en efectivo</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o la forma en que el pasajero autorice expresamente</w:t>
      </w:r>
    </w:p>
    <w:p w:rsidR="00D4632D" w:rsidRPr="006E0D4A" w:rsidRDefault="00D4632D" w:rsidP="003E682A">
      <w:pPr>
        <w:autoSpaceDE w:val="0"/>
        <w:autoSpaceDN w:val="0"/>
        <w:adjustRightInd w:val="0"/>
        <w:spacing w:after="0" w:line="240" w:lineRule="auto"/>
        <w:jc w:val="both"/>
        <w:rPr>
          <w:rFonts w:ascii="Bookman Old Style" w:eastAsiaTheme="minorHAnsi" w:hAnsi="Bookman Old Style" w:cs="OpenSans"/>
          <w:color w:val="000000" w:themeColor="text1"/>
          <w:sz w:val="24"/>
          <w:szCs w:val="24"/>
          <w:lang w:val="es-CO" w:eastAsia="en-US"/>
        </w:rPr>
      </w:pPr>
    </w:p>
    <w:p w:rsidR="006E0D4A" w:rsidRPr="003E682A" w:rsidRDefault="006E0D4A" w:rsidP="003E682A">
      <w:p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u w:val="single"/>
          <w:lang w:val="es-CO" w:eastAsia="en-US"/>
        </w:rPr>
      </w:pPr>
      <w:r w:rsidRPr="003E682A">
        <w:rPr>
          <w:rFonts w:ascii="Bookman Old Style" w:eastAsiaTheme="minorHAnsi" w:hAnsi="Bookman Old Style" w:cs="WorkSans-Regular"/>
          <w:b/>
          <w:color w:val="000000" w:themeColor="text1"/>
          <w:sz w:val="24"/>
          <w:szCs w:val="24"/>
          <w:u w:val="single"/>
          <w:lang w:val="es-CO" w:eastAsia="en-US"/>
        </w:rPr>
        <w:t>Sobreventa:</w:t>
      </w:r>
    </w:p>
    <w:p w:rsidR="006E0D4A" w:rsidRDefault="006E0D4A" w:rsidP="003E682A">
      <w:p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p>
    <w:p w:rsidR="006E0D4A" w:rsidRPr="006E0D4A" w:rsidRDefault="006E0D4A" w:rsidP="003E682A">
      <w:pPr>
        <w:pStyle w:val="Prrafodelista"/>
        <w:numPr>
          <w:ilvl w:val="0"/>
          <w:numId w:val="25"/>
        </w:num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El pasajero debe ser transportado a su destino en el siguiente vuelo</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disponible de la propia aerolínea, en la mima fecha y en la misma ruta,</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así como recibir una compensación equivalente al 30% del valor de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trayecto en efectivo a menos que acepte expresamente otra cosa.</w:t>
      </w:r>
    </w:p>
    <w:p w:rsidR="006E0D4A" w:rsidRDefault="006E0D4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Default="006E0D4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En caso de no disponer de un vuelo en</w:t>
      </w:r>
      <w:r w:rsidR="003E682A">
        <w:rPr>
          <w:rFonts w:ascii="Bookman Old Style" w:eastAsiaTheme="minorHAnsi" w:hAnsi="Bookman Old Style" w:cs="WorkSans-Regular"/>
          <w:color w:val="000000" w:themeColor="text1"/>
          <w:sz w:val="24"/>
          <w:szCs w:val="24"/>
          <w:lang w:val="es-CO" w:eastAsia="en-US"/>
        </w:rPr>
        <w:t xml:space="preserve"> las condiciones anunciadas, el </w:t>
      </w:r>
      <w:r w:rsidRPr="006E0D4A">
        <w:rPr>
          <w:rFonts w:ascii="Bookman Old Style" w:eastAsiaTheme="minorHAnsi" w:hAnsi="Bookman Old Style" w:cs="WorkSans-Regular"/>
          <w:color w:val="000000" w:themeColor="text1"/>
          <w:sz w:val="24"/>
          <w:szCs w:val="24"/>
          <w:lang w:val="es-CO" w:eastAsia="en-US"/>
        </w:rPr>
        <w:t>transportador deberá gestionar por</w:t>
      </w:r>
      <w:r w:rsidR="003E682A">
        <w:rPr>
          <w:rFonts w:ascii="Bookman Old Style" w:eastAsiaTheme="minorHAnsi" w:hAnsi="Bookman Old Style" w:cs="WorkSans-Regular"/>
          <w:color w:val="000000" w:themeColor="text1"/>
          <w:sz w:val="24"/>
          <w:szCs w:val="24"/>
          <w:lang w:val="es-CO" w:eastAsia="en-US"/>
        </w:rPr>
        <w:t xml:space="preserve"> su cuenta, el embarque en otra </w:t>
      </w:r>
      <w:r w:rsidRPr="006E0D4A">
        <w:rPr>
          <w:rFonts w:ascii="Bookman Old Style" w:eastAsiaTheme="minorHAnsi" w:hAnsi="Bookman Old Style" w:cs="WorkSans-Regular"/>
          <w:color w:val="000000" w:themeColor="text1"/>
          <w:sz w:val="24"/>
          <w:szCs w:val="24"/>
          <w:lang w:val="es-CO" w:eastAsia="en-US"/>
        </w:rPr>
        <w:t>aerolínea, a la mayor brevedad posible</w:t>
      </w:r>
    </w:p>
    <w:p w:rsidR="003E682A" w:rsidRDefault="003E682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3E682A" w:rsidRPr="003E682A" w:rsidRDefault="003E682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u w:val="single"/>
          <w:lang w:val="es-CO" w:eastAsia="en-US"/>
        </w:rPr>
      </w:pPr>
      <w:r w:rsidRPr="003E682A">
        <w:rPr>
          <w:rFonts w:ascii="Bookman Old Style" w:eastAsiaTheme="minorHAnsi" w:hAnsi="Bookman Old Style" w:cs="WorkSans-Regular"/>
          <w:b/>
          <w:color w:val="000000" w:themeColor="text1"/>
          <w:sz w:val="24"/>
          <w:szCs w:val="24"/>
          <w:u w:val="single"/>
          <w:lang w:val="es-CO" w:eastAsia="en-US"/>
        </w:rPr>
        <w:t>Derecho a llegar al lugar de destino.</w:t>
      </w:r>
      <w:r w:rsidRPr="003E682A">
        <w:rPr>
          <w:rFonts w:ascii="Bookman Old Style" w:eastAsiaTheme="minorHAnsi" w:hAnsi="Bookman Old Style" w:cs="WorkSans-Regular"/>
          <w:color w:val="000000" w:themeColor="text1"/>
          <w:sz w:val="24"/>
          <w:szCs w:val="24"/>
          <w:u w:val="single"/>
          <w:lang w:val="es-CO" w:eastAsia="en-US"/>
        </w:rPr>
        <w:t xml:space="preserve"> </w:t>
      </w:r>
    </w:p>
    <w:p w:rsidR="003E682A" w:rsidRDefault="003E682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3E682A" w:rsidRPr="003E682A" w:rsidRDefault="003E682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3E682A">
        <w:rPr>
          <w:rFonts w:ascii="Bookman Old Style" w:eastAsiaTheme="minorHAnsi" w:hAnsi="Bookman Old Style" w:cs="WorkSans-Regular"/>
          <w:color w:val="000000" w:themeColor="text1"/>
          <w:sz w:val="24"/>
          <w:szCs w:val="24"/>
          <w:lang w:val="es-CO" w:eastAsia="en-US"/>
        </w:rPr>
        <w:t>Los usuarios tienen derecho a</w:t>
      </w:r>
      <w:r>
        <w:rPr>
          <w:rFonts w:ascii="Bookman Old Style" w:eastAsiaTheme="minorHAnsi" w:hAnsi="Bookman Old Style" w:cs="WorkSans-Regular"/>
          <w:color w:val="000000" w:themeColor="text1"/>
          <w:sz w:val="24"/>
          <w:szCs w:val="24"/>
          <w:lang w:val="es-CO" w:eastAsia="en-US"/>
        </w:rPr>
        <w:t xml:space="preserve"> </w:t>
      </w:r>
      <w:r w:rsidRPr="003E682A">
        <w:rPr>
          <w:rFonts w:ascii="Bookman Old Style" w:eastAsiaTheme="minorHAnsi" w:hAnsi="Bookman Old Style" w:cs="WorkSans-Regular"/>
          <w:color w:val="000000" w:themeColor="text1"/>
          <w:sz w:val="24"/>
          <w:szCs w:val="24"/>
          <w:lang w:val="es-CO" w:eastAsia="en-US"/>
        </w:rPr>
        <w:t>llegar a su lugar de desti</w:t>
      </w:r>
      <w:r>
        <w:rPr>
          <w:rFonts w:ascii="Bookman Old Style" w:eastAsiaTheme="minorHAnsi" w:hAnsi="Bookman Old Style" w:cs="WorkSans-Regular"/>
          <w:color w:val="000000" w:themeColor="text1"/>
          <w:sz w:val="24"/>
          <w:szCs w:val="24"/>
          <w:lang w:val="es-CO" w:eastAsia="en-US"/>
        </w:rPr>
        <w:t xml:space="preserve">no, sanos y salvos y sin ningún </w:t>
      </w:r>
      <w:r w:rsidRPr="003E682A">
        <w:rPr>
          <w:rFonts w:ascii="Bookman Old Style" w:eastAsiaTheme="minorHAnsi" w:hAnsi="Bookman Old Style" w:cs="WorkSans-Regular"/>
          <w:color w:val="000000" w:themeColor="text1"/>
          <w:sz w:val="24"/>
          <w:szCs w:val="24"/>
          <w:lang w:val="es-CO" w:eastAsia="en-US"/>
        </w:rPr>
        <w:t>contratiempo.</w:t>
      </w:r>
    </w:p>
    <w:p w:rsidR="003E682A" w:rsidRPr="003E682A" w:rsidRDefault="003E682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3E682A">
        <w:rPr>
          <w:rFonts w:ascii="Bookman Old Style" w:eastAsiaTheme="minorHAnsi" w:hAnsi="Bookman Old Style" w:cs="WorkSans-Regular"/>
          <w:color w:val="000000" w:themeColor="text1"/>
          <w:sz w:val="24"/>
          <w:szCs w:val="24"/>
          <w:lang w:val="es-CO" w:eastAsia="en-US"/>
        </w:rPr>
        <w:t>Esto implica que tienen derecho a ll</w:t>
      </w:r>
      <w:r>
        <w:rPr>
          <w:rFonts w:ascii="Bookman Old Style" w:eastAsiaTheme="minorHAnsi" w:hAnsi="Bookman Old Style" w:cs="WorkSans-Regular"/>
          <w:color w:val="000000" w:themeColor="text1"/>
          <w:sz w:val="24"/>
          <w:szCs w:val="24"/>
          <w:lang w:val="es-CO" w:eastAsia="en-US"/>
        </w:rPr>
        <w:t xml:space="preserve">egar a la hora informada por la </w:t>
      </w:r>
      <w:r w:rsidRPr="003E682A">
        <w:rPr>
          <w:rFonts w:ascii="Bookman Old Style" w:eastAsiaTheme="minorHAnsi" w:hAnsi="Bookman Old Style" w:cs="WorkSans-Regular"/>
          <w:color w:val="000000" w:themeColor="text1"/>
          <w:sz w:val="24"/>
          <w:szCs w:val="24"/>
          <w:lang w:val="es-CO" w:eastAsia="en-US"/>
        </w:rPr>
        <w:t>aerolínea o por la agencia de vi</w:t>
      </w:r>
      <w:r>
        <w:rPr>
          <w:rFonts w:ascii="Bookman Old Style" w:eastAsiaTheme="minorHAnsi" w:hAnsi="Bookman Old Style" w:cs="WorkSans-Regular"/>
          <w:color w:val="000000" w:themeColor="text1"/>
          <w:sz w:val="24"/>
          <w:szCs w:val="24"/>
          <w:lang w:val="es-CO" w:eastAsia="en-US"/>
        </w:rPr>
        <w:t xml:space="preserve">ajes, salvo los casos de demora </w:t>
      </w:r>
      <w:r w:rsidRPr="003E682A">
        <w:rPr>
          <w:rFonts w:ascii="Bookman Old Style" w:eastAsiaTheme="minorHAnsi" w:hAnsi="Bookman Old Style" w:cs="WorkSans-Regular"/>
          <w:color w:val="000000" w:themeColor="text1"/>
          <w:sz w:val="24"/>
          <w:szCs w:val="24"/>
          <w:lang w:val="es-CO" w:eastAsia="en-US"/>
        </w:rPr>
        <w:t>donde las causas no sean imputables al transportador.</w:t>
      </w:r>
      <w:r w:rsidR="007B3850">
        <w:rPr>
          <w:rStyle w:val="Refdenotaalpie"/>
          <w:rFonts w:ascii="Bookman Old Style" w:eastAsiaTheme="minorHAnsi" w:hAnsi="Bookman Old Style" w:cs="WorkSans-Regular"/>
          <w:color w:val="000000" w:themeColor="text1"/>
          <w:sz w:val="24"/>
          <w:szCs w:val="24"/>
          <w:lang w:val="es-CO" w:eastAsia="en-US"/>
        </w:rPr>
        <w:footnoteReference w:id="4"/>
      </w:r>
    </w:p>
    <w:p w:rsidR="003E682A" w:rsidRDefault="003E682A" w:rsidP="003E682A">
      <w:pPr>
        <w:autoSpaceDE w:val="0"/>
        <w:autoSpaceDN w:val="0"/>
        <w:adjustRightInd w:val="0"/>
        <w:spacing w:after="0"/>
        <w:jc w:val="both"/>
        <w:rPr>
          <w:rFonts w:ascii="Bookman Old Style" w:hAnsi="Bookman Old Style" w:cs="Arial"/>
          <w:b/>
          <w:sz w:val="24"/>
          <w:szCs w:val="24"/>
          <w:u w:val="single"/>
        </w:rPr>
      </w:pPr>
    </w:p>
    <w:p w:rsidR="00FE1AD8" w:rsidRPr="00EC4FE8" w:rsidRDefault="00EC4FE8" w:rsidP="00EC4FE8">
      <w:pPr>
        <w:pStyle w:val="Prrafodelista"/>
        <w:numPr>
          <w:ilvl w:val="0"/>
          <w:numId w:val="1"/>
        </w:numPr>
        <w:autoSpaceDE w:val="0"/>
        <w:autoSpaceDN w:val="0"/>
        <w:adjustRightInd w:val="0"/>
        <w:spacing w:after="0"/>
        <w:jc w:val="both"/>
        <w:rPr>
          <w:rFonts w:ascii="Bookman Old Style" w:hAnsi="Bookman Old Style" w:cs="Arial"/>
          <w:b/>
          <w:sz w:val="24"/>
          <w:szCs w:val="24"/>
          <w:u w:val="single"/>
        </w:rPr>
      </w:pPr>
      <w:r>
        <w:rPr>
          <w:rFonts w:ascii="Bookman Old Style" w:hAnsi="Bookman Old Style" w:cs="Arial"/>
          <w:b/>
          <w:sz w:val="24"/>
          <w:szCs w:val="24"/>
          <w:u w:val="single"/>
        </w:rPr>
        <w:t xml:space="preserve"> </w:t>
      </w:r>
      <w:r w:rsidR="00D20F78" w:rsidRPr="00EC4FE8">
        <w:rPr>
          <w:rFonts w:ascii="Bookman Old Style" w:hAnsi="Bookman Old Style" w:cs="Arial"/>
          <w:b/>
          <w:sz w:val="24"/>
          <w:szCs w:val="24"/>
          <w:u w:val="single"/>
        </w:rPr>
        <w:t xml:space="preserve">OBJETO DEL PROYECTO </w:t>
      </w:r>
    </w:p>
    <w:p w:rsidR="00EC4FE8" w:rsidRDefault="00EC4FE8" w:rsidP="003E682A">
      <w:pPr>
        <w:autoSpaceDE w:val="0"/>
        <w:autoSpaceDN w:val="0"/>
        <w:adjustRightInd w:val="0"/>
        <w:spacing w:after="0"/>
        <w:jc w:val="both"/>
        <w:rPr>
          <w:rFonts w:ascii="Bookman Old Style" w:hAnsi="Bookman Old Style" w:cs="Arial"/>
          <w:b/>
          <w:sz w:val="24"/>
          <w:szCs w:val="24"/>
          <w:u w:val="single"/>
        </w:rPr>
      </w:pPr>
    </w:p>
    <w:p w:rsidR="00D20F78" w:rsidRDefault="00814B82" w:rsidP="007B3850">
      <w:pPr>
        <w:jc w:val="both"/>
        <w:rPr>
          <w:rFonts w:ascii="Bookman Old Style" w:hAnsi="Bookman Old Style" w:cs="Arial"/>
          <w:sz w:val="24"/>
          <w:szCs w:val="24"/>
        </w:rPr>
      </w:pPr>
      <w:r>
        <w:rPr>
          <w:rFonts w:ascii="Bookman Old Style" w:hAnsi="Bookman Old Style" w:cs="Arial"/>
          <w:sz w:val="24"/>
          <w:szCs w:val="24"/>
        </w:rPr>
        <w:t xml:space="preserve">El presente proyecto tiene como principal objetivo regular la sobreventa de tiquetes </w:t>
      </w:r>
      <w:r w:rsidR="00E07850">
        <w:rPr>
          <w:rFonts w:ascii="Bookman Old Style" w:hAnsi="Bookman Old Style" w:cs="Arial"/>
          <w:sz w:val="24"/>
          <w:szCs w:val="24"/>
        </w:rPr>
        <w:t xml:space="preserve">aéreos en Colombia, estableciendo la prohibición de esta práctica en periodos de alta temporada y estipulando un tope para los periodos </w:t>
      </w:r>
      <w:r w:rsidR="007B3850">
        <w:rPr>
          <w:rFonts w:ascii="Bookman Old Style" w:hAnsi="Bookman Old Style" w:cs="Arial"/>
          <w:sz w:val="24"/>
          <w:szCs w:val="24"/>
        </w:rPr>
        <w:t xml:space="preserve">de baja temporada. Asimismo, </w:t>
      </w:r>
      <w:r w:rsidR="00E07850">
        <w:rPr>
          <w:rFonts w:ascii="Bookman Old Style" w:hAnsi="Bookman Old Style" w:cs="Arial"/>
          <w:sz w:val="24"/>
          <w:szCs w:val="24"/>
        </w:rPr>
        <w:t>fortalece el sistema de compensaciones de los usuarios del servicio de transporte aéreo de pasajeros,</w:t>
      </w:r>
      <w:r>
        <w:rPr>
          <w:rFonts w:ascii="Bookman Old Style" w:hAnsi="Bookman Old Style" w:cs="Arial"/>
          <w:sz w:val="24"/>
          <w:szCs w:val="24"/>
        </w:rPr>
        <w:t xml:space="preserve"> con la princip</w:t>
      </w:r>
      <w:r w:rsidR="00E07850">
        <w:rPr>
          <w:rFonts w:ascii="Bookman Old Style" w:hAnsi="Bookman Old Style" w:cs="Arial"/>
          <w:sz w:val="24"/>
          <w:szCs w:val="24"/>
        </w:rPr>
        <w:t xml:space="preserve">al finalidad de protegerlos de los efectos de esta práctica comercial utilizada por </w:t>
      </w:r>
      <w:r w:rsidR="007B3850">
        <w:rPr>
          <w:rFonts w:ascii="Bookman Old Style" w:hAnsi="Bookman Old Style" w:cs="Arial"/>
          <w:sz w:val="24"/>
          <w:szCs w:val="24"/>
        </w:rPr>
        <w:t xml:space="preserve">aerolíneas y entidades que se dedican a la venta de tiquetes aéreos. </w:t>
      </w:r>
      <w:r w:rsidR="00E07850">
        <w:rPr>
          <w:rFonts w:ascii="Bookman Old Style" w:hAnsi="Bookman Old Style" w:cs="Arial"/>
          <w:sz w:val="24"/>
          <w:szCs w:val="24"/>
        </w:rPr>
        <w:t xml:space="preserve"> </w:t>
      </w:r>
    </w:p>
    <w:p w:rsidR="00EC4FE8" w:rsidRDefault="00EC4FE8" w:rsidP="00EC4FE8">
      <w:pPr>
        <w:pStyle w:val="Prrafodelista"/>
        <w:numPr>
          <w:ilvl w:val="0"/>
          <w:numId w:val="1"/>
        </w:numPr>
        <w:jc w:val="both"/>
        <w:rPr>
          <w:rFonts w:ascii="Bookman Old Style" w:hAnsi="Bookman Old Style" w:cs="Arial"/>
          <w:b/>
          <w:sz w:val="24"/>
          <w:szCs w:val="24"/>
        </w:rPr>
      </w:pPr>
      <w:r w:rsidRPr="00D8528B">
        <w:rPr>
          <w:rFonts w:ascii="Bookman Old Style" w:hAnsi="Bookman Old Style" w:cs="Arial"/>
          <w:b/>
          <w:sz w:val="24"/>
          <w:szCs w:val="24"/>
        </w:rPr>
        <w:t xml:space="preserve">ANTECEDENTES </w:t>
      </w:r>
      <w:r>
        <w:rPr>
          <w:rFonts w:ascii="Bookman Old Style" w:hAnsi="Bookman Old Style" w:cs="Arial"/>
          <w:b/>
          <w:sz w:val="24"/>
          <w:szCs w:val="24"/>
        </w:rPr>
        <w:t xml:space="preserve">DEL PROYECTO </w:t>
      </w:r>
    </w:p>
    <w:p w:rsidR="00EC4FE8" w:rsidRDefault="00EC4FE8" w:rsidP="00EC4FE8">
      <w:pPr>
        <w:jc w:val="both"/>
        <w:rPr>
          <w:rFonts w:ascii="Bookman Old Style" w:hAnsi="Bookman Old Style" w:cs="Arial"/>
          <w:sz w:val="24"/>
          <w:szCs w:val="24"/>
        </w:rPr>
      </w:pPr>
      <w:r w:rsidRPr="00EC4FE8">
        <w:rPr>
          <w:rFonts w:ascii="Bookman Old Style" w:hAnsi="Bookman Old Style" w:cs="Arial"/>
          <w:sz w:val="24"/>
          <w:szCs w:val="24"/>
        </w:rPr>
        <w:t>La presente iniciativa legislativa fue radicada en la pasada legislatura 2021</w:t>
      </w:r>
      <w:r>
        <w:rPr>
          <w:rFonts w:ascii="Bookman Old Style" w:hAnsi="Bookman Old Style" w:cs="Arial"/>
          <w:sz w:val="24"/>
          <w:szCs w:val="24"/>
        </w:rPr>
        <w:t>-2022 con numero de radicado 370</w:t>
      </w:r>
      <w:r w:rsidRPr="00EC4FE8">
        <w:rPr>
          <w:rFonts w:ascii="Bookman Old Style" w:hAnsi="Bookman Old Style" w:cs="Arial"/>
          <w:sz w:val="24"/>
          <w:szCs w:val="24"/>
        </w:rPr>
        <w:t xml:space="preserve"> de 2021, se radicó en secretaria general de la cámara de representantes</w:t>
      </w:r>
      <w:r>
        <w:rPr>
          <w:rFonts w:ascii="Bookman Old Style" w:hAnsi="Bookman Old Style" w:cs="Arial"/>
          <w:sz w:val="24"/>
          <w:szCs w:val="24"/>
        </w:rPr>
        <w:t xml:space="preserve"> el 10</w:t>
      </w:r>
      <w:r w:rsidRPr="00EC4FE8">
        <w:rPr>
          <w:rFonts w:ascii="Bookman Old Style" w:hAnsi="Bookman Old Style" w:cs="Arial"/>
          <w:sz w:val="24"/>
          <w:szCs w:val="24"/>
        </w:rPr>
        <w:t xml:space="preserve"> de </w:t>
      </w:r>
      <w:r>
        <w:rPr>
          <w:rFonts w:ascii="Bookman Old Style" w:hAnsi="Bookman Old Style" w:cs="Arial"/>
          <w:sz w:val="24"/>
          <w:szCs w:val="24"/>
        </w:rPr>
        <w:t>noviembre</w:t>
      </w:r>
      <w:r w:rsidRPr="00EC4FE8">
        <w:rPr>
          <w:rFonts w:ascii="Bookman Old Style" w:hAnsi="Bookman Old Style" w:cs="Arial"/>
          <w:sz w:val="24"/>
          <w:szCs w:val="24"/>
        </w:rPr>
        <w:t xml:space="preserve"> del año 2021, </w:t>
      </w:r>
      <w:r>
        <w:rPr>
          <w:rFonts w:ascii="Bookman Old Style" w:hAnsi="Bookman Old Style" w:cs="Arial"/>
          <w:sz w:val="24"/>
          <w:szCs w:val="24"/>
        </w:rPr>
        <w:t xml:space="preserve">posteriormente </w:t>
      </w:r>
      <w:r w:rsidRPr="00EC4FE8">
        <w:rPr>
          <w:rFonts w:ascii="Bookman Old Style" w:hAnsi="Bookman Old Style" w:cs="Arial"/>
          <w:sz w:val="24"/>
          <w:szCs w:val="24"/>
        </w:rPr>
        <w:t xml:space="preserve">por su materia </w:t>
      </w:r>
      <w:r>
        <w:rPr>
          <w:rFonts w:ascii="Bookman Old Style" w:hAnsi="Bookman Old Style" w:cs="Arial"/>
          <w:sz w:val="24"/>
          <w:szCs w:val="24"/>
        </w:rPr>
        <w:t xml:space="preserve">fue </w:t>
      </w:r>
      <w:r w:rsidRPr="00EC4FE8">
        <w:rPr>
          <w:rFonts w:ascii="Bookman Old Style" w:hAnsi="Bookman Old Style" w:cs="Arial"/>
          <w:sz w:val="24"/>
          <w:szCs w:val="24"/>
        </w:rPr>
        <w:t>remitida a la comisión sexta constitucional, en la cual debido a los tiempos no pudo surtir</w:t>
      </w:r>
      <w:r>
        <w:rPr>
          <w:rFonts w:ascii="Bookman Old Style" w:hAnsi="Bookman Old Style" w:cs="Arial"/>
          <w:sz w:val="24"/>
          <w:szCs w:val="24"/>
        </w:rPr>
        <w:t xml:space="preserve"> los</w:t>
      </w:r>
      <w:r w:rsidRPr="00EC4FE8">
        <w:rPr>
          <w:rFonts w:ascii="Bookman Old Style" w:hAnsi="Bookman Old Style" w:cs="Arial"/>
          <w:sz w:val="24"/>
          <w:szCs w:val="24"/>
        </w:rPr>
        <w:t xml:space="preserve"> debate</w:t>
      </w:r>
      <w:r>
        <w:rPr>
          <w:rFonts w:ascii="Bookman Old Style" w:hAnsi="Bookman Old Style" w:cs="Arial"/>
          <w:sz w:val="24"/>
          <w:szCs w:val="24"/>
        </w:rPr>
        <w:t>s reglamentarios correspondientes</w:t>
      </w:r>
      <w:r w:rsidRPr="00EC4FE8">
        <w:rPr>
          <w:rFonts w:ascii="Bookman Old Style" w:hAnsi="Bookman Old Style" w:cs="Arial"/>
          <w:sz w:val="24"/>
          <w:szCs w:val="24"/>
        </w:rPr>
        <w:t xml:space="preserve"> y fue </w:t>
      </w:r>
      <w:r>
        <w:rPr>
          <w:rFonts w:ascii="Bookman Old Style" w:hAnsi="Bookman Old Style" w:cs="Arial"/>
          <w:sz w:val="24"/>
          <w:szCs w:val="24"/>
        </w:rPr>
        <w:t>archivado.</w:t>
      </w:r>
      <w:r w:rsidRPr="00EC4FE8">
        <w:rPr>
          <w:rFonts w:ascii="Bookman Old Style" w:hAnsi="Bookman Old Style" w:cs="Arial"/>
          <w:sz w:val="24"/>
          <w:szCs w:val="24"/>
        </w:rPr>
        <w:t xml:space="preserve"> </w:t>
      </w:r>
    </w:p>
    <w:p w:rsidR="00F00031" w:rsidRDefault="00EC4FE8" w:rsidP="00F00031">
      <w:pPr>
        <w:jc w:val="both"/>
        <w:rPr>
          <w:rFonts w:ascii="Bookman Old Style" w:hAnsi="Bookman Old Style" w:cs="Arial"/>
          <w:iCs/>
          <w:sz w:val="24"/>
          <w:szCs w:val="24"/>
          <w:lang w:val="es-CO"/>
        </w:rPr>
      </w:pPr>
      <w:r w:rsidRPr="00EC4FE8">
        <w:rPr>
          <w:rFonts w:ascii="Bookman Old Style" w:hAnsi="Bookman Old Style" w:cs="Arial"/>
          <w:sz w:val="24"/>
          <w:szCs w:val="24"/>
        </w:rPr>
        <w:lastRenderedPageBreak/>
        <w:t xml:space="preserve">Por tal motivo, </w:t>
      </w:r>
      <w:r w:rsidRPr="00EC4FE8">
        <w:rPr>
          <w:rFonts w:ascii="Bookman Old Style" w:eastAsia="Bookman Old Style" w:hAnsi="Bookman Old Style" w:cs="Bookman Old Style"/>
          <w:color w:val="000000"/>
          <w:sz w:val="24"/>
        </w:rPr>
        <w:t xml:space="preserve">convencidos de la importancia de insistir en la aprobación de esta importante iniciativa legislativa, la volvemos a radicar para que sea discutida en la legislatura 2022-2023 y así se pueda </w:t>
      </w:r>
      <w:r w:rsidR="00F00031">
        <w:rPr>
          <w:rFonts w:ascii="Bookman Old Style" w:hAnsi="Bookman Old Style" w:cs="Arial"/>
          <w:iCs/>
          <w:sz w:val="24"/>
          <w:szCs w:val="24"/>
          <w:lang w:val="es-CO"/>
        </w:rPr>
        <w:t>proteger a</w:t>
      </w:r>
      <w:r w:rsidR="00F00031">
        <w:rPr>
          <w:rFonts w:ascii="Bookman Old Style" w:hAnsi="Bookman Old Style" w:cs="Arial"/>
          <w:iCs/>
          <w:sz w:val="24"/>
          <w:szCs w:val="24"/>
          <w:lang w:val="es-CO"/>
        </w:rPr>
        <w:t xml:space="preserve"> todos</w:t>
      </w:r>
      <w:r w:rsidR="00F00031">
        <w:rPr>
          <w:rFonts w:ascii="Bookman Old Style" w:hAnsi="Bookman Old Style" w:cs="Arial"/>
          <w:iCs/>
          <w:sz w:val="24"/>
          <w:szCs w:val="24"/>
          <w:lang w:val="es-CO"/>
        </w:rPr>
        <w:t xml:space="preserve"> los usuarios del servicio de transporte aéreo de los efectos de</w:t>
      </w:r>
      <w:r w:rsidR="00F00031">
        <w:rPr>
          <w:rFonts w:ascii="Bookman Old Style" w:hAnsi="Bookman Old Style" w:cs="Arial"/>
          <w:iCs/>
          <w:sz w:val="24"/>
          <w:szCs w:val="24"/>
          <w:lang w:val="es-CO"/>
        </w:rPr>
        <w:t xml:space="preserve"> la sobreventa de tiquetes </w:t>
      </w:r>
      <w:r w:rsidR="00F00031">
        <w:rPr>
          <w:rFonts w:ascii="Bookman Old Style" w:hAnsi="Bookman Old Style" w:cs="Arial"/>
          <w:iCs/>
          <w:sz w:val="24"/>
          <w:szCs w:val="24"/>
          <w:lang w:val="es-CO"/>
        </w:rPr>
        <w:t xml:space="preserve">utilizada por las empresas de transporte aéreo de pasajeros. </w:t>
      </w:r>
    </w:p>
    <w:p w:rsidR="00EC4FE8" w:rsidRPr="00EC4FE8" w:rsidRDefault="00EC4FE8" w:rsidP="00EC4FE8">
      <w:pPr>
        <w:jc w:val="both"/>
        <w:rPr>
          <w:rFonts w:ascii="Bookman Old Style" w:hAnsi="Bookman Old Style" w:cs="Arial"/>
          <w:sz w:val="24"/>
          <w:szCs w:val="24"/>
        </w:rPr>
      </w:pPr>
      <w:bookmarkStart w:id="0" w:name="_GoBack"/>
      <w:bookmarkEnd w:id="0"/>
    </w:p>
    <w:p w:rsidR="00E11FED" w:rsidRDefault="00E11FED" w:rsidP="00E11FED">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7B3850" w:rsidRDefault="007B3850" w:rsidP="00E11FED">
      <w:pPr>
        <w:jc w:val="both"/>
        <w:rPr>
          <w:rFonts w:ascii="Bookman Old Style" w:hAnsi="Bookman Old Style" w:cs="Arial"/>
          <w:iCs/>
          <w:color w:val="000000" w:themeColor="text1"/>
          <w:sz w:val="24"/>
          <w:szCs w:val="24"/>
          <w:lang w:val="es-CO"/>
        </w:rPr>
      </w:pPr>
    </w:p>
    <w:p w:rsidR="00FC3ABB" w:rsidRPr="001357AE" w:rsidRDefault="00FC3ABB" w:rsidP="00E11FED">
      <w:pPr>
        <w:jc w:val="both"/>
        <w:rPr>
          <w:rFonts w:ascii="Bookman Old Style" w:hAnsi="Bookman Old Style" w:cs="Arial"/>
          <w:iCs/>
          <w:color w:val="000000" w:themeColor="text1"/>
          <w:sz w:val="24"/>
          <w:szCs w:val="24"/>
          <w:lang w:val="es-CO"/>
        </w:rPr>
      </w:pPr>
    </w:p>
    <w:p w:rsidR="00E11FED" w:rsidRPr="001357AE" w:rsidRDefault="00E11FED" w:rsidP="00E11FED">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B61C62" w:rsidRPr="00FC3ABB" w:rsidRDefault="00E11FED" w:rsidP="00A11BD3">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sectPr w:rsidR="00B61C62" w:rsidRPr="00FC3ABB" w:rsidSect="00A11BD3">
      <w:headerReference w:type="default" r:id="rId15"/>
      <w:footerReference w:type="default" r:id="rId16"/>
      <w:pgSz w:w="12240" w:h="15840"/>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D72" w:rsidRDefault="00D62D72" w:rsidP="00D20F78">
      <w:pPr>
        <w:spacing w:after="0" w:line="240" w:lineRule="auto"/>
      </w:pPr>
      <w:r>
        <w:separator/>
      </w:r>
    </w:p>
  </w:endnote>
  <w:endnote w:type="continuationSeparator" w:id="0">
    <w:p w:rsidR="00D62D72" w:rsidRDefault="00D62D72" w:rsidP="00D2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altName w:val="Leelawadee UI"/>
    <w:panose1 w:val="02020603050405020304"/>
    <w:charset w:val="00"/>
    <w:family w:val="roman"/>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WorkSans-Regular">
    <w:panose1 w:val="00000000000000000000"/>
    <w:charset w:val="00"/>
    <w:family w:val="auto"/>
    <w:notTrueType/>
    <w:pitch w:val="default"/>
    <w:sig w:usb0="00000003" w:usb1="00000000" w:usb2="00000000" w:usb3="00000000" w:csb0="00000001" w:csb1="00000000"/>
  </w:font>
  <w:font w:name="LeelawadeeUI">
    <w:altName w:val="Angsana New"/>
    <w:panose1 w:val="00000000000000000000"/>
    <w:charset w:val="DE"/>
    <w:family w:val="auto"/>
    <w:notTrueType/>
    <w:pitch w:val="default"/>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0048"/>
      <w:docPartObj>
        <w:docPartGallery w:val="Page Numbers (Bottom of Page)"/>
        <w:docPartUnique/>
      </w:docPartObj>
    </w:sdtPr>
    <w:sdtEndPr/>
    <w:sdtContent>
      <w:p w:rsidR="008B441B" w:rsidRDefault="008B441B">
        <w:pPr>
          <w:pStyle w:val="Piedepgina"/>
          <w:jc w:val="center"/>
        </w:pPr>
        <w:r>
          <w:fldChar w:fldCharType="begin"/>
        </w:r>
        <w:r>
          <w:instrText xml:space="preserve"> PAGE   \* MERGEFORMAT </w:instrText>
        </w:r>
        <w:r>
          <w:fldChar w:fldCharType="separate"/>
        </w:r>
        <w:r w:rsidR="00F00031">
          <w:rPr>
            <w:noProof/>
          </w:rPr>
          <w:t>17</w:t>
        </w:r>
        <w:r>
          <w:rPr>
            <w:noProof/>
          </w:rPr>
          <w:fldChar w:fldCharType="end"/>
        </w:r>
      </w:p>
    </w:sdtContent>
  </w:sdt>
  <w:p w:rsidR="008B441B" w:rsidRDefault="008B441B" w:rsidP="0044028B">
    <w:pPr>
      <w:pStyle w:val="Piedepgina"/>
      <w:ind w:left="7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D72" w:rsidRDefault="00D62D72" w:rsidP="00D20F78">
      <w:pPr>
        <w:spacing w:after="0" w:line="240" w:lineRule="auto"/>
      </w:pPr>
      <w:r>
        <w:separator/>
      </w:r>
    </w:p>
  </w:footnote>
  <w:footnote w:type="continuationSeparator" w:id="0">
    <w:p w:rsidR="00D62D72" w:rsidRDefault="00D62D72" w:rsidP="00D20F78">
      <w:pPr>
        <w:spacing w:after="0" w:line="240" w:lineRule="auto"/>
      </w:pPr>
      <w:r>
        <w:continuationSeparator/>
      </w:r>
    </w:p>
  </w:footnote>
  <w:footnote w:id="1">
    <w:p w:rsidR="005B3923" w:rsidRPr="00F82B52" w:rsidRDefault="005B3923" w:rsidP="005B3923">
      <w:pPr>
        <w:pStyle w:val="Textonotapie"/>
        <w:rPr>
          <w:lang w:val="es-CO"/>
        </w:rPr>
      </w:pPr>
      <w:r>
        <w:rPr>
          <w:rStyle w:val="Refdenotaalpie"/>
        </w:rPr>
        <w:footnoteRef/>
      </w:r>
      <w:r>
        <w:t xml:space="preserve"> </w:t>
      </w:r>
      <w:r w:rsidRPr="00F82B52">
        <w:t>https://agoramercatorum.uexternado.edu.co/el-transporte-aereo-de-pasajeros-y-las-fallas-sobreventa-de-tiquetes-overbooking/</w:t>
      </w:r>
    </w:p>
  </w:footnote>
  <w:footnote w:id="2">
    <w:p w:rsidR="008F0762" w:rsidRPr="008F0762" w:rsidRDefault="008F0762">
      <w:pPr>
        <w:pStyle w:val="Textonotapie"/>
        <w:rPr>
          <w:lang w:val="es-CO"/>
        </w:rPr>
      </w:pPr>
      <w:r>
        <w:rPr>
          <w:rStyle w:val="Refdenotaalpie"/>
        </w:rPr>
        <w:footnoteRef/>
      </w:r>
      <w:r>
        <w:t xml:space="preserve"> </w:t>
      </w:r>
      <w:r>
        <w:rPr>
          <w:rFonts w:ascii="ArialMT" w:eastAsiaTheme="minorHAnsi" w:hAnsi="ArialMT" w:cs="ArialMT"/>
          <w:sz w:val="16"/>
          <w:szCs w:val="16"/>
          <w:lang w:val="es-CO" w:eastAsia="en-US"/>
        </w:rPr>
        <w:t>https://revistas.urosario.edu.co/xml/733/73360074012/html/index.html</w:t>
      </w:r>
    </w:p>
  </w:footnote>
  <w:footnote w:id="3">
    <w:p w:rsidR="00B12554" w:rsidRPr="00B12554" w:rsidRDefault="00B12554">
      <w:pPr>
        <w:pStyle w:val="Textonotapie"/>
        <w:rPr>
          <w:lang w:val="es-CO"/>
        </w:rPr>
      </w:pPr>
      <w:r>
        <w:rPr>
          <w:rStyle w:val="Refdenotaalpie"/>
        </w:rPr>
        <w:footnoteRef/>
      </w:r>
      <w:r>
        <w:t xml:space="preserve"> </w:t>
      </w:r>
      <w:r>
        <w:rPr>
          <w:rFonts w:ascii="ArialMT" w:eastAsiaTheme="minorHAnsi" w:hAnsi="ArialMT" w:cs="ArialMT"/>
          <w:sz w:val="16"/>
          <w:szCs w:val="16"/>
          <w:lang w:val="es-CO" w:eastAsia="en-US"/>
        </w:rPr>
        <w:t>https://revistas.urosario.edu.co/xml/733/73360074012/html/index.html</w:t>
      </w:r>
    </w:p>
  </w:footnote>
  <w:footnote w:id="4">
    <w:p w:rsidR="007B3850" w:rsidRPr="007B3850" w:rsidRDefault="007B3850" w:rsidP="007B3850">
      <w:pPr>
        <w:autoSpaceDE w:val="0"/>
        <w:autoSpaceDN w:val="0"/>
        <w:adjustRightInd w:val="0"/>
        <w:spacing w:after="0" w:line="240" w:lineRule="auto"/>
        <w:rPr>
          <w:rFonts w:ascii="WorkSans-Regular" w:eastAsiaTheme="minorHAnsi" w:hAnsi="WorkSans-Regular" w:cs="WorkSans-Regular"/>
          <w:color w:val="FFFFFF"/>
          <w:sz w:val="31"/>
          <w:szCs w:val="31"/>
          <w:lang w:val="es-CO" w:eastAsia="en-US"/>
        </w:rPr>
      </w:pPr>
      <w:r>
        <w:rPr>
          <w:rStyle w:val="Refdenotaalpie"/>
        </w:rPr>
        <w:footnoteRef/>
      </w:r>
      <w:r>
        <w:t xml:space="preserve"> </w:t>
      </w:r>
      <w:r w:rsidRPr="007B3850">
        <w:rPr>
          <w:rFonts w:ascii="Bookman Old Style" w:hAnsi="Bookman Old Style"/>
        </w:rPr>
        <w:t>Superintendencia de Transporte</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1B" w:rsidRDefault="008B441B" w:rsidP="0044028B">
    <w:pPr>
      <w:pStyle w:val="Sinespaciado"/>
      <w:jc w:val="center"/>
    </w:pPr>
  </w:p>
  <w:p w:rsidR="008B441B" w:rsidRPr="00DC66F0" w:rsidRDefault="008B441B" w:rsidP="0044028B">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87B"/>
    <w:multiLevelType w:val="hybridMultilevel"/>
    <w:tmpl w:val="B59239EC"/>
    <w:lvl w:ilvl="0" w:tplc="37760538">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E32A84"/>
    <w:multiLevelType w:val="hybridMultilevel"/>
    <w:tmpl w:val="67463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2C4A7C"/>
    <w:multiLevelType w:val="hybridMultilevel"/>
    <w:tmpl w:val="660EC59A"/>
    <w:lvl w:ilvl="0" w:tplc="B314BD9A">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5F0682"/>
    <w:multiLevelType w:val="hybridMultilevel"/>
    <w:tmpl w:val="6838891E"/>
    <w:lvl w:ilvl="0" w:tplc="7AC42540">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92568F"/>
    <w:multiLevelType w:val="hybridMultilevel"/>
    <w:tmpl w:val="0D34EA2E"/>
    <w:lvl w:ilvl="0" w:tplc="5D9CB7E2">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005244"/>
    <w:multiLevelType w:val="hybridMultilevel"/>
    <w:tmpl w:val="63788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1A2965"/>
    <w:multiLevelType w:val="hybridMultilevel"/>
    <w:tmpl w:val="5484D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0823FB"/>
    <w:multiLevelType w:val="multilevel"/>
    <w:tmpl w:val="F8E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93FE6"/>
    <w:multiLevelType w:val="hybridMultilevel"/>
    <w:tmpl w:val="417C92DC"/>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C225FD"/>
    <w:multiLevelType w:val="hybridMultilevel"/>
    <w:tmpl w:val="369418F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B531EA"/>
    <w:multiLevelType w:val="hybridMultilevel"/>
    <w:tmpl w:val="4BF2044E"/>
    <w:lvl w:ilvl="0" w:tplc="96B6717A">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DBB43CD"/>
    <w:multiLevelType w:val="hybridMultilevel"/>
    <w:tmpl w:val="9B0215A8"/>
    <w:lvl w:ilvl="0" w:tplc="D3F863FE">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6B34F9"/>
    <w:multiLevelType w:val="hybridMultilevel"/>
    <w:tmpl w:val="9B5EF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8340BF"/>
    <w:multiLevelType w:val="multilevel"/>
    <w:tmpl w:val="AC42FC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A60363"/>
    <w:multiLevelType w:val="hybridMultilevel"/>
    <w:tmpl w:val="41B2A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D614D1"/>
    <w:multiLevelType w:val="hybridMultilevel"/>
    <w:tmpl w:val="6D3E3BA2"/>
    <w:lvl w:ilvl="0" w:tplc="CA84A19C">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DE43D2"/>
    <w:multiLevelType w:val="hybridMultilevel"/>
    <w:tmpl w:val="5C9AD9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18108A"/>
    <w:multiLevelType w:val="hybridMultilevel"/>
    <w:tmpl w:val="016269A6"/>
    <w:lvl w:ilvl="0" w:tplc="20EC6F30">
      <w:start w:val="1"/>
      <w:numFmt w:val="decimal"/>
      <w:lvlText w:val="%1."/>
      <w:lvlJc w:val="left"/>
      <w:pPr>
        <w:ind w:left="720" w:hanging="360"/>
      </w:pPr>
      <w:rPr>
        <w:rFonts w:cs="OpenSan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6850CE"/>
    <w:multiLevelType w:val="hybridMultilevel"/>
    <w:tmpl w:val="D0BC5EBE"/>
    <w:lvl w:ilvl="0" w:tplc="363AA7BA">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7E7650A"/>
    <w:multiLevelType w:val="hybridMultilevel"/>
    <w:tmpl w:val="A72A96D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8D72B4"/>
    <w:multiLevelType w:val="hybridMultilevel"/>
    <w:tmpl w:val="5F8608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92430F0"/>
    <w:multiLevelType w:val="hybridMultilevel"/>
    <w:tmpl w:val="5F026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C67A40"/>
    <w:multiLevelType w:val="hybridMultilevel"/>
    <w:tmpl w:val="E272DA74"/>
    <w:lvl w:ilvl="0" w:tplc="D86C6130">
      <w:start w:val="1"/>
      <w:numFmt w:val="ordinal"/>
      <w:lvlText w:val="ARTÍCULO %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7B315BB0"/>
    <w:multiLevelType w:val="hybridMultilevel"/>
    <w:tmpl w:val="872C20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C343702"/>
    <w:multiLevelType w:val="hybridMultilevel"/>
    <w:tmpl w:val="28D6F124"/>
    <w:lvl w:ilvl="0" w:tplc="AC76D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FA67CE"/>
    <w:multiLevelType w:val="hybridMultilevel"/>
    <w:tmpl w:val="FCEEF186"/>
    <w:lvl w:ilvl="0" w:tplc="40B4A26A">
      <w:start w:val="1"/>
      <w:numFmt w:val="decimal"/>
      <w:lvlText w:val="%1."/>
      <w:lvlJc w:val="left"/>
      <w:pPr>
        <w:ind w:left="785" w:hanging="360"/>
      </w:pPr>
      <w:rPr>
        <w:rFonts w:hint="default"/>
        <w:b w:val="0"/>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abstractNumId w:val="13"/>
  </w:num>
  <w:num w:numId="2">
    <w:abstractNumId w:val="21"/>
  </w:num>
  <w:num w:numId="3">
    <w:abstractNumId w:val="24"/>
  </w:num>
  <w:num w:numId="4">
    <w:abstractNumId w:val="20"/>
  </w:num>
  <w:num w:numId="5">
    <w:abstractNumId w:val="18"/>
  </w:num>
  <w:num w:numId="6">
    <w:abstractNumId w:val="6"/>
  </w:num>
  <w:num w:numId="7">
    <w:abstractNumId w:val="7"/>
  </w:num>
  <w:num w:numId="8">
    <w:abstractNumId w:val="22"/>
  </w:num>
  <w:num w:numId="9">
    <w:abstractNumId w:val="10"/>
  </w:num>
  <w:num w:numId="10">
    <w:abstractNumId w:val="14"/>
  </w:num>
  <w:num w:numId="11">
    <w:abstractNumId w:val="12"/>
  </w:num>
  <w:num w:numId="12">
    <w:abstractNumId w:val="23"/>
  </w:num>
  <w:num w:numId="13">
    <w:abstractNumId w:val="8"/>
  </w:num>
  <w:num w:numId="14">
    <w:abstractNumId w:val="3"/>
  </w:num>
  <w:num w:numId="15">
    <w:abstractNumId w:val="4"/>
  </w:num>
  <w:num w:numId="16">
    <w:abstractNumId w:val="16"/>
  </w:num>
  <w:num w:numId="17">
    <w:abstractNumId w:val="17"/>
  </w:num>
  <w:num w:numId="18">
    <w:abstractNumId w:val="5"/>
  </w:num>
  <w:num w:numId="19">
    <w:abstractNumId w:val="0"/>
  </w:num>
  <w:num w:numId="20">
    <w:abstractNumId w:val="11"/>
  </w:num>
  <w:num w:numId="21">
    <w:abstractNumId w:val="1"/>
  </w:num>
  <w:num w:numId="22">
    <w:abstractNumId w:val="2"/>
  </w:num>
  <w:num w:numId="23">
    <w:abstractNumId w:val="9"/>
  </w:num>
  <w:num w:numId="24">
    <w:abstractNumId w:val="15"/>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78"/>
    <w:rsid w:val="00000EC1"/>
    <w:rsid w:val="00012E56"/>
    <w:rsid w:val="0001353D"/>
    <w:rsid w:val="00025C89"/>
    <w:rsid w:val="000438BD"/>
    <w:rsid w:val="000611F8"/>
    <w:rsid w:val="00070A9A"/>
    <w:rsid w:val="00092B4F"/>
    <w:rsid w:val="000A79A7"/>
    <w:rsid w:val="000B4ED2"/>
    <w:rsid w:val="000D5338"/>
    <w:rsid w:val="000D7D40"/>
    <w:rsid w:val="00133F14"/>
    <w:rsid w:val="001357AE"/>
    <w:rsid w:val="00160A86"/>
    <w:rsid w:val="0016736A"/>
    <w:rsid w:val="00177EFB"/>
    <w:rsid w:val="001B004B"/>
    <w:rsid w:val="001B282E"/>
    <w:rsid w:val="001C5695"/>
    <w:rsid w:val="002112AD"/>
    <w:rsid w:val="002633A2"/>
    <w:rsid w:val="002639AB"/>
    <w:rsid w:val="002806A8"/>
    <w:rsid w:val="002A5C32"/>
    <w:rsid w:val="002B7B82"/>
    <w:rsid w:val="002C5DBD"/>
    <w:rsid w:val="002D1BEF"/>
    <w:rsid w:val="002D2441"/>
    <w:rsid w:val="002D689E"/>
    <w:rsid w:val="002F4B0F"/>
    <w:rsid w:val="0032245F"/>
    <w:rsid w:val="00336E26"/>
    <w:rsid w:val="00345AFD"/>
    <w:rsid w:val="003B13DF"/>
    <w:rsid w:val="003C2B94"/>
    <w:rsid w:val="003C6CB7"/>
    <w:rsid w:val="003C700A"/>
    <w:rsid w:val="003D01BD"/>
    <w:rsid w:val="003E4F7F"/>
    <w:rsid w:val="003E682A"/>
    <w:rsid w:val="003F185D"/>
    <w:rsid w:val="00425C40"/>
    <w:rsid w:val="004268FB"/>
    <w:rsid w:val="0043454F"/>
    <w:rsid w:val="004367A9"/>
    <w:rsid w:val="00436F9F"/>
    <w:rsid w:val="0044028B"/>
    <w:rsid w:val="004656F8"/>
    <w:rsid w:val="00475BFE"/>
    <w:rsid w:val="004817C7"/>
    <w:rsid w:val="00496022"/>
    <w:rsid w:val="004C66F9"/>
    <w:rsid w:val="004C7B2A"/>
    <w:rsid w:val="004E0F63"/>
    <w:rsid w:val="004E6F54"/>
    <w:rsid w:val="004F282F"/>
    <w:rsid w:val="005235BB"/>
    <w:rsid w:val="00545978"/>
    <w:rsid w:val="005518AB"/>
    <w:rsid w:val="005654A2"/>
    <w:rsid w:val="005721A9"/>
    <w:rsid w:val="0057264E"/>
    <w:rsid w:val="005B20AC"/>
    <w:rsid w:val="005B2B8B"/>
    <w:rsid w:val="005B3923"/>
    <w:rsid w:val="00607FDD"/>
    <w:rsid w:val="00615650"/>
    <w:rsid w:val="006203F8"/>
    <w:rsid w:val="00626380"/>
    <w:rsid w:val="006834A0"/>
    <w:rsid w:val="006864ED"/>
    <w:rsid w:val="00695C3B"/>
    <w:rsid w:val="006A50EC"/>
    <w:rsid w:val="006A6E3E"/>
    <w:rsid w:val="006B1F93"/>
    <w:rsid w:val="006E0D4A"/>
    <w:rsid w:val="006E5CE4"/>
    <w:rsid w:val="006F0DAF"/>
    <w:rsid w:val="00713AF9"/>
    <w:rsid w:val="00723281"/>
    <w:rsid w:val="00727DCD"/>
    <w:rsid w:val="007333F8"/>
    <w:rsid w:val="00733C92"/>
    <w:rsid w:val="00760116"/>
    <w:rsid w:val="007A48D0"/>
    <w:rsid w:val="007B3850"/>
    <w:rsid w:val="007C35DA"/>
    <w:rsid w:val="007E22F2"/>
    <w:rsid w:val="00814B82"/>
    <w:rsid w:val="00851FFB"/>
    <w:rsid w:val="00860D47"/>
    <w:rsid w:val="0089483B"/>
    <w:rsid w:val="008B441B"/>
    <w:rsid w:val="008D471B"/>
    <w:rsid w:val="008E781D"/>
    <w:rsid w:val="008F0762"/>
    <w:rsid w:val="00901D59"/>
    <w:rsid w:val="0091142B"/>
    <w:rsid w:val="009628FD"/>
    <w:rsid w:val="00965204"/>
    <w:rsid w:val="00970587"/>
    <w:rsid w:val="00976EDA"/>
    <w:rsid w:val="009A7DB6"/>
    <w:rsid w:val="009B456C"/>
    <w:rsid w:val="009E6D68"/>
    <w:rsid w:val="00A0345F"/>
    <w:rsid w:val="00A11BD3"/>
    <w:rsid w:val="00A17576"/>
    <w:rsid w:val="00A40B6A"/>
    <w:rsid w:val="00A91EE9"/>
    <w:rsid w:val="00A94408"/>
    <w:rsid w:val="00AC329D"/>
    <w:rsid w:val="00AC3F23"/>
    <w:rsid w:val="00AE6F93"/>
    <w:rsid w:val="00AE7C97"/>
    <w:rsid w:val="00AE7D1B"/>
    <w:rsid w:val="00B049CD"/>
    <w:rsid w:val="00B10382"/>
    <w:rsid w:val="00B12554"/>
    <w:rsid w:val="00B236FA"/>
    <w:rsid w:val="00B24E3E"/>
    <w:rsid w:val="00B46FA5"/>
    <w:rsid w:val="00B57A34"/>
    <w:rsid w:val="00B61C62"/>
    <w:rsid w:val="00B7109A"/>
    <w:rsid w:val="00B91095"/>
    <w:rsid w:val="00BC2DFB"/>
    <w:rsid w:val="00BE6533"/>
    <w:rsid w:val="00C06412"/>
    <w:rsid w:val="00C2133D"/>
    <w:rsid w:val="00C2660B"/>
    <w:rsid w:val="00C34042"/>
    <w:rsid w:val="00C706DD"/>
    <w:rsid w:val="00C70856"/>
    <w:rsid w:val="00C87977"/>
    <w:rsid w:val="00CC0DF7"/>
    <w:rsid w:val="00CE15E1"/>
    <w:rsid w:val="00CF2356"/>
    <w:rsid w:val="00D04B1E"/>
    <w:rsid w:val="00D057B3"/>
    <w:rsid w:val="00D117C4"/>
    <w:rsid w:val="00D20F78"/>
    <w:rsid w:val="00D232C0"/>
    <w:rsid w:val="00D307CD"/>
    <w:rsid w:val="00D30E4C"/>
    <w:rsid w:val="00D33585"/>
    <w:rsid w:val="00D4632D"/>
    <w:rsid w:val="00D62D72"/>
    <w:rsid w:val="00D762CB"/>
    <w:rsid w:val="00D8097E"/>
    <w:rsid w:val="00DA6A24"/>
    <w:rsid w:val="00DD2AB6"/>
    <w:rsid w:val="00E01C7A"/>
    <w:rsid w:val="00E07850"/>
    <w:rsid w:val="00E11FED"/>
    <w:rsid w:val="00E232D3"/>
    <w:rsid w:val="00E25174"/>
    <w:rsid w:val="00E32562"/>
    <w:rsid w:val="00E416BB"/>
    <w:rsid w:val="00E46A86"/>
    <w:rsid w:val="00E57E24"/>
    <w:rsid w:val="00E64A50"/>
    <w:rsid w:val="00E66395"/>
    <w:rsid w:val="00E7216B"/>
    <w:rsid w:val="00E95901"/>
    <w:rsid w:val="00EB37FA"/>
    <w:rsid w:val="00EC435D"/>
    <w:rsid w:val="00EC4FE8"/>
    <w:rsid w:val="00ED533A"/>
    <w:rsid w:val="00ED54DD"/>
    <w:rsid w:val="00EE76E5"/>
    <w:rsid w:val="00EF42C6"/>
    <w:rsid w:val="00EF6607"/>
    <w:rsid w:val="00F00031"/>
    <w:rsid w:val="00F0704D"/>
    <w:rsid w:val="00F24A60"/>
    <w:rsid w:val="00F30BA5"/>
    <w:rsid w:val="00F37B95"/>
    <w:rsid w:val="00F578B0"/>
    <w:rsid w:val="00F64288"/>
    <w:rsid w:val="00F82B52"/>
    <w:rsid w:val="00F96E64"/>
    <w:rsid w:val="00FC3ABB"/>
    <w:rsid w:val="00FD226F"/>
    <w:rsid w:val="00FE1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8701"/>
  <w15:docId w15:val="{DFC3E970-468B-456B-A80D-8D3C4914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F78"/>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135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D47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D47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refere,Ca"/>
    <w:basedOn w:val="Normal"/>
    <w:link w:val="TextonotapieCar"/>
    <w:uiPriority w:val="99"/>
    <w:unhideWhenUsed/>
    <w:qFormat/>
    <w:rsid w:val="00D20F7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refere Car,Ca Car"/>
    <w:basedOn w:val="Fuentedeprrafopredeter"/>
    <w:link w:val="Textonotapie"/>
    <w:uiPriority w:val="99"/>
    <w:qFormat/>
    <w:rsid w:val="00D20F78"/>
    <w:rPr>
      <w:rFonts w:eastAsiaTheme="minorEastAsia"/>
      <w:sz w:val="20"/>
      <w:szCs w:val="20"/>
      <w:lang w:val="es-ES" w:eastAsia="es-ES"/>
    </w:rPr>
  </w:style>
  <w:style w:type="character" w:styleId="Refdenotaalpie">
    <w:name w:val="footnote reference"/>
    <w:aliases w:val="Texto de nota al pie,FC,Ref. de nota al pie 2,Appel note de bas de page,Footnotes refss,Footnote number,referencia nota al pie,BVI fnr,f,4_G,16 Point,Superscript 6 Point,Texto nota al pie,Pie de Página,Texto de nota al pi,Pie de Pàgi"/>
    <w:basedOn w:val="Fuentedeprrafopredeter"/>
    <w:uiPriority w:val="99"/>
    <w:unhideWhenUsed/>
    <w:qFormat/>
    <w:rsid w:val="00D20F78"/>
    <w:rPr>
      <w:vertAlign w:val="superscript"/>
    </w:rPr>
  </w:style>
  <w:style w:type="paragraph" w:styleId="Sinespaciado">
    <w:name w:val="No Spacing"/>
    <w:uiPriority w:val="1"/>
    <w:qFormat/>
    <w:rsid w:val="00D20F78"/>
    <w:pPr>
      <w:spacing w:after="0" w:line="240" w:lineRule="auto"/>
    </w:pPr>
    <w:rPr>
      <w:rFonts w:eastAsiaTheme="minorEastAsia"/>
      <w:lang w:val="es-ES" w:eastAsia="es-ES"/>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List Paragraph"/>
    <w:basedOn w:val="Normal"/>
    <w:link w:val="PrrafodelistaCar"/>
    <w:uiPriority w:val="34"/>
    <w:qFormat/>
    <w:rsid w:val="00D20F78"/>
    <w:pPr>
      <w:ind w:left="720"/>
      <w:contextualSpacing/>
    </w:pPr>
  </w:style>
  <w:style w:type="paragraph" w:styleId="Encabezado">
    <w:name w:val="header"/>
    <w:basedOn w:val="Normal"/>
    <w:link w:val="EncabezadoCar"/>
    <w:uiPriority w:val="99"/>
    <w:unhideWhenUsed/>
    <w:rsid w:val="00D20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78"/>
    <w:rPr>
      <w:rFonts w:eastAsiaTheme="minorEastAsia"/>
      <w:lang w:val="es-ES" w:eastAsia="es-ES"/>
    </w:rPr>
  </w:style>
  <w:style w:type="paragraph" w:styleId="Piedepgina">
    <w:name w:val="footer"/>
    <w:basedOn w:val="Normal"/>
    <w:link w:val="PiedepginaCar"/>
    <w:uiPriority w:val="99"/>
    <w:unhideWhenUsed/>
    <w:rsid w:val="00D20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78"/>
    <w:rPr>
      <w:rFonts w:eastAsiaTheme="minorEastAsia"/>
      <w:lang w:val="es-ES" w:eastAsia="es-ES"/>
    </w:rPr>
  </w:style>
  <w:style w:type="paragraph" w:styleId="Textocomentario">
    <w:name w:val="annotation text"/>
    <w:basedOn w:val="Normal"/>
    <w:link w:val="TextocomentarioCar"/>
    <w:uiPriority w:val="99"/>
    <w:semiHidden/>
    <w:unhideWhenUsed/>
    <w:rsid w:val="00D20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F78"/>
    <w:rPr>
      <w:rFonts w:eastAsiaTheme="minorEastAsia"/>
      <w:sz w:val="20"/>
      <w:szCs w:val="20"/>
      <w:lang w:val="es-ES" w:eastAsia="es-ES"/>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basedOn w:val="Fuentedeprrafopredeter"/>
    <w:link w:val="Prrafodelista"/>
    <w:uiPriority w:val="34"/>
    <w:qFormat/>
    <w:locked/>
    <w:rsid w:val="00D20F78"/>
    <w:rPr>
      <w:rFonts w:eastAsiaTheme="minorEastAsia"/>
      <w:lang w:val="es-ES" w:eastAsia="es-ES"/>
    </w:rPr>
  </w:style>
  <w:style w:type="paragraph" w:customStyle="1" w:styleId="paragraph">
    <w:name w:val="paragraph"/>
    <w:basedOn w:val="Normal"/>
    <w:rsid w:val="00D20F7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D20F78"/>
  </w:style>
  <w:style w:type="paragraph" w:styleId="Textodeglobo">
    <w:name w:val="Balloon Text"/>
    <w:basedOn w:val="Normal"/>
    <w:link w:val="TextodegloboCar"/>
    <w:uiPriority w:val="99"/>
    <w:semiHidden/>
    <w:unhideWhenUsed/>
    <w:rsid w:val="005B2B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B8B"/>
    <w:rPr>
      <w:rFonts w:ascii="Tahoma" w:eastAsiaTheme="minorEastAsia" w:hAnsi="Tahoma" w:cs="Tahoma"/>
      <w:sz w:val="16"/>
      <w:szCs w:val="16"/>
      <w:lang w:val="es-ES" w:eastAsia="es-ES"/>
    </w:rPr>
  </w:style>
  <w:style w:type="character" w:customStyle="1" w:styleId="Ttulo1Car">
    <w:name w:val="Título 1 Car"/>
    <w:basedOn w:val="Fuentedeprrafopredeter"/>
    <w:link w:val="Ttulo1"/>
    <w:uiPriority w:val="9"/>
    <w:rsid w:val="001357AE"/>
    <w:rPr>
      <w:rFonts w:asciiTheme="majorHAnsi" w:eastAsiaTheme="majorEastAsia" w:hAnsiTheme="majorHAnsi" w:cstheme="majorBidi"/>
      <w:color w:val="2E74B5" w:themeColor="accent1" w:themeShade="BF"/>
      <w:sz w:val="32"/>
      <w:szCs w:val="32"/>
      <w:lang w:val="es-ES" w:eastAsia="es-ES"/>
    </w:rPr>
  </w:style>
  <w:style w:type="paragraph" w:customStyle="1" w:styleId="Default">
    <w:name w:val="Default"/>
    <w:rsid w:val="003F185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203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203F8"/>
    <w:rPr>
      <w:b/>
      <w:bCs/>
    </w:rPr>
  </w:style>
  <w:style w:type="character" w:styleId="Hipervnculo">
    <w:name w:val="Hyperlink"/>
    <w:basedOn w:val="Fuentedeprrafopredeter"/>
    <w:uiPriority w:val="99"/>
    <w:unhideWhenUsed/>
    <w:rsid w:val="00092B4F"/>
    <w:rPr>
      <w:color w:val="0000FF"/>
      <w:u w:val="single"/>
    </w:rPr>
  </w:style>
  <w:style w:type="character" w:styleId="nfasis">
    <w:name w:val="Emphasis"/>
    <w:basedOn w:val="Fuentedeprrafopredeter"/>
    <w:uiPriority w:val="20"/>
    <w:qFormat/>
    <w:rsid w:val="00B57A34"/>
    <w:rPr>
      <w:i/>
      <w:iCs/>
    </w:rPr>
  </w:style>
  <w:style w:type="character" w:customStyle="1" w:styleId="Ttulo2Car">
    <w:name w:val="Título 2 Car"/>
    <w:basedOn w:val="Fuentedeprrafopredeter"/>
    <w:link w:val="Ttulo2"/>
    <w:uiPriority w:val="9"/>
    <w:semiHidden/>
    <w:rsid w:val="008D471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rsid w:val="008D471B"/>
    <w:rPr>
      <w:rFonts w:asciiTheme="majorHAnsi" w:eastAsiaTheme="majorEastAsia" w:hAnsiTheme="majorHAnsi" w:cstheme="majorBidi"/>
      <w:color w:val="1F4D78" w:themeColor="accent1" w:themeShade="7F"/>
      <w:sz w:val="24"/>
      <w:szCs w:val="24"/>
      <w:lang w:val="es-ES" w:eastAsia="es-ES"/>
    </w:rPr>
  </w:style>
  <w:style w:type="paragraph" w:customStyle="1" w:styleId="entradilla">
    <w:name w:val="entradilla"/>
    <w:basedOn w:val="Normal"/>
    <w:rsid w:val="004268F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entrado">
    <w:name w:val="centrado"/>
    <w:basedOn w:val="Normal"/>
    <w:rsid w:val="00F82B5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F8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4875">
      <w:bodyDiv w:val="1"/>
      <w:marLeft w:val="0"/>
      <w:marRight w:val="0"/>
      <w:marTop w:val="0"/>
      <w:marBottom w:val="0"/>
      <w:divBdr>
        <w:top w:val="none" w:sz="0" w:space="0" w:color="auto"/>
        <w:left w:val="none" w:sz="0" w:space="0" w:color="auto"/>
        <w:bottom w:val="none" w:sz="0" w:space="0" w:color="auto"/>
        <w:right w:val="none" w:sz="0" w:space="0" w:color="auto"/>
      </w:divBdr>
    </w:div>
    <w:div w:id="223565853">
      <w:bodyDiv w:val="1"/>
      <w:marLeft w:val="0"/>
      <w:marRight w:val="0"/>
      <w:marTop w:val="0"/>
      <w:marBottom w:val="0"/>
      <w:divBdr>
        <w:top w:val="none" w:sz="0" w:space="0" w:color="auto"/>
        <w:left w:val="none" w:sz="0" w:space="0" w:color="auto"/>
        <w:bottom w:val="none" w:sz="0" w:space="0" w:color="auto"/>
        <w:right w:val="none" w:sz="0" w:space="0" w:color="auto"/>
      </w:divBdr>
    </w:div>
    <w:div w:id="371200375">
      <w:bodyDiv w:val="1"/>
      <w:marLeft w:val="0"/>
      <w:marRight w:val="0"/>
      <w:marTop w:val="0"/>
      <w:marBottom w:val="0"/>
      <w:divBdr>
        <w:top w:val="none" w:sz="0" w:space="0" w:color="auto"/>
        <w:left w:val="none" w:sz="0" w:space="0" w:color="auto"/>
        <w:bottom w:val="none" w:sz="0" w:space="0" w:color="auto"/>
        <w:right w:val="none" w:sz="0" w:space="0" w:color="auto"/>
      </w:divBdr>
    </w:div>
    <w:div w:id="451021652">
      <w:bodyDiv w:val="1"/>
      <w:marLeft w:val="0"/>
      <w:marRight w:val="0"/>
      <w:marTop w:val="0"/>
      <w:marBottom w:val="0"/>
      <w:divBdr>
        <w:top w:val="none" w:sz="0" w:space="0" w:color="auto"/>
        <w:left w:val="none" w:sz="0" w:space="0" w:color="auto"/>
        <w:bottom w:val="none" w:sz="0" w:space="0" w:color="auto"/>
        <w:right w:val="none" w:sz="0" w:space="0" w:color="auto"/>
      </w:divBdr>
      <w:divsChild>
        <w:div w:id="859513505">
          <w:marLeft w:val="0"/>
          <w:marRight w:val="0"/>
          <w:marTop w:val="0"/>
          <w:marBottom w:val="0"/>
          <w:divBdr>
            <w:top w:val="none" w:sz="0" w:space="0" w:color="auto"/>
            <w:left w:val="none" w:sz="0" w:space="0" w:color="auto"/>
            <w:bottom w:val="none" w:sz="0" w:space="0" w:color="auto"/>
            <w:right w:val="none" w:sz="0" w:space="0" w:color="auto"/>
          </w:divBdr>
          <w:divsChild>
            <w:div w:id="1967588274">
              <w:marLeft w:val="0"/>
              <w:marRight w:val="0"/>
              <w:marTop w:val="0"/>
              <w:marBottom w:val="0"/>
              <w:divBdr>
                <w:top w:val="none" w:sz="0" w:space="0" w:color="auto"/>
                <w:left w:val="none" w:sz="0" w:space="0" w:color="auto"/>
                <w:bottom w:val="none" w:sz="0" w:space="0" w:color="auto"/>
                <w:right w:val="none" w:sz="0" w:space="0" w:color="auto"/>
              </w:divBdr>
              <w:divsChild>
                <w:div w:id="427963528">
                  <w:marLeft w:val="0"/>
                  <w:marRight w:val="0"/>
                  <w:marTop w:val="0"/>
                  <w:marBottom w:val="0"/>
                  <w:divBdr>
                    <w:top w:val="none" w:sz="0" w:space="0" w:color="auto"/>
                    <w:left w:val="none" w:sz="0" w:space="0" w:color="auto"/>
                    <w:bottom w:val="none" w:sz="0" w:space="0" w:color="auto"/>
                    <w:right w:val="none" w:sz="0" w:space="0" w:color="auto"/>
                  </w:divBdr>
                  <w:divsChild>
                    <w:div w:id="294678960">
                      <w:marLeft w:val="158"/>
                      <w:marRight w:val="0"/>
                      <w:marTop w:val="0"/>
                      <w:marBottom w:val="0"/>
                      <w:divBdr>
                        <w:top w:val="none" w:sz="0" w:space="0" w:color="auto"/>
                        <w:left w:val="none" w:sz="0" w:space="0" w:color="auto"/>
                        <w:bottom w:val="none" w:sz="0" w:space="0" w:color="auto"/>
                        <w:right w:val="none" w:sz="0" w:space="0" w:color="auto"/>
                      </w:divBdr>
                    </w:div>
                  </w:divsChild>
                </w:div>
                <w:div w:id="911620950">
                  <w:marLeft w:val="0"/>
                  <w:marRight w:val="0"/>
                  <w:marTop w:val="0"/>
                  <w:marBottom w:val="0"/>
                  <w:divBdr>
                    <w:top w:val="none" w:sz="0" w:space="0" w:color="auto"/>
                    <w:left w:val="none" w:sz="0" w:space="0" w:color="auto"/>
                    <w:bottom w:val="none" w:sz="0" w:space="0" w:color="auto"/>
                    <w:right w:val="none" w:sz="0" w:space="0" w:color="auto"/>
                  </w:divBdr>
                  <w:divsChild>
                    <w:div w:id="964118810">
                      <w:marLeft w:val="0"/>
                      <w:marRight w:val="0"/>
                      <w:marTop w:val="0"/>
                      <w:marBottom w:val="0"/>
                      <w:divBdr>
                        <w:top w:val="none" w:sz="0" w:space="0" w:color="auto"/>
                        <w:left w:val="none" w:sz="0" w:space="0" w:color="auto"/>
                        <w:bottom w:val="none" w:sz="0" w:space="0" w:color="auto"/>
                        <w:right w:val="none" w:sz="0" w:space="0" w:color="auto"/>
                      </w:divBdr>
                    </w:div>
                    <w:div w:id="675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2830">
              <w:marLeft w:val="0"/>
              <w:marRight w:val="0"/>
              <w:marTop w:val="0"/>
              <w:marBottom w:val="0"/>
              <w:divBdr>
                <w:top w:val="none" w:sz="0" w:space="0" w:color="auto"/>
                <w:left w:val="none" w:sz="0" w:space="0" w:color="auto"/>
                <w:bottom w:val="none" w:sz="0" w:space="0" w:color="auto"/>
                <w:right w:val="none" w:sz="0" w:space="0" w:color="auto"/>
              </w:divBdr>
              <w:divsChild>
                <w:div w:id="2115708477">
                  <w:marLeft w:val="0"/>
                  <w:marRight w:val="0"/>
                  <w:marTop w:val="0"/>
                  <w:marBottom w:val="0"/>
                  <w:divBdr>
                    <w:top w:val="none" w:sz="0" w:space="0" w:color="auto"/>
                    <w:left w:val="none" w:sz="0" w:space="0" w:color="auto"/>
                    <w:bottom w:val="none" w:sz="0" w:space="0" w:color="auto"/>
                    <w:right w:val="none" w:sz="0" w:space="0" w:color="auto"/>
                  </w:divBdr>
                  <w:divsChild>
                    <w:div w:id="1749768280">
                      <w:marLeft w:val="0"/>
                      <w:marRight w:val="0"/>
                      <w:marTop w:val="345"/>
                      <w:marBottom w:val="0"/>
                      <w:divBdr>
                        <w:top w:val="single" w:sz="6" w:space="0" w:color="999999"/>
                        <w:left w:val="none" w:sz="0" w:space="0" w:color="auto"/>
                        <w:bottom w:val="single" w:sz="6" w:space="24" w:color="999999"/>
                        <w:right w:val="none" w:sz="0" w:space="0" w:color="auto"/>
                      </w:divBdr>
                      <w:divsChild>
                        <w:div w:id="233778899">
                          <w:marLeft w:val="0"/>
                          <w:marRight w:val="0"/>
                          <w:marTop w:val="0"/>
                          <w:marBottom w:val="0"/>
                          <w:divBdr>
                            <w:top w:val="none" w:sz="0" w:space="0" w:color="auto"/>
                            <w:left w:val="none" w:sz="0" w:space="0" w:color="auto"/>
                            <w:bottom w:val="none" w:sz="0" w:space="0" w:color="auto"/>
                            <w:right w:val="none" w:sz="0" w:space="0" w:color="auto"/>
                          </w:divBdr>
                          <w:divsChild>
                            <w:div w:id="498544010">
                              <w:marLeft w:val="0"/>
                              <w:marRight w:val="0"/>
                              <w:marTop w:val="0"/>
                              <w:marBottom w:val="0"/>
                              <w:divBdr>
                                <w:top w:val="none" w:sz="0" w:space="0" w:color="auto"/>
                                <w:left w:val="none" w:sz="0" w:space="0" w:color="auto"/>
                                <w:bottom w:val="none" w:sz="0" w:space="0" w:color="auto"/>
                                <w:right w:val="none" w:sz="0" w:space="0" w:color="auto"/>
                              </w:divBdr>
                              <w:divsChild>
                                <w:div w:id="1455559115">
                                  <w:marLeft w:val="0"/>
                                  <w:marRight w:val="0"/>
                                  <w:marTop w:val="0"/>
                                  <w:marBottom w:val="0"/>
                                  <w:divBdr>
                                    <w:top w:val="none" w:sz="0" w:space="0" w:color="auto"/>
                                    <w:left w:val="none" w:sz="0" w:space="0" w:color="auto"/>
                                    <w:bottom w:val="none" w:sz="0" w:space="0" w:color="auto"/>
                                    <w:right w:val="none" w:sz="0" w:space="0" w:color="auto"/>
                                  </w:divBdr>
                                  <w:divsChild>
                                    <w:div w:id="1427772548">
                                      <w:marLeft w:val="0"/>
                                      <w:marRight w:val="0"/>
                                      <w:marTop w:val="0"/>
                                      <w:marBottom w:val="0"/>
                                      <w:divBdr>
                                        <w:top w:val="none" w:sz="0" w:space="0" w:color="auto"/>
                                        <w:left w:val="none" w:sz="0" w:space="0" w:color="auto"/>
                                        <w:bottom w:val="none" w:sz="0" w:space="0" w:color="auto"/>
                                        <w:right w:val="none" w:sz="0" w:space="0" w:color="auto"/>
                                      </w:divBdr>
                                      <w:divsChild>
                                        <w:div w:id="1106850657">
                                          <w:marLeft w:val="0"/>
                                          <w:marRight w:val="0"/>
                                          <w:marTop w:val="0"/>
                                          <w:marBottom w:val="0"/>
                                          <w:divBdr>
                                            <w:top w:val="none" w:sz="0" w:space="0" w:color="auto"/>
                                            <w:left w:val="none" w:sz="0" w:space="0" w:color="auto"/>
                                            <w:bottom w:val="none" w:sz="0" w:space="0" w:color="auto"/>
                                            <w:right w:val="none" w:sz="0" w:space="0" w:color="auto"/>
                                          </w:divBdr>
                                        </w:div>
                                        <w:div w:id="1693147492">
                                          <w:marLeft w:val="0"/>
                                          <w:marRight w:val="0"/>
                                          <w:marTop w:val="0"/>
                                          <w:marBottom w:val="75"/>
                                          <w:divBdr>
                                            <w:top w:val="none" w:sz="0" w:space="0" w:color="auto"/>
                                            <w:left w:val="none" w:sz="0" w:space="0" w:color="auto"/>
                                            <w:bottom w:val="none" w:sz="0" w:space="0" w:color="auto"/>
                                            <w:right w:val="none" w:sz="0" w:space="0" w:color="auto"/>
                                          </w:divBdr>
                                          <w:divsChild>
                                            <w:div w:id="6024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454">
                                      <w:marLeft w:val="0"/>
                                      <w:marRight w:val="0"/>
                                      <w:marTop w:val="0"/>
                                      <w:marBottom w:val="0"/>
                                      <w:divBdr>
                                        <w:top w:val="none" w:sz="0" w:space="0" w:color="auto"/>
                                        <w:left w:val="none" w:sz="0" w:space="0" w:color="auto"/>
                                        <w:bottom w:val="none" w:sz="0" w:space="0" w:color="auto"/>
                                        <w:right w:val="none" w:sz="0" w:space="0" w:color="auto"/>
                                      </w:divBdr>
                                      <w:divsChild>
                                        <w:div w:id="337999964">
                                          <w:marLeft w:val="0"/>
                                          <w:marRight w:val="0"/>
                                          <w:marTop w:val="0"/>
                                          <w:marBottom w:val="0"/>
                                          <w:divBdr>
                                            <w:top w:val="none" w:sz="0" w:space="0" w:color="auto"/>
                                            <w:left w:val="none" w:sz="0" w:space="0" w:color="auto"/>
                                            <w:bottom w:val="none" w:sz="0" w:space="0" w:color="auto"/>
                                            <w:right w:val="none" w:sz="0" w:space="0" w:color="auto"/>
                                          </w:divBdr>
                                        </w:div>
                                        <w:div w:id="39862907">
                                          <w:marLeft w:val="0"/>
                                          <w:marRight w:val="0"/>
                                          <w:marTop w:val="0"/>
                                          <w:marBottom w:val="75"/>
                                          <w:divBdr>
                                            <w:top w:val="none" w:sz="0" w:space="0" w:color="auto"/>
                                            <w:left w:val="none" w:sz="0" w:space="0" w:color="auto"/>
                                            <w:bottom w:val="none" w:sz="0" w:space="0" w:color="auto"/>
                                            <w:right w:val="none" w:sz="0" w:space="0" w:color="auto"/>
                                          </w:divBdr>
                                          <w:divsChild>
                                            <w:div w:id="1624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951">
                                      <w:marLeft w:val="0"/>
                                      <w:marRight w:val="0"/>
                                      <w:marTop w:val="0"/>
                                      <w:marBottom w:val="0"/>
                                      <w:divBdr>
                                        <w:top w:val="none" w:sz="0" w:space="0" w:color="auto"/>
                                        <w:left w:val="none" w:sz="0" w:space="0" w:color="auto"/>
                                        <w:bottom w:val="none" w:sz="0" w:space="0" w:color="auto"/>
                                        <w:right w:val="none" w:sz="0" w:space="0" w:color="auto"/>
                                      </w:divBdr>
                                      <w:divsChild>
                                        <w:div w:id="1207641346">
                                          <w:marLeft w:val="0"/>
                                          <w:marRight w:val="0"/>
                                          <w:marTop w:val="0"/>
                                          <w:marBottom w:val="0"/>
                                          <w:divBdr>
                                            <w:top w:val="none" w:sz="0" w:space="0" w:color="auto"/>
                                            <w:left w:val="none" w:sz="0" w:space="0" w:color="auto"/>
                                            <w:bottom w:val="none" w:sz="0" w:space="0" w:color="auto"/>
                                            <w:right w:val="none" w:sz="0" w:space="0" w:color="auto"/>
                                          </w:divBdr>
                                        </w:div>
                                        <w:div w:id="1454179774">
                                          <w:marLeft w:val="0"/>
                                          <w:marRight w:val="0"/>
                                          <w:marTop w:val="0"/>
                                          <w:marBottom w:val="75"/>
                                          <w:divBdr>
                                            <w:top w:val="none" w:sz="0" w:space="0" w:color="auto"/>
                                            <w:left w:val="none" w:sz="0" w:space="0" w:color="auto"/>
                                            <w:bottom w:val="none" w:sz="0" w:space="0" w:color="auto"/>
                                            <w:right w:val="none" w:sz="0" w:space="0" w:color="auto"/>
                                          </w:divBdr>
                                          <w:divsChild>
                                            <w:div w:id="14492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0376">
                              <w:marLeft w:val="0"/>
                              <w:marRight w:val="0"/>
                              <w:marTop w:val="0"/>
                              <w:marBottom w:val="0"/>
                              <w:divBdr>
                                <w:top w:val="none" w:sz="0" w:space="0" w:color="auto"/>
                                <w:left w:val="none" w:sz="0" w:space="0" w:color="auto"/>
                                <w:bottom w:val="none" w:sz="0" w:space="0" w:color="auto"/>
                                <w:right w:val="none" w:sz="0" w:space="0" w:color="auto"/>
                              </w:divBdr>
                              <w:divsChild>
                                <w:div w:id="563376610">
                                  <w:marLeft w:val="0"/>
                                  <w:marRight w:val="0"/>
                                  <w:marTop w:val="0"/>
                                  <w:marBottom w:val="0"/>
                                  <w:divBdr>
                                    <w:top w:val="none" w:sz="0" w:space="0" w:color="auto"/>
                                    <w:left w:val="none" w:sz="0" w:space="0" w:color="auto"/>
                                    <w:bottom w:val="none" w:sz="0" w:space="0" w:color="auto"/>
                                    <w:right w:val="none" w:sz="0" w:space="0" w:color="auto"/>
                                  </w:divBdr>
                                </w:div>
                                <w:div w:id="447234863">
                                  <w:marLeft w:val="0"/>
                                  <w:marRight w:val="0"/>
                                  <w:marTop w:val="0"/>
                                  <w:marBottom w:val="0"/>
                                  <w:divBdr>
                                    <w:top w:val="none" w:sz="0" w:space="0" w:color="auto"/>
                                    <w:left w:val="none" w:sz="0" w:space="0" w:color="auto"/>
                                    <w:bottom w:val="none" w:sz="0" w:space="0" w:color="auto"/>
                                    <w:right w:val="none" w:sz="0" w:space="0" w:color="auto"/>
                                  </w:divBdr>
                                </w:div>
                                <w:div w:id="18285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216">
                      <w:marLeft w:val="0"/>
                      <w:marRight w:val="0"/>
                      <w:marTop w:val="0"/>
                      <w:marBottom w:val="0"/>
                      <w:divBdr>
                        <w:top w:val="none" w:sz="0" w:space="0" w:color="auto"/>
                        <w:left w:val="none" w:sz="0" w:space="0" w:color="auto"/>
                        <w:bottom w:val="none" w:sz="0" w:space="0" w:color="auto"/>
                        <w:right w:val="none" w:sz="0" w:space="0" w:color="auto"/>
                      </w:divBdr>
                    </w:div>
                    <w:div w:id="1790397445">
                      <w:marLeft w:val="0"/>
                      <w:marRight w:val="0"/>
                      <w:marTop w:val="300"/>
                      <w:marBottom w:val="300"/>
                      <w:divBdr>
                        <w:top w:val="none" w:sz="0" w:space="0" w:color="auto"/>
                        <w:left w:val="none" w:sz="0" w:space="0" w:color="auto"/>
                        <w:bottom w:val="none" w:sz="0" w:space="0" w:color="auto"/>
                        <w:right w:val="none" w:sz="0" w:space="0" w:color="auto"/>
                      </w:divBdr>
                      <w:divsChild>
                        <w:div w:id="263148696">
                          <w:marLeft w:val="0"/>
                          <w:marRight w:val="0"/>
                          <w:marTop w:val="0"/>
                          <w:marBottom w:val="0"/>
                          <w:divBdr>
                            <w:top w:val="none" w:sz="0" w:space="0" w:color="auto"/>
                            <w:left w:val="none" w:sz="0" w:space="0" w:color="auto"/>
                            <w:bottom w:val="none" w:sz="0" w:space="0" w:color="auto"/>
                            <w:right w:val="none" w:sz="0" w:space="0" w:color="auto"/>
                          </w:divBdr>
                          <w:divsChild>
                            <w:div w:id="21345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384978">
      <w:bodyDiv w:val="1"/>
      <w:marLeft w:val="0"/>
      <w:marRight w:val="0"/>
      <w:marTop w:val="0"/>
      <w:marBottom w:val="0"/>
      <w:divBdr>
        <w:top w:val="none" w:sz="0" w:space="0" w:color="auto"/>
        <w:left w:val="none" w:sz="0" w:space="0" w:color="auto"/>
        <w:bottom w:val="none" w:sz="0" w:space="0" w:color="auto"/>
        <w:right w:val="none" w:sz="0" w:space="0" w:color="auto"/>
      </w:divBdr>
      <w:divsChild>
        <w:div w:id="1246573509">
          <w:marLeft w:val="0"/>
          <w:marRight w:val="0"/>
          <w:marTop w:val="0"/>
          <w:marBottom w:val="0"/>
          <w:divBdr>
            <w:top w:val="none" w:sz="0" w:space="0" w:color="auto"/>
            <w:left w:val="none" w:sz="0" w:space="0" w:color="auto"/>
            <w:bottom w:val="none" w:sz="0" w:space="0" w:color="auto"/>
            <w:right w:val="none" w:sz="0" w:space="0" w:color="auto"/>
          </w:divBdr>
        </w:div>
      </w:divsChild>
    </w:div>
    <w:div w:id="614944151">
      <w:bodyDiv w:val="1"/>
      <w:marLeft w:val="0"/>
      <w:marRight w:val="0"/>
      <w:marTop w:val="0"/>
      <w:marBottom w:val="0"/>
      <w:divBdr>
        <w:top w:val="none" w:sz="0" w:space="0" w:color="auto"/>
        <w:left w:val="none" w:sz="0" w:space="0" w:color="auto"/>
        <w:bottom w:val="none" w:sz="0" w:space="0" w:color="auto"/>
        <w:right w:val="none" w:sz="0" w:space="0" w:color="auto"/>
      </w:divBdr>
    </w:div>
    <w:div w:id="869951219">
      <w:bodyDiv w:val="1"/>
      <w:marLeft w:val="0"/>
      <w:marRight w:val="0"/>
      <w:marTop w:val="0"/>
      <w:marBottom w:val="0"/>
      <w:divBdr>
        <w:top w:val="none" w:sz="0" w:space="0" w:color="auto"/>
        <w:left w:val="none" w:sz="0" w:space="0" w:color="auto"/>
        <w:bottom w:val="none" w:sz="0" w:space="0" w:color="auto"/>
        <w:right w:val="none" w:sz="0" w:space="0" w:color="auto"/>
      </w:divBdr>
    </w:div>
    <w:div w:id="1071659776">
      <w:bodyDiv w:val="1"/>
      <w:marLeft w:val="0"/>
      <w:marRight w:val="0"/>
      <w:marTop w:val="0"/>
      <w:marBottom w:val="0"/>
      <w:divBdr>
        <w:top w:val="none" w:sz="0" w:space="0" w:color="auto"/>
        <w:left w:val="none" w:sz="0" w:space="0" w:color="auto"/>
        <w:bottom w:val="none" w:sz="0" w:space="0" w:color="auto"/>
        <w:right w:val="none" w:sz="0" w:space="0" w:color="auto"/>
      </w:divBdr>
    </w:div>
    <w:div w:id="1125853702">
      <w:bodyDiv w:val="1"/>
      <w:marLeft w:val="0"/>
      <w:marRight w:val="0"/>
      <w:marTop w:val="0"/>
      <w:marBottom w:val="0"/>
      <w:divBdr>
        <w:top w:val="none" w:sz="0" w:space="0" w:color="auto"/>
        <w:left w:val="none" w:sz="0" w:space="0" w:color="auto"/>
        <w:bottom w:val="none" w:sz="0" w:space="0" w:color="auto"/>
        <w:right w:val="none" w:sz="0" w:space="0" w:color="auto"/>
      </w:divBdr>
    </w:div>
    <w:div w:id="1255894484">
      <w:bodyDiv w:val="1"/>
      <w:marLeft w:val="0"/>
      <w:marRight w:val="0"/>
      <w:marTop w:val="0"/>
      <w:marBottom w:val="0"/>
      <w:divBdr>
        <w:top w:val="none" w:sz="0" w:space="0" w:color="auto"/>
        <w:left w:val="none" w:sz="0" w:space="0" w:color="auto"/>
        <w:bottom w:val="none" w:sz="0" w:space="0" w:color="auto"/>
        <w:right w:val="none" w:sz="0" w:space="0" w:color="auto"/>
      </w:divBdr>
    </w:div>
    <w:div w:id="1363281755">
      <w:bodyDiv w:val="1"/>
      <w:marLeft w:val="0"/>
      <w:marRight w:val="0"/>
      <w:marTop w:val="0"/>
      <w:marBottom w:val="0"/>
      <w:divBdr>
        <w:top w:val="none" w:sz="0" w:space="0" w:color="auto"/>
        <w:left w:val="none" w:sz="0" w:space="0" w:color="auto"/>
        <w:bottom w:val="none" w:sz="0" w:space="0" w:color="auto"/>
        <w:right w:val="none" w:sz="0" w:space="0" w:color="auto"/>
      </w:divBdr>
    </w:div>
    <w:div w:id="1437555949">
      <w:bodyDiv w:val="1"/>
      <w:marLeft w:val="0"/>
      <w:marRight w:val="0"/>
      <w:marTop w:val="0"/>
      <w:marBottom w:val="0"/>
      <w:divBdr>
        <w:top w:val="none" w:sz="0" w:space="0" w:color="auto"/>
        <w:left w:val="none" w:sz="0" w:space="0" w:color="auto"/>
        <w:bottom w:val="none" w:sz="0" w:space="0" w:color="auto"/>
        <w:right w:val="none" w:sz="0" w:space="0" w:color="auto"/>
      </w:divBdr>
      <w:divsChild>
        <w:div w:id="1839542978">
          <w:marLeft w:val="0"/>
          <w:marRight w:val="0"/>
          <w:marTop w:val="0"/>
          <w:marBottom w:val="0"/>
          <w:divBdr>
            <w:top w:val="none" w:sz="0" w:space="0" w:color="auto"/>
            <w:left w:val="none" w:sz="0" w:space="0" w:color="auto"/>
            <w:bottom w:val="none" w:sz="0" w:space="0" w:color="auto"/>
            <w:right w:val="none" w:sz="0" w:space="0" w:color="auto"/>
          </w:divBdr>
          <w:divsChild>
            <w:div w:id="1249655246">
              <w:marLeft w:val="0"/>
              <w:marRight w:val="0"/>
              <w:marTop w:val="0"/>
              <w:marBottom w:val="0"/>
              <w:divBdr>
                <w:top w:val="none" w:sz="0" w:space="0" w:color="auto"/>
                <w:left w:val="none" w:sz="0" w:space="0" w:color="auto"/>
                <w:bottom w:val="none" w:sz="0" w:space="0" w:color="auto"/>
                <w:right w:val="none" w:sz="0" w:space="0" w:color="auto"/>
              </w:divBdr>
            </w:div>
            <w:div w:id="4644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3626">
      <w:bodyDiv w:val="1"/>
      <w:marLeft w:val="0"/>
      <w:marRight w:val="0"/>
      <w:marTop w:val="0"/>
      <w:marBottom w:val="0"/>
      <w:divBdr>
        <w:top w:val="none" w:sz="0" w:space="0" w:color="auto"/>
        <w:left w:val="none" w:sz="0" w:space="0" w:color="auto"/>
        <w:bottom w:val="none" w:sz="0" w:space="0" w:color="auto"/>
        <w:right w:val="none" w:sz="0" w:space="0" w:color="auto"/>
      </w:divBdr>
    </w:div>
    <w:div w:id="1606881918">
      <w:bodyDiv w:val="1"/>
      <w:marLeft w:val="0"/>
      <w:marRight w:val="0"/>
      <w:marTop w:val="0"/>
      <w:marBottom w:val="0"/>
      <w:divBdr>
        <w:top w:val="none" w:sz="0" w:space="0" w:color="auto"/>
        <w:left w:val="none" w:sz="0" w:space="0" w:color="auto"/>
        <w:bottom w:val="none" w:sz="0" w:space="0" w:color="auto"/>
        <w:right w:val="none" w:sz="0" w:space="0" w:color="auto"/>
      </w:divBdr>
    </w:div>
    <w:div w:id="1731733975">
      <w:bodyDiv w:val="1"/>
      <w:marLeft w:val="0"/>
      <w:marRight w:val="0"/>
      <w:marTop w:val="0"/>
      <w:marBottom w:val="0"/>
      <w:divBdr>
        <w:top w:val="none" w:sz="0" w:space="0" w:color="auto"/>
        <w:left w:val="none" w:sz="0" w:space="0" w:color="auto"/>
        <w:bottom w:val="none" w:sz="0" w:space="0" w:color="auto"/>
        <w:right w:val="none" w:sz="0" w:space="0" w:color="auto"/>
      </w:divBdr>
    </w:div>
    <w:div w:id="1786386725">
      <w:bodyDiv w:val="1"/>
      <w:marLeft w:val="0"/>
      <w:marRight w:val="0"/>
      <w:marTop w:val="0"/>
      <w:marBottom w:val="0"/>
      <w:divBdr>
        <w:top w:val="none" w:sz="0" w:space="0" w:color="auto"/>
        <w:left w:val="none" w:sz="0" w:space="0" w:color="auto"/>
        <w:bottom w:val="none" w:sz="0" w:space="0" w:color="auto"/>
        <w:right w:val="none" w:sz="0" w:space="0" w:color="auto"/>
      </w:divBdr>
    </w:div>
    <w:div w:id="1992055104">
      <w:bodyDiv w:val="1"/>
      <w:marLeft w:val="0"/>
      <w:marRight w:val="0"/>
      <w:marTop w:val="0"/>
      <w:marBottom w:val="0"/>
      <w:divBdr>
        <w:top w:val="none" w:sz="0" w:space="0" w:color="auto"/>
        <w:left w:val="none" w:sz="0" w:space="0" w:color="auto"/>
        <w:bottom w:val="none" w:sz="0" w:space="0" w:color="auto"/>
        <w:right w:val="none" w:sz="0" w:space="0" w:color="auto"/>
      </w:divBdr>
    </w:div>
    <w:div w:id="2017490147">
      <w:bodyDiv w:val="1"/>
      <w:marLeft w:val="0"/>
      <w:marRight w:val="0"/>
      <w:marTop w:val="0"/>
      <w:marBottom w:val="0"/>
      <w:divBdr>
        <w:top w:val="none" w:sz="0" w:space="0" w:color="auto"/>
        <w:left w:val="none" w:sz="0" w:space="0" w:color="auto"/>
        <w:bottom w:val="none" w:sz="0" w:space="0" w:color="auto"/>
        <w:right w:val="none" w:sz="0" w:space="0" w:color="auto"/>
      </w:divBdr>
    </w:div>
    <w:div w:id="2105149756">
      <w:bodyDiv w:val="1"/>
      <w:marLeft w:val="0"/>
      <w:marRight w:val="0"/>
      <w:marTop w:val="0"/>
      <w:marBottom w:val="0"/>
      <w:divBdr>
        <w:top w:val="none" w:sz="0" w:space="0" w:color="auto"/>
        <w:left w:val="none" w:sz="0" w:space="0" w:color="auto"/>
        <w:bottom w:val="none" w:sz="0" w:space="0" w:color="auto"/>
        <w:right w:val="none" w:sz="0" w:space="0" w:color="auto"/>
      </w:divBdr>
      <w:divsChild>
        <w:div w:id="1267300566">
          <w:marLeft w:val="0"/>
          <w:marRight w:val="0"/>
          <w:marTop w:val="0"/>
          <w:marBottom w:val="150"/>
          <w:divBdr>
            <w:top w:val="none" w:sz="0" w:space="0" w:color="auto"/>
            <w:left w:val="none" w:sz="0" w:space="0" w:color="auto"/>
            <w:bottom w:val="none" w:sz="0" w:space="0" w:color="auto"/>
            <w:right w:val="none" w:sz="0" w:space="0" w:color="auto"/>
          </w:divBdr>
          <w:divsChild>
            <w:div w:id="1265304555">
              <w:marLeft w:val="0"/>
              <w:marRight w:val="0"/>
              <w:marTop w:val="0"/>
              <w:marBottom w:val="0"/>
              <w:divBdr>
                <w:top w:val="none" w:sz="0" w:space="0" w:color="auto"/>
                <w:left w:val="none" w:sz="0" w:space="0" w:color="auto"/>
                <w:bottom w:val="none" w:sz="0" w:space="0" w:color="auto"/>
                <w:right w:val="none" w:sz="0" w:space="0" w:color="auto"/>
              </w:divBdr>
              <w:divsChild>
                <w:div w:id="509026325">
                  <w:marLeft w:val="0"/>
                  <w:marRight w:val="0"/>
                  <w:marTop w:val="0"/>
                  <w:marBottom w:val="0"/>
                  <w:divBdr>
                    <w:top w:val="none" w:sz="0" w:space="0" w:color="auto"/>
                    <w:left w:val="none" w:sz="0" w:space="0" w:color="auto"/>
                    <w:bottom w:val="none" w:sz="0" w:space="0" w:color="auto"/>
                    <w:right w:val="none" w:sz="0" w:space="0" w:color="auto"/>
                  </w:divBdr>
                  <w:divsChild>
                    <w:div w:id="1419788361">
                      <w:marLeft w:val="0"/>
                      <w:marRight w:val="0"/>
                      <w:marTop w:val="0"/>
                      <w:marBottom w:val="0"/>
                      <w:divBdr>
                        <w:top w:val="none" w:sz="0" w:space="0" w:color="auto"/>
                        <w:left w:val="none" w:sz="0" w:space="0" w:color="auto"/>
                        <w:bottom w:val="none" w:sz="0" w:space="0" w:color="auto"/>
                        <w:right w:val="none" w:sz="0" w:space="0" w:color="auto"/>
                      </w:divBdr>
                      <w:divsChild>
                        <w:div w:id="671955053">
                          <w:marLeft w:val="0"/>
                          <w:marRight w:val="0"/>
                          <w:marTop w:val="0"/>
                          <w:marBottom w:val="0"/>
                          <w:divBdr>
                            <w:top w:val="none" w:sz="0" w:space="0" w:color="auto"/>
                            <w:left w:val="none" w:sz="0" w:space="0" w:color="auto"/>
                            <w:bottom w:val="none" w:sz="0" w:space="0" w:color="auto"/>
                            <w:right w:val="none" w:sz="0" w:space="0" w:color="auto"/>
                          </w:divBdr>
                          <w:divsChild>
                            <w:div w:id="1601333039">
                              <w:marLeft w:val="0"/>
                              <w:marRight w:val="0"/>
                              <w:marTop w:val="0"/>
                              <w:marBottom w:val="0"/>
                              <w:divBdr>
                                <w:top w:val="none" w:sz="0" w:space="0" w:color="auto"/>
                                <w:left w:val="none" w:sz="0" w:space="0" w:color="auto"/>
                                <w:bottom w:val="none" w:sz="0" w:space="0" w:color="auto"/>
                                <w:right w:val="none" w:sz="0" w:space="0" w:color="auto"/>
                              </w:divBdr>
                              <w:divsChild>
                                <w:div w:id="1241258922">
                                  <w:marLeft w:val="0"/>
                                  <w:marRight w:val="0"/>
                                  <w:marTop w:val="0"/>
                                  <w:marBottom w:val="0"/>
                                  <w:divBdr>
                                    <w:top w:val="none" w:sz="0" w:space="0" w:color="auto"/>
                                    <w:left w:val="none" w:sz="0" w:space="0" w:color="auto"/>
                                    <w:bottom w:val="none" w:sz="0" w:space="0" w:color="auto"/>
                                    <w:right w:val="none" w:sz="0" w:space="0" w:color="auto"/>
                                  </w:divBdr>
                                  <w:divsChild>
                                    <w:div w:id="1996717764">
                                      <w:marLeft w:val="0"/>
                                      <w:marRight w:val="0"/>
                                      <w:marTop w:val="0"/>
                                      <w:marBottom w:val="0"/>
                                      <w:divBdr>
                                        <w:top w:val="none" w:sz="0" w:space="0" w:color="auto"/>
                                        <w:left w:val="none" w:sz="0" w:space="0" w:color="auto"/>
                                        <w:bottom w:val="none" w:sz="0" w:space="0" w:color="auto"/>
                                        <w:right w:val="none" w:sz="0" w:space="0" w:color="auto"/>
                                      </w:divBdr>
                                      <w:divsChild>
                                        <w:div w:id="1477723698">
                                          <w:marLeft w:val="0"/>
                                          <w:marRight w:val="0"/>
                                          <w:marTop w:val="0"/>
                                          <w:marBottom w:val="0"/>
                                          <w:divBdr>
                                            <w:top w:val="none" w:sz="0" w:space="0" w:color="auto"/>
                                            <w:left w:val="none" w:sz="0" w:space="0" w:color="auto"/>
                                            <w:bottom w:val="none" w:sz="0" w:space="0" w:color="auto"/>
                                            <w:right w:val="none" w:sz="0" w:space="0" w:color="auto"/>
                                          </w:divBdr>
                                          <w:divsChild>
                                            <w:div w:id="1832938602">
                                              <w:marLeft w:val="0"/>
                                              <w:marRight w:val="0"/>
                                              <w:marTop w:val="0"/>
                                              <w:marBottom w:val="0"/>
                                              <w:divBdr>
                                                <w:top w:val="none" w:sz="0" w:space="0" w:color="auto"/>
                                                <w:left w:val="none" w:sz="0" w:space="0" w:color="auto"/>
                                                <w:bottom w:val="none" w:sz="0" w:space="0" w:color="auto"/>
                                                <w:right w:val="none" w:sz="0" w:space="0" w:color="auto"/>
                                              </w:divBdr>
                                              <w:divsChild>
                                                <w:div w:id="1733385692">
                                                  <w:marLeft w:val="0"/>
                                                  <w:marRight w:val="0"/>
                                                  <w:marTop w:val="0"/>
                                                  <w:marBottom w:val="0"/>
                                                  <w:divBdr>
                                                    <w:top w:val="none" w:sz="0" w:space="0" w:color="auto"/>
                                                    <w:left w:val="none" w:sz="0" w:space="0" w:color="auto"/>
                                                    <w:bottom w:val="none" w:sz="0" w:space="0" w:color="auto"/>
                                                    <w:right w:val="none" w:sz="0" w:space="0" w:color="auto"/>
                                                  </w:divBdr>
                                                  <w:divsChild>
                                                    <w:div w:id="121964354">
                                                      <w:marLeft w:val="0"/>
                                                      <w:marRight w:val="0"/>
                                                      <w:marTop w:val="0"/>
                                                      <w:marBottom w:val="0"/>
                                                      <w:divBdr>
                                                        <w:top w:val="none" w:sz="0" w:space="0" w:color="auto"/>
                                                        <w:left w:val="none" w:sz="0" w:space="0" w:color="auto"/>
                                                        <w:bottom w:val="none" w:sz="0" w:space="0" w:color="auto"/>
                                                        <w:right w:val="none" w:sz="0" w:space="0" w:color="auto"/>
                                                      </w:divBdr>
                                                      <w:divsChild>
                                                        <w:div w:id="1121922308">
                                                          <w:marLeft w:val="0"/>
                                                          <w:marRight w:val="0"/>
                                                          <w:marTop w:val="0"/>
                                                          <w:marBottom w:val="0"/>
                                                          <w:divBdr>
                                                            <w:top w:val="none" w:sz="0" w:space="0" w:color="auto"/>
                                                            <w:left w:val="none" w:sz="0" w:space="0" w:color="auto"/>
                                                            <w:bottom w:val="none" w:sz="0" w:space="0" w:color="auto"/>
                                                            <w:right w:val="none" w:sz="0" w:space="0" w:color="auto"/>
                                                          </w:divBdr>
                                                          <w:divsChild>
                                                            <w:div w:id="12252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300667">
                      <w:marLeft w:val="0"/>
                      <w:marRight w:val="0"/>
                      <w:marTop w:val="75"/>
                      <w:marBottom w:val="0"/>
                      <w:divBdr>
                        <w:top w:val="none" w:sz="0" w:space="0" w:color="auto"/>
                        <w:left w:val="none" w:sz="0" w:space="0" w:color="auto"/>
                        <w:bottom w:val="none" w:sz="0" w:space="0" w:color="auto"/>
                        <w:right w:val="none" w:sz="0" w:space="0" w:color="auto"/>
                      </w:divBdr>
                      <w:divsChild>
                        <w:div w:id="1156265538">
                          <w:marLeft w:val="0"/>
                          <w:marRight w:val="0"/>
                          <w:marTop w:val="0"/>
                          <w:marBottom w:val="0"/>
                          <w:divBdr>
                            <w:top w:val="none" w:sz="0" w:space="0" w:color="auto"/>
                            <w:left w:val="none" w:sz="0" w:space="0" w:color="auto"/>
                            <w:bottom w:val="none" w:sz="0" w:space="0" w:color="auto"/>
                            <w:right w:val="none" w:sz="0" w:space="0" w:color="auto"/>
                          </w:divBdr>
                        </w:div>
                        <w:div w:id="1367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5630">
          <w:marLeft w:val="0"/>
          <w:marRight w:val="0"/>
          <w:marTop w:val="0"/>
          <w:marBottom w:val="525"/>
          <w:divBdr>
            <w:top w:val="none" w:sz="0" w:space="0" w:color="auto"/>
            <w:left w:val="none" w:sz="0" w:space="0" w:color="auto"/>
            <w:bottom w:val="none" w:sz="0" w:space="0" w:color="auto"/>
            <w:right w:val="none" w:sz="0" w:space="0" w:color="auto"/>
          </w:divBdr>
          <w:divsChild>
            <w:div w:id="14227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codigo_comercio_pr056.html" TargetMode="External"/><Relationship Id="rId4" Type="http://schemas.openxmlformats.org/officeDocument/2006/relationships/settings" Target="settings.xml"/><Relationship Id="rId9" Type="http://schemas.openxmlformats.org/officeDocument/2006/relationships/hyperlink" Target="http://www.secretariasenado.gov.co/senado/basedoc/codigo_comercio_pr056.html"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A1935-ED6D-4482-B2CF-F8F044D0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4763</Words>
  <Characters>26201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Jhonatan Atencia</dc:creator>
  <cp:lastModifiedBy>CRISTIAN ANDRES RAMIREZ RAMIREZ</cp:lastModifiedBy>
  <cp:revision>3</cp:revision>
  <cp:lastPrinted>2021-11-08T15:31:00Z</cp:lastPrinted>
  <dcterms:created xsi:type="dcterms:W3CDTF">2022-07-17T13:54:00Z</dcterms:created>
  <dcterms:modified xsi:type="dcterms:W3CDTF">2022-07-31T17:09:00Z</dcterms:modified>
</cp:coreProperties>
</file>