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CBED3" w14:textId="6B4F5CAC" w:rsidR="001F0FC6" w:rsidRDefault="001F0FC6" w:rsidP="001F0FC6">
      <w:pPr>
        <w:tabs>
          <w:tab w:val="center" w:pos="4300"/>
        </w:tabs>
        <w:spacing w:line="240" w:lineRule="auto"/>
        <w:ind w:right="-93"/>
        <w:jc w:val="both"/>
        <w:rPr>
          <w:rFonts w:ascii="Times New Roman" w:hAnsi="Times New Roman"/>
          <w:sz w:val="24"/>
          <w:szCs w:val="24"/>
        </w:rPr>
      </w:pPr>
      <w:bookmarkStart w:id="0" w:name="_GoBack"/>
      <w:bookmarkEnd w:id="0"/>
      <w:r w:rsidRPr="00B34A88">
        <w:rPr>
          <w:rFonts w:ascii="Times New Roman" w:hAnsi="Times New Roman"/>
          <w:sz w:val="24"/>
          <w:szCs w:val="24"/>
        </w:rPr>
        <w:t xml:space="preserve">Bogotá D.C., </w:t>
      </w:r>
      <w:r w:rsidR="00BE5BCC">
        <w:rPr>
          <w:rFonts w:ascii="Times New Roman" w:hAnsi="Times New Roman"/>
          <w:sz w:val="24"/>
          <w:szCs w:val="24"/>
        </w:rPr>
        <w:t>10</w:t>
      </w:r>
      <w:r w:rsidRPr="00B34A88">
        <w:rPr>
          <w:rFonts w:ascii="Times New Roman" w:hAnsi="Times New Roman"/>
          <w:sz w:val="24"/>
          <w:szCs w:val="24"/>
        </w:rPr>
        <w:t xml:space="preserve"> de</w:t>
      </w:r>
      <w:r>
        <w:rPr>
          <w:rFonts w:ascii="Times New Roman" w:hAnsi="Times New Roman"/>
          <w:sz w:val="24"/>
          <w:szCs w:val="24"/>
        </w:rPr>
        <w:t xml:space="preserve"> agosto</w:t>
      </w:r>
      <w:r w:rsidRPr="00B34A88">
        <w:rPr>
          <w:rFonts w:ascii="Times New Roman" w:hAnsi="Times New Roman"/>
          <w:sz w:val="24"/>
          <w:szCs w:val="24"/>
        </w:rPr>
        <w:t xml:space="preserve"> de 2022</w:t>
      </w:r>
      <w:r w:rsidRPr="00B34A88">
        <w:rPr>
          <w:rFonts w:ascii="Times New Roman" w:hAnsi="Times New Roman"/>
          <w:sz w:val="24"/>
          <w:szCs w:val="24"/>
        </w:rPr>
        <w:tab/>
      </w:r>
    </w:p>
    <w:p w14:paraId="5E718323" w14:textId="77777777" w:rsidR="001F0FC6" w:rsidRPr="00B34A88" w:rsidRDefault="001F0FC6" w:rsidP="001F0FC6">
      <w:pPr>
        <w:tabs>
          <w:tab w:val="center" w:pos="4300"/>
        </w:tabs>
        <w:spacing w:line="240" w:lineRule="auto"/>
        <w:ind w:right="-93"/>
        <w:jc w:val="both"/>
        <w:rPr>
          <w:rFonts w:ascii="Times New Roman" w:hAnsi="Times New Roman"/>
          <w:sz w:val="24"/>
          <w:szCs w:val="24"/>
        </w:rPr>
      </w:pPr>
    </w:p>
    <w:p w14:paraId="43C0C86E" w14:textId="77777777" w:rsidR="001F0FC6" w:rsidRPr="00F516DF" w:rsidRDefault="001F0FC6" w:rsidP="001F0FC6">
      <w:pPr>
        <w:spacing w:after="0" w:line="240" w:lineRule="auto"/>
        <w:rPr>
          <w:rFonts w:ascii="Times New Roman" w:hAnsi="Times New Roman"/>
          <w:sz w:val="24"/>
          <w:szCs w:val="24"/>
        </w:rPr>
      </w:pPr>
      <w:r w:rsidRPr="00F516DF">
        <w:rPr>
          <w:rFonts w:ascii="Times New Roman" w:hAnsi="Times New Roman"/>
          <w:sz w:val="24"/>
          <w:szCs w:val="24"/>
        </w:rPr>
        <w:t>Doctor</w:t>
      </w:r>
    </w:p>
    <w:p w14:paraId="55D60152" w14:textId="77777777" w:rsidR="001F0FC6" w:rsidRPr="00B956DE" w:rsidRDefault="001F0FC6" w:rsidP="001F0FC6">
      <w:pPr>
        <w:spacing w:after="0" w:line="240" w:lineRule="auto"/>
        <w:rPr>
          <w:rFonts w:ascii="Times New Roman" w:hAnsi="Times New Roman"/>
          <w:sz w:val="24"/>
          <w:szCs w:val="24"/>
        </w:rPr>
      </w:pPr>
      <w:r>
        <w:rPr>
          <w:rFonts w:ascii="Times New Roman" w:hAnsi="Times New Roman"/>
          <w:sz w:val="24"/>
          <w:szCs w:val="24"/>
        </w:rPr>
        <w:t xml:space="preserve">Jaime Luis Lacouture </w:t>
      </w:r>
    </w:p>
    <w:p w14:paraId="0DFD8D12" w14:textId="77777777" w:rsidR="001F0FC6" w:rsidRDefault="001F0FC6" w:rsidP="001F0FC6">
      <w:pPr>
        <w:spacing w:after="0" w:line="240" w:lineRule="auto"/>
        <w:rPr>
          <w:rFonts w:ascii="Times New Roman" w:hAnsi="Times New Roman"/>
          <w:sz w:val="24"/>
          <w:szCs w:val="24"/>
        </w:rPr>
      </w:pPr>
      <w:r w:rsidRPr="00B956DE">
        <w:rPr>
          <w:rFonts w:ascii="Times New Roman" w:hAnsi="Times New Roman"/>
          <w:sz w:val="24"/>
          <w:szCs w:val="24"/>
        </w:rPr>
        <w:t xml:space="preserve">Secretario General </w:t>
      </w:r>
    </w:p>
    <w:p w14:paraId="53199CB1" w14:textId="77777777" w:rsidR="001F0FC6" w:rsidRPr="00B956DE" w:rsidRDefault="001F0FC6" w:rsidP="001F0FC6">
      <w:pPr>
        <w:spacing w:after="0" w:line="240" w:lineRule="auto"/>
        <w:rPr>
          <w:rFonts w:ascii="Times New Roman" w:hAnsi="Times New Roman"/>
          <w:b/>
          <w:bCs/>
          <w:sz w:val="24"/>
          <w:szCs w:val="24"/>
        </w:rPr>
      </w:pPr>
      <w:r w:rsidRPr="00B956DE">
        <w:rPr>
          <w:rFonts w:ascii="Times New Roman" w:hAnsi="Times New Roman"/>
          <w:b/>
          <w:bCs/>
          <w:sz w:val="24"/>
          <w:szCs w:val="24"/>
        </w:rPr>
        <w:t>Cámara de Representantes</w:t>
      </w:r>
    </w:p>
    <w:p w14:paraId="189D1223" w14:textId="77777777" w:rsidR="001F0FC6" w:rsidRPr="00F516DF" w:rsidRDefault="001F0FC6" w:rsidP="001F0FC6">
      <w:pPr>
        <w:spacing w:after="0" w:line="240" w:lineRule="auto"/>
        <w:rPr>
          <w:rFonts w:ascii="Times New Roman" w:hAnsi="Times New Roman"/>
          <w:sz w:val="24"/>
          <w:szCs w:val="24"/>
        </w:rPr>
      </w:pPr>
      <w:r w:rsidRPr="00B956DE">
        <w:rPr>
          <w:rFonts w:ascii="Times New Roman" w:hAnsi="Times New Roman"/>
          <w:sz w:val="24"/>
          <w:szCs w:val="24"/>
        </w:rPr>
        <w:t>Ciudad</w:t>
      </w:r>
      <w:r w:rsidRPr="00F516DF">
        <w:rPr>
          <w:rFonts w:ascii="Times New Roman" w:hAnsi="Times New Roman"/>
          <w:sz w:val="24"/>
          <w:szCs w:val="24"/>
        </w:rPr>
        <w:t xml:space="preserve"> </w:t>
      </w:r>
    </w:p>
    <w:p w14:paraId="5CCD8867" w14:textId="77777777" w:rsidR="001F0FC6" w:rsidRPr="00913549" w:rsidRDefault="001F0FC6" w:rsidP="001F0FC6">
      <w:pPr>
        <w:spacing w:after="0" w:line="240" w:lineRule="auto"/>
        <w:rPr>
          <w:rFonts w:ascii="Times New Roman" w:hAnsi="Times New Roman"/>
          <w:sz w:val="24"/>
          <w:szCs w:val="24"/>
        </w:rPr>
      </w:pPr>
    </w:p>
    <w:p w14:paraId="53F6C064" w14:textId="77777777" w:rsidR="001F0FC6" w:rsidRDefault="001F0FC6" w:rsidP="001F0FC6">
      <w:pPr>
        <w:spacing w:after="0" w:line="240" w:lineRule="auto"/>
        <w:jc w:val="both"/>
        <w:rPr>
          <w:rFonts w:ascii="Times New Roman" w:hAnsi="Times New Roman"/>
          <w:bCs/>
          <w:sz w:val="24"/>
          <w:szCs w:val="24"/>
        </w:rPr>
      </w:pPr>
      <w:r w:rsidRPr="00B34A88">
        <w:rPr>
          <w:rFonts w:ascii="Times New Roman" w:hAnsi="Times New Roman"/>
          <w:b/>
          <w:bCs/>
          <w:sz w:val="24"/>
          <w:szCs w:val="24"/>
        </w:rPr>
        <w:t>Asunto</w:t>
      </w:r>
      <w:r w:rsidRPr="00B34A88">
        <w:rPr>
          <w:rFonts w:ascii="Times New Roman" w:hAnsi="Times New Roman"/>
          <w:sz w:val="24"/>
          <w:szCs w:val="24"/>
        </w:rPr>
        <w:t>: Radicación Proyecto de Ley "</w:t>
      </w:r>
      <w:r w:rsidRPr="00B34A88">
        <w:rPr>
          <w:rFonts w:ascii="Times New Roman" w:hAnsi="Times New Roman"/>
          <w:bCs/>
          <w:sz w:val="24"/>
          <w:szCs w:val="24"/>
        </w:rPr>
        <w:t>Por medio de la cual se</w:t>
      </w:r>
      <w:r>
        <w:rPr>
          <w:rFonts w:ascii="Times New Roman" w:hAnsi="Times New Roman"/>
          <w:bCs/>
          <w:sz w:val="24"/>
          <w:szCs w:val="24"/>
        </w:rPr>
        <w:t xml:space="preserve"> prorrogan los incentivos tributarios necesarios para la reactivación económica del </w:t>
      </w:r>
      <w:r w:rsidRPr="00B34A88">
        <w:rPr>
          <w:rFonts w:ascii="Times New Roman" w:hAnsi="Times New Roman"/>
          <w:bCs/>
          <w:sz w:val="24"/>
          <w:szCs w:val="24"/>
        </w:rPr>
        <w:t>sector</w:t>
      </w:r>
      <w:r>
        <w:rPr>
          <w:rFonts w:ascii="Times New Roman" w:hAnsi="Times New Roman"/>
          <w:bCs/>
          <w:sz w:val="24"/>
          <w:szCs w:val="24"/>
        </w:rPr>
        <w:t xml:space="preserve"> </w:t>
      </w:r>
      <w:r w:rsidRPr="00B34A88">
        <w:rPr>
          <w:rFonts w:ascii="Times New Roman" w:hAnsi="Times New Roman"/>
          <w:bCs/>
          <w:spacing w:val="-57"/>
          <w:sz w:val="24"/>
          <w:szCs w:val="24"/>
        </w:rPr>
        <w:t xml:space="preserve">  </w:t>
      </w:r>
      <w:r w:rsidRPr="00B34A88">
        <w:rPr>
          <w:rFonts w:ascii="Times New Roman" w:hAnsi="Times New Roman"/>
          <w:bCs/>
          <w:sz w:val="24"/>
          <w:szCs w:val="24"/>
        </w:rPr>
        <w:t>turismo</w:t>
      </w:r>
      <w:r>
        <w:rPr>
          <w:rFonts w:ascii="Times New Roman" w:hAnsi="Times New Roman"/>
          <w:bCs/>
          <w:sz w:val="24"/>
          <w:szCs w:val="24"/>
        </w:rPr>
        <w:t xml:space="preserve"> en Colombia, otorgados por la Ley 2068 de 2020</w:t>
      </w:r>
      <w:r w:rsidRPr="00B34A88">
        <w:rPr>
          <w:rFonts w:ascii="Times New Roman" w:hAnsi="Times New Roman"/>
          <w:bCs/>
          <w:sz w:val="24"/>
          <w:szCs w:val="24"/>
        </w:rPr>
        <w:t>”</w:t>
      </w:r>
    </w:p>
    <w:p w14:paraId="3C3FA886" w14:textId="77777777" w:rsidR="001F0FC6" w:rsidRDefault="001F0FC6" w:rsidP="001F0FC6">
      <w:pPr>
        <w:ind w:right="-93"/>
        <w:jc w:val="both"/>
        <w:rPr>
          <w:rFonts w:ascii="Times New Roman" w:hAnsi="Times New Roman"/>
          <w:sz w:val="24"/>
          <w:szCs w:val="24"/>
        </w:rPr>
      </w:pPr>
    </w:p>
    <w:p w14:paraId="7131019B" w14:textId="77777777" w:rsidR="001F0FC6" w:rsidRPr="00B34A88" w:rsidRDefault="001F0FC6" w:rsidP="001F0FC6">
      <w:pPr>
        <w:ind w:right="-93"/>
        <w:jc w:val="both"/>
        <w:rPr>
          <w:rFonts w:ascii="Times New Roman" w:hAnsi="Times New Roman"/>
          <w:sz w:val="24"/>
          <w:szCs w:val="24"/>
        </w:rPr>
      </w:pPr>
      <w:r w:rsidRPr="00B34A88">
        <w:rPr>
          <w:rFonts w:ascii="Times New Roman" w:hAnsi="Times New Roman"/>
          <w:sz w:val="24"/>
          <w:szCs w:val="24"/>
        </w:rPr>
        <w:t xml:space="preserve">Respetado </w:t>
      </w:r>
      <w:r>
        <w:rPr>
          <w:rFonts w:ascii="Times New Roman" w:hAnsi="Times New Roman"/>
          <w:sz w:val="24"/>
          <w:szCs w:val="24"/>
        </w:rPr>
        <w:t>S</w:t>
      </w:r>
      <w:r w:rsidRPr="00B34A88">
        <w:rPr>
          <w:rFonts w:ascii="Times New Roman" w:hAnsi="Times New Roman"/>
          <w:sz w:val="24"/>
          <w:szCs w:val="24"/>
        </w:rPr>
        <w:t xml:space="preserve">ecretario:   </w:t>
      </w:r>
    </w:p>
    <w:p w14:paraId="00178ADA" w14:textId="77777777" w:rsidR="001F0FC6" w:rsidRPr="00214BFC" w:rsidRDefault="001F0FC6" w:rsidP="001F0FC6">
      <w:pPr>
        <w:spacing w:after="0" w:line="240" w:lineRule="auto"/>
        <w:jc w:val="both"/>
        <w:rPr>
          <w:rFonts w:ascii="Times New Roman" w:hAnsi="Times New Roman"/>
          <w:bCs/>
          <w:sz w:val="24"/>
          <w:szCs w:val="24"/>
        </w:rPr>
      </w:pPr>
      <w:r w:rsidRPr="00B34A88">
        <w:rPr>
          <w:rFonts w:ascii="Times New Roman" w:hAnsi="Times New Roman"/>
          <w:sz w:val="24"/>
          <w:szCs w:val="24"/>
        </w:rPr>
        <w:t>De manera atenta y en virtud de lo dispuesto por los artículo</w:t>
      </w:r>
      <w:r>
        <w:rPr>
          <w:rFonts w:ascii="Times New Roman" w:hAnsi="Times New Roman"/>
          <w:sz w:val="24"/>
          <w:szCs w:val="24"/>
        </w:rPr>
        <w:t>s</w:t>
      </w:r>
      <w:r w:rsidRPr="00B34A88">
        <w:rPr>
          <w:rFonts w:ascii="Times New Roman" w:hAnsi="Times New Roman"/>
          <w:sz w:val="24"/>
          <w:szCs w:val="24"/>
        </w:rPr>
        <w:t xml:space="preserve"> 139 y 140 de la Ley 5 de 1.992, presento ante el </w:t>
      </w:r>
      <w:r>
        <w:rPr>
          <w:rFonts w:ascii="Times New Roman" w:hAnsi="Times New Roman"/>
          <w:sz w:val="24"/>
          <w:szCs w:val="24"/>
        </w:rPr>
        <w:t>Congreso de</w:t>
      </w:r>
      <w:r w:rsidRPr="00B34A88">
        <w:rPr>
          <w:rFonts w:ascii="Times New Roman" w:hAnsi="Times New Roman"/>
          <w:sz w:val="24"/>
          <w:szCs w:val="24"/>
        </w:rPr>
        <w:t xml:space="preserve"> la República el proyecto de ley</w:t>
      </w:r>
      <w:r>
        <w:rPr>
          <w:rFonts w:ascii="Times New Roman" w:hAnsi="Times New Roman"/>
          <w:sz w:val="24"/>
          <w:szCs w:val="24"/>
        </w:rPr>
        <w:t xml:space="preserve"> </w:t>
      </w:r>
      <w:r w:rsidRPr="00B34A88">
        <w:rPr>
          <w:rFonts w:ascii="Times New Roman" w:hAnsi="Times New Roman"/>
          <w:sz w:val="24"/>
          <w:szCs w:val="24"/>
        </w:rPr>
        <w:t>"</w:t>
      </w:r>
      <w:r w:rsidRPr="00B34A88">
        <w:rPr>
          <w:rFonts w:ascii="Times New Roman" w:hAnsi="Times New Roman"/>
          <w:bCs/>
          <w:sz w:val="24"/>
          <w:szCs w:val="24"/>
        </w:rPr>
        <w:t>Por medio de la cual se</w:t>
      </w:r>
      <w:r>
        <w:rPr>
          <w:rFonts w:ascii="Times New Roman" w:hAnsi="Times New Roman"/>
          <w:bCs/>
          <w:sz w:val="24"/>
          <w:szCs w:val="24"/>
        </w:rPr>
        <w:t xml:space="preserve"> prorrogan los incentivos tributarios necesarios para la reactivación económica del </w:t>
      </w:r>
      <w:r w:rsidRPr="00B34A88">
        <w:rPr>
          <w:rFonts w:ascii="Times New Roman" w:hAnsi="Times New Roman"/>
          <w:bCs/>
          <w:sz w:val="24"/>
          <w:szCs w:val="24"/>
        </w:rPr>
        <w:t>sector</w:t>
      </w:r>
      <w:r w:rsidRPr="00B34A88">
        <w:rPr>
          <w:rFonts w:ascii="Times New Roman" w:hAnsi="Times New Roman"/>
          <w:bCs/>
          <w:spacing w:val="-57"/>
          <w:sz w:val="24"/>
          <w:szCs w:val="24"/>
        </w:rPr>
        <w:t xml:space="preserve">            </w:t>
      </w:r>
      <w:r w:rsidRPr="00B34A88">
        <w:rPr>
          <w:rFonts w:ascii="Times New Roman" w:hAnsi="Times New Roman"/>
          <w:bCs/>
          <w:sz w:val="24"/>
          <w:szCs w:val="24"/>
        </w:rPr>
        <w:t>turismo</w:t>
      </w:r>
      <w:r>
        <w:rPr>
          <w:rFonts w:ascii="Times New Roman" w:hAnsi="Times New Roman"/>
          <w:bCs/>
          <w:sz w:val="24"/>
          <w:szCs w:val="24"/>
        </w:rPr>
        <w:t xml:space="preserve"> en Colombia, otorgados por la Ley 2068 de 2020</w:t>
      </w:r>
      <w:r w:rsidRPr="00B34A88">
        <w:rPr>
          <w:rFonts w:ascii="Times New Roman" w:hAnsi="Times New Roman"/>
          <w:bCs/>
          <w:sz w:val="24"/>
          <w:szCs w:val="24"/>
        </w:rPr>
        <w:t>”</w:t>
      </w:r>
      <w:r>
        <w:rPr>
          <w:rFonts w:ascii="Times New Roman" w:hAnsi="Times New Roman"/>
          <w:bCs/>
          <w:sz w:val="24"/>
          <w:szCs w:val="24"/>
        </w:rPr>
        <w:t xml:space="preserve"> </w:t>
      </w:r>
      <w:r w:rsidRPr="00B34A88">
        <w:rPr>
          <w:rFonts w:ascii="Times New Roman" w:hAnsi="Times New Roman"/>
          <w:sz w:val="24"/>
          <w:szCs w:val="24"/>
        </w:rPr>
        <w:t xml:space="preserve">iniciativa legislativa que cumple con los requisitos legales de acuerdo con el orden de redacción previstos en el artículo 145 de la precitada ley. </w:t>
      </w:r>
    </w:p>
    <w:p w14:paraId="22368445" w14:textId="77777777" w:rsidR="001F0FC6" w:rsidRPr="00B34A88" w:rsidRDefault="001F0FC6" w:rsidP="001F0FC6">
      <w:pPr>
        <w:spacing w:after="0" w:line="240" w:lineRule="auto"/>
        <w:jc w:val="both"/>
        <w:rPr>
          <w:rFonts w:ascii="Times New Roman" w:hAnsi="Times New Roman"/>
          <w:sz w:val="24"/>
          <w:szCs w:val="24"/>
        </w:rPr>
      </w:pPr>
    </w:p>
    <w:p w14:paraId="7926784E" w14:textId="6111D24C" w:rsidR="001F0FC6" w:rsidRPr="00B34A88" w:rsidRDefault="001F0FC6" w:rsidP="001F0FC6">
      <w:pPr>
        <w:jc w:val="both"/>
        <w:rPr>
          <w:rFonts w:ascii="Times New Roman" w:hAnsi="Times New Roman"/>
          <w:sz w:val="24"/>
          <w:szCs w:val="24"/>
        </w:rPr>
      </w:pPr>
      <w:r w:rsidRPr="00B34A88">
        <w:rPr>
          <w:rFonts w:ascii="Times New Roman" w:hAnsi="Times New Roman"/>
          <w:sz w:val="24"/>
          <w:szCs w:val="24"/>
        </w:rPr>
        <w:t xml:space="preserve">Solicito al señor </w:t>
      </w:r>
      <w:r>
        <w:rPr>
          <w:rFonts w:ascii="Times New Roman" w:hAnsi="Times New Roman"/>
          <w:sz w:val="24"/>
          <w:szCs w:val="24"/>
        </w:rPr>
        <w:t>S</w:t>
      </w:r>
      <w:r w:rsidRPr="00B34A88">
        <w:rPr>
          <w:rFonts w:ascii="Times New Roman" w:hAnsi="Times New Roman"/>
          <w:sz w:val="24"/>
          <w:szCs w:val="24"/>
        </w:rPr>
        <w:t xml:space="preserve">ecretario se sirva a darle el trámite legislativo previsto en el artículo 144 de la Ley 5 de 1.992. </w:t>
      </w:r>
    </w:p>
    <w:p w14:paraId="2C503915" w14:textId="03BD9A56" w:rsidR="001F0FC6" w:rsidRPr="00B34A88" w:rsidRDefault="001F0FC6" w:rsidP="000528B3">
      <w:pPr>
        <w:jc w:val="both"/>
        <w:rPr>
          <w:rFonts w:ascii="Times New Roman" w:hAnsi="Times New Roman"/>
          <w:sz w:val="24"/>
          <w:szCs w:val="24"/>
        </w:rPr>
      </w:pPr>
      <w:r w:rsidRPr="00B34A88">
        <w:rPr>
          <w:rFonts w:ascii="Times New Roman" w:hAnsi="Times New Roman"/>
          <w:sz w:val="24"/>
          <w:szCs w:val="24"/>
        </w:rPr>
        <w:t xml:space="preserve">Con sentimientos de consideración y respeto. </w:t>
      </w:r>
    </w:p>
    <w:p w14:paraId="5BD75165" w14:textId="4DC81E36" w:rsidR="001F0FC6" w:rsidRDefault="001F0FC6" w:rsidP="00BB799A">
      <w:pPr>
        <w:spacing w:line="240" w:lineRule="auto"/>
        <w:jc w:val="both"/>
        <w:rPr>
          <w:rFonts w:ascii="Times New Roman" w:hAnsi="Times New Roman"/>
          <w:sz w:val="24"/>
          <w:szCs w:val="24"/>
        </w:rPr>
      </w:pPr>
      <w:r w:rsidRPr="00B34A88">
        <w:rPr>
          <w:rFonts w:ascii="Times New Roman" w:hAnsi="Times New Roman"/>
          <w:sz w:val="24"/>
          <w:szCs w:val="24"/>
        </w:rPr>
        <w:t xml:space="preserve">Cordialmente,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956"/>
      </w:tblGrid>
      <w:tr w:rsidR="001F0FC6" w14:paraId="31A77577" w14:textId="77777777" w:rsidTr="00BB799A">
        <w:tc>
          <w:tcPr>
            <w:tcW w:w="4414" w:type="dxa"/>
          </w:tcPr>
          <w:p w14:paraId="6E5A6D33" w14:textId="77777777" w:rsidR="001F0FC6" w:rsidRDefault="001F0FC6" w:rsidP="00FC0E91">
            <w:pPr>
              <w:ind w:right="-93"/>
              <w:jc w:val="both"/>
              <w:rPr>
                <w:rFonts w:ascii="Times New Roman" w:hAnsi="Times New Roman"/>
                <w:sz w:val="24"/>
                <w:szCs w:val="24"/>
              </w:rPr>
            </w:pPr>
          </w:p>
          <w:p w14:paraId="1E1C31BE" w14:textId="1D28E45C" w:rsidR="001F0FC6" w:rsidRDefault="00B81750" w:rsidP="00FC0E91">
            <w:pPr>
              <w:pStyle w:val="Ttulo1"/>
              <w:jc w:val="left"/>
              <w:outlineLvl w:val="0"/>
            </w:pPr>
            <w:r>
              <w:rPr>
                <w:rFonts w:ascii="Cambria" w:hAnsi="Cambria"/>
                <w:noProof/>
                <w:color w:val="000000"/>
                <w:sz w:val="28"/>
                <w:szCs w:val="28"/>
                <w:bdr w:val="none" w:sz="0" w:space="0" w:color="auto" w:frame="1"/>
                <w:lang w:val="es-CO"/>
              </w:rPr>
              <w:drawing>
                <wp:inline distT="0" distB="0" distL="0" distR="0" wp14:anchorId="1B99E7BC" wp14:editId="3DDE888A">
                  <wp:extent cx="2581275" cy="752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inline>
              </w:drawing>
            </w:r>
          </w:p>
          <w:p w14:paraId="33D13339" w14:textId="77777777" w:rsidR="00BE5BCC" w:rsidRDefault="00BE5BCC" w:rsidP="00FC0E91">
            <w:pPr>
              <w:pStyle w:val="Ttulo1"/>
              <w:jc w:val="left"/>
              <w:outlineLvl w:val="0"/>
            </w:pPr>
          </w:p>
          <w:p w14:paraId="3AAD1560" w14:textId="77777777" w:rsidR="001F0FC6" w:rsidRPr="00B34A88" w:rsidRDefault="001F0FC6" w:rsidP="00FC0E91">
            <w:pPr>
              <w:pStyle w:val="Ttulo1"/>
              <w:jc w:val="left"/>
              <w:outlineLvl w:val="0"/>
            </w:pPr>
            <w:r w:rsidRPr="00B34A88">
              <w:t>MIGUEL URIBE TURBAY</w:t>
            </w:r>
          </w:p>
          <w:p w14:paraId="1D19C511" w14:textId="77777777" w:rsidR="001F0FC6" w:rsidRPr="00B34A88" w:rsidRDefault="001F0FC6" w:rsidP="00FC0E91">
            <w:pPr>
              <w:pStyle w:val="Textoindependiente"/>
              <w:ind w:left="15"/>
            </w:pPr>
            <w:r w:rsidRPr="00B34A88">
              <w:t>Senador</w:t>
            </w:r>
            <w:r w:rsidRPr="00B34A88">
              <w:rPr>
                <w:spacing w:val="-2"/>
              </w:rPr>
              <w:t xml:space="preserve"> </w:t>
            </w:r>
            <w:r w:rsidRPr="00B34A88">
              <w:t>de</w:t>
            </w:r>
            <w:r w:rsidRPr="00B34A88">
              <w:rPr>
                <w:spacing w:val="-2"/>
              </w:rPr>
              <w:t xml:space="preserve"> </w:t>
            </w:r>
            <w:r w:rsidRPr="00B34A88">
              <w:t>la</w:t>
            </w:r>
            <w:r w:rsidRPr="00B34A88">
              <w:rPr>
                <w:spacing w:val="-2"/>
              </w:rPr>
              <w:t xml:space="preserve"> </w:t>
            </w:r>
            <w:r w:rsidRPr="00B34A88">
              <w:t>República</w:t>
            </w:r>
          </w:p>
          <w:p w14:paraId="00A9D1B4" w14:textId="77777777" w:rsidR="001F0FC6" w:rsidRPr="008709AD" w:rsidRDefault="001F0FC6" w:rsidP="00FC0E91">
            <w:pPr>
              <w:ind w:right="-93"/>
              <w:jc w:val="both"/>
              <w:rPr>
                <w:rFonts w:ascii="Times New Roman" w:hAnsi="Times New Roman"/>
                <w:sz w:val="24"/>
                <w:szCs w:val="24"/>
                <w:lang w:val="es-ES"/>
              </w:rPr>
            </w:pPr>
          </w:p>
        </w:tc>
        <w:tc>
          <w:tcPr>
            <w:tcW w:w="4414" w:type="dxa"/>
          </w:tcPr>
          <w:p w14:paraId="22BE4401" w14:textId="5C2DC5DF" w:rsidR="00B81750" w:rsidRPr="00B81750" w:rsidRDefault="00B81750" w:rsidP="00B81750">
            <w:pPr>
              <w:spacing w:before="240" w:after="240"/>
              <w:jc w:val="both"/>
              <w:rPr>
                <w:rFonts w:ascii="Times New Roman" w:eastAsia="Times New Roman" w:hAnsi="Times New Roman"/>
                <w:sz w:val="24"/>
                <w:szCs w:val="24"/>
              </w:rPr>
            </w:pPr>
            <w:r w:rsidRPr="00B81750">
              <w:rPr>
                <w:rFonts w:ascii="Arial" w:eastAsia="Times New Roman" w:hAnsi="Arial" w:cs="Arial"/>
                <w:noProof/>
                <w:color w:val="000000"/>
                <w:sz w:val="28"/>
                <w:szCs w:val="28"/>
                <w:bdr w:val="none" w:sz="0" w:space="0" w:color="auto" w:frame="1"/>
              </w:rPr>
              <w:drawing>
                <wp:inline distT="0" distB="0" distL="0" distR="0" wp14:anchorId="7C92B1DC" wp14:editId="0A4D8D2E">
                  <wp:extent cx="2428875" cy="8191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819150"/>
                          </a:xfrm>
                          <a:prstGeom prst="rect">
                            <a:avLst/>
                          </a:prstGeom>
                          <a:noFill/>
                          <a:ln>
                            <a:noFill/>
                          </a:ln>
                        </pic:spPr>
                      </pic:pic>
                    </a:graphicData>
                  </a:graphic>
                </wp:inline>
              </w:drawing>
            </w:r>
          </w:p>
          <w:p w14:paraId="7843903C" w14:textId="77777777" w:rsidR="00B81750" w:rsidRPr="008709AD" w:rsidRDefault="00B81750" w:rsidP="00B81750">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b/>
                <w:bCs/>
                <w:color w:val="000000"/>
                <w:sz w:val="24"/>
                <w:szCs w:val="24"/>
                <w:lang w:val="es-ES"/>
              </w:rPr>
              <w:t>Christian M. Garcés Aljure</w:t>
            </w:r>
          </w:p>
          <w:p w14:paraId="53013EA3" w14:textId="77777777" w:rsidR="00B81750" w:rsidRPr="008709AD" w:rsidRDefault="00B81750" w:rsidP="00B81750">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color w:val="000000"/>
                <w:sz w:val="24"/>
                <w:szCs w:val="24"/>
                <w:lang w:val="es-ES"/>
              </w:rPr>
              <w:t>Representante a la Cámara Valle del Cauca</w:t>
            </w:r>
          </w:p>
          <w:p w14:paraId="71CCE255" w14:textId="77777777" w:rsidR="00B81750" w:rsidRPr="00B81750" w:rsidRDefault="00B81750" w:rsidP="00B81750">
            <w:pPr>
              <w:spacing w:before="240" w:line="0" w:lineRule="auto"/>
              <w:jc w:val="both"/>
              <w:rPr>
                <w:rFonts w:ascii="Times New Roman" w:eastAsia="Times New Roman" w:hAnsi="Times New Roman"/>
                <w:sz w:val="24"/>
                <w:szCs w:val="24"/>
              </w:rPr>
            </w:pPr>
            <w:r w:rsidRPr="00B81750">
              <w:rPr>
                <w:rFonts w:ascii="Arial" w:eastAsia="Times New Roman" w:hAnsi="Arial" w:cs="Arial"/>
                <w:color w:val="000000"/>
                <w:sz w:val="24"/>
                <w:szCs w:val="24"/>
              </w:rPr>
              <w:t>Partido Centro Democrático</w:t>
            </w:r>
          </w:p>
          <w:p w14:paraId="563EA746" w14:textId="77777777" w:rsidR="00B81750" w:rsidRDefault="00B81750" w:rsidP="00FC0E91">
            <w:pPr>
              <w:ind w:right="-93"/>
              <w:jc w:val="both"/>
              <w:rPr>
                <w:rFonts w:ascii="Times New Roman" w:hAnsi="Times New Roman"/>
                <w:sz w:val="24"/>
                <w:szCs w:val="24"/>
              </w:rPr>
            </w:pPr>
          </w:p>
          <w:p w14:paraId="0DDEA688" w14:textId="15721FE7" w:rsidR="00B81750" w:rsidRDefault="00B81750" w:rsidP="00FC0E91">
            <w:pPr>
              <w:ind w:right="-93"/>
              <w:jc w:val="both"/>
              <w:rPr>
                <w:rFonts w:ascii="Times New Roman" w:hAnsi="Times New Roman"/>
                <w:sz w:val="24"/>
                <w:szCs w:val="24"/>
              </w:rPr>
            </w:pPr>
          </w:p>
        </w:tc>
      </w:tr>
      <w:tr w:rsidR="001F0FC6" w14:paraId="7D1EEA84" w14:textId="77777777" w:rsidTr="00BB799A">
        <w:tc>
          <w:tcPr>
            <w:tcW w:w="4414" w:type="dxa"/>
          </w:tcPr>
          <w:p w14:paraId="73B1D025" w14:textId="77777777" w:rsidR="001F0FC6" w:rsidRDefault="001F0FC6" w:rsidP="00FC0E91">
            <w:pPr>
              <w:ind w:right="-93"/>
              <w:jc w:val="both"/>
              <w:rPr>
                <w:rFonts w:ascii="Times New Roman" w:hAnsi="Times New Roman"/>
                <w:sz w:val="24"/>
                <w:szCs w:val="24"/>
              </w:rPr>
            </w:pPr>
          </w:p>
          <w:p w14:paraId="69CA17EA" w14:textId="301225CF" w:rsidR="00B81750" w:rsidRPr="00B81750" w:rsidRDefault="00B81750" w:rsidP="00B81750">
            <w:pPr>
              <w:spacing w:after="240"/>
              <w:jc w:val="center"/>
              <w:rPr>
                <w:rFonts w:ascii="Times New Roman" w:eastAsia="Times New Roman" w:hAnsi="Times New Roman"/>
                <w:sz w:val="24"/>
                <w:szCs w:val="24"/>
              </w:rPr>
            </w:pPr>
            <w:r w:rsidRPr="00B81750">
              <w:rPr>
                <w:rFonts w:eastAsia="Times New Roman" w:cs="Calibri"/>
                <w:noProof/>
                <w:color w:val="000000"/>
                <w:bdr w:val="none" w:sz="0" w:space="0" w:color="auto" w:frame="1"/>
              </w:rPr>
              <w:drawing>
                <wp:inline distT="0" distB="0" distL="0" distR="0" wp14:anchorId="4576633E" wp14:editId="4055A119">
                  <wp:extent cx="2790825" cy="914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914400"/>
                          </a:xfrm>
                          <a:prstGeom prst="rect">
                            <a:avLst/>
                          </a:prstGeom>
                          <a:noFill/>
                          <a:ln>
                            <a:noFill/>
                          </a:ln>
                        </pic:spPr>
                      </pic:pic>
                    </a:graphicData>
                  </a:graphic>
                </wp:inline>
              </w:drawing>
            </w:r>
          </w:p>
          <w:p w14:paraId="09046D6A" w14:textId="77777777" w:rsidR="00B81750" w:rsidRPr="008709AD" w:rsidRDefault="00B81750" w:rsidP="00B81750">
            <w:pPr>
              <w:jc w:val="center"/>
              <w:rPr>
                <w:rFonts w:ascii="Times New Roman" w:eastAsia="Times New Roman" w:hAnsi="Times New Roman"/>
                <w:sz w:val="24"/>
                <w:szCs w:val="24"/>
                <w:lang w:val="es-ES"/>
              </w:rPr>
            </w:pPr>
            <w:r w:rsidRPr="008709AD">
              <w:rPr>
                <w:rFonts w:ascii="Arial" w:eastAsia="Times New Roman" w:hAnsi="Arial" w:cs="Arial"/>
                <w:b/>
                <w:bCs/>
                <w:color w:val="000000"/>
                <w:lang w:val="es-ES"/>
              </w:rPr>
              <w:t>PALOMA VALENCIA LASERNA</w:t>
            </w:r>
          </w:p>
          <w:p w14:paraId="00523535" w14:textId="1BD677DD" w:rsidR="00B81750" w:rsidRPr="008709AD" w:rsidRDefault="00B81750" w:rsidP="000528B3">
            <w:pPr>
              <w:spacing w:after="240"/>
              <w:jc w:val="center"/>
              <w:rPr>
                <w:rFonts w:ascii="Times New Roman" w:eastAsia="Times New Roman" w:hAnsi="Times New Roman"/>
                <w:sz w:val="24"/>
                <w:szCs w:val="24"/>
                <w:lang w:val="es-ES"/>
              </w:rPr>
            </w:pPr>
            <w:r w:rsidRPr="008709AD">
              <w:rPr>
                <w:rFonts w:ascii="Arial" w:eastAsia="Times New Roman" w:hAnsi="Arial" w:cs="Arial"/>
                <w:color w:val="000000"/>
                <w:lang w:val="es-ES"/>
              </w:rPr>
              <w:t>Senadora de la República</w:t>
            </w:r>
          </w:p>
        </w:tc>
        <w:tc>
          <w:tcPr>
            <w:tcW w:w="4414" w:type="dxa"/>
          </w:tcPr>
          <w:p w14:paraId="6DC20D97" w14:textId="77777777" w:rsidR="003631F2" w:rsidRPr="001C4BEE" w:rsidRDefault="003631F2" w:rsidP="003631F2">
            <w:pPr>
              <w:rPr>
                <w:rFonts w:ascii="Times New Roman" w:eastAsia="Times New Roman" w:hAnsi="Times New Roman"/>
                <w:sz w:val="24"/>
                <w:szCs w:val="24"/>
              </w:rPr>
            </w:pPr>
            <w:r w:rsidRPr="001C4BEE">
              <w:rPr>
                <w:rFonts w:ascii="Arial" w:eastAsia="Times New Roman" w:hAnsi="Arial" w:cs="Arial"/>
                <w:b/>
                <w:bCs/>
                <w:noProof/>
                <w:color w:val="000000"/>
                <w:bdr w:val="none" w:sz="0" w:space="0" w:color="auto" w:frame="1"/>
              </w:rPr>
              <w:drawing>
                <wp:inline distT="0" distB="0" distL="0" distR="0" wp14:anchorId="2E23E563" wp14:editId="3223E3E1">
                  <wp:extent cx="2428875" cy="138419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829" cy="1385311"/>
                          </a:xfrm>
                          <a:prstGeom prst="rect">
                            <a:avLst/>
                          </a:prstGeom>
                          <a:noFill/>
                          <a:ln>
                            <a:noFill/>
                          </a:ln>
                        </pic:spPr>
                      </pic:pic>
                    </a:graphicData>
                  </a:graphic>
                </wp:inline>
              </w:drawing>
            </w:r>
          </w:p>
          <w:p w14:paraId="4890447A" w14:textId="77777777" w:rsidR="003631F2" w:rsidRPr="008709AD" w:rsidRDefault="003631F2" w:rsidP="003631F2">
            <w:pPr>
              <w:rPr>
                <w:rFonts w:ascii="Times New Roman" w:eastAsia="Times New Roman" w:hAnsi="Times New Roman"/>
                <w:sz w:val="24"/>
                <w:szCs w:val="24"/>
                <w:lang w:val="es-ES"/>
              </w:rPr>
            </w:pPr>
            <w:r w:rsidRPr="008709AD">
              <w:rPr>
                <w:rFonts w:ascii="Arial" w:eastAsia="Times New Roman" w:hAnsi="Arial" w:cs="Arial"/>
                <w:b/>
                <w:bCs/>
                <w:color w:val="000000"/>
                <w:lang w:val="es-ES"/>
              </w:rPr>
              <w:t>HERNÁN DARÍO CADAVID MÁRQUEZ</w:t>
            </w:r>
          </w:p>
          <w:p w14:paraId="619FE871" w14:textId="77777777" w:rsidR="003631F2" w:rsidRPr="008709AD" w:rsidRDefault="003631F2" w:rsidP="003631F2">
            <w:pPr>
              <w:rPr>
                <w:rFonts w:ascii="Times New Roman" w:eastAsia="Times New Roman" w:hAnsi="Times New Roman"/>
                <w:sz w:val="24"/>
                <w:szCs w:val="24"/>
                <w:lang w:val="es-ES"/>
              </w:rPr>
            </w:pPr>
            <w:r w:rsidRPr="008709AD">
              <w:rPr>
                <w:rFonts w:ascii="Arial" w:eastAsia="Times New Roman" w:hAnsi="Arial" w:cs="Arial"/>
                <w:b/>
                <w:bCs/>
                <w:color w:val="000000"/>
                <w:lang w:val="es-ES"/>
              </w:rPr>
              <w:t>Representante a la Cámara</w:t>
            </w:r>
          </w:p>
          <w:p w14:paraId="6CCFDB5A" w14:textId="233EF2AD" w:rsidR="001F0FC6" w:rsidRPr="003631F2" w:rsidRDefault="003631F2" w:rsidP="003631F2">
            <w:pPr>
              <w:rPr>
                <w:rFonts w:ascii="Times New Roman" w:eastAsia="Times New Roman" w:hAnsi="Times New Roman"/>
                <w:sz w:val="24"/>
                <w:szCs w:val="24"/>
              </w:rPr>
            </w:pPr>
            <w:r w:rsidRPr="001C4BEE">
              <w:rPr>
                <w:rFonts w:ascii="Arial" w:eastAsia="Times New Roman" w:hAnsi="Arial" w:cs="Arial"/>
                <w:b/>
                <w:bCs/>
                <w:color w:val="000000"/>
              </w:rPr>
              <w:t>Departamento de Antioquia</w:t>
            </w:r>
          </w:p>
        </w:tc>
      </w:tr>
      <w:tr w:rsidR="00B81750" w14:paraId="68E9A9C1" w14:textId="77777777" w:rsidTr="00BB799A">
        <w:tc>
          <w:tcPr>
            <w:tcW w:w="4414" w:type="dxa"/>
          </w:tcPr>
          <w:p w14:paraId="7B115B9D" w14:textId="77777777" w:rsidR="001C4BEE" w:rsidRDefault="001C4BEE" w:rsidP="001C4BEE">
            <w:pPr>
              <w:rPr>
                <w:rFonts w:ascii="Times New Roman" w:eastAsia="Times New Roman" w:hAnsi="Times New Roman"/>
                <w:sz w:val="24"/>
                <w:szCs w:val="24"/>
              </w:rPr>
            </w:pPr>
          </w:p>
          <w:p w14:paraId="615422B2" w14:textId="77777777" w:rsidR="003631F2" w:rsidRPr="001C4BEE" w:rsidRDefault="003631F2" w:rsidP="003631F2">
            <w:pPr>
              <w:pStyle w:val="NormalWeb"/>
              <w:spacing w:before="0" w:beforeAutospacing="0" w:after="240" w:afterAutospacing="0"/>
            </w:pPr>
            <w:r w:rsidRPr="001C4BEE">
              <w:rPr>
                <w:noProof/>
                <w:bdr w:val="none" w:sz="0" w:space="0" w:color="auto" w:frame="1"/>
              </w:rPr>
              <w:drawing>
                <wp:inline distT="0" distB="0" distL="0" distR="0" wp14:anchorId="56AB28C1" wp14:editId="7F474A94">
                  <wp:extent cx="2228850" cy="12477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247775"/>
                          </a:xfrm>
                          <a:prstGeom prst="rect">
                            <a:avLst/>
                          </a:prstGeom>
                          <a:noFill/>
                          <a:ln>
                            <a:noFill/>
                          </a:ln>
                        </pic:spPr>
                      </pic:pic>
                    </a:graphicData>
                  </a:graphic>
                </wp:inline>
              </w:drawing>
            </w:r>
          </w:p>
          <w:p w14:paraId="73C3E226" w14:textId="77777777" w:rsidR="003631F2" w:rsidRPr="008709AD" w:rsidRDefault="003631F2" w:rsidP="003631F2">
            <w:pPr>
              <w:spacing w:before="180" w:after="180"/>
              <w:jc w:val="center"/>
              <w:rPr>
                <w:rFonts w:ascii="Times New Roman" w:eastAsia="Times New Roman" w:hAnsi="Times New Roman"/>
                <w:sz w:val="24"/>
                <w:szCs w:val="24"/>
                <w:lang w:val="es-ES"/>
              </w:rPr>
            </w:pPr>
            <w:r w:rsidRPr="008709AD">
              <w:rPr>
                <w:rFonts w:eastAsia="Times New Roman" w:cs="Calibri"/>
                <w:b/>
                <w:bCs/>
                <w:color w:val="000000"/>
                <w:lang w:val="es-ES"/>
              </w:rPr>
              <w:t>JOSÉ JAIME USCÁTEGUI</w:t>
            </w:r>
          </w:p>
          <w:p w14:paraId="3CC7C3B1" w14:textId="77777777" w:rsidR="003631F2" w:rsidRPr="008709AD" w:rsidRDefault="003631F2" w:rsidP="003631F2">
            <w:pPr>
              <w:spacing w:before="180" w:after="180"/>
              <w:jc w:val="center"/>
              <w:rPr>
                <w:rFonts w:ascii="Times New Roman" w:eastAsia="Times New Roman" w:hAnsi="Times New Roman"/>
                <w:sz w:val="24"/>
                <w:szCs w:val="24"/>
                <w:lang w:val="es-ES"/>
              </w:rPr>
            </w:pPr>
            <w:r w:rsidRPr="008709AD">
              <w:rPr>
                <w:rFonts w:eastAsia="Times New Roman" w:cs="Calibri"/>
                <w:color w:val="000000"/>
                <w:lang w:val="es-ES"/>
              </w:rPr>
              <w:t>Representante a la Cámara</w:t>
            </w:r>
          </w:p>
          <w:p w14:paraId="1E48061D" w14:textId="77777777" w:rsidR="00B81750" w:rsidRPr="008709AD" w:rsidRDefault="00B81750" w:rsidP="003631F2">
            <w:pPr>
              <w:rPr>
                <w:rFonts w:ascii="Times New Roman" w:hAnsi="Times New Roman"/>
                <w:sz w:val="24"/>
                <w:szCs w:val="24"/>
                <w:lang w:val="es-ES"/>
              </w:rPr>
            </w:pPr>
          </w:p>
        </w:tc>
        <w:tc>
          <w:tcPr>
            <w:tcW w:w="4414" w:type="dxa"/>
          </w:tcPr>
          <w:p w14:paraId="565269A1" w14:textId="0DD1D726" w:rsidR="005B009A" w:rsidRPr="005B009A" w:rsidRDefault="005B009A" w:rsidP="005B009A">
            <w:pPr>
              <w:rPr>
                <w:rFonts w:ascii="Times New Roman" w:eastAsia="Times New Roman" w:hAnsi="Times New Roman"/>
                <w:sz w:val="24"/>
                <w:szCs w:val="24"/>
              </w:rPr>
            </w:pPr>
            <w:r w:rsidRPr="005B009A">
              <w:rPr>
                <w:rFonts w:ascii="Cambria" w:eastAsia="Times New Roman" w:hAnsi="Cambria"/>
                <w:noProof/>
                <w:color w:val="000000"/>
                <w:bdr w:val="none" w:sz="0" w:space="0" w:color="auto" w:frame="1"/>
              </w:rPr>
              <w:drawing>
                <wp:inline distT="0" distB="0" distL="0" distR="0" wp14:anchorId="46982864" wp14:editId="61A83A4F">
                  <wp:extent cx="1981200" cy="11811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181100"/>
                          </a:xfrm>
                          <a:prstGeom prst="rect">
                            <a:avLst/>
                          </a:prstGeom>
                          <a:noFill/>
                          <a:ln>
                            <a:noFill/>
                          </a:ln>
                        </pic:spPr>
                      </pic:pic>
                    </a:graphicData>
                  </a:graphic>
                </wp:inline>
              </w:drawing>
            </w:r>
          </w:p>
          <w:p w14:paraId="32AB3582" w14:textId="77777777" w:rsidR="005B009A" w:rsidRPr="005B009A" w:rsidRDefault="005B009A" w:rsidP="005B009A">
            <w:pPr>
              <w:spacing w:after="240"/>
              <w:rPr>
                <w:rFonts w:ascii="Times New Roman" w:eastAsia="Times New Roman" w:hAnsi="Times New Roman"/>
                <w:sz w:val="24"/>
                <w:szCs w:val="24"/>
              </w:rPr>
            </w:pPr>
          </w:p>
          <w:p w14:paraId="6D3084E8" w14:textId="77777777" w:rsidR="005B009A" w:rsidRPr="008709AD" w:rsidRDefault="005B009A" w:rsidP="005B009A">
            <w:pPr>
              <w:rPr>
                <w:rFonts w:ascii="Times New Roman" w:eastAsia="Times New Roman" w:hAnsi="Times New Roman"/>
                <w:sz w:val="24"/>
                <w:szCs w:val="24"/>
                <w:lang w:val="es-ES"/>
              </w:rPr>
            </w:pPr>
            <w:r w:rsidRPr="008709AD">
              <w:rPr>
                <w:rFonts w:ascii="Cambria" w:eastAsia="Times New Roman" w:hAnsi="Cambria"/>
                <w:color w:val="000000"/>
                <w:lang w:val="es-ES"/>
              </w:rPr>
              <w:t>ANDRÉS EDUARDO FORERO MOLINA</w:t>
            </w:r>
          </w:p>
          <w:p w14:paraId="79679976" w14:textId="77777777" w:rsidR="005B009A" w:rsidRPr="008709AD" w:rsidRDefault="005B009A" w:rsidP="005B009A">
            <w:pPr>
              <w:rPr>
                <w:rFonts w:ascii="Times New Roman" w:eastAsia="Times New Roman" w:hAnsi="Times New Roman"/>
                <w:sz w:val="24"/>
                <w:szCs w:val="24"/>
                <w:lang w:val="es-ES"/>
              </w:rPr>
            </w:pPr>
            <w:r w:rsidRPr="008709AD">
              <w:rPr>
                <w:rFonts w:ascii="Cambria" w:eastAsia="Times New Roman" w:hAnsi="Cambria"/>
                <w:color w:val="000000"/>
                <w:lang w:val="es-ES"/>
              </w:rPr>
              <w:t>Representante a la Cámara</w:t>
            </w:r>
          </w:p>
          <w:p w14:paraId="143FAA60" w14:textId="6977F3B3" w:rsidR="001C4BEE" w:rsidRPr="008709AD" w:rsidRDefault="001C4BEE" w:rsidP="001C4BEE">
            <w:pPr>
              <w:spacing w:after="240"/>
              <w:rPr>
                <w:rFonts w:ascii="Times New Roman" w:eastAsia="Times New Roman" w:hAnsi="Times New Roman"/>
                <w:sz w:val="24"/>
                <w:szCs w:val="24"/>
                <w:lang w:val="es-ES"/>
              </w:rPr>
            </w:pPr>
          </w:p>
          <w:p w14:paraId="4C1F5416" w14:textId="146059B5" w:rsidR="00B81750" w:rsidRPr="008709AD" w:rsidRDefault="00B81750" w:rsidP="005B009A">
            <w:pPr>
              <w:jc w:val="both"/>
              <w:rPr>
                <w:rFonts w:ascii="Arial" w:hAnsi="Arial" w:cs="Arial"/>
                <w:noProof/>
                <w:color w:val="000000"/>
                <w:bdr w:val="none" w:sz="0" w:space="0" w:color="auto" w:frame="1"/>
                <w:shd w:val="clear" w:color="auto" w:fill="FFFFFF"/>
                <w:lang w:val="es-ES"/>
              </w:rPr>
            </w:pPr>
          </w:p>
        </w:tc>
      </w:tr>
      <w:tr w:rsidR="001C4BEE" w14:paraId="18A2081A" w14:textId="77777777" w:rsidTr="00BB799A">
        <w:tc>
          <w:tcPr>
            <w:tcW w:w="4414" w:type="dxa"/>
          </w:tcPr>
          <w:p w14:paraId="7A69E35B" w14:textId="77777777" w:rsidR="003631F2" w:rsidRPr="005B009A" w:rsidRDefault="003631F2" w:rsidP="003631F2">
            <w:pPr>
              <w:jc w:val="both"/>
              <w:rPr>
                <w:rFonts w:ascii="Times New Roman" w:eastAsia="Times New Roman" w:hAnsi="Times New Roman"/>
                <w:sz w:val="24"/>
                <w:szCs w:val="24"/>
              </w:rPr>
            </w:pPr>
            <w:r w:rsidRPr="005B009A">
              <w:rPr>
                <w:rFonts w:ascii="Cambria" w:eastAsia="Times New Roman" w:hAnsi="Cambria"/>
                <w:noProof/>
                <w:color w:val="000000"/>
                <w:sz w:val="28"/>
                <w:szCs w:val="28"/>
                <w:bdr w:val="none" w:sz="0" w:space="0" w:color="auto" w:frame="1"/>
              </w:rPr>
              <w:drawing>
                <wp:inline distT="0" distB="0" distL="0" distR="0" wp14:anchorId="48F7316D" wp14:editId="4E3000EF">
                  <wp:extent cx="1276350" cy="9620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4B442068" w14:textId="77777777" w:rsidR="003631F2" w:rsidRPr="005B009A" w:rsidRDefault="003631F2" w:rsidP="003631F2">
            <w:pPr>
              <w:rPr>
                <w:rFonts w:ascii="Times New Roman" w:eastAsia="Times New Roman" w:hAnsi="Times New Roman"/>
                <w:sz w:val="24"/>
                <w:szCs w:val="24"/>
              </w:rPr>
            </w:pPr>
          </w:p>
          <w:p w14:paraId="0F9C037C" w14:textId="77777777" w:rsidR="003631F2" w:rsidRPr="008709AD" w:rsidRDefault="003631F2" w:rsidP="003631F2">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Paola Andrea Holguin Moreno</w:t>
            </w:r>
          </w:p>
          <w:p w14:paraId="6F3E6D62" w14:textId="77777777" w:rsidR="003631F2" w:rsidRPr="008709AD" w:rsidRDefault="003631F2" w:rsidP="003631F2">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Senadora de la República</w:t>
            </w:r>
          </w:p>
          <w:p w14:paraId="3DC7E7AA" w14:textId="77777777" w:rsidR="001C4BEE" w:rsidRPr="008709AD" w:rsidRDefault="001C4BEE" w:rsidP="003631F2">
            <w:pPr>
              <w:spacing w:before="180" w:after="180"/>
              <w:jc w:val="center"/>
              <w:rPr>
                <w:rFonts w:ascii="Times New Roman" w:eastAsia="Times New Roman" w:hAnsi="Times New Roman"/>
                <w:sz w:val="24"/>
                <w:szCs w:val="24"/>
                <w:lang w:val="es-ES"/>
              </w:rPr>
            </w:pPr>
          </w:p>
        </w:tc>
        <w:tc>
          <w:tcPr>
            <w:tcW w:w="4414" w:type="dxa"/>
          </w:tcPr>
          <w:p w14:paraId="62429F52" w14:textId="17586E2D" w:rsidR="000C0DD6" w:rsidRPr="000C0DD6" w:rsidRDefault="000C0DD6" w:rsidP="000C0DD6">
            <w:pPr>
              <w:shd w:val="clear" w:color="auto" w:fill="FFFFFF"/>
              <w:jc w:val="center"/>
              <w:rPr>
                <w:rFonts w:ascii="Times New Roman" w:eastAsia="Times New Roman" w:hAnsi="Times New Roman"/>
                <w:sz w:val="24"/>
                <w:szCs w:val="24"/>
              </w:rPr>
            </w:pPr>
            <w:r w:rsidRPr="000C0DD6">
              <w:rPr>
                <w:rFonts w:ascii="Cambria" w:eastAsia="Times New Roman" w:hAnsi="Cambria"/>
                <w:noProof/>
                <w:color w:val="000000"/>
                <w:sz w:val="28"/>
                <w:szCs w:val="28"/>
                <w:bdr w:val="none" w:sz="0" w:space="0" w:color="auto" w:frame="1"/>
              </w:rPr>
              <w:drawing>
                <wp:inline distT="0" distB="0" distL="0" distR="0" wp14:anchorId="2C44B0E2" wp14:editId="68AEDCC5">
                  <wp:extent cx="1590675" cy="9810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981075"/>
                          </a:xfrm>
                          <a:prstGeom prst="rect">
                            <a:avLst/>
                          </a:prstGeom>
                          <a:noFill/>
                          <a:ln>
                            <a:noFill/>
                          </a:ln>
                        </pic:spPr>
                      </pic:pic>
                    </a:graphicData>
                  </a:graphic>
                </wp:inline>
              </w:drawing>
            </w:r>
          </w:p>
          <w:p w14:paraId="30E70919" w14:textId="77777777" w:rsidR="000C0DD6" w:rsidRPr="008709AD" w:rsidRDefault="000C0DD6" w:rsidP="000C0DD6">
            <w:pPr>
              <w:jc w:val="center"/>
              <w:rPr>
                <w:rFonts w:ascii="Times New Roman" w:eastAsia="Times New Roman" w:hAnsi="Times New Roman"/>
                <w:sz w:val="24"/>
                <w:szCs w:val="24"/>
                <w:lang w:val="es-ES"/>
              </w:rPr>
            </w:pPr>
            <w:r w:rsidRPr="008709AD">
              <w:rPr>
                <w:rFonts w:ascii="Cambria" w:eastAsia="Times New Roman" w:hAnsi="Cambria"/>
                <w:b/>
                <w:bCs/>
                <w:color w:val="000000"/>
                <w:sz w:val="24"/>
                <w:szCs w:val="24"/>
                <w:lang w:val="es-ES"/>
              </w:rPr>
              <w:t>JOSUE ALIRIO BARRERA RODRIGUEZ</w:t>
            </w:r>
          </w:p>
          <w:p w14:paraId="2A54C4AC" w14:textId="77777777" w:rsidR="000C0DD6" w:rsidRPr="008709AD" w:rsidRDefault="000C0DD6" w:rsidP="000C0DD6">
            <w:pPr>
              <w:jc w:val="center"/>
              <w:rPr>
                <w:rFonts w:ascii="Times New Roman" w:eastAsia="Times New Roman" w:hAnsi="Times New Roman"/>
                <w:sz w:val="24"/>
                <w:szCs w:val="24"/>
                <w:lang w:val="es-ES"/>
              </w:rPr>
            </w:pPr>
            <w:r w:rsidRPr="008709AD">
              <w:rPr>
                <w:rFonts w:ascii="Cambria" w:eastAsia="Times New Roman" w:hAnsi="Cambria"/>
                <w:color w:val="000000"/>
                <w:sz w:val="26"/>
                <w:szCs w:val="26"/>
                <w:lang w:val="es-ES"/>
              </w:rPr>
              <w:t>Senador de la República de Colombia</w:t>
            </w:r>
          </w:p>
          <w:p w14:paraId="390F3CF3" w14:textId="0E58B7EB" w:rsidR="001C4BEE" w:rsidRPr="008709AD" w:rsidRDefault="001C4BEE" w:rsidP="003631F2">
            <w:pPr>
              <w:jc w:val="both"/>
              <w:rPr>
                <w:rFonts w:cs="Calibri"/>
                <w:color w:val="000000"/>
                <w:sz w:val="22"/>
                <w:szCs w:val="22"/>
                <w:lang w:val="es-ES"/>
              </w:rPr>
            </w:pPr>
          </w:p>
        </w:tc>
      </w:tr>
      <w:tr w:rsidR="005B009A" w14:paraId="50633B58" w14:textId="77777777" w:rsidTr="00BB799A">
        <w:tc>
          <w:tcPr>
            <w:tcW w:w="4414" w:type="dxa"/>
          </w:tcPr>
          <w:p w14:paraId="4C15A052" w14:textId="77777777" w:rsidR="000528B3" w:rsidRPr="008709AD" w:rsidRDefault="000528B3" w:rsidP="001C4BEE">
            <w:pPr>
              <w:pStyle w:val="NormalWeb"/>
              <w:spacing w:before="0" w:beforeAutospacing="0" w:after="240" w:afterAutospacing="0"/>
              <w:rPr>
                <w:noProof/>
                <w:bdr w:val="none" w:sz="0" w:space="0" w:color="auto" w:frame="1"/>
                <w:lang w:val="es-ES"/>
              </w:rPr>
            </w:pPr>
          </w:p>
          <w:p w14:paraId="436DBF55" w14:textId="139315FF" w:rsidR="000528B3" w:rsidRDefault="000528B3" w:rsidP="001C4BEE">
            <w:pPr>
              <w:pStyle w:val="NormalWeb"/>
              <w:spacing w:before="0" w:beforeAutospacing="0" w:after="240" w:afterAutospacing="0"/>
              <w:rPr>
                <w:noProof/>
                <w:bdr w:val="none" w:sz="0" w:space="0" w:color="auto" w:frame="1"/>
              </w:rPr>
            </w:pPr>
            <w:r>
              <w:rPr>
                <w:noProof/>
              </w:rPr>
              <w:drawing>
                <wp:inline distT="0" distB="0" distL="0" distR="0" wp14:anchorId="0CBF8F29" wp14:editId="2BE3E23A">
                  <wp:extent cx="2324100" cy="14382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100" cy="1438275"/>
                          </a:xfrm>
                          <a:prstGeom prst="rect">
                            <a:avLst/>
                          </a:prstGeom>
                        </pic:spPr>
                      </pic:pic>
                    </a:graphicData>
                  </a:graphic>
                </wp:inline>
              </w:drawing>
            </w:r>
          </w:p>
          <w:p w14:paraId="253B6A73" w14:textId="77777777" w:rsidR="005B009A" w:rsidRPr="008709AD" w:rsidRDefault="000528B3" w:rsidP="001C4BEE">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ALEXANDER GUARIN SILVA</w:t>
            </w:r>
          </w:p>
          <w:p w14:paraId="23AF0570" w14:textId="6AE4A81A" w:rsidR="000528B3" w:rsidRPr="008709AD" w:rsidRDefault="000528B3" w:rsidP="001C4BEE">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Representante a la Cámara Guainía</w:t>
            </w:r>
          </w:p>
        </w:tc>
        <w:tc>
          <w:tcPr>
            <w:tcW w:w="4414" w:type="dxa"/>
          </w:tcPr>
          <w:p w14:paraId="36E8E4E6" w14:textId="77777777" w:rsidR="005B009A" w:rsidRPr="008709AD" w:rsidRDefault="005B009A" w:rsidP="005B009A">
            <w:pPr>
              <w:jc w:val="both"/>
              <w:rPr>
                <w:rFonts w:ascii="Cambria" w:eastAsia="Times New Roman" w:hAnsi="Cambria"/>
                <w:noProof/>
                <w:color w:val="000000"/>
                <w:sz w:val="28"/>
                <w:szCs w:val="28"/>
                <w:bdr w:val="none" w:sz="0" w:space="0" w:color="auto" w:frame="1"/>
                <w:lang w:val="es-ES"/>
              </w:rPr>
            </w:pPr>
          </w:p>
          <w:p w14:paraId="274B4A5A" w14:textId="77777777" w:rsidR="000528B3" w:rsidRPr="008709AD" w:rsidRDefault="000528B3" w:rsidP="005B009A">
            <w:pPr>
              <w:jc w:val="both"/>
              <w:rPr>
                <w:rFonts w:ascii="Cambria" w:eastAsia="Times New Roman" w:hAnsi="Cambria"/>
                <w:noProof/>
                <w:color w:val="000000"/>
                <w:sz w:val="28"/>
                <w:szCs w:val="28"/>
                <w:bdr w:val="none" w:sz="0" w:space="0" w:color="auto" w:frame="1"/>
                <w:lang w:val="es-ES"/>
              </w:rPr>
            </w:pPr>
          </w:p>
          <w:p w14:paraId="67560044" w14:textId="77777777" w:rsidR="000528B3" w:rsidRPr="008709AD" w:rsidRDefault="000528B3" w:rsidP="005B009A">
            <w:pPr>
              <w:jc w:val="both"/>
              <w:rPr>
                <w:rFonts w:ascii="Cambria" w:eastAsia="Times New Roman" w:hAnsi="Cambria"/>
                <w:noProof/>
                <w:color w:val="000000"/>
                <w:sz w:val="28"/>
                <w:szCs w:val="28"/>
                <w:bdr w:val="none" w:sz="0" w:space="0" w:color="auto" w:frame="1"/>
                <w:lang w:val="es-ES"/>
              </w:rPr>
            </w:pPr>
          </w:p>
          <w:p w14:paraId="0C706F1C" w14:textId="60CBF88B" w:rsidR="000528B3" w:rsidRPr="005B009A" w:rsidRDefault="000C0DD6" w:rsidP="005B009A">
            <w:pPr>
              <w:jc w:val="both"/>
              <w:rPr>
                <w:rFonts w:ascii="Cambria" w:eastAsia="Times New Roman" w:hAnsi="Cambria"/>
                <w:noProof/>
                <w:color w:val="000000"/>
                <w:sz w:val="28"/>
                <w:szCs w:val="28"/>
                <w:bdr w:val="none" w:sz="0" w:space="0" w:color="auto" w:frame="1"/>
              </w:rPr>
            </w:pPr>
            <w:r>
              <w:rPr>
                <w:rFonts w:ascii="Arial" w:hAnsi="Arial" w:cs="Arial"/>
                <w:noProof/>
                <w:color w:val="000000"/>
                <w:bdr w:val="none" w:sz="0" w:space="0" w:color="auto" w:frame="1"/>
                <w:shd w:val="clear" w:color="auto" w:fill="FFFFFF"/>
              </w:rPr>
              <w:drawing>
                <wp:inline distT="0" distB="0" distL="0" distR="0" wp14:anchorId="0C0AC97C" wp14:editId="14E05D7C">
                  <wp:extent cx="3000375" cy="1476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476375"/>
                          </a:xfrm>
                          <a:prstGeom prst="rect">
                            <a:avLst/>
                          </a:prstGeom>
                          <a:noFill/>
                          <a:ln>
                            <a:noFill/>
                          </a:ln>
                        </pic:spPr>
                      </pic:pic>
                    </a:graphicData>
                  </a:graphic>
                </wp:inline>
              </w:drawing>
            </w:r>
          </w:p>
        </w:tc>
      </w:tr>
      <w:tr w:rsidR="000C0DD6" w14:paraId="54249299" w14:textId="77777777" w:rsidTr="00BB799A">
        <w:tc>
          <w:tcPr>
            <w:tcW w:w="4414" w:type="dxa"/>
          </w:tcPr>
          <w:p w14:paraId="475774B0" w14:textId="77777777" w:rsidR="000C0DD6" w:rsidRDefault="000C0DD6" w:rsidP="001C4BEE">
            <w:pPr>
              <w:pStyle w:val="NormalWeb"/>
              <w:spacing w:before="0" w:beforeAutospacing="0" w:after="240" w:afterAutospacing="0"/>
              <w:rPr>
                <w:noProof/>
                <w:bdr w:val="none" w:sz="0" w:space="0" w:color="auto" w:frame="1"/>
              </w:rPr>
            </w:pPr>
          </w:p>
          <w:p w14:paraId="6B6ACA3F" w14:textId="24426883" w:rsidR="000C0DD6" w:rsidRDefault="008709AD" w:rsidP="001C4BEE">
            <w:pPr>
              <w:pStyle w:val="NormalWeb"/>
              <w:spacing w:before="0" w:beforeAutospacing="0" w:after="240" w:afterAutospacing="0"/>
              <w:rPr>
                <w:noProof/>
                <w:bdr w:val="none" w:sz="0" w:space="0" w:color="auto" w:frame="1"/>
              </w:rPr>
            </w:pPr>
            <w:r>
              <w:rPr>
                <w:noProof/>
              </w:rPr>
              <w:drawing>
                <wp:inline distT="0" distB="0" distL="0" distR="0" wp14:anchorId="22B039EA" wp14:editId="6BA3C589">
                  <wp:extent cx="1276350" cy="815242"/>
                  <wp:effectExtent l="0" t="0" r="0" b="0"/>
                  <wp:docPr id="13"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8212" cy="829206"/>
                          </a:xfrm>
                          <a:prstGeom prst="rect">
                            <a:avLst/>
                          </a:prstGeom>
                          <a:noFill/>
                        </pic:spPr>
                      </pic:pic>
                    </a:graphicData>
                  </a:graphic>
                </wp:inline>
              </w:drawing>
            </w:r>
          </w:p>
          <w:p w14:paraId="296E2849" w14:textId="08E61CFC" w:rsidR="000C0DD6" w:rsidRPr="008709AD" w:rsidRDefault="008709AD" w:rsidP="008709AD">
            <w:pPr>
              <w:pStyle w:val="NormalWeb"/>
              <w:spacing w:before="0" w:beforeAutospacing="0" w:after="0" w:afterAutospacing="0"/>
              <w:rPr>
                <w:lang w:val="es-ES"/>
              </w:rPr>
            </w:pPr>
            <w:r w:rsidRPr="008709AD">
              <w:rPr>
                <w:lang w:val="es-ES"/>
              </w:rPr>
              <w:t>CAROLINA ARBELÁEZ GIRALDO</w:t>
            </w:r>
          </w:p>
          <w:p w14:paraId="34FEA818" w14:textId="113BD5A9" w:rsidR="000C0DD6" w:rsidRPr="008709AD" w:rsidRDefault="008709AD" w:rsidP="00BB799A">
            <w:pPr>
              <w:pStyle w:val="NormalWeb"/>
              <w:spacing w:before="0" w:beforeAutospacing="0" w:after="0" w:afterAutospacing="0"/>
              <w:rPr>
                <w:noProof/>
                <w:bdr w:val="none" w:sz="0" w:space="0" w:color="auto" w:frame="1"/>
                <w:lang w:val="es-ES"/>
              </w:rPr>
            </w:pPr>
            <w:r w:rsidRPr="008709AD">
              <w:rPr>
                <w:noProof/>
                <w:bdr w:val="none" w:sz="0" w:space="0" w:color="auto" w:frame="1"/>
                <w:lang w:val="es-ES"/>
              </w:rPr>
              <w:t>Representante a la Cámara</w:t>
            </w:r>
            <w:r>
              <w:rPr>
                <w:noProof/>
                <w:bdr w:val="none" w:sz="0" w:space="0" w:color="auto" w:frame="1"/>
                <w:lang w:val="es-ES"/>
              </w:rPr>
              <w:t xml:space="preserve"> – Bogotá</w:t>
            </w:r>
          </w:p>
        </w:tc>
        <w:tc>
          <w:tcPr>
            <w:tcW w:w="4414" w:type="dxa"/>
          </w:tcPr>
          <w:p w14:paraId="28836774" w14:textId="77777777" w:rsidR="000C0DD6" w:rsidRPr="008709AD" w:rsidRDefault="000C0DD6" w:rsidP="005B009A">
            <w:pPr>
              <w:jc w:val="both"/>
              <w:rPr>
                <w:rFonts w:ascii="Cambria" w:eastAsia="Times New Roman" w:hAnsi="Cambria"/>
                <w:noProof/>
                <w:color w:val="000000"/>
                <w:sz w:val="28"/>
                <w:szCs w:val="28"/>
                <w:bdr w:val="none" w:sz="0" w:space="0" w:color="auto" w:frame="1"/>
                <w:lang w:val="es-ES"/>
              </w:rPr>
            </w:pPr>
          </w:p>
        </w:tc>
      </w:tr>
    </w:tbl>
    <w:p w14:paraId="64787DA8" w14:textId="7D797496" w:rsidR="001F0FC6" w:rsidRDefault="001F0FC6"/>
    <w:p w14:paraId="47C1CFFE" w14:textId="77777777" w:rsidR="008028E6" w:rsidRPr="006B3BC1" w:rsidRDefault="008028E6" w:rsidP="008028E6">
      <w:pPr>
        <w:pStyle w:val="Ttulo1"/>
        <w:tabs>
          <w:tab w:val="left" w:pos="3311"/>
        </w:tabs>
        <w:spacing w:before="90"/>
        <w:ind w:left="0"/>
      </w:pPr>
      <w:r w:rsidRPr="006B3BC1">
        <w:lastRenderedPageBreak/>
        <w:t>PROYECTO</w:t>
      </w:r>
      <w:r w:rsidRPr="006B3BC1">
        <w:rPr>
          <w:spacing w:val="-1"/>
        </w:rPr>
        <w:t xml:space="preserve"> </w:t>
      </w:r>
      <w:r w:rsidRPr="006B3BC1">
        <w:t>DE LEY N°</w:t>
      </w:r>
    </w:p>
    <w:p w14:paraId="71552820" w14:textId="77777777" w:rsidR="008028E6" w:rsidRPr="006B3BC1" w:rsidRDefault="008028E6" w:rsidP="008028E6">
      <w:pPr>
        <w:spacing w:after="0" w:line="240" w:lineRule="auto"/>
        <w:jc w:val="center"/>
        <w:rPr>
          <w:rFonts w:ascii="Times New Roman" w:hAnsi="Times New Roman"/>
          <w:sz w:val="24"/>
          <w:szCs w:val="24"/>
        </w:rPr>
      </w:pPr>
    </w:p>
    <w:p w14:paraId="6AF14032" w14:textId="77777777" w:rsidR="008028E6" w:rsidRPr="006B3BC1" w:rsidRDefault="008028E6" w:rsidP="008028E6">
      <w:pPr>
        <w:spacing w:after="0" w:line="240" w:lineRule="auto"/>
        <w:jc w:val="center"/>
        <w:rPr>
          <w:rFonts w:ascii="Times New Roman" w:hAnsi="Times New Roman"/>
          <w:bCs/>
          <w:sz w:val="24"/>
          <w:szCs w:val="24"/>
        </w:rPr>
      </w:pPr>
      <w:r w:rsidRPr="006B3BC1">
        <w:rPr>
          <w:rFonts w:ascii="Times New Roman" w:hAnsi="Times New Roman"/>
          <w:sz w:val="24"/>
          <w:szCs w:val="24"/>
        </w:rPr>
        <w:t>"</w:t>
      </w:r>
      <w:r w:rsidRPr="006B3BC1">
        <w:rPr>
          <w:rFonts w:ascii="Times New Roman" w:hAnsi="Times New Roman"/>
          <w:bCs/>
          <w:sz w:val="24"/>
          <w:szCs w:val="24"/>
        </w:rPr>
        <w:t>Por medio de la cual se prorrogan los incentivos tributarios necesarios para la reactivación económica del sector</w:t>
      </w:r>
      <w:r w:rsidRPr="006B3BC1">
        <w:rPr>
          <w:rFonts w:ascii="Times New Roman" w:hAnsi="Times New Roman"/>
          <w:bCs/>
          <w:spacing w:val="-57"/>
          <w:sz w:val="24"/>
          <w:szCs w:val="24"/>
        </w:rPr>
        <w:t xml:space="preserve">            </w:t>
      </w:r>
      <w:r w:rsidRPr="006B3BC1">
        <w:rPr>
          <w:rFonts w:ascii="Times New Roman" w:hAnsi="Times New Roman"/>
          <w:bCs/>
          <w:sz w:val="24"/>
          <w:szCs w:val="24"/>
        </w:rPr>
        <w:t>turismo en Colombia, otorgados por la Ley 2068 de 2020”</w:t>
      </w:r>
    </w:p>
    <w:p w14:paraId="44389FA5" w14:textId="77777777" w:rsidR="008028E6" w:rsidRPr="006B3BC1" w:rsidRDefault="008028E6" w:rsidP="008028E6">
      <w:pPr>
        <w:spacing w:after="0" w:line="240" w:lineRule="auto"/>
        <w:jc w:val="center"/>
        <w:rPr>
          <w:rFonts w:ascii="Times New Roman" w:hAnsi="Times New Roman"/>
          <w:b/>
          <w:sz w:val="24"/>
          <w:szCs w:val="24"/>
        </w:rPr>
      </w:pPr>
    </w:p>
    <w:p w14:paraId="4B5162EB" w14:textId="77777777" w:rsidR="008028E6" w:rsidRPr="006B3BC1" w:rsidRDefault="008028E6" w:rsidP="008028E6">
      <w:pPr>
        <w:spacing w:after="0" w:line="240" w:lineRule="auto"/>
        <w:jc w:val="center"/>
        <w:rPr>
          <w:rFonts w:ascii="Times New Roman" w:hAnsi="Times New Roman"/>
          <w:b/>
          <w:sz w:val="24"/>
          <w:szCs w:val="24"/>
        </w:rPr>
      </w:pPr>
      <w:r w:rsidRPr="006B3BC1">
        <w:rPr>
          <w:rFonts w:ascii="Times New Roman" w:hAnsi="Times New Roman"/>
          <w:b/>
          <w:sz w:val="24"/>
          <w:szCs w:val="24"/>
        </w:rPr>
        <w:t>EL CONGRESO DE COLOMBIA</w:t>
      </w:r>
    </w:p>
    <w:p w14:paraId="0C4CB361" w14:textId="77777777" w:rsidR="008028E6" w:rsidRPr="006B3BC1" w:rsidRDefault="008028E6" w:rsidP="008028E6">
      <w:pPr>
        <w:spacing w:after="0" w:line="240" w:lineRule="auto"/>
        <w:jc w:val="center"/>
        <w:rPr>
          <w:rFonts w:ascii="Times New Roman" w:hAnsi="Times New Roman"/>
          <w:b/>
          <w:sz w:val="24"/>
          <w:szCs w:val="24"/>
        </w:rPr>
      </w:pPr>
    </w:p>
    <w:p w14:paraId="758A5A31" w14:textId="77777777" w:rsidR="008028E6" w:rsidRPr="006B3BC1" w:rsidRDefault="008028E6" w:rsidP="008028E6">
      <w:pPr>
        <w:spacing w:after="0" w:line="240" w:lineRule="auto"/>
        <w:jc w:val="center"/>
        <w:rPr>
          <w:rFonts w:ascii="Times New Roman" w:hAnsi="Times New Roman"/>
          <w:b/>
          <w:sz w:val="24"/>
          <w:szCs w:val="24"/>
        </w:rPr>
      </w:pPr>
      <w:r w:rsidRPr="006B3BC1">
        <w:rPr>
          <w:rFonts w:ascii="Times New Roman" w:hAnsi="Times New Roman"/>
          <w:b/>
          <w:sz w:val="24"/>
          <w:szCs w:val="24"/>
        </w:rPr>
        <w:t>DECRETA:</w:t>
      </w:r>
    </w:p>
    <w:p w14:paraId="57B2EE5A" w14:textId="77777777" w:rsidR="008028E6" w:rsidRPr="006B3BC1" w:rsidRDefault="008028E6" w:rsidP="008028E6">
      <w:pPr>
        <w:spacing w:after="0" w:line="240" w:lineRule="auto"/>
        <w:jc w:val="center"/>
      </w:pPr>
    </w:p>
    <w:p w14:paraId="066EE9E9" w14:textId="77777777" w:rsidR="008028E6" w:rsidRPr="006B3BC1" w:rsidRDefault="008028E6" w:rsidP="008028E6">
      <w:pPr>
        <w:pStyle w:val="Textoindependiente"/>
        <w:spacing w:line="242" w:lineRule="auto"/>
        <w:ind w:left="17"/>
        <w:jc w:val="both"/>
      </w:pPr>
      <w:r w:rsidRPr="006B3BC1">
        <w:rPr>
          <w:b/>
        </w:rPr>
        <w:t>ARTÍCULO</w:t>
      </w:r>
      <w:r w:rsidRPr="006B3BC1">
        <w:rPr>
          <w:b/>
          <w:spacing w:val="1"/>
        </w:rPr>
        <w:t xml:space="preserve"> </w:t>
      </w:r>
      <w:r w:rsidRPr="006B3BC1">
        <w:rPr>
          <w:b/>
        </w:rPr>
        <w:t>1.</w:t>
      </w:r>
      <w:r w:rsidRPr="006B3BC1">
        <w:rPr>
          <w:b/>
          <w:spacing w:val="1"/>
        </w:rPr>
        <w:t xml:space="preserve"> </w:t>
      </w:r>
      <w:r w:rsidRPr="006B3BC1">
        <w:rPr>
          <w:b/>
        </w:rPr>
        <w:t>OBJETO</w:t>
      </w:r>
      <w:r w:rsidRPr="006B3BC1">
        <w:t>.</w:t>
      </w:r>
      <w:r w:rsidRPr="006B3BC1">
        <w:rPr>
          <w:spacing w:val="1"/>
        </w:rPr>
        <w:t xml:space="preserve"> </w:t>
      </w:r>
      <w:r w:rsidRPr="006B3BC1">
        <w:t>La</w:t>
      </w:r>
      <w:r w:rsidRPr="006B3BC1">
        <w:rPr>
          <w:spacing w:val="1"/>
        </w:rPr>
        <w:t xml:space="preserve"> </w:t>
      </w:r>
      <w:r w:rsidRPr="006B3BC1">
        <w:t>presente</w:t>
      </w:r>
      <w:r w:rsidRPr="006B3BC1">
        <w:rPr>
          <w:spacing w:val="1"/>
        </w:rPr>
        <w:t xml:space="preserve"> </w:t>
      </w:r>
      <w:r w:rsidRPr="006B3BC1">
        <w:t>ley</w:t>
      </w:r>
      <w:r w:rsidRPr="006B3BC1">
        <w:rPr>
          <w:spacing w:val="1"/>
        </w:rPr>
        <w:t xml:space="preserve"> </w:t>
      </w:r>
      <w:r w:rsidRPr="006B3BC1">
        <w:t>tiene</w:t>
      </w:r>
      <w:r w:rsidRPr="006B3BC1">
        <w:rPr>
          <w:spacing w:val="1"/>
        </w:rPr>
        <w:t xml:space="preserve"> </w:t>
      </w:r>
      <w:r w:rsidRPr="006B3BC1">
        <w:t>por</w:t>
      </w:r>
      <w:r w:rsidRPr="006B3BC1">
        <w:rPr>
          <w:spacing w:val="1"/>
        </w:rPr>
        <w:t xml:space="preserve"> </w:t>
      </w:r>
      <w:r w:rsidRPr="006B3BC1">
        <w:t>objeto prorrogar los incentivos tributarios necesarios para la reactivación económica del sector turismo, otorgados por la Ley 2068 de 2020.</w:t>
      </w:r>
    </w:p>
    <w:p w14:paraId="681042BE" w14:textId="77777777" w:rsidR="008028E6" w:rsidRPr="006B3BC1" w:rsidRDefault="008028E6" w:rsidP="008028E6">
      <w:pPr>
        <w:pStyle w:val="Textoindependiente"/>
        <w:spacing w:line="242" w:lineRule="auto"/>
        <w:ind w:left="17"/>
        <w:jc w:val="both"/>
      </w:pPr>
    </w:p>
    <w:p w14:paraId="52DD6E94" w14:textId="77777777" w:rsidR="008028E6" w:rsidRPr="006B3BC1" w:rsidRDefault="008028E6" w:rsidP="008028E6">
      <w:pPr>
        <w:pStyle w:val="Textoindependiente"/>
        <w:rPr>
          <w:b/>
        </w:rPr>
      </w:pPr>
      <w:r w:rsidRPr="006B3BC1">
        <w:rPr>
          <w:b/>
        </w:rPr>
        <w:t>ARTÍCULO</w:t>
      </w:r>
      <w:r w:rsidRPr="006B3BC1">
        <w:rPr>
          <w:b/>
          <w:spacing w:val="-2"/>
        </w:rPr>
        <w:t xml:space="preserve"> </w:t>
      </w:r>
      <w:r w:rsidRPr="006B3BC1">
        <w:rPr>
          <w:b/>
        </w:rPr>
        <w:t>2.</w:t>
      </w:r>
      <w:r w:rsidRPr="006B3BC1">
        <w:t xml:space="preserve"> Modifíquese</w:t>
      </w:r>
      <w:r w:rsidRPr="006B3BC1">
        <w:rPr>
          <w:spacing w:val="-2"/>
        </w:rPr>
        <w:t xml:space="preserve"> </w:t>
      </w:r>
      <w:r w:rsidRPr="006B3BC1">
        <w:t>el</w:t>
      </w:r>
      <w:r w:rsidRPr="006B3BC1">
        <w:rPr>
          <w:spacing w:val="-1"/>
        </w:rPr>
        <w:t xml:space="preserve"> </w:t>
      </w:r>
      <w:r w:rsidRPr="006B3BC1">
        <w:t>artículo</w:t>
      </w:r>
      <w:r w:rsidRPr="006B3BC1">
        <w:rPr>
          <w:spacing w:val="-1"/>
        </w:rPr>
        <w:t xml:space="preserve"> </w:t>
      </w:r>
      <w:r w:rsidRPr="006B3BC1">
        <w:t>40</w:t>
      </w:r>
      <w:r w:rsidRPr="006B3BC1">
        <w:rPr>
          <w:spacing w:val="-1"/>
        </w:rPr>
        <w:t xml:space="preserve"> </w:t>
      </w:r>
      <w:r w:rsidRPr="006B3BC1">
        <w:t>de</w:t>
      </w:r>
      <w:r w:rsidRPr="006B3BC1">
        <w:rPr>
          <w:spacing w:val="-2"/>
        </w:rPr>
        <w:t xml:space="preserve"> </w:t>
      </w:r>
      <w:r w:rsidRPr="006B3BC1">
        <w:t>la</w:t>
      </w:r>
      <w:r w:rsidRPr="006B3BC1">
        <w:rPr>
          <w:spacing w:val="-2"/>
        </w:rPr>
        <w:t xml:space="preserve"> </w:t>
      </w:r>
      <w:r w:rsidRPr="006B3BC1">
        <w:t>Ley</w:t>
      </w:r>
      <w:r w:rsidRPr="006B3BC1">
        <w:rPr>
          <w:spacing w:val="-1"/>
        </w:rPr>
        <w:t xml:space="preserve"> </w:t>
      </w:r>
      <w:r w:rsidRPr="006B3BC1">
        <w:t>2068</w:t>
      </w:r>
      <w:r w:rsidRPr="006B3BC1">
        <w:rPr>
          <w:spacing w:val="-1"/>
        </w:rPr>
        <w:t xml:space="preserve"> </w:t>
      </w:r>
      <w:r w:rsidRPr="006B3BC1">
        <w:t>de</w:t>
      </w:r>
      <w:r w:rsidRPr="006B3BC1">
        <w:rPr>
          <w:spacing w:val="-2"/>
        </w:rPr>
        <w:t xml:space="preserve"> </w:t>
      </w:r>
      <w:r w:rsidRPr="006B3BC1">
        <w:t>2020, el</w:t>
      </w:r>
      <w:r w:rsidRPr="006B3BC1">
        <w:rPr>
          <w:spacing w:val="-1"/>
        </w:rPr>
        <w:t xml:space="preserve"> </w:t>
      </w:r>
      <w:r w:rsidRPr="006B3BC1">
        <w:t>cual</w:t>
      </w:r>
      <w:r w:rsidRPr="006B3BC1">
        <w:rPr>
          <w:spacing w:val="-1"/>
        </w:rPr>
        <w:t xml:space="preserve"> </w:t>
      </w:r>
      <w:r w:rsidRPr="006B3BC1">
        <w:t>quedará</w:t>
      </w:r>
      <w:r w:rsidRPr="006B3BC1">
        <w:rPr>
          <w:spacing w:val="-2"/>
        </w:rPr>
        <w:t xml:space="preserve"> </w:t>
      </w:r>
      <w:r w:rsidRPr="006B3BC1">
        <w:t>así:</w:t>
      </w:r>
    </w:p>
    <w:p w14:paraId="13E811C3" w14:textId="77777777" w:rsidR="008028E6" w:rsidRPr="006B3BC1" w:rsidRDefault="008028E6" w:rsidP="008028E6">
      <w:pPr>
        <w:pStyle w:val="NormalWeb"/>
        <w:spacing w:line="270" w:lineRule="atLeast"/>
        <w:ind w:left="340"/>
        <w:jc w:val="both"/>
      </w:pPr>
      <w:r w:rsidRPr="006B3BC1">
        <w:rPr>
          <w:b/>
          <w:bCs/>
        </w:rPr>
        <w:t>ARTÍCULO 40. MODIFICACIÓN DEL ARTÍCULO 211 DEL ESTATUTO TRIBUTARIO.</w:t>
      </w:r>
      <w:r w:rsidRPr="006B3BC1">
        <w:t> Adiciónese un parágrafo transitorio al artículo </w:t>
      </w:r>
      <w:hyperlink r:id="rId19" w:anchor="211" w:history="1">
        <w:r w:rsidRPr="006B3BC1">
          <w:rPr>
            <w:rStyle w:val="Hipervnculo"/>
            <w:rFonts w:eastAsia="Calibri"/>
          </w:rPr>
          <w:t>211</w:t>
        </w:r>
      </w:hyperlink>
      <w:r w:rsidRPr="006B3BC1">
        <w:t> del Estatuto Tributarlo modificado por el artículo </w:t>
      </w:r>
      <w:hyperlink r:id="rId20" w:anchor="13" w:history="1">
        <w:r w:rsidRPr="006B3BC1">
          <w:rPr>
            <w:rStyle w:val="Hipervnculo"/>
            <w:rFonts w:eastAsia="Calibri"/>
          </w:rPr>
          <w:t>13</w:t>
        </w:r>
      </w:hyperlink>
      <w:r w:rsidRPr="006B3BC1">
        <w:t> de la Ley 633 de 2000, el cual quedará así:</w:t>
      </w:r>
    </w:p>
    <w:p w14:paraId="48FE3231" w14:textId="77777777" w:rsidR="008028E6" w:rsidRPr="006B3BC1" w:rsidRDefault="008028E6" w:rsidP="008028E6">
      <w:pPr>
        <w:pStyle w:val="NormalWeb"/>
        <w:spacing w:line="270" w:lineRule="atLeast"/>
        <w:ind w:left="340"/>
        <w:jc w:val="both"/>
      </w:pPr>
      <w:r w:rsidRPr="006B3BC1">
        <w:rPr>
          <w:rStyle w:val="baj"/>
          <w:b/>
          <w:bCs/>
        </w:rPr>
        <w:t>"Parágrafo transitorio. </w:t>
      </w:r>
      <w:r w:rsidRPr="006B3BC1">
        <w:t xml:space="preserve">Los prestadores de servicios turísticos con inscripción activa y vigente en el Registro Nacional de Turismo, que desarrollen como actividad económica principal alguna de las descritas a continuación, estarán exentos transitoriamente, hasta el 31 de diciembre de </w:t>
      </w:r>
      <w:r w:rsidRPr="006B3BC1">
        <w:rPr>
          <w:strike/>
        </w:rPr>
        <w:t>2021</w:t>
      </w:r>
      <w:r w:rsidRPr="006B3BC1">
        <w:t xml:space="preserve"> </w:t>
      </w:r>
      <w:r w:rsidRPr="006B3BC1">
        <w:rPr>
          <w:b/>
          <w:bCs/>
          <w:u w:val="single"/>
        </w:rPr>
        <w:t>2023</w:t>
      </w:r>
      <w:r w:rsidRPr="006B3BC1">
        <w:t>, del pago de la sobretasa o contribución especial en el sector eléctrico del que trata el parágrafo 2 del presente artículo:</w:t>
      </w:r>
    </w:p>
    <w:tbl>
      <w:tblPr>
        <w:tblW w:w="5200" w:type="pct"/>
        <w:tblCellSpacing w:w="15" w:type="dxa"/>
        <w:tblCellMar>
          <w:top w:w="15" w:type="dxa"/>
          <w:left w:w="15" w:type="dxa"/>
          <w:bottom w:w="15" w:type="dxa"/>
          <w:right w:w="15" w:type="dxa"/>
        </w:tblCellMar>
        <w:tblLook w:val="04A0" w:firstRow="1" w:lastRow="0" w:firstColumn="1" w:lastColumn="0" w:noHBand="0" w:noVBand="1"/>
      </w:tblPr>
      <w:tblGrid>
        <w:gridCol w:w="1150"/>
        <w:gridCol w:w="8990"/>
      </w:tblGrid>
      <w:tr w:rsidR="008028E6" w:rsidRPr="006B3BC1" w14:paraId="37A60580"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5AD85F29"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5511</w:t>
            </w:r>
          </w:p>
        </w:tc>
        <w:tc>
          <w:tcPr>
            <w:tcW w:w="4450" w:type="pct"/>
            <w:tcBorders>
              <w:top w:val="single" w:sz="6" w:space="0" w:color="auto"/>
              <w:left w:val="single" w:sz="6" w:space="0" w:color="auto"/>
              <w:bottom w:val="single" w:sz="6" w:space="0" w:color="auto"/>
              <w:right w:val="single" w:sz="6" w:space="0" w:color="auto"/>
            </w:tcBorders>
            <w:hideMark/>
          </w:tcPr>
          <w:p w14:paraId="39C78E2C"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Alojamiento en hoteles</w:t>
            </w:r>
          </w:p>
        </w:tc>
      </w:tr>
      <w:tr w:rsidR="008028E6" w:rsidRPr="006B3BC1" w14:paraId="13338497"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772DDF55"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5512</w:t>
            </w:r>
          </w:p>
        </w:tc>
        <w:tc>
          <w:tcPr>
            <w:tcW w:w="4450" w:type="pct"/>
            <w:tcBorders>
              <w:top w:val="single" w:sz="6" w:space="0" w:color="auto"/>
              <w:left w:val="single" w:sz="6" w:space="0" w:color="auto"/>
              <w:bottom w:val="single" w:sz="6" w:space="0" w:color="auto"/>
              <w:right w:val="single" w:sz="6" w:space="0" w:color="auto"/>
            </w:tcBorders>
            <w:hideMark/>
          </w:tcPr>
          <w:p w14:paraId="35DDA5EF"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Alojamiento en apartahoteles</w:t>
            </w:r>
          </w:p>
        </w:tc>
      </w:tr>
      <w:tr w:rsidR="008028E6" w:rsidRPr="006B3BC1" w14:paraId="55199778"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3A724243"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5513</w:t>
            </w:r>
          </w:p>
        </w:tc>
        <w:tc>
          <w:tcPr>
            <w:tcW w:w="4450" w:type="pct"/>
            <w:tcBorders>
              <w:top w:val="single" w:sz="6" w:space="0" w:color="auto"/>
              <w:left w:val="single" w:sz="6" w:space="0" w:color="auto"/>
              <w:bottom w:val="single" w:sz="6" w:space="0" w:color="auto"/>
              <w:right w:val="single" w:sz="6" w:space="0" w:color="auto"/>
            </w:tcBorders>
            <w:hideMark/>
          </w:tcPr>
          <w:p w14:paraId="4C64E107"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Alojamiento en centros vacacionales</w:t>
            </w:r>
          </w:p>
        </w:tc>
      </w:tr>
      <w:tr w:rsidR="008028E6" w:rsidRPr="006B3BC1" w14:paraId="3CB22C46"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51D4ACD6"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5514</w:t>
            </w:r>
          </w:p>
        </w:tc>
        <w:tc>
          <w:tcPr>
            <w:tcW w:w="4450" w:type="pct"/>
            <w:tcBorders>
              <w:top w:val="single" w:sz="6" w:space="0" w:color="auto"/>
              <w:left w:val="single" w:sz="6" w:space="0" w:color="auto"/>
              <w:bottom w:val="single" w:sz="6" w:space="0" w:color="auto"/>
              <w:right w:val="single" w:sz="6" w:space="0" w:color="auto"/>
            </w:tcBorders>
            <w:hideMark/>
          </w:tcPr>
          <w:p w14:paraId="66F76A34"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Alojamiento rural</w:t>
            </w:r>
          </w:p>
        </w:tc>
      </w:tr>
      <w:tr w:rsidR="008028E6" w:rsidRPr="006B3BC1" w14:paraId="581A4442"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1A595C0A"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5519</w:t>
            </w:r>
          </w:p>
        </w:tc>
        <w:tc>
          <w:tcPr>
            <w:tcW w:w="4450" w:type="pct"/>
            <w:tcBorders>
              <w:top w:val="single" w:sz="6" w:space="0" w:color="auto"/>
              <w:left w:val="single" w:sz="6" w:space="0" w:color="auto"/>
              <w:bottom w:val="single" w:sz="6" w:space="0" w:color="auto"/>
              <w:right w:val="single" w:sz="6" w:space="0" w:color="auto"/>
            </w:tcBorders>
            <w:hideMark/>
          </w:tcPr>
          <w:p w14:paraId="712CA09B"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Otros tipos de alojamiento para visitantes</w:t>
            </w:r>
          </w:p>
        </w:tc>
      </w:tr>
      <w:tr w:rsidR="008028E6" w:rsidRPr="006B3BC1" w14:paraId="6C641FB8"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02B96BD3"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8230</w:t>
            </w:r>
          </w:p>
        </w:tc>
        <w:tc>
          <w:tcPr>
            <w:tcW w:w="4450" w:type="pct"/>
            <w:tcBorders>
              <w:top w:val="single" w:sz="6" w:space="0" w:color="auto"/>
              <w:left w:val="single" w:sz="6" w:space="0" w:color="auto"/>
              <w:bottom w:val="single" w:sz="6" w:space="0" w:color="auto"/>
              <w:right w:val="single" w:sz="6" w:space="0" w:color="auto"/>
            </w:tcBorders>
            <w:hideMark/>
          </w:tcPr>
          <w:p w14:paraId="1E6A3AF2"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La organización, promoción y/o gestión de acontecimientos tales como exposiciones empresariales o comerciales, convenciones, conferencias y reuniones, estén Incluidas o no la gestión de esas Instalaciones y la dotación de personal necesario para su funcionamiento.</w:t>
            </w:r>
          </w:p>
        </w:tc>
      </w:tr>
      <w:tr w:rsidR="008028E6" w:rsidRPr="006B3BC1" w14:paraId="1E2CC349" w14:textId="77777777" w:rsidTr="00FC0E91">
        <w:trPr>
          <w:tblCellSpacing w:w="15" w:type="dxa"/>
        </w:trPr>
        <w:tc>
          <w:tcPr>
            <w:tcW w:w="550" w:type="pct"/>
            <w:tcBorders>
              <w:top w:val="single" w:sz="6" w:space="0" w:color="auto"/>
              <w:left w:val="single" w:sz="6" w:space="0" w:color="auto"/>
              <w:bottom w:val="single" w:sz="6" w:space="0" w:color="auto"/>
              <w:right w:val="single" w:sz="6" w:space="0" w:color="auto"/>
            </w:tcBorders>
            <w:hideMark/>
          </w:tcPr>
          <w:p w14:paraId="5821C376" w14:textId="77777777" w:rsidR="008028E6" w:rsidRPr="006B3BC1" w:rsidRDefault="008028E6" w:rsidP="00FC0E91">
            <w:pPr>
              <w:ind w:left="340"/>
              <w:jc w:val="both"/>
              <w:rPr>
                <w:rFonts w:ascii="Times New Roman" w:hAnsi="Times New Roman"/>
                <w:sz w:val="24"/>
                <w:szCs w:val="24"/>
              </w:rPr>
            </w:pPr>
            <w:r w:rsidRPr="006B3BC1">
              <w:rPr>
                <w:rFonts w:ascii="Times New Roman" w:hAnsi="Times New Roman"/>
                <w:sz w:val="24"/>
                <w:szCs w:val="24"/>
              </w:rPr>
              <w:t>9231</w:t>
            </w:r>
          </w:p>
        </w:tc>
        <w:tc>
          <w:tcPr>
            <w:tcW w:w="4450" w:type="pct"/>
            <w:tcBorders>
              <w:top w:val="single" w:sz="6" w:space="0" w:color="auto"/>
              <w:left w:val="single" w:sz="6" w:space="0" w:color="auto"/>
              <w:bottom w:val="single" w:sz="6" w:space="0" w:color="auto"/>
              <w:right w:val="single" w:sz="6" w:space="0" w:color="auto"/>
            </w:tcBorders>
            <w:hideMark/>
          </w:tcPr>
          <w:p w14:paraId="22547C2E" w14:textId="77777777" w:rsidR="008028E6" w:rsidRPr="006B3BC1" w:rsidRDefault="008028E6" w:rsidP="00FC0E91">
            <w:pPr>
              <w:spacing w:line="245" w:lineRule="atLeast"/>
              <w:ind w:left="340"/>
              <w:jc w:val="both"/>
              <w:rPr>
                <w:rFonts w:ascii="Times New Roman" w:hAnsi="Times New Roman"/>
                <w:sz w:val="24"/>
                <w:szCs w:val="24"/>
              </w:rPr>
            </w:pPr>
            <w:r w:rsidRPr="006B3BC1">
              <w:rPr>
                <w:rFonts w:ascii="Times New Roman" w:hAnsi="Times New Roman"/>
                <w:sz w:val="24"/>
                <w:szCs w:val="24"/>
              </w:rPr>
              <w:t>Actividades de parques de atracciones y parques temáticos</w:t>
            </w:r>
          </w:p>
        </w:tc>
      </w:tr>
    </w:tbl>
    <w:p w14:paraId="364C8171" w14:textId="77777777" w:rsidR="008028E6" w:rsidRPr="006B3BC1" w:rsidRDefault="008028E6" w:rsidP="008028E6">
      <w:pPr>
        <w:pStyle w:val="NormalWeb"/>
        <w:spacing w:line="270" w:lineRule="atLeast"/>
        <w:ind w:left="340"/>
        <w:jc w:val="both"/>
      </w:pPr>
      <w:r w:rsidRPr="006B3BC1">
        <w:t>Para la aplicación del beneficio, el usuario prestador de servicios turísticos deberá desarrollar la actividad turística en establecimiento de comercio abierto al público, debidamente acreditado mediante su Inscripción en el Registro Mercantil.</w:t>
      </w:r>
    </w:p>
    <w:p w14:paraId="33967563" w14:textId="77777777" w:rsidR="0028445B" w:rsidRDefault="0028445B" w:rsidP="008028E6">
      <w:pPr>
        <w:pStyle w:val="Textoindependiente"/>
        <w:rPr>
          <w:b/>
        </w:rPr>
      </w:pPr>
    </w:p>
    <w:p w14:paraId="70CB3F9A" w14:textId="77777777" w:rsidR="0028445B" w:rsidRDefault="0028445B" w:rsidP="008028E6">
      <w:pPr>
        <w:pStyle w:val="Textoindependiente"/>
        <w:rPr>
          <w:b/>
        </w:rPr>
      </w:pPr>
    </w:p>
    <w:p w14:paraId="6BD9510A" w14:textId="77777777" w:rsidR="0028445B" w:rsidRDefault="0028445B" w:rsidP="008028E6">
      <w:pPr>
        <w:pStyle w:val="Textoindependiente"/>
        <w:rPr>
          <w:b/>
        </w:rPr>
      </w:pPr>
    </w:p>
    <w:p w14:paraId="23AA4036" w14:textId="77777777" w:rsidR="0028445B" w:rsidRDefault="0028445B" w:rsidP="008028E6">
      <w:pPr>
        <w:pStyle w:val="Textoindependiente"/>
        <w:rPr>
          <w:b/>
        </w:rPr>
      </w:pPr>
    </w:p>
    <w:p w14:paraId="300E8F30" w14:textId="0B06EC77" w:rsidR="008028E6" w:rsidRPr="006B3BC1" w:rsidRDefault="008028E6" w:rsidP="008028E6">
      <w:pPr>
        <w:pStyle w:val="Textoindependiente"/>
        <w:rPr>
          <w:bCs/>
        </w:rPr>
      </w:pPr>
      <w:r w:rsidRPr="006B3BC1">
        <w:rPr>
          <w:b/>
        </w:rPr>
        <w:lastRenderedPageBreak/>
        <w:t xml:space="preserve">ARTÍCULO 3. </w:t>
      </w:r>
      <w:r w:rsidRPr="006B3BC1">
        <w:rPr>
          <w:bCs/>
        </w:rPr>
        <w:t>Modifíquese el artículo 43 de la Ley 2068 de 2020, el cual quedará así:</w:t>
      </w:r>
    </w:p>
    <w:p w14:paraId="3997F4B0" w14:textId="77777777" w:rsidR="008028E6" w:rsidRPr="006B3BC1" w:rsidRDefault="008028E6" w:rsidP="008028E6">
      <w:pPr>
        <w:pStyle w:val="NormalWeb"/>
        <w:spacing w:line="270" w:lineRule="atLeast"/>
        <w:ind w:left="708"/>
        <w:jc w:val="both"/>
      </w:pPr>
      <w:bookmarkStart w:id="1" w:name="43"/>
      <w:r w:rsidRPr="006B3BC1">
        <w:rPr>
          <w:b/>
          <w:bCs/>
        </w:rPr>
        <w:t>ARTÍCULO 43. MODIFICACIÓN DEL ARTÍCULO 468-3 DEL ESTATUTO TRIBUTARIO.</w:t>
      </w:r>
      <w:bookmarkEnd w:id="1"/>
      <w:r w:rsidRPr="006B3BC1">
        <w:t> Adiciónese un numeral al artículo </w:t>
      </w:r>
      <w:hyperlink r:id="rId21" w:anchor="468-3" w:history="1">
        <w:r w:rsidRPr="006B3BC1">
          <w:rPr>
            <w:rStyle w:val="Hipervnculo"/>
          </w:rPr>
          <w:t>468-3</w:t>
        </w:r>
      </w:hyperlink>
      <w:r w:rsidRPr="006B3BC1">
        <w:t xml:space="preserve"> del Estatuto Tributario, hasta el 31 de diciembre de </w:t>
      </w:r>
      <w:r w:rsidRPr="006B3BC1">
        <w:rPr>
          <w:strike/>
        </w:rPr>
        <w:t>2022</w:t>
      </w:r>
      <w:r w:rsidRPr="006B3BC1">
        <w:t xml:space="preserve"> </w:t>
      </w:r>
      <w:r w:rsidRPr="006B3BC1">
        <w:rPr>
          <w:b/>
          <w:bCs/>
          <w:u w:val="single"/>
        </w:rPr>
        <w:t>2023</w:t>
      </w:r>
      <w:r w:rsidRPr="006B3BC1">
        <w:t>, así:</w:t>
      </w:r>
    </w:p>
    <w:p w14:paraId="3BA9AB9E" w14:textId="556E2D2F" w:rsidR="008028E6" w:rsidRPr="0028445B" w:rsidRDefault="008028E6" w:rsidP="0028445B">
      <w:pPr>
        <w:pStyle w:val="NormalWeb"/>
        <w:spacing w:line="270" w:lineRule="atLeast"/>
        <w:ind w:left="708"/>
        <w:jc w:val="both"/>
      </w:pPr>
      <w:r w:rsidRPr="006B3BC1">
        <w:t>"5. Los tiquetes aéreos de pasajeros, servicios conexos y la tarifa administrativa asociada a la comercialización de los mismos".</w:t>
      </w:r>
    </w:p>
    <w:p w14:paraId="77299108" w14:textId="77777777" w:rsidR="008028E6" w:rsidRPr="00B34A88" w:rsidRDefault="008028E6" w:rsidP="008028E6">
      <w:pPr>
        <w:pStyle w:val="Textoindependiente"/>
        <w:ind w:left="117"/>
      </w:pPr>
      <w:r w:rsidRPr="00B34A88">
        <w:rPr>
          <w:b/>
        </w:rPr>
        <w:t>ARTÍCULO</w:t>
      </w:r>
      <w:r w:rsidRPr="00B34A88">
        <w:rPr>
          <w:b/>
          <w:spacing w:val="-2"/>
        </w:rPr>
        <w:t xml:space="preserve"> </w:t>
      </w:r>
      <w:r>
        <w:rPr>
          <w:b/>
        </w:rPr>
        <w:t>4</w:t>
      </w:r>
      <w:r w:rsidRPr="00B34A88">
        <w:rPr>
          <w:b/>
        </w:rPr>
        <w:t>.</w:t>
      </w:r>
      <w:r w:rsidRPr="00B34A88">
        <w:rPr>
          <w:b/>
          <w:spacing w:val="-2"/>
        </w:rPr>
        <w:t xml:space="preserve"> </w:t>
      </w:r>
      <w:r w:rsidRPr="00B34A88">
        <w:t>Modifíquese</w:t>
      </w:r>
      <w:r w:rsidRPr="00B34A88">
        <w:rPr>
          <w:spacing w:val="-2"/>
        </w:rPr>
        <w:t xml:space="preserve"> </w:t>
      </w:r>
      <w:r w:rsidRPr="00B34A88">
        <w:t>el</w:t>
      </w:r>
      <w:r w:rsidRPr="00B34A88">
        <w:rPr>
          <w:spacing w:val="-1"/>
        </w:rPr>
        <w:t xml:space="preserve"> </w:t>
      </w:r>
      <w:r w:rsidRPr="00B34A88">
        <w:t>artículo</w:t>
      </w:r>
      <w:r w:rsidRPr="00B34A88">
        <w:rPr>
          <w:spacing w:val="-1"/>
        </w:rPr>
        <w:t xml:space="preserve"> </w:t>
      </w:r>
      <w:r w:rsidRPr="00B34A88">
        <w:t>45</w:t>
      </w:r>
      <w:r w:rsidRPr="00B34A88">
        <w:rPr>
          <w:spacing w:val="-1"/>
        </w:rPr>
        <w:t xml:space="preserve"> </w:t>
      </w:r>
      <w:r w:rsidRPr="00B34A88">
        <w:t>de</w:t>
      </w:r>
      <w:r w:rsidRPr="00B34A88">
        <w:rPr>
          <w:spacing w:val="-2"/>
        </w:rPr>
        <w:t xml:space="preserve"> </w:t>
      </w:r>
      <w:r w:rsidRPr="00B34A88">
        <w:t>la</w:t>
      </w:r>
      <w:r w:rsidRPr="00B34A88">
        <w:rPr>
          <w:spacing w:val="-2"/>
        </w:rPr>
        <w:t xml:space="preserve"> </w:t>
      </w:r>
      <w:r w:rsidRPr="00B34A88">
        <w:t>Ley</w:t>
      </w:r>
      <w:r w:rsidRPr="00B34A88">
        <w:rPr>
          <w:spacing w:val="-1"/>
        </w:rPr>
        <w:t xml:space="preserve"> </w:t>
      </w:r>
      <w:r w:rsidRPr="00B34A88">
        <w:t>2068</w:t>
      </w:r>
      <w:r w:rsidRPr="00B34A88">
        <w:rPr>
          <w:spacing w:val="-1"/>
        </w:rPr>
        <w:t xml:space="preserve"> </w:t>
      </w:r>
      <w:r w:rsidRPr="00B34A88">
        <w:t>de</w:t>
      </w:r>
      <w:r w:rsidRPr="00B34A88">
        <w:rPr>
          <w:spacing w:val="-2"/>
        </w:rPr>
        <w:t xml:space="preserve"> </w:t>
      </w:r>
      <w:r w:rsidRPr="00B34A88">
        <w:t>2020, el</w:t>
      </w:r>
      <w:r w:rsidRPr="00B34A88">
        <w:rPr>
          <w:spacing w:val="-1"/>
        </w:rPr>
        <w:t xml:space="preserve"> </w:t>
      </w:r>
      <w:r w:rsidRPr="00B34A88">
        <w:t>cual</w:t>
      </w:r>
      <w:r w:rsidRPr="00B34A88">
        <w:rPr>
          <w:spacing w:val="-1"/>
        </w:rPr>
        <w:t xml:space="preserve"> </w:t>
      </w:r>
      <w:r w:rsidRPr="00B34A88">
        <w:t>quedará</w:t>
      </w:r>
      <w:r w:rsidRPr="00B34A88">
        <w:rPr>
          <w:spacing w:val="-2"/>
        </w:rPr>
        <w:t xml:space="preserve"> </w:t>
      </w:r>
      <w:r w:rsidRPr="00B34A88">
        <w:t>así:</w:t>
      </w:r>
    </w:p>
    <w:p w14:paraId="10ADC86F" w14:textId="77777777" w:rsidR="008028E6" w:rsidRPr="00B34A88" w:rsidRDefault="008028E6" w:rsidP="008028E6">
      <w:pPr>
        <w:pStyle w:val="Textoindependiente"/>
      </w:pPr>
    </w:p>
    <w:p w14:paraId="75EF0CC8" w14:textId="77777777" w:rsidR="008028E6" w:rsidRPr="00B34A88" w:rsidRDefault="008028E6" w:rsidP="008028E6">
      <w:pPr>
        <w:pStyle w:val="Textoindependiente"/>
        <w:spacing w:before="1"/>
        <w:ind w:left="837" w:right="100"/>
        <w:jc w:val="both"/>
      </w:pPr>
      <w:r w:rsidRPr="00B34A88">
        <w:rPr>
          <w:b/>
        </w:rPr>
        <w:t>Artículo 45. EXENCIÓN TRANSITORIA DEL IMPUESTO SOBRE LAS VENTAS (IVA) PARA SERVICIOS</w:t>
      </w:r>
      <w:r w:rsidRPr="00B34A88">
        <w:rPr>
          <w:b/>
          <w:spacing w:val="1"/>
        </w:rPr>
        <w:t xml:space="preserve"> </w:t>
      </w:r>
      <w:r w:rsidRPr="00B34A88">
        <w:rPr>
          <w:b/>
        </w:rPr>
        <w:t>DE HOTELERÍA Y TURISMO</w:t>
      </w:r>
      <w:r w:rsidRPr="00B34A88">
        <w:t>. Se encuentra exentos del Impuesto sobre las Ventas (IVA) desde</w:t>
      </w:r>
      <w:r w:rsidRPr="00B34A88">
        <w:rPr>
          <w:spacing w:val="1"/>
        </w:rPr>
        <w:t xml:space="preserve"> </w:t>
      </w:r>
      <w:r w:rsidRPr="00B34A88">
        <w:t xml:space="preserve">la vigencia de la presente ley y hasta el treinta y uno (31) de diciembre de </w:t>
      </w:r>
      <w:r w:rsidRPr="00B34A88">
        <w:rPr>
          <w:strike/>
        </w:rPr>
        <w:t>2021</w:t>
      </w:r>
      <w:r w:rsidRPr="00B34A88">
        <w:t xml:space="preserve"> 2023 la</w:t>
      </w:r>
      <w:r w:rsidRPr="00B34A88">
        <w:rPr>
          <w:spacing w:val="1"/>
        </w:rPr>
        <w:t xml:space="preserve"> </w:t>
      </w:r>
      <w:r w:rsidRPr="00B34A88">
        <w:t>prestación de los servicios de hotelería y de turismo a residentes en Colombia, incluyendo</w:t>
      </w:r>
      <w:r w:rsidRPr="00B34A88">
        <w:rPr>
          <w:spacing w:val="-57"/>
        </w:rPr>
        <w:t xml:space="preserve"> </w:t>
      </w:r>
      <w:r w:rsidRPr="00B34A88">
        <w:t>turismo de reuniones, congresos, convenciones y exhibiciones, y entretenimiento, por</w:t>
      </w:r>
      <w:r w:rsidRPr="00B34A88">
        <w:rPr>
          <w:spacing w:val="1"/>
        </w:rPr>
        <w:t xml:space="preserve"> </w:t>
      </w:r>
      <w:r w:rsidRPr="00B34A88">
        <w:t>quienes cuenten con inscripción activa en el Registro Nacional de Turismo y presten sus</w:t>
      </w:r>
      <w:r w:rsidRPr="00B34A88">
        <w:rPr>
          <w:spacing w:val="1"/>
        </w:rPr>
        <w:t xml:space="preserve"> </w:t>
      </w:r>
      <w:r w:rsidRPr="00B34A88">
        <w:t>servicios en el ejercicio de las funciones o actividades que según la ley corresponden a los</w:t>
      </w:r>
      <w:r w:rsidRPr="00B34A88">
        <w:rPr>
          <w:spacing w:val="-57"/>
        </w:rPr>
        <w:t xml:space="preserve"> </w:t>
      </w:r>
      <w:r w:rsidRPr="00B34A88">
        <w:t>prestadores</w:t>
      </w:r>
      <w:r w:rsidRPr="00B34A88">
        <w:rPr>
          <w:spacing w:val="-1"/>
        </w:rPr>
        <w:t xml:space="preserve"> </w:t>
      </w:r>
      <w:r w:rsidRPr="00B34A88">
        <w:t>de</w:t>
      </w:r>
      <w:r w:rsidRPr="00B34A88">
        <w:rPr>
          <w:spacing w:val="-1"/>
        </w:rPr>
        <w:t xml:space="preserve"> </w:t>
      </w:r>
      <w:r w:rsidRPr="00B34A88">
        <w:t>servicios turísticos.</w:t>
      </w:r>
    </w:p>
    <w:p w14:paraId="6ECA5947" w14:textId="77777777" w:rsidR="008028E6" w:rsidRPr="00B34A88" w:rsidRDefault="008028E6" w:rsidP="008028E6">
      <w:pPr>
        <w:pStyle w:val="Textoindependiente"/>
        <w:spacing w:before="9"/>
      </w:pPr>
    </w:p>
    <w:p w14:paraId="63CFE61D" w14:textId="77777777" w:rsidR="008028E6" w:rsidRPr="006B3BC1" w:rsidRDefault="008028E6" w:rsidP="008028E6">
      <w:pPr>
        <w:pStyle w:val="Textoindependiente"/>
        <w:spacing w:before="9"/>
        <w:rPr>
          <w:bCs/>
        </w:rPr>
      </w:pPr>
    </w:p>
    <w:p w14:paraId="39BBC0F9" w14:textId="77777777" w:rsidR="008028E6" w:rsidRPr="006B3BC1" w:rsidRDefault="008028E6" w:rsidP="008028E6">
      <w:pPr>
        <w:pStyle w:val="Textoindependiente"/>
        <w:ind w:left="117"/>
      </w:pPr>
      <w:r w:rsidRPr="006B3BC1">
        <w:rPr>
          <w:b/>
        </w:rPr>
        <w:t>ARTÍCULO</w:t>
      </w:r>
      <w:r w:rsidRPr="006B3BC1">
        <w:rPr>
          <w:b/>
          <w:spacing w:val="-3"/>
        </w:rPr>
        <w:t xml:space="preserve"> </w:t>
      </w:r>
      <w:r>
        <w:rPr>
          <w:b/>
        </w:rPr>
        <w:t>5</w:t>
      </w:r>
      <w:r w:rsidRPr="006B3BC1">
        <w:rPr>
          <w:b/>
        </w:rPr>
        <w:t>.</w:t>
      </w:r>
      <w:r w:rsidRPr="006B3BC1">
        <w:rPr>
          <w:b/>
          <w:spacing w:val="-2"/>
        </w:rPr>
        <w:t xml:space="preserve"> </w:t>
      </w:r>
      <w:r w:rsidRPr="006B3BC1">
        <w:t>Modifíquese</w:t>
      </w:r>
      <w:r w:rsidRPr="006B3BC1">
        <w:rPr>
          <w:spacing w:val="-2"/>
        </w:rPr>
        <w:t xml:space="preserve"> </w:t>
      </w:r>
      <w:r w:rsidRPr="006B3BC1">
        <w:t>el</w:t>
      </w:r>
      <w:r w:rsidRPr="006B3BC1">
        <w:rPr>
          <w:spacing w:val="-1"/>
        </w:rPr>
        <w:t xml:space="preserve"> </w:t>
      </w:r>
      <w:r w:rsidRPr="006B3BC1">
        <w:t>artículo</w:t>
      </w:r>
      <w:r w:rsidRPr="006B3BC1">
        <w:rPr>
          <w:spacing w:val="-1"/>
        </w:rPr>
        <w:t xml:space="preserve"> </w:t>
      </w:r>
      <w:r w:rsidRPr="006B3BC1">
        <w:t>46</w:t>
      </w:r>
      <w:r w:rsidRPr="006B3BC1">
        <w:rPr>
          <w:spacing w:val="-1"/>
        </w:rPr>
        <w:t xml:space="preserve"> </w:t>
      </w:r>
      <w:r w:rsidRPr="006B3BC1">
        <w:t>de</w:t>
      </w:r>
      <w:r w:rsidRPr="006B3BC1">
        <w:rPr>
          <w:spacing w:val="-2"/>
        </w:rPr>
        <w:t xml:space="preserve"> </w:t>
      </w:r>
      <w:r w:rsidRPr="006B3BC1">
        <w:t>la</w:t>
      </w:r>
      <w:r w:rsidRPr="006B3BC1">
        <w:rPr>
          <w:spacing w:val="-2"/>
        </w:rPr>
        <w:t xml:space="preserve"> </w:t>
      </w:r>
      <w:r w:rsidRPr="006B3BC1">
        <w:t>Ley</w:t>
      </w:r>
      <w:r w:rsidRPr="006B3BC1">
        <w:rPr>
          <w:spacing w:val="-1"/>
        </w:rPr>
        <w:t xml:space="preserve"> </w:t>
      </w:r>
      <w:r w:rsidRPr="006B3BC1">
        <w:t>2068</w:t>
      </w:r>
      <w:r w:rsidRPr="006B3BC1">
        <w:rPr>
          <w:spacing w:val="-1"/>
        </w:rPr>
        <w:t xml:space="preserve"> </w:t>
      </w:r>
      <w:r w:rsidRPr="006B3BC1">
        <w:t>de</w:t>
      </w:r>
      <w:r w:rsidRPr="006B3BC1">
        <w:rPr>
          <w:spacing w:val="-3"/>
        </w:rPr>
        <w:t xml:space="preserve"> </w:t>
      </w:r>
      <w:r w:rsidRPr="006B3BC1">
        <w:t>2020,</w:t>
      </w:r>
      <w:r w:rsidRPr="006B3BC1">
        <w:rPr>
          <w:spacing w:val="-1"/>
        </w:rPr>
        <w:t xml:space="preserve"> </w:t>
      </w:r>
      <w:r w:rsidRPr="006B3BC1">
        <w:t>el</w:t>
      </w:r>
      <w:r w:rsidRPr="006B3BC1">
        <w:rPr>
          <w:spacing w:val="-1"/>
        </w:rPr>
        <w:t xml:space="preserve"> </w:t>
      </w:r>
      <w:r w:rsidRPr="006B3BC1">
        <w:t>cual</w:t>
      </w:r>
      <w:r w:rsidRPr="006B3BC1">
        <w:rPr>
          <w:spacing w:val="-1"/>
        </w:rPr>
        <w:t xml:space="preserve"> </w:t>
      </w:r>
      <w:r w:rsidRPr="006B3BC1">
        <w:t>quedará</w:t>
      </w:r>
      <w:r w:rsidRPr="006B3BC1">
        <w:rPr>
          <w:spacing w:val="-1"/>
        </w:rPr>
        <w:t xml:space="preserve"> </w:t>
      </w:r>
      <w:r w:rsidRPr="006B3BC1">
        <w:t>así:</w:t>
      </w:r>
    </w:p>
    <w:p w14:paraId="72E6F382" w14:textId="77777777" w:rsidR="008028E6" w:rsidRPr="006B3BC1" w:rsidRDefault="008028E6" w:rsidP="008028E6">
      <w:pPr>
        <w:pStyle w:val="Textoindependiente"/>
      </w:pPr>
    </w:p>
    <w:p w14:paraId="4EA57F2C" w14:textId="657A2EF8" w:rsidR="008028E6" w:rsidRDefault="008028E6" w:rsidP="0028445B">
      <w:pPr>
        <w:ind w:left="837" w:right="100"/>
        <w:jc w:val="both"/>
        <w:rPr>
          <w:rFonts w:ascii="Times New Roman" w:hAnsi="Times New Roman"/>
          <w:sz w:val="24"/>
          <w:szCs w:val="24"/>
        </w:rPr>
      </w:pPr>
      <w:r w:rsidRPr="006B3BC1">
        <w:rPr>
          <w:rFonts w:ascii="Times New Roman" w:hAnsi="Times New Roman"/>
          <w:b/>
          <w:sz w:val="24"/>
          <w:szCs w:val="24"/>
        </w:rPr>
        <w:t>Artículo 46. EXCLUSIÓN DEL IMPUESTO SOBRE LAS VENTAS (IVA) PARA LA COMERCIALIZACIÓN</w:t>
      </w:r>
      <w:r w:rsidRPr="006B3BC1">
        <w:rPr>
          <w:rFonts w:ascii="Times New Roman" w:hAnsi="Times New Roman"/>
          <w:b/>
          <w:spacing w:val="1"/>
          <w:sz w:val="24"/>
          <w:szCs w:val="24"/>
        </w:rPr>
        <w:t xml:space="preserve"> </w:t>
      </w:r>
      <w:r w:rsidRPr="006B3BC1">
        <w:rPr>
          <w:rFonts w:ascii="Times New Roman" w:hAnsi="Times New Roman"/>
          <w:b/>
          <w:sz w:val="24"/>
          <w:szCs w:val="24"/>
        </w:rPr>
        <w:t xml:space="preserve">DE ARTESANÍAS. </w:t>
      </w:r>
      <w:r w:rsidRPr="006B3BC1">
        <w:rPr>
          <w:rFonts w:ascii="Times New Roman" w:hAnsi="Times New Roman"/>
          <w:sz w:val="24"/>
          <w:szCs w:val="24"/>
        </w:rPr>
        <w:t>Estará excluida del Impuesto sobre las Venta (IVA) la comercialización de artesanías colombianas desde la entrada en vigencia de la presente ley y hasta el 31 de</w:t>
      </w:r>
      <w:r w:rsidRPr="006B3BC1">
        <w:rPr>
          <w:rFonts w:ascii="Times New Roman" w:hAnsi="Times New Roman"/>
          <w:spacing w:val="1"/>
          <w:sz w:val="24"/>
          <w:szCs w:val="24"/>
        </w:rPr>
        <w:t xml:space="preserve"> </w:t>
      </w:r>
      <w:r w:rsidRPr="006B3BC1">
        <w:rPr>
          <w:rFonts w:ascii="Times New Roman" w:hAnsi="Times New Roman"/>
          <w:sz w:val="24"/>
          <w:szCs w:val="24"/>
        </w:rPr>
        <w:t>diciembre</w:t>
      </w:r>
      <w:r w:rsidRPr="006B3BC1">
        <w:rPr>
          <w:rFonts w:ascii="Times New Roman" w:hAnsi="Times New Roman"/>
          <w:spacing w:val="-2"/>
          <w:sz w:val="24"/>
          <w:szCs w:val="24"/>
        </w:rPr>
        <w:t xml:space="preserve"> </w:t>
      </w:r>
      <w:r w:rsidRPr="006B3BC1">
        <w:rPr>
          <w:rFonts w:ascii="Times New Roman" w:hAnsi="Times New Roman"/>
          <w:sz w:val="24"/>
          <w:szCs w:val="24"/>
        </w:rPr>
        <w:t xml:space="preserve">de </w:t>
      </w:r>
      <w:r w:rsidRPr="006B3BC1">
        <w:rPr>
          <w:rFonts w:ascii="Times New Roman" w:hAnsi="Times New Roman"/>
          <w:strike/>
          <w:sz w:val="24"/>
          <w:szCs w:val="24"/>
        </w:rPr>
        <w:t>2021</w:t>
      </w:r>
      <w:r w:rsidRPr="006B3BC1">
        <w:rPr>
          <w:rFonts w:ascii="Times New Roman" w:hAnsi="Times New Roman"/>
          <w:sz w:val="24"/>
          <w:szCs w:val="24"/>
        </w:rPr>
        <w:t xml:space="preserve"> </w:t>
      </w:r>
      <w:r w:rsidRPr="006B3BC1">
        <w:rPr>
          <w:rFonts w:ascii="Times New Roman" w:hAnsi="Times New Roman"/>
          <w:b/>
          <w:bCs/>
          <w:sz w:val="24"/>
          <w:szCs w:val="24"/>
          <w:u w:val="single"/>
        </w:rPr>
        <w:t>2023</w:t>
      </w:r>
      <w:r w:rsidRPr="006B3BC1">
        <w:rPr>
          <w:rFonts w:ascii="Times New Roman" w:hAnsi="Times New Roman"/>
          <w:sz w:val="24"/>
          <w:szCs w:val="24"/>
        </w:rPr>
        <w:t>.</w:t>
      </w:r>
    </w:p>
    <w:p w14:paraId="1B68BF55" w14:textId="77777777" w:rsidR="0028445B" w:rsidRPr="006B3BC1" w:rsidRDefault="0028445B" w:rsidP="0028445B">
      <w:pPr>
        <w:ind w:left="837" w:right="100"/>
        <w:jc w:val="both"/>
        <w:rPr>
          <w:rFonts w:ascii="Times New Roman" w:hAnsi="Times New Roman"/>
          <w:sz w:val="24"/>
          <w:szCs w:val="24"/>
        </w:rPr>
      </w:pPr>
    </w:p>
    <w:p w14:paraId="3E0C97E5" w14:textId="77777777" w:rsidR="008028E6" w:rsidRPr="006B3BC1" w:rsidRDefault="008028E6" w:rsidP="008028E6">
      <w:pPr>
        <w:pStyle w:val="Textoindependiente"/>
        <w:spacing w:before="90"/>
        <w:ind w:left="117"/>
      </w:pPr>
      <w:r w:rsidRPr="006B3BC1">
        <w:rPr>
          <w:b/>
        </w:rPr>
        <w:t>ARTÍCULO</w:t>
      </w:r>
      <w:r w:rsidRPr="006B3BC1">
        <w:rPr>
          <w:b/>
          <w:spacing w:val="-2"/>
        </w:rPr>
        <w:t xml:space="preserve"> </w:t>
      </w:r>
      <w:r>
        <w:rPr>
          <w:b/>
        </w:rPr>
        <w:t>6</w:t>
      </w:r>
      <w:r w:rsidRPr="006B3BC1">
        <w:t>.</w:t>
      </w:r>
      <w:r w:rsidRPr="006B3BC1">
        <w:rPr>
          <w:spacing w:val="-1"/>
        </w:rPr>
        <w:t xml:space="preserve"> </w:t>
      </w:r>
      <w:r w:rsidRPr="006B3BC1">
        <w:t>Modifíquese</w:t>
      </w:r>
      <w:r w:rsidRPr="006B3BC1">
        <w:rPr>
          <w:spacing w:val="-2"/>
        </w:rPr>
        <w:t xml:space="preserve"> </w:t>
      </w:r>
      <w:r w:rsidRPr="006B3BC1">
        <w:t>el</w:t>
      </w:r>
      <w:r w:rsidRPr="006B3BC1">
        <w:rPr>
          <w:spacing w:val="-1"/>
        </w:rPr>
        <w:t xml:space="preserve"> </w:t>
      </w:r>
      <w:r w:rsidRPr="006B3BC1">
        <w:t>artículo</w:t>
      </w:r>
      <w:r w:rsidRPr="006B3BC1">
        <w:rPr>
          <w:spacing w:val="-1"/>
        </w:rPr>
        <w:t xml:space="preserve"> </w:t>
      </w:r>
      <w:r w:rsidRPr="006B3BC1">
        <w:t>47</w:t>
      </w:r>
      <w:r w:rsidRPr="006B3BC1">
        <w:rPr>
          <w:spacing w:val="-1"/>
        </w:rPr>
        <w:t xml:space="preserve"> </w:t>
      </w:r>
      <w:r w:rsidRPr="006B3BC1">
        <w:t>de</w:t>
      </w:r>
      <w:r w:rsidRPr="006B3BC1">
        <w:rPr>
          <w:spacing w:val="-2"/>
        </w:rPr>
        <w:t xml:space="preserve"> </w:t>
      </w:r>
      <w:r w:rsidRPr="006B3BC1">
        <w:t>la</w:t>
      </w:r>
      <w:r w:rsidRPr="006B3BC1">
        <w:rPr>
          <w:spacing w:val="-2"/>
        </w:rPr>
        <w:t xml:space="preserve"> </w:t>
      </w:r>
      <w:r w:rsidRPr="006B3BC1">
        <w:t>Ley</w:t>
      </w:r>
      <w:r w:rsidRPr="006B3BC1">
        <w:rPr>
          <w:spacing w:val="-1"/>
        </w:rPr>
        <w:t xml:space="preserve"> </w:t>
      </w:r>
      <w:r w:rsidRPr="006B3BC1">
        <w:t>2068</w:t>
      </w:r>
      <w:r w:rsidRPr="006B3BC1">
        <w:rPr>
          <w:spacing w:val="-1"/>
        </w:rPr>
        <w:t xml:space="preserve"> </w:t>
      </w:r>
      <w:r w:rsidRPr="006B3BC1">
        <w:t>de</w:t>
      </w:r>
      <w:r w:rsidRPr="006B3BC1">
        <w:rPr>
          <w:spacing w:val="-2"/>
        </w:rPr>
        <w:t xml:space="preserve"> </w:t>
      </w:r>
      <w:r w:rsidRPr="006B3BC1">
        <w:t>2020,</w:t>
      </w:r>
      <w:r w:rsidRPr="006B3BC1">
        <w:rPr>
          <w:spacing w:val="-1"/>
        </w:rPr>
        <w:t xml:space="preserve"> </w:t>
      </w:r>
      <w:r w:rsidRPr="006B3BC1">
        <w:t>el</w:t>
      </w:r>
      <w:r w:rsidRPr="006B3BC1">
        <w:rPr>
          <w:spacing w:val="-1"/>
        </w:rPr>
        <w:t xml:space="preserve"> </w:t>
      </w:r>
      <w:r w:rsidRPr="006B3BC1">
        <w:t>cual</w:t>
      </w:r>
      <w:r w:rsidRPr="006B3BC1">
        <w:rPr>
          <w:spacing w:val="-1"/>
        </w:rPr>
        <w:t xml:space="preserve"> </w:t>
      </w:r>
      <w:r w:rsidRPr="006B3BC1">
        <w:t>quedará</w:t>
      </w:r>
      <w:r w:rsidRPr="006B3BC1">
        <w:rPr>
          <w:spacing w:val="-2"/>
        </w:rPr>
        <w:t xml:space="preserve"> </w:t>
      </w:r>
      <w:r w:rsidRPr="006B3BC1">
        <w:t>así:</w:t>
      </w:r>
    </w:p>
    <w:p w14:paraId="042C0F07" w14:textId="77777777" w:rsidR="008028E6" w:rsidRPr="006B3BC1" w:rsidRDefault="008028E6" w:rsidP="008028E6">
      <w:pPr>
        <w:pStyle w:val="Textoindependiente"/>
      </w:pPr>
    </w:p>
    <w:p w14:paraId="29492310" w14:textId="77777777" w:rsidR="008028E6" w:rsidRPr="006B3BC1" w:rsidRDefault="008028E6" w:rsidP="008028E6">
      <w:pPr>
        <w:ind w:left="837" w:right="100"/>
        <w:jc w:val="both"/>
        <w:rPr>
          <w:rFonts w:ascii="Times New Roman" w:hAnsi="Times New Roman"/>
          <w:spacing w:val="-5"/>
          <w:sz w:val="24"/>
          <w:szCs w:val="24"/>
          <w:u w:val="single"/>
        </w:rPr>
      </w:pPr>
      <w:r w:rsidRPr="006B3BC1">
        <w:rPr>
          <w:rFonts w:ascii="Times New Roman" w:hAnsi="Times New Roman"/>
          <w:b/>
          <w:sz w:val="24"/>
          <w:szCs w:val="24"/>
        </w:rPr>
        <w:t>Artículo</w:t>
      </w:r>
      <w:r w:rsidRPr="006B3BC1">
        <w:rPr>
          <w:rFonts w:ascii="Times New Roman" w:hAnsi="Times New Roman"/>
          <w:b/>
          <w:spacing w:val="-5"/>
          <w:sz w:val="24"/>
          <w:szCs w:val="24"/>
        </w:rPr>
        <w:t xml:space="preserve"> </w:t>
      </w:r>
      <w:r w:rsidRPr="006B3BC1">
        <w:rPr>
          <w:rFonts w:ascii="Times New Roman" w:hAnsi="Times New Roman"/>
          <w:b/>
          <w:sz w:val="24"/>
          <w:szCs w:val="24"/>
        </w:rPr>
        <w:t>47.</w:t>
      </w:r>
      <w:r w:rsidRPr="006B3BC1">
        <w:rPr>
          <w:rFonts w:ascii="Times New Roman" w:hAnsi="Times New Roman"/>
          <w:b/>
          <w:spacing w:val="-4"/>
          <w:sz w:val="24"/>
          <w:szCs w:val="24"/>
        </w:rPr>
        <w:t xml:space="preserve"> </w:t>
      </w:r>
      <w:r w:rsidRPr="006B3BC1">
        <w:rPr>
          <w:rFonts w:ascii="Times New Roman" w:hAnsi="Times New Roman"/>
          <w:b/>
          <w:sz w:val="24"/>
          <w:szCs w:val="24"/>
          <w:u w:val="single"/>
        </w:rPr>
        <w:t>REDUCCIÓN</w:t>
      </w:r>
      <w:r w:rsidRPr="006B3BC1">
        <w:rPr>
          <w:rFonts w:ascii="Times New Roman" w:hAnsi="Times New Roman"/>
          <w:b/>
          <w:spacing w:val="-4"/>
          <w:sz w:val="24"/>
          <w:szCs w:val="24"/>
          <w:u w:val="single"/>
        </w:rPr>
        <w:t xml:space="preserve"> TRANSITORIA </w:t>
      </w:r>
      <w:r w:rsidRPr="006B3BC1">
        <w:rPr>
          <w:rFonts w:ascii="Times New Roman" w:hAnsi="Times New Roman"/>
          <w:b/>
          <w:sz w:val="24"/>
          <w:szCs w:val="24"/>
          <w:u w:val="single"/>
        </w:rPr>
        <w:t>DE</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LAS</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TARIFAS</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DEL</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IMPUESTO</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NACIONAL</w:t>
      </w:r>
      <w:r w:rsidRPr="006B3BC1">
        <w:rPr>
          <w:rFonts w:ascii="Times New Roman" w:hAnsi="Times New Roman"/>
          <w:b/>
          <w:spacing w:val="-5"/>
          <w:sz w:val="24"/>
          <w:szCs w:val="24"/>
          <w:u w:val="single"/>
        </w:rPr>
        <w:t xml:space="preserve"> </w:t>
      </w:r>
      <w:r w:rsidRPr="006B3BC1">
        <w:rPr>
          <w:rFonts w:ascii="Times New Roman" w:hAnsi="Times New Roman"/>
          <w:b/>
          <w:sz w:val="24"/>
          <w:szCs w:val="24"/>
          <w:u w:val="single"/>
        </w:rPr>
        <w:t>AL</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CONSUMO</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EN</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EL</w:t>
      </w:r>
      <w:r w:rsidRPr="006B3BC1">
        <w:rPr>
          <w:rFonts w:ascii="Times New Roman" w:hAnsi="Times New Roman"/>
          <w:b/>
          <w:spacing w:val="-4"/>
          <w:sz w:val="24"/>
          <w:szCs w:val="24"/>
          <w:u w:val="single"/>
        </w:rPr>
        <w:t xml:space="preserve"> </w:t>
      </w:r>
      <w:r w:rsidRPr="006B3BC1">
        <w:rPr>
          <w:rFonts w:ascii="Times New Roman" w:hAnsi="Times New Roman"/>
          <w:b/>
          <w:sz w:val="24"/>
          <w:szCs w:val="24"/>
          <w:u w:val="single"/>
        </w:rPr>
        <w:t xml:space="preserve">EXPENDIO DE COMIDAS Y BEBIDAS. </w:t>
      </w:r>
      <w:r w:rsidRPr="006B3BC1">
        <w:rPr>
          <w:rFonts w:ascii="Times New Roman" w:hAnsi="Times New Roman"/>
          <w:sz w:val="24"/>
          <w:szCs w:val="24"/>
          <w:u w:val="single"/>
        </w:rPr>
        <w:t>Las tarifas del impuesto nacional al consumo de que tratan los</w:t>
      </w:r>
      <w:r w:rsidRPr="006B3BC1">
        <w:rPr>
          <w:rFonts w:ascii="Times New Roman" w:hAnsi="Times New Roman"/>
          <w:spacing w:val="1"/>
          <w:sz w:val="24"/>
          <w:szCs w:val="24"/>
          <w:u w:val="single"/>
        </w:rPr>
        <w:t xml:space="preserve"> </w:t>
      </w:r>
      <w:r w:rsidRPr="006B3BC1">
        <w:rPr>
          <w:rFonts w:ascii="Times New Roman" w:hAnsi="Times New Roman"/>
          <w:sz w:val="24"/>
          <w:szCs w:val="24"/>
          <w:u w:val="single"/>
        </w:rPr>
        <w:t>artículos</w:t>
      </w:r>
      <w:r w:rsidRPr="006B3BC1">
        <w:rPr>
          <w:rFonts w:ascii="Times New Roman" w:hAnsi="Times New Roman"/>
          <w:spacing w:val="-6"/>
          <w:sz w:val="24"/>
          <w:szCs w:val="24"/>
          <w:u w:val="single"/>
        </w:rPr>
        <w:t xml:space="preserve"> </w:t>
      </w:r>
      <w:r w:rsidRPr="006B3BC1">
        <w:rPr>
          <w:rFonts w:ascii="Times New Roman" w:hAnsi="Times New Roman"/>
          <w:sz w:val="24"/>
          <w:szCs w:val="24"/>
          <w:u w:val="single"/>
        </w:rPr>
        <w:t>512-9</w:t>
      </w:r>
      <w:r w:rsidRPr="006B3BC1">
        <w:rPr>
          <w:rFonts w:ascii="Times New Roman" w:hAnsi="Times New Roman"/>
          <w:spacing w:val="-5"/>
          <w:sz w:val="24"/>
          <w:szCs w:val="24"/>
          <w:u w:val="single"/>
        </w:rPr>
        <w:t xml:space="preserve"> </w:t>
      </w:r>
      <w:r w:rsidRPr="006B3BC1">
        <w:rPr>
          <w:rFonts w:ascii="Times New Roman" w:hAnsi="Times New Roman"/>
          <w:sz w:val="24"/>
          <w:szCs w:val="24"/>
          <w:u w:val="single"/>
        </w:rPr>
        <w:t>y</w:t>
      </w:r>
      <w:r w:rsidRPr="006B3BC1">
        <w:rPr>
          <w:rFonts w:ascii="Times New Roman" w:hAnsi="Times New Roman"/>
          <w:spacing w:val="-6"/>
          <w:sz w:val="24"/>
          <w:szCs w:val="24"/>
          <w:u w:val="single"/>
        </w:rPr>
        <w:t xml:space="preserve"> </w:t>
      </w:r>
      <w:r w:rsidRPr="006B3BC1">
        <w:rPr>
          <w:rFonts w:ascii="Times New Roman" w:hAnsi="Times New Roman"/>
          <w:sz w:val="24"/>
          <w:szCs w:val="24"/>
          <w:u w:val="single"/>
        </w:rPr>
        <w:t>512-12</w:t>
      </w:r>
      <w:r w:rsidRPr="006B3BC1">
        <w:rPr>
          <w:rFonts w:ascii="Times New Roman" w:hAnsi="Times New Roman"/>
          <w:spacing w:val="-5"/>
          <w:sz w:val="24"/>
          <w:szCs w:val="24"/>
          <w:u w:val="single"/>
        </w:rPr>
        <w:t xml:space="preserve"> </w:t>
      </w:r>
      <w:r w:rsidRPr="006B3BC1">
        <w:rPr>
          <w:rFonts w:ascii="Times New Roman" w:hAnsi="Times New Roman"/>
          <w:sz w:val="24"/>
          <w:szCs w:val="24"/>
          <w:u w:val="single"/>
        </w:rPr>
        <w:t>del</w:t>
      </w:r>
      <w:r w:rsidRPr="006B3BC1">
        <w:rPr>
          <w:rFonts w:ascii="Times New Roman" w:hAnsi="Times New Roman"/>
          <w:spacing w:val="-6"/>
          <w:sz w:val="24"/>
          <w:szCs w:val="24"/>
          <w:u w:val="single"/>
        </w:rPr>
        <w:t xml:space="preserve"> </w:t>
      </w:r>
      <w:r w:rsidRPr="006B3BC1">
        <w:rPr>
          <w:rFonts w:ascii="Times New Roman" w:hAnsi="Times New Roman"/>
          <w:sz w:val="24"/>
          <w:szCs w:val="24"/>
          <w:u w:val="single"/>
        </w:rPr>
        <w:t>Estatuto</w:t>
      </w:r>
      <w:r w:rsidRPr="006B3BC1">
        <w:rPr>
          <w:rFonts w:ascii="Times New Roman" w:hAnsi="Times New Roman"/>
          <w:spacing w:val="-5"/>
          <w:sz w:val="24"/>
          <w:szCs w:val="24"/>
          <w:u w:val="single"/>
        </w:rPr>
        <w:t xml:space="preserve"> </w:t>
      </w:r>
      <w:r w:rsidRPr="006B3BC1">
        <w:rPr>
          <w:rFonts w:ascii="Times New Roman" w:hAnsi="Times New Roman"/>
          <w:sz w:val="24"/>
          <w:szCs w:val="24"/>
          <w:u w:val="single"/>
        </w:rPr>
        <w:t>Tributario</w:t>
      </w:r>
      <w:r w:rsidRPr="006B3BC1">
        <w:rPr>
          <w:rFonts w:ascii="Times New Roman" w:hAnsi="Times New Roman"/>
          <w:spacing w:val="-5"/>
          <w:sz w:val="24"/>
          <w:szCs w:val="24"/>
          <w:u w:val="single"/>
        </w:rPr>
        <w:t xml:space="preserve"> </w:t>
      </w:r>
      <w:r w:rsidRPr="006B3BC1">
        <w:rPr>
          <w:rFonts w:ascii="Times New Roman" w:hAnsi="Times New Roman"/>
          <w:sz w:val="24"/>
          <w:szCs w:val="24"/>
          <w:u w:val="single"/>
        </w:rPr>
        <w:t>se</w:t>
      </w:r>
      <w:r w:rsidRPr="006B3BC1">
        <w:rPr>
          <w:rFonts w:ascii="Times New Roman" w:hAnsi="Times New Roman"/>
          <w:spacing w:val="-6"/>
          <w:sz w:val="24"/>
          <w:szCs w:val="24"/>
          <w:u w:val="single"/>
        </w:rPr>
        <w:t xml:space="preserve"> </w:t>
      </w:r>
      <w:r w:rsidRPr="006B3BC1">
        <w:rPr>
          <w:rFonts w:ascii="Times New Roman" w:hAnsi="Times New Roman"/>
          <w:sz w:val="24"/>
          <w:szCs w:val="24"/>
          <w:u w:val="single"/>
        </w:rPr>
        <w:t>reducirán</w:t>
      </w:r>
      <w:r w:rsidRPr="006B3BC1">
        <w:rPr>
          <w:rFonts w:ascii="Times New Roman" w:hAnsi="Times New Roman"/>
          <w:spacing w:val="-5"/>
          <w:sz w:val="24"/>
          <w:szCs w:val="24"/>
          <w:u w:val="single"/>
        </w:rPr>
        <w:t xml:space="preserve"> en los siguientes porcentajes:</w:t>
      </w:r>
    </w:p>
    <w:p w14:paraId="75D2D408" w14:textId="77777777" w:rsidR="008028E6" w:rsidRPr="006B3BC1" w:rsidRDefault="008028E6" w:rsidP="008028E6">
      <w:pPr>
        <w:numPr>
          <w:ilvl w:val="8"/>
          <w:numId w:val="1"/>
        </w:numPr>
        <w:autoSpaceDE w:val="0"/>
        <w:autoSpaceDN w:val="0"/>
        <w:adjustRightInd w:val="0"/>
        <w:spacing w:after="0" w:line="240" w:lineRule="auto"/>
        <w:jc w:val="both"/>
        <w:rPr>
          <w:rFonts w:ascii="Times New Roman" w:hAnsi="Times New Roman"/>
          <w:color w:val="000000"/>
          <w:sz w:val="24"/>
          <w:szCs w:val="24"/>
          <w:u w:val="single"/>
        </w:rPr>
      </w:pPr>
      <w:r w:rsidRPr="006B3BC1">
        <w:rPr>
          <w:rFonts w:ascii="Times New Roman" w:hAnsi="Times New Roman"/>
          <w:color w:val="000000"/>
          <w:sz w:val="24"/>
          <w:szCs w:val="24"/>
        </w:rPr>
        <w:t xml:space="preserve">               </w:t>
      </w:r>
      <w:r w:rsidRPr="006B3BC1">
        <w:rPr>
          <w:rFonts w:ascii="Times New Roman" w:hAnsi="Times New Roman"/>
          <w:color w:val="000000"/>
          <w:sz w:val="24"/>
          <w:szCs w:val="24"/>
          <w:u w:val="single"/>
        </w:rPr>
        <w:t xml:space="preserve">A. Al 4% al 31 de diciembre del 2023. </w:t>
      </w:r>
    </w:p>
    <w:p w14:paraId="341D3217" w14:textId="77777777" w:rsidR="008028E6" w:rsidRPr="006B3BC1" w:rsidRDefault="008028E6" w:rsidP="008028E6">
      <w:pPr>
        <w:autoSpaceDE w:val="0"/>
        <w:autoSpaceDN w:val="0"/>
        <w:adjustRightInd w:val="0"/>
        <w:spacing w:after="0" w:line="240" w:lineRule="auto"/>
        <w:jc w:val="both"/>
        <w:rPr>
          <w:rFonts w:ascii="Times New Roman" w:hAnsi="Times New Roman"/>
          <w:color w:val="000000"/>
          <w:sz w:val="24"/>
          <w:szCs w:val="24"/>
          <w:u w:val="single"/>
        </w:rPr>
      </w:pPr>
    </w:p>
    <w:p w14:paraId="5F176782" w14:textId="77777777" w:rsidR="008028E6" w:rsidRPr="006B3BC1" w:rsidRDefault="008028E6" w:rsidP="008028E6">
      <w:pPr>
        <w:numPr>
          <w:ilvl w:val="0"/>
          <w:numId w:val="2"/>
        </w:numPr>
        <w:autoSpaceDE w:val="0"/>
        <w:autoSpaceDN w:val="0"/>
        <w:adjustRightInd w:val="0"/>
        <w:spacing w:after="0" w:line="240" w:lineRule="auto"/>
        <w:jc w:val="both"/>
        <w:rPr>
          <w:rFonts w:ascii="Times New Roman" w:hAnsi="Times New Roman"/>
          <w:color w:val="000000"/>
          <w:sz w:val="24"/>
          <w:szCs w:val="24"/>
          <w:u w:val="single"/>
        </w:rPr>
      </w:pPr>
      <w:r w:rsidRPr="006B3BC1">
        <w:rPr>
          <w:rFonts w:ascii="Times New Roman" w:hAnsi="Times New Roman"/>
          <w:color w:val="000000"/>
          <w:sz w:val="24"/>
          <w:szCs w:val="24"/>
        </w:rPr>
        <w:t xml:space="preserve">            </w:t>
      </w:r>
      <w:r w:rsidRPr="006B3BC1">
        <w:rPr>
          <w:rFonts w:ascii="Times New Roman" w:hAnsi="Times New Roman"/>
          <w:color w:val="000000"/>
          <w:sz w:val="24"/>
          <w:szCs w:val="24"/>
          <w:u w:val="single"/>
        </w:rPr>
        <w:t xml:space="preserve">B. Al 5% al 31 de diciembre del 2024. </w:t>
      </w:r>
    </w:p>
    <w:p w14:paraId="1FEAC730" w14:textId="77777777" w:rsidR="008028E6" w:rsidRPr="006B3BC1" w:rsidRDefault="008028E6" w:rsidP="008028E6">
      <w:pPr>
        <w:autoSpaceDE w:val="0"/>
        <w:autoSpaceDN w:val="0"/>
        <w:adjustRightInd w:val="0"/>
        <w:spacing w:after="0" w:line="240" w:lineRule="auto"/>
        <w:jc w:val="both"/>
        <w:rPr>
          <w:rFonts w:ascii="Times New Roman" w:hAnsi="Times New Roman"/>
          <w:color w:val="000000"/>
          <w:sz w:val="24"/>
          <w:szCs w:val="24"/>
          <w:u w:val="single"/>
        </w:rPr>
      </w:pPr>
    </w:p>
    <w:p w14:paraId="0CE83191" w14:textId="77777777" w:rsidR="008028E6" w:rsidRPr="006B3BC1" w:rsidRDefault="008028E6" w:rsidP="008028E6">
      <w:pPr>
        <w:numPr>
          <w:ilvl w:val="0"/>
          <w:numId w:val="3"/>
        </w:numPr>
        <w:autoSpaceDE w:val="0"/>
        <w:autoSpaceDN w:val="0"/>
        <w:adjustRightInd w:val="0"/>
        <w:spacing w:after="0" w:line="240" w:lineRule="auto"/>
        <w:jc w:val="both"/>
        <w:rPr>
          <w:rFonts w:ascii="Times New Roman" w:hAnsi="Times New Roman"/>
          <w:color w:val="000000"/>
          <w:sz w:val="24"/>
          <w:szCs w:val="24"/>
          <w:u w:val="single"/>
        </w:rPr>
      </w:pPr>
      <w:r w:rsidRPr="006B3BC1">
        <w:rPr>
          <w:rFonts w:ascii="Times New Roman" w:hAnsi="Times New Roman"/>
          <w:color w:val="000000"/>
          <w:sz w:val="24"/>
          <w:szCs w:val="24"/>
        </w:rPr>
        <w:t xml:space="preserve">           </w:t>
      </w:r>
      <w:r w:rsidRPr="006B3BC1">
        <w:rPr>
          <w:rFonts w:ascii="Times New Roman" w:hAnsi="Times New Roman"/>
          <w:color w:val="000000"/>
          <w:sz w:val="24"/>
          <w:szCs w:val="24"/>
          <w:u w:val="single"/>
        </w:rPr>
        <w:t xml:space="preserve">C. Al 6% al 31 de diciembre del 2025. </w:t>
      </w:r>
    </w:p>
    <w:p w14:paraId="42C232D6" w14:textId="77777777" w:rsidR="008028E6" w:rsidRDefault="008028E6" w:rsidP="008028E6">
      <w:pPr>
        <w:pStyle w:val="Textoindependiente"/>
        <w:rPr>
          <w:u w:val="single"/>
        </w:rPr>
      </w:pPr>
    </w:p>
    <w:p w14:paraId="2F250732" w14:textId="77777777" w:rsidR="008028E6" w:rsidRPr="00B34A88" w:rsidRDefault="008028E6" w:rsidP="008028E6">
      <w:pPr>
        <w:pStyle w:val="Textoindependiente"/>
        <w:spacing w:before="90"/>
        <w:ind w:left="117"/>
      </w:pPr>
      <w:r w:rsidRPr="00B34A88">
        <w:rPr>
          <w:b/>
        </w:rPr>
        <w:t>ARTÍCULO</w:t>
      </w:r>
      <w:r w:rsidRPr="00B34A88">
        <w:rPr>
          <w:b/>
          <w:spacing w:val="-2"/>
        </w:rPr>
        <w:t xml:space="preserve"> </w:t>
      </w:r>
      <w:r>
        <w:rPr>
          <w:b/>
        </w:rPr>
        <w:t>7</w:t>
      </w:r>
      <w:r w:rsidRPr="00B34A88">
        <w:rPr>
          <w:b/>
        </w:rPr>
        <w:t>.</w:t>
      </w:r>
      <w:r w:rsidRPr="00B34A88">
        <w:rPr>
          <w:b/>
          <w:spacing w:val="-2"/>
        </w:rPr>
        <w:t xml:space="preserve"> </w:t>
      </w:r>
      <w:r w:rsidRPr="00B34A88">
        <w:t>El artículo</w:t>
      </w:r>
      <w:r w:rsidRPr="00B34A88">
        <w:rPr>
          <w:spacing w:val="-1"/>
        </w:rPr>
        <w:t xml:space="preserve"> </w:t>
      </w:r>
      <w:r w:rsidRPr="00B34A88">
        <w:t>48 de</w:t>
      </w:r>
      <w:r w:rsidRPr="00B34A88">
        <w:rPr>
          <w:spacing w:val="-2"/>
        </w:rPr>
        <w:t xml:space="preserve"> </w:t>
      </w:r>
      <w:r w:rsidRPr="00B34A88">
        <w:t>la</w:t>
      </w:r>
      <w:r w:rsidRPr="00B34A88">
        <w:rPr>
          <w:spacing w:val="-2"/>
        </w:rPr>
        <w:t xml:space="preserve"> </w:t>
      </w:r>
      <w:r w:rsidRPr="00B34A88">
        <w:t>Ley 2068</w:t>
      </w:r>
      <w:r w:rsidRPr="00B34A88">
        <w:rPr>
          <w:spacing w:val="-1"/>
        </w:rPr>
        <w:t xml:space="preserve"> </w:t>
      </w:r>
      <w:r w:rsidRPr="00B34A88">
        <w:t>de</w:t>
      </w:r>
      <w:r w:rsidRPr="00B34A88">
        <w:rPr>
          <w:spacing w:val="-1"/>
        </w:rPr>
        <w:t xml:space="preserve"> </w:t>
      </w:r>
      <w:r w:rsidRPr="00B34A88">
        <w:t>2020</w:t>
      </w:r>
      <w:r w:rsidRPr="00B34A88">
        <w:rPr>
          <w:spacing w:val="-1"/>
        </w:rPr>
        <w:t xml:space="preserve"> </w:t>
      </w:r>
      <w:r w:rsidRPr="00B34A88">
        <w:t>quedará</w:t>
      </w:r>
      <w:r w:rsidRPr="00B34A88">
        <w:rPr>
          <w:spacing w:val="-2"/>
        </w:rPr>
        <w:t xml:space="preserve"> </w:t>
      </w:r>
      <w:r w:rsidRPr="00B34A88">
        <w:t>así:</w:t>
      </w:r>
    </w:p>
    <w:p w14:paraId="3A91DFA2" w14:textId="77777777" w:rsidR="008028E6" w:rsidRPr="00B34A88" w:rsidRDefault="008028E6" w:rsidP="008028E6">
      <w:pPr>
        <w:pStyle w:val="Textoindependiente"/>
      </w:pPr>
    </w:p>
    <w:p w14:paraId="093D14DC" w14:textId="54754BAC" w:rsidR="008028E6" w:rsidRDefault="008028E6" w:rsidP="008028E6">
      <w:pPr>
        <w:ind w:left="837" w:right="100"/>
        <w:jc w:val="both"/>
        <w:rPr>
          <w:rFonts w:ascii="Times New Roman" w:hAnsi="Times New Roman"/>
          <w:sz w:val="24"/>
          <w:szCs w:val="24"/>
        </w:rPr>
      </w:pPr>
      <w:r w:rsidRPr="00B34A88">
        <w:rPr>
          <w:rFonts w:ascii="Times New Roman" w:hAnsi="Times New Roman"/>
          <w:b/>
          <w:sz w:val="24"/>
          <w:szCs w:val="24"/>
        </w:rPr>
        <w:t>Artículo</w:t>
      </w:r>
      <w:r w:rsidRPr="00B34A88">
        <w:rPr>
          <w:rFonts w:ascii="Times New Roman" w:hAnsi="Times New Roman"/>
          <w:b/>
          <w:spacing w:val="1"/>
          <w:sz w:val="24"/>
          <w:szCs w:val="24"/>
        </w:rPr>
        <w:t xml:space="preserve"> </w:t>
      </w:r>
      <w:r w:rsidRPr="00B34A88">
        <w:rPr>
          <w:rFonts w:ascii="Times New Roman" w:hAnsi="Times New Roman"/>
          <w:b/>
          <w:sz w:val="24"/>
          <w:szCs w:val="24"/>
        </w:rPr>
        <w:t>48.</w:t>
      </w:r>
      <w:r w:rsidRPr="00B34A88">
        <w:rPr>
          <w:rFonts w:ascii="Times New Roman" w:hAnsi="Times New Roman"/>
          <w:b/>
          <w:spacing w:val="1"/>
          <w:sz w:val="24"/>
          <w:szCs w:val="24"/>
        </w:rPr>
        <w:t xml:space="preserve"> </w:t>
      </w:r>
      <w:r w:rsidRPr="00B34A88">
        <w:rPr>
          <w:rFonts w:ascii="Times New Roman" w:hAnsi="Times New Roman"/>
          <w:b/>
          <w:sz w:val="24"/>
          <w:szCs w:val="24"/>
        </w:rPr>
        <w:t>EXCLUSIÓN</w:t>
      </w:r>
      <w:r w:rsidRPr="00B34A88">
        <w:rPr>
          <w:rFonts w:ascii="Times New Roman" w:hAnsi="Times New Roman"/>
          <w:b/>
          <w:spacing w:val="1"/>
          <w:sz w:val="24"/>
          <w:szCs w:val="24"/>
        </w:rPr>
        <w:t xml:space="preserve"> </w:t>
      </w:r>
      <w:r w:rsidRPr="00B34A88">
        <w:rPr>
          <w:rFonts w:ascii="Times New Roman" w:hAnsi="Times New Roman"/>
          <w:b/>
          <w:sz w:val="24"/>
          <w:szCs w:val="24"/>
        </w:rPr>
        <w:t>DEL</w:t>
      </w:r>
      <w:r w:rsidRPr="00B34A88">
        <w:rPr>
          <w:rFonts w:ascii="Times New Roman" w:hAnsi="Times New Roman"/>
          <w:b/>
          <w:spacing w:val="1"/>
          <w:sz w:val="24"/>
          <w:szCs w:val="24"/>
        </w:rPr>
        <w:t xml:space="preserve"> </w:t>
      </w:r>
      <w:r w:rsidRPr="00B34A88">
        <w:rPr>
          <w:rFonts w:ascii="Times New Roman" w:hAnsi="Times New Roman"/>
          <w:b/>
          <w:sz w:val="24"/>
          <w:szCs w:val="24"/>
        </w:rPr>
        <w:t>IMPUESTO</w:t>
      </w:r>
      <w:r w:rsidRPr="00B34A88">
        <w:rPr>
          <w:rFonts w:ascii="Times New Roman" w:hAnsi="Times New Roman"/>
          <w:b/>
          <w:spacing w:val="1"/>
          <w:sz w:val="24"/>
          <w:szCs w:val="24"/>
        </w:rPr>
        <w:t xml:space="preserve"> </w:t>
      </w:r>
      <w:r w:rsidRPr="00B34A88">
        <w:rPr>
          <w:rFonts w:ascii="Times New Roman" w:hAnsi="Times New Roman"/>
          <w:b/>
          <w:sz w:val="24"/>
          <w:szCs w:val="24"/>
        </w:rPr>
        <w:t>SOBRE</w:t>
      </w:r>
      <w:r w:rsidRPr="00B34A88">
        <w:rPr>
          <w:rFonts w:ascii="Times New Roman" w:hAnsi="Times New Roman"/>
          <w:b/>
          <w:spacing w:val="1"/>
          <w:sz w:val="24"/>
          <w:szCs w:val="24"/>
        </w:rPr>
        <w:t xml:space="preserve"> </w:t>
      </w:r>
      <w:r w:rsidRPr="00B34A88">
        <w:rPr>
          <w:rFonts w:ascii="Times New Roman" w:hAnsi="Times New Roman"/>
          <w:b/>
          <w:sz w:val="24"/>
          <w:szCs w:val="24"/>
        </w:rPr>
        <w:t>LAS</w:t>
      </w:r>
      <w:r w:rsidRPr="00B34A88">
        <w:rPr>
          <w:rFonts w:ascii="Times New Roman" w:hAnsi="Times New Roman"/>
          <w:b/>
          <w:spacing w:val="1"/>
          <w:sz w:val="24"/>
          <w:szCs w:val="24"/>
        </w:rPr>
        <w:t xml:space="preserve"> </w:t>
      </w:r>
      <w:r w:rsidRPr="00B34A88">
        <w:rPr>
          <w:rFonts w:ascii="Times New Roman" w:hAnsi="Times New Roman"/>
          <w:b/>
          <w:sz w:val="24"/>
          <w:szCs w:val="24"/>
        </w:rPr>
        <w:t>VENTAS</w:t>
      </w:r>
      <w:r w:rsidRPr="00B34A88">
        <w:rPr>
          <w:rFonts w:ascii="Times New Roman" w:hAnsi="Times New Roman"/>
          <w:b/>
          <w:spacing w:val="1"/>
          <w:sz w:val="24"/>
          <w:szCs w:val="24"/>
        </w:rPr>
        <w:t xml:space="preserve"> </w:t>
      </w:r>
      <w:r w:rsidRPr="00B34A88">
        <w:rPr>
          <w:rFonts w:ascii="Times New Roman" w:hAnsi="Times New Roman"/>
          <w:b/>
          <w:sz w:val="24"/>
          <w:szCs w:val="24"/>
        </w:rPr>
        <w:t>-IVA</w:t>
      </w:r>
      <w:r w:rsidRPr="00B34A88">
        <w:rPr>
          <w:rFonts w:ascii="Times New Roman" w:hAnsi="Times New Roman"/>
          <w:b/>
          <w:spacing w:val="60"/>
          <w:sz w:val="24"/>
          <w:szCs w:val="24"/>
        </w:rPr>
        <w:t xml:space="preserve"> </w:t>
      </w:r>
      <w:r w:rsidRPr="00B34A88">
        <w:rPr>
          <w:rFonts w:ascii="Times New Roman" w:hAnsi="Times New Roman"/>
          <w:b/>
          <w:sz w:val="24"/>
          <w:szCs w:val="24"/>
        </w:rPr>
        <w:t>EN</w:t>
      </w:r>
      <w:r w:rsidRPr="00B34A88">
        <w:rPr>
          <w:rFonts w:ascii="Times New Roman" w:hAnsi="Times New Roman"/>
          <w:b/>
          <w:spacing w:val="60"/>
          <w:sz w:val="24"/>
          <w:szCs w:val="24"/>
        </w:rPr>
        <w:t xml:space="preserve"> </w:t>
      </w:r>
      <w:r w:rsidRPr="00B34A88">
        <w:rPr>
          <w:rFonts w:ascii="Times New Roman" w:hAnsi="Times New Roman"/>
          <w:b/>
          <w:sz w:val="24"/>
          <w:szCs w:val="24"/>
        </w:rPr>
        <w:t>CONTRATO</w:t>
      </w:r>
      <w:r w:rsidRPr="00B34A88">
        <w:rPr>
          <w:rFonts w:ascii="Times New Roman" w:hAnsi="Times New Roman"/>
          <w:b/>
          <w:spacing w:val="60"/>
          <w:sz w:val="24"/>
          <w:szCs w:val="24"/>
        </w:rPr>
        <w:t xml:space="preserve"> </w:t>
      </w:r>
      <w:r w:rsidRPr="00B34A88">
        <w:rPr>
          <w:rFonts w:ascii="Times New Roman" w:hAnsi="Times New Roman"/>
          <w:b/>
          <w:sz w:val="24"/>
          <w:szCs w:val="24"/>
        </w:rPr>
        <w:t>DE</w:t>
      </w:r>
      <w:r w:rsidRPr="00B34A88">
        <w:rPr>
          <w:rFonts w:ascii="Times New Roman" w:hAnsi="Times New Roman"/>
          <w:b/>
          <w:spacing w:val="1"/>
          <w:sz w:val="24"/>
          <w:szCs w:val="24"/>
        </w:rPr>
        <w:t xml:space="preserve"> </w:t>
      </w:r>
      <w:r w:rsidRPr="00B34A88">
        <w:rPr>
          <w:rFonts w:ascii="Times New Roman" w:hAnsi="Times New Roman"/>
          <w:b/>
          <w:sz w:val="24"/>
          <w:szCs w:val="24"/>
        </w:rPr>
        <w:t xml:space="preserve">FRANQUICIA. </w:t>
      </w:r>
      <w:r w:rsidRPr="00B34A88">
        <w:rPr>
          <w:rFonts w:ascii="Times New Roman" w:hAnsi="Times New Roman"/>
          <w:sz w:val="24"/>
          <w:szCs w:val="24"/>
        </w:rPr>
        <w:t>Los establecimientos de comercio que lleven a cabo actividades de expendio</w:t>
      </w:r>
      <w:r w:rsidRPr="00B34A88">
        <w:rPr>
          <w:rFonts w:ascii="Times New Roman" w:hAnsi="Times New Roman"/>
          <w:spacing w:val="1"/>
          <w:sz w:val="24"/>
          <w:szCs w:val="24"/>
        </w:rPr>
        <w:t xml:space="preserve"> </w:t>
      </w:r>
      <w:r w:rsidRPr="00B34A88">
        <w:rPr>
          <w:rFonts w:ascii="Times New Roman" w:hAnsi="Times New Roman"/>
          <w:sz w:val="24"/>
          <w:szCs w:val="24"/>
        </w:rPr>
        <w:t>de</w:t>
      </w:r>
      <w:r w:rsidRPr="00B34A88">
        <w:rPr>
          <w:rFonts w:ascii="Times New Roman" w:hAnsi="Times New Roman"/>
          <w:spacing w:val="1"/>
          <w:sz w:val="24"/>
          <w:szCs w:val="24"/>
        </w:rPr>
        <w:t xml:space="preserve"> </w:t>
      </w:r>
      <w:r w:rsidRPr="00B34A88">
        <w:rPr>
          <w:rFonts w:ascii="Times New Roman" w:hAnsi="Times New Roman"/>
          <w:sz w:val="24"/>
          <w:szCs w:val="24"/>
        </w:rPr>
        <w:t>comidas</w:t>
      </w:r>
      <w:r w:rsidRPr="00B34A88">
        <w:rPr>
          <w:rFonts w:ascii="Times New Roman" w:hAnsi="Times New Roman"/>
          <w:spacing w:val="1"/>
          <w:sz w:val="24"/>
          <w:szCs w:val="24"/>
        </w:rPr>
        <w:t xml:space="preserve"> </w:t>
      </w:r>
      <w:r w:rsidRPr="00B34A88">
        <w:rPr>
          <w:rFonts w:ascii="Times New Roman" w:hAnsi="Times New Roman"/>
          <w:sz w:val="24"/>
          <w:szCs w:val="24"/>
        </w:rPr>
        <w:t>y</w:t>
      </w:r>
      <w:r w:rsidRPr="00B34A88">
        <w:rPr>
          <w:rFonts w:ascii="Times New Roman" w:hAnsi="Times New Roman"/>
          <w:spacing w:val="1"/>
          <w:sz w:val="24"/>
          <w:szCs w:val="24"/>
        </w:rPr>
        <w:t xml:space="preserve"> </w:t>
      </w:r>
      <w:r w:rsidRPr="00B34A88">
        <w:rPr>
          <w:rFonts w:ascii="Times New Roman" w:hAnsi="Times New Roman"/>
          <w:sz w:val="24"/>
          <w:szCs w:val="24"/>
        </w:rPr>
        <w:t>bebidas</w:t>
      </w:r>
      <w:r w:rsidRPr="00B34A88">
        <w:rPr>
          <w:rFonts w:ascii="Times New Roman" w:hAnsi="Times New Roman"/>
          <w:spacing w:val="1"/>
          <w:sz w:val="24"/>
          <w:szCs w:val="24"/>
        </w:rPr>
        <w:t xml:space="preserve"> </w:t>
      </w:r>
      <w:r w:rsidRPr="00B34A88">
        <w:rPr>
          <w:rFonts w:ascii="Times New Roman" w:hAnsi="Times New Roman"/>
          <w:sz w:val="24"/>
          <w:szCs w:val="24"/>
        </w:rPr>
        <w:t>preparadas</w:t>
      </w:r>
      <w:r w:rsidRPr="00B34A88">
        <w:rPr>
          <w:rFonts w:ascii="Times New Roman" w:hAnsi="Times New Roman"/>
          <w:spacing w:val="1"/>
          <w:sz w:val="24"/>
          <w:szCs w:val="24"/>
        </w:rPr>
        <w:t xml:space="preserve"> </w:t>
      </w:r>
      <w:r w:rsidRPr="00B34A88">
        <w:rPr>
          <w:rFonts w:ascii="Times New Roman" w:hAnsi="Times New Roman"/>
          <w:sz w:val="24"/>
          <w:szCs w:val="24"/>
        </w:rPr>
        <w:t>en</w:t>
      </w:r>
      <w:r w:rsidRPr="00B34A88">
        <w:rPr>
          <w:rFonts w:ascii="Times New Roman" w:hAnsi="Times New Roman"/>
          <w:spacing w:val="1"/>
          <w:sz w:val="24"/>
          <w:szCs w:val="24"/>
        </w:rPr>
        <w:t xml:space="preserve"> </w:t>
      </w:r>
      <w:r w:rsidRPr="00B34A88">
        <w:rPr>
          <w:rFonts w:ascii="Times New Roman" w:hAnsi="Times New Roman"/>
          <w:sz w:val="24"/>
          <w:szCs w:val="24"/>
        </w:rPr>
        <w:t>restaurantes,</w:t>
      </w:r>
      <w:r w:rsidRPr="00B34A88">
        <w:rPr>
          <w:rFonts w:ascii="Times New Roman" w:hAnsi="Times New Roman"/>
          <w:spacing w:val="1"/>
          <w:sz w:val="24"/>
          <w:szCs w:val="24"/>
        </w:rPr>
        <w:t xml:space="preserve"> </w:t>
      </w:r>
      <w:r w:rsidRPr="00B34A88">
        <w:rPr>
          <w:rFonts w:ascii="Times New Roman" w:hAnsi="Times New Roman"/>
          <w:sz w:val="24"/>
          <w:szCs w:val="24"/>
        </w:rPr>
        <w:t>cafetería</w:t>
      </w:r>
      <w:r w:rsidR="00DD2C23">
        <w:rPr>
          <w:rFonts w:ascii="Times New Roman" w:hAnsi="Times New Roman"/>
          <w:sz w:val="24"/>
          <w:szCs w:val="24"/>
        </w:rPr>
        <w:t>s</w:t>
      </w:r>
      <w:r w:rsidRPr="00B34A88">
        <w:rPr>
          <w:rFonts w:ascii="Times New Roman" w:hAnsi="Times New Roman"/>
          <w:sz w:val="24"/>
          <w:szCs w:val="24"/>
        </w:rPr>
        <w:t>,</w:t>
      </w:r>
      <w:r w:rsidRPr="00B34A88">
        <w:rPr>
          <w:rFonts w:ascii="Times New Roman" w:hAnsi="Times New Roman"/>
          <w:spacing w:val="1"/>
          <w:sz w:val="24"/>
          <w:szCs w:val="24"/>
        </w:rPr>
        <w:t xml:space="preserve"> </w:t>
      </w:r>
      <w:r w:rsidRPr="00B34A88">
        <w:rPr>
          <w:rFonts w:ascii="Times New Roman" w:hAnsi="Times New Roman"/>
          <w:sz w:val="24"/>
          <w:szCs w:val="24"/>
        </w:rPr>
        <w:t>autoservicios,</w:t>
      </w:r>
      <w:r w:rsidRPr="00B34A88">
        <w:rPr>
          <w:rFonts w:ascii="Times New Roman" w:hAnsi="Times New Roman"/>
          <w:spacing w:val="1"/>
          <w:sz w:val="24"/>
          <w:szCs w:val="24"/>
        </w:rPr>
        <w:t xml:space="preserve"> </w:t>
      </w:r>
      <w:r w:rsidRPr="00B34A88">
        <w:rPr>
          <w:rFonts w:ascii="Times New Roman" w:hAnsi="Times New Roman"/>
          <w:sz w:val="24"/>
          <w:szCs w:val="24"/>
        </w:rPr>
        <w:t>heladerías,</w:t>
      </w:r>
      <w:r w:rsidRPr="00B34A88">
        <w:rPr>
          <w:rFonts w:ascii="Times New Roman" w:hAnsi="Times New Roman"/>
          <w:spacing w:val="-57"/>
          <w:sz w:val="24"/>
          <w:szCs w:val="24"/>
        </w:rPr>
        <w:t xml:space="preserve"> </w:t>
      </w:r>
      <w:r w:rsidRPr="00B34A88">
        <w:rPr>
          <w:rFonts w:ascii="Times New Roman" w:hAnsi="Times New Roman"/>
          <w:sz w:val="24"/>
          <w:szCs w:val="24"/>
        </w:rPr>
        <w:t>fruterías,</w:t>
      </w:r>
      <w:r w:rsidRPr="00B34A88">
        <w:rPr>
          <w:rFonts w:ascii="Times New Roman" w:hAnsi="Times New Roman"/>
          <w:spacing w:val="1"/>
          <w:sz w:val="24"/>
          <w:szCs w:val="24"/>
        </w:rPr>
        <w:t xml:space="preserve"> </w:t>
      </w:r>
      <w:r w:rsidRPr="00B34A88">
        <w:rPr>
          <w:rFonts w:ascii="Times New Roman" w:hAnsi="Times New Roman"/>
          <w:sz w:val="24"/>
          <w:szCs w:val="24"/>
        </w:rPr>
        <w:t>pastelerías</w:t>
      </w:r>
      <w:r w:rsidRPr="00B34A88">
        <w:rPr>
          <w:rFonts w:ascii="Times New Roman" w:hAnsi="Times New Roman"/>
          <w:spacing w:val="1"/>
          <w:sz w:val="24"/>
          <w:szCs w:val="24"/>
        </w:rPr>
        <w:t xml:space="preserve"> </w:t>
      </w:r>
      <w:r w:rsidRPr="00B34A88">
        <w:rPr>
          <w:rFonts w:ascii="Times New Roman" w:hAnsi="Times New Roman"/>
          <w:sz w:val="24"/>
          <w:szCs w:val="24"/>
        </w:rPr>
        <w:t>y</w:t>
      </w:r>
      <w:r w:rsidRPr="00B34A88">
        <w:rPr>
          <w:rFonts w:ascii="Times New Roman" w:hAnsi="Times New Roman"/>
          <w:spacing w:val="1"/>
          <w:sz w:val="24"/>
          <w:szCs w:val="24"/>
        </w:rPr>
        <w:t xml:space="preserve"> </w:t>
      </w:r>
      <w:r w:rsidRPr="00B34A88">
        <w:rPr>
          <w:rFonts w:ascii="Times New Roman" w:hAnsi="Times New Roman"/>
          <w:sz w:val="24"/>
          <w:szCs w:val="24"/>
        </w:rPr>
        <w:t>panaderías,</w:t>
      </w:r>
      <w:r w:rsidRPr="00B34A88">
        <w:rPr>
          <w:rFonts w:ascii="Times New Roman" w:hAnsi="Times New Roman"/>
          <w:spacing w:val="1"/>
          <w:sz w:val="24"/>
          <w:szCs w:val="24"/>
        </w:rPr>
        <w:t xml:space="preserve"> </w:t>
      </w:r>
      <w:r w:rsidRPr="00B34A88">
        <w:rPr>
          <w:rFonts w:ascii="Times New Roman" w:hAnsi="Times New Roman"/>
          <w:sz w:val="24"/>
          <w:szCs w:val="24"/>
        </w:rPr>
        <w:t>para</w:t>
      </w:r>
      <w:r w:rsidRPr="00B34A88">
        <w:rPr>
          <w:rFonts w:ascii="Times New Roman" w:hAnsi="Times New Roman"/>
          <w:spacing w:val="1"/>
          <w:sz w:val="24"/>
          <w:szCs w:val="24"/>
        </w:rPr>
        <w:t xml:space="preserve"> </w:t>
      </w:r>
      <w:r w:rsidRPr="00B34A88">
        <w:rPr>
          <w:rFonts w:ascii="Times New Roman" w:hAnsi="Times New Roman"/>
          <w:sz w:val="24"/>
          <w:szCs w:val="24"/>
        </w:rPr>
        <w:t>consumo</w:t>
      </w:r>
      <w:r w:rsidRPr="00B34A88">
        <w:rPr>
          <w:rFonts w:ascii="Times New Roman" w:hAnsi="Times New Roman"/>
          <w:spacing w:val="1"/>
          <w:sz w:val="24"/>
          <w:szCs w:val="24"/>
        </w:rPr>
        <w:t xml:space="preserve"> </w:t>
      </w:r>
      <w:r w:rsidRPr="00B34A88">
        <w:rPr>
          <w:rFonts w:ascii="Times New Roman" w:hAnsi="Times New Roman"/>
          <w:sz w:val="24"/>
          <w:szCs w:val="24"/>
        </w:rPr>
        <w:t>en</w:t>
      </w:r>
      <w:r w:rsidRPr="00B34A88">
        <w:rPr>
          <w:rFonts w:ascii="Times New Roman" w:hAnsi="Times New Roman"/>
          <w:spacing w:val="1"/>
          <w:sz w:val="24"/>
          <w:szCs w:val="24"/>
        </w:rPr>
        <w:t xml:space="preserve"> </w:t>
      </w:r>
      <w:r w:rsidRPr="00B34A88">
        <w:rPr>
          <w:rFonts w:ascii="Times New Roman" w:hAnsi="Times New Roman"/>
          <w:sz w:val="24"/>
          <w:szCs w:val="24"/>
        </w:rPr>
        <w:t>lugar,</w:t>
      </w:r>
      <w:r w:rsidRPr="00B34A88">
        <w:rPr>
          <w:rFonts w:ascii="Times New Roman" w:hAnsi="Times New Roman"/>
          <w:spacing w:val="1"/>
          <w:sz w:val="24"/>
          <w:szCs w:val="24"/>
        </w:rPr>
        <w:t xml:space="preserve"> </w:t>
      </w:r>
      <w:r w:rsidRPr="00B34A88">
        <w:rPr>
          <w:rFonts w:ascii="Times New Roman" w:hAnsi="Times New Roman"/>
          <w:sz w:val="24"/>
          <w:szCs w:val="24"/>
        </w:rPr>
        <w:t>para</w:t>
      </w:r>
      <w:r w:rsidRPr="00B34A88">
        <w:rPr>
          <w:rFonts w:ascii="Times New Roman" w:hAnsi="Times New Roman"/>
          <w:spacing w:val="1"/>
          <w:sz w:val="24"/>
          <w:szCs w:val="24"/>
        </w:rPr>
        <w:t xml:space="preserve"> </w:t>
      </w:r>
      <w:r w:rsidRPr="00B34A88">
        <w:rPr>
          <w:rFonts w:ascii="Times New Roman" w:hAnsi="Times New Roman"/>
          <w:sz w:val="24"/>
          <w:szCs w:val="24"/>
        </w:rPr>
        <w:lastRenderedPageBreak/>
        <w:t>ser</w:t>
      </w:r>
      <w:r w:rsidRPr="00B34A88">
        <w:rPr>
          <w:rFonts w:ascii="Times New Roman" w:hAnsi="Times New Roman"/>
          <w:spacing w:val="1"/>
          <w:sz w:val="24"/>
          <w:szCs w:val="24"/>
        </w:rPr>
        <w:t xml:space="preserve"> </w:t>
      </w:r>
      <w:r w:rsidRPr="00B34A88">
        <w:rPr>
          <w:rFonts w:ascii="Times New Roman" w:hAnsi="Times New Roman"/>
          <w:sz w:val="24"/>
          <w:szCs w:val="24"/>
        </w:rPr>
        <w:t>llevadas</w:t>
      </w:r>
      <w:r w:rsidRPr="00B34A88">
        <w:rPr>
          <w:rFonts w:ascii="Times New Roman" w:hAnsi="Times New Roman"/>
          <w:spacing w:val="1"/>
          <w:sz w:val="24"/>
          <w:szCs w:val="24"/>
        </w:rPr>
        <w:t xml:space="preserve"> </w:t>
      </w:r>
      <w:r w:rsidRPr="00B34A88">
        <w:rPr>
          <w:rFonts w:ascii="Times New Roman" w:hAnsi="Times New Roman"/>
          <w:sz w:val="24"/>
          <w:szCs w:val="24"/>
        </w:rPr>
        <w:t>por</w:t>
      </w:r>
      <w:r w:rsidRPr="00B34A88">
        <w:rPr>
          <w:rFonts w:ascii="Times New Roman" w:hAnsi="Times New Roman"/>
          <w:spacing w:val="1"/>
          <w:sz w:val="24"/>
          <w:szCs w:val="24"/>
        </w:rPr>
        <w:t xml:space="preserve"> </w:t>
      </w:r>
      <w:r w:rsidRPr="00B34A88">
        <w:rPr>
          <w:rFonts w:ascii="Times New Roman" w:hAnsi="Times New Roman"/>
          <w:sz w:val="24"/>
          <w:szCs w:val="24"/>
        </w:rPr>
        <w:t>el</w:t>
      </w:r>
      <w:r w:rsidRPr="00B34A88">
        <w:rPr>
          <w:rFonts w:ascii="Times New Roman" w:hAnsi="Times New Roman"/>
          <w:spacing w:val="1"/>
          <w:sz w:val="24"/>
          <w:szCs w:val="24"/>
        </w:rPr>
        <w:t xml:space="preserve"> </w:t>
      </w:r>
      <w:r w:rsidRPr="00B34A88">
        <w:rPr>
          <w:rFonts w:ascii="Times New Roman" w:hAnsi="Times New Roman"/>
          <w:sz w:val="24"/>
          <w:szCs w:val="24"/>
        </w:rPr>
        <w:t>comprador</w:t>
      </w:r>
      <w:r w:rsidRPr="00B34A88">
        <w:rPr>
          <w:rFonts w:ascii="Times New Roman" w:hAnsi="Times New Roman"/>
          <w:spacing w:val="12"/>
          <w:sz w:val="24"/>
          <w:szCs w:val="24"/>
        </w:rPr>
        <w:t xml:space="preserve"> </w:t>
      </w:r>
      <w:r w:rsidRPr="00B34A88">
        <w:rPr>
          <w:rFonts w:ascii="Times New Roman" w:hAnsi="Times New Roman"/>
          <w:sz w:val="24"/>
          <w:szCs w:val="24"/>
        </w:rPr>
        <w:t>o</w:t>
      </w:r>
      <w:r w:rsidRPr="00B34A88">
        <w:rPr>
          <w:rFonts w:ascii="Times New Roman" w:hAnsi="Times New Roman"/>
          <w:spacing w:val="12"/>
          <w:sz w:val="24"/>
          <w:szCs w:val="24"/>
        </w:rPr>
        <w:t xml:space="preserve"> </w:t>
      </w:r>
      <w:r w:rsidRPr="00B34A88">
        <w:rPr>
          <w:rFonts w:ascii="Times New Roman" w:hAnsi="Times New Roman"/>
          <w:sz w:val="24"/>
          <w:szCs w:val="24"/>
        </w:rPr>
        <w:t>entregadas</w:t>
      </w:r>
      <w:r w:rsidRPr="00B34A88">
        <w:rPr>
          <w:rFonts w:ascii="Times New Roman" w:hAnsi="Times New Roman"/>
          <w:spacing w:val="12"/>
          <w:sz w:val="24"/>
          <w:szCs w:val="24"/>
        </w:rPr>
        <w:t xml:space="preserve"> </w:t>
      </w:r>
      <w:r w:rsidRPr="00B34A88">
        <w:rPr>
          <w:rFonts w:ascii="Times New Roman" w:hAnsi="Times New Roman"/>
          <w:sz w:val="24"/>
          <w:szCs w:val="24"/>
        </w:rPr>
        <w:t>a</w:t>
      </w:r>
      <w:r w:rsidRPr="00B34A88">
        <w:rPr>
          <w:rFonts w:ascii="Times New Roman" w:hAnsi="Times New Roman"/>
          <w:spacing w:val="12"/>
          <w:sz w:val="24"/>
          <w:szCs w:val="24"/>
        </w:rPr>
        <w:t xml:space="preserve"> </w:t>
      </w:r>
      <w:r w:rsidRPr="00B34A88">
        <w:rPr>
          <w:rFonts w:ascii="Times New Roman" w:hAnsi="Times New Roman"/>
          <w:sz w:val="24"/>
          <w:szCs w:val="24"/>
        </w:rPr>
        <w:t>domicilio,</w:t>
      </w:r>
      <w:r w:rsidRPr="00B34A88">
        <w:rPr>
          <w:rFonts w:ascii="Times New Roman" w:hAnsi="Times New Roman"/>
          <w:spacing w:val="12"/>
          <w:sz w:val="24"/>
          <w:szCs w:val="24"/>
        </w:rPr>
        <w:t xml:space="preserve"> </w:t>
      </w:r>
      <w:r w:rsidRPr="00B34A88">
        <w:rPr>
          <w:rFonts w:ascii="Times New Roman" w:hAnsi="Times New Roman"/>
          <w:sz w:val="24"/>
          <w:szCs w:val="24"/>
        </w:rPr>
        <w:t>desarrollados</w:t>
      </w:r>
      <w:r w:rsidRPr="00B34A88">
        <w:rPr>
          <w:rFonts w:ascii="Times New Roman" w:hAnsi="Times New Roman"/>
          <w:spacing w:val="12"/>
          <w:sz w:val="24"/>
          <w:szCs w:val="24"/>
        </w:rPr>
        <w:t xml:space="preserve"> </w:t>
      </w:r>
      <w:r w:rsidRPr="00B34A88">
        <w:rPr>
          <w:rFonts w:ascii="Times New Roman" w:hAnsi="Times New Roman"/>
          <w:sz w:val="24"/>
          <w:szCs w:val="24"/>
        </w:rPr>
        <w:t>a</w:t>
      </w:r>
      <w:r w:rsidRPr="00B34A88">
        <w:rPr>
          <w:rFonts w:ascii="Times New Roman" w:hAnsi="Times New Roman"/>
          <w:spacing w:val="13"/>
          <w:sz w:val="24"/>
          <w:szCs w:val="24"/>
        </w:rPr>
        <w:t xml:space="preserve"> </w:t>
      </w:r>
      <w:r w:rsidRPr="00B34A88">
        <w:rPr>
          <w:rFonts w:ascii="Times New Roman" w:hAnsi="Times New Roman"/>
          <w:sz w:val="24"/>
          <w:szCs w:val="24"/>
        </w:rPr>
        <w:t>través</w:t>
      </w:r>
      <w:r w:rsidRPr="00B34A88">
        <w:rPr>
          <w:rFonts w:ascii="Times New Roman" w:hAnsi="Times New Roman"/>
          <w:spacing w:val="12"/>
          <w:sz w:val="24"/>
          <w:szCs w:val="24"/>
        </w:rPr>
        <w:t xml:space="preserve"> </w:t>
      </w:r>
      <w:r w:rsidRPr="00B34A88">
        <w:rPr>
          <w:rFonts w:ascii="Times New Roman" w:hAnsi="Times New Roman"/>
          <w:sz w:val="24"/>
          <w:szCs w:val="24"/>
        </w:rPr>
        <w:t>de</w:t>
      </w:r>
      <w:r w:rsidRPr="00B34A88">
        <w:rPr>
          <w:rFonts w:ascii="Times New Roman" w:hAnsi="Times New Roman"/>
          <w:spacing w:val="12"/>
          <w:sz w:val="24"/>
          <w:szCs w:val="24"/>
        </w:rPr>
        <w:t xml:space="preserve"> </w:t>
      </w:r>
      <w:r w:rsidRPr="00B34A88">
        <w:rPr>
          <w:rFonts w:ascii="Times New Roman" w:hAnsi="Times New Roman"/>
          <w:sz w:val="24"/>
          <w:szCs w:val="24"/>
        </w:rPr>
        <w:t>contratos</w:t>
      </w:r>
      <w:r w:rsidRPr="00B34A88">
        <w:rPr>
          <w:rFonts w:ascii="Times New Roman" w:hAnsi="Times New Roman"/>
          <w:spacing w:val="12"/>
          <w:sz w:val="24"/>
          <w:szCs w:val="24"/>
        </w:rPr>
        <w:t xml:space="preserve"> </w:t>
      </w:r>
      <w:r w:rsidRPr="00B34A88">
        <w:rPr>
          <w:rFonts w:ascii="Times New Roman" w:hAnsi="Times New Roman"/>
          <w:sz w:val="24"/>
          <w:szCs w:val="24"/>
        </w:rPr>
        <w:t>de</w:t>
      </w:r>
      <w:r w:rsidRPr="00B34A88">
        <w:rPr>
          <w:rFonts w:ascii="Times New Roman" w:hAnsi="Times New Roman"/>
          <w:spacing w:val="12"/>
          <w:sz w:val="24"/>
          <w:szCs w:val="24"/>
        </w:rPr>
        <w:t xml:space="preserve"> </w:t>
      </w:r>
      <w:r w:rsidRPr="00B34A88">
        <w:rPr>
          <w:rFonts w:ascii="Times New Roman" w:hAnsi="Times New Roman"/>
          <w:sz w:val="24"/>
          <w:szCs w:val="24"/>
        </w:rPr>
        <w:t>franquicia,</w:t>
      </w:r>
      <w:r w:rsidRPr="00B34A88">
        <w:rPr>
          <w:rFonts w:ascii="Times New Roman" w:hAnsi="Times New Roman"/>
          <w:spacing w:val="12"/>
          <w:sz w:val="24"/>
          <w:szCs w:val="24"/>
        </w:rPr>
        <w:t xml:space="preserve"> </w:t>
      </w:r>
      <w:r w:rsidRPr="00B34A88">
        <w:rPr>
          <w:rFonts w:ascii="Times New Roman" w:hAnsi="Times New Roman"/>
          <w:sz w:val="24"/>
          <w:szCs w:val="24"/>
        </w:rPr>
        <w:t>se encuentran excluidas</w:t>
      </w:r>
      <w:r w:rsidRPr="00B34A88">
        <w:rPr>
          <w:rFonts w:ascii="Times New Roman" w:hAnsi="Times New Roman"/>
          <w:spacing w:val="18"/>
          <w:sz w:val="24"/>
          <w:szCs w:val="24"/>
        </w:rPr>
        <w:t xml:space="preserve"> </w:t>
      </w:r>
      <w:r w:rsidRPr="00B34A88">
        <w:rPr>
          <w:rFonts w:ascii="Times New Roman" w:hAnsi="Times New Roman"/>
          <w:sz w:val="24"/>
          <w:szCs w:val="24"/>
        </w:rPr>
        <w:t>del</w:t>
      </w:r>
      <w:r w:rsidRPr="00B34A88">
        <w:rPr>
          <w:rFonts w:ascii="Times New Roman" w:hAnsi="Times New Roman"/>
          <w:spacing w:val="17"/>
          <w:sz w:val="24"/>
          <w:szCs w:val="24"/>
        </w:rPr>
        <w:t xml:space="preserve"> </w:t>
      </w:r>
      <w:r w:rsidRPr="00B34A88">
        <w:rPr>
          <w:rFonts w:ascii="Times New Roman" w:hAnsi="Times New Roman"/>
          <w:sz w:val="24"/>
          <w:szCs w:val="24"/>
        </w:rPr>
        <w:t>impuesto</w:t>
      </w:r>
      <w:r w:rsidRPr="00B34A88">
        <w:rPr>
          <w:rFonts w:ascii="Times New Roman" w:hAnsi="Times New Roman"/>
          <w:spacing w:val="18"/>
          <w:sz w:val="24"/>
          <w:szCs w:val="24"/>
        </w:rPr>
        <w:t xml:space="preserve"> </w:t>
      </w:r>
      <w:r w:rsidRPr="00B34A88">
        <w:rPr>
          <w:rFonts w:ascii="Times New Roman" w:hAnsi="Times New Roman"/>
          <w:sz w:val="24"/>
          <w:szCs w:val="24"/>
        </w:rPr>
        <w:t>sobre</w:t>
      </w:r>
      <w:r w:rsidRPr="00B34A88">
        <w:rPr>
          <w:rFonts w:ascii="Times New Roman" w:hAnsi="Times New Roman"/>
          <w:spacing w:val="17"/>
          <w:sz w:val="24"/>
          <w:szCs w:val="24"/>
        </w:rPr>
        <w:t xml:space="preserve"> </w:t>
      </w:r>
      <w:r w:rsidRPr="00B34A88">
        <w:rPr>
          <w:rFonts w:ascii="Times New Roman" w:hAnsi="Times New Roman"/>
          <w:sz w:val="24"/>
          <w:szCs w:val="24"/>
        </w:rPr>
        <w:t>las</w:t>
      </w:r>
      <w:r w:rsidRPr="00B34A88">
        <w:rPr>
          <w:rFonts w:ascii="Times New Roman" w:hAnsi="Times New Roman"/>
          <w:spacing w:val="18"/>
          <w:sz w:val="24"/>
          <w:szCs w:val="24"/>
        </w:rPr>
        <w:t xml:space="preserve"> </w:t>
      </w:r>
      <w:r w:rsidRPr="00B34A88">
        <w:rPr>
          <w:rFonts w:ascii="Times New Roman" w:hAnsi="Times New Roman"/>
          <w:sz w:val="24"/>
          <w:szCs w:val="24"/>
        </w:rPr>
        <w:t>ventas</w:t>
      </w:r>
      <w:r w:rsidRPr="00B34A88">
        <w:rPr>
          <w:rFonts w:ascii="Times New Roman" w:hAnsi="Times New Roman"/>
          <w:spacing w:val="17"/>
          <w:sz w:val="24"/>
          <w:szCs w:val="24"/>
        </w:rPr>
        <w:t xml:space="preserve"> </w:t>
      </w:r>
      <w:r w:rsidRPr="00B34A88">
        <w:rPr>
          <w:rFonts w:ascii="Times New Roman" w:hAnsi="Times New Roman"/>
          <w:sz w:val="24"/>
          <w:szCs w:val="24"/>
        </w:rPr>
        <w:t>-IVA,</w:t>
      </w:r>
      <w:r w:rsidRPr="00B34A88">
        <w:rPr>
          <w:rFonts w:ascii="Times New Roman" w:hAnsi="Times New Roman"/>
          <w:spacing w:val="18"/>
          <w:sz w:val="24"/>
          <w:szCs w:val="24"/>
        </w:rPr>
        <w:t xml:space="preserve"> </w:t>
      </w:r>
      <w:r w:rsidRPr="00B34A88">
        <w:rPr>
          <w:rFonts w:ascii="Times New Roman" w:hAnsi="Times New Roman"/>
          <w:sz w:val="24"/>
          <w:szCs w:val="24"/>
        </w:rPr>
        <w:t>a</w:t>
      </w:r>
      <w:r w:rsidRPr="00B34A88">
        <w:rPr>
          <w:rFonts w:ascii="Times New Roman" w:hAnsi="Times New Roman"/>
          <w:spacing w:val="17"/>
          <w:sz w:val="24"/>
          <w:szCs w:val="24"/>
        </w:rPr>
        <w:t xml:space="preserve"> </w:t>
      </w:r>
      <w:r w:rsidRPr="00B34A88">
        <w:rPr>
          <w:rFonts w:ascii="Times New Roman" w:hAnsi="Times New Roman"/>
          <w:sz w:val="24"/>
          <w:szCs w:val="24"/>
        </w:rPr>
        <w:t>partir</w:t>
      </w:r>
      <w:r w:rsidRPr="00B34A88">
        <w:rPr>
          <w:rFonts w:ascii="Times New Roman" w:hAnsi="Times New Roman"/>
          <w:spacing w:val="18"/>
          <w:sz w:val="24"/>
          <w:szCs w:val="24"/>
        </w:rPr>
        <w:t xml:space="preserve"> </w:t>
      </w:r>
      <w:r w:rsidRPr="00B34A88">
        <w:rPr>
          <w:rFonts w:ascii="Times New Roman" w:hAnsi="Times New Roman"/>
          <w:sz w:val="24"/>
          <w:szCs w:val="24"/>
        </w:rPr>
        <w:t>de</w:t>
      </w:r>
      <w:r w:rsidRPr="00B34A88">
        <w:rPr>
          <w:rFonts w:ascii="Times New Roman" w:hAnsi="Times New Roman"/>
          <w:spacing w:val="17"/>
          <w:sz w:val="24"/>
          <w:szCs w:val="24"/>
        </w:rPr>
        <w:t xml:space="preserve"> </w:t>
      </w:r>
      <w:r w:rsidRPr="00B34A88">
        <w:rPr>
          <w:rFonts w:ascii="Times New Roman" w:hAnsi="Times New Roman"/>
          <w:sz w:val="24"/>
          <w:szCs w:val="24"/>
        </w:rPr>
        <w:t>la</w:t>
      </w:r>
      <w:r w:rsidRPr="00B34A88">
        <w:rPr>
          <w:rFonts w:ascii="Times New Roman" w:hAnsi="Times New Roman"/>
          <w:spacing w:val="18"/>
          <w:sz w:val="24"/>
          <w:szCs w:val="24"/>
        </w:rPr>
        <w:t xml:space="preserve"> </w:t>
      </w:r>
      <w:r w:rsidRPr="00B34A88">
        <w:rPr>
          <w:rFonts w:ascii="Times New Roman" w:hAnsi="Times New Roman"/>
          <w:sz w:val="24"/>
          <w:szCs w:val="24"/>
        </w:rPr>
        <w:t>expedición</w:t>
      </w:r>
      <w:r w:rsidRPr="00B34A88">
        <w:rPr>
          <w:rFonts w:ascii="Times New Roman" w:hAnsi="Times New Roman"/>
          <w:spacing w:val="18"/>
          <w:sz w:val="24"/>
          <w:szCs w:val="24"/>
        </w:rPr>
        <w:t xml:space="preserve"> </w:t>
      </w:r>
      <w:r w:rsidRPr="00B34A88">
        <w:rPr>
          <w:rFonts w:ascii="Times New Roman" w:hAnsi="Times New Roman"/>
          <w:sz w:val="24"/>
          <w:szCs w:val="24"/>
        </w:rPr>
        <w:t>de</w:t>
      </w:r>
      <w:r w:rsidRPr="00B34A88">
        <w:rPr>
          <w:rFonts w:ascii="Times New Roman" w:hAnsi="Times New Roman"/>
          <w:spacing w:val="17"/>
          <w:sz w:val="24"/>
          <w:szCs w:val="24"/>
        </w:rPr>
        <w:t xml:space="preserve"> </w:t>
      </w:r>
      <w:r w:rsidRPr="00B34A88">
        <w:rPr>
          <w:rFonts w:ascii="Times New Roman" w:hAnsi="Times New Roman"/>
          <w:sz w:val="24"/>
          <w:szCs w:val="24"/>
        </w:rPr>
        <w:t>la</w:t>
      </w:r>
      <w:r w:rsidRPr="00B34A88">
        <w:rPr>
          <w:rFonts w:ascii="Times New Roman" w:hAnsi="Times New Roman"/>
          <w:spacing w:val="-57"/>
          <w:sz w:val="24"/>
          <w:szCs w:val="24"/>
        </w:rPr>
        <w:t xml:space="preserve"> </w:t>
      </w:r>
      <w:r>
        <w:rPr>
          <w:rFonts w:ascii="Times New Roman" w:hAnsi="Times New Roman"/>
          <w:spacing w:val="-57"/>
          <w:sz w:val="24"/>
          <w:szCs w:val="24"/>
        </w:rPr>
        <w:t xml:space="preserve">        </w:t>
      </w:r>
      <w:r w:rsidRPr="00B34A88">
        <w:rPr>
          <w:rFonts w:ascii="Times New Roman" w:hAnsi="Times New Roman"/>
          <w:sz w:val="24"/>
          <w:szCs w:val="24"/>
        </w:rPr>
        <w:t>presente</w:t>
      </w:r>
      <w:r w:rsidRPr="00B34A88">
        <w:rPr>
          <w:rFonts w:ascii="Times New Roman" w:hAnsi="Times New Roman"/>
          <w:spacing w:val="-2"/>
          <w:sz w:val="24"/>
          <w:szCs w:val="24"/>
        </w:rPr>
        <w:t xml:space="preserve"> </w:t>
      </w:r>
      <w:r w:rsidRPr="00B34A88">
        <w:rPr>
          <w:rFonts w:ascii="Times New Roman" w:hAnsi="Times New Roman"/>
          <w:sz w:val="24"/>
          <w:szCs w:val="24"/>
        </w:rPr>
        <w:t>Ley y hasta</w:t>
      </w:r>
      <w:r w:rsidRPr="00B34A88">
        <w:rPr>
          <w:rFonts w:ascii="Times New Roman" w:hAnsi="Times New Roman"/>
          <w:spacing w:val="-1"/>
          <w:sz w:val="24"/>
          <w:szCs w:val="24"/>
        </w:rPr>
        <w:t xml:space="preserve"> </w:t>
      </w:r>
      <w:r w:rsidRPr="00B34A88">
        <w:rPr>
          <w:rFonts w:ascii="Times New Roman" w:hAnsi="Times New Roman"/>
          <w:sz w:val="24"/>
          <w:szCs w:val="24"/>
        </w:rPr>
        <w:t>el</w:t>
      </w:r>
      <w:r w:rsidRPr="00B34A88">
        <w:rPr>
          <w:rFonts w:ascii="Times New Roman" w:hAnsi="Times New Roman"/>
          <w:spacing w:val="-1"/>
          <w:sz w:val="24"/>
          <w:szCs w:val="24"/>
        </w:rPr>
        <w:t xml:space="preserve"> </w:t>
      </w:r>
      <w:r w:rsidRPr="00B34A88">
        <w:rPr>
          <w:rFonts w:ascii="Times New Roman" w:hAnsi="Times New Roman"/>
          <w:sz w:val="24"/>
          <w:szCs w:val="24"/>
        </w:rPr>
        <w:t>treinta</w:t>
      </w:r>
      <w:r w:rsidRPr="00B34A88">
        <w:rPr>
          <w:rFonts w:ascii="Times New Roman" w:hAnsi="Times New Roman"/>
          <w:spacing w:val="-1"/>
          <w:sz w:val="24"/>
          <w:szCs w:val="24"/>
        </w:rPr>
        <w:t xml:space="preserve"> </w:t>
      </w:r>
      <w:r w:rsidRPr="00B34A88">
        <w:rPr>
          <w:rFonts w:ascii="Times New Roman" w:hAnsi="Times New Roman"/>
          <w:sz w:val="24"/>
          <w:szCs w:val="24"/>
        </w:rPr>
        <w:t>uno (31) de</w:t>
      </w:r>
      <w:r w:rsidRPr="00B34A88">
        <w:rPr>
          <w:rFonts w:ascii="Times New Roman" w:hAnsi="Times New Roman"/>
          <w:spacing w:val="-1"/>
          <w:sz w:val="24"/>
          <w:szCs w:val="24"/>
        </w:rPr>
        <w:t xml:space="preserve"> </w:t>
      </w:r>
      <w:r w:rsidRPr="00B34A88">
        <w:rPr>
          <w:rFonts w:ascii="Times New Roman" w:hAnsi="Times New Roman"/>
          <w:sz w:val="24"/>
          <w:szCs w:val="24"/>
        </w:rPr>
        <w:t>diciembre</w:t>
      </w:r>
      <w:r w:rsidRPr="00B34A88">
        <w:rPr>
          <w:rFonts w:ascii="Times New Roman" w:hAnsi="Times New Roman"/>
          <w:spacing w:val="-2"/>
          <w:sz w:val="24"/>
          <w:szCs w:val="24"/>
        </w:rPr>
        <w:t xml:space="preserve"> </w:t>
      </w:r>
      <w:r w:rsidRPr="00B34A88">
        <w:rPr>
          <w:rFonts w:ascii="Times New Roman" w:hAnsi="Times New Roman"/>
          <w:sz w:val="24"/>
          <w:szCs w:val="24"/>
        </w:rPr>
        <w:t xml:space="preserve">de </w:t>
      </w:r>
      <w:r w:rsidRPr="00B34A88">
        <w:rPr>
          <w:rFonts w:ascii="Times New Roman" w:hAnsi="Times New Roman"/>
          <w:strike/>
          <w:sz w:val="24"/>
          <w:szCs w:val="24"/>
        </w:rPr>
        <w:t>2021</w:t>
      </w:r>
      <w:r w:rsidRPr="00B34A88">
        <w:rPr>
          <w:rFonts w:ascii="Times New Roman" w:hAnsi="Times New Roman"/>
          <w:sz w:val="24"/>
          <w:szCs w:val="24"/>
        </w:rPr>
        <w:t xml:space="preserve"> 2023.  </w:t>
      </w:r>
    </w:p>
    <w:p w14:paraId="3E3FE5DB" w14:textId="77777777" w:rsidR="008028E6" w:rsidRDefault="008028E6" w:rsidP="008028E6">
      <w:pPr>
        <w:ind w:right="100"/>
        <w:jc w:val="both"/>
        <w:rPr>
          <w:rFonts w:ascii="Times New Roman" w:hAnsi="Times New Roman"/>
          <w:sz w:val="24"/>
          <w:szCs w:val="24"/>
        </w:rPr>
      </w:pPr>
    </w:p>
    <w:p w14:paraId="3461CFD0" w14:textId="77777777" w:rsidR="008028E6" w:rsidRPr="002B210A" w:rsidRDefault="008028E6" w:rsidP="008028E6">
      <w:pPr>
        <w:spacing w:before="92" w:line="237" w:lineRule="auto"/>
        <w:ind w:right="100"/>
        <w:jc w:val="both"/>
        <w:rPr>
          <w:rFonts w:ascii="Times New Roman" w:hAnsi="Times New Roman"/>
          <w:sz w:val="24"/>
          <w:szCs w:val="24"/>
        </w:rPr>
      </w:pPr>
      <w:r w:rsidRPr="006B3BC1">
        <w:rPr>
          <w:rFonts w:ascii="Times New Roman" w:hAnsi="Times New Roman"/>
          <w:b/>
          <w:sz w:val="24"/>
          <w:szCs w:val="24"/>
        </w:rPr>
        <w:t>ARTÍCULO</w:t>
      </w:r>
      <w:r w:rsidRPr="006B3BC1">
        <w:rPr>
          <w:rFonts w:ascii="Times New Roman" w:hAnsi="Times New Roman"/>
          <w:b/>
          <w:spacing w:val="-6"/>
          <w:sz w:val="24"/>
          <w:szCs w:val="24"/>
        </w:rPr>
        <w:t xml:space="preserve"> </w:t>
      </w:r>
      <w:r w:rsidRPr="006B3BC1">
        <w:rPr>
          <w:rFonts w:ascii="Times New Roman" w:hAnsi="Times New Roman"/>
          <w:b/>
          <w:sz w:val="24"/>
          <w:szCs w:val="24"/>
        </w:rPr>
        <w:t>8. VIGENCIA</w:t>
      </w:r>
      <w:r w:rsidRPr="006B3BC1">
        <w:rPr>
          <w:rFonts w:ascii="Times New Roman" w:hAnsi="Times New Roman"/>
          <w:b/>
          <w:spacing w:val="-6"/>
          <w:sz w:val="24"/>
          <w:szCs w:val="24"/>
        </w:rPr>
        <w:t xml:space="preserve"> </w:t>
      </w:r>
      <w:r w:rsidRPr="006B3BC1">
        <w:rPr>
          <w:rFonts w:ascii="Times New Roman" w:hAnsi="Times New Roman"/>
          <w:b/>
          <w:sz w:val="24"/>
          <w:szCs w:val="24"/>
        </w:rPr>
        <w:t>Y</w:t>
      </w:r>
      <w:r w:rsidRPr="006B3BC1">
        <w:rPr>
          <w:rFonts w:ascii="Times New Roman" w:hAnsi="Times New Roman"/>
          <w:b/>
          <w:spacing w:val="-5"/>
          <w:sz w:val="24"/>
          <w:szCs w:val="24"/>
        </w:rPr>
        <w:t xml:space="preserve"> </w:t>
      </w:r>
      <w:r w:rsidRPr="006B3BC1">
        <w:rPr>
          <w:rFonts w:ascii="Times New Roman" w:hAnsi="Times New Roman"/>
          <w:b/>
          <w:sz w:val="24"/>
          <w:szCs w:val="24"/>
        </w:rPr>
        <w:t>DEROGATORIAS.</w:t>
      </w:r>
      <w:r w:rsidRPr="006B3BC1">
        <w:rPr>
          <w:rFonts w:ascii="Times New Roman" w:hAnsi="Times New Roman"/>
          <w:b/>
          <w:spacing w:val="-6"/>
          <w:sz w:val="24"/>
          <w:szCs w:val="24"/>
        </w:rPr>
        <w:t xml:space="preserve"> </w:t>
      </w:r>
      <w:r w:rsidRPr="006B3BC1">
        <w:rPr>
          <w:rFonts w:ascii="Times New Roman" w:hAnsi="Times New Roman"/>
          <w:sz w:val="24"/>
          <w:szCs w:val="24"/>
        </w:rPr>
        <w:t>La</w:t>
      </w:r>
      <w:r w:rsidRPr="006B3BC1">
        <w:rPr>
          <w:rFonts w:ascii="Times New Roman" w:hAnsi="Times New Roman"/>
          <w:spacing w:val="-6"/>
          <w:sz w:val="24"/>
          <w:szCs w:val="24"/>
        </w:rPr>
        <w:t xml:space="preserve"> </w:t>
      </w:r>
      <w:r w:rsidRPr="006B3BC1">
        <w:rPr>
          <w:rFonts w:ascii="Times New Roman" w:hAnsi="Times New Roman"/>
          <w:sz w:val="24"/>
          <w:szCs w:val="24"/>
        </w:rPr>
        <w:t>presente</w:t>
      </w:r>
      <w:r w:rsidRPr="006B3BC1">
        <w:rPr>
          <w:rFonts w:ascii="Times New Roman" w:hAnsi="Times New Roman"/>
          <w:spacing w:val="-5"/>
          <w:sz w:val="24"/>
          <w:szCs w:val="24"/>
        </w:rPr>
        <w:t xml:space="preserve"> </w:t>
      </w:r>
      <w:r w:rsidRPr="006B3BC1">
        <w:rPr>
          <w:rFonts w:ascii="Times New Roman" w:hAnsi="Times New Roman"/>
          <w:sz w:val="24"/>
          <w:szCs w:val="24"/>
        </w:rPr>
        <w:t>Ley</w:t>
      </w:r>
      <w:r w:rsidRPr="006B3BC1">
        <w:rPr>
          <w:rFonts w:ascii="Times New Roman" w:hAnsi="Times New Roman"/>
          <w:spacing w:val="-6"/>
          <w:sz w:val="24"/>
          <w:szCs w:val="24"/>
        </w:rPr>
        <w:t xml:space="preserve"> </w:t>
      </w:r>
      <w:r w:rsidRPr="006B3BC1">
        <w:rPr>
          <w:rFonts w:ascii="Times New Roman" w:hAnsi="Times New Roman"/>
          <w:sz w:val="24"/>
          <w:szCs w:val="24"/>
        </w:rPr>
        <w:t>rige</w:t>
      </w:r>
      <w:r w:rsidRPr="006B3BC1">
        <w:rPr>
          <w:rFonts w:ascii="Times New Roman" w:hAnsi="Times New Roman"/>
          <w:spacing w:val="-6"/>
          <w:sz w:val="24"/>
          <w:szCs w:val="24"/>
        </w:rPr>
        <w:t xml:space="preserve"> </w:t>
      </w:r>
      <w:r w:rsidRPr="006B3BC1">
        <w:rPr>
          <w:rFonts w:ascii="Times New Roman" w:hAnsi="Times New Roman"/>
          <w:sz w:val="24"/>
          <w:szCs w:val="24"/>
        </w:rPr>
        <w:t>a</w:t>
      </w:r>
      <w:r w:rsidRPr="006B3BC1">
        <w:rPr>
          <w:rFonts w:ascii="Times New Roman" w:hAnsi="Times New Roman"/>
          <w:spacing w:val="-5"/>
          <w:sz w:val="24"/>
          <w:szCs w:val="24"/>
        </w:rPr>
        <w:t xml:space="preserve"> </w:t>
      </w:r>
      <w:r w:rsidRPr="006B3BC1">
        <w:rPr>
          <w:rFonts w:ascii="Times New Roman" w:hAnsi="Times New Roman"/>
          <w:sz w:val="24"/>
          <w:szCs w:val="24"/>
        </w:rPr>
        <w:t>partir</w:t>
      </w:r>
      <w:r w:rsidRPr="006B3BC1">
        <w:rPr>
          <w:rFonts w:ascii="Times New Roman" w:hAnsi="Times New Roman"/>
          <w:spacing w:val="-6"/>
          <w:sz w:val="24"/>
          <w:szCs w:val="24"/>
        </w:rPr>
        <w:t xml:space="preserve"> </w:t>
      </w:r>
      <w:r w:rsidRPr="006B3BC1">
        <w:rPr>
          <w:rFonts w:ascii="Times New Roman" w:hAnsi="Times New Roman"/>
          <w:sz w:val="24"/>
          <w:szCs w:val="24"/>
        </w:rPr>
        <w:t>de</w:t>
      </w:r>
      <w:r w:rsidRPr="006B3BC1">
        <w:rPr>
          <w:rFonts w:ascii="Times New Roman" w:hAnsi="Times New Roman"/>
          <w:spacing w:val="-6"/>
          <w:sz w:val="24"/>
          <w:szCs w:val="24"/>
        </w:rPr>
        <w:t xml:space="preserve"> </w:t>
      </w:r>
      <w:r w:rsidRPr="006B3BC1">
        <w:rPr>
          <w:rFonts w:ascii="Times New Roman" w:hAnsi="Times New Roman"/>
          <w:sz w:val="24"/>
          <w:szCs w:val="24"/>
        </w:rPr>
        <w:t>su</w:t>
      </w:r>
      <w:r w:rsidRPr="006B3BC1">
        <w:rPr>
          <w:rFonts w:ascii="Times New Roman" w:hAnsi="Times New Roman"/>
          <w:spacing w:val="-5"/>
          <w:sz w:val="24"/>
          <w:szCs w:val="24"/>
        </w:rPr>
        <w:t xml:space="preserve"> </w:t>
      </w:r>
      <w:r w:rsidRPr="006B3BC1">
        <w:rPr>
          <w:rFonts w:ascii="Times New Roman" w:hAnsi="Times New Roman"/>
          <w:sz w:val="24"/>
          <w:szCs w:val="24"/>
        </w:rPr>
        <w:t>sanción</w:t>
      </w:r>
      <w:r w:rsidRPr="006B3BC1">
        <w:rPr>
          <w:rFonts w:ascii="Times New Roman" w:hAnsi="Times New Roman"/>
          <w:spacing w:val="-6"/>
          <w:sz w:val="24"/>
          <w:szCs w:val="24"/>
        </w:rPr>
        <w:t xml:space="preserve"> </w:t>
      </w:r>
      <w:r w:rsidRPr="006B3BC1">
        <w:rPr>
          <w:rFonts w:ascii="Times New Roman" w:hAnsi="Times New Roman"/>
          <w:sz w:val="24"/>
          <w:szCs w:val="24"/>
        </w:rPr>
        <w:t xml:space="preserve">y </w:t>
      </w:r>
      <w:r w:rsidRPr="006B3BC1">
        <w:rPr>
          <w:rFonts w:ascii="Times New Roman" w:hAnsi="Times New Roman"/>
          <w:spacing w:val="-58"/>
          <w:sz w:val="24"/>
          <w:szCs w:val="24"/>
        </w:rPr>
        <w:t xml:space="preserve"> </w:t>
      </w:r>
      <w:r w:rsidRPr="006B3BC1">
        <w:rPr>
          <w:rFonts w:ascii="Times New Roman" w:hAnsi="Times New Roman"/>
          <w:sz w:val="24"/>
          <w:szCs w:val="24"/>
        </w:rPr>
        <w:t>promulgación,</w:t>
      </w:r>
      <w:r w:rsidRPr="006B3BC1">
        <w:rPr>
          <w:rFonts w:ascii="Times New Roman" w:hAnsi="Times New Roman"/>
          <w:spacing w:val="-1"/>
          <w:sz w:val="24"/>
          <w:szCs w:val="24"/>
        </w:rPr>
        <w:t xml:space="preserve"> </w:t>
      </w:r>
      <w:r w:rsidRPr="006B3BC1">
        <w:rPr>
          <w:rFonts w:ascii="Times New Roman" w:hAnsi="Times New Roman"/>
          <w:sz w:val="24"/>
          <w:szCs w:val="24"/>
        </w:rPr>
        <w:t>y deroga</w:t>
      </w:r>
      <w:r w:rsidRPr="006B3BC1">
        <w:rPr>
          <w:rFonts w:ascii="Times New Roman" w:hAnsi="Times New Roman"/>
          <w:spacing w:val="-1"/>
          <w:sz w:val="24"/>
          <w:szCs w:val="24"/>
        </w:rPr>
        <w:t xml:space="preserve"> </w:t>
      </w:r>
      <w:r w:rsidRPr="006B3BC1">
        <w:rPr>
          <w:rFonts w:ascii="Times New Roman" w:hAnsi="Times New Roman"/>
          <w:sz w:val="24"/>
          <w:szCs w:val="24"/>
        </w:rPr>
        <w:t>aquellas</w:t>
      </w:r>
      <w:r w:rsidRPr="006B3BC1">
        <w:rPr>
          <w:rFonts w:ascii="Times New Roman" w:hAnsi="Times New Roman"/>
          <w:spacing w:val="-1"/>
          <w:sz w:val="24"/>
          <w:szCs w:val="24"/>
        </w:rPr>
        <w:t xml:space="preserve"> </w:t>
      </w:r>
      <w:r w:rsidRPr="006B3BC1">
        <w:rPr>
          <w:rFonts w:ascii="Times New Roman" w:hAnsi="Times New Roman"/>
          <w:sz w:val="24"/>
          <w:szCs w:val="24"/>
        </w:rPr>
        <w:t>disposiciones que</w:t>
      </w:r>
      <w:r w:rsidRPr="006B3BC1">
        <w:rPr>
          <w:rFonts w:ascii="Times New Roman" w:hAnsi="Times New Roman"/>
          <w:spacing w:val="-1"/>
          <w:sz w:val="24"/>
          <w:szCs w:val="24"/>
        </w:rPr>
        <w:t xml:space="preserve"> </w:t>
      </w:r>
      <w:r w:rsidRPr="006B3BC1">
        <w:rPr>
          <w:rFonts w:ascii="Times New Roman" w:hAnsi="Times New Roman"/>
          <w:sz w:val="24"/>
          <w:szCs w:val="24"/>
        </w:rPr>
        <w:t>le</w:t>
      </w:r>
      <w:r w:rsidRPr="006B3BC1">
        <w:rPr>
          <w:rFonts w:ascii="Times New Roman" w:hAnsi="Times New Roman"/>
          <w:spacing w:val="-2"/>
          <w:sz w:val="24"/>
          <w:szCs w:val="24"/>
        </w:rPr>
        <w:t xml:space="preserve"> </w:t>
      </w:r>
      <w:r w:rsidRPr="006B3BC1">
        <w:rPr>
          <w:rFonts w:ascii="Times New Roman" w:hAnsi="Times New Roman"/>
          <w:sz w:val="24"/>
          <w:szCs w:val="24"/>
        </w:rPr>
        <w:t>sean contrarias.</w:t>
      </w:r>
    </w:p>
    <w:p w14:paraId="276E3375" w14:textId="77777777" w:rsidR="008028E6" w:rsidRPr="00B34A88" w:rsidRDefault="008028E6" w:rsidP="008028E6">
      <w:pPr>
        <w:pStyle w:val="Textoindependiente"/>
        <w:spacing w:before="3"/>
      </w:pPr>
    </w:p>
    <w:tbl>
      <w:tblPr>
        <w:tblW w:w="0" w:type="auto"/>
        <w:tblLook w:val="04A0" w:firstRow="1" w:lastRow="0" w:firstColumn="1" w:lastColumn="0" w:noHBand="0" w:noVBand="1"/>
      </w:tblPr>
      <w:tblGrid>
        <w:gridCol w:w="9624"/>
        <w:gridCol w:w="222"/>
      </w:tblGrid>
      <w:tr w:rsidR="008028E6" w:rsidRPr="00FF41E7" w14:paraId="5E5C01A2" w14:textId="77777777" w:rsidTr="00FC0E91">
        <w:tc>
          <w:tcPr>
            <w:tcW w:w="4885" w:type="dxa"/>
            <w:shd w:val="clear" w:color="auto" w:fill="auto"/>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73"/>
            </w:tblGrid>
            <w:tr w:rsidR="00BB799A" w14:paraId="039B0035" w14:textId="77777777" w:rsidTr="00F81980">
              <w:tc>
                <w:tcPr>
                  <w:tcW w:w="4414" w:type="dxa"/>
                </w:tcPr>
                <w:p w14:paraId="7A659E9B" w14:textId="77777777" w:rsidR="00BB799A" w:rsidRDefault="00BB799A" w:rsidP="00BB799A">
                  <w:pPr>
                    <w:ind w:right="-93"/>
                    <w:jc w:val="both"/>
                    <w:rPr>
                      <w:rFonts w:ascii="Times New Roman" w:hAnsi="Times New Roman"/>
                      <w:sz w:val="24"/>
                      <w:szCs w:val="24"/>
                    </w:rPr>
                  </w:pPr>
                </w:p>
                <w:p w14:paraId="27829293" w14:textId="77777777" w:rsidR="00BB799A" w:rsidRDefault="00BB799A" w:rsidP="00BB799A">
                  <w:pPr>
                    <w:pStyle w:val="Ttulo1"/>
                    <w:jc w:val="left"/>
                    <w:outlineLvl w:val="0"/>
                  </w:pPr>
                  <w:r>
                    <w:rPr>
                      <w:rFonts w:ascii="Cambria" w:hAnsi="Cambria"/>
                      <w:noProof/>
                      <w:color w:val="000000"/>
                      <w:sz w:val="28"/>
                      <w:szCs w:val="28"/>
                      <w:bdr w:val="none" w:sz="0" w:space="0" w:color="auto" w:frame="1"/>
                      <w:lang w:val="es-CO"/>
                    </w:rPr>
                    <w:drawing>
                      <wp:inline distT="0" distB="0" distL="0" distR="0" wp14:anchorId="5EBE8368" wp14:editId="4DC413F5">
                        <wp:extent cx="2581275" cy="75247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inline>
                    </w:drawing>
                  </w:r>
                </w:p>
                <w:p w14:paraId="573DEB64" w14:textId="77777777" w:rsidR="00BB799A" w:rsidRDefault="00BB799A" w:rsidP="00BB799A">
                  <w:pPr>
                    <w:pStyle w:val="Ttulo1"/>
                    <w:jc w:val="left"/>
                    <w:outlineLvl w:val="0"/>
                  </w:pPr>
                </w:p>
                <w:p w14:paraId="7D7C3AEF" w14:textId="77777777" w:rsidR="00BB799A" w:rsidRPr="00B34A88" w:rsidRDefault="00BB799A" w:rsidP="00BB799A">
                  <w:pPr>
                    <w:pStyle w:val="Ttulo1"/>
                    <w:jc w:val="left"/>
                    <w:outlineLvl w:val="0"/>
                  </w:pPr>
                  <w:r w:rsidRPr="00B34A88">
                    <w:t>MIGUEL URIBE TURBAY</w:t>
                  </w:r>
                </w:p>
                <w:p w14:paraId="21EDDA56" w14:textId="77777777" w:rsidR="00BB799A" w:rsidRPr="00B34A88" w:rsidRDefault="00BB799A" w:rsidP="00BB799A">
                  <w:pPr>
                    <w:pStyle w:val="Textoindependiente"/>
                    <w:ind w:left="15"/>
                  </w:pPr>
                  <w:r w:rsidRPr="00B34A88">
                    <w:t>Senador</w:t>
                  </w:r>
                  <w:r w:rsidRPr="00B34A88">
                    <w:rPr>
                      <w:spacing w:val="-2"/>
                    </w:rPr>
                    <w:t xml:space="preserve"> </w:t>
                  </w:r>
                  <w:r w:rsidRPr="00B34A88">
                    <w:t>de</w:t>
                  </w:r>
                  <w:r w:rsidRPr="00B34A88">
                    <w:rPr>
                      <w:spacing w:val="-2"/>
                    </w:rPr>
                    <w:t xml:space="preserve"> </w:t>
                  </w:r>
                  <w:r w:rsidRPr="00B34A88">
                    <w:t>la</w:t>
                  </w:r>
                  <w:r w:rsidRPr="00B34A88">
                    <w:rPr>
                      <w:spacing w:val="-2"/>
                    </w:rPr>
                    <w:t xml:space="preserve"> </w:t>
                  </w:r>
                  <w:r w:rsidRPr="00B34A88">
                    <w:t>República</w:t>
                  </w:r>
                </w:p>
                <w:p w14:paraId="3CDDE44B" w14:textId="77777777" w:rsidR="00BB799A" w:rsidRPr="008709AD" w:rsidRDefault="00BB799A" w:rsidP="00BB799A">
                  <w:pPr>
                    <w:ind w:right="-93"/>
                    <w:jc w:val="both"/>
                    <w:rPr>
                      <w:rFonts w:ascii="Times New Roman" w:hAnsi="Times New Roman"/>
                      <w:sz w:val="24"/>
                      <w:szCs w:val="24"/>
                      <w:lang w:val="es-ES"/>
                    </w:rPr>
                  </w:pPr>
                </w:p>
              </w:tc>
              <w:tc>
                <w:tcPr>
                  <w:tcW w:w="4414" w:type="dxa"/>
                </w:tcPr>
                <w:p w14:paraId="278BDCED" w14:textId="77777777" w:rsidR="00BB799A" w:rsidRPr="00B81750" w:rsidRDefault="00BB799A" w:rsidP="00BB799A">
                  <w:pPr>
                    <w:spacing w:before="240" w:after="240"/>
                    <w:jc w:val="both"/>
                    <w:rPr>
                      <w:rFonts w:ascii="Times New Roman" w:eastAsia="Times New Roman" w:hAnsi="Times New Roman"/>
                      <w:sz w:val="24"/>
                      <w:szCs w:val="24"/>
                    </w:rPr>
                  </w:pPr>
                  <w:r w:rsidRPr="00B81750">
                    <w:rPr>
                      <w:rFonts w:ascii="Arial" w:eastAsia="Times New Roman" w:hAnsi="Arial" w:cs="Arial"/>
                      <w:noProof/>
                      <w:color w:val="000000"/>
                      <w:sz w:val="28"/>
                      <w:szCs w:val="28"/>
                      <w:bdr w:val="none" w:sz="0" w:space="0" w:color="auto" w:frame="1"/>
                    </w:rPr>
                    <w:drawing>
                      <wp:inline distT="0" distB="0" distL="0" distR="0" wp14:anchorId="763E7C69" wp14:editId="5637C340">
                        <wp:extent cx="2428875" cy="81915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819150"/>
                                </a:xfrm>
                                <a:prstGeom prst="rect">
                                  <a:avLst/>
                                </a:prstGeom>
                                <a:noFill/>
                                <a:ln>
                                  <a:noFill/>
                                </a:ln>
                              </pic:spPr>
                            </pic:pic>
                          </a:graphicData>
                        </a:graphic>
                      </wp:inline>
                    </w:drawing>
                  </w:r>
                </w:p>
                <w:p w14:paraId="3BA7351B" w14:textId="77777777" w:rsidR="00BB799A" w:rsidRPr="008709AD" w:rsidRDefault="00BB799A" w:rsidP="00BB799A">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b/>
                      <w:bCs/>
                      <w:color w:val="000000"/>
                      <w:sz w:val="24"/>
                      <w:szCs w:val="24"/>
                      <w:lang w:val="es-ES"/>
                    </w:rPr>
                    <w:t>Christian M. Garcés Aljure</w:t>
                  </w:r>
                </w:p>
                <w:p w14:paraId="18AD31D1" w14:textId="77777777" w:rsidR="00BB799A" w:rsidRPr="008709AD" w:rsidRDefault="00BB799A" w:rsidP="00BB799A">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color w:val="000000"/>
                      <w:sz w:val="24"/>
                      <w:szCs w:val="24"/>
                      <w:lang w:val="es-ES"/>
                    </w:rPr>
                    <w:t>Representante a la Cámara Valle del Cauca</w:t>
                  </w:r>
                </w:p>
                <w:p w14:paraId="475CCCB5" w14:textId="77777777" w:rsidR="00BB799A" w:rsidRPr="00B81750" w:rsidRDefault="00BB799A" w:rsidP="00BB799A">
                  <w:pPr>
                    <w:spacing w:before="240" w:line="0" w:lineRule="auto"/>
                    <w:jc w:val="both"/>
                    <w:rPr>
                      <w:rFonts w:ascii="Times New Roman" w:eastAsia="Times New Roman" w:hAnsi="Times New Roman"/>
                      <w:sz w:val="24"/>
                      <w:szCs w:val="24"/>
                    </w:rPr>
                  </w:pPr>
                  <w:r w:rsidRPr="00B81750">
                    <w:rPr>
                      <w:rFonts w:ascii="Arial" w:eastAsia="Times New Roman" w:hAnsi="Arial" w:cs="Arial"/>
                      <w:color w:val="000000"/>
                      <w:sz w:val="24"/>
                      <w:szCs w:val="24"/>
                    </w:rPr>
                    <w:t>Partido Centro Democrático</w:t>
                  </w:r>
                </w:p>
                <w:p w14:paraId="4E2614EB" w14:textId="77777777" w:rsidR="00BB799A" w:rsidRDefault="00BB799A" w:rsidP="00BB799A">
                  <w:pPr>
                    <w:ind w:right="-93"/>
                    <w:jc w:val="both"/>
                    <w:rPr>
                      <w:rFonts w:ascii="Times New Roman" w:hAnsi="Times New Roman"/>
                      <w:sz w:val="24"/>
                      <w:szCs w:val="24"/>
                    </w:rPr>
                  </w:pPr>
                </w:p>
                <w:p w14:paraId="25FD5B0E" w14:textId="77777777" w:rsidR="00BB799A" w:rsidRDefault="00BB799A" w:rsidP="00BB799A">
                  <w:pPr>
                    <w:ind w:right="-93"/>
                    <w:jc w:val="both"/>
                    <w:rPr>
                      <w:rFonts w:ascii="Times New Roman" w:hAnsi="Times New Roman"/>
                      <w:sz w:val="24"/>
                      <w:szCs w:val="24"/>
                    </w:rPr>
                  </w:pPr>
                </w:p>
              </w:tc>
            </w:tr>
            <w:tr w:rsidR="00BB799A" w14:paraId="034C1EC7" w14:textId="77777777" w:rsidTr="00F81980">
              <w:tc>
                <w:tcPr>
                  <w:tcW w:w="4414" w:type="dxa"/>
                </w:tcPr>
                <w:p w14:paraId="6C6395BE" w14:textId="77777777" w:rsidR="00BB799A" w:rsidRDefault="00BB799A" w:rsidP="00BB799A">
                  <w:pPr>
                    <w:ind w:right="-93"/>
                    <w:jc w:val="both"/>
                    <w:rPr>
                      <w:rFonts w:ascii="Times New Roman" w:hAnsi="Times New Roman"/>
                      <w:sz w:val="24"/>
                      <w:szCs w:val="24"/>
                    </w:rPr>
                  </w:pPr>
                </w:p>
                <w:p w14:paraId="43748579" w14:textId="77777777" w:rsidR="00BB799A" w:rsidRPr="00B81750" w:rsidRDefault="00BB799A" w:rsidP="00BB799A">
                  <w:pPr>
                    <w:spacing w:after="240"/>
                    <w:jc w:val="center"/>
                    <w:rPr>
                      <w:rFonts w:ascii="Times New Roman" w:eastAsia="Times New Roman" w:hAnsi="Times New Roman"/>
                      <w:sz w:val="24"/>
                      <w:szCs w:val="24"/>
                    </w:rPr>
                  </w:pPr>
                  <w:r w:rsidRPr="00B81750">
                    <w:rPr>
                      <w:rFonts w:eastAsia="Times New Roman" w:cs="Calibri"/>
                      <w:noProof/>
                      <w:color w:val="000000"/>
                      <w:bdr w:val="none" w:sz="0" w:space="0" w:color="auto" w:frame="1"/>
                    </w:rPr>
                    <w:drawing>
                      <wp:inline distT="0" distB="0" distL="0" distR="0" wp14:anchorId="344A58E0" wp14:editId="23404F0F">
                        <wp:extent cx="2790825" cy="9144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914400"/>
                                </a:xfrm>
                                <a:prstGeom prst="rect">
                                  <a:avLst/>
                                </a:prstGeom>
                                <a:noFill/>
                                <a:ln>
                                  <a:noFill/>
                                </a:ln>
                              </pic:spPr>
                            </pic:pic>
                          </a:graphicData>
                        </a:graphic>
                      </wp:inline>
                    </w:drawing>
                  </w:r>
                </w:p>
                <w:p w14:paraId="683138B7" w14:textId="77777777" w:rsidR="00BB799A" w:rsidRPr="008709AD" w:rsidRDefault="00BB799A" w:rsidP="00BB799A">
                  <w:pPr>
                    <w:jc w:val="center"/>
                    <w:rPr>
                      <w:rFonts w:ascii="Times New Roman" w:eastAsia="Times New Roman" w:hAnsi="Times New Roman"/>
                      <w:sz w:val="24"/>
                      <w:szCs w:val="24"/>
                      <w:lang w:val="es-ES"/>
                    </w:rPr>
                  </w:pPr>
                  <w:r w:rsidRPr="008709AD">
                    <w:rPr>
                      <w:rFonts w:ascii="Arial" w:eastAsia="Times New Roman" w:hAnsi="Arial" w:cs="Arial"/>
                      <w:b/>
                      <w:bCs/>
                      <w:color w:val="000000"/>
                      <w:lang w:val="es-ES"/>
                    </w:rPr>
                    <w:t>PALOMA VALENCIA LASERNA</w:t>
                  </w:r>
                </w:p>
                <w:p w14:paraId="4359A271" w14:textId="77777777" w:rsidR="00BB799A" w:rsidRPr="008709AD" w:rsidRDefault="00BB799A" w:rsidP="00BB799A">
                  <w:pPr>
                    <w:spacing w:after="240"/>
                    <w:jc w:val="center"/>
                    <w:rPr>
                      <w:rFonts w:ascii="Times New Roman" w:eastAsia="Times New Roman" w:hAnsi="Times New Roman"/>
                      <w:sz w:val="24"/>
                      <w:szCs w:val="24"/>
                      <w:lang w:val="es-ES"/>
                    </w:rPr>
                  </w:pPr>
                  <w:r w:rsidRPr="008709AD">
                    <w:rPr>
                      <w:rFonts w:ascii="Arial" w:eastAsia="Times New Roman" w:hAnsi="Arial" w:cs="Arial"/>
                      <w:color w:val="000000"/>
                      <w:lang w:val="es-ES"/>
                    </w:rPr>
                    <w:t>Senadora de la República</w:t>
                  </w:r>
                </w:p>
              </w:tc>
              <w:tc>
                <w:tcPr>
                  <w:tcW w:w="4414" w:type="dxa"/>
                </w:tcPr>
                <w:p w14:paraId="60B99A59" w14:textId="77777777" w:rsidR="00BB799A" w:rsidRPr="001C4BEE" w:rsidRDefault="00BB799A" w:rsidP="00BB799A">
                  <w:pPr>
                    <w:rPr>
                      <w:rFonts w:ascii="Times New Roman" w:eastAsia="Times New Roman" w:hAnsi="Times New Roman"/>
                      <w:sz w:val="24"/>
                      <w:szCs w:val="24"/>
                    </w:rPr>
                  </w:pPr>
                  <w:r w:rsidRPr="001C4BEE">
                    <w:rPr>
                      <w:rFonts w:ascii="Arial" w:eastAsia="Times New Roman" w:hAnsi="Arial" w:cs="Arial"/>
                      <w:b/>
                      <w:bCs/>
                      <w:noProof/>
                      <w:color w:val="000000"/>
                      <w:bdr w:val="none" w:sz="0" w:space="0" w:color="auto" w:frame="1"/>
                    </w:rPr>
                    <w:drawing>
                      <wp:inline distT="0" distB="0" distL="0" distR="0" wp14:anchorId="7525C970" wp14:editId="45ADC978">
                        <wp:extent cx="2428875" cy="1384198"/>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829" cy="1385311"/>
                                </a:xfrm>
                                <a:prstGeom prst="rect">
                                  <a:avLst/>
                                </a:prstGeom>
                                <a:noFill/>
                                <a:ln>
                                  <a:noFill/>
                                </a:ln>
                              </pic:spPr>
                            </pic:pic>
                          </a:graphicData>
                        </a:graphic>
                      </wp:inline>
                    </w:drawing>
                  </w:r>
                </w:p>
                <w:p w14:paraId="4B63253E" w14:textId="77777777" w:rsidR="00BB799A" w:rsidRPr="008709AD" w:rsidRDefault="00BB799A" w:rsidP="00BB799A">
                  <w:pPr>
                    <w:rPr>
                      <w:rFonts w:ascii="Times New Roman" w:eastAsia="Times New Roman" w:hAnsi="Times New Roman"/>
                      <w:sz w:val="24"/>
                      <w:szCs w:val="24"/>
                      <w:lang w:val="es-ES"/>
                    </w:rPr>
                  </w:pPr>
                  <w:r w:rsidRPr="008709AD">
                    <w:rPr>
                      <w:rFonts w:ascii="Arial" w:eastAsia="Times New Roman" w:hAnsi="Arial" w:cs="Arial"/>
                      <w:b/>
                      <w:bCs/>
                      <w:color w:val="000000"/>
                      <w:lang w:val="es-ES"/>
                    </w:rPr>
                    <w:t>HERNÁN DARÍO CADAVID MÁRQUEZ</w:t>
                  </w:r>
                </w:p>
                <w:p w14:paraId="35989E5B" w14:textId="77777777" w:rsidR="00BB799A" w:rsidRPr="008709AD" w:rsidRDefault="00BB799A" w:rsidP="00BB799A">
                  <w:pPr>
                    <w:rPr>
                      <w:rFonts w:ascii="Times New Roman" w:eastAsia="Times New Roman" w:hAnsi="Times New Roman"/>
                      <w:sz w:val="24"/>
                      <w:szCs w:val="24"/>
                      <w:lang w:val="es-ES"/>
                    </w:rPr>
                  </w:pPr>
                  <w:r w:rsidRPr="008709AD">
                    <w:rPr>
                      <w:rFonts w:ascii="Arial" w:eastAsia="Times New Roman" w:hAnsi="Arial" w:cs="Arial"/>
                      <w:b/>
                      <w:bCs/>
                      <w:color w:val="000000"/>
                      <w:lang w:val="es-ES"/>
                    </w:rPr>
                    <w:t>Representante a la Cámara</w:t>
                  </w:r>
                </w:p>
                <w:p w14:paraId="3AFFD2F0" w14:textId="77777777" w:rsidR="00BB799A" w:rsidRPr="003631F2" w:rsidRDefault="00BB799A" w:rsidP="00BB799A">
                  <w:pPr>
                    <w:rPr>
                      <w:rFonts w:ascii="Times New Roman" w:eastAsia="Times New Roman" w:hAnsi="Times New Roman"/>
                      <w:sz w:val="24"/>
                      <w:szCs w:val="24"/>
                    </w:rPr>
                  </w:pPr>
                  <w:r w:rsidRPr="001C4BEE">
                    <w:rPr>
                      <w:rFonts w:ascii="Arial" w:eastAsia="Times New Roman" w:hAnsi="Arial" w:cs="Arial"/>
                      <w:b/>
                      <w:bCs/>
                      <w:color w:val="000000"/>
                    </w:rPr>
                    <w:t>Departamento de Antioquia</w:t>
                  </w:r>
                </w:p>
              </w:tc>
            </w:tr>
            <w:tr w:rsidR="00BB799A" w14:paraId="53B6C950" w14:textId="77777777" w:rsidTr="00F81980">
              <w:tc>
                <w:tcPr>
                  <w:tcW w:w="4414" w:type="dxa"/>
                </w:tcPr>
                <w:p w14:paraId="1A4566C0" w14:textId="77777777" w:rsidR="00BB799A" w:rsidRDefault="00BB799A" w:rsidP="00BB799A">
                  <w:pPr>
                    <w:rPr>
                      <w:rFonts w:ascii="Times New Roman" w:eastAsia="Times New Roman" w:hAnsi="Times New Roman"/>
                      <w:sz w:val="24"/>
                      <w:szCs w:val="24"/>
                    </w:rPr>
                  </w:pPr>
                </w:p>
                <w:p w14:paraId="73839EE7" w14:textId="77777777" w:rsidR="00BB799A" w:rsidRPr="001C4BEE" w:rsidRDefault="00BB799A" w:rsidP="00BB799A">
                  <w:pPr>
                    <w:pStyle w:val="NormalWeb"/>
                    <w:spacing w:before="0" w:beforeAutospacing="0" w:after="240" w:afterAutospacing="0"/>
                  </w:pPr>
                  <w:r w:rsidRPr="001C4BEE">
                    <w:rPr>
                      <w:noProof/>
                      <w:bdr w:val="none" w:sz="0" w:space="0" w:color="auto" w:frame="1"/>
                    </w:rPr>
                    <w:drawing>
                      <wp:inline distT="0" distB="0" distL="0" distR="0" wp14:anchorId="3716DD22" wp14:editId="032E2158">
                        <wp:extent cx="2228850" cy="1247775"/>
                        <wp:effectExtent l="0" t="0" r="0"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247775"/>
                                </a:xfrm>
                                <a:prstGeom prst="rect">
                                  <a:avLst/>
                                </a:prstGeom>
                                <a:noFill/>
                                <a:ln>
                                  <a:noFill/>
                                </a:ln>
                              </pic:spPr>
                            </pic:pic>
                          </a:graphicData>
                        </a:graphic>
                      </wp:inline>
                    </w:drawing>
                  </w:r>
                </w:p>
                <w:p w14:paraId="1B73FBE1" w14:textId="77777777" w:rsidR="00BB799A" w:rsidRPr="008709AD" w:rsidRDefault="00BB799A" w:rsidP="00BB799A">
                  <w:pPr>
                    <w:spacing w:before="180" w:after="180"/>
                    <w:jc w:val="center"/>
                    <w:rPr>
                      <w:rFonts w:ascii="Times New Roman" w:eastAsia="Times New Roman" w:hAnsi="Times New Roman"/>
                      <w:sz w:val="24"/>
                      <w:szCs w:val="24"/>
                      <w:lang w:val="es-ES"/>
                    </w:rPr>
                  </w:pPr>
                  <w:r w:rsidRPr="008709AD">
                    <w:rPr>
                      <w:rFonts w:eastAsia="Times New Roman" w:cs="Calibri"/>
                      <w:b/>
                      <w:bCs/>
                      <w:color w:val="000000"/>
                      <w:lang w:val="es-ES"/>
                    </w:rPr>
                    <w:t>JOSÉ JAIME USCÁTEGUI</w:t>
                  </w:r>
                </w:p>
                <w:p w14:paraId="4B92B93C" w14:textId="77777777" w:rsidR="00BB799A" w:rsidRPr="008709AD" w:rsidRDefault="00BB799A" w:rsidP="00BB799A">
                  <w:pPr>
                    <w:spacing w:before="180" w:after="180"/>
                    <w:jc w:val="center"/>
                    <w:rPr>
                      <w:rFonts w:ascii="Times New Roman" w:eastAsia="Times New Roman" w:hAnsi="Times New Roman"/>
                      <w:sz w:val="24"/>
                      <w:szCs w:val="24"/>
                      <w:lang w:val="es-ES"/>
                    </w:rPr>
                  </w:pPr>
                  <w:r w:rsidRPr="008709AD">
                    <w:rPr>
                      <w:rFonts w:eastAsia="Times New Roman" w:cs="Calibri"/>
                      <w:color w:val="000000"/>
                      <w:lang w:val="es-ES"/>
                    </w:rPr>
                    <w:t>Representante a la Cámara</w:t>
                  </w:r>
                </w:p>
                <w:p w14:paraId="62ACA005" w14:textId="77777777" w:rsidR="00BB799A" w:rsidRDefault="00BB799A" w:rsidP="00BB799A">
                  <w:pPr>
                    <w:rPr>
                      <w:rFonts w:ascii="Times New Roman" w:hAnsi="Times New Roman"/>
                      <w:sz w:val="24"/>
                      <w:szCs w:val="24"/>
                      <w:lang w:val="es-ES"/>
                    </w:rPr>
                  </w:pPr>
                </w:p>
                <w:p w14:paraId="40F48281" w14:textId="77777777" w:rsidR="00BB799A" w:rsidRDefault="00BB799A" w:rsidP="00BB799A">
                  <w:pPr>
                    <w:rPr>
                      <w:rFonts w:ascii="Times New Roman" w:hAnsi="Times New Roman"/>
                      <w:sz w:val="24"/>
                      <w:szCs w:val="24"/>
                      <w:lang w:val="es-ES"/>
                    </w:rPr>
                  </w:pPr>
                </w:p>
                <w:p w14:paraId="3CE8C6DA" w14:textId="77777777" w:rsidR="00BB799A" w:rsidRDefault="00BB799A" w:rsidP="00BB799A">
                  <w:pPr>
                    <w:rPr>
                      <w:rFonts w:ascii="Times New Roman" w:hAnsi="Times New Roman"/>
                      <w:sz w:val="24"/>
                      <w:szCs w:val="24"/>
                      <w:lang w:val="es-ES"/>
                    </w:rPr>
                  </w:pPr>
                </w:p>
                <w:p w14:paraId="1FF9D7F7" w14:textId="77777777" w:rsidR="00BB799A" w:rsidRDefault="00BB799A" w:rsidP="00BB799A">
                  <w:pPr>
                    <w:rPr>
                      <w:rFonts w:ascii="Times New Roman" w:hAnsi="Times New Roman"/>
                      <w:sz w:val="24"/>
                      <w:szCs w:val="24"/>
                      <w:lang w:val="es-ES"/>
                    </w:rPr>
                  </w:pPr>
                </w:p>
                <w:p w14:paraId="56D90C1C" w14:textId="49215D01" w:rsidR="00BB799A" w:rsidRPr="008709AD" w:rsidRDefault="00BB799A" w:rsidP="00BB799A">
                  <w:pPr>
                    <w:rPr>
                      <w:rFonts w:ascii="Times New Roman" w:hAnsi="Times New Roman"/>
                      <w:sz w:val="24"/>
                      <w:szCs w:val="24"/>
                      <w:lang w:val="es-ES"/>
                    </w:rPr>
                  </w:pPr>
                </w:p>
              </w:tc>
              <w:tc>
                <w:tcPr>
                  <w:tcW w:w="4414" w:type="dxa"/>
                </w:tcPr>
                <w:p w14:paraId="5FB27BCA" w14:textId="77777777" w:rsidR="00BB799A" w:rsidRPr="005B009A" w:rsidRDefault="00BB799A" w:rsidP="00BB799A">
                  <w:pPr>
                    <w:rPr>
                      <w:rFonts w:ascii="Times New Roman" w:eastAsia="Times New Roman" w:hAnsi="Times New Roman"/>
                      <w:sz w:val="24"/>
                      <w:szCs w:val="24"/>
                    </w:rPr>
                  </w:pPr>
                  <w:r w:rsidRPr="005B009A">
                    <w:rPr>
                      <w:rFonts w:ascii="Cambria" w:eastAsia="Times New Roman" w:hAnsi="Cambria"/>
                      <w:noProof/>
                      <w:color w:val="000000"/>
                      <w:bdr w:val="none" w:sz="0" w:space="0" w:color="auto" w:frame="1"/>
                    </w:rPr>
                    <w:drawing>
                      <wp:inline distT="0" distB="0" distL="0" distR="0" wp14:anchorId="1BC1E518" wp14:editId="787E7F11">
                        <wp:extent cx="1981200" cy="11811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181100"/>
                                </a:xfrm>
                                <a:prstGeom prst="rect">
                                  <a:avLst/>
                                </a:prstGeom>
                                <a:noFill/>
                                <a:ln>
                                  <a:noFill/>
                                </a:ln>
                              </pic:spPr>
                            </pic:pic>
                          </a:graphicData>
                        </a:graphic>
                      </wp:inline>
                    </w:drawing>
                  </w:r>
                </w:p>
                <w:p w14:paraId="5D43EA9E" w14:textId="77777777" w:rsidR="00BB799A" w:rsidRPr="005B009A" w:rsidRDefault="00BB799A" w:rsidP="00BB799A">
                  <w:pPr>
                    <w:spacing w:after="240"/>
                    <w:rPr>
                      <w:rFonts w:ascii="Times New Roman" w:eastAsia="Times New Roman" w:hAnsi="Times New Roman"/>
                      <w:sz w:val="24"/>
                      <w:szCs w:val="24"/>
                    </w:rPr>
                  </w:pPr>
                </w:p>
                <w:p w14:paraId="118CA15E" w14:textId="77777777" w:rsidR="00BB799A" w:rsidRPr="008709AD" w:rsidRDefault="00BB799A" w:rsidP="00BB799A">
                  <w:pPr>
                    <w:rPr>
                      <w:rFonts w:ascii="Times New Roman" w:eastAsia="Times New Roman" w:hAnsi="Times New Roman"/>
                      <w:sz w:val="24"/>
                      <w:szCs w:val="24"/>
                      <w:lang w:val="es-ES"/>
                    </w:rPr>
                  </w:pPr>
                  <w:r w:rsidRPr="008709AD">
                    <w:rPr>
                      <w:rFonts w:ascii="Cambria" w:eastAsia="Times New Roman" w:hAnsi="Cambria"/>
                      <w:color w:val="000000"/>
                      <w:lang w:val="es-ES"/>
                    </w:rPr>
                    <w:t>ANDRÉS EDUARDO FORERO MOLINA</w:t>
                  </w:r>
                </w:p>
                <w:p w14:paraId="5B175130" w14:textId="77777777" w:rsidR="00BB799A" w:rsidRPr="008709AD" w:rsidRDefault="00BB799A" w:rsidP="00BB799A">
                  <w:pPr>
                    <w:rPr>
                      <w:rFonts w:ascii="Times New Roman" w:eastAsia="Times New Roman" w:hAnsi="Times New Roman"/>
                      <w:sz w:val="24"/>
                      <w:szCs w:val="24"/>
                      <w:lang w:val="es-ES"/>
                    </w:rPr>
                  </w:pPr>
                  <w:r w:rsidRPr="008709AD">
                    <w:rPr>
                      <w:rFonts w:ascii="Cambria" w:eastAsia="Times New Roman" w:hAnsi="Cambria"/>
                      <w:color w:val="000000"/>
                      <w:lang w:val="es-ES"/>
                    </w:rPr>
                    <w:t>Representante a la Cámara</w:t>
                  </w:r>
                </w:p>
                <w:p w14:paraId="28928790" w14:textId="77777777" w:rsidR="00BB799A" w:rsidRPr="008709AD" w:rsidRDefault="00BB799A" w:rsidP="00BB799A">
                  <w:pPr>
                    <w:spacing w:after="240"/>
                    <w:rPr>
                      <w:rFonts w:ascii="Times New Roman" w:eastAsia="Times New Roman" w:hAnsi="Times New Roman"/>
                      <w:sz w:val="24"/>
                      <w:szCs w:val="24"/>
                      <w:lang w:val="es-ES"/>
                    </w:rPr>
                  </w:pPr>
                </w:p>
                <w:p w14:paraId="18677316" w14:textId="77777777" w:rsidR="00BB799A" w:rsidRPr="008709AD" w:rsidRDefault="00BB799A" w:rsidP="00BB799A">
                  <w:pPr>
                    <w:jc w:val="both"/>
                    <w:rPr>
                      <w:rFonts w:ascii="Arial" w:hAnsi="Arial" w:cs="Arial"/>
                      <w:noProof/>
                      <w:color w:val="000000"/>
                      <w:bdr w:val="none" w:sz="0" w:space="0" w:color="auto" w:frame="1"/>
                      <w:shd w:val="clear" w:color="auto" w:fill="FFFFFF"/>
                      <w:lang w:val="es-ES"/>
                    </w:rPr>
                  </w:pPr>
                </w:p>
              </w:tc>
            </w:tr>
            <w:tr w:rsidR="00BB799A" w14:paraId="6A441345" w14:textId="77777777" w:rsidTr="00F81980">
              <w:tc>
                <w:tcPr>
                  <w:tcW w:w="4414" w:type="dxa"/>
                </w:tcPr>
                <w:p w14:paraId="2655F65A" w14:textId="77777777" w:rsidR="00BB799A" w:rsidRPr="005B009A" w:rsidRDefault="00BB799A" w:rsidP="00BB799A">
                  <w:pPr>
                    <w:jc w:val="both"/>
                    <w:rPr>
                      <w:rFonts w:ascii="Times New Roman" w:eastAsia="Times New Roman" w:hAnsi="Times New Roman"/>
                      <w:sz w:val="24"/>
                      <w:szCs w:val="24"/>
                    </w:rPr>
                  </w:pPr>
                  <w:r w:rsidRPr="005B009A">
                    <w:rPr>
                      <w:rFonts w:ascii="Cambria" w:eastAsia="Times New Roman" w:hAnsi="Cambria"/>
                      <w:noProof/>
                      <w:color w:val="000000"/>
                      <w:sz w:val="28"/>
                      <w:szCs w:val="28"/>
                      <w:bdr w:val="none" w:sz="0" w:space="0" w:color="auto" w:frame="1"/>
                    </w:rPr>
                    <w:lastRenderedPageBreak/>
                    <w:drawing>
                      <wp:inline distT="0" distB="0" distL="0" distR="0" wp14:anchorId="27DDAC9C" wp14:editId="7E3392D7">
                        <wp:extent cx="1276350" cy="962025"/>
                        <wp:effectExtent l="0" t="0" r="0"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4AD8B0F0" w14:textId="77777777" w:rsidR="00BB799A" w:rsidRPr="005B009A" w:rsidRDefault="00BB799A" w:rsidP="00BB799A">
                  <w:pPr>
                    <w:rPr>
                      <w:rFonts w:ascii="Times New Roman" w:eastAsia="Times New Roman" w:hAnsi="Times New Roman"/>
                      <w:sz w:val="24"/>
                      <w:szCs w:val="24"/>
                    </w:rPr>
                  </w:pPr>
                </w:p>
                <w:p w14:paraId="7608C3A5" w14:textId="77777777" w:rsidR="00BB799A" w:rsidRPr="008709AD" w:rsidRDefault="00BB799A" w:rsidP="00BB799A">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Paola Andrea Holguin Moreno</w:t>
                  </w:r>
                </w:p>
                <w:p w14:paraId="494696B0" w14:textId="77777777" w:rsidR="00BB799A" w:rsidRPr="008709AD" w:rsidRDefault="00BB799A" w:rsidP="00BB799A">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Senadora de la República</w:t>
                  </w:r>
                </w:p>
                <w:p w14:paraId="340FC09E" w14:textId="77777777" w:rsidR="00BB799A" w:rsidRPr="008709AD" w:rsidRDefault="00BB799A" w:rsidP="00BB799A">
                  <w:pPr>
                    <w:spacing w:before="180" w:after="180"/>
                    <w:jc w:val="center"/>
                    <w:rPr>
                      <w:rFonts w:ascii="Times New Roman" w:eastAsia="Times New Roman" w:hAnsi="Times New Roman"/>
                      <w:sz w:val="24"/>
                      <w:szCs w:val="24"/>
                      <w:lang w:val="es-ES"/>
                    </w:rPr>
                  </w:pPr>
                </w:p>
              </w:tc>
              <w:tc>
                <w:tcPr>
                  <w:tcW w:w="4414" w:type="dxa"/>
                </w:tcPr>
                <w:p w14:paraId="5B5D4FB4" w14:textId="77777777" w:rsidR="00BB799A" w:rsidRPr="000C0DD6" w:rsidRDefault="00BB799A" w:rsidP="00BB799A">
                  <w:pPr>
                    <w:shd w:val="clear" w:color="auto" w:fill="FFFFFF"/>
                    <w:jc w:val="center"/>
                    <w:rPr>
                      <w:rFonts w:ascii="Times New Roman" w:eastAsia="Times New Roman" w:hAnsi="Times New Roman"/>
                      <w:sz w:val="24"/>
                      <w:szCs w:val="24"/>
                    </w:rPr>
                  </w:pPr>
                  <w:r w:rsidRPr="000C0DD6">
                    <w:rPr>
                      <w:rFonts w:ascii="Cambria" w:eastAsia="Times New Roman" w:hAnsi="Cambria"/>
                      <w:noProof/>
                      <w:color w:val="000000"/>
                      <w:sz w:val="28"/>
                      <w:szCs w:val="28"/>
                      <w:bdr w:val="none" w:sz="0" w:space="0" w:color="auto" w:frame="1"/>
                    </w:rPr>
                    <w:drawing>
                      <wp:inline distT="0" distB="0" distL="0" distR="0" wp14:anchorId="1B954ED3" wp14:editId="49FDACEC">
                        <wp:extent cx="1590675" cy="98107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981075"/>
                                </a:xfrm>
                                <a:prstGeom prst="rect">
                                  <a:avLst/>
                                </a:prstGeom>
                                <a:noFill/>
                                <a:ln>
                                  <a:noFill/>
                                </a:ln>
                              </pic:spPr>
                            </pic:pic>
                          </a:graphicData>
                        </a:graphic>
                      </wp:inline>
                    </w:drawing>
                  </w:r>
                </w:p>
                <w:p w14:paraId="25C79238" w14:textId="77777777" w:rsidR="00BB799A" w:rsidRPr="008709AD" w:rsidRDefault="00BB799A" w:rsidP="00BB799A">
                  <w:pPr>
                    <w:jc w:val="center"/>
                    <w:rPr>
                      <w:rFonts w:ascii="Times New Roman" w:eastAsia="Times New Roman" w:hAnsi="Times New Roman"/>
                      <w:sz w:val="24"/>
                      <w:szCs w:val="24"/>
                      <w:lang w:val="es-ES"/>
                    </w:rPr>
                  </w:pPr>
                  <w:r w:rsidRPr="008709AD">
                    <w:rPr>
                      <w:rFonts w:ascii="Cambria" w:eastAsia="Times New Roman" w:hAnsi="Cambria"/>
                      <w:b/>
                      <w:bCs/>
                      <w:color w:val="000000"/>
                      <w:sz w:val="24"/>
                      <w:szCs w:val="24"/>
                      <w:lang w:val="es-ES"/>
                    </w:rPr>
                    <w:t>JOSUE ALIRIO BARRERA RODRIGUEZ</w:t>
                  </w:r>
                </w:p>
                <w:p w14:paraId="74414269" w14:textId="77777777" w:rsidR="00BB799A" w:rsidRPr="008709AD" w:rsidRDefault="00BB799A" w:rsidP="00BB799A">
                  <w:pPr>
                    <w:jc w:val="center"/>
                    <w:rPr>
                      <w:rFonts w:ascii="Times New Roman" w:eastAsia="Times New Roman" w:hAnsi="Times New Roman"/>
                      <w:sz w:val="24"/>
                      <w:szCs w:val="24"/>
                      <w:lang w:val="es-ES"/>
                    </w:rPr>
                  </w:pPr>
                  <w:r w:rsidRPr="008709AD">
                    <w:rPr>
                      <w:rFonts w:ascii="Cambria" w:eastAsia="Times New Roman" w:hAnsi="Cambria"/>
                      <w:color w:val="000000"/>
                      <w:sz w:val="26"/>
                      <w:szCs w:val="26"/>
                      <w:lang w:val="es-ES"/>
                    </w:rPr>
                    <w:t>Senador de la República de Colombia</w:t>
                  </w:r>
                </w:p>
                <w:p w14:paraId="069DAEB5" w14:textId="77777777" w:rsidR="00BB799A" w:rsidRPr="008709AD" w:rsidRDefault="00BB799A" w:rsidP="00BB799A">
                  <w:pPr>
                    <w:jc w:val="both"/>
                    <w:rPr>
                      <w:rFonts w:cs="Calibri"/>
                      <w:color w:val="000000"/>
                      <w:sz w:val="22"/>
                      <w:szCs w:val="22"/>
                      <w:lang w:val="es-ES"/>
                    </w:rPr>
                  </w:pPr>
                </w:p>
              </w:tc>
            </w:tr>
            <w:tr w:rsidR="00BB799A" w14:paraId="30A7E644" w14:textId="77777777" w:rsidTr="00F81980">
              <w:tc>
                <w:tcPr>
                  <w:tcW w:w="4414" w:type="dxa"/>
                </w:tcPr>
                <w:p w14:paraId="50A41CC6" w14:textId="77777777" w:rsidR="00BB799A" w:rsidRPr="008709AD" w:rsidRDefault="00BB799A" w:rsidP="00BB799A">
                  <w:pPr>
                    <w:pStyle w:val="NormalWeb"/>
                    <w:spacing w:before="0" w:beforeAutospacing="0" w:after="240" w:afterAutospacing="0"/>
                    <w:rPr>
                      <w:noProof/>
                      <w:bdr w:val="none" w:sz="0" w:space="0" w:color="auto" w:frame="1"/>
                      <w:lang w:val="es-ES"/>
                    </w:rPr>
                  </w:pPr>
                </w:p>
                <w:p w14:paraId="42F0C88C" w14:textId="77777777" w:rsidR="00BB799A" w:rsidRDefault="00BB799A" w:rsidP="00BB799A">
                  <w:pPr>
                    <w:pStyle w:val="NormalWeb"/>
                    <w:spacing w:before="0" w:beforeAutospacing="0" w:after="240" w:afterAutospacing="0"/>
                    <w:rPr>
                      <w:noProof/>
                      <w:bdr w:val="none" w:sz="0" w:space="0" w:color="auto" w:frame="1"/>
                    </w:rPr>
                  </w:pPr>
                  <w:r>
                    <w:rPr>
                      <w:noProof/>
                    </w:rPr>
                    <w:drawing>
                      <wp:inline distT="0" distB="0" distL="0" distR="0" wp14:anchorId="23DFC363" wp14:editId="5A5764C9">
                        <wp:extent cx="2324100" cy="143827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100" cy="1438275"/>
                                </a:xfrm>
                                <a:prstGeom prst="rect">
                                  <a:avLst/>
                                </a:prstGeom>
                              </pic:spPr>
                            </pic:pic>
                          </a:graphicData>
                        </a:graphic>
                      </wp:inline>
                    </w:drawing>
                  </w:r>
                </w:p>
                <w:p w14:paraId="2A4A7CED" w14:textId="77777777" w:rsidR="00BB799A" w:rsidRPr="008709AD" w:rsidRDefault="00BB799A" w:rsidP="00BB799A">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ALEXANDER GUARIN SILVA</w:t>
                  </w:r>
                </w:p>
                <w:p w14:paraId="06A75051" w14:textId="77777777" w:rsidR="00BB799A" w:rsidRPr="008709AD" w:rsidRDefault="00BB799A" w:rsidP="00BB799A">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Representante a la Cámara Guainía</w:t>
                  </w:r>
                </w:p>
              </w:tc>
              <w:tc>
                <w:tcPr>
                  <w:tcW w:w="4414" w:type="dxa"/>
                </w:tcPr>
                <w:p w14:paraId="5BC0DA16"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107B73B5"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6B12A7F0"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45C1A370" w14:textId="77777777" w:rsidR="00BB799A" w:rsidRPr="005B009A" w:rsidRDefault="00BB799A" w:rsidP="00BB799A">
                  <w:pPr>
                    <w:jc w:val="both"/>
                    <w:rPr>
                      <w:rFonts w:ascii="Cambria" w:eastAsia="Times New Roman" w:hAnsi="Cambria"/>
                      <w:noProof/>
                      <w:color w:val="000000"/>
                      <w:sz w:val="28"/>
                      <w:szCs w:val="28"/>
                      <w:bdr w:val="none" w:sz="0" w:space="0" w:color="auto" w:frame="1"/>
                    </w:rPr>
                  </w:pPr>
                  <w:r>
                    <w:rPr>
                      <w:rFonts w:ascii="Arial" w:hAnsi="Arial" w:cs="Arial"/>
                      <w:noProof/>
                      <w:color w:val="000000"/>
                      <w:bdr w:val="none" w:sz="0" w:space="0" w:color="auto" w:frame="1"/>
                      <w:shd w:val="clear" w:color="auto" w:fill="FFFFFF"/>
                    </w:rPr>
                    <w:drawing>
                      <wp:inline distT="0" distB="0" distL="0" distR="0" wp14:anchorId="65C25938" wp14:editId="6BE5B041">
                        <wp:extent cx="3000375" cy="14763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476375"/>
                                </a:xfrm>
                                <a:prstGeom prst="rect">
                                  <a:avLst/>
                                </a:prstGeom>
                                <a:noFill/>
                                <a:ln>
                                  <a:noFill/>
                                </a:ln>
                              </pic:spPr>
                            </pic:pic>
                          </a:graphicData>
                        </a:graphic>
                      </wp:inline>
                    </w:drawing>
                  </w:r>
                </w:p>
              </w:tc>
            </w:tr>
            <w:tr w:rsidR="00BB799A" w14:paraId="1FDF90B0" w14:textId="77777777" w:rsidTr="00F81980">
              <w:tc>
                <w:tcPr>
                  <w:tcW w:w="4414" w:type="dxa"/>
                </w:tcPr>
                <w:p w14:paraId="34398BBB" w14:textId="77777777" w:rsidR="00BB799A" w:rsidRDefault="00BB799A" w:rsidP="00BB799A">
                  <w:pPr>
                    <w:pStyle w:val="NormalWeb"/>
                    <w:spacing w:before="0" w:beforeAutospacing="0" w:after="240" w:afterAutospacing="0"/>
                    <w:rPr>
                      <w:noProof/>
                      <w:bdr w:val="none" w:sz="0" w:space="0" w:color="auto" w:frame="1"/>
                    </w:rPr>
                  </w:pPr>
                </w:p>
                <w:p w14:paraId="1EB25449" w14:textId="77777777" w:rsidR="00BB799A" w:rsidRDefault="00BB799A" w:rsidP="00BB799A">
                  <w:pPr>
                    <w:pStyle w:val="NormalWeb"/>
                    <w:spacing w:before="0" w:beforeAutospacing="0" w:after="240" w:afterAutospacing="0"/>
                    <w:rPr>
                      <w:noProof/>
                      <w:bdr w:val="none" w:sz="0" w:space="0" w:color="auto" w:frame="1"/>
                    </w:rPr>
                  </w:pPr>
                  <w:r>
                    <w:rPr>
                      <w:noProof/>
                    </w:rPr>
                    <w:drawing>
                      <wp:inline distT="0" distB="0" distL="0" distR="0" wp14:anchorId="65A79191" wp14:editId="68884D80">
                        <wp:extent cx="1276350" cy="815242"/>
                        <wp:effectExtent l="0" t="0" r="0" b="0"/>
                        <wp:docPr id="50"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8212" cy="829206"/>
                                </a:xfrm>
                                <a:prstGeom prst="rect">
                                  <a:avLst/>
                                </a:prstGeom>
                                <a:noFill/>
                              </pic:spPr>
                            </pic:pic>
                          </a:graphicData>
                        </a:graphic>
                      </wp:inline>
                    </w:drawing>
                  </w:r>
                </w:p>
                <w:p w14:paraId="3A5835B5" w14:textId="77777777" w:rsidR="00BB799A" w:rsidRPr="008709AD" w:rsidRDefault="00BB799A" w:rsidP="00BB799A">
                  <w:pPr>
                    <w:pStyle w:val="NormalWeb"/>
                    <w:spacing w:before="0" w:beforeAutospacing="0" w:after="0" w:afterAutospacing="0"/>
                    <w:rPr>
                      <w:lang w:val="es-ES"/>
                    </w:rPr>
                  </w:pPr>
                  <w:r w:rsidRPr="008709AD">
                    <w:rPr>
                      <w:lang w:val="es-ES"/>
                    </w:rPr>
                    <w:t>CAROLINA ARBELÁEZ GIRALDO</w:t>
                  </w:r>
                </w:p>
                <w:p w14:paraId="65113BA4" w14:textId="77777777" w:rsidR="00BB799A" w:rsidRPr="008709AD" w:rsidRDefault="00BB799A" w:rsidP="00BB799A">
                  <w:pPr>
                    <w:pStyle w:val="NormalWeb"/>
                    <w:spacing w:before="0" w:beforeAutospacing="0" w:after="0" w:afterAutospacing="0"/>
                    <w:rPr>
                      <w:noProof/>
                      <w:bdr w:val="none" w:sz="0" w:space="0" w:color="auto" w:frame="1"/>
                      <w:lang w:val="es-ES"/>
                    </w:rPr>
                  </w:pPr>
                  <w:r w:rsidRPr="008709AD">
                    <w:rPr>
                      <w:noProof/>
                      <w:bdr w:val="none" w:sz="0" w:space="0" w:color="auto" w:frame="1"/>
                      <w:lang w:val="es-ES"/>
                    </w:rPr>
                    <w:t>Representante a la Cámara</w:t>
                  </w:r>
                  <w:r>
                    <w:rPr>
                      <w:noProof/>
                      <w:bdr w:val="none" w:sz="0" w:space="0" w:color="auto" w:frame="1"/>
                      <w:lang w:val="es-ES"/>
                    </w:rPr>
                    <w:t xml:space="preserve"> – Bogotá</w:t>
                  </w:r>
                </w:p>
              </w:tc>
              <w:tc>
                <w:tcPr>
                  <w:tcW w:w="4414" w:type="dxa"/>
                </w:tcPr>
                <w:p w14:paraId="6129E914"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tc>
            </w:tr>
          </w:tbl>
          <w:p w14:paraId="49B8E1A0" w14:textId="77777777" w:rsidR="008028E6" w:rsidRDefault="008028E6" w:rsidP="00FC0E91">
            <w:pPr>
              <w:pStyle w:val="Ttulo1"/>
              <w:ind w:left="0"/>
              <w:jc w:val="left"/>
            </w:pPr>
          </w:p>
          <w:p w14:paraId="54B493F6" w14:textId="77777777" w:rsidR="008028E6" w:rsidRPr="00B34A88" w:rsidRDefault="008028E6" w:rsidP="00FC0E91">
            <w:pPr>
              <w:pStyle w:val="Ttulo1"/>
              <w:jc w:val="left"/>
            </w:pPr>
          </w:p>
          <w:p w14:paraId="4629667C" w14:textId="77777777" w:rsidR="008028E6" w:rsidRPr="00B34A88" w:rsidRDefault="008028E6" w:rsidP="00FC0E91">
            <w:pPr>
              <w:pStyle w:val="Ttulo1"/>
              <w:jc w:val="left"/>
            </w:pPr>
          </w:p>
          <w:p w14:paraId="3D4D747F" w14:textId="77777777" w:rsidR="008028E6" w:rsidRPr="00B34A88" w:rsidRDefault="008028E6" w:rsidP="00FC0E91">
            <w:pPr>
              <w:pStyle w:val="Ttulo1"/>
              <w:jc w:val="left"/>
            </w:pPr>
          </w:p>
          <w:p w14:paraId="5F7AF09F" w14:textId="77777777" w:rsidR="008028E6" w:rsidRPr="00B34A88" w:rsidRDefault="008028E6" w:rsidP="00FC0E91">
            <w:pPr>
              <w:pStyle w:val="Textoindependiente"/>
              <w:ind w:left="15"/>
            </w:pPr>
          </w:p>
        </w:tc>
        <w:tc>
          <w:tcPr>
            <w:tcW w:w="4885" w:type="dxa"/>
            <w:shd w:val="clear" w:color="auto" w:fill="auto"/>
          </w:tcPr>
          <w:p w14:paraId="0A6DDE5B" w14:textId="77777777" w:rsidR="008028E6" w:rsidRPr="00B34A88" w:rsidRDefault="008028E6" w:rsidP="00FC0E91">
            <w:pPr>
              <w:pStyle w:val="Textoindependiente"/>
              <w:spacing w:before="1"/>
            </w:pPr>
          </w:p>
          <w:p w14:paraId="33F7ED53" w14:textId="77777777" w:rsidR="008028E6" w:rsidRPr="00B34A88" w:rsidRDefault="008028E6" w:rsidP="00FC0E91">
            <w:pPr>
              <w:pStyle w:val="Textoindependiente"/>
              <w:spacing w:before="1"/>
            </w:pPr>
          </w:p>
          <w:p w14:paraId="49585FB2" w14:textId="77777777" w:rsidR="008028E6" w:rsidRPr="00B34A88" w:rsidRDefault="008028E6" w:rsidP="00FC0E91">
            <w:pPr>
              <w:pStyle w:val="Textoindependiente"/>
              <w:spacing w:before="1"/>
            </w:pPr>
          </w:p>
        </w:tc>
      </w:tr>
    </w:tbl>
    <w:p w14:paraId="0755E895" w14:textId="02136CC1" w:rsidR="008028E6" w:rsidRPr="00B34A88" w:rsidRDefault="008028E6" w:rsidP="008028E6">
      <w:pPr>
        <w:ind w:right="100"/>
        <w:jc w:val="both"/>
        <w:rPr>
          <w:rFonts w:ascii="Times New Roman" w:hAnsi="Times New Roman"/>
          <w:sz w:val="24"/>
          <w:szCs w:val="24"/>
        </w:rPr>
        <w:sectPr w:rsidR="008028E6" w:rsidRPr="00B34A88">
          <w:headerReference w:type="default" r:id="rId22"/>
          <w:pgSz w:w="11910" w:h="16840"/>
          <w:pgMar w:top="2640" w:right="1140" w:bottom="280" w:left="1140" w:header="552" w:footer="0" w:gutter="0"/>
          <w:cols w:space="720"/>
        </w:sectPr>
      </w:pPr>
    </w:p>
    <w:p w14:paraId="218A3F9A" w14:textId="4FB6C6E5" w:rsidR="001F0FC6" w:rsidRDefault="001F0FC6"/>
    <w:p w14:paraId="00117607" w14:textId="77777777" w:rsidR="008028E6" w:rsidRPr="00B34A88" w:rsidRDefault="008028E6" w:rsidP="008028E6">
      <w:pPr>
        <w:spacing w:line="240" w:lineRule="auto"/>
        <w:ind w:right="-93"/>
        <w:rPr>
          <w:rFonts w:ascii="Times New Roman" w:hAnsi="Times New Roman"/>
          <w:b/>
          <w:bCs/>
          <w:sz w:val="24"/>
          <w:szCs w:val="24"/>
        </w:rPr>
      </w:pPr>
      <w:r w:rsidRPr="00B34A88">
        <w:rPr>
          <w:rFonts w:ascii="Times New Roman" w:hAnsi="Times New Roman"/>
          <w:b/>
          <w:bCs/>
          <w:sz w:val="24"/>
          <w:szCs w:val="24"/>
        </w:rPr>
        <w:t>EXPOSICIÓN DE MOTIVOS PROYECTO DE LEY N°____</w:t>
      </w:r>
    </w:p>
    <w:p w14:paraId="38E99A33" w14:textId="77777777" w:rsidR="008028E6" w:rsidRPr="00214BFC" w:rsidRDefault="008028E6" w:rsidP="008028E6">
      <w:pPr>
        <w:spacing w:after="0" w:line="240" w:lineRule="auto"/>
        <w:jc w:val="both"/>
        <w:rPr>
          <w:rFonts w:ascii="Times New Roman" w:hAnsi="Times New Roman"/>
          <w:b/>
          <w:bCs/>
          <w:sz w:val="24"/>
          <w:szCs w:val="24"/>
        </w:rPr>
      </w:pPr>
      <w:r w:rsidRPr="00214BFC">
        <w:rPr>
          <w:rFonts w:ascii="Times New Roman" w:hAnsi="Times New Roman"/>
          <w:b/>
          <w:bCs/>
          <w:sz w:val="24"/>
          <w:szCs w:val="24"/>
        </w:rPr>
        <w:t>"POR MEDIO DE LA CUAL SE PRORROGAN LOS INCENTIVOS TRIBUTARIOS NECESARIOS PARA LA REACTIVACIÓN ECONÓMICA DEL SECTOR</w:t>
      </w:r>
      <w:r w:rsidRPr="00214BFC">
        <w:rPr>
          <w:rFonts w:ascii="Times New Roman" w:hAnsi="Times New Roman"/>
          <w:b/>
          <w:bCs/>
          <w:spacing w:val="-57"/>
          <w:sz w:val="24"/>
          <w:szCs w:val="24"/>
        </w:rPr>
        <w:t xml:space="preserve">            </w:t>
      </w:r>
      <w:r w:rsidRPr="00214BFC">
        <w:rPr>
          <w:rFonts w:ascii="Times New Roman" w:hAnsi="Times New Roman"/>
          <w:b/>
          <w:bCs/>
          <w:sz w:val="24"/>
          <w:szCs w:val="24"/>
        </w:rPr>
        <w:t>TURISMO EN COLOMBIA, OTORGADOS POR LA LEY 2068 DE 2020”</w:t>
      </w:r>
    </w:p>
    <w:p w14:paraId="74CD5E15" w14:textId="77777777" w:rsidR="008028E6" w:rsidRPr="00B34A88" w:rsidRDefault="008028E6" w:rsidP="008028E6">
      <w:pPr>
        <w:pStyle w:val="Textoindependiente"/>
        <w:rPr>
          <w:b/>
          <w:bCs/>
        </w:rPr>
      </w:pPr>
    </w:p>
    <w:p w14:paraId="059F4504" w14:textId="77777777" w:rsidR="008028E6" w:rsidRPr="00913549" w:rsidRDefault="008028E6" w:rsidP="008028E6">
      <w:pPr>
        <w:pStyle w:val="Textoindependiente"/>
        <w:numPr>
          <w:ilvl w:val="0"/>
          <w:numId w:val="4"/>
        </w:numPr>
        <w:spacing w:line="275" w:lineRule="exact"/>
        <w:jc w:val="both"/>
      </w:pPr>
      <w:r w:rsidRPr="00913549">
        <w:rPr>
          <w:b/>
          <w:bCs/>
        </w:rPr>
        <w:t>INTRODUCCIÓN</w:t>
      </w:r>
    </w:p>
    <w:p w14:paraId="4A2767D2" w14:textId="77777777" w:rsidR="008028E6" w:rsidRPr="00B34A88" w:rsidRDefault="008028E6" w:rsidP="008028E6">
      <w:pPr>
        <w:pStyle w:val="Textoindependiente"/>
        <w:spacing w:line="275" w:lineRule="exact"/>
        <w:jc w:val="both"/>
      </w:pPr>
    </w:p>
    <w:p w14:paraId="64C6B40F" w14:textId="77777777" w:rsidR="008028E6" w:rsidRPr="00074EFF" w:rsidRDefault="008028E6" w:rsidP="008028E6">
      <w:pPr>
        <w:pStyle w:val="Textoindependiente"/>
        <w:spacing w:line="275" w:lineRule="exact"/>
        <w:jc w:val="both"/>
      </w:pPr>
      <w:r w:rsidRPr="00074EFF">
        <w:t xml:space="preserve">Colombia tiene un potencial turístico difícil de encontrar en otro país del continente. Durante la última década, y hasta antes del inicio de la pandemia del Covid 19, nuestro país fue apareciendo progresivamente en las guías de viajes más importantes del mundo como un destino al que hay que visitar, y el </w:t>
      </w:r>
      <w:r>
        <w:t>desarrollo</w:t>
      </w:r>
      <w:r w:rsidRPr="00074EFF">
        <w:t xml:space="preserve"> económico del sector turismo experimentó un crecimiento sin precedentes. </w:t>
      </w:r>
    </w:p>
    <w:p w14:paraId="35F69C4F" w14:textId="77777777" w:rsidR="008028E6" w:rsidRDefault="008028E6" w:rsidP="008028E6">
      <w:pPr>
        <w:pStyle w:val="Textoindependiente"/>
        <w:spacing w:line="275" w:lineRule="exact"/>
        <w:jc w:val="both"/>
      </w:pPr>
    </w:p>
    <w:p w14:paraId="50D75C03" w14:textId="77777777" w:rsidR="008028E6" w:rsidRPr="00074EFF" w:rsidRDefault="008028E6" w:rsidP="008028E6">
      <w:pPr>
        <w:pStyle w:val="Textoindependiente"/>
        <w:spacing w:line="275" w:lineRule="exact"/>
        <w:jc w:val="both"/>
      </w:pPr>
      <w:r w:rsidRPr="00074EFF">
        <w:t>En el año 2012, National Geographic lanzó una nueva guía turística sobre Colombia, en la que recomendaba visitar el país, y destacaba nuestra diversidad en materia cultural y de naturaleza</w:t>
      </w:r>
      <w:r>
        <w:rPr>
          <w:rStyle w:val="Refdenotaalpie"/>
        </w:rPr>
        <w:footnoteReference w:id="1"/>
      </w:r>
      <w:r w:rsidRPr="00074EFF">
        <w:t>. En el año 2016 Lonely Planet recomendó por primera vez a Colombia como destino turístico, señalando:</w:t>
      </w:r>
      <w:r>
        <w:t xml:space="preserve"> </w:t>
      </w:r>
      <w:r w:rsidRPr="00074EFF">
        <w:rPr>
          <w:i/>
          <w:iCs/>
        </w:rPr>
        <w:t>“</w:t>
      </w:r>
      <w:r w:rsidRPr="00074EFF">
        <w:rPr>
          <w:i/>
          <w:iCs/>
          <w:shd w:val="clear" w:color="auto" w:fill="FFFFFF"/>
        </w:rPr>
        <w:t>Olvídese todo cuanto se haya oído sobre Colombia. Demonizado durante décadas, este país es hoy es un destino seguro, asequible, accesible y decididamente emocionante”</w:t>
      </w:r>
      <w:r>
        <w:rPr>
          <w:rStyle w:val="Refdenotaalpie"/>
          <w:shd w:val="clear" w:color="auto" w:fill="FFFFFF"/>
        </w:rPr>
        <w:footnoteReference w:id="2"/>
      </w:r>
      <w:r w:rsidRPr="00074EFF">
        <w:rPr>
          <w:shd w:val="clear" w:color="auto" w:fill="FFFFFF"/>
        </w:rPr>
        <w:t>.</w:t>
      </w:r>
      <w:r w:rsidRPr="00074EFF">
        <w:t xml:space="preserve"> En el año 2017 nuestro país apareció por primera vez en la prestigiosa guía turística Frommer´s, en una edición en la que se exaltaban nuestras numerosas experiencias en materia de cultura, naturaleza y aventura</w:t>
      </w:r>
      <w:r>
        <w:rPr>
          <w:rStyle w:val="Refdenotaalpie"/>
        </w:rPr>
        <w:footnoteReference w:id="3"/>
      </w:r>
      <w:r w:rsidRPr="00074EFF">
        <w:t>. Ese mismo año CNN denominó a Colombia como “el secreto turístico mejor guardado de Suramérica”</w:t>
      </w:r>
      <w:r>
        <w:rPr>
          <w:rStyle w:val="Refdenotaalpie"/>
        </w:rPr>
        <w:footnoteReference w:id="4"/>
      </w:r>
      <w:r w:rsidRPr="00074EFF">
        <w:t>.</w:t>
      </w:r>
    </w:p>
    <w:p w14:paraId="70F1CCB5" w14:textId="77777777" w:rsidR="008028E6" w:rsidRPr="00074EFF" w:rsidRDefault="008028E6" w:rsidP="008028E6">
      <w:pPr>
        <w:pStyle w:val="Textoindependiente"/>
        <w:spacing w:line="275" w:lineRule="exact"/>
        <w:jc w:val="both"/>
      </w:pPr>
    </w:p>
    <w:p w14:paraId="074731FF" w14:textId="77777777" w:rsidR="008028E6" w:rsidRPr="00315BDA" w:rsidRDefault="008028E6" w:rsidP="008028E6">
      <w:pPr>
        <w:pStyle w:val="Textoindependiente"/>
        <w:spacing w:line="275" w:lineRule="exact"/>
        <w:jc w:val="both"/>
        <w:rPr>
          <w:shd w:val="clear" w:color="auto" w:fill="FFFFFF"/>
        </w:rPr>
      </w:pPr>
      <w:r w:rsidRPr="00074EFF">
        <w:t>En el año 2018 Colombia recibió por primera vez</w:t>
      </w:r>
      <w:r>
        <w:t xml:space="preserve"> en su historia</w:t>
      </w:r>
      <w:r w:rsidRPr="00074EFF">
        <w:t xml:space="preserve"> más de 4.3 millones de turistas extranjeros, y marcó una tasa de crecimiento del sector turismo cuatro veces mayor a la del promedio mundial</w:t>
      </w:r>
      <w:r w:rsidRPr="00074EFF">
        <w:rPr>
          <w:rStyle w:val="Refdenotaalpie"/>
        </w:rPr>
        <w:footnoteReference w:id="5"/>
      </w:r>
      <w:r w:rsidRPr="00074EFF">
        <w:t xml:space="preserve">. En el año 2019, de acuerdo con el Ministerio de Comercio, Industria y Turismo, el país rompió records en materia de turismo, logrando un número de visitantes extranjeros de más de 4 millones y medio (un crecimiento de 2,7% respecto al año 2018) y </w:t>
      </w:r>
      <w:r>
        <w:rPr>
          <w:shd w:val="clear" w:color="auto" w:fill="FFFFFF"/>
        </w:rPr>
        <w:t xml:space="preserve">alcanzó </w:t>
      </w:r>
      <w:r w:rsidRPr="00074EFF">
        <w:rPr>
          <w:shd w:val="clear" w:color="auto" w:fill="FFFFFF"/>
        </w:rPr>
        <w:t>un porcentaje de ocupación hotelera del 57.8%</w:t>
      </w:r>
      <w:r>
        <w:rPr>
          <w:shd w:val="clear" w:color="auto" w:fill="FFFFFF"/>
        </w:rPr>
        <w:t>.</w:t>
      </w:r>
      <w:r w:rsidRPr="00074EFF">
        <w:rPr>
          <w:rStyle w:val="Refdenotaalpie"/>
          <w:shd w:val="clear" w:color="auto" w:fill="FFFFFF"/>
        </w:rPr>
        <w:footnoteReference w:id="6"/>
      </w:r>
    </w:p>
    <w:p w14:paraId="5155A906" w14:textId="77777777" w:rsidR="008028E6" w:rsidRPr="00074EFF" w:rsidRDefault="008028E6" w:rsidP="008028E6">
      <w:pPr>
        <w:pStyle w:val="Textoindependiente"/>
        <w:spacing w:line="275" w:lineRule="exact"/>
        <w:jc w:val="both"/>
      </w:pPr>
    </w:p>
    <w:p w14:paraId="5E423D85" w14:textId="77777777" w:rsidR="008028E6" w:rsidRPr="00074EFF" w:rsidRDefault="008028E6" w:rsidP="008028E6">
      <w:pPr>
        <w:pStyle w:val="Textoindependiente"/>
        <w:spacing w:line="275" w:lineRule="exact"/>
        <w:jc w:val="both"/>
      </w:pPr>
      <w:r w:rsidRPr="00074EFF">
        <w:t xml:space="preserve">Este crecimiento de la actividad turística, de acuerdo con Costas Christ, editor de turismo </w:t>
      </w:r>
      <w:r w:rsidRPr="00074EFF">
        <w:lastRenderedPageBreak/>
        <w:t>de National Geographic, se debe a que Colombia “es uno de los lugares más biodiversos del planeta, una de cada diez especies del mundo está aquí, tiene una diversidad geográfica impresionante y una cultura tradicional muy rica que todavía no es explotada de la mejor manera”</w:t>
      </w:r>
      <w:r w:rsidRPr="00074EFF">
        <w:rPr>
          <w:rStyle w:val="Refdenotaalpie"/>
        </w:rPr>
        <w:footnoteReference w:id="7"/>
      </w:r>
      <w:r w:rsidRPr="00074EFF">
        <w:t>.</w:t>
      </w:r>
    </w:p>
    <w:p w14:paraId="2E3EF833" w14:textId="77777777" w:rsidR="008028E6" w:rsidRDefault="008028E6" w:rsidP="008028E6">
      <w:pPr>
        <w:pStyle w:val="Textoindependiente"/>
        <w:spacing w:line="275" w:lineRule="exact"/>
        <w:jc w:val="both"/>
      </w:pPr>
    </w:p>
    <w:p w14:paraId="40C4910C" w14:textId="77777777" w:rsidR="008028E6" w:rsidRPr="00E74649" w:rsidRDefault="008028E6" w:rsidP="008028E6">
      <w:pPr>
        <w:pStyle w:val="Textoindependiente"/>
        <w:spacing w:line="275" w:lineRule="exact"/>
        <w:jc w:val="both"/>
        <w:rPr>
          <w:b/>
          <w:bCs/>
        </w:rPr>
      </w:pPr>
      <w:r w:rsidRPr="00E74649">
        <w:rPr>
          <w:b/>
          <w:bCs/>
        </w:rPr>
        <w:t>EFECTOS DE LA PANDEMIA DEL COVID 19 SOBRE EL SECTOR TURISMO: LENTA RECUPERACIÓN</w:t>
      </w:r>
    </w:p>
    <w:p w14:paraId="4FFD4F00" w14:textId="77777777" w:rsidR="008028E6" w:rsidRDefault="008028E6" w:rsidP="008028E6">
      <w:pPr>
        <w:pStyle w:val="Textoindependiente"/>
        <w:spacing w:line="275" w:lineRule="exact"/>
        <w:jc w:val="both"/>
      </w:pPr>
    </w:p>
    <w:p w14:paraId="43CCA471" w14:textId="77777777" w:rsidR="008028E6" w:rsidRDefault="008028E6" w:rsidP="008028E6">
      <w:pPr>
        <w:pStyle w:val="Textoindependiente"/>
        <w:spacing w:line="275" w:lineRule="exact"/>
        <w:jc w:val="both"/>
      </w:pPr>
      <w:r w:rsidRPr="00315BDA">
        <w:t>Lamentablemente</w:t>
      </w:r>
      <w:r>
        <w:t>,</w:t>
      </w:r>
      <w:r w:rsidRPr="00315BDA">
        <w:t xml:space="preserve"> el impulso que venía experimentando el sector</w:t>
      </w:r>
      <w:r>
        <w:t xml:space="preserve"> turismo en la última década</w:t>
      </w:r>
      <w:r w:rsidRPr="00315BDA">
        <w:t>,</w:t>
      </w:r>
      <w:r>
        <w:t xml:space="preserve"> sufrió un fuerte rezago en el año 2020 como consecuencia de la pandemia del Covid 19. Mientras que algunos tipos de comercio tenían permitida su operación durante el aislamiento, los establecimientos del sector, hoteles, aerolíneas, agencias de viajes, empresas de transporte terrestre, bares, restaurantes, parques temáticos y de diversiones, cines, museos, entre otros, fueran los primeros en cerrar sus puertas y los últimos en poder abrirlas. </w:t>
      </w:r>
    </w:p>
    <w:p w14:paraId="1CCD5D0B" w14:textId="77777777" w:rsidR="008028E6" w:rsidRDefault="008028E6" w:rsidP="008028E6">
      <w:pPr>
        <w:pStyle w:val="Textoindependiente"/>
        <w:spacing w:line="275" w:lineRule="exact"/>
        <w:jc w:val="both"/>
      </w:pPr>
    </w:p>
    <w:p w14:paraId="0D77283F" w14:textId="064FD24E" w:rsidR="008028E6" w:rsidRDefault="008028E6" w:rsidP="008028E6">
      <w:pPr>
        <w:pStyle w:val="Textoindependiente"/>
        <w:spacing w:line="275" w:lineRule="exact"/>
        <w:jc w:val="both"/>
      </w:pPr>
      <w:r>
        <w:t xml:space="preserve">Después de </w:t>
      </w:r>
      <w:r w:rsidR="006331EC">
        <w:t>que,</w:t>
      </w:r>
      <w:r>
        <w:t xml:space="preserve"> en el año 2019, el turismo venía rompiendo records en casi todos los indicadores, en el año 2020, el sector tuvo pérdidas sin precedentes. Según datos de la Cuenta Satélite de Turismo del DANE, en el año 2019 el sector turismo generaba al país un valor agregado por encima de los 25 billones de pesos, cifra con la cual alcanzaba un 2,6% de participación en el PIB Nacional. En contraste con estos resultados, en el año 2020 el sector generó un valor agregado de 8,97 billones (una pérdida de 16 billones de pesos), lo que representó una participación del 1.5% del PIB nacional</w:t>
      </w:r>
      <w:r>
        <w:rPr>
          <w:rStyle w:val="Refdenotaalpie"/>
        </w:rPr>
        <w:footnoteReference w:id="8"/>
      </w:r>
      <w:r>
        <w:t>.</w:t>
      </w:r>
    </w:p>
    <w:p w14:paraId="2F4FA3AC" w14:textId="77777777" w:rsidR="008028E6" w:rsidRDefault="008028E6" w:rsidP="008028E6">
      <w:pPr>
        <w:pStyle w:val="Textoindependiente"/>
        <w:spacing w:line="275" w:lineRule="exact"/>
        <w:jc w:val="both"/>
      </w:pPr>
    </w:p>
    <w:p w14:paraId="1D46CC76" w14:textId="77777777" w:rsidR="008028E6" w:rsidRDefault="008028E6" w:rsidP="008028E6">
      <w:pPr>
        <w:pStyle w:val="Textoindependiente"/>
        <w:spacing w:line="275" w:lineRule="exact"/>
        <w:jc w:val="both"/>
      </w:pPr>
      <w:r>
        <w:t>Si bien durante el año 2021, el sector turismo empezó a demostrar los primeros signos de recuperación, esta recuperación ha sido lenta, y los datos nos muestran que todavía el país está lejos de poder alcanzar los niveles de operación que había logrado antes del inicio de la pandemia.</w:t>
      </w:r>
    </w:p>
    <w:p w14:paraId="401E8F94" w14:textId="77777777" w:rsidR="008028E6" w:rsidRDefault="008028E6" w:rsidP="008028E6">
      <w:pPr>
        <w:pStyle w:val="Textoindependiente"/>
        <w:spacing w:line="275" w:lineRule="exact"/>
        <w:jc w:val="both"/>
      </w:pPr>
    </w:p>
    <w:p w14:paraId="6F76E9E5" w14:textId="77777777" w:rsidR="008028E6" w:rsidRDefault="008028E6" w:rsidP="008028E6">
      <w:pPr>
        <w:pStyle w:val="Textoindependiente"/>
        <w:spacing w:line="275" w:lineRule="exact"/>
        <w:jc w:val="both"/>
      </w:pPr>
      <w:r>
        <w:t>De acuerdo con cifras del Ministerio de Comercio, Industria y Turismo, en el año 2020 el porcentaje de visitantes no residentes al país cayó -69,2%. En el año 2021 los visitantes no residentes aumentaron 52,1% frente a 2020, pero disminuyeron -53,1% si se les compara con la cifra que tuvimos en 2019.</w:t>
      </w:r>
      <w:r>
        <w:rPr>
          <w:rStyle w:val="Refdenotaalpie"/>
        </w:rPr>
        <w:footnoteReference w:id="9"/>
      </w:r>
    </w:p>
    <w:p w14:paraId="3FF7DAD2" w14:textId="636D36AD" w:rsidR="008028E6" w:rsidRDefault="008028E6" w:rsidP="008028E6">
      <w:pPr>
        <w:pStyle w:val="Textoindependiente"/>
        <w:spacing w:line="275" w:lineRule="exact"/>
        <w:jc w:val="both"/>
      </w:pPr>
    </w:p>
    <w:p w14:paraId="6FD78128" w14:textId="3982D477" w:rsidR="007E1990" w:rsidRDefault="007E1990" w:rsidP="008028E6">
      <w:pPr>
        <w:pStyle w:val="Textoindependiente"/>
        <w:spacing w:line="275" w:lineRule="exact"/>
        <w:jc w:val="both"/>
      </w:pPr>
    </w:p>
    <w:p w14:paraId="6B1DB9A9" w14:textId="77777777" w:rsidR="007E1990" w:rsidRDefault="007E1990" w:rsidP="008028E6">
      <w:pPr>
        <w:pStyle w:val="Textoindependiente"/>
        <w:spacing w:line="275" w:lineRule="exact"/>
        <w:jc w:val="both"/>
      </w:pPr>
    </w:p>
    <w:p w14:paraId="22928208" w14:textId="77777777" w:rsidR="008028E6" w:rsidRPr="00941076" w:rsidRDefault="008028E6" w:rsidP="008028E6">
      <w:pPr>
        <w:pStyle w:val="Textoindependiente"/>
        <w:spacing w:line="275" w:lineRule="exact"/>
        <w:jc w:val="both"/>
      </w:pPr>
      <w:r>
        <w:t xml:space="preserve"> </w:t>
      </w:r>
    </w:p>
    <w:tbl>
      <w:tblPr>
        <w:tblpPr w:leftFromText="141" w:rightFromText="141" w:vertAnchor="text" w:horzAnchor="margin" w:tblpXSpec="center" w:tblpY="32"/>
        <w:tblW w:w="8559" w:type="dxa"/>
        <w:tblCellMar>
          <w:left w:w="70" w:type="dxa"/>
          <w:right w:w="70" w:type="dxa"/>
        </w:tblCellMar>
        <w:tblLook w:val="04A0" w:firstRow="1" w:lastRow="0" w:firstColumn="1" w:lastColumn="0" w:noHBand="0" w:noVBand="1"/>
      </w:tblPr>
      <w:tblGrid>
        <w:gridCol w:w="1932"/>
        <w:gridCol w:w="1465"/>
        <w:gridCol w:w="1465"/>
        <w:gridCol w:w="1312"/>
        <w:gridCol w:w="1191"/>
        <w:gridCol w:w="1194"/>
      </w:tblGrid>
      <w:tr w:rsidR="008028E6" w:rsidRPr="00312CD5" w14:paraId="505612D8" w14:textId="77777777" w:rsidTr="00FC0E91">
        <w:trPr>
          <w:trHeight w:val="329"/>
        </w:trPr>
        <w:tc>
          <w:tcPr>
            <w:tcW w:w="855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3B47" w14:textId="77777777" w:rsidR="008028E6" w:rsidRPr="00312CD5" w:rsidRDefault="008028E6" w:rsidP="00FC0E91">
            <w:pPr>
              <w:spacing w:after="0" w:line="240" w:lineRule="auto"/>
              <w:jc w:val="center"/>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lastRenderedPageBreak/>
              <w:t>Visitantes no residentes en Colombia 2019-2021</w:t>
            </w:r>
          </w:p>
        </w:tc>
      </w:tr>
      <w:tr w:rsidR="008028E6" w:rsidRPr="00312CD5" w14:paraId="413D137A"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111DD292"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 </w:t>
            </w:r>
          </w:p>
        </w:tc>
        <w:tc>
          <w:tcPr>
            <w:tcW w:w="1465" w:type="dxa"/>
            <w:tcBorders>
              <w:top w:val="nil"/>
              <w:left w:val="nil"/>
              <w:bottom w:val="single" w:sz="4" w:space="0" w:color="auto"/>
              <w:right w:val="single" w:sz="4" w:space="0" w:color="auto"/>
            </w:tcBorders>
            <w:shd w:val="clear" w:color="auto" w:fill="auto"/>
            <w:noWrap/>
            <w:vAlign w:val="bottom"/>
            <w:hideMark/>
          </w:tcPr>
          <w:p w14:paraId="4023E64F" w14:textId="77777777" w:rsidR="008028E6" w:rsidRPr="00312CD5" w:rsidRDefault="008028E6" w:rsidP="00FC0E91">
            <w:pPr>
              <w:spacing w:after="0" w:line="240" w:lineRule="auto"/>
              <w:jc w:val="right"/>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t>2019</w:t>
            </w:r>
          </w:p>
        </w:tc>
        <w:tc>
          <w:tcPr>
            <w:tcW w:w="1465" w:type="dxa"/>
            <w:tcBorders>
              <w:top w:val="nil"/>
              <w:left w:val="nil"/>
              <w:bottom w:val="single" w:sz="4" w:space="0" w:color="auto"/>
              <w:right w:val="single" w:sz="4" w:space="0" w:color="auto"/>
            </w:tcBorders>
            <w:shd w:val="clear" w:color="auto" w:fill="auto"/>
            <w:noWrap/>
            <w:vAlign w:val="bottom"/>
            <w:hideMark/>
          </w:tcPr>
          <w:p w14:paraId="3C47322D" w14:textId="77777777" w:rsidR="008028E6" w:rsidRPr="00312CD5" w:rsidRDefault="008028E6" w:rsidP="00FC0E91">
            <w:pPr>
              <w:spacing w:after="0" w:line="240" w:lineRule="auto"/>
              <w:jc w:val="right"/>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t>2020</w:t>
            </w:r>
          </w:p>
        </w:tc>
        <w:tc>
          <w:tcPr>
            <w:tcW w:w="1312" w:type="dxa"/>
            <w:tcBorders>
              <w:top w:val="nil"/>
              <w:left w:val="nil"/>
              <w:bottom w:val="single" w:sz="4" w:space="0" w:color="auto"/>
              <w:right w:val="single" w:sz="4" w:space="0" w:color="auto"/>
            </w:tcBorders>
            <w:shd w:val="clear" w:color="auto" w:fill="auto"/>
            <w:noWrap/>
            <w:vAlign w:val="bottom"/>
            <w:hideMark/>
          </w:tcPr>
          <w:p w14:paraId="125CBB26" w14:textId="77777777" w:rsidR="008028E6" w:rsidRPr="00312CD5" w:rsidRDefault="008028E6" w:rsidP="00FC0E91">
            <w:pPr>
              <w:spacing w:after="0" w:line="240" w:lineRule="auto"/>
              <w:jc w:val="right"/>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t>2021</w:t>
            </w:r>
          </w:p>
        </w:tc>
        <w:tc>
          <w:tcPr>
            <w:tcW w:w="1191" w:type="dxa"/>
            <w:tcBorders>
              <w:top w:val="nil"/>
              <w:left w:val="nil"/>
              <w:bottom w:val="single" w:sz="4" w:space="0" w:color="auto"/>
              <w:right w:val="single" w:sz="4" w:space="0" w:color="auto"/>
            </w:tcBorders>
            <w:shd w:val="clear" w:color="auto" w:fill="auto"/>
            <w:noWrap/>
            <w:vAlign w:val="bottom"/>
            <w:hideMark/>
          </w:tcPr>
          <w:p w14:paraId="0A844945" w14:textId="77777777" w:rsidR="008028E6" w:rsidRPr="00312CD5" w:rsidRDefault="008028E6" w:rsidP="00FC0E91">
            <w:pPr>
              <w:spacing w:after="0" w:line="240" w:lineRule="auto"/>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t>Var (%) 19-21</w:t>
            </w:r>
          </w:p>
        </w:tc>
        <w:tc>
          <w:tcPr>
            <w:tcW w:w="1191" w:type="dxa"/>
            <w:tcBorders>
              <w:top w:val="nil"/>
              <w:left w:val="nil"/>
              <w:bottom w:val="single" w:sz="4" w:space="0" w:color="auto"/>
              <w:right w:val="single" w:sz="4" w:space="0" w:color="auto"/>
            </w:tcBorders>
            <w:shd w:val="clear" w:color="auto" w:fill="auto"/>
            <w:noWrap/>
            <w:vAlign w:val="bottom"/>
            <w:hideMark/>
          </w:tcPr>
          <w:p w14:paraId="0FFB92D8" w14:textId="77777777" w:rsidR="008028E6" w:rsidRPr="00312CD5" w:rsidRDefault="008028E6" w:rsidP="00FC0E91">
            <w:pPr>
              <w:spacing w:after="0" w:line="240" w:lineRule="auto"/>
              <w:rPr>
                <w:rFonts w:ascii="Times New Roman" w:eastAsia="Times New Roman" w:hAnsi="Times New Roman"/>
                <w:b/>
                <w:bCs/>
                <w:color w:val="000000"/>
                <w:sz w:val="20"/>
                <w:szCs w:val="20"/>
                <w:lang w:eastAsia="es-CO"/>
              </w:rPr>
            </w:pPr>
            <w:r w:rsidRPr="00312CD5">
              <w:rPr>
                <w:rFonts w:ascii="Times New Roman" w:eastAsia="Times New Roman" w:hAnsi="Times New Roman"/>
                <w:b/>
                <w:bCs/>
                <w:color w:val="000000"/>
                <w:sz w:val="20"/>
                <w:szCs w:val="20"/>
                <w:lang w:eastAsia="es-CO"/>
              </w:rPr>
              <w:t>Var (%) 20-21</w:t>
            </w:r>
          </w:p>
        </w:tc>
      </w:tr>
      <w:tr w:rsidR="008028E6" w:rsidRPr="00312CD5" w14:paraId="28A7D1F3"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5F211333"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Extranjeros no residentes</w:t>
            </w:r>
          </w:p>
        </w:tc>
        <w:tc>
          <w:tcPr>
            <w:tcW w:w="1465" w:type="dxa"/>
            <w:tcBorders>
              <w:top w:val="nil"/>
              <w:left w:val="nil"/>
              <w:bottom w:val="single" w:sz="4" w:space="0" w:color="auto"/>
              <w:right w:val="single" w:sz="4" w:space="0" w:color="auto"/>
            </w:tcBorders>
            <w:shd w:val="clear" w:color="auto" w:fill="auto"/>
            <w:noWrap/>
            <w:vAlign w:val="bottom"/>
            <w:hideMark/>
          </w:tcPr>
          <w:p w14:paraId="12EA6A3D"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3.213.837</w:t>
            </w:r>
          </w:p>
        </w:tc>
        <w:tc>
          <w:tcPr>
            <w:tcW w:w="1465" w:type="dxa"/>
            <w:tcBorders>
              <w:top w:val="nil"/>
              <w:left w:val="nil"/>
              <w:bottom w:val="single" w:sz="4" w:space="0" w:color="auto"/>
              <w:right w:val="single" w:sz="4" w:space="0" w:color="auto"/>
            </w:tcBorders>
            <w:shd w:val="clear" w:color="auto" w:fill="auto"/>
            <w:noWrap/>
            <w:vAlign w:val="bottom"/>
            <w:hideMark/>
          </w:tcPr>
          <w:p w14:paraId="45FA706A"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903.300</w:t>
            </w:r>
          </w:p>
        </w:tc>
        <w:tc>
          <w:tcPr>
            <w:tcW w:w="1312" w:type="dxa"/>
            <w:tcBorders>
              <w:top w:val="nil"/>
              <w:left w:val="nil"/>
              <w:bottom w:val="single" w:sz="4" w:space="0" w:color="auto"/>
              <w:right w:val="single" w:sz="4" w:space="0" w:color="auto"/>
            </w:tcBorders>
            <w:shd w:val="clear" w:color="auto" w:fill="auto"/>
            <w:noWrap/>
            <w:vAlign w:val="bottom"/>
            <w:hideMark/>
          </w:tcPr>
          <w:p w14:paraId="33B76C93"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1.431.104</w:t>
            </w:r>
          </w:p>
        </w:tc>
        <w:tc>
          <w:tcPr>
            <w:tcW w:w="1191" w:type="dxa"/>
            <w:tcBorders>
              <w:top w:val="nil"/>
              <w:left w:val="nil"/>
              <w:bottom w:val="single" w:sz="4" w:space="0" w:color="auto"/>
              <w:right w:val="single" w:sz="4" w:space="0" w:color="auto"/>
            </w:tcBorders>
            <w:shd w:val="clear" w:color="auto" w:fill="auto"/>
            <w:noWrap/>
            <w:vAlign w:val="bottom"/>
            <w:hideMark/>
          </w:tcPr>
          <w:p w14:paraId="1ECD039E"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-55,50%</w:t>
            </w:r>
          </w:p>
        </w:tc>
        <w:tc>
          <w:tcPr>
            <w:tcW w:w="1191" w:type="dxa"/>
            <w:tcBorders>
              <w:top w:val="nil"/>
              <w:left w:val="nil"/>
              <w:bottom w:val="single" w:sz="4" w:space="0" w:color="auto"/>
              <w:right w:val="single" w:sz="4" w:space="0" w:color="auto"/>
            </w:tcBorders>
            <w:shd w:val="clear" w:color="auto" w:fill="auto"/>
            <w:noWrap/>
            <w:vAlign w:val="bottom"/>
            <w:hideMark/>
          </w:tcPr>
          <w:p w14:paraId="3A10916D"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58,40%</w:t>
            </w:r>
          </w:p>
        </w:tc>
      </w:tr>
      <w:tr w:rsidR="008028E6" w:rsidRPr="00312CD5" w14:paraId="18294CFA"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492E1877"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Extranjeros sin venezolanos</w:t>
            </w:r>
          </w:p>
        </w:tc>
        <w:tc>
          <w:tcPr>
            <w:tcW w:w="1465" w:type="dxa"/>
            <w:tcBorders>
              <w:top w:val="nil"/>
              <w:left w:val="nil"/>
              <w:bottom w:val="single" w:sz="4" w:space="0" w:color="auto"/>
              <w:right w:val="single" w:sz="4" w:space="0" w:color="auto"/>
            </w:tcBorders>
            <w:shd w:val="clear" w:color="auto" w:fill="auto"/>
            <w:noWrap/>
            <w:vAlign w:val="bottom"/>
            <w:hideMark/>
          </w:tcPr>
          <w:p w14:paraId="086D681F"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2.814.025</w:t>
            </w:r>
          </w:p>
        </w:tc>
        <w:tc>
          <w:tcPr>
            <w:tcW w:w="1465" w:type="dxa"/>
            <w:tcBorders>
              <w:top w:val="nil"/>
              <w:left w:val="nil"/>
              <w:bottom w:val="single" w:sz="4" w:space="0" w:color="auto"/>
              <w:right w:val="single" w:sz="4" w:space="0" w:color="auto"/>
            </w:tcBorders>
            <w:shd w:val="clear" w:color="auto" w:fill="auto"/>
            <w:noWrap/>
            <w:vAlign w:val="bottom"/>
            <w:hideMark/>
          </w:tcPr>
          <w:p w14:paraId="68402D66"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791.673</w:t>
            </w:r>
          </w:p>
        </w:tc>
        <w:tc>
          <w:tcPr>
            <w:tcW w:w="1312" w:type="dxa"/>
            <w:tcBorders>
              <w:top w:val="nil"/>
              <w:left w:val="nil"/>
              <w:bottom w:val="single" w:sz="4" w:space="0" w:color="auto"/>
              <w:right w:val="single" w:sz="4" w:space="0" w:color="auto"/>
            </w:tcBorders>
            <w:shd w:val="clear" w:color="auto" w:fill="auto"/>
            <w:noWrap/>
            <w:vAlign w:val="bottom"/>
            <w:hideMark/>
          </w:tcPr>
          <w:p w14:paraId="011A8E7B"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1.248.935</w:t>
            </w:r>
          </w:p>
        </w:tc>
        <w:tc>
          <w:tcPr>
            <w:tcW w:w="1191" w:type="dxa"/>
            <w:tcBorders>
              <w:top w:val="nil"/>
              <w:left w:val="nil"/>
              <w:bottom w:val="single" w:sz="4" w:space="0" w:color="auto"/>
              <w:right w:val="single" w:sz="4" w:space="0" w:color="auto"/>
            </w:tcBorders>
            <w:shd w:val="clear" w:color="auto" w:fill="auto"/>
            <w:noWrap/>
            <w:vAlign w:val="bottom"/>
            <w:hideMark/>
          </w:tcPr>
          <w:p w14:paraId="72D8B1CA"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-55,60%</w:t>
            </w:r>
          </w:p>
        </w:tc>
        <w:tc>
          <w:tcPr>
            <w:tcW w:w="1191" w:type="dxa"/>
            <w:tcBorders>
              <w:top w:val="nil"/>
              <w:left w:val="nil"/>
              <w:bottom w:val="single" w:sz="4" w:space="0" w:color="auto"/>
              <w:right w:val="single" w:sz="4" w:space="0" w:color="auto"/>
            </w:tcBorders>
            <w:shd w:val="clear" w:color="auto" w:fill="auto"/>
            <w:noWrap/>
            <w:vAlign w:val="bottom"/>
            <w:hideMark/>
          </w:tcPr>
          <w:p w14:paraId="7E29798F"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57,80%</w:t>
            </w:r>
          </w:p>
        </w:tc>
      </w:tr>
      <w:tr w:rsidR="008028E6" w:rsidRPr="00312CD5" w14:paraId="1E660765"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037AC733"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Estimación venezolanos</w:t>
            </w:r>
          </w:p>
        </w:tc>
        <w:tc>
          <w:tcPr>
            <w:tcW w:w="1465" w:type="dxa"/>
            <w:tcBorders>
              <w:top w:val="nil"/>
              <w:left w:val="nil"/>
              <w:bottom w:val="single" w:sz="4" w:space="0" w:color="auto"/>
              <w:right w:val="single" w:sz="4" w:space="0" w:color="auto"/>
            </w:tcBorders>
            <w:shd w:val="clear" w:color="auto" w:fill="auto"/>
            <w:noWrap/>
            <w:vAlign w:val="bottom"/>
            <w:hideMark/>
          </w:tcPr>
          <w:p w14:paraId="1838A1BB"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399.812</w:t>
            </w:r>
          </w:p>
        </w:tc>
        <w:tc>
          <w:tcPr>
            <w:tcW w:w="1465" w:type="dxa"/>
            <w:tcBorders>
              <w:top w:val="nil"/>
              <w:left w:val="nil"/>
              <w:bottom w:val="single" w:sz="4" w:space="0" w:color="auto"/>
              <w:right w:val="single" w:sz="4" w:space="0" w:color="auto"/>
            </w:tcBorders>
            <w:shd w:val="clear" w:color="auto" w:fill="auto"/>
            <w:noWrap/>
            <w:vAlign w:val="bottom"/>
            <w:hideMark/>
          </w:tcPr>
          <w:p w14:paraId="4FA1513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111.627</w:t>
            </w:r>
          </w:p>
        </w:tc>
        <w:tc>
          <w:tcPr>
            <w:tcW w:w="1312" w:type="dxa"/>
            <w:tcBorders>
              <w:top w:val="nil"/>
              <w:left w:val="nil"/>
              <w:bottom w:val="single" w:sz="4" w:space="0" w:color="auto"/>
              <w:right w:val="single" w:sz="4" w:space="0" w:color="auto"/>
            </w:tcBorders>
            <w:shd w:val="clear" w:color="auto" w:fill="auto"/>
            <w:noWrap/>
            <w:vAlign w:val="bottom"/>
            <w:hideMark/>
          </w:tcPr>
          <w:p w14:paraId="7AB63D84"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182.169</w:t>
            </w:r>
          </w:p>
        </w:tc>
        <w:tc>
          <w:tcPr>
            <w:tcW w:w="1191" w:type="dxa"/>
            <w:tcBorders>
              <w:top w:val="nil"/>
              <w:left w:val="nil"/>
              <w:bottom w:val="single" w:sz="4" w:space="0" w:color="auto"/>
              <w:right w:val="single" w:sz="4" w:space="0" w:color="auto"/>
            </w:tcBorders>
            <w:shd w:val="clear" w:color="auto" w:fill="auto"/>
            <w:noWrap/>
            <w:vAlign w:val="bottom"/>
            <w:hideMark/>
          </w:tcPr>
          <w:p w14:paraId="3C62DF2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-54,40%</w:t>
            </w:r>
          </w:p>
        </w:tc>
        <w:tc>
          <w:tcPr>
            <w:tcW w:w="1191" w:type="dxa"/>
            <w:tcBorders>
              <w:top w:val="nil"/>
              <w:left w:val="nil"/>
              <w:bottom w:val="single" w:sz="4" w:space="0" w:color="auto"/>
              <w:right w:val="single" w:sz="4" w:space="0" w:color="auto"/>
            </w:tcBorders>
            <w:shd w:val="clear" w:color="auto" w:fill="auto"/>
            <w:noWrap/>
            <w:vAlign w:val="bottom"/>
            <w:hideMark/>
          </w:tcPr>
          <w:p w14:paraId="38187C51"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63,20%</w:t>
            </w:r>
          </w:p>
        </w:tc>
      </w:tr>
      <w:tr w:rsidR="008028E6" w:rsidRPr="00312CD5" w14:paraId="25DB872A"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4B366A9C"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Colombianos residentes en el Exterior</w:t>
            </w:r>
          </w:p>
        </w:tc>
        <w:tc>
          <w:tcPr>
            <w:tcW w:w="1465" w:type="dxa"/>
            <w:tcBorders>
              <w:top w:val="nil"/>
              <w:left w:val="nil"/>
              <w:bottom w:val="single" w:sz="4" w:space="0" w:color="auto"/>
              <w:right w:val="single" w:sz="4" w:space="0" w:color="auto"/>
            </w:tcBorders>
            <w:shd w:val="clear" w:color="auto" w:fill="auto"/>
            <w:noWrap/>
            <w:vAlign w:val="bottom"/>
            <w:hideMark/>
          </w:tcPr>
          <w:p w14:paraId="01A4B001"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955.206</w:t>
            </w:r>
          </w:p>
        </w:tc>
        <w:tc>
          <w:tcPr>
            <w:tcW w:w="1465" w:type="dxa"/>
            <w:tcBorders>
              <w:top w:val="nil"/>
              <w:left w:val="nil"/>
              <w:bottom w:val="single" w:sz="4" w:space="0" w:color="auto"/>
              <w:right w:val="single" w:sz="4" w:space="0" w:color="auto"/>
            </w:tcBorders>
            <w:shd w:val="clear" w:color="auto" w:fill="auto"/>
            <w:noWrap/>
            <w:vAlign w:val="bottom"/>
            <w:hideMark/>
          </w:tcPr>
          <w:p w14:paraId="2600B4D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358.398</w:t>
            </w:r>
          </w:p>
        </w:tc>
        <w:tc>
          <w:tcPr>
            <w:tcW w:w="1312" w:type="dxa"/>
            <w:tcBorders>
              <w:top w:val="nil"/>
              <w:left w:val="nil"/>
              <w:bottom w:val="single" w:sz="4" w:space="0" w:color="auto"/>
              <w:right w:val="single" w:sz="4" w:space="0" w:color="auto"/>
            </w:tcBorders>
            <w:shd w:val="clear" w:color="auto" w:fill="auto"/>
            <w:noWrap/>
            <w:vAlign w:val="bottom"/>
            <w:hideMark/>
          </w:tcPr>
          <w:p w14:paraId="042732FE"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673.316</w:t>
            </w:r>
          </w:p>
        </w:tc>
        <w:tc>
          <w:tcPr>
            <w:tcW w:w="1191" w:type="dxa"/>
            <w:tcBorders>
              <w:top w:val="nil"/>
              <w:left w:val="nil"/>
              <w:bottom w:val="single" w:sz="4" w:space="0" w:color="auto"/>
              <w:right w:val="single" w:sz="4" w:space="0" w:color="auto"/>
            </w:tcBorders>
            <w:shd w:val="clear" w:color="auto" w:fill="auto"/>
            <w:noWrap/>
            <w:vAlign w:val="bottom"/>
            <w:hideMark/>
          </w:tcPr>
          <w:p w14:paraId="6EDBFBC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-29,50%</w:t>
            </w:r>
          </w:p>
        </w:tc>
        <w:tc>
          <w:tcPr>
            <w:tcW w:w="1191" w:type="dxa"/>
            <w:tcBorders>
              <w:top w:val="nil"/>
              <w:left w:val="nil"/>
              <w:bottom w:val="single" w:sz="4" w:space="0" w:color="auto"/>
              <w:right w:val="single" w:sz="4" w:space="0" w:color="auto"/>
            </w:tcBorders>
            <w:shd w:val="clear" w:color="auto" w:fill="auto"/>
            <w:noWrap/>
            <w:vAlign w:val="bottom"/>
            <w:hideMark/>
          </w:tcPr>
          <w:p w14:paraId="0857A82D"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87,90%</w:t>
            </w:r>
          </w:p>
        </w:tc>
      </w:tr>
      <w:tr w:rsidR="008028E6" w:rsidRPr="00312CD5" w14:paraId="1B905C66"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71DD0E4D"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Cruceros internacionales</w:t>
            </w:r>
          </w:p>
        </w:tc>
        <w:tc>
          <w:tcPr>
            <w:tcW w:w="1465" w:type="dxa"/>
            <w:tcBorders>
              <w:top w:val="nil"/>
              <w:left w:val="nil"/>
              <w:bottom w:val="single" w:sz="4" w:space="0" w:color="auto"/>
              <w:right w:val="single" w:sz="4" w:space="0" w:color="auto"/>
            </w:tcBorders>
            <w:shd w:val="clear" w:color="auto" w:fill="auto"/>
            <w:noWrap/>
            <w:vAlign w:val="bottom"/>
            <w:hideMark/>
          </w:tcPr>
          <w:p w14:paraId="487A9B14"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361.531</w:t>
            </w:r>
          </w:p>
        </w:tc>
        <w:tc>
          <w:tcPr>
            <w:tcW w:w="1465" w:type="dxa"/>
            <w:tcBorders>
              <w:top w:val="nil"/>
              <w:left w:val="nil"/>
              <w:bottom w:val="single" w:sz="4" w:space="0" w:color="auto"/>
              <w:right w:val="single" w:sz="4" w:space="0" w:color="auto"/>
            </w:tcBorders>
            <w:shd w:val="clear" w:color="auto" w:fill="auto"/>
            <w:noWrap/>
            <w:vAlign w:val="bottom"/>
            <w:hideMark/>
          </w:tcPr>
          <w:p w14:paraId="229C38E4"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134.357</w:t>
            </w:r>
          </w:p>
        </w:tc>
        <w:tc>
          <w:tcPr>
            <w:tcW w:w="1312" w:type="dxa"/>
            <w:tcBorders>
              <w:top w:val="nil"/>
              <w:left w:val="nil"/>
              <w:bottom w:val="single" w:sz="4" w:space="0" w:color="auto"/>
              <w:right w:val="single" w:sz="4" w:space="0" w:color="auto"/>
            </w:tcBorders>
            <w:shd w:val="clear" w:color="auto" w:fill="auto"/>
            <w:noWrap/>
            <w:vAlign w:val="bottom"/>
            <w:hideMark/>
          </w:tcPr>
          <w:p w14:paraId="5E3F4883"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18.877</w:t>
            </w:r>
          </w:p>
        </w:tc>
        <w:tc>
          <w:tcPr>
            <w:tcW w:w="1191" w:type="dxa"/>
            <w:tcBorders>
              <w:top w:val="nil"/>
              <w:left w:val="nil"/>
              <w:bottom w:val="single" w:sz="4" w:space="0" w:color="auto"/>
              <w:right w:val="single" w:sz="4" w:space="0" w:color="auto"/>
            </w:tcBorders>
            <w:shd w:val="clear" w:color="auto" w:fill="auto"/>
            <w:noWrap/>
            <w:vAlign w:val="bottom"/>
            <w:hideMark/>
          </w:tcPr>
          <w:p w14:paraId="3CCDA095"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-94,80%</w:t>
            </w:r>
          </w:p>
        </w:tc>
        <w:tc>
          <w:tcPr>
            <w:tcW w:w="1191" w:type="dxa"/>
            <w:tcBorders>
              <w:top w:val="nil"/>
              <w:left w:val="nil"/>
              <w:bottom w:val="single" w:sz="4" w:space="0" w:color="auto"/>
              <w:right w:val="single" w:sz="4" w:space="0" w:color="auto"/>
            </w:tcBorders>
            <w:shd w:val="clear" w:color="auto" w:fill="auto"/>
            <w:noWrap/>
            <w:vAlign w:val="bottom"/>
            <w:hideMark/>
          </w:tcPr>
          <w:p w14:paraId="3796498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-86,00%</w:t>
            </w:r>
          </w:p>
        </w:tc>
      </w:tr>
      <w:tr w:rsidR="008028E6" w:rsidRPr="00312CD5" w14:paraId="29736129" w14:textId="77777777" w:rsidTr="00FC0E91">
        <w:trPr>
          <w:trHeight w:val="263"/>
        </w:trPr>
        <w:tc>
          <w:tcPr>
            <w:tcW w:w="1932" w:type="dxa"/>
            <w:tcBorders>
              <w:top w:val="nil"/>
              <w:left w:val="single" w:sz="4" w:space="0" w:color="auto"/>
              <w:bottom w:val="single" w:sz="4" w:space="0" w:color="auto"/>
              <w:right w:val="single" w:sz="4" w:space="0" w:color="auto"/>
            </w:tcBorders>
            <w:shd w:val="clear" w:color="auto" w:fill="auto"/>
            <w:noWrap/>
            <w:vAlign w:val="bottom"/>
            <w:hideMark/>
          </w:tcPr>
          <w:p w14:paraId="0C35750C" w14:textId="77777777" w:rsidR="008028E6" w:rsidRPr="00312CD5" w:rsidRDefault="008028E6" w:rsidP="00FC0E91">
            <w:pPr>
              <w:spacing w:after="0" w:line="240" w:lineRule="auto"/>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Total</w:t>
            </w:r>
          </w:p>
        </w:tc>
        <w:tc>
          <w:tcPr>
            <w:tcW w:w="1465" w:type="dxa"/>
            <w:tcBorders>
              <w:top w:val="nil"/>
              <w:left w:val="nil"/>
              <w:bottom w:val="single" w:sz="4" w:space="0" w:color="auto"/>
              <w:right w:val="single" w:sz="4" w:space="0" w:color="auto"/>
            </w:tcBorders>
            <w:shd w:val="clear" w:color="auto" w:fill="auto"/>
            <w:noWrap/>
            <w:vAlign w:val="bottom"/>
            <w:hideMark/>
          </w:tcPr>
          <w:p w14:paraId="79D8057A"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4.530.574</w:t>
            </w:r>
          </w:p>
        </w:tc>
        <w:tc>
          <w:tcPr>
            <w:tcW w:w="1465" w:type="dxa"/>
            <w:tcBorders>
              <w:top w:val="nil"/>
              <w:left w:val="nil"/>
              <w:bottom w:val="single" w:sz="4" w:space="0" w:color="auto"/>
              <w:right w:val="single" w:sz="4" w:space="0" w:color="auto"/>
            </w:tcBorders>
            <w:shd w:val="clear" w:color="auto" w:fill="auto"/>
            <w:noWrap/>
            <w:vAlign w:val="bottom"/>
            <w:hideMark/>
          </w:tcPr>
          <w:p w14:paraId="6F571B65"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1.396.055</w:t>
            </w:r>
          </w:p>
        </w:tc>
        <w:tc>
          <w:tcPr>
            <w:tcW w:w="1312" w:type="dxa"/>
            <w:tcBorders>
              <w:top w:val="nil"/>
              <w:left w:val="nil"/>
              <w:bottom w:val="single" w:sz="4" w:space="0" w:color="auto"/>
              <w:right w:val="single" w:sz="4" w:space="0" w:color="auto"/>
            </w:tcBorders>
            <w:shd w:val="clear" w:color="auto" w:fill="auto"/>
            <w:noWrap/>
            <w:vAlign w:val="bottom"/>
            <w:hideMark/>
          </w:tcPr>
          <w:p w14:paraId="7BC2D81D"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2.123.297</w:t>
            </w:r>
          </w:p>
        </w:tc>
        <w:tc>
          <w:tcPr>
            <w:tcW w:w="1191" w:type="dxa"/>
            <w:tcBorders>
              <w:top w:val="nil"/>
              <w:left w:val="nil"/>
              <w:bottom w:val="single" w:sz="4" w:space="0" w:color="auto"/>
              <w:right w:val="single" w:sz="4" w:space="0" w:color="auto"/>
            </w:tcBorders>
            <w:shd w:val="clear" w:color="auto" w:fill="auto"/>
            <w:noWrap/>
            <w:vAlign w:val="bottom"/>
            <w:hideMark/>
          </w:tcPr>
          <w:p w14:paraId="7CE9DC6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-53,10%</w:t>
            </w:r>
          </w:p>
        </w:tc>
        <w:tc>
          <w:tcPr>
            <w:tcW w:w="1191" w:type="dxa"/>
            <w:tcBorders>
              <w:top w:val="nil"/>
              <w:left w:val="nil"/>
              <w:bottom w:val="single" w:sz="4" w:space="0" w:color="auto"/>
              <w:right w:val="single" w:sz="4" w:space="0" w:color="auto"/>
            </w:tcBorders>
            <w:shd w:val="clear" w:color="auto" w:fill="auto"/>
            <w:noWrap/>
            <w:vAlign w:val="bottom"/>
            <w:hideMark/>
          </w:tcPr>
          <w:p w14:paraId="32BA203C" w14:textId="77777777" w:rsidR="008028E6" w:rsidRPr="00312CD5" w:rsidRDefault="008028E6" w:rsidP="00FC0E91">
            <w:pPr>
              <w:spacing w:after="0" w:line="240" w:lineRule="auto"/>
              <w:jc w:val="right"/>
              <w:rPr>
                <w:rFonts w:ascii="Times New Roman" w:eastAsia="Times New Roman" w:hAnsi="Times New Roman"/>
                <w:color w:val="000000"/>
                <w:sz w:val="20"/>
                <w:szCs w:val="20"/>
                <w:lang w:eastAsia="es-CO"/>
              </w:rPr>
            </w:pPr>
            <w:r w:rsidRPr="00312CD5">
              <w:rPr>
                <w:rFonts w:ascii="Times New Roman" w:eastAsia="Times New Roman" w:hAnsi="Times New Roman"/>
                <w:color w:val="000000"/>
                <w:sz w:val="20"/>
                <w:szCs w:val="20"/>
                <w:lang w:eastAsia="es-CO"/>
              </w:rPr>
              <w:t>52,10%</w:t>
            </w:r>
          </w:p>
        </w:tc>
      </w:tr>
    </w:tbl>
    <w:p w14:paraId="4A6320AF" w14:textId="77777777" w:rsidR="008028E6" w:rsidRPr="00941076" w:rsidRDefault="008028E6" w:rsidP="008028E6">
      <w:pPr>
        <w:pStyle w:val="Textoindependiente"/>
        <w:spacing w:line="275" w:lineRule="exact"/>
        <w:jc w:val="both"/>
        <w:rPr>
          <w:sz w:val="18"/>
          <w:szCs w:val="18"/>
        </w:rPr>
      </w:pPr>
      <w:r>
        <w:rPr>
          <w:sz w:val="18"/>
          <w:szCs w:val="18"/>
        </w:rPr>
        <w:t xml:space="preserve">   </w:t>
      </w:r>
      <w:r w:rsidRPr="00941076">
        <w:rPr>
          <w:sz w:val="18"/>
          <w:szCs w:val="18"/>
        </w:rPr>
        <w:t xml:space="preserve">Fuente: Ministerio de Comercio, Industria y Turismo. El Turismo en Cifras. Diciembre 2021: Acceso en: </w:t>
      </w:r>
      <w:r>
        <w:rPr>
          <w:sz w:val="18"/>
          <w:szCs w:val="18"/>
        </w:rPr>
        <w:t xml:space="preserve">   </w:t>
      </w:r>
      <w:hyperlink r:id="rId23" w:history="1">
        <w:r w:rsidRPr="00960067">
          <w:rPr>
            <w:rStyle w:val="Hipervnculo"/>
            <w:rFonts w:eastAsia="Calibri"/>
            <w:sz w:val="18"/>
            <w:szCs w:val="18"/>
          </w:rPr>
          <w:t>https://www.mincit.gov.co/getattachment/estudios-economicos/estadisticas-e-informes/informes-de-turismo/2021/diciembre/oee-yv-turismo-diciembre-28-02-2022.pdf.aspx</w:t>
        </w:r>
      </w:hyperlink>
    </w:p>
    <w:p w14:paraId="57E9BBA7" w14:textId="77777777" w:rsidR="008028E6" w:rsidRDefault="008028E6" w:rsidP="008028E6">
      <w:pPr>
        <w:pStyle w:val="Textoindependiente"/>
        <w:spacing w:line="275" w:lineRule="exact"/>
        <w:jc w:val="both"/>
      </w:pPr>
    </w:p>
    <w:p w14:paraId="3CD0ECF4" w14:textId="77777777" w:rsidR="008028E6" w:rsidRPr="00E4040B" w:rsidRDefault="008028E6" w:rsidP="008028E6">
      <w:pPr>
        <w:pStyle w:val="Textoindependiente"/>
        <w:spacing w:line="275" w:lineRule="exact"/>
        <w:jc w:val="both"/>
      </w:pPr>
      <w:r>
        <w:t>En 2020 el tráfico aéreo de vuelos regulares nacionales e internacionales cayó -68,7% como consecuencia de la pandemia. En 2021 se movilizaron cerca de 29,7 millones de personas por vía aérea en el país, lo que representó un incremento del 134,9% respecto al año 2020, pero una caída del -26,4% con respecto al mismo periodo del año 2019</w:t>
      </w:r>
      <w:r>
        <w:rPr>
          <w:rStyle w:val="Refdenotaalpie"/>
        </w:rPr>
        <w:footnoteReference w:id="10"/>
      </w:r>
      <w:r>
        <w:t>.</w:t>
      </w:r>
    </w:p>
    <w:p w14:paraId="361F2D13" w14:textId="77777777" w:rsidR="008028E6" w:rsidRDefault="008028E6" w:rsidP="008028E6">
      <w:pPr>
        <w:pStyle w:val="Textoindependiente"/>
        <w:spacing w:line="275" w:lineRule="exact"/>
      </w:pPr>
    </w:p>
    <w:tbl>
      <w:tblPr>
        <w:tblW w:w="8832" w:type="dxa"/>
        <w:tblCellMar>
          <w:left w:w="70" w:type="dxa"/>
          <w:right w:w="70" w:type="dxa"/>
        </w:tblCellMar>
        <w:tblLook w:val="04A0" w:firstRow="1" w:lastRow="0" w:firstColumn="1" w:lastColumn="0" w:noHBand="0" w:noVBand="1"/>
      </w:tblPr>
      <w:tblGrid>
        <w:gridCol w:w="2905"/>
        <w:gridCol w:w="1276"/>
        <w:gridCol w:w="1265"/>
        <w:gridCol w:w="1287"/>
        <w:gridCol w:w="948"/>
        <w:gridCol w:w="1151"/>
      </w:tblGrid>
      <w:tr w:rsidR="008028E6" w:rsidRPr="00A1343E" w14:paraId="58ABF8D3" w14:textId="77777777" w:rsidTr="00FC0E91">
        <w:trPr>
          <w:trHeight w:val="385"/>
        </w:trPr>
        <w:tc>
          <w:tcPr>
            <w:tcW w:w="88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02F9"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Tráfico aéreo vuelos regulares enero-diciembre</w:t>
            </w:r>
          </w:p>
        </w:tc>
      </w:tr>
      <w:tr w:rsidR="008028E6" w:rsidRPr="00A1343E" w14:paraId="54447092" w14:textId="77777777" w:rsidTr="00FC0E91">
        <w:trPr>
          <w:trHeight w:val="451"/>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5875A5D8" w14:textId="77777777" w:rsidR="008028E6" w:rsidRPr="00A1343E" w:rsidRDefault="008028E6" w:rsidP="00FC0E91">
            <w:pPr>
              <w:spacing w:after="0" w:line="240" w:lineRule="auto"/>
              <w:rPr>
                <w:rFonts w:ascii="Times New Roman" w:eastAsia="Times New Roman" w:hAnsi="Times New Roman"/>
                <w:b/>
                <w:bCs/>
                <w:sz w:val="20"/>
                <w:szCs w:val="20"/>
                <w:lang w:eastAsia="es-CO"/>
              </w:rPr>
            </w:pPr>
            <w:r w:rsidRPr="00A1343E">
              <w:rPr>
                <w:rFonts w:ascii="Times New Roman" w:eastAsia="Times New Roman" w:hAnsi="Times New Roman"/>
                <w:sz w:val="20"/>
                <w:szCs w:val="20"/>
                <w:lang w:eastAsia="es-CO"/>
              </w:rPr>
              <w:t> </w:t>
            </w:r>
            <w:r w:rsidRPr="00A1343E">
              <w:rPr>
                <w:rFonts w:ascii="Times New Roman" w:eastAsia="Times New Roman" w:hAnsi="Times New Roman"/>
                <w:b/>
                <w:bCs/>
                <w:sz w:val="20"/>
                <w:szCs w:val="20"/>
                <w:lang w:eastAsia="es-CO"/>
              </w:rPr>
              <w:t xml:space="preserve">Tipo de tráfico </w:t>
            </w:r>
          </w:p>
        </w:tc>
        <w:tc>
          <w:tcPr>
            <w:tcW w:w="1276" w:type="dxa"/>
            <w:tcBorders>
              <w:top w:val="nil"/>
              <w:left w:val="nil"/>
              <w:bottom w:val="single" w:sz="4" w:space="0" w:color="auto"/>
              <w:right w:val="single" w:sz="4" w:space="0" w:color="auto"/>
            </w:tcBorders>
            <w:shd w:val="clear" w:color="auto" w:fill="auto"/>
            <w:noWrap/>
            <w:vAlign w:val="bottom"/>
            <w:hideMark/>
          </w:tcPr>
          <w:p w14:paraId="34683E97"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Ene-dic 2019</w:t>
            </w:r>
          </w:p>
        </w:tc>
        <w:tc>
          <w:tcPr>
            <w:tcW w:w="1265" w:type="dxa"/>
            <w:tcBorders>
              <w:top w:val="nil"/>
              <w:left w:val="nil"/>
              <w:bottom w:val="single" w:sz="4" w:space="0" w:color="auto"/>
              <w:right w:val="single" w:sz="4" w:space="0" w:color="auto"/>
            </w:tcBorders>
            <w:shd w:val="clear" w:color="auto" w:fill="auto"/>
            <w:noWrap/>
            <w:vAlign w:val="bottom"/>
            <w:hideMark/>
          </w:tcPr>
          <w:p w14:paraId="1E35E8A5"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Ene-dic 2020</w:t>
            </w:r>
          </w:p>
        </w:tc>
        <w:tc>
          <w:tcPr>
            <w:tcW w:w="1287" w:type="dxa"/>
            <w:tcBorders>
              <w:top w:val="nil"/>
              <w:left w:val="nil"/>
              <w:bottom w:val="single" w:sz="4" w:space="0" w:color="auto"/>
              <w:right w:val="single" w:sz="4" w:space="0" w:color="auto"/>
            </w:tcBorders>
            <w:shd w:val="clear" w:color="auto" w:fill="auto"/>
            <w:noWrap/>
            <w:vAlign w:val="bottom"/>
            <w:hideMark/>
          </w:tcPr>
          <w:p w14:paraId="152AC7DA"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Ene-dic 2021</w:t>
            </w:r>
          </w:p>
        </w:tc>
        <w:tc>
          <w:tcPr>
            <w:tcW w:w="948" w:type="dxa"/>
            <w:tcBorders>
              <w:top w:val="nil"/>
              <w:left w:val="nil"/>
              <w:bottom w:val="single" w:sz="4" w:space="0" w:color="auto"/>
              <w:right w:val="single" w:sz="4" w:space="0" w:color="auto"/>
            </w:tcBorders>
            <w:shd w:val="clear" w:color="auto" w:fill="auto"/>
            <w:noWrap/>
            <w:vAlign w:val="bottom"/>
            <w:hideMark/>
          </w:tcPr>
          <w:p w14:paraId="2541BBBB"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Var (%) 19-21</w:t>
            </w:r>
          </w:p>
        </w:tc>
        <w:tc>
          <w:tcPr>
            <w:tcW w:w="1151" w:type="dxa"/>
            <w:tcBorders>
              <w:top w:val="nil"/>
              <w:left w:val="nil"/>
              <w:bottom w:val="single" w:sz="4" w:space="0" w:color="auto"/>
              <w:right w:val="single" w:sz="4" w:space="0" w:color="auto"/>
            </w:tcBorders>
            <w:shd w:val="clear" w:color="auto" w:fill="auto"/>
            <w:noWrap/>
            <w:vAlign w:val="bottom"/>
            <w:hideMark/>
          </w:tcPr>
          <w:p w14:paraId="65CBBDFD" w14:textId="77777777" w:rsidR="008028E6" w:rsidRPr="00A1343E" w:rsidRDefault="008028E6" w:rsidP="00FC0E91">
            <w:pPr>
              <w:spacing w:after="0" w:line="240" w:lineRule="auto"/>
              <w:jc w:val="center"/>
              <w:rPr>
                <w:rFonts w:ascii="Times New Roman" w:eastAsia="Times New Roman" w:hAnsi="Times New Roman"/>
                <w:b/>
                <w:bCs/>
                <w:sz w:val="20"/>
                <w:szCs w:val="20"/>
                <w:lang w:eastAsia="es-CO"/>
              </w:rPr>
            </w:pPr>
            <w:r w:rsidRPr="00A1343E">
              <w:rPr>
                <w:rFonts w:ascii="Times New Roman" w:eastAsia="Times New Roman" w:hAnsi="Times New Roman"/>
                <w:b/>
                <w:bCs/>
                <w:sz w:val="20"/>
                <w:szCs w:val="20"/>
                <w:lang w:eastAsia="es-CO"/>
              </w:rPr>
              <w:t>Var (%) 20-21</w:t>
            </w:r>
          </w:p>
        </w:tc>
      </w:tr>
      <w:tr w:rsidR="008028E6" w:rsidRPr="00A1343E" w14:paraId="753BCC3B" w14:textId="77777777" w:rsidTr="00FC0E91">
        <w:trPr>
          <w:trHeight w:val="451"/>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609F6CD3" w14:textId="77777777" w:rsidR="008028E6" w:rsidRPr="00A1343E" w:rsidRDefault="008028E6" w:rsidP="00FC0E91">
            <w:pPr>
              <w:spacing w:after="0" w:line="240" w:lineRule="auto"/>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Tráfico Nacional</w:t>
            </w:r>
          </w:p>
        </w:tc>
        <w:tc>
          <w:tcPr>
            <w:tcW w:w="1276" w:type="dxa"/>
            <w:tcBorders>
              <w:top w:val="nil"/>
              <w:left w:val="nil"/>
              <w:bottom w:val="single" w:sz="4" w:space="0" w:color="auto"/>
              <w:right w:val="single" w:sz="4" w:space="0" w:color="auto"/>
            </w:tcBorders>
            <w:shd w:val="clear" w:color="auto" w:fill="auto"/>
            <w:noWrap/>
            <w:vAlign w:val="bottom"/>
            <w:hideMark/>
          </w:tcPr>
          <w:p w14:paraId="5F1EC80C"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26.260.947</w:t>
            </w:r>
          </w:p>
        </w:tc>
        <w:tc>
          <w:tcPr>
            <w:tcW w:w="1265" w:type="dxa"/>
            <w:tcBorders>
              <w:top w:val="nil"/>
              <w:left w:val="nil"/>
              <w:bottom w:val="single" w:sz="4" w:space="0" w:color="auto"/>
              <w:right w:val="single" w:sz="4" w:space="0" w:color="auto"/>
            </w:tcBorders>
            <w:shd w:val="clear" w:color="auto" w:fill="auto"/>
            <w:noWrap/>
            <w:vAlign w:val="bottom"/>
            <w:hideMark/>
          </w:tcPr>
          <w:p w14:paraId="3AED55B1"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8.890.940</w:t>
            </w:r>
          </w:p>
        </w:tc>
        <w:tc>
          <w:tcPr>
            <w:tcW w:w="1287" w:type="dxa"/>
            <w:tcBorders>
              <w:top w:val="nil"/>
              <w:left w:val="nil"/>
              <w:bottom w:val="single" w:sz="4" w:space="0" w:color="auto"/>
              <w:right w:val="single" w:sz="4" w:space="0" w:color="auto"/>
            </w:tcBorders>
            <w:shd w:val="clear" w:color="auto" w:fill="auto"/>
            <w:noWrap/>
            <w:vAlign w:val="bottom"/>
            <w:hideMark/>
          </w:tcPr>
          <w:p w14:paraId="3DFD3F44"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21.903.927</w:t>
            </w:r>
          </w:p>
        </w:tc>
        <w:tc>
          <w:tcPr>
            <w:tcW w:w="948" w:type="dxa"/>
            <w:tcBorders>
              <w:top w:val="nil"/>
              <w:left w:val="nil"/>
              <w:bottom w:val="single" w:sz="4" w:space="0" w:color="auto"/>
              <w:right w:val="single" w:sz="4" w:space="0" w:color="auto"/>
            </w:tcBorders>
            <w:shd w:val="clear" w:color="auto" w:fill="auto"/>
            <w:noWrap/>
            <w:vAlign w:val="bottom"/>
            <w:hideMark/>
          </w:tcPr>
          <w:p w14:paraId="3770F6FC"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-16,60%</w:t>
            </w:r>
          </w:p>
        </w:tc>
        <w:tc>
          <w:tcPr>
            <w:tcW w:w="1151" w:type="dxa"/>
            <w:tcBorders>
              <w:top w:val="nil"/>
              <w:left w:val="nil"/>
              <w:bottom w:val="single" w:sz="4" w:space="0" w:color="auto"/>
              <w:right w:val="single" w:sz="4" w:space="0" w:color="auto"/>
            </w:tcBorders>
            <w:shd w:val="clear" w:color="auto" w:fill="auto"/>
            <w:noWrap/>
            <w:vAlign w:val="bottom"/>
            <w:hideMark/>
          </w:tcPr>
          <w:p w14:paraId="03BFEEE0"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146,40%</w:t>
            </w:r>
          </w:p>
        </w:tc>
      </w:tr>
      <w:tr w:rsidR="008028E6" w:rsidRPr="00A1343E" w14:paraId="563BAF58" w14:textId="77777777" w:rsidTr="00FC0E91">
        <w:trPr>
          <w:trHeight w:val="451"/>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1216F0DE" w14:textId="77777777" w:rsidR="008028E6" w:rsidRPr="00A1343E" w:rsidRDefault="008028E6" w:rsidP="00FC0E91">
            <w:pPr>
              <w:spacing w:after="0" w:line="240" w:lineRule="auto"/>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Tráfico internacional (llegadas y salidas)</w:t>
            </w:r>
          </w:p>
        </w:tc>
        <w:tc>
          <w:tcPr>
            <w:tcW w:w="1276" w:type="dxa"/>
            <w:tcBorders>
              <w:top w:val="nil"/>
              <w:left w:val="nil"/>
              <w:bottom w:val="single" w:sz="4" w:space="0" w:color="auto"/>
              <w:right w:val="single" w:sz="4" w:space="0" w:color="auto"/>
            </w:tcBorders>
            <w:shd w:val="clear" w:color="auto" w:fill="auto"/>
            <w:noWrap/>
            <w:vAlign w:val="bottom"/>
            <w:hideMark/>
          </w:tcPr>
          <w:p w14:paraId="15232AD3"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14.086.666</w:t>
            </w:r>
          </w:p>
        </w:tc>
        <w:tc>
          <w:tcPr>
            <w:tcW w:w="1265" w:type="dxa"/>
            <w:tcBorders>
              <w:top w:val="nil"/>
              <w:left w:val="nil"/>
              <w:bottom w:val="single" w:sz="4" w:space="0" w:color="auto"/>
              <w:right w:val="single" w:sz="4" w:space="0" w:color="auto"/>
            </w:tcBorders>
            <w:shd w:val="clear" w:color="auto" w:fill="auto"/>
            <w:noWrap/>
            <w:vAlign w:val="bottom"/>
            <w:hideMark/>
          </w:tcPr>
          <w:p w14:paraId="012EA0A5"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3.747.547</w:t>
            </w:r>
          </w:p>
        </w:tc>
        <w:tc>
          <w:tcPr>
            <w:tcW w:w="1287" w:type="dxa"/>
            <w:tcBorders>
              <w:top w:val="nil"/>
              <w:left w:val="nil"/>
              <w:bottom w:val="single" w:sz="4" w:space="0" w:color="auto"/>
              <w:right w:val="single" w:sz="4" w:space="0" w:color="auto"/>
            </w:tcBorders>
            <w:shd w:val="clear" w:color="auto" w:fill="auto"/>
            <w:noWrap/>
            <w:vAlign w:val="bottom"/>
            <w:hideMark/>
          </w:tcPr>
          <w:p w14:paraId="74D5920F"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7.778.575</w:t>
            </w:r>
          </w:p>
        </w:tc>
        <w:tc>
          <w:tcPr>
            <w:tcW w:w="948" w:type="dxa"/>
            <w:tcBorders>
              <w:top w:val="nil"/>
              <w:left w:val="nil"/>
              <w:bottom w:val="single" w:sz="4" w:space="0" w:color="auto"/>
              <w:right w:val="single" w:sz="4" w:space="0" w:color="auto"/>
            </w:tcBorders>
            <w:shd w:val="clear" w:color="auto" w:fill="auto"/>
            <w:noWrap/>
            <w:vAlign w:val="bottom"/>
            <w:hideMark/>
          </w:tcPr>
          <w:p w14:paraId="40514B87"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-44,80%</w:t>
            </w:r>
          </w:p>
        </w:tc>
        <w:tc>
          <w:tcPr>
            <w:tcW w:w="1151" w:type="dxa"/>
            <w:tcBorders>
              <w:top w:val="nil"/>
              <w:left w:val="nil"/>
              <w:bottom w:val="single" w:sz="4" w:space="0" w:color="auto"/>
              <w:right w:val="single" w:sz="4" w:space="0" w:color="auto"/>
            </w:tcBorders>
            <w:shd w:val="clear" w:color="auto" w:fill="auto"/>
            <w:noWrap/>
            <w:vAlign w:val="bottom"/>
            <w:hideMark/>
          </w:tcPr>
          <w:p w14:paraId="09CB45A6"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107,60%</w:t>
            </w:r>
          </w:p>
        </w:tc>
      </w:tr>
      <w:tr w:rsidR="008028E6" w:rsidRPr="00A1343E" w14:paraId="1850A7F9" w14:textId="77777777" w:rsidTr="00FC0E91">
        <w:trPr>
          <w:trHeight w:val="451"/>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14:paraId="4AC2AC18" w14:textId="77777777" w:rsidR="008028E6" w:rsidRPr="00A1343E" w:rsidRDefault="008028E6" w:rsidP="00FC0E91">
            <w:pPr>
              <w:spacing w:after="0" w:line="240" w:lineRule="auto"/>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Total tráfico aéreo</w:t>
            </w:r>
          </w:p>
        </w:tc>
        <w:tc>
          <w:tcPr>
            <w:tcW w:w="1276" w:type="dxa"/>
            <w:tcBorders>
              <w:top w:val="nil"/>
              <w:left w:val="nil"/>
              <w:bottom w:val="single" w:sz="4" w:space="0" w:color="auto"/>
              <w:right w:val="single" w:sz="4" w:space="0" w:color="auto"/>
            </w:tcBorders>
            <w:shd w:val="clear" w:color="auto" w:fill="auto"/>
            <w:noWrap/>
            <w:vAlign w:val="bottom"/>
            <w:hideMark/>
          </w:tcPr>
          <w:p w14:paraId="2950E87E"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40.347.613</w:t>
            </w:r>
          </w:p>
        </w:tc>
        <w:tc>
          <w:tcPr>
            <w:tcW w:w="1265" w:type="dxa"/>
            <w:tcBorders>
              <w:top w:val="nil"/>
              <w:left w:val="nil"/>
              <w:bottom w:val="single" w:sz="4" w:space="0" w:color="auto"/>
              <w:right w:val="single" w:sz="4" w:space="0" w:color="auto"/>
            </w:tcBorders>
            <w:shd w:val="clear" w:color="auto" w:fill="auto"/>
            <w:noWrap/>
            <w:vAlign w:val="bottom"/>
            <w:hideMark/>
          </w:tcPr>
          <w:p w14:paraId="1FF3E019"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12.638.487</w:t>
            </w:r>
          </w:p>
        </w:tc>
        <w:tc>
          <w:tcPr>
            <w:tcW w:w="1287" w:type="dxa"/>
            <w:tcBorders>
              <w:top w:val="nil"/>
              <w:left w:val="nil"/>
              <w:bottom w:val="single" w:sz="4" w:space="0" w:color="auto"/>
              <w:right w:val="single" w:sz="4" w:space="0" w:color="auto"/>
            </w:tcBorders>
            <w:shd w:val="clear" w:color="auto" w:fill="auto"/>
            <w:noWrap/>
            <w:vAlign w:val="bottom"/>
            <w:hideMark/>
          </w:tcPr>
          <w:p w14:paraId="69E8ED01"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29.682.502</w:t>
            </w:r>
          </w:p>
        </w:tc>
        <w:tc>
          <w:tcPr>
            <w:tcW w:w="948" w:type="dxa"/>
            <w:tcBorders>
              <w:top w:val="nil"/>
              <w:left w:val="nil"/>
              <w:bottom w:val="single" w:sz="4" w:space="0" w:color="auto"/>
              <w:right w:val="single" w:sz="4" w:space="0" w:color="auto"/>
            </w:tcBorders>
            <w:shd w:val="clear" w:color="auto" w:fill="auto"/>
            <w:noWrap/>
            <w:vAlign w:val="bottom"/>
            <w:hideMark/>
          </w:tcPr>
          <w:p w14:paraId="27D93BF9"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-26,40%</w:t>
            </w:r>
          </w:p>
        </w:tc>
        <w:tc>
          <w:tcPr>
            <w:tcW w:w="1151" w:type="dxa"/>
            <w:tcBorders>
              <w:top w:val="nil"/>
              <w:left w:val="nil"/>
              <w:bottom w:val="single" w:sz="4" w:space="0" w:color="auto"/>
              <w:right w:val="single" w:sz="4" w:space="0" w:color="auto"/>
            </w:tcBorders>
            <w:shd w:val="clear" w:color="auto" w:fill="auto"/>
            <w:noWrap/>
            <w:vAlign w:val="bottom"/>
            <w:hideMark/>
          </w:tcPr>
          <w:p w14:paraId="53DE758E" w14:textId="77777777" w:rsidR="008028E6" w:rsidRPr="00A1343E" w:rsidRDefault="008028E6" w:rsidP="00FC0E91">
            <w:pPr>
              <w:spacing w:after="0" w:line="240" w:lineRule="auto"/>
              <w:jc w:val="right"/>
              <w:rPr>
                <w:rFonts w:ascii="Times New Roman" w:eastAsia="Times New Roman" w:hAnsi="Times New Roman"/>
                <w:sz w:val="20"/>
                <w:szCs w:val="20"/>
                <w:lang w:eastAsia="es-CO"/>
              </w:rPr>
            </w:pPr>
            <w:r w:rsidRPr="00A1343E">
              <w:rPr>
                <w:rFonts w:ascii="Times New Roman" w:eastAsia="Times New Roman" w:hAnsi="Times New Roman"/>
                <w:sz w:val="20"/>
                <w:szCs w:val="20"/>
                <w:lang w:eastAsia="es-CO"/>
              </w:rPr>
              <w:t>134,90%</w:t>
            </w:r>
          </w:p>
        </w:tc>
      </w:tr>
    </w:tbl>
    <w:p w14:paraId="6948B7B2" w14:textId="77777777" w:rsidR="008028E6" w:rsidRPr="00A1343E" w:rsidRDefault="008028E6" w:rsidP="008028E6">
      <w:pPr>
        <w:pStyle w:val="Textoindependiente"/>
        <w:spacing w:line="275" w:lineRule="exact"/>
        <w:jc w:val="both"/>
        <w:rPr>
          <w:sz w:val="20"/>
          <w:szCs w:val="20"/>
        </w:rPr>
      </w:pPr>
      <w:r>
        <w:rPr>
          <w:sz w:val="18"/>
          <w:szCs w:val="18"/>
        </w:rPr>
        <w:t xml:space="preserve">  </w:t>
      </w:r>
      <w:r w:rsidRPr="00941076">
        <w:rPr>
          <w:sz w:val="18"/>
          <w:szCs w:val="18"/>
        </w:rPr>
        <w:t xml:space="preserve">Fuente: Ministerio de Comercio, Industria y Turismo. El Turismo en Cifras. Diciembre 2021: Acceso en: </w:t>
      </w:r>
      <w:r>
        <w:rPr>
          <w:sz w:val="18"/>
          <w:szCs w:val="18"/>
        </w:rPr>
        <w:t xml:space="preserve">   </w:t>
      </w:r>
      <w:hyperlink r:id="rId24" w:history="1">
        <w:r w:rsidRPr="00960067">
          <w:rPr>
            <w:rStyle w:val="Hipervnculo"/>
            <w:rFonts w:eastAsia="Calibri"/>
            <w:sz w:val="18"/>
            <w:szCs w:val="18"/>
          </w:rPr>
          <w:t>https://www.mincit.gov.co/getattachment/estudios-economicos/estadisticas-e-informes/informes-de-turismo/2021/diciembre/oee-yv-turismo-diciembre-28-02-2022.pdf.aspx</w:t>
        </w:r>
      </w:hyperlink>
    </w:p>
    <w:p w14:paraId="25BC295E" w14:textId="77777777" w:rsidR="008028E6" w:rsidRDefault="008028E6" w:rsidP="008028E6">
      <w:pPr>
        <w:pStyle w:val="Textoindependiente"/>
        <w:spacing w:line="275" w:lineRule="exact"/>
        <w:jc w:val="both"/>
      </w:pPr>
    </w:p>
    <w:p w14:paraId="3E8BBEBC" w14:textId="77777777" w:rsidR="008028E6" w:rsidRDefault="008028E6" w:rsidP="008028E6">
      <w:pPr>
        <w:pStyle w:val="Textoindependiente"/>
        <w:spacing w:line="275" w:lineRule="exact"/>
        <w:jc w:val="both"/>
      </w:pPr>
      <w:r>
        <w:t>Por su parte, la llegada de pasajeros en vuelos internacionales regulares, experimentó en el año 2021 un crecimiento del 107,6% respecto al año 2020. Sin embargo, tuvimos una disminución del -46,5% respecto al número de pasajeros que llegaron en 2019. En términos comparativos, las caídas más significativas respecto al número de pasajeros que tuvimos en 2019, las experimentaron San Andrés (-88%), Santa Marta (-74.6%) y Bogotá (-55.2%)</w:t>
      </w:r>
      <w:r>
        <w:rPr>
          <w:rStyle w:val="Refdenotaalpie"/>
        </w:rPr>
        <w:footnoteReference w:id="11"/>
      </w:r>
      <w:r>
        <w:t>.</w:t>
      </w:r>
    </w:p>
    <w:p w14:paraId="122105FF" w14:textId="77777777" w:rsidR="008028E6" w:rsidRDefault="008028E6" w:rsidP="008028E6">
      <w:pPr>
        <w:pStyle w:val="Textoindependiente"/>
        <w:spacing w:line="275" w:lineRule="exact"/>
        <w:jc w:val="both"/>
      </w:pPr>
      <w:r w:rsidRPr="00050190">
        <w:t>Si revisamos el país de origen de los visitantes extranjeros que acudieron al país en 2021, versus lo</w:t>
      </w:r>
      <w:r>
        <w:t>s</w:t>
      </w:r>
      <w:r w:rsidRPr="00050190">
        <w:t xml:space="preserve"> que nos visitaron en 2019, encontramos una disminución del -78% en los visitantes de Brasil, -65,3% en los visitantes de Chile, -63,3% en los visitantes de Ecuador, 62,8% en los visitantes de Perú y -26,7% en los visitantes de Estados Unidos</w:t>
      </w:r>
      <w:r>
        <w:rPr>
          <w:rStyle w:val="Refdenotaalpie"/>
        </w:rPr>
        <w:footnoteReference w:id="12"/>
      </w:r>
      <w:r w:rsidRPr="00050190">
        <w:t>.</w:t>
      </w:r>
    </w:p>
    <w:p w14:paraId="17EFB6FF" w14:textId="77777777" w:rsidR="008028E6" w:rsidRDefault="008028E6" w:rsidP="008028E6">
      <w:pPr>
        <w:pStyle w:val="Textoindependiente"/>
        <w:spacing w:line="275" w:lineRule="exact"/>
        <w:jc w:val="both"/>
      </w:pPr>
    </w:p>
    <w:tbl>
      <w:tblPr>
        <w:tblW w:w="7792" w:type="dxa"/>
        <w:jc w:val="center"/>
        <w:tblCellMar>
          <w:left w:w="70" w:type="dxa"/>
          <w:right w:w="70" w:type="dxa"/>
        </w:tblCellMar>
        <w:tblLook w:val="04A0" w:firstRow="1" w:lastRow="0" w:firstColumn="1" w:lastColumn="0" w:noHBand="0" w:noVBand="1"/>
      </w:tblPr>
      <w:tblGrid>
        <w:gridCol w:w="1714"/>
        <w:gridCol w:w="1400"/>
        <w:gridCol w:w="1276"/>
        <w:gridCol w:w="1275"/>
        <w:gridCol w:w="1134"/>
        <w:gridCol w:w="993"/>
      </w:tblGrid>
      <w:tr w:rsidR="008028E6" w:rsidRPr="00A41C40" w14:paraId="18B51FA9" w14:textId="77777777" w:rsidTr="00FC0E91">
        <w:trPr>
          <w:trHeight w:val="336"/>
          <w:jc w:val="center"/>
        </w:trPr>
        <w:tc>
          <w:tcPr>
            <w:tcW w:w="77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C0051"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Llegadas de pasajeros en vuelos internacionales por aeropuerto</w:t>
            </w:r>
          </w:p>
        </w:tc>
      </w:tr>
      <w:tr w:rsidR="008028E6" w:rsidRPr="00F91013" w14:paraId="560BFBB0"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778C5003" w14:textId="77777777" w:rsidR="008028E6" w:rsidRPr="00A41C40" w:rsidRDefault="008028E6" w:rsidP="00FC0E91">
            <w:pPr>
              <w:spacing w:after="0" w:line="240" w:lineRule="auto"/>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Aeropuerto</w:t>
            </w:r>
          </w:p>
        </w:tc>
        <w:tc>
          <w:tcPr>
            <w:tcW w:w="1400" w:type="dxa"/>
            <w:tcBorders>
              <w:top w:val="nil"/>
              <w:left w:val="nil"/>
              <w:bottom w:val="single" w:sz="4" w:space="0" w:color="auto"/>
              <w:right w:val="single" w:sz="4" w:space="0" w:color="auto"/>
            </w:tcBorders>
            <w:shd w:val="clear" w:color="auto" w:fill="auto"/>
            <w:noWrap/>
            <w:vAlign w:val="bottom"/>
            <w:hideMark/>
          </w:tcPr>
          <w:p w14:paraId="5CE67714"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2019</w:t>
            </w:r>
          </w:p>
        </w:tc>
        <w:tc>
          <w:tcPr>
            <w:tcW w:w="1276" w:type="dxa"/>
            <w:tcBorders>
              <w:top w:val="nil"/>
              <w:left w:val="nil"/>
              <w:bottom w:val="single" w:sz="4" w:space="0" w:color="auto"/>
              <w:right w:val="single" w:sz="4" w:space="0" w:color="auto"/>
            </w:tcBorders>
            <w:shd w:val="clear" w:color="auto" w:fill="auto"/>
            <w:noWrap/>
            <w:vAlign w:val="bottom"/>
            <w:hideMark/>
          </w:tcPr>
          <w:p w14:paraId="10731B00"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2020</w:t>
            </w:r>
          </w:p>
        </w:tc>
        <w:tc>
          <w:tcPr>
            <w:tcW w:w="1275" w:type="dxa"/>
            <w:tcBorders>
              <w:top w:val="nil"/>
              <w:left w:val="nil"/>
              <w:bottom w:val="single" w:sz="4" w:space="0" w:color="auto"/>
              <w:right w:val="single" w:sz="4" w:space="0" w:color="auto"/>
            </w:tcBorders>
            <w:shd w:val="clear" w:color="auto" w:fill="auto"/>
            <w:noWrap/>
            <w:vAlign w:val="bottom"/>
            <w:hideMark/>
          </w:tcPr>
          <w:p w14:paraId="2ADF9596"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2021</w:t>
            </w:r>
          </w:p>
        </w:tc>
        <w:tc>
          <w:tcPr>
            <w:tcW w:w="1134" w:type="dxa"/>
            <w:tcBorders>
              <w:top w:val="nil"/>
              <w:left w:val="nil"/>
              <w:bottom w:val="single" w:sz="4" w:space="0" w:color="auto"/>
              <w:right w:val="single" w:sz="4" w:space="0" w:color="auto"/>
            </w:tcBorders>
            <w:shd w:val="clear" w:color="auto" w:fill="auto"/>
            <w:noWrap/>
            <w:vAlign w:val="bottom"/>
            <w:hideMark/>
          </w:tcPr>
          <w:p w14:paraId="5E7A5303"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Var (%) 19-21</w:t>
            </w:r>
          </w:p>
        </w:tc>
        <w:tc>
          <w:tcPr>
            <w:tcW w:w="993" w:type="dxa"/>
            <w:tcBorders>
              <w:top w:val="nil"/>
              <w:left w:val="nil"/>
              <w:bottom w:val="single" w:sz="4" w:space="0" w:color="auto"/>
              <w:right w:val="single" w:sz="4" w:space="0" w:color="auto"/>
            </w:tcBorders>
            <w:shd w:val="clear" w:color="auto" w:fill="auto"/>
            <w:noWrap/>
            <w:vAlign w:val="bottom"/>
            <w:hideMark/>
          </w:tcPr>
          <w:p w14:paraId="15CF8AC9" w14:textId="77777777" w:rsidR="008028E6" w:rsidRPr="00A41C40" w:rsidRDefault="008028E6" w:rsidP="00FC0E91">
            <w:pPr>
              <w:spacing w:after="0" w:line="240" w:lineRule="auto"/>
              <w:jc w:val="center"/>
              <w:rPr>
                <w:rFonts w:ascii="Times New Roman" w:eastAsia="Times New Roman" w:hAnsi="Times New Roman"/>
                <w:b/>
                <w:bCs/>
                <w:color w:val="000000"/>
                <w:sz w:val="20"/>
                <w:szCs w:val="20"/>
                <w:lang w:eastAsia="es-CO"/>
              </w:rPr>
            </w:pPr>
            <w:r w:rsidRPr="00A41C40">
              <w:rPr>
                <w:rFonts w:ascii="Times New Roman" w:eastAsia="Times New Roman" w:hAnsi="Times New Roman"/>
                <w:b/>
                <w:bCs/>
                <w:color w:val="000000"/>
                <w:sz w:val="20"/>
                <w:szCs w:val="20"/>
                <w:lang w:eastAsia="es-CO"/>
              </w:rPr>
              <w:t>Var (%) 20-21</w:t>
            </w:r>
          </w:p>
        </w:tc>
      </w:tr>
      <w:tr w:rsidR="008028E6" w:rsidRPr="00F91013" w14:paraId="55BF4571"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4C37165"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Bogotá - Eldorado</w:t>
            </w:r>
          </w:p>
        </w:tc>
        <w:tc>
          <w:tcPr>
            <w:tcW w:w="1400" w:type="dxa"/>
            <w:tcBorders>
              <w:top w:val="nil"/>
              <w:left w:val="nil"/>
              <w:bottom w:val="single" w:sz="4" w:space="0" w:color="auto"/>
              <w:right w:val="single" w:sz="4" w:space="0" w:color="auto"/>
            </w:tcBorders>
            <w:shd w:val="clear" w:color="auto" w:fill="auto"/>
            <w:noWrap/>
            <w:vAlign w:val="bottom"/>
            <w:hideMark/>
          </w:tcPr>
          <w:p w14:paraId="78E1FD1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4.474.847</w:t>
            </w:r>
          </w:p>
        </w:tc>
        <w:tc>
          <w:tcPr>
            <w:tcW w:w="1276" w:type="dxa"/>
            <w:tcBorders>
              <w:top w:val="nil"/>
              <w:left w:val="nil"/>
              <w:bottom w:val="single" w:sz="4" w:space="0" w:color="auto"/>
              <w:right w:val="single" w:sz="4" w:space="0" w:color="auto"/>
            </w:tcBorders>
            <w:shd w:val="clear" w:color="auto" w:fill="auto"/>
            <w:noWrap/>
            <w:vAlign w:val="bottom"/>
            <w:hideMark/>
          </w:tcPr>
          <w:p w14:paraId="10B74D8D"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1.106.216</w:t>
            </w:r>
          </w:p>
        </w:tc>
        <w:tc>
          <w:tcPr>
            <w:tcW w:w="1275" w:type="dxa"/>
            <w:tcBorders>
              <w:top w:val="nil"/>
              <w:left w:val="nil"/>
              <w:bottom w:val="single" w:sz="4" w:space="0" w:color="auto"/>
              <w:right w:val="single" w:sz="4" w:space="0" w:color="auto"/>
            </w:tcBorders>
            <w:shd w:val="clear" w:color="auto" w:fill="auto"/>
            <w:noWrap/>
            <w:vAlign w:val="bottom"/>
            <w:hideMark/>
          </w:tcPr>
          <w:p w14:paraId="6326C6C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2.005.014</w:t>
            </w:r>
          </w:p>
        </w:tc>
        <w:tc>
          <w:tcPr>
            <w:tcW w:w="1134" w:type="dxa"/>
            <w:tcBorders>
              <w:top w:val="nil"/>
              <w:left w:val="nil"/>
              <w:bottom w:val="single" w:sz="4" w:space="0" w:color="auto"/>
              <w:right w:val="single" w:sz="4" w:space="0" w:color="auto"/>
            </w:tcBorders>
            <w:shd w:val="clear" w:color="auto" w:fill="auto"/>
            <w:noWrap/>
            <w:vAlign w:val="bottom"/>
            <w:hideMark/>
          </w:tcPr>
          <w:p w14:paraId="61A5A99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-55,20%</w:t>
            </w:r>
          </w:p>
        </w:tc>
        <w:tc>
          <w:tcPr>
            <w:tcW w:w="993" w:type="dxa"/>
            <w:tcBorders>
              <w:top w:val="nil"/>
              <w:left w:val="nil"/>
              <w:bottom w:val="single" w:sz="4" w:space="0" w:color="auto"/>
              <w:right w:val="single" w:sz="4" w:space="0" w:color="auto"/>
            </w:tcBorders>
            <w:shd w:val="clear" w:color="auto" w:fill="auto"/>
            <w:noWrap/>
            <w:vAlign w:val="bottom"/>
            <w:hideMark/>
          </w:tcPr>
          <w:p w14:paraId="2B68277A"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81,20%</w:t>
            </w:r>
          </w:p>
        </w:tc>
      </w:tr>
      <w:tr w:rsidR="008028E6" w:rsidRPr="00F91013" w14:paraId="5DA2A13A"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5D7DCE4"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Rionegro - Jose M. Córdo.</w:t>
            </w:r>
          </w:p>
        </w:tc>
        <w:tc>
          <w:tcPr>
            <w:tcW w:w="1400" w:type="dxa"/>
            <w:tcBorders>
              <w:top w:val="nil"/>
              <w:left w:val="nil"/>
              <w:bottom w:val="single" w:sz="4" w:space="0" w:color="auto"/>
              <w:right w:val="single" w:sz="4" w:space="0" w:color="auto"/>
            </w:tcBorders>
            <w:shd w:val="clear" w:color="auto" w:fill="auto"/>
            <w:noWrap/>
            <w:vAlign w:val="bottom"/>
            <w:hideMark/>
          </w:tcPr>
          <w:p w14:paraId="6541CC53"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968.130</w:t>
            </w:r>
          </w:p>
        </w:tc>
        <w:tc>
          <w:tcPr>
            <w:tcW w:w="1276" w:type="dxa"/>
            <w:tcBorders>
              <w:top w:val="nil"/>
              <w:left w:val="nil"/>
              <w:bottom w:val="single" w:sz="4" w:space="0" w:color="auto"/>
              <w:right w:val="single" w:sz="4" w:space="0" w:color="auto"/>
            </w:tcBorders>
            <w:shd w:val="clear" w:color="auto" w:fill="auto"/>
            <w:noWrap/>
            <w:vAlign w:val="bottom"/>
            <w:hideMark/>
          </w:tcPr>
          <w:p w14:paraId="28488085"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297.050</w:t>
            </w:r>
          </w:p>
        </w:tc>
        <w:tc>
          <w:tcPr>
            <w:tcW w:w="1275" w:type="dxa"/>
            <w:tcBorders>
              <w:top w:val="nil"/>
              <w:left w:val="nil"/>
              <w:bottom w:val="single" w:sz="4" w:space="0" w:color="auto"/>
              <w:right w:val="single" w:sz="4" w:space="0" w:color="auto"/>
            </w:tcBorders>
            <w:shd w:val="clear" w:color="auto" w:fill="auto"/>
            <w:noWrap/>
            <w:vAlign w:val="bottom"/>
            <w:hideMark/>
          </w:tcPr>
          <w:p w14:paraId="0077252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760.590</w:t>
            </w:r>
          </w:p>
        </w:tc>
        <w:tc>
          <w:tcPr>
            <w:tcW w:w="1134" w:type="dxa"/>
            <w:tcBorders>
              <w:top w:val="nil"/>
              <w:left w:val="nil"/>
              <w:bottom w:val="single" w:sz="4" w:space="0" w:color="auto"/>
              <w:right w:val="single" w:sz="4" w:space="0" w:color="auto"/>
            </w:tcBorders>
            <w:shd w:val="clear" w:color="auto" w:fill="auto"/>
            <w:noWrap/>
            <w:vAlign w:val="bottom"/>
            <w:hideMark/>
          </w:tcPr>
          <w:p w14:paraId="75D9949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-21,40%</w:t>
            </w:r>
          </w:p>
        </w:tc>
        <w:tc>
          <w:tcPr>
            <w:tcW w:w="993" w:type="dxa"/>
            <w:tcBorders>
              <w:top w:val="nil"/>
              <w:left w:val="nil"/>
              <w:bottom w:val="single" w:sz="4" w:space="0" w:color="auto"/>
              <w:right w:val="single" w:sz="4" w:space="0" w:color="auto"/>
            </w:tcBorders>
            <w:shd w:val="clear" w:color="auto" w:fill="auto"/>
            <w:noWrap/>
            <w:vAlign w:val="bottom"/>
            <w:hideMark/>
          </w:tcPr>
          <w:p w14:paraId="3726915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156,00%</w:t>
            </w:r>
          </w:p>
        </w:tc>
      </w:tr>
      <w:tr w:rsidR="008028E6" w:rsidRPr="00F91013" w14:paraId="49D6ED6C"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3101A1E"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Cali - Alfonso Bonilla Aragón</w:t>
            </w:r>
          </w:p>
        </w:tc>
        <w:tc>
          <w:tcPr>
            <w:tcW w:w="1400" w:type="dxa"/>
            <w:tcBorders>
              <w:top w:val="nil"/>
              <w:left w:val="nil"/>
              <w:bottom w:val="single" w:sz="4" w:space="0" w:color="auto"/>
              <w:right w:val="single" w:sz="4" w:space="0" w:color="auto"/>
            </w:tcBorders>
            <w:shd w:val="clear" w:color="auto" w:fill="auto"/>
            <w:noWrap/>
            <w:vAlign w:val="bottom"/>
            <w:hideMark/>
          </w:tcPr>
          <w:p w14:paraId="5BC6C7E4"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557.720</w:t>
            </w:r>
          </w:p>
        </w:tc>
        <w:tc>
          <w:tcPr>
            <w:tcW w:w="1276" w:type="dxa"/>
            <w:tcBorders>
              <w:top w:val="nil"/>
              <w:left w:val="nil"/>
              <w:bottom w:val="single" w:sz="4" w:space="0" w:color="auto"/>
              <w:right w:val="single" w:sz="4" w:space="0" w:color="auto"/>
            </w:tcBorders>
            <w:shd w:val="clear" w:color="auto" w:fill="auto"/>
            <w:noWrap/>
            <w:vAlign w:val="bottom"/>
            <w:hideMark/>
          </w:tcPr>
          <w:p w14:paraId="73EF4B3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165.626</w:t>
            </w:r>
          </w:p>
        </w:tc>
        <w:tc>
          <w:tcPr>
            <w:tcW w:w="1275" w:type="dxa"/>
            <w:tcBorders>
              <w:top w:val="nil"/>
              <w:left w:val="nil"/>
              <w:bottom w:val="single" w:sz="4" w:space="0" w:color="auto"/>
              <w:right w:val="single" w:sz="4" w:space="0" w:color="auto"/>
            </w:tcBorders>
            <w:shd w:val="clear" w:color="auto" w:fill="auto"/>
            <w:noWrap/>
            <w:vAlign w:val="bottom"/>
            <w:hideMark/>
          </w:tcPr>
          <w:p w14:paraId="3E268C6C"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389.124</w:t>
            </w:r>
          </w:p>
        </w:tc>
        <w:tc>
          <w:tcPr>
            <w:tcW w:w="1134" w:type="dxa"/>
            <w:tcBorders>
              <w:top w:val="nil"/>
              <w:left w:val="nil"/>
              <w:bottom w:val="single" w:sz="4" w:space="0" w:color="auto"/>
              <w:right w:val="single" w:sz="4" w:space="0" w:color="auto"/>
            </w:tcBorders>
            <w:shd w:val="clear" w:color="auto" w:fill="auto"/>
            <w:noWrap/>
            <w:vAlign w:val="bottom"/>
            <w:hideMark/>
          </w:tcPr>
          <w:p w14:paraId="67E5F1A9"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-30,20%</w:t>
            </w:r>
          </w:p>
        </w:tc>
        <w:tc>
          <w:tcPr>
            <w:tcW w:w="993" w:type="dxa"/>
            <w:tcBorders>
              <w:top w:val="nil"/>
              <w:left w:val="nil"/>
              <w:bottom w:val="single" w:sz="4" w:space="0" w:color="auto"/>
              <w:right w:val="single" w:sz="4" w:space="0" w:color="auto"/>
            </w:tcBorders>
            <w:shd w:val="clear" w:color="auto" w:fill="auto"/>
            <w:noWrap/>
            <w:vAlign w:val="bottom"/>
            <w:hideMark/>
          </w:tcPr>
          <w:p w14:paraId="7B74C5D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134,90%</w:t>
            </w:r>
          </w:p>
        </w:tc>
      </w:tr>
      <w:tr w:rsidR="008028E6" w:rsidRPr="00F91013" w14:paraId="4DC666FA"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555F2F1C"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Cartagena - Rafael Núñez</w:t>
            </w:r>
          </w:p>
        </w:tc>
        <w:tc>
          <w:tcPr>
            <w:tcW w:w="1400" w:type="dxa"/>
            <w:tcBorders>
              <w:top w:val="nil"/>
              <w:left w:val="nil"/>
              <w:bottom w:val="single" w:sz="4" w:space="0" w:color="auto"/>
              <w:right w:val="single" w:sz="4" w:space="0" w:color="auto"/>
            </w:tcBorders>
            <w:shd w:val="clear" w:color="auto" w:fill="auto"/>
            <w:noWrap/>
            <w:vAlign w:val="bottom"/>
            <w:hideMark/>
          </w:tcPr>
          <w:p w14:paraId="3F9F2E1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519.132</w:t>
            </w:r>
          </w:p>
        </w:tc>
        <w:tc>
          <w:tcPr>
            <w:tcW w:w="1276" w:type="dxa"/>
            <w:tcBorders>
              <w:top w:val="nil"/>
              <w:left w:val="nil"/>
              <w:bottom w:val="single" w:sz="4" w:space="0" w:color="auto"/>
              <w:right w:val="single" w:sz="4" w:space="0" w:color="auto"/>
            </w:tcBorders>
            <w:shd w:val="clear" w:color="auto" w:fill="auto"/>
            <w:noWrap/>
            <w:vAlign w:val="bottom"/>
            <w:hideMark/>
          </w:tcPr>
          <w:p w14:paraId="58B74DC4"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150.067</w:t>
            </w:r>
          </w:p>
        </w:tc>
        <w:tc>
          <w:tcPr>
            <w:tcW w:w="1275" w:type="dxa"/>
            <w:tcBorders>
              <w:top w:val="nil"/>
              <w:left w:val="nil"/>
              <w:bottom w:val="single" w:sz="4" w:space="0" w:color="auto"/>
              <w:right w:val="single" w:sz="4" w:space="0" w:color="auto"/>
            </w:tcBorders>
            <w:shd w:val="clear" w:color="auto" w:fill="auto"/>
            <w:noWrap/>
            <w:vAlign w:val="bottom"/>
            <w:hideMark/>
          </w:tcPr>
          <w:p w14:paraId="0B2F414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247.050</w:t>
            </w:r>
          </w:p>
        </w:tc>
        <w:tc>
          <w:tcPr>
            <w:tcW w:w="1134" w:type="dxa"/>
            <w:tcBorders>
              <w:top w:val="nil"/>
              <w:left w:val="nil"/>
              <w:bottom w:val="single" w:sz="4" w:space="0" w:color="auto"/>
              <w:right w:val="single" w:sz="4" w:space="0" w:color="auto"/>
            </w:tcBorders>
            <w:shd w:val="clear" w:color="auto" w:fill="auto"/>
            <w:noWrap/>
            <w:vAlign w:val="bottom"/>
            <w:hideMark/>
          </w:tcPr>
          <w:p w14:paraId="2EE7276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-52,40%</w:t>
            </w:r>
          </w:p>
        </w:tc>
        <w:tc>
          <w:tcPr>
            <w:tcW w:w="993" w:type="dxa"/>
            <w:tcBorders>
              <w:top w:val="nil"/>
              <w:left w:val="nil"/>
              <w:bottom w:val="single" w:sz="4" w:space="0" w:color="auto"/>
              <w:right w:val="single" w:sz="4" w:space="0" w:color="auto"/>
            </w:tcBorders>
            <w:shd w:val="clear" w:color="auto" w:fill="auto"/>
            <w:noWrap/>
            <w:vAlign w:val="bottom"/>
            <w:hideMark/>
          </w:tcPr>
          <w:p w14:paraId="74DFEE5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64,60%</w:t>
            </w:r>
          </w:p>
        </w:tc>
      </w:tr>
      <w:tr w:rsidR="008028E6" w:rsidRPr="00F91013" w14:paraId="63D396BF"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F695EA9"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Barranquilla-E. Cortissoz</w:t>
            </w:r>
          </w:p>
        </w:tc>
        <w:tc>
          <w:tcPr>
            <w:tcW w:w="1400" w:type="dxa"/>
            <w:tcBorders>
              <w:top w:val="nil"/>
              <w:left w:val="nil"/>
              <w:bottom w:val="single" w:sz="4" w:space="0" w:color="auto"/>
              <w:right w:val="single" w:sz="4" w:space="0" w:color="auto"/>
            </w:tcBorders>
            <w:shd w:val="clear" w:color="auto" w:fill="auto"/>
            <w:noWrap/>
            <w:vAlign w:val="bottom"/>
            <w:hideMark/>
          </w:tcPr>
          <w:p w14:paraId="18614B1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164.226</w:t>
            </w:r>
          </w:p>
        </w:tc>
        <w:tc>
          <w:tcPr>
            <w:tcW w:w="1276" w:type="dxa"/>
            <w:tcBorders>
              <w:top w:val="nil"/>
              <w:left w:val="nil"/>
              <w:bottom w:val="single" w:sz="4" w:space="0" w:color="auto"/>
              <w:right w:val="single" w:sz="4" w:space="0" w:color="auto"/>
            </w:tcBorders>
            <w:shd w:val="clear" w:color="auto" w:fill="auto"/>
            <w:noWrap/>
            <w:vAlign w:val="bottom"/>
            <w:hideMark/>
          </w:tcPr>
          <w:p w14:paraId="6789A49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56.866</w:t>
            </w:r>
          </w:p>
        </w:tc>
        <w:tc>
          <w:tcPr>
            <w:tcW w:w="1275" w:type="dxa"/>
            <w:tcBorders>
              <w:top w:val="nil"/>
              <w:left w:val="nil"/>
              <w:bottom w:val="single" w:sz="4" w:space="0" w:color="auto"/>
              <w:right w:val="single" w:sz="4" w:space="0" w:color="auto"/>
            </w:tcBorders>
            <w:shd w:val="clear" w:color="auto" w:fill="auto"/>
            <w:noWrap/>
            <w:vAlign w:val="bottom"/>
            <w:hideMark/>
          </w:tcPr>
          <w:p w14:paraId="267B1CE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157.202</w:t>
            </w:r>
          </w:p>
        </w:tc>
        <w:tc>
          <w:tcPr>
            <w:tcW w:w="1134" w:type="dxa"/>
            <w:tcBorders>
              <w:top w:val="nil"/>
              <w:left w:val="nil"/>
              <w:bottom w:val="single" w:sz="4" w:space="0" w:color="auto"/>
              <w:right w:val="single" w:sz="4" w:space="0" w:color="auto"/>
            </w:tcBorders>
            <w:shd w:val="clear" w:color="auto" w:fill="auto"/>
            <w:noWrap/>
            <w:vAlign w:val="bottom"/>
            <w:hideMark/>
          </w:tcPr>
          <w:p w14:paraId="5C1095A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-4,30%</w:t>
            </w:r>
          </w:p>
        </w:tc>
        <w:tc>
          <w:tcPr>
            <w:tcW w:w="993" w:type="dxa"/>
            <w:tcBorders>
              <w:top w:val="nil"/>
              <w:left w:val="nil"/>
              <w:bottom w:val="single" w:sz="4" w:space="0" w:color="auto"/>
              <w:right w:val="single" w:sz="4" w:space="0" w:color="auto"/>
            </w:tcBorders>
            <w:shd w:val="clear" w:color="auto" w:fill="auto"/>
            <w:noWrap/>
            <w:vAlign w:val="bottom"/>
            <w:hideMark/>
          </w:tcPr>
          <w:p w14:paraId="034AB37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176,40%</w:t>
            </w:r>
          </w:p>
        </w:tc>
      </w:tr>
      <w:tr w:rsidR="008028E6" w:rsidRPr="00F91013" w14:paraId="0D878D4E"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74B1845"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Pereira - Matecañas</w:t>
            </w:r>
          </w:p>
        </w:tc>
        <w:tc>
          <w:tcPr>
            <w:tcW w:w="1400" w:type="dxa"/>
            <w:tcBorders>
              <w:top w:val="nil"/>
              <w:left w:val="nil"/>
              <w:bottom w:val="single" w:sz="4" w:space="0" w:color="auto"/>
              <w:right w:val="single" w:sz="4" w:space="0" w:color="auto"/>
            </w:tcBorders>
            <w:shd w:val="clear" w:color="auto" w:fill="auto"/>
            <w:noWrap/>
            <w:vAlign w:val="bottom"/>
            <w:hideMark/>
          </w:tcPr>
          <w:p w14:paraId="26EEFBB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122.009</w:t>
            </w:r>
          </w:p>
        </w:tc>
        <w:tc>
          <w:tcPr>
            <w:tcW w:w="1276" w:type="dxa"/>
            <w:tcBorders>
              <w:top w:val="nil"/>
              <w:left w:val="nil"/>
              <w:bottom w:val="single" w:sz="4" w:space="0" w:color="auto"/>
              <w:right w:val="single" w:sz="4" w:space="0" w:color="auto"/>
            </w:tcBorders>
            <w:shd w:val="clear" w:color="auto" w:fill="auto"/>
            <w:noWrap/>
            <w:vAlign w:val="bottom"/>
            <w:hideMark/>
          </w:tcPr>
          <w:p w14:paraId="393B5D7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35.754</w:t>
            </w:r>
          </w:p>
        </w:tc>
        <w:tc>
          <w:tcPr>
            <w:tcW w:w="1275" w:type="dxa"/>
            <w:tcBorders>
              <w:top w:val="nil"/>
              <w:left w:val="nil"/>
              <w:bottom w:val="single" w:sz="4" w:space="0" w:color="auto"/>
              <w:right w:val="single" w:sz="4" w:space="0" w:color="auto"/>
            </w:tcBorders>
            <w:shd w:val="clear" w:color="auto" w:fill="auto"/>
            <w:noWrap/>
            <w:vAlign w:val="bottom"/>
            <w:hideMark/>
          </w:tcPr>
          <w:p w14:paraId="357E8596"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90.117</w:t>
            </w:r>
          </w:p>
        </w:tc>
        <w:tc>
          <w:tcPr>
            <w:tcW w:w="1134" w:type="dxa"/>
            <w:tcBorders>
              <w:top w:val="nil"/>
              <w:left w:val="nil"/>
              <w:bottom w:val="single" w:sz="4" w:space="0" w:color="auto"/>
              <w:right w:val="single" w:sz="4" w:space="0" w:color="auto"/>
            </w:tcBorders>
            <w:shd w:val="clear" w:color="auto" w:fill="auto"/>
            <w:noWrap/>
            <w:vAlign w:val="bottom"/>
            <w:hideMark/>
          </w:tcPr>
          <w:p w14:paraId="51D7AB06"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-26,10%</w:t>
            </w:r>
          </w:p>
        </w:tc>
        <w:tc>
          <w:tcPr>
            <w:tcW w:w="993" w:type="dxa"/>
            <w:tcBorders>
              <w:top w:val="nil"/>
              <w:left w:val="nil"/>
              <w:bottom w:val="single" w:sz="4" w:space="0" w:color="auto"/>
              <w:right w:val="single" w:sz="4" w:space="0" w:color="auto"/>
            </w:tcBorders>
            <w:shd w:val="clear" w:color="auto" w:fill="auto"/>
            <w:noWrap/>
            <w:vAlign w:val="bottom"/>
            <w:hideMark/>
          </w:tcPr>
          <w:p w14:paraId="59C8F5B9"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152,00%</w:t>
            </w:r>
          </w:p>
        </w:tc>
      </w:tr>
      <w:tr w:rsidR="008028E6" w:rsidRPr="00F91013" w14:paraId="501B459B"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2444ADAC"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Bucaramanga - Palonegro</w:t>
            </w:r>
          </w:p>
        </w:tc>
        <w:tc>
          <w:tcPr>
            <w:tcW w:w="1400" w:type="dxa"/>
            <w:tcBorders>
              <w:top w:val="nil"/>
              <w:left w:val="nil"/>
              <w:bottom w:val="single" w:sz="4" w:space="0" w:color="auto"/>
              <w:right w:val="single" w:sz="4" w:space="0" w:color="auto"/>
            </w:tcBorders>
            <w:shd w:val="clear" w:color="auto" w:fill="auto"/>
            <w:noWrap/>
            <w:vAlign w:val="bottom"/>
            <w:hideMark/>
          </w:tcPr>
          <w:p w14:paraId="79C76C2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48.514</w:t>
            </w:r>
          </w:p>
        </w:tc>
        <w:tc>
          <w:tcPr>
            <w:tcW w:w="1276" w:type="dxa"/>
            <w:tcBorders>
              <w:top w:val="nil"/>
              <w:left w:val="nil"/>
              <w:bottom w:val="single" w:sz="4" w:space="0" w:color="auto"/>
              <w:right w:val="single" w:sz="4" w:space="0" w:color="auto"/>
            </w:tcBorders>
            <w:shd w:val="clear" w:color="auto" w:fill="auto"/>
            <w:noWrap/>
            <w:vAlign w:val="bottom"/>
            <w:hideMark/>
          </w:tcPr>
          <w:p w14:paraId="728C4D95"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13.563</w:t>
            </w:r>
          </w:p>
        </w:tc>
        <w:tc>
          <w:tcPr>
            <w:tcW w:w="1275" w:type="dxa"/>
            <w:tcBorders>
              <w:top w:val="nil"/>
              <w:left w:val="nil"/>
              <w:bottom w:val="single" w:sz="4" w:space="0" w:color="auto"/>
              <w:right w:val="single" w:sz="4" w:space="0" w:color="auto"/>
            </w:tcBorders>
            <w:shd w:val="clear" w:color="auto" w:fill="auto"/>
            <w:noWrap/>
            <w:vAlign w:val="bottom"/>
            <w:hideMark/>
          </w:tcPr>
          <w:p w14:paraId="0B89497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39.560</w:t>
            </w:r>
          </w:p>
        </w:tc>
        <w:tc>
          <w:tcPr>
            <w:tcW w:w="1134" w:type="dxa"/>
            <w:tcBorders>
              <w:top w:val="nil"/>
              <w:left w:val="nil"/>
              <w:bottom w:val="single" w:sz="4" w:space="0" w:color="auto"/>
              <w:right w:val="single" w:sz="4" w:space="0" w:color="auto"/>
            </w:tcBorders>
            <w:shd w:val="clear" w:color="auto" w:fill="auto"/>
            <w:noWrap/>
            <w:vAlign w:val="bottom"/>
            <w:hideMark/>
          </w:tcPr>
          <w:p w14:paraId="2CD30E5A"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-18,50%</w:t>
            </w:r>
          </w:p>
        </w:tc>
        <w:tc>
          <w:tcPr>
            <w:tcW w:w="993" w:type="dxa"/>
            <w:tcBorders>
              <w:top w:val="nil"/>
              <w:left w:val="nil"/>
              <w:bottom w:val="single" w:sz="4" w:space="0" w:color="auto"/>
              <w:right w:val="single" w:sz="4" w:space="0" w:color="auto"/>
            </w:tcBorders>
            <w:shd w:val="clear" w:color="auto" w:fill="auto"/>
            <w:noWrap/>
            <w:vAlign w:val="bottom"/>
            <w:hideMark/>
          </w:tcPr>
          <w:p w14:paraId="37DA632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191,70%</w:t>
            </w:r>
          </w:p>
        </w:tc>
      </w:tr>
      <w:tr w:rsidR="008028E6" w:rsidRPr="00F91013" w14:paraId="474169DB"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14A351C"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Armenia - El Edén</w:t>
            </w:r>
          </w:p>
        </w:tc>
        <w:tc>
          <w:tcPr>
            <w:tcW w:w="1400" w:type="dxa"/>
            <w:tcBorders>
              <w:top w:val="nil"/>
              <w:left w:val="nil"/>
              <w:bottom w:val="single" w:sz="4" w:space="0" w:color="auto"/>
              <w:right w:val="single" w:sz="4" w:space="0" w:color="auto"/>
            </w:tcBorders>
            <w:shd w:val="clear" w:color="auto" w:fill="auto"/>
            <w:noWrap/>
            <w:vAlign w:val="bottom"/>
            <w:hideMark/>
          </w:tcPr>
          <w:p w14:paraId="56E438E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40.156</w:t>
            </w:r>
          </w:p>
        </w:tc>
        <w:tc>
          <w:tcPr>
            <w:tcW w:w="1276" w:type="dxa"/>
            <w:tcBorders>
              <w:top w:val="nil"/>
              <w:left w:val="nil"/>
              <w:bottom w:val="single" w:sz="4" w:space="0" w:color="auto"/>
              <w:right w:val="single" w:sz="4" w:space="0" w:color="auto"/>
            </w:tcBorders>
            <w:shd w:val="clear" w:color="auto" w:fill="auto"/>
            <w:noWrap/>
            <w:vAlign w:val="bottom"/>
            <w:hideMark/>
          </w:tcPr>
          <w:p w14:paraId="0C68E06D"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12.456</w:t>
            </w:r>
          </w:p>
        </w:tc>
        <w:tc>
          <w:tcPr>
            <w:tcW w:w="1275" w:type="dxa"/>
            <w:tcBorders>
              <w:top w:val="nil"/>
              <w:left w:val="nil"/>
              <w:bottom w:val="single" w:sz="4" w:space="0" w:color="auto"/>
              <w:right w:val="single" w:sz="4" w:space="0" w:color="auto"/>
            </w:tcBorders>
            <w:shd w:val="clear" w:color="auto" w:fill="auto"/>
            <w:noWrap/>
            <w:vAlign w:val="bottom"/>
            <w:hideMark/>
          </w:tcPr>
          <w:p w14:paraId="2E76608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32.589</w:t>
            </w:r>
          </w:p>
        </w:tc>
        <w:tc>
          <w:tcPr>
            <w:tcW w:w="1134" w:type="dxa"/>
            <w:tcBorders>
              <w:top w:val="nil"/>
              <w:left w:val="nil"/>
              <w:bottom w:val="single" w:sz="4" w:space="0" w:color="auto"/>
              <w:right w:val="single" w:sz="4" w:space="0" w:color="auto"/>
            </w:tcBorders>
            <w:shd w:val="clear" w:color="auto" w:fill="auto"/>
            <w:noWrap/>
            <w:vAlign w:val="bottom"/>
            <w:hideMark/>
          </w:tcPr>
          <w:p w14:paraId="0E621E5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-18,80%</w:t>
            </w:r>
          </w:p>
        </w:tc>
        <w:tc>
          <w:tcPr>
            <w:tcW w:w="993" w:type="dxa"/>
            <w:tcBorders>
              <w:top w:val="nil"/>
              <w:left w:val="nil"/>
              <w:bottom w:val="single" w:sz="4" w:space="0" w:color="auto"/>
              <w:right w:val="single" w:sz="4" w:space="0" w:color="auto"/>
            </w:tcBorders>
            <w:shd w:val="clear" w:color="auto" w:fill="auto"/>
            <w:noWrap/>
            <w:vAlign w:val="bottom"/>
            <w:hideMark/>
          </w:tcPr>
          <w:p w14:paraId="6531EC41"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161,60%</w:t>
            </w:r>
          </w:p>
        </w:tc>
      </w:tr>
      <w:tr w:rsidR="008028E6" w:rsidRPr="00F91013" w14:paraId="545BC9EE"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3386D425"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Cúcuta - Camilo Daza</w:t>
            </w:r>
          </w:p>
        </w:tc>
        <w:tc>
          <w:tcPr>
            <w:tcW w:w="1400" w:type="dxa"/>
            <w:tcBorders>
              <w:top w:val="nil"/>
              <w:left w:val="nil"/>
              <w:bottom w:val="single" w:sz="4" w:space="0" w:color="auto"/>
              <w:right w:val="single" w:sz="4" w:space="0" w:color="auto"/>
            </w:tcBorders>
            <w:shd w:val="clear" w:color="auto" w:fill="auto"/>
            <w:noWrap/>
            <w:vAlign w:val="bottom"/>
            <w:hideMark/>
          </w:tcPr>
          <w:p w14:paraId="5685644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37.060</w:t>
            </w:r>
          </w:p>
        </w:tc>
        <w:tc>
          <w:tcPr>
            <w:tcW w:w="1276" w:type="dxa"/>
            <w:tcBorders>
              <w:top w:val="nil"/>
              <w:left w:val="nil"/>
              <w:bottom w:val="single" w:sz="4" w:space="0" w:color="auto"/>
              <w:right w:val="single" w:sz="4" w:space="0" w:color="auto"/>
            </w:tcBorders>
            <w:shd w:val="clear" w:color="auto" w:fill="auto"/>
            <w:noWrap/>
            <w:vAlign w:val="bottom"/>
            <w:hideMark/>
          </w:tcPr>
          <w:p w14:paraId="5664297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12.932</w:t>
            </w:r>
          </w:p>
        </w:tc>
        <w:tc>
          <w:tcPr>
            <w:tcW w:w="1275" w:type="dxa"/>
            <w:tcBorders>
              <w:top w:val="nil"/>
              <w:left w:val="nil"/>
              <w:bottom w:val="single" w:sz="4" w:space="0" w:color="auto"/>
              <w:right w:val="single" w:sz="4" w:space="0" w:color="auto"/>
            </w:tcBorders>
            <w:shd w:val="clear" w:color="auto" w:fill="auto"/>
            <w:noWrap/>
            <w:vAlign w:val="bottom"/>
            <w:hideMark/>
          </w:tcPr>
          <w:p w14:paraId="5B98A7B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20.653</w:t>
            </w:r>
          </w:p>
        </w:tc>
        <w:tc>
          <w:tcPr>
            <w:tcW w:w="1134" w:type="dxa"/>
            <w:tcBorders>
              <w:top w:val="nil"/>
              <w:left w:val="nil"/>
              <w:bottom w:val="single" w:sz="4" w:space="0" w:color="auto"/>
              <w:right w:val="single" w:sz="4" w:space="0" w:color="auto"/>
            </w:tcBorders>
            <w:shd w:val="clear" w:color="auto" w:fill="auto"/>
            <w:noWrap/>
            <w:vAlign w:val="bottom"/>
            <w:hideMark/>
          </w:tcPr>
          <w:p w14:paraId="0A678C6D"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-44,30%</w:t>
            </w:r>
          </w:p>
        </w:tc>
        <w:tc>
          <w:tcPr>
            <w:tcW w:w="993" w:type="dxa"/>
            <w:tcBorders>
              <w:top w:val="nil"/>
              <w:left w:val="nil"/>
              <w:bottom w:val="single" w:sz="4" w:space="0" w:color="auto"/>
              <w:right w:val="single" w:sz="4" w:space="0" w:color="auto"/>
            </w:tcBorders>
            <w:shd w:val="clear" w:color="auto" w:fill="auto"/>
            <w:noWrap/>
            <w:vAlign w:val="bottom"/>
            <w:hideMark/>
          </w:tcPr>
          <w:p w14:paraId="4182DCC2"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59,70%</w:t>
            </w:r>
          </w:p>
        </w:tc>
      </w:tr>
      <w:tr w:rsidR="008028E6" w:rsidRPr="00F91013" w14:paraId="72F839D0"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605E85ED"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San Andres - Gustavo Rojas Pinilla</w:t>
            </w:r>
          </w:p>
        </w:tc>
        <w:tc>
          <w:tcPr>
            <w:tcW w:w="1400" w:type="dxa"/>
            <w:tcBorders>
              <w:top w:val="nil"/>
              <w:left w:val="nil"/>
              <w:bottom w:val="single" w:sz="4" w:space="0" w:color="auto"/>
              <w:right w:val="single" w:sz="4" w:space="0" w:color="auto"/>
            </w:tcBorders>
            <w:shd w:val="clear" w:color="auto" w:fill="auto"/>
            <w:noWrap/>
            <w:vAlign w:val="bottom"/>
            <w:hideMark/>
          </w:tcPr>
          <w:p w14:paraId="2544C67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44.185</w:t>
            </w:r>
          </w:p>
        </w:tc>
        <w:tc>
          <w:tcPr>
            <w:tcW w:w="1276" w:type="dxa"/>
            <w:tcBorders>
              <w:top w:val="nil"/>
              <w:left w:val="nil"/>
              <w:bottom w:val="single" w:sz="4" w:space="0" w:color="auto"/>
              <w:right w:val="single" w:sz="4" w:space="0" w:color="auto"/>
            </w:tcBorders>
            <w:shd w:val="clear" w:color="auto" w:fill="auto"/>
            <w:noWrap/>
            <w:vAlign w:val="bottom"/>
            <w:hideMark/>
          </w:tcPr>
          <w:p w14:paraId="5A7E964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11.784</w:t>
            </w:r>
          </w:p>
        </w:tc>
        <w:tc>
          <w:tcPr>
            <w:tcW w:w="1275" w:type="dxa"/>
            <w:tcBorders>
              <w:top w:val="nil"/>
              <w:left w:val="nil"/>
              <w:bottom w:val="single" w:sz="4" w:space="0" w:color="auto"/>
              <w:right w:val="single" w:sz="4" w:space="0" w:color="auto"/>
            </w:tcBorders>
            <w:shd w:val="clear" w:color="auto" w:fill="auto"/>
            <w:noWrap/>
            <w:vAlign w:val="bottom"/>
            <w:hideMark/>
          </w:tcPr>
          <w:p w14:paraId="4556F8F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5.282</w:t>
            </w:r>
          </w:p>
        </w:tc>
        <w:tc>
          <w:tcPr>
            <w:tcW w:w="1134" w:type="dxa"/>
            <w:tcBorders>
              <w:top w:val="nil"/>
              <w:left w:val="nil"/>
              <w:bottom w:val="single" w:sz="4" w:space="0" w:color="auto"/>
              <w:right w:val="single" w:sz="4" w:space="0" w:color="auto"/>
            </w:tcBorders>
            <w:shd w:val="clear" w:color="auto" w:fill="auto"/>
            <w:noWrap/>
            <w:vAlign w:val="bottom"/>
            <w:hideMark/>
          </w:tcPr>
          <w:p w14:paraId="349A85F5"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-88,00%</w:t>
            </w:r>
          </w:p>
        </w:tc>
        <w:tc>
          <w:tcPr>
            <w:tcW w:w="993" w:type="dxa"/>
            <w:tcBorders>
              <w:top w:val="nil"/>
              <w:left w:val="nil"/>
              <w:bottom w:val="single" w:sz="4" w:space="0" w:color="auto"/>
              <w:right w:val="single" w:sz="4" w:space="0" w:color="auto"/>
            </w:tcBorders>
            <w:shd w:val="clear" w:color="auto" w:fill="auto"/>
            <w:noWrap/>
            <w:vAlign w:val="bottom"/>
            <w:hideMark/>
          </w:tcPr>
          <w:p w14:paraId="2711DA8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-55,20%</w:t>
            </w:r>
          </w:p>
        </w:tc>
      </w:tr>
      <w:tr w:rsidR="008028E6" w:rsidRPr="00F91013" w14:paraId="37C657FD"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37CECE2F"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Santa Marta - Simón Bolívar</w:t>
            </w:r>
          </w:p>
        </w:tc>
        <w:tc>
          <w:tcPr>
            <w:tcW w:w="1400" w:type="dxa"/>
            <w:tcBorders>
              <w:top w:val="nil"/>
              <w:left w:val="nil"/>
              <w:bottom w:val="single" w:sz="4" w:space="0" w:color="auto"/>
              <w:right w:val="single" w:sz="4" w:space="0" w:color="auto"/>
            </w:tcBorders>
            <w:shd w:val="clear" w:color="auto" w:fill="auto"/>
            <w:noWrap/>
            <w:vAlign w:val="bottom"/>
            <w:hideMark/>
          </w:tcPr>
          <w:p w14:paraId="13C8B10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16.817</w:t>
            </w:r>
          </w:p>
        </w:tc>
        <w:tc>
          <w:tcPr>
            <w:tcW w:w="1276" w:type="dxa"/>
            <w:tcBorders>
              <w:top w:val="nil"/>
              <w:left w:val="nil"/>
              <w:bottom w:val="single" w:sz="4" w:space="0" w:color="auto"/>
              <w:right w:val="single" w:sz="4" w:space="0" w:color="auto"/>
            </w:tcBorders>
            <w:shd w:val="clear" w:color="auto" w:fill="auto"/>
            <w:noWrap/>
            <w:vAlign w:val="bottom"/>
            <w:hideMark/>
          </w:tcPr>
          <w:p w14:paraId="153C05C1"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4.169</w:t>
            </w:r>
          </w:p>
        </w:tc>
        <w:tc>
          <w:tcPr>
            <w:tcW w:w="1275" w:type="dxa"/>
            <w:tcBorders>
              <w:top w:val="nil"/>
              <w:left w:val="nil"/>
              <w:bottom w:val="single" w:sz="4" w:space="0" w:color="auto"/>
              <w:right w:val="single" w:sz="4" w:space="0" w:color="auto"/>
            </w:tcBorders>
            <w:shd w:val="clear" w:color="auto" w:fill="auto"/>
            <w:noWrap/>
            <w:vAlign w:val="bottom"/>
            <w:hideMark/>
          </w:tcPr>
          <w:p w14:paraId="3AB57709"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4.274</w:t>
            </w:r>
          </w:p>
        </w:tc>
        <w:tc>
          <w:tcPr>
            <w:tcW w:w="1134" w:type="dxa"/>
            <w:tcBorders>
              <w:top w:val="nil"/>
              <w:left w:val="nil"/>
              <w:bottom w:val="single" w:sz="4" w:space="0" w:color="auto"/>
              <w:right w:val="single" w:sz="4" w:space="0" w:color="auto"/>
            </w:tcBorders>
            <w:shd w:val="clear" w:color="auto" w:fill="auto"/>
            <w:noWrap/>
            <w:vAlign w:val="bottom"/>
            <w:hideMark/>
          </w:tcPr>
          <w:p w14:paraId="5EA4576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-74,60%</w:t>
            </w:r>
          </w:p>
        </w:tc>
        <w:tc>
          <w:tcPr>
            <w:tcW w:w="993" w:type="dxa"/>
            <w:tcBorders>
              <w:top w:val="nil"/>
              <w:left w:val="nil"/>
              <w:bottom w:val="single" w:sz="4" w:space="0" w:color="auto"/>
              <w:right w:val="single" w:sz="4" w:space="0" w:color="auto"/>
            </w:tcBorders>
            <w:shd w:val="clear" w:color="auto" w:fill="auto"/>
            <w:noWrap/>
            <w:vAlign w:val="bottom"/>
            <w:hideMark/>
          </w:tcPr>
          <w:p w14:paraId="61BA0107"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2,50%</w:t>
            </w:r>
          </w:p>
        </w:tc>
      </w:tr>
      <w:tr w:rsidR="008028E6" w:rsidRPr="00F91013" w14:paraId="7D628814"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F2A54B5"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Otros</w:t>
            </w:r>
          </w:p>
        </w:tc>
        <w:tc>
          <w:tcPr>
            <w:tcW w:w="1400" w:type="dxa"/>
            <w:tcBorders>
              <w:top w:val="nil"/>
              <w:left w:val="nil"/>
              <w:bottom w:val="single" w:sz="4" w:space="0" w:color="auto"/>
              <w:right w:val="single" w:sz="4" w:space="0" w:color="auto"/>
            </w:tcBorders>
            <w:shd w:val="clear" w:color="auto" w:fill="auto"/>
            <w:noWrap/>
            <w:vAlign w:val="bottom"/>
            <w:hideMark/>
          </w:tcPr>
          <w:p w14:paraId="26008EC1"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27.475</w:t>
            </w:r>
          </w:p>
        </w:tc>
        <w:tc>
          <w:tcPr>
            <w:tcW w:w="1276" w:type="dxa"/>
            <w:tcBorders>
              <w:top w:val="nil"/>
              <w:left w:val="nil"/>
              <w:bottom w:val="single" w:sz="4" w:space="0" w:color="auto"/>
              <w:right w:val="single" w:sz="4" w:space="0" w:color="auto"/>
            </w:tcBorders>
            <w:shd w:val="clear" w:color="auto" w:fill="auto"/>
            <w:noWrap/>
            <w:vAlign w:val="bottom"/>
            <w:hideMark/>
          </w:tcPr>
          <w:p w14:paraId="7E714445"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5.392</w:t>
            </w:r>
          </w:p>
        </w:tc>
        <w:tc>
          <w:tcPr>
            <w:tcW w:w="1275" w:type="dxa"/>
            <w:tcBorders>
              <w:top w:val="nil"/>
              <w:left w:val="nil"/>
              <w:bottom w:val="single" w:sz="4" w:space="0" w:color="auto"/>
              <w:right w:val="single" w:sz="4" w:space="0" w:color="auto"/>
            </w:tcBorders>
            <w:shd w:val="clear" w:color="auto" w:fill="auto"/>
            <w:noWrap/>
            <w:vAlign w:val="bottom"/>
            <w:hideMark/>
          </w:tcPr>
          <w:p w14:paraId="5A551A2E"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5.730</w:t>
            </w:r>
          </w:p>
        </w:tc>
        <w:tc>
          <w:tcPr>
            <w:tcW w:w="1134" w:type="dxa"/>
            <w:tcBorders>
              <w:top w:val="nil"/>
              <w:left w:val="nil"/>
              <w:bottom w:val="single" w:sz="4" w:space="0" w:color="auto"/>
              <w:right w:val="single" w:sz="4" w:space="0" w:color="auto"/>
            </w:tcBorders>
            <w:shd w:val="clear" w:color="auto" w:fill="auto"/>
            <w:noWrap/>
            <w:vAlign w:val="bottom"/>
            <w:hideMark/>
          </w:tcPr>
          <w:p w14:paraId="0DDA2E28"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-79,10%</w:t>
            </w:r>
          </w:p>
        </w:tc>
        <w:tc>
          <w:tcPr>
            <w:tcW w:w="993" w:type="dxa"/>
            <w:tcBorders>
              <w:top w:val="nil"/>
              <w:left w:val="nil"/>
              <w:bottom w:val="single" w:sz="4" w:space="0" w:color="auto"/>
              <w:right w:val="single" w:sz="4" w:space="0" w:color="auto"/>
            </w:tcBorders>
            <w:shd w:val="clear" w:color="auto" w:fill="auto"/>
            <w:noWrap/>
            <w:vAlign w:val="bottom"/>
            <w:hideMark/>
          </w:tcPr>
          <w:p w14:paraId="06296709"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6,30%</w:t>
            </w:r>
          </w:p>
        </w:tc>
      </w:tr>
      <w:tr w:rsidR="008028E6" w:rsidRPr="00F91013" w14:paraId="6E69E119" w14:textId="77777777" w:rsidTr="00FC0E91">
        <w:trPr>
          <w:trHeight w:val="269"/>
          <w:jc w:val="center"/>
        </w:trPr>
        <w:tc>
          <w:tcPr>
            <w:tcW w:w="1714" w:type="dxa"/>
            <w:tcBorders>
              <w:top w:val="nil"/>
              <w:left w:val="single" w:sz="4" w:space="0" w:color="auto"/>
              <w:bottom w:val="single" w:sz="4" w:space="0" w:color="auto"/>
              <w:right w:val="single" w:sz="4" w:space="0" w:color="auto"/>
            </w:tcBorders>
            <w:shd w:val="clear" w:color="auto" w:fill="auto"/>
            <w:noWrap/>
            <w:vAlign w:val="bottom"/>
            <w:hideMark/>
          </w:tcPr>
          <w:p w14:paraId="480B4FDE" w14:textId="77777777" w:rsidR="008028E6" w:rsidRPr="00A41C40" w:rsidRDefault="008028E6" w:rsidP="00FC0E91">
            <w:pPr>
              <w:spacing w:after="0" w:line="240" w:lineRule="auto"/>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Total General</w:t>
            </w:r>
          </w:p>
        </w:tc>
        <w:tc>
          <w:tcPr>
            <w:tcW w:w="1400" w:type="dxa"/>
            <w:tcBorders>
              <w:top w:val="nil"/>
              <w:left w:val="nil"/>
              <w:bottom w:val="single" w:sz="4" w:space="0" w:color="auto"/>
              <w:right w:val="single" w:sz="4" w:space="0" w:color="auto"/>
            </w:tcBorders>
            <w:shd w:val="clear" w:color="auto" w:fill="auto"/>
            <w:noWrap/>
            <w:vAlign w:val="bottom"/>
            <w:hideMark/>
          </w:tcPr>
          <w:p w14:paraId="7503C100"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7.020.271</w:t>
            </w:r>
          </w:p>
        </w:tc>
        <w:tc>
          <w:tcPr>
            <w:tcW w:w="1276" w:type="dxa"/>
            <w:tcBorders>
              <w:top w:val="nil"/>
              <w:left w:val="nil"/>
              <w:bottom w:val="single" w:sz="4" w:space="0" w:color="auto"/>
              <w:right w:val="single" w:sz="4" w:space="0" w:color="auto"/>
            </w:tcBorders>
            <w:shd w:val="clear" w:color="auto" w:fill="auto"/>
            <w:noWrap/>
            <w:vAlign w:val="bottom"/>
            <w:hideMark/>
          </w:tcPr>
          <w:p w14:paraId="2C101689"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1.871.875</w:t>
            </w:r>
          </w:p>
        </w:tc>
        <w:tc>
          <w:tcPr>
            <w:tcW w:w="1275" w:type="dxa"/>
            <w:tcBorders>
              <w:top w:val="nil"/>
              <w:left w:val="nil"/>
              <w:bottom w:val="single" w:sz="4" w:space="0" w:color="auto"/>
              <w:right w:val="single" w:sz="4" w:space="0" w:color="auto"/>
            </w:tcBorders>
            <w:shd w:val="clear" w:color="auto" w:fill="auto"/>
            <w:noWrap/>
            <w:vAlign w:val="bottom"/>
            <w:hideMark/>
          </w:tcPr>
          <w:p w14:paraId="003D513A"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3.757.185</w:t>
            </w:r>
          </w:p>
        </w:tc>
        <w:tc>
          <w:tcPr>
            <w:tcW w:w="1134" w:type="dxa"/>
            <w:tcBorders>
              <w:top w:val="nil"/>
              <w:left w:val="nil"/>
              <w:bottom w:val="single" w:sz="4" w:space="0" w:color="auto"/>
              <w:right w:val="single" w:sz="4" w:space="0" w:color="auto"/>
            </w:tcBorders>
            <w:shd w:val="clear" w:color="auto" w:fill="auto"/>
            <w:noWrap/>
            <w:vAlign w:val="bottom"/>
            <w:hideMark/>
          </w:tcPr>
          <w:p w14:paraId="4B61CE2D"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-46,50%</w:t>
            </w:r>
          </w:p>
        </w:tc>
        <w:tc>
          <w:tcPr>
            <w:tcW w:w="993" w:type="dxa"/>
            <w:tcBorders>
              <w:top w:val="nil"/>
              <w:left w:val="nil"/>
              <w:bottom w:val="single" w:sz="4" w:space="0" w:color="auto"/>
              <w:right w:val="single" w:sz="4" w:space="0" w:color="auto"/>
            </w:tcBorders>
            <w:shd w:val="clear" w:color="auto" w:fill="auto"/>
            <w:noWrap/>
            <w:vAlign w:val="bottom"/>
            <w:hideMark/>
          </w:tcPr>
          <w:p w14:paraId="022F5F5B" w14:textId="77777777" w:rsidR="008028E6" w:rsidRPr="00A41C40" w:rsidRDefault="008028E6" w:rsidP="00FC0E91">
            <w:pPr>
              <w:spacing w:after="0" w:line="240" w:lineRule="auto"/>
              <w:jc w:val="center"/>
              <w:rPr>
                <w:rFonts w:ascii="Times New Roman" w:eastAsia="Times New Roman" w:hAnsi="Times New Roman"/>
                <w:color w:val="000000"/>
                <w:sz w:val="20"/>
                <w:szCs w:val="20"/>
                <w:lang w:eastAsia="es-CO"/>
              </w:rPr>
            </w:pPr>
            <w:r w:rsidRPr="00A41C40">
              <w:rPr>
                <w:rFonts w:ascii="Times New Roman" w:eastAsia="Times New Roman" w:hAnsi="Times New Roman"/>
                <w:color w:val="000000"/>
                <w:sz w:val="20"/>
                <w:szCs w:val="20"/>
                <w:lang w:eastAsia="es-CO"/>
              </w:rPr>
              <w:t>100,70%</w:t>
            </w:r>
          </w:p>
        </w:tc>
      </w:tr>
    </w:tbl>
    <w:p w14:paraId="6EED8161" w14:textId="77777777" w:rsidR="008028E6" w:rsidRDefault="008028E6" w:rsidP="008028E6">
      <w:pPr>
        <w:pStyle w:val="Textoindependiente"/>
        <w:spacing w:line="275" w:lineRule="exact"/>
        <w:jc w:val="both"/>
      </w:pPr>
      <w:r w:rsidRPr="00941076">
        <w:rPr>
          <w:sz w:val="18"/>
          <w:szCs w:val="18"/>
        </w:rPr>
        <w:t xml:space="preserve">Fuente: Ministerio de Comercio, Industria y Turismo. El Turismo en Cifras. Diciembre 2021: Acceso en: </w:t>
      </w:r>
      <w:r>
        <w:rPr>
          <w:sz w:val="18"/>
          <w:szCs w:val="18"/>
        </w:rPr>
        <w:t xml:space="preserve">   </w:t>
      </w:r>
      <w:hyperlink r:id="rId25" w:history="1">
        <w:r w:rsidRPr="00960067">
          <w:rPr>
            <w:rStyle w:val="Hipervnculo"/>
            <w:rFonts w:eastAsia="Calibri"/>
            <w:sz w:val="18"/>
            <w:szCs w:val="18"/>
          </w:rPr>
          <w:t>https://www.mincit.gov.co/getattachment/estudios-economicos/estadisticas-e-informes/informes-de-turismo/2021/diciembre/oee-yv-turismo-diciembre-28-02-2022.pdf.aspx</w:t>
        </w:r>
      </w:hyperlink>
    </w:p>
    <w:p w14:paraId="28895C67" w14:textId="77777777" w:rsidR="008028E6" w:rsidRDefault="008028E6" w:rsidP="008028E6">
      <w:pPr>
        <w:pStyle w:val="Textoindependiente"/>
        <w:spacing w:line="275" w:lineRule="exact"/>
        <w:jc w:val="both"/>
      </w:pPr>
    </w:p>
    <w:p w14:paraId="38AAA021" w14:textId="77777777" w:rsidR="008028E6" w:rsidRDefault="008028E6" w:rsidP="008028E6">
      <w:pPr>
        <w:pStyle w:val="Textoindependiente"/>
        <w:spacing w:line="275" w:lineRule="exact"/>
        <w:jc w:val="both"/>
      </w:pPr>
      <w:r>
        <w:t>Desde el punto de vista monetario el país experimenta también un rezago como consecuencia de la disminución de la actividad turística. De acuerdo con la Asociación Nacional de Agencias de Viaje y Turismo (Anato), en el año 2019, los ingresos de divisas al país por turismo representaron un valor de 6.785 millones de dólares. En 2020, en el marco de las restricciones de la pandemia, apenas ingresaron al país 1.945 millones de dólares por este concepto. En 2021, este rubro experimentó una variación positiva, con ingresos por concepto de divisas por 3.102 millones de dólares. Sin embargo, los ingresos de divisas al país por turismo en 2021 apenas representaron el 45.7% de lo que logramos en 2019</w:t>
      </w:r>
      <w:r>
        <w:rPr>
          <w:rStyle w:val="Refdenotaalpie"/>
        </w:rPr>
        <w:footnoteReference w:id="13"/>
      </w:r>
      <w:r>
        <w:t>.</w:t>
      </w:r>
    </w:p>
    <w:p w14:paraId="04CDDB1F" w14:textId="77777777" w:rsidR="008028E6" w:rsidRDefault="008028E6" w:rsidP="008028E6">
      <w:pPr>
        <w:pStyle w:val="Textoindependiente"/>
        <w:spacing w:line="275" w:lineRule="exact"/>
        <w:jc w:val="both"/>
      </w:pPr>
    </w:p>
    <w:p w14:paraId="685BF286" w14:textId="77777777" w:rsidR="008028E6" w:rsidRPr="00C4559E" w:rsidRDefault="008028E6" w:rsidP="008028E6">
      <w:pPr>
        <w:pStyle w:val="Textoindependiente"/>
        <w:spacing w:line="275" w:lineRule="exact"/>
        <w:jc w:val="both"/>
        <w:rPr>
          <w:b/>
          <w:bCs/>
        </w:rPr>
      </w:pPr>
      <w:r w:rsidRPr="00C4559E">
        <w:rPr>
          <w:b/>
          <w:bCs/>
        </w:rPr>
        <w:t>TURISMO INTERNO</w:t>
      </w:r>
    </w:p>
    <w:p w14:paraId="2A73FCB6" w14:textId="77777777" w:rsidR="008028E6" w:rsidRDefault="008028E6" w:rsidP="008028E6">
      <w:pPr>
        <w:pStyle w:val="Textoindependiente"/>
        <w:spacing w:line="275" w:lineRule="exact"/>
        <w:jc w:val="both"/>
      </w:pPr>
    </w:p>
    <w:p w14:paraId="3EB29986" w14:textId="77777777" w:rsidR="008028E6" w:rsidRDefault="008028E6" w:rsidP="008028E6">
      <w:pPr>
        <w:pStyle w:val="Textoindependiente"/>
        <w:spacing w:line="275" w:lineRule="exact"/>
        <w:jc w:val="both"/>
      </w:pPr>
      <w:r>
        <w:t xml:space="preserve">Del mismo modo, si analizamos el comportamiento del turismo interno entre 2019 y 2021 </w:t>
      </w:r>
      <w:r>
        <w:lastRenderedPageBreak/>
        <w:t>en el país, encontramos que la recuperación no llega todavía a los niveles que experimentábamos en 2019. Durante el primer trimestre de 2021 realizaron turismo interno y excursionismo en Colombia 1 millón, 989 mil personas (9,3% del total de la población del país), en contraste con los 4 millones 33 mil personas que lo hicieron en el primer trimestre de 2019 (19.7% de la población). En el último trimestre de 2021, hicieron turismo interno 2 millones 193 mil personas (10.2% de la población) en contraste con los 3 millones 306 mil (15.7%) que hicieron turismo en el último trimestre de 2019.</w:t>
      </w:r>
    </w:p>
    <w:p w14:paraId="64B8877D" w14:textId="77777777" w:rsidR="008028E6" w:rsidRDefault="008028E6" w:rsidP="008028E6">
      <w:pPr>
        <w:pStyle w:val="Textoindependiente"/>
        <w:spacing w:line="275" w:lineRule="exact"/>
        <w:jc w:val="both"/>
      </w:pPr>
    </w:p>
    <w:p w14:paraId="1632B023" w14:textId="77777777" w:rsidR="008028E6" w:rsidRPr="000E5899" w:rsidRDefault="008028E6" w:rsidP="008028E6">
      <w:pPr>
        <w:pStyle w:val="Textoindependiente"/>
        <w:spacing w:line="275" w:lineRule="exact"/>
        <w:jc w:val="center"/>
        <w:rPr>
          <w:b/>
          <w:bCs/>
        </w:rPr>
      </w:pPr>
      <w:r>
        <w:rPr>
          <w:noProof/>
          <w:lang w:val="es-CO" w:eastAsia="es-CO"/>
        </w:rPr>
        <w:drawing>
          <wp:anchor distT="0" distB="0" distL="114300" distR="114300" simplePos="0" relativeHeight="251659264" behindDoc="0" locked="0" layoutInCell="1" allowOverlap="1" wp14:anchorId="7A667867" wp14:editId="4825FBB5">
            <wp:simplePos x="0" y="0"/>
            <wp:positionH relativeFrom="column">
              <wp:posOffset>231140</wp:posOffset>
            </wp:positionH>
            <wp:positionV relativeFrom="paragraph">
              <wp:posOffset>486410</wp:posOffset>
            </wp:positionV>
            <wp:extent cx="5381625" cy="2265680"/>
            <wp:effectExtent l="0" t="0" r="9525" b="1270"/>
            <wp:wrapTopAndBottom/>
            <wp:docPr id="6" name="Imagen 6"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ráfico&#10;&#10;Descripción generada automáticamente con confianza med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1625"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899">
        <w:rPr>
          <w:b/>
          <w:bCs/>
        </w:rPr>
        <w:t>Visitantes Internos. Personas que realizaron turismo interno o excursionismo. Miles de personas-2019-2021 (por trimestres).</w:t>
      </w:r>
    </w:p>
    <w:p w14:paraId="319BED82" w14:textId="77777777" w:rsidR="008028E6" w:rsidRDefault="008028E6" w:rsidP="008028E6">
      <w:pPr>
        <w:pStyle w:val="Textoindependiente"/>
        <w:spacing w:line="275" w:lineRule="exact"/>
        <w:jc w:val="both"/>
      </w:pPr>
    </w:p>
    <w:p w14:paraId="45F34FF2" w14:textId="77777777" w:rsidR="008028E6" w:rsidRPr="00E005F2" w:rsidRDefault="008028E6" w:rsidP="008028E6">
      <w:pPr>
        <w:pStyle w:val="Textoindependiente"/>
        <w:spacing w:line="275" w:lineRule="exact"/>
        <w:jc w:val="both"/>
        <w:rPr>
          <w:sz w:val="20"/>
          <w:szCs w:val="20"/>
        </w:rPr>
      </w:pPr>
      <w:r w:rsidRPr="000E5899">
        <w:rPr>
          <w:sz w:val="20"/>
          <w:szCs w:val="20"/>
        </w:rPr>
        <w:t xml:space="preserve">Fuente: Ministerio de Comercio, Industria y Turismo. El Turismo en Cifras. Enero 2022: Acceso en:    </w:t>
      </w:r>
      <w:hyperlink r:id="rId27" w:history="1">
        <w:r w:rsidRPr="00960067">
          <w:rPr>
            <w:rStyle w:val="Hipervnculo"/>
            <w:rFonts w:eastAsia="Calibri"/>
            <w:sz w:val="20"/>
            <w:szCs w:val="20"/>
          </w:rPr>
          <w:t>https://www.mincit.gov.co/getattachment/estudios-economicos/estadisticas-e-informes/informes-de-turismo/2022/enero/oee-yv-turismo-enero-28-03-2022.pdf.aspx</w:t>
        </w:r>
      </w:hyperlink>
      <w:r>
        <w:rPr>
          <w:sz w:val="20"/>
          <w:szCs w:val="20"/>
        </w:rPr>
        <w:t xml:space="preserve"> </w:t>
      </w:r>
    </w:p>
    <w:p w14:paraId="224EC7D7" w14:textId="77777777" w:rsidR="008028E6" w:rsidRDefault="008028E6" w:rsidP="008028E6">
      <w:pPr>
        <w:pStyle w:val="Textoindependiente"/>
        <w:spacing w:line="275" w:lineRule="exact"/>
        <w:jc w:val="both"/>
      </w:pPr>
    </w:p>
    <w:p w14:paraId="43553D2D" w14:textId="77777777" w:rsidR="008028E6" w:rsidRPr="00E005F2" w:rsidRDefault="008028E6" w:rsidP="008028E6">
      <w:pPr>
        <w:pStyle w:val="Textoindependiente"/>
        <w:spacing w:line="275" w:lineRule="exact"/>
        <w:jc w:val="both"/>
      </w:pPr>
      <w:r w:rsidRPr="006F6F4E">
        <w:t>De acuerdo con datos de la Encuesta de Gasto en Turismo del DANE, con cobertura en 24 ciudades principales del país y sus áreas metropolitanas, durante el año 2020, dentro de las razones por las cuales la mayoría de colombianos no realizó turismo interno ese año, la principal razón fue por motivos económicos, seguida de la Emergencia Sanitaria del COVID 19</w:t>
      </w:r>
      <w:r>
        <w:rPr>
          <w:rStyle w:val="Refdenotaalpie"/>
        </w:rPr>
        <w:footnoteReference w:id="14"/>
      </w:r>
      <w:r w:rsidRPr="006F6F4E">
        <w:t>.</w:t>
      </w:r>
    </w:p>
    <w:p w14:paraId="3818B86C" w14:textId="77777777" w:rsidR="008028E6" w:rsidRPr="006761F9" w:rsidRDefault="008028E6" w:rsidP="008028E6">
      <w:pPr>
        <w:pStyle w:val="Textoindependiente"/>
        <w:spacing w:line="275" w:lineRule="exact"/>
        <w:jc w:val="center"/>
        <w:rPr>
          <w:b/>
          <w:bCs/>
        </w:rPr>
      </w:pPr>
      <w:r w:rsidRPr="006F6F4E">
        <w:rPr>
          <w:b/>
          <w:bCs/>
        </w:rPr>
        <w:t>Perfil del no turista. Según motivo de viaje por sexo y edad. 2020</w:t>
      </w:r>
      <w:r>
        <w:rPr>
          <w:noProof/>
          <w:lang w:val="es-CO" w:eastAsia="es-CO"/>
        </w:rPr>
        <w:drawing>
          <wp:anchor distT="0" distB="0" distL="114300" distR="114300" simplePos="0" relativeHeight="251660288" behindDoc="0" locked="0" layoutInCell="1" allowOverlap="1" wp14:anchorId="743624FE" wp14:editId="5C362719">
            <wp:simplePos x="0" y="0"/>
            <wp:positionH relativeFrom="column">
              <wp:posOffset>3810</wp:posOffset>
            </wp:positionH>
            <wp:positionV relativeFrom="paragraph">
              <wp:posOffset>276225</wp:posOffset>
            </wp:positionV>
            <wp:extent cx="5607050" cy="2012950"/>
            <wp:effectExtent l="0" t="0" r="0" b="6350"/>
            <wp:wrapTopAndBottom/>
            <wp:docPr id="5"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de barras&#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7050" cy="201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7CF3E" w14:textId="77777777" w:rsidR="008028E6" w:rsidRDefault="008028E6" w:rsidP="008028E6">
      <w:pPr>
        <w:pStyle w:val="Textoindependiente"/>
        <w:spacing w:line="275" w:lineRule="exact"/>
        <w:jc w:val="both"/>
      </w:pPr>
    </w:p>
    <w:p w14:paraId="5486465A" w14:textId="77777777" w:rsidR="008028E6" w:rsidRDefault="008028E6" w:rsidP="008028E6">
      <w:pPr>
        <w:pStyle w:val="Textoindependiente"/>
        <w:spacing w:line="275" w:lineRule="exact"/>
        <w:jc w:val="both"/>
      </w:pPr>
    </w:p>
    <w:p w14:paraId="3E45D9D0" w14:textId="77777777" w:rsidR="008028E6" w:rsidRPr="006F6F4E" w:rsidRDefault="008028E6" w:rsidP="008028E6">
      <w:pPr>
        <w:pStyle w:val="Textoindependiente"/>
        <w:spacing w:line="275" w:lineRule="exact"/>
        <w:jc w:val="both"/>
        <w:rPr>
          <w:sz w:val="18"/>
          <w:szCs w:val="18"/>
          <w:highlight w:val="yellow"/>
        </w:rPr>
      </w:pPr>
      <w:r w:rsidRPr="006F6F4E">
        <w:rPr>
          <w:sz w:val="18"/>
          <w:szCs w:val="18"/>
        </w:rPr>
        <w:t>F</w:t>
      </w:r>
      <w:r>
        <w:rPr>
          <w:sz w:val="18"/>
          <w:szCs w:val="18"/>
        </w:rPr>
        <w:t>uente</w:t>
      </w:r>
      <w:r w:rsidRPr="006F6F4E">
        <w:rPr>
          <w:sz w:val="18"/>
          <w:szCs w:val="18"/>
        </w:rPr>
        <w:t xml:space="preserve">: DANE. Encuesta de Gasto en Turismo Interno 2020. </w:t>
      </w:r>
      <w:r>
        <w:rPr>
          <w:sz w:val="18"/>
          <w:szCs w:val="18"/>
        </w:rPr>
        <w:t xml:space="preserve">Acceso en: </w:t>
      </w:r>
      <w:r w:rsidRPr="006F6F4E">
        <w:rPr>
          <w:sz w:val="18"/>
          <w:szCs w:val="18"/>
        </w:rPr>
        <w:t>https://www.dane.gov.co/files/investigaciones/boletines/encuesta_gastos_turismo_Int_EGIT/Pres_EGIT_2020.pdf</w:t>
      </w:r>
    </w:p>
    <w:p w14:paraId="18C1E8B7" w14:textId="77777777" w:rsidR="008028E6" w:rsidRDefault="008028E6" w:rsidP="008028E6">
      <w:pPr>
        <w:pStyle w:val="Textoindependiente"/>
        <w:spacing w:line="275" w:lineRule="exact"/>
        <w:jc w:val="both"/>
      </w:pPr>
    </w:p>
    <w:p w14:paraId="62097A63" w14:textId="77777777" w:rsidR="008028E6" w:rsidRPr="00140425" w:rsidRDefault="008028E6" w:rsidP="008028E6">
      <w:pPr>
        <w:pStyle w:val="Textoindependiente"/>
        <w:spacing w:line="275" w:lineRule="exact"/>
        <w:jc w:val="both"/>
      </w:pPr>
      <w:r>
        <w:t>Si revisamos los datos del último trimestre de 2021 y del primer trimestre del 2022 de la misma encuesta, encontraremos que para más del 50% de los colombianos que no pudieron realizar turismo interno, independientemente de su rango de edad o género, los motivos económicos siguen siendo la principal razón para no realizar viajes turísticos.</w:t>
      </w:r>
    </w:p>
    <w:p w14:paraId="20A913DD" w14:textId="77777777" w:rsidR="008028E6" w:rsidRDefault="008028E6" w:rsidP="008028E6">
      <w:pPr>
        <w:pStyle w:val="Textoindependiente"/>
        <w:spacing w:line="275" w:lineRule="exact"/>
        <w:jc w:val="both"/>
        <w:rPr>
          <w:b/>
          <w:bCs/>
        </w:rPr>
      </w:pPr>
    </w:p>
    <w:p w14:paraId="116BCE58" w14:textId="77777777" w:rsidR="008028E6" w:rsidRDefault="008028E6" w:rsidP="008028E6">
      <w:pPr>
        <w:pStyle w:val="Textoindependiente"/>
        <w:spacing w:line="275" w:lineRule="exact"/>
        <w:jc w:val="both"/>
        <w:rPr>
          <w:b/>
          <w:bCs/>
        </w:rPr>
      </w:pPr>
      <w:r w:rsidRPr="006F6F4E">
        <w:rPr>
          <w:b/>
          <w:bCs/>
        </w:rPr>
        <w:t xml:space="preserve">Perfil del no turista. Según motivo de viaje por sexo y edad. </w:t>
      </w:r>
      <w:r>
        <w:rPr>
          <w:b/>
          <w:bCs/>
        </w:rPr>
        <w:t>IV trimestre 2021</w:t>
      </w:r>
    </w:p>
    <w:p w14:paraId="6FD7BD43" w14:textId="77777777" w:rsidR="008028E6" w:rsidRDefault="008028E6" w:rsidP="008028E6">
      <w:pPr>
        <w:pStyle w:val="Textoindependiente"/>
        <w:spacing w:line="275" w:lineRule="exact"/>
        <w:jc w:val="both"/>
        <w:rPr>
          <w:b/>
          <w:bCs/>
        </w:rPr>
      </w:pPr>
    </w:p>
    <w:p w14:paraId="4284B57E" w14:textId="77777777" w:rsidR="008028E6" w:rsidRDefault="008028E6" w:rsidP="008028E6">
      <w:pPr>
        <w:pStyle w:val="Textoindependiente"/>
        <w:spacing w:line="275" w:lineRule="exact"/>
        <w:jc w:val="both"/>
        <w:rPr>
          <w:b/>
          <w:bCs/>
        </w:rPr>
      </w:pPr>
      <w:r>
        <w:rPr>
          <w:noProof/>
          <w:lang w:val="es-CO" w:eastAsia="es-CO"/>
        </w:rPr>
        <w:drawing>
          <wp:anchor distT="0" distB="0" distL="114300" distR="114300" simplePos="0" relativeHeight="251661312" behindDoc="0" locked="0" layoutInCell="1" allowOverlap="1" wp14:anchorId="2486C99E" wp14:editId="61F17C93">
            <wp:simplePos x="0" y="0"/>
            <wp:positionH relativeFrom="column">
              <wp:posOffset>3810</wp:posOffset>
            </wp:positionH>
            <wp:positionV relativeFrom="paragraph">
              <wp:posOffset>169545</wp:posOffset>
            </wp:positionV>
            <wp:extent cx="5607050" cy="1714500"/>
            <wp:effectExtent l="0" t="0" r="0" b="0"/>
            <wp:wrapTopAndBottom/>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10;&#10;Descripción generada automá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70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369E1" w14:textId="77777777" w:rsidR="008028E6" w:rsidRPr="00E005F2" w:rsidRDefault="008028E6" w:rsidP="008028E6">
      <w:pPr>
        <w:pStyle w:val="Textoindependiente"/>
        <w:spacing w:line="275" w:lineRule="exact"/>
        <w:jc w:val="both"/>
        <w:rPr>
          <w:sz w:val="18"/>
          <w:szCs w:val="18"/>
          <w:highlight w:val="yellow"/>
        </w:rPr>
      </w:pPr>
      <w:r w:rsidRPr="006F6F4E">
        <w:rPr>
          <w:sz w:val="18"/>
          <w:szCs w:val="18"/>
        </w:rPr>
        <w:t>F</w:t>
      </w:r>
      <w:r>
        <w:rPr>
          <w:sz w:val="18"/>
          <w:szCs w:val="18"/>
        </w:rPr>
        <w:t>uente</w:t>
      </w:r>
      <w:r w:rsidRPr="006F6F4E">
        <w:rPr>
          <w:sz w:val="18"/>
          <w:szCs w:val="18"/>
        </w:rPr>
        <w:t xml:space="preserve">: DANE. Encuesta de Gasto en Turismo Interno </w:t>
      </w:r>
      <w:r>
        <w:rPr>
          <w:sz w:val="18"/>
          <w:szCs w:val="18"/>
        </w:rPr>
        <w:t>IV Trimestre 2021</w:t>
      </w:r>
      <w:r w:rsidRPr="006F6F4E">
        <w:rPr>
          <w:sz w:val="18"/>
          <w:szCs w:val="18"/>
        </w:rPr>
        <w:t xml:space="preserve">. </w:t>
      </w:r>
      <w:r>
        <w:rPr>
          <w:sz w:val="18"/>
          <w:szCs w:val="18"/>
        </w:rPr>
        <w:t xml:space="preserve">Acceso en: </w:t>
      </w:r>
      <w:r w:rsidRPr="004F74F9">
        <w:rPr>
          <w:sz w:val="18"/>
          <w:szCs w:val="18"/>
        </w:rPr>
        <w:t>https://www.dane.gov.co/files/investigaciones/boletines/encuesta_gastos_turismo_Int_EGIT/bol_EGIT_IV_2021.pdf</w:t>
      </w:r>
    </w:p>
    <w:p w14:paraId="6771C509" w14:textId="77777777" w:rsidR="008028E6" w:rsidRDefault="008028E6" w:rsidP="008028E6">
      <w:pPr>
        <w:pStyle w:val="Textoindependiente"/>
        <w:spacing w:line="275" w:lineRule="exact"/>
        <w:jc w:val="both"/>
        <w:rPr>
          <w:b/>
          <w:bCs/>
        </w:rPr>
      </w:pPr>
    </w:p>
    <w:p w14:paraId="0A5CCC6D" w14:textId="77777777" w:rsidR="00DB79B0" w:rsidRDefault="00DB79B0" w:rsidP="008028E6">
      <w:pPr>
        <w:pStyle w:val="Textoindependiente"/>
        <w:spacing w:line="275" w:lineRule="exact"/>
        <w:jc w:val="both"/>
        <w:rPr>
          <w:b/>
          <w:bCs/>
        </w:rPr>
      </w:pPr>
    </w:p>
    <w:p w14:paraId="205859D3" w14:textId="77777777" w:rsidR="00DB79B0" w:rsidRDefault="00DB79B0" w:rsidP="008028E6">
      <w:pPr>
        <w:pStyle w:val="Textoindependiente"/>
        <w:spacing w:line="275" w:lineRule="exact"/>
        <w:jc w:val="both"/>
        <w:rPr>
          <w:b/>
          <w:bCs/>
        </w:rPr>
      </w:pPr>
    </w:p>
    <w:p w14:paraId="142291E5" w14:textId="77777777" w:rsidR="00DB79B0" w:rsidRDefault="00DB79B0" w:rsidP="008028E6">
      <w:pPr>
        <w:pStyle w:val="Textoindependiente"/>
        <w:spacing w:line="275" w:lineRule="exact"/>
        <w:jc w:val="both"/>
        <w:rPr>
          <w:b/>
          <w:bCs/>
        </w:rPr>
      </w:pPr>
    </w:p>
    <w:p w14:paraId="7CE6520B" w14:textId="77777777" w:rsidR="00DB79B0" w:rsidRDefault="00DB79B0" w:rsidP="008028E6">
      <w:pPr>
        <w:pStyle w:val="Textoindependiente"/>
        <w:spacing w:line="275" w:lineRule="exact"/>
        <w:jc w:val="both"/>
        <w:rPr>
          <w:b/>
          <w:bCs/>
        </w:rPr>
      </w:pPr>
    </w:p>
    <w:p w14:paraId="12A0E47B" w14:textId="0D43CB99" w:rsidR="008028E6" w:rsidRDefault="008028E6" w:rsidP="008028E6">
      <w:pPr>
        <w:pStyle w:val="Textoindependiente"/>
        <w:spacing w:line="275" w:lineRule="exact"/>
        <w:jc w:val="both"/>
        <w:rPr>
          <w:b/>
          <w:bCs/>
        </w:rPr>
      </w:pPr>
      <w:r w:rsidRPr="006F6F4E">
        <w:rPr>
          <w:b/>
          <w:bCs/>
        </w:rPr>
        <w:t xml:space="preserve">Perfil del no turista. Según motivo de viaje por sexo y edad. </w:t>
      </w:r>
      <w:r>
        <w:rPr>
          <w:b/>
          <w:bCs/>
        </w:rPr>
        <w:t>I trimestre 2022</w:t>
      </w:r>
    </w:p>
    <w:p w14:paraId="4169FFFA" w14:textId="77777777" w:rsidR="008028E6" w:rsidRDefault="008028E6" w:rsidP="008028E6">
      <w:pPr>
        <w:pStyle w:val="Textoindependiente"/>
        <w:spacing w:line="275" w:lineRule="exact"/>
        <w:jc w:val="both"/>
        <w:rPr>
          <w:b/>
          <w:bCs/>
        </w:rPr>
      </w:pPr>
    </w:p>
    <w:p w14:paraId="1A8DE3A1" w14:textId="77777777" w:rsidR="008028E6" w:rsidRDefault="008028E6" w:rsidP="008028E6">
      <w:pPr>
        <w:pStyle w:val="Textoindependiente"/>
        <w:spacing w:line="275" w:lineRule="exact"/>
        <w:jc w:val="both"/>
        <w:rPr>
          <w:sz w:val="18"/>
          <w:szCs w:val="18"/>
        </w:rPr>
      </w:pPr>
      <w:r>
        <w:rPr>
          <w:noProof/>
          <w:lang w:val="es-CO" w:eastAsia="es-CO"/>
        </w:rPr>
        <w:drawing>
          <wp:anchor distT="0" distB="0" distL="114300" distR="114300" simplePos="0" relativeHeight="251662336" behindDoc="0" locked="0" layoutInCell="1" allowOverlap="1" wp14:anchorId="08450CDD" wp14:editId="5C0B3E9E">
            <wp:simplePos x="0" y="0"/>
            <wp:positionH relativeFrom="column">
              <wp:posOffset>-165100</wp:posOffset>
            </wp:positionH>
            <wp:positionV relativeFrom="paragraph">
              <wp:posOffset>124460</wp:posOffset>
            </wp:positionV>
            <wp:extent cx="5600700" cy="1593850"/>
            <wp:effectExtent l="0" t="0" r="0" b="6350"/>
            <wp:wrapTopAndBottom/>
            <wp:docPr id="3"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de barras&#10;&#10;Descripción generada automá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070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247BE" w14:textId="77777777" w:rsidR="008028E6" w:rsidRPr="004F74F9" w:rsidRDefault="008028E6" w:rsidP="008028E6">
      <w:pPr>
        <w:pStyle w:val="Textoindependiente"/>
        <w:spacing w:line="275" w:lineRule="exact"/>
        <w:jc w:val="both"/>
        <w:rPr>
          <w:sz w:val="18"/>
          <w:szCs w:val="18"/>
        </w:rPr>
      </w:pPr>
      <w:r w:rsidRPr="004F74F9">
        <w:rPr>
          <w:sz w:val="18"/>
          <w:szCs w:val="18"/>
        </w:rPr>
        <w:t>F</w:t>
      </w:r>
      <w:r>
        <w:rPr>
          <w:sz w:val="18"/>
          <w:szCs w:val="18"/>
        </w:rPr>
        <w:t>uente</w:t>
      </w:r>
      <w:r w:rsidRPr="004F74F9">
        <w:rPr>
          <w:sz w:val="18"/>
          <w:szCs w:val="18"/>
        </w:rPr>
        <w:t xml:space="preserve">: DANE. Encuesta de Gasto en Turismo Interno IV Trimestre 2021. Acceso en: </w:t>
      </w:r>
      <w:hyperlink r:id="rId31" w:history="1">
        <w:r w:rsidRPr="004F74F9">
          <w:rPr>
            <w:rStyle w:val="Hipervnculo"/>
            <w:b/>
            <w:bCs/>
            <w:sz w:val="18"/>
            <w:szCs w:val="18"/>
          </w:rPr>
          <w:t>https://www.dane.gov.co/files/investigaciones/boletines/encuesta_gastos_turismo_Int_EGIT/Pres_EGIT_ITrim2022.pdf</w:t>
        </w:r>
      </w:hyperlink>
    </w:p>
    <w:p w14:paraId="65671CF6" w14:textId="77777777" w:rsidR="008028E6" w:rsidRDefault="008028E6" w:rsidP="008028E6">
      <w:pPr>
        <w:pStyle w:val="Textoindependiente"/>
        <w:spacing w:line="275" w:lineRule="exact"/>
        <w:jc w:val="both"/>
      </w:pPr>
    </w:p>
    <w:p w14:paraId="3FCEFA82" w14:textId="77777777" w:rsidR="008028E6" w:rsidRPr="005B20E4" w:rsidRDefault="008028E6" w:rsidP="008028E6">
      <w:pPr>
        <w:pStyle w:val="Textoindependiente"/>
        <w:spacing w:line="275" w:lineRule="exact"/>
        <w:jc w:val="both"/>
      </w:pPr>
      <w:r w:rsidRPr="005B20E4">
        <w:t>Finalmente</w:t>
      </w:r>
      <w:r>
        <w:t>,</w:t>
      </w:r>
      <w:r w:rsidRPr="005B20E4">
        <w:t xml:space="preserve"> vale la pena destacar que durante el año 2021 ingresaron a nuestros parques nacionales naturales 1.070.905 visitantes, lo que representó un incremento de 110% frente al año 2020, pero una disminución de -45,6% frente al año 2019, año en el que ingresaron a nuestros parques 1.967.672 personas</w:t>
      </w:r>
      <w:r w:rsidRPr="005B20E4">
        <w:rPr>
          <w:rStyle w:val="Refdenotaalpie"/>
        </w:rPr>
        <w:footnoteReference w:id="15"/>
      </w:r>
      <w:r w:rsidRPr="005B20E4">
        <w:t>.</w:t>
      </w:r>
    </w:p>
    <w:p w14:paraId="026D31B6" w14:textId="77777777" w:rsidR="008028E6" w:rsidRDefault="008028E6" w:rsidP="008028E6">
      <w:pPr>
        <w:pStyle w:val="Textoindependiente"/>
        <w:spacing w:line="275" w:lineRule="exact"/>
        <w:jc w:val="both"/>
        <w:rPr>
          <w:b/>
          <w:bCs/>
        </w:rPr>
      </w:pPr>
    </w:p>
    <w:p w14:paraId="3218B67C" w14:textId="77777777" w:rsidR="008028E6" w:rsidRPr="00383396" w:rsidRDefault="008028E6" w:rsidP="008028E6">
      <w:pPr>
        <w:pStyle w:val="Textoindependiente"/>
        <w:numPr>
          <w:ilvl w:val="0"/>
          <w:numId w:val="4"/>
        </w:numPr>
        <w:spacing w:line="275" w:lineRule="exact"/>
        <w:jc w:val="both"/>
        <w:rPr>
          <w:b/>
          <w:bCs/>
        </w:rPr>
      </w:pPr>
      <w:r>
        <w:rPr>
          <w:b/>
          <w:bCs/>
        </w:rPr>
        <w:t>ANTECEDENTES DEL PROYECTO DE LEY</w:t>
      </w:r>
    </w:p>
    <w:p w14:paraId="791D82B2" w14:textId="77777777" w:rsidR="008028E6" w:rsidRDefault="008028E6" w:rsidP="008028E6">
      <w:pPr>
        <w:pStyle w:val="Textoindependiente"/>
        <w:spacing w:line="275" w:lineRule="exact"/>
        <w:jc w:val="both"/>
        <w:rPr>
          <w:b/>
          <w:bCs/>
        </w:rPr>
      </w:pPr>
    </w:p>
    <w:p w14:paraId="7C2BDABA" w14:textId="77777777" w:rsidR="008028E6" w:rsidRDefault="008028E6" w:rsidP="008028E6">
      <w:pPr>
        <w:pStyle w:val="Textoindependiente"/>
        <w:spacing w:line="275" w:lineRule="exact"/>
        <w:jc w:val="both"/>
        <w:rPr>
          <w:b/>
          <w:bCs/>
        </w:rPr>
      </w:pPr>
      <w:r>
        <w:rPr>
          <w:b/>
          <w:bCs/>
        </w:rPr>
        <w:t xml:space="preserve">MEDIDAS ADELANTADAS POR EL PAÍS PARA LA REACTIVACIÓN DEL SECTOR TURISMO </w:t>
      </w:r>
    </w:p>
    <w:p w14:paraId="3972F959" w14:textId="77777777" w:rsidR="008028E6" w:rsidRDefault="008028E6" w:rsidP="008028E6">
      <w:pPr>
        <w:pStyle w:val="Textoindependiente"/>
        <w:spacing w:line="275" w:lineRule="exact"/>
        <w:jc w:val="both"/>
      </w:pPr>
    </w:p>
    <w:p w14:paraId="0AD494D7" w14:textId="77777777" w:rsidR="008028E6" w:rsidRPr="00D05C78" w:rsidRDefault="008028E6" w:rsidP="008028E6">
      <w:pPr>
        <w:pStyle w:val="Textoindependiente"/>
        <w:spacing w:line="275" w:lineRule="exact"/>
        <w:jc w:val="both"/>
        <w:rPr>
          <w:b/>
          <w:bCs/>
        </w:rPr>
      </w:pPr>
      <w:r>
        <w:rPr>
          <w:b/>
          <w:bCs/>
        </w:rPr>
        <w:t>ESTÍMULOS CREADOS POR LA N</w:t>
      </w:r>
      <w:r w:rsidRPr="00D05C78">
        <w:rPr>
          <w:b/>
          <w:bCs/>
        </w:rPr>
        <w:t>UEVA LEY GENERAL DE TURISMO</w:t>
      </w:r>
    </w:p>
    <w:p w14:paraId="185EB6DA" w14:textId="77777777" w:rsidR="008028E6" w:rsidRPr="0083746F" w:rsidRDefault="008028E6" w:rsidP="008028E6">
      <w:pPr>
        <w:pStyle w:val="Textoindependiente"/>
        <w:spacing w:line="275" w:lineRule="exact"/>
        <w:jc w:val="both"/>
      </w:pPr>
    </w:p>
    <w:p w14:paraId="04998C43" w14:textId="77777777" w:rsidR="008028E6" w:rsidRPr="0083746F" w:rsidRDefault="008028E6" w:rsidP="008028E6">
      <w:pPr>
        <w:pStyle w:val="Default"/>
        <w:jc w:val="both"/>
        <w:rPr>
          <w:rFonts w:ascii="Times New Roman" w:hAnsi="Times New Roman" w:cs="Times New Roman"/>
          <w:color w:val="auto"/>
        </w:rPr>
      </w:pPr>
      <w:r w:rsidRPr="0083746F">
        <w:rPr>
          <w:rFonts w:ascii="Times New Roman" w:hAnsi="Times New Roman" w:cs="Times New Roman"/>
          <w:color w:val="auto"/>
        </w:rPr>
        <w:t>Ante la difícil situación que enfrentaba el sector turismo en el año 2020, el Gobierno Nacional, a través del Ministerio de Comercio, Industria y Turismo, con el apoyo de 50 congresistas, present</w:t>
      </w:r>
      <w:r>
        <w:rPr>
          <w:rFonts w:ascii="Times New Roman" w:hAnsi="Times New Roman" w:cs="Times New Roman"/>
          <w:color w:val="auto"/>
        </w:rPr>
        <w:t>ó</w:t>
      </w:r>
      <w:r w:rsidRPr="0083746F">
        <w:rPr>
          <w:rFonts w:ascii="Times New Roman" w:hAnsi="Times New Roman" w:cs="Times New Roman"/>
          <w:color w:val="auto"/>
        </w:rPr>
        <w:t xml:space="preserve"> al Congreso de la República el Proyecto de Ley No. 403 de 2020 Cámara - 281 de 2020 Senado </w:t>
      </w:r>
      <w:r w:rsidRPr="0083746F">
        <w:rPr>
          <w:rFonts w:ascii="Times New Roman" w:hAnsi="Times New Roman" w:cs="Times New Roman"/>
          <w:color w:val="auto"/>
          <w:lang w:val="es-ES"/>
        </w:rPr>
        <w:t>"Por el cual se modifica la Ley General de Turismo y se dictan otras disposiciones”</w:t>
      </w:r>
      <w:r>
        <w:rPr>
          <w:rFonts w:ascii="Times New Roman" w:hAnsi="Times New Roman" w:cs="Times New Roman"/>
          <w:color w:val="auto"/>
          <w:lang w:val="es-ES"/>
        </w:rPr>
        <w:t>, que se convertiría tras su discusión en el Congreso en la Ley 2068 de 2020</w:t>
      </w:r>
      <w:r w:rsidRPr="0083746F">
        <w:rPr>
          <w:rFonts w:ascii="Times New Roman" w:hAnsi="Times New Roman" w:cs="Times New Roman"/>
          <w:color w:val="auto"/>
          <w:lang w:val="es-ES"/>
        </w:rPr>
        <w:t>.</w:t>
      </w:r>
    </w:p>
    <w:p w14:paraId="11A68942" w14:textId="77777777" w:rsidR="008028E6" w:rsidRDefault="008028E6" w:rsidP="008028E6">
      <w:pPr>
        <w:pStyle w:val="Textoindependiente"/>
        <w:spacing w:line="275" w:lineRule="exact"/>
        <w:jc w:val="both"/>
      </w:pPr>
    </w:p>
    <w:p w14:paraId="3CEC752E" w14:textId="77777777" w:rsidR="008028E6" w:rsidRDefault="008028E6" w:rsidP="008028E6">
      <w:pPr>
        <w:pStyle w:val="Textoindependiente"/>
        <w:spacing w:line="275" w:lineRule="exact"/>
        <w:jc w:val="both"/>
      </w:pPr>
      <w:r>
        <w:t>Esta norma incluyó un capítulo de Incentivos Tributarios para el Fomento de la Actividad Turística, que contempla:</w:t>
      </w:r>
    </w:p>
    <w:p w14:paraId="56583522" w14:textId="77777777" w:rsidR="008028E6" w:rsidRDefault="008028E6" w:rsidP="008028E6">
      <w:pPr>
        <w:pStyle w:val="Textoindependiente"/>
        <w:spacing w:line="275" w:lineRule="exact"/>
        <w:jc w:val="both"/>
      </w:pPr>
    </w:p>
    <w:p w14:paraId="10FB47E0" w14:textId="77777777" w:rsidR="008028E6" w:rsidRDefault="008028E6" w:rsidP="008028E6">
      <w:pPr>
        <w:pStyle w:val="Textoindependiente"/>
        <w:spacing w:line="275" w:lineRule="exact"/>
        <w:jc w:val="both"/>
      </w:pPr>
      <w:r>
        <w:t xml:space="preserve">-Suspensión, hasta el 31 de diciembre de 2021, del </w:t>
      </w:r>
      <w:r w:rsidRPr="004F5876">
        <w:t xml:space="preserve">pago de la sobretasa a la energía o contribución especial en el sector eléctrico, a prestadores de servicios turísticos, </w:t>
      </w:r>
      <w:r w:rsidRPr="004F5876">
        <w:rPr>
          <w:color w:val="4B4949"/>
        </w:rPr>
        <w:t>c</w:t>
      </w:r>
      <w:r w:rsidRPr="004F5876">
        <w:t>on inscripción activa y vigente en el Registro Nacional de Turismo</w:t>
      </w:r>
      <w:r>
        <w:t xml:space="preserve"> (Art. 40)</w:t>
      </w:r>
      <w:r w:rsidRPr="004F5876">
        <w:t>.</w:t>
      </w:r>
    </w:p>
    <w:p w14:paraId="13010CC8" w14:textId="77777777" w:rsidR="008028E6" w:rsidRDefault="008028E6" w:rsidP="008028E6">
      <w:pPr>
        <w:pStyle w:val="Textoindependiente"/>
        <w:spacing w:line="275" w:lineRule="exact"/>
        <w:jc w:val="both"/>
      </w:pPr>
    </w:p>
    <w:p w14:paraId="2A54152C" w14:textId="77777777" w:rsidR="008028E6" w:rsidRDefault="008028E6" w:rsidP="008028E6">
      <w:pPr>
        <w:pStyle w:val="Textoindependiente"/>
        <w:spacing w:line="275" w:lineRule="exact"/>
        <w:jc w:val="both"/>
      </w:pPr>
      <w:r w:rsidRPr="00126F1A">
        <w:t>-Impuesto de renta del 9% por un término de 20 años, a servicios prestados en: nuevos hoteles, hoteles que se remodelen, nuevos proyectos de parques temáticos, parques temáticos, de ecoturismo y agroturismo, parques temáticos que se remodelen, servicios de cuidados, alimentación, enfermería, alojamiento, fisioterapia recuperación y demás servicios asistenciales prestados en centros de asistencia para turista adulto mayor. Todos estos proyectos en municipios de hasta doscientos mil habitantes</w:t>
      </w:r>
      <w:r>
        <w:t xml:space="preserve"> (Artículo 41).</w:t>
      </w:r>
    </w:p>
    <w:p w14:paraId="76BCFB85" w14:textId="77777777" w:rsidR="008028E6" w:rsidRPr="00CF2E87" w:rsidRDefault="008028E6" w:rsidP="008028E6">
      <w:pPr>
        <w:pStyle w:val="Textoindependiente"/>
        <w:spacing w:line="275" w:lineRule="exact"/>
        <w:jc w:val="both"/>
        <w:rPr>
          <w:sz w:val="28"/>
          <w:szCs w:val="28"/>
        </w:rPr>
      </w:pPr>
    </w:p>
    <w:p w14:paraId="4B0A028B" w14:textId="77777777" w:rsidR="008028E6" w:rsidRPr="00CF2E87" w:rsidRDefault="008028E6" w:rsidP="008028E6">
      <w:pPr>
        <w:pStyle w:val="Textoindependiente"/>
        <w:spacing w:line="275" w:lineRule="exact"/>
        <w:jc w:val="both"/>
        <w:rPr>
          <w:sz w:val="28"/>
          <w:szCs w:val="28"/>
        </w:rPr>
      </w:pPr>
      <w:r w:rsidRPr="00CF2E87">
        <w:rPr>
          <w:sz w:val="28"/>
          <w:szCs w:val="28"/>
        </w:rPr>
        <w:t xml:space="preserve">- Descuento a las inversiones </w:t>
      </w:r>
      <w:r w:rsidRPr="00CF2E87">
        <w:t>realizadas en control, conservación y mejoramiento del medio ambiente en actividades turísticas (Artículo 42).</w:t>
      </w:r>
    </w:p>
    <w:p w14:paraId="5A10779F" w14:textId="77777777" w:rsidR="008028E6" w:rsidRDefault="008028E6" w:rsidP="008028E6">
      <w:pPr>
        <w:pStyle w:val="Textoindependiente"/>
        <w:spacing w:line="275" w:lineRule="exact"/>
        <w:jc w:val="both"/>
      </w:pPr>
    </w:p>
    <w:p w14:paraId="44C9E288" w14:textId="77777777" w:rsidR="008028E6" w:rsidRPr="00553649" w:rsidRDefault="008028E6" w:rsidP="008028E6">
      <w:pPr>
        <w:pStyle w:val="Textoindependiente"/>
        <w:spacing w:line="275" w:lineRule="exact"/>
        <w:jc w:val="both"/>
      </w:pPr>
      <w:r w:rsidRPr="00553649">
        <w:t xml:space="preserve">-Disminución de tarifa del </w:t>
      </w:r>
      <w:r>
        <w:t>Impuesto sobre las Ventas (</w:t>
      </w:r>
      <w:r w:rsidRPr="00553649">
        <w:t>IVA</w:t>
      </w:r>
      <w:r>
        <w:t>)</w:t>
      </w:r>
      <w:r w:rsidRPr="00553649">
        <w:t xml:space="preserve"> del 19% al 5 % para los tiquetes aéreos de pasajeros, servicios conexos y la tarifa administrativa asociada a la </w:t>
      </w:r>
      <w:r w:rsidRPr="00553649">
        <w:lastRenderedPageBreak/>
        <w:t>comercialización de los mismos, hasta el 31 de diciembre de 2022</w:t>
      </w:r>
      <w:r>
        <w:t xml:space="preserve"> (Artículo 43).</w:t>
      </w:r>
    </w:p>
    <w:p w14:paraId="10045819" w14:textId="77777777" w:rsidR="008028E6" w:rsidRPr="00553649" w:rsidRDefault="008028E6" w:rsidP="008028E6">
      <w:pPr>
        <w:pStyle w:val="Textoindependiente"/>
        <w:spacing w:line="275" w:lineRule="exact"/>
        <w:jc w:val="both"/>
      </w:pPr>
    </w:p>
    <w:p w14:paraId="11B45EA6" w14:textId="77777777" w:rsidR="008028E6" w:rsidRDefault="008028E6" w:rsidP="008028E6">
      <w:pPr>
        <w:pStyle w:val="Textoindependiente"/>
        <w:spacing w:line="275" w:lineRule="exact"/>
        <w:jc w:val="both"/>
      </w:pPr>
      <w:r w:rsidRPr="00553649">
        <w:t>-Destinación de recursos para el fortalecimiento del Departamento de San Andrés, Providencia y Santa Catalina. De cada impuesto nacional con destino al turismo como inversión social recaudado, el Fondo Nacional del Turismo ejecutará, con destino a infraestructura, promoción y fortalecimiento de la competitividad, USD 0.5 dólares para el Departamento Archipiélago de San Andrés, Providencia y Santa Catalina y USD 0.5 dólares para el Municipio dé Providencia y Santa Catalina Isla (Artículo 44)</w:t>
      </w:r>
      <w:r>
        <w:t>.</w:t>
      </w:r>
    </w:p>
    <w:p w14:paraId="4F9FB62F" w14:textId="77777777" w:rsidR="008028E6" w:rsidRDefault="008028E6" w:rsidP="008028E6">
      <w:pPr>
        <w:pStyle w:val="Textoindependiente"/>
        <w:spacing w:line="275" w:lineRule="exact"/>
        <w:jc w:val="both"/>
      </w:pPr>
    </w:p>
    <w:p w14:paraId="3D1D0589" w14:textId="77777777" w:rsidR="008028E6" w:rsidRDefault="008028E6" w:rsidP="008028E6">
      <w:pPr>
        <w:pStyle w:val="Textoindependiente"/>
        <w:spacing w:line="275" w:lineRule="exact"/>
        <w:jc w:val="both"/>
      </w:pPr>
      <w:r>
        <w:t>-Exención transitoria del I</w:t>
      </w:r>
      <w:r w:rsidRPr="00124BF4">
        <w:t>mpuesto sobre las Ventas (IVA) para los servicios de hotelería y turismo a residentes en Colombia, hasta el 31 de diciembre de 2021. La medida incluye turismo de reuniones, congresos, convenciones y exhibiciones, y entretenimiento, por quienes cuenten con inscripción activa en el Registro Nacional de Turismo</w:t>
      </w:r>
      <w:r>
        <w:t xml:space="preserve"> (Artículo 45)</w:t>
      </w:r>
      <w:r w:rsidRPr="00124BF4">
        <w:t>.</w:t>
      </w:r>
    </w:p>
    <w:p w14:paraId="1D6A3828" w14:textId="77777777" w:rsidR="008028E6" w:rsidRDefault="008028E6" w:rsidP="008028E6">
      <w:pPr>
        <w:pStyle w:val="Textoindependiente"/>
        <w:spacing w:line="275" w:lineRule="exact"/>
        <w:jc w:val="both"/>
      </w:pPr>
    </w:p>
    <w:p w14:paraId="0EF912C7" w14:textId="77777777" w:rsidR="008028E6" w:rsidRDefault="008028E6" w:rsidP="008028E6">
      <w:pPr>
        <w:pStyle w:val="Textoindependiente"/>
        <w:spacing w:line="275" w:lineRule="exact"/>
        <w:jc w:val="both"/>
        <w:rPr>
          <w:rStyle w:val="baj"/>
          <w:rFonts w:ascii="Open Sans" w:hAnsi="Open Sans" w:cs="Open Sans"/>
          <w:b/>
          <w:bCs/>
          <w:color w:val="0073FF"/>
          <w:sz w:val="18"/>
          <w:szCs w:val="18"/>
        </w:rPr>
      </w:pPr>
      <w:r>
        <w:t xml:space="preserve">-Exclusión del Impuesto sobre las Ventas (IVA) para la comercialización de artesanías colombianas, hasta el 31 de diciembre de 2021 (Artículo 46). </w:t>
      </w:r>
    </w:p>
    <w:p w14:paraId="04521145" w14:textId="77777777" w:rsidR="008028E6" w:rsidRDefault="008028E6" w:rsidP="008028E6">
      <w:pPr>
        <w:pStyle w:val="Textoindependiente"/>
        <w:spacing w:line="275" w:lineRule="exact"/>
        <w:jc w:val="both"/>
      </w:pPr>
    </w:p>
    <w:p w14:paraId="5B6D47A6" w14:textId="77777777" w:rsidR="008028E6" w:rsidRDefault="008028E6" w:rsidP="008028E6">
      <w:pPr>
        <w:pStyle w:val="Textoindependiente"/>
        <w:spacing w:line="275" w:lineRule="exact"/>
        <w:jc w:val="both"/>
      </w:pPr>
      <w:r>
        <w:t xml:space="preserve">-Reducción a cero por ciento (0%) de la tarifa del impuesto nacional al consumo en el expendio de comidas y bebidas, hasta el 31 de diciembre de 2021 (Artículo 47). </w:t>
      </w:r>
    </w:p>
    <w:p w14:paraId="0A62A55E" w14:textId="77777777" w:rsidR="008028E6" w:rsidRDefault="008028E6" w:rsidP="008028E6">
      <w:pPr>
        <w:pStyle w:val="Textoindependiente"/>
        <w:spacing w:line="275" w:lineRule="exact"/>
        <w:jc w:val="both"/>
      </w:pPr>
    </w:p>
    <w:p w14:paraId="056EB682" w14:textId="77777777" w:rsidR="008028E6" w:rsidRDefault="008028E6" w:rsidP="008028E6">
      <w:pPr>
        <w:pStyle w:val="Textoindependiente"/>
        <w:spacing w:line="275" w:lineRule="exact"/>
        <w:jc w:val="both"/>
        <w:rPr>
          <w:lang w:eastAsia="es-CO"/>
        </w:rPr>
      </w:pPr>
      <w:r>
        <w:t>-Exclusión del I</w:t>
      </w:r>
      <w:r w:rsidRPr="001B36B0">
        <w:t xml:space="preserve">mpuesto sobre las Ventas (IVA) en contratos de franquicia, en establecimiento de comercio </w:t>
      </w:r>
      <w:r w:rsidRPr="001B36B0">
        <w:rPr>
          <w:lang w:eastAsia="es-CO"/>
        </w:rPr>
        <w:t>que lleven a cabo actividades de expendio de comidas y bebidas preparadas en restaurantes, cafeterías, autoservicios, heladerías, fruterías, pastelerías y panaderías, para consumo en a lugar, para ser llevadas por el comprador o entregadas a domicilio, desarrollados a través de contratos de franquicia, hasta el 31 de diciembre de 2021</w:t>
      </w:r>
      <w:r>
        <w:rPr>
          <w:lang w:eastAsia="es-CO"/>
        </w:rPr>
        <w:t xml:space="preserve"> (Artículo 48)</w:t>
      </w:r>
      <w:r w:rsidRPr="001B36B0">
        <w:rPr>
          <w:lang w:eastAsia="es-CO"/>
        </w:rPr>
        <w:t>.</w:t>
      </w:r>
    </w:p>
    <w:p w14:paraId="035C44EA" w14:textId="77777777" w:rsidR="008028E6" w:rsidRPr="00147372" w:rsidRDefault="008028E6" w:rsidP="008028E6">
      <w:pPr>
        <w:pStyle w:val="Textoindependiente"/>
        <w:spacing w:line="275" w:lineRule="exact"/>
        <w:jc w:val="both"/>
        <w:rPr>
          <w:lang w:eastAsia="es-CO"/>
        </w:rPr>
      </w:pPr>
    </w:p>
    <w:p w14:paraId="05CC7484" w14:textId="77777777" w:rsidR="008028E6" w:rsidRDefault="008028E6" w:rsidP="008028E6">
      <w:pPr>
        <w:pStyle w:val="Textoindependiente"/>
        <w:spacing w:line="275" w:lineRule="exact"/>
        <w:jc w:val="both"/>
      </w:pPr>
      <w:r w:rsidRPr="00147372">
        <w:rPr>
          <w:lang w:eastAsia="es-CO"/>
        </w:rPr>
        <w:t xml:space="preserve">-Facultad a los concejos municipales y distritales, durante las vigencias 2021 y 2022, de otorgar </w:t>
      </w:r>
      <w:bookmarkStart w:id="2" w:name="48"/>
      <w:r w:rsidRPr="00147372">
        <w:t>como incentivo para la reactivación del turismo en sus territorios, reducciones en los impuestos territoriales a los contribuyentes que se encuentren clasificados como prestadores de servicios turísticos</w:t>
      </w:r>
      <w:r>
        <w:t xml:space="preserve"> (Artículo 49)</w:t>
      </w:r>
      <w:r w:rsidRPr="00147372">
        <w:t>.</w:t>
      </w:r>
    </w:p>
    <w:p w14:paraId="0F9EA594" w14:textId="77777777" w:rsidR="008028E6" w:rsidRDefault="008028E6" w:rsidP="008028E6">
      <w:pPr>
        <w:pStyle w:val="Textoindependiente"/>
        <w:spacing w:line="275" w:lineRule="exact"/>
        <w:jc w:val="both"/>
      </w:pPr>
    </w:p>
    <w:p w14:paraId="5442C607" w14:textId="77777777" w:rsidR="008028E6" w:rsidRPr="00147372" w:rsidRDefault="008028E6" w:rsidP="008028E6">
      <w:pPr>
        <w:pStyle w:val="Textoindependiente"/>
        <w:spacing w:line="275" w:lineRule="exact"/>
        <w:jc w:val="both"/>
        <w:rPr>
          <w:b/>
          <w:bCs/>
        </w:rPr>
      </w:pPr>
      <w:r>
        <w:t>-Deducción transitoria del impuesto de renta a personas naturales y ju</w:t>
      </w:r>
      <w:r w:rsidRPr="00147372">
        <w:t>rídicas nacionales que  desarrollen actividades del hotelería, agencia de viajes, tiempo compartido y turismo receptivo, que están obligados a presentar declaraciones de renta y complementarios, cuenten con un establecimiento de comercio domiciliado en San Andrés Isla, Providencia y/o Santa Catalina con anterioridad al 16 de noviembre de 2020 y tengan a su cargo trabajadores residentes en estas entidades territoriales. Tendrán derecho a deducir de la renta el 200% del valor de los salarios y prestaciones sociales durante la vigencia del año 2021</w:t>
      </w:r>
      <w:r>
        <w:t xml:space="preserve"> (Artículo 50)</w:t>
      </w:r>
      <w:r>
        <w:rPr>
          <w:rFonts w:ascii="Open Sans" w:hAnsi="Open Sans" w:cs="Open Sans"/>
          <w:color w:val="4B4949"/>
          <w:sz w:val="18"/>
          <w:szCs w:val="18"/>
        </w:rPr>
        <w:t>.</w:t>
      </w:r>
    </w:p>
    <w:bookmarkEnd w:id="2"/>
    <w:p w14:paraId="20B3DB47" w14:textId="77777777" w:rsidR="008028E6" w:rsidRDefault="008028E6" w:rsidP="008028E6">
      <w:pPr>
        <w:pStyle w:val="Textoindependiente"/>
        <w:spacing w:line="275" w:lineRule="exact"/>
        <w:jc w:val="both"/>
      </w:pPr>
    </w:p>
    <w:p w14:paraId="2EEFF960" w14:textId="77777777" w:rsidR="008028E6" w:rsidRPr="00DA2BE5" w:rsidRDefault="008028E6" w:rsidP="008028E6">
      <w:pPr>
        <w:pStyle w:val="Textoindependiente"/>
        <w:spacing w:line="275" w:lineRule="exact"/>
        <w:jc w:val="both"/>
      </w:pPr>
      <w:r w:rsidRPr="00DA2BE5">
        <w:t xml:space="preserve">-Exclusión de la obligación de presentar aportes de cofinanciación, para la inscripción de  proyectos turísticos, presentados al Banco de Proyectos del Fondo Nacional de Turismo, provenientes de los departamentos del Guaviare, Vaupés, Putumayo, Amazonas, Vichada, Caquetá, Guainía, el Chocó biogeográfico por poseer y comprometerse a preservar su rica </w:t>
      </w:r>
      <w:r w:rsidRPr="00DA2BE5">
        <w:lastRenderedPageBreak/>
        <w:t>biodiversidad y los municipios de sexta categoría de San Agustín e Isnos en el departamento del Hulla, Inzá (Tierradentro) en el Departamento del Cauca, y Mompox en el Departamento de Bolívar declarados patrimonio histórico de la humanidad por la Unesco y el Departamento Archipiélago de San Andrés, Providencia y Santa Catalina por sus características Insulares, en pro de la conservación de la Reserva de Biosfera Declarada por la UNESCO y la cultura raizal incentivando la sostenibilidad del destino dada la dependencia económica a este sector</w:t>
      </w:r>
      <w:r>
        <w:t xml:space="preserve"> (Artículo 51)</w:t>
      </w:r>
      <w:r w:rsidRPr="00DA2BE5">
        <w:t>.</w:t>
      </w:r>
    </w:p>
    <w:p w14:paraId="473EB5C3" w14:textId="77777777" w:rsidR="008028E6" w:rsidRDefault="008028E6" w:rsidP="008028E6">
      <w:pPr>
        <w:pStyle w:val="Textoindependiente"/>
        <w:spacing w:line="275" w:lineRule="exact"/>
        <w:jc w:val="both"/>
      </w:pPr>
    </w:p>
    <w:p w14:paraId="4BCFC42B" w14:textId="77777777" w:rsidR="008028E6" w:rsidRDefault="008028E6" w:rsidP="008028E6">
      <w:pPr>
        <w:pStyle w:val="Textoindependiente"/>
        <w:spacing w:line="275" w:lineRule="exact"/>
        <w:jc w:val="both"/>
      </w:pPr>
      <w:r>
        <w:t xml:space="preserve">-Exclusión de la obligación de dar aportes de contrapartida para proyectos turísticos, a entidades territoriales declaradas en situación de desastre (Artículo 52). </w:t>
      </w:r>
    </w:p>
    <w:p w14:paraId="7CA586A6" w14:textId="77777777" w:rsidR="008028E6" w:rsidRDefault="008028E6" w:rsidP="008028E6">
      <w:pPr>
        <w:pStyle w:val="Textoindependiente"/>
        <w:spacing w:line="275" w:lineRule="exact"/>
        <w:jc w:val="both"/>
      </w:pPr>
    </w:p>
    <w:p w14:paraId="752B971F" w14:textId="77777777" w:rsidR="008028E6" w:rsidRDefault="008028E6" w:rsidP="008028E6">
      <w:pPr>
        <w:pStyle w:val="Textoindependiente"/>
        <w:spacing w:line="275" w:lineRule="exact"/>
        <w:jc w:val="both"/>
        <w:rPr>
          <w:lang w:eastAsia="es-CO"/>
        </w:rPr>
      </w:pPr>
      <w:r>
        <w:t>-Facultad al Gobierno Nacional para el uso de los recursos del Impuesto Nacional con Destino al Turismo, en casos de declara</w:t>
      </w:r>
      <w:r w:rsidRPr="007B3077">
        <w:t xml:space="preserve">toria de estado de emergencia o situación de desastre, para brindar auxilios, subsidios o apoyos a los prestadores de servicios turísticos afectados, recuperación de áreas afectadas o </w:t>
      </w:r>
      <w:r w:rsidRPr="007B3077">
        <w:rPr>
          <w:lang w:eastAsia="es-CO"/>
        </w:rPr>
        <w:t>reparación de infraestructura de prestadores de servicios turísticos, tales como viviendas turísticas y alojamientos turísticos</w:t>
      </w:r>
      <w:r>
        <w:rPr>
          <w:lang w:eastAsia="es-CO"/>
        </w:rPr>
        <w:t xml:space="preserve"> (Artículo 53)</w:t>
      </w:r>
      <w:r w:rsidRPr="007B3077">
        <w:rPr>
          <w:lang w:eastAsia="es-CO"/>
        </w:rPr>
        <w:t>.</w:t>
      </w:r>
    </w:p>
    <w:p w14:paraId="2451742E" w14:textId="77777777" w:rsidR="008028E6" w:rsidRPr="007932BA" w:rsidRDefault="008028E6" w:rsidP="008028E6">
      <w:pPr>
        <w:pStyle w:val="Textoindependiente"/>
        <w:spacing w:line="275" w:lineRule="exact"/>
        <w:jc w:val="both"/>
      </w:pPr>
    </w:p>
    <w:p w14:paraId="63E2BC2F" w14:textId="30B1DED8" w:rsidR="008028E6" w:rsidRDefault="008028E6" w:rsidP="008028E6">
      <w:pPr>
        <w:pStyle w:val="Textoindependiente"/>
        <w:spacing w:line="275" w:lineRule="exact"/>
        <w:jc w:val="both"/>
      </w:pPr>
      <w:r w:rsidRPr="007932BA">
        <w:t>-Facultad al Gobierno Nacional para otorgar subvenciones a empresas de servicio de transporte aéreo, a través del presupuesto del Ministerio de Transporte, con el fin de promover la prestación del servicio público esencial de transporte aéreo y atención de las rutas sociales</w:t>
      </w:r>
      <w:r>
        <w:t xml:space="preserve"> (Artículo 54)</w:t>
      </w:r>
      <w:r w:rsidRPr="007932BA">
        <w:t>.</w:t>
      </w:r>
    </w:p>
    <w:p w14:paraId="32BEC2A9" w14:textId="77777777" w:rsidR="00CF2E87" w:rsidRDefault="00CF2E87" w:rsidP="008028E6">
      <w:pPr>
        <w:pStyle w:val="Textoindependiente"/>
        <w:spacing w:line="275" w:lineRule="exact"/>
        <w:jc w:val="both"/>
      </w:pPr>
    </w:p>
    <w:p w14:paraId="0C5A4F1D" w14:textId="77777777" w:rsidR="008028E6" w:rsidRPr="00D05C78" w:rsidRDefault="008028E6" w:rsidP="008028E6">
      <w:pPr>
        <w:pStyle w:val="Textoindependiente"/>
        <w:spacing w:line="275" w:lineRule="exact"/>
        <w:jc w:val="both"/>
        <w:rPr>
          <w:b/>
          <w:bCs/>
        </w:rPr>
      </w:pPr>
      <w:r w:rsidRPr="00D05C78">
        <w:rPr>
          <w:b/>
          <w:bCs/>
        </w:rPr>
        <w:t>PRÓRROGA DE ALGUNOS DE LOS ESTÍMULOS PARA LA REACTIVACIÓN DEL TURISMO EN LA LEY DE INVERSIÓN SOCIAL</w:t>
      </w:r>
    </w:p>
    <w:p w14:paraId="7F99BE8F" w14:textId="77777777" w:rsidR="008028E6" w:rsidRDefault="008028E6" w:rsidP="008028E6">
      <w:pPr>
        <w:pStyle w:val="Textoindependiente"/>
        <w:spacing w:line="275" w:lineRule="exact"/>
        <w:jc w:val="both"/>
        <w:rPr>
          <w:b/>
          <w:bCs/>
        </w:rPr>
      </w:pPr>
    </w:p>
    <w:p w14:paraId="4830688A" w14:textId="77777777" w:rsidR="008028E6" w:rsidRDefault="008028E6" w:rsidP="008028E6">
      <w:pPr>
        <w:pStyle w:val="Textoindependiente"/>
        <w:spacing w:line="275" w:lineRule="exact"/>
        <w:jc w:val="both"/>
      </w:pPr>
      <w:r>
        <w:t xml:space="preserve">En el año 2021, el Gobierno Nacional presentó al Congreso de la República el Proyecto de Ley  </w:t>
      </w:r>
      <w:r w:rsidRPr="003A6CE9">
        <w:rPr>
          <w:lang w:val="es-CO"/>
        </w:rPr>
        <w:t>027/2021</w:t>
      </w:r>
      <w:r>
        <w:rPr>
          <w:lang w:val="es-CO"/>
        </w:rPr>
        <w:t xml:space="preserve"> Cámara, </w:t>
      </w:r>
      <w:r w:rsidRPr="003A6CE9">
        <w:rPr>
          <w:lang w:val="es-CO"/>
        </w:rPr>
        <w:t>046/2020</w:t>
      </w:r>
      <w:r>
        <w:rPr>
          <w:lang w:val="es-CO"/>
        </w:rPr>
        <w:t xml:space="preserve"> Senado, “Por medio de la cual se expide la ley de inversión social y se dictan otras disposiciones, convertida tras su discusión y aprobación en la Ley 2155 de 2021.</w:t>
      </w:r>
      <w:r>
        <w:t xml:space="preserve"> Mediante esta norma se prorrogaron algunos de los estímulos tributarios para el sector turismo otorgados por la ley de turismo:</w:t>
      </w:r>
    </w:p>
    <w:p w14:paraId="042741E4" w14:textId="77777777" w:rsidR="008028E6" w:rsidRDefault="008028E6" w:rsidP="008028E6">
      <w:pPr>
        <w:pStyle w:val="Textoindependiente"/>
        <w:spacing w:line="275" w:lineRule="exact"/>
        <w:jc w:val="both"/>
      </w:pPr>
    </w:p>
    <w:p w14:paraId="71176D71" w14:textId="77777777" w:rsidR="008028E6" w:rsidRDefault="008028E6" w:rsidP="008028E6">
      <w:pPr>
        <w:pStyle w:val="Textoindependiente"/>
        <w:spacing w:line="275" w:lineRule="exact"/>
        <w:jc w:val="both"/>
      </w:pPr>
      <w:r>
        <w:t xml:space="preserve">En primer lugar, se estableció una exención en el pago del Impuesto al Consumo y del Impuesto sobre las Ventas (IVA) hasta el 31 de diciembre de 2022, para aquellos contribuyentes del impuesto unificado bajo el Régimen SIMPLE, que desarrollen actividades de expendio de comidas y bebidas de las que trata el numeral 4 del artículo 908 del Estatuto Tributario no serán responsables del impuesto al consumo ni del impuesto sobre las ventas – IVA (Artículos 56 y 57). </w:t>
      </w:r>
    </w:p>
    <w:p w14:paraId="2ACE68EF" w14:textId="77777777" w:rsidR="008028E6" w:rsidRDefault="008028E6" w:rsidP="008028E6">
      <w:pPr>
        <w:pStyle w:val="Textoindependiente"/>
        <w:spacing w:line="275" w:lineRule="exact"/>
        <w:jc w:val="both"/>
      </w:pPr>
    </w:p>
    <w:p w14:paraId="4B9C6D6B" w14:textId="77777777" w:rsidR="008028E6" w:rsidRDefault="008028E6" w:rsidP="008028E6">
      <w:pPr>
        <w:pStyle w:val="Textoindependiente"/>
        <w:spacing w:line="275" w:lineRule="exact"/>
        <w:jc w:val="both"/>
      </w:pPr>
      <w:r>
        <w:t>En segundo lugar, se amplió la vigencia hasta el 31 de diciembre de 2022 de los artículos 40 y 45 de la ley 2068 de 2020, es decir de la exención del pago de la sobretasa o contribución especial en el sector eléctrico, para los prestadores de servicios turísticos con inscripción activa y vigente en el Registro Nacional de Turismo, y de la exención del Impuesto sobre las Ventas (IVA) en la prestación de servicios de hotelería y turismo, hasta el 31 de diciembre de 2022 (Artículo 65).</w:t>
      </w:r>
    </w:p>
    <w:p w14:paraId="4B1E7E7B" w14:textId="77777777" w:rsidR="008028E6" w:rsidRDefault="008028E6" w:rsidP="008028E6">
      <w:pPr>
        <w:pStyle w:val="Textoindependiente"/>
        <w:spacing w:line="275" w:lineRule="exact"/>
        <w:jc w:val="both"/>
        <w:rPr>
          <w:color w:val="333333"/>
        </w:rPr>
      </w:pPr>
    </w:p>
    <w:p w14:paraId="6BE72200" w14:textId="77777777" w:rsidR="008028E6" w:rsidRDefault="008028E6" w:rsidP="008028E6">
      <w:pPr>
        <w:pStyle w:val="Textoindependiente"/>
        <w:spacing w:line="275" w:lineRule="exact"/>
        <w:jc w:val="both"/>
        <w:rPr>
          <w:b/>
          <w:bCs/>
        </w:rPr>
      </w:pPr>
      <w:r>
        <w:rPr>
          <w:b/>
          <w:bCs/>
        </w:rPr>
        <w:lastRenderedPageBreak/>
        <w:t>ESFUERZOS DEL CONGRESO DE LA REPÚBLICA</w:t>
      </w:r>
      <w:r w:rsidRPr="00564E80">
        <w:rPr>
          <w:b/>
          <w:bCs/>
        </w:rPr>
        <w:t xml:space="preserve"> POR </w:t>
      </w:r>
      <w:r>
        <w:rPr>
          <w:b/>
          <w:bCs/>
        </w:rPr>
        <w:t>CONTINUAR IMPULSANDO LA REACTIVACIÓN DEL SECTOR TURISMO</w:t>
      </w:r>
    </w:p>
    <w:p w14:paraId="1D105ABB" w14:textId="77777777" w:rsidR="008028E6" w:rsidRDefault="008028E6" w:rsidP="008028E6">
      <w:pPr>
        <w:pStyle w:val="Textoindependiente"/>
        <w:spacing w:line="275" w:lineRule="exact"/>
        <w:jc w:val="both"/>
        <w:rPr>
          <w:b/>
          <w:bCs/>
        </w:rPr>
      </w:pPr>
    </w:p>
    <w:p w14:paraId="17756DCF" w14:textId="77777777" w:rsidR="008028E6" w:rsidRDefault="008028E6" w:rsidP="008028E6">
      <w:pPr>
        <w:pStyle w:val="Textoindependiente"/>
        <w:spacing w:line="275" w:lineRule="exact"/>
        <w:jc w:val="both"/>
      </w:pPr>
      <w:r>
        <w:t>Tras la expedición de la Ley General de Turismo, además de los ya enunciados estímulos contenidos en la Ley de Inversión Social, el Congreso de la República ha realizado varios intentos por crear o prorrogar beneficios para la recuperación del sector turismo, tal y como se detalla a continuación:</w:t>
      </w:r>
    </w:p>
    <w:p w14:paraId="0F0268AE" w14:textId="77777777" w:rsidR="008028E6" w:rsidRPr="005330BF" w:rsidRDefault="008028E6" w:rsidP="008028E6">
      <w:pPr>
        <w:pStyle w:val="Textoindependiente"/>
        <w:spacing w:line="275" w:lineRule="exact"/>
        <w:jc w:val="both"/>
      </w:pPr>
    </w:p>
    <w:p w14:paraId="6A76A3D0" w14:textId="77777777" w:rsidR="008028E6" w:rsidRPr="005330BF" w:rsidRDefault="008028E6" w:rsidP="008028E6">
      <w:pPr>
        <w:pStyle w:val="Textoindependiente"/>
        <w:spacing w:line="275" w:lineRule="exact"/>
        <w:jc w:val="both"/>
        <w:rPr>
          <w:b/>
          <w:bCs/>
          <w:lang w:val="es-CO"/>
        </w:rPr>
      </w:pPr>
      <w:r w:rsidRPr="005330BF">
        <w:rPr>
          <w:b/>
          <w:bCs/>
          <w:lang w:val="es-CO"/>
        </w:rPr>
        <w:t>-Proyecto de Ley N° 077/2021C Por medio de la cual se amplían los beneficios tributarios al sector turismo en los términos del decreto legislativo 789 del 2020 y la ley 2068 de 2020</w:t>
      </w:r>
    </w:p>
    <w:p w14:paraId="64776323" w14:textId="77777777" w:rsidR="008028E6" w:rsidRPr="005330BF" w:rsidRDefault="008028E6" w:rsidP="008028E6">
      <w:pPr>
        <w:pStyle w:val="Textoindependiente"/>
        <w:spacing w:line="275" w:lineRule="exact"/>
        <w:jc w:val="both"/>
        <w:rPr>
          <w:b/>
          <w:bCs/>
          <w:lang w:val="es-CO"/>
        </w:rPr>
      </w:pPr>
    </w:p>
    <w:p w14:paraId="53232A3A" w14:textId="3E70CEEB" w:rsidR="008028E6" w:rsidRPr="005330BF" w:rsidRDefault="008028E6" w:rsidP="008028E6">
      <w:pPr>
        <w:pStyle w:val="Textoindependiente"/>
        <w:spacing w:line="275" w:lineRule="exact"/>
        <w:jc w:val="both"/>
      </w:pPr>
      <w:r w:rsidRPr="005330BF">
        <w:rPr>
          <w:b/>
          <w:bCs/>
          <w:lang w:val="es-CO"/>
        </w:rPr>
        <w:t xml:space="preserve">Autor: </w:t>
      </w:r>
      <w:r w:rsidRPr="005330BF">
        <w:rPr>
          <w:lang w:val="es-CO"/>
        </w:rPr>
        <w:t>Representante</w:t>
      </w:r>
      <w:r w:rsidR="00DB79B0">
        <w:rPr>
          <w:lang w:val="es-CO"/>
        </w:rPr>
        <w:t xml:space="preserve"> Edward David Rodríguez </w:t>
      </w:r>
      <w:r w:rsidRPr="005330BF">
        <w:rPr>
          <w:b/>
          <w:bCs/>
          <w:lang w:val="es-CO"/>
        </w:rPr>
        <w:t xml:space="preserve"> </w:t>
      </w:r>
    </w:p>
    <w:p w14:paraId="0717DE39" w14:textId="77777777" w:rsidR="008028E6" w:rsidRDefault="008028E6" w:rsidP="008028E6">
      <w:pPr>
        <w:pStyle w:val="Textoindependiente"/>
        <w:spacing w:line="275" w:lineRule="exact"/>
        <w:jc w:val="both"/>
      </w:pPr>
    </w:p>
    <w:p w14:paraId="39B4DA71" w14:textId="77777777" w:rsidR="008028E6" w:rsidRPr="005330BF" w:rsidRDefault="008028E6" w:rsidP="008028E6">
      <w:pPr>
        <w:pStyle w:val="Textoindependiente"/>
        <w:spacing w:line="275" w:lineRule="exact"/>
        <w:jc w:val="both"/>
        <w:rPr>
          <w:b/>
          <w:bCs/>
        </w:rPr>
      </w:pPr>
      <w:r w:rsidRPr="005330BF">
        <w:rPr>
          <w:b/>
          <w:bCs/>
        </w:rPr>
        <w:t xml:space="preserve">Estado: </w:t>
      </w:r>
      <w:r w:rsidRPr="005330BF">
        <w:t>Aprobado en primer debate.</w:t>
      </w:r>
    </w:p>
    <w:p w14:paraId="6A2D018E" w14:textId="77777777" w:rsidR="008028E6" w:rsidRPr="005330BF" w:rsidRDefault="008028E6" w:rsidP="008028E6">
      <w:pPr>
        <w:pStyle w:val="Textoindependiente"/>
        <w:spacing w:line="275" w:lineRule="exact"/>
        <w:jc w:val="both"/>
      </w:pPr>
    </w:p>
    <w:p w14:paraId="5BA1A2FD" w14:textId="77777777" w:rsidR="008028E6" w:rsidRPr="005330BF" w:rsidRDefault="008028E6" w:rsidP="008028E6">
      <w:pPr>
        <w:pStyle w:val="Textoindependiente"/>
        <w:spacing w:line="275" w:lineRule="exact"/>
        <w:jc w:val="both"/>
      </w:pPr>
      <w:r w:rsidRPr="005330BF">
        <w:t xml:space="preserve">Este proyecto de ley tiene por objeto ampliar las exenciones en materia tributaria, generadas mediante el decreto legislativo 789 de 2020, en el marco de la emergencia económica, social y ecológica ocasionada por la pandemia del Covid 19. </w:t>
      </w:r>
    </w:p>
    <w:p w14:paraId="62F6AE28" w14:textId="77777777" w:rsidR="008028E6" w:rsidRPr="005330BF" w:rsidRDefault="008028E6" w:rsidP="008028E6">
      <w:pPr>
        <w:pStyle w:val="Textoindependiente"/>
        <w:spacing w:line="275" w:lineRule="exact"/>
        <w:jc w:val="both"/>
      </w:pPr>
    </w:p>
    <w:p w14:paraId="2C84241A" w14:textId="77777777" w:rsidR="008028E6" w:rsidRPr="005330BF" w:rsidRDefault="008028E6" w:rsidP="008028E6">
      <w:pPr>
        <w:pStyle w:val="Textoindependiente"/>
        <w:spacing w:line="275" w:lineRule="exact"/>
        <w:jc w:val="both"/>
      </w:pPr>
      <w:r w:rsidRPr="005330BF">
        <w:t xml:space="preserve">El articulado original del proyecto de ley proponía dos medidas concretas: </w:t>
      </w:r>
    </w:p>
    <w:p w14:paraId="6469BEAD" w14:textId="77777777" w:rsidR="008028E6" w:rsidRPr="005330BF" w:rsidRDefault="008028E6" w:rsidP="008028E6">
      <w:pPr>
        <w:pStyle w:val="Textoindependiente"/>
        <w:spacing w:line="275" w:lineRule="exact"/>
        <w:jc w:val="both"/>
      </w:pPr>
    </w:p>
    <w:p w14:paraId="47C4ECC1" w14:textId="77777777" w:rsidR="008028E6" w:rsidRPr="005330BF" w:rsidRDefault="008028E6" w:rsidP="008028E6">
      <w:pPr>
        <w:pStyle w:val="Textoindependiente"/>
        <w:numPr>
          <w:ilvl w:val="0"/>
          <w:numId w:val="5"/>
        </w:numPr>
        <w:spacing w:line="275" w:lineRule="exact"/>
        <w:jc w:val="both"/>
      </w:pPr>
      <w:r w:rsidRPr="005330BF">
        <w:t>La exclusión transitoria del Impuesto sobre las Ventas (IVA) a los servicios de hotelería y turismo, hasta el 31 de diciembre de 2023.</w:t>
      </w:r>
    </w:p>
    <w:p w14:paraId="68BB9641" w14:textId="77777777" w:rsidR="008028E6" w:rsidRPr="005330BF" w:rsidRDefault="008028E6" w:rsidP="008028E6">
      <w:pPr>
        <w:pStyle w:val="Textoindependiente"/>
        <w:spacing w:line="275" w:lineRule="exact"/>
        <w:jc w:val="both"/>
      </w:pPr>
    </w:p>
    <w:p w14:paraId="7F803C43" w14:textId="77777777" w:rsidR="008028E6" w:rsidRPr="005330BF" w:rsidRDefault="008028E6" w:rsidP="008028E6">
      <w:pPr>
        <w:pStyle w:val="Textoindependiente"/>
        <w:numPr>
          <w:ilvl w:val="0"/>
          <w:numId w:val="5"/>
        </w:numPr>
        <w:spacing w:line="275" w:lineRule="exact"/>
        <w:jc w:val="both"/>
      </w:pPr>
      <w:r w:rsidRPr="005330BF">
        <w:t xml:space="preserve">La prórroga hasta 2023, de la suspensión del pago de la sobretasa a la energía, para prestadores de servicios turísticos. </w:t>
      </w:r>
    </w:p>
    <w:p w14:paraId="7594D1D2" w14:textId="77777777" w:rsidR="008028E6" w:rsidRPr="005330BF" w:rsidRDefault="008028E6" w:rsidP="008028E6">
      <w:pPr>
        <w:pStyle w:val="Textoindependiente"/>
        <w:spacing w:line="275" w:lineRule="exact"/>
        <w:jc w:val="both"/>
      </w:pPr>
    </w:p>
    <w:p w14:paraId="69424C50" w14:textId="77777777" w:rsidR="008028E6" w:rsidRPr="005330BF" w:rsidRDefault="008028E6" w:rsidP="008028E6">
      <w:pPr>
        <w:pStyle w:val="Textoindependiente"/>
        <w:spacing w:line="275" w:lineRule="exact"/>
        <w:jc w:val="both"/>
      </w:pPr>
      <w:r w:rsidRPr="005330BF">
        <w:t>La ponencia realizada a este proyecto de ley por los Representantes Juan Pablo Celis Vergel y Sara Elena Piedrahita Lyons, introdujeron dos artículos nuevos, que buscaban:</w:t>
      </w:r>
    </w:p>
    <w:p w14:paraId="2F768FFA" w14:textId="77777777" w:rsidR="008028E6" w:rsidRPr="005330BF" w:rsidRDefault="008028E6" w:rsidP="008028E6">
      <w:pPr>
        <w:pStyle w:val="Textoindependiente"/>
        <w:spacing w:line="275" w:lineRule="exact"/>
        <w:jc w:val="both"/>
      </w:pPr>
    </w:p>
    <w:p w14:paraId="727E2769" w14:textId="77777777" w:rsidR="008028E6" w:rsidRPr="005330BF" w:rsidRDefault="008028E6" w:rsidP="008028E6">
      <w:pPr>
        <w:pStyle w:val="Textoindependiente"/>
        <w:numPr>
          <w:ilvl w:val="0"/>
          <w:numId w:val="6"/>
        </w:numPr>
        <w:spacing w:line="275" w:lineRule="exact"/>
        <w:jc w:val="both"/>
      </w:pPr>
      <w:r w:rsidRPr="005330BF">
        <w:t>Una reducción transitoria del Impuesto al Consumo por comercialización de comidas y bebidas:</w:t>
      </w:r>
    </w:p>
    <w:p w14:paraId="6CBACCD2" w14:textId="77777777" w:rsidR="008028E6" w:rsidRPr="005330BF" w:rsidRDefault="008028E6" w:rsidP="008028E6">
      <w:pPr>
        <w:pStyle w:val="Textoindependiente"/>
        <w:spacing w:line="275" w:lineRule="exact"/>
        <w:jc w:val="both"/>
      </w:pPr>
    </w:p>
    <w:p w14:paraId="555080DC" w14:textId="77777777" w:rsidR="008028E6" w:rsidRPr="005330BF" w:rsidRDefault="008028E6" w:rsidP="008028E6">
      <w:pPr>
        <w:pStyle w:val="Textoindependiente"/>
        <w:spacing w:line="275" w:lineRule="exact"/>
        <w:ind w:firstLine="360"/>
        <w:jc w:val="both"/>
      </w:pPr>
      <w:r w:rsidRPr="005330BF">
        <w:t>-Al 4% del 1 de enero al 31 de diciembre de 2022</w:t>
      </w:r>
    </w:p>
    <w:p w14:paraId="0C6C5968" w14:textId="77777777" w:rsidR="008028E6" w:rsidRPr="005330BF" w:rsidRDefault="008028E6" w:rsidP="008028E6">
      <w:pPr>
        <w:pStyle w:val="Textoindependiente"/>
        <w:spacing w:line="275" w:lineRule="exact"/>
        <w:ind w:firstLine="360"/>
        <w:jc w:val="both"/>
      </w:pPr>
      <w:r w:rsidRPr="005330BF">
        <w:t>-Al 5 % del 1 de enero al 31 de diciembre de 2023</w:t>
      </w:r>
    </w:p>
    <w:p w14:paraId="33AEAA52" w14:textId="77777777" w:rsidR="008028E6" w:rsidRPr="005330BF" w:rsidRDefault="008028E6" w:rsidP="008028E6">
      <w:pPr>
        <w:pStyle w:val="Textoindependiente"/>
        <w:spacing w:line="275" w:lineRule="exact"/>
        <w:ind w:firstLine="360"/>
        <w:jc w:val="both"/>
      </w:pPr>
      <w:r w:rsidRPr="005330BF">
        <w:t>-Al 6% del 1 de enero de 2024 en adelante</w:t>
      </w:r>
    </w:p>
    <w:p w14:paraId="4EC8E6D4" w14:textId="77777777" w:rsidR="008028E6" w:rsidRPr="005330BF" w:rsidRDefault="008028E6" w:rsidP="008028E6">
      <w:pPr>
        <w:pStyle w:val="Textoindependiente"/>
        <w:spacing w:line="275" w:lineRule="exact"/>
        <w:jc w:val="both"/>
      </w:pPr>
    </w:p>
    <w:p w14:paraId="0C4C2118" w14:textId="77777777" w:rsidR="008028E6" w:rsidRPr="005330BF" w:rsidRDefault="008028E6" w:rsidP="008028E6">
      <w:pPr>
        <w:pStyle w:val="Textoindependiente"/>
        <w:numPr>
          <w:ilvl w:val="0"/>
          <w:numId w:val="6"/>
        </w:numPr>
        <w:spacing w:line="275" w:lineRule="exact"/>
        <w:jc w:val="both"/>
      </w:pPr>
      <w:r w:rsidRPr="005330BF">
        <w:t xml:space="preserve">Una prórroga hasta el 31 de diciembre de 2022 de la exclusión del Impuesto sobre las Ventas (IVA) a establecimientos de comercio que lleven a cabo actividades de expendio de comidas y bebidas, desarrolladas a través de contratos de franquicia. </w:t>
      </w:r>
    </w:p>
    <w:p w14:paraId="5F9E5388" w14:textId="77777777" w:rsidR="008028E6" w:rsidRPr="005330BF" w:rsidRDefault="008028E6" w:rsidP="008028E6">
      <w:pPr>
        <w:pStyle w:val="Textoindependiente"/>
        <w:spacing w:line="275" w:lineRule="exact"/>
        <w:jc w:val="both"/>
      </w:pPr>
    </w:p>
    <w:p w14:paraId="57F782FD" w14:textId="77777777" w:rsidR="008028E6" w:rsidRPr="005330BF" w:rsidRDefault="008028E6" w:rsidP="008028E6">
      <w:pPr>
        <w:pStyle w:val="Textoindependiente"/>
        <w:spacing w:line="275" w:lineRule="exact"/>
        <w:jc w:val="both"/>
      </w:pPr>
      <w:r w:rsidRPr="005330BF">
        <w:t xml:space="preserve">En la discusión de este proyecto en Comisión Tercera de la Cámara de Representantes, fueron aprobados </w:t>
      </w:r>
      <w:r>
        <w:t xml:space="preserve">finalmente </w:t>
      </w:r>
      <w:r w:rsidRPr="005330BF">
        <w:t>en sesión del 2 de noviembre de 2021, 3 artículos, con las siguientes disposiciones:</w:t>
      </w:r>
    </w:p>
    <w:p w14:paraId="4D69040B" w14:textId="77777777" w:rsidR="008028E6" w:rsidRPr="005330BF" w:rsidRDefault="008028E6" w:rsidP="008028E6">
      <w:pPr>
        <w:pStyle w:val="Textoindependiente"/>
        <w:spacing w:line="275" w:lineRule="exact"/>
        <w:jc w:val="both"/>
      </w:pPr>
    </w:p>
    <w:p w14:paraId="50CCF58F" w14:textId="77777777" w:rsidR="008028E6" w:rsidRPr="001E6F3F" w:rsidRDefault="008028E6" w:rsidP="008028E6">
      <w:pPr>
        <w:autoSpaceDE w:val="0"/>
        <w:autoSpaceDN w:val="0"/>
        <w:adjustRightInd w:val="0"/>
        <w:spacing w:after="0" w:line="240" w:lineRule="auto"/>
        <w:ind w:left="708"/>
        <w:jc w:val="both"/>
        <w:rPr>
          <w:rFonts w:ascii="Times New Roman" w:hAnsi="Times New Roman"/>
          <w:color w:val="000000"/>
          <w:sz w:val="24"/>
          <w:szCs w:val="24"/>
        </w:rPr>
      </w:pPr>
      <w:r w:rsidRPr="001E6F3F">
        <w:rPr>
          <w:rFonts w:ascii="Times New Roman" w:hAnsi="Times New Roman"/>
          <w:b/>
          <w:bCs/>
          <w:color w:val="000000"/>
          <w:sz w:val="24"/>
          <w:szCs w:val="24"/>
        </w:rPr>
        <w:t xml:space="preserve">Artículo 1º. Objeto. </w:t>
      </w:r>
      <w:r w:rsidRPr="001E6F3F">
        <w:rPr>
          <w:rFonts w:ascii="Times New Roman" w:hAnsi="Times New Roman"/>
          <w:color w:val="000000"/>
          <w:sz w:val="24"/>
          <w:szCs w:val="24"/>
        </w:rPr>
        <w:t xml:space="preserve">La presente ley tiene por objeto ampliar las exenciones en materia tributaria generadas mediante decreto legislativo 789 de 2020 por el presidente de la República y sus ministros al sector del turismo, en el marco de la emergencia económica, social y ecológica ocasionada por la pandemia del COVID-19. </w:t>
      </w:r>
    </w:p>
    <w:p w14:paraId="61F54770" w14:textId="77777777" w:rsidR="008028E6" w:rsidRPr="005330BF" w:rsidRDefault="008028E6" w:rsidP="008028E6">
      <w:pPr>
        <w:pStyle w:val="Textoindependiente"/>
        <w:spacing w:line="275" w:lineRule="exact"/>
        <w:jc w:val="both"/>
      </w:pPr>
    </w:p>
    <w:p w14:paraId="19C28163" w14:textId="77777777" w:rsidR="008028E6" w:rsidRPr="001E6F3F" w:rsidRDefault="008028E6" w:rsidP="008028E6">
      <w:pPr>
        <w:autoSpaceDE w:val="0"/>
        <w:autoSpaceDN w:val="0"/>
        <w:adjustRightInd w:val="0"/>
        <w:spacing w:after="0" w:line="240" w:lineRule="auto"/>
        <w:ind w:firstLine="708"/>
        <w:jc w:val="both"/>
        <w:rPr>
          <w:rFonts w:ascii="Times New Roman" w:hAnsi="Times New Roman"/>
          <w:color w:val="000000"/>
          <w:sz w:val="24"/>
          <w:szCs w:val="24"/>
        </w:rPr>
      </w:pPr>
      <w:r w:rsidRPr="001E6F3F">
        <w:rPr>
          <w:rFonts w:ascii="Times New Roman" w:hAnsi="Times New Roman"/>
          <w:b/>
          <w:bCs/>
          <w:color w:val="000000"/>
          <w:sz w:val="24"/>
          <w:szCs w:val="24"/>
        </w:rPr>
        <w:t xml:space="preserve">Artículo 2. Modifíquese el artículo 47 de la ley 2068 de 2020 el cual quedará así: </w:t>
      </w:r>
    </w:p>
    <w:p w14:paraId="55EA6371" w14:textId="77777777" w:rsidR="008028E6" w:rsidRPr="005330BF" w:rsidRDefault="008028E6" w:rsidP="008028E6">
      <w:pPr>
        <w:pStyle w:val="Textoindependiente"/>
        <w:spacing w:line="275" w:lineRule="exact"/>
        <w:jc w:val="both"/>
      </w:pPr>
    </w:p>
    <w:p w14:paraId="1BF5D3E6" w14:textId="77777777" w:rsidR="008028E6" w:rsidRPr="001E6F3F" w:rsidRDefault="008028E6" w:rsidP="008028E6">
      <w:pPr>
        <w:autoSpaceDE w:val="0"/>
        <w:autoSpaceDN w:val="0"/>
        <w:adjustRightInd w:val="0"/>
        <w:spacing w:after="0" w:line="240" w:lineRule="auto"/>
        <w:ind w:left="708"/>
        <w:jc w:val="both"/>
        <w:rPr>
          <w:rFonts w:ascii="Times New Roman" w:hAnsi="Times New Roman"/>
          <w:color w:val="000000"/>
          <w:sz w:val="24"/>
          <w:szCs w:val="24"/>
        </w:rPr>
      </w:pPr>
      <w:r w:rsidRPr="001E6F3F">
        <w:rPr>
          <w:rFonts w:ascii="Times New Roman" w:hAnsi="Times New Roman"/>
          <w:b/>
          <w:bCs/>
          <w:color w:val="000000"/>
          <w:sz w:val="24"/>
          <w:szCs w:val="24"/>
        </w:rPr>
        <w:t>Artículo 47. Reducción transitoria en el expendio de comidas y bebidas de las tarifas del impuesto nacional al consumo.</w:t>
      </w:r>
      <w:r w:rsidRPr="001E6F3F">
        <w:rPr>
          <w:rFonts w:ascii="Times New Roman" w:hAnsi="Times New Roman"/>
          <w:color w:val="000000"/>
          <w:sz w:val="24"/>
          <w:szCs w:val="24"/>
        </w:rPr>
        <w:t xml:space="preserve"> Las tarifas del impuesto nacional al consumo de que tratan los artículos 512-9 y 512-12 del Estatuto Tributario se reducirán en los siguientes porcentajes: </w:t>
      </w:r>
    </w:p>
    <w:p w14:paraId="40CEDCF8" w14:textId="77777777" w:rsidR="008028E6" w:rsidRPr="001E6F3F" w:rsidRDefault="008028E6" w:rsidP="008028E6">
      <w:pPr>
        <w:numPr>
          <w:ilvl w:val="0"/>
          <w:numId w:val="1"/>
        </w:numPr>
        <w:autoSpaceDE w:val="0"/>
        <w:autoSpaceDN w:val="0"/>
        <w:adjustRightInd w:val="0"/>
        <w:spacing w:after="0" w:line="240" w:lineRule="auto"/>
        <w:jc w:val="both"/>
        <w:rPr>
          <w:rFonts w:ascii="Times New Roman" w:hAnsi="Times New Roman"/>
          <w:color w:val="000000"/>
          <w:sz w:val="24"/>
          <w:szCs w:val="24"/>
        </w:rPr>
      </w:pPr>
    </w:p>
    <w:p w14:paraId="5AFFFBB2" w14:textId="77777777" w:rsidR="008028E6" w:rsidRPr="001E6F3F" w:rsidRDefault="008028E6" w:rsidP="008028E6">
      <w:pPr>
        <w:numPr>
          <w:ilvl w:val="4"/>
          <w:numId w:val="1"/>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A. Al 4% al 31 de diciembre del 2022. </w:t>
      </w:r>
    </w:p>
    <w:p w14:paraId="2967C132" w14:textId="77777777" w:rsidR="008028E6" w:rsidRPr="001E6F3F" w:rsidRDefault="008028E6" w:rsidP="008028E6">
      <w:pPr>
        <w:autoSpaceDE w:val="0"/>
        <w:autoSpaceDN w:val="0"/>
        <w:adjustRightInd w:val="0"/>
        <w:spacing w:after="0" w:line="240" w:lineRule="auto"/>
        <w:jc w:val="both"/>
        <w:rPr>
          <w:rFonts w:ascii="Times New Roman" w:hAnsi="Times New Roman"/>
          <w:color w:val="000000"/>
          <w:sz w:val="24"/>
          <w:szCs w:val="24"/>
        </w:rPr>
      </w:pPr>
    </w:p>
    <w:p w14:paraId="0C6B535D" w14:textId="77777777" w:rsidR="008028E6" w:rsidRPr="001E6F3F" w:rsidRDefault="008028E6" w:rsidP="008028E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B. Al 5% al 31 de diciembre del 2023. </w:t>
      </w:r>
    </w:p>
    <w:p w14:paraId="0C69D31B" w14:textId="77777777" w:rsidR="008028E6" w:rsidRPr="001E6F3F" w:rsidRDefault="008028E6" w:rsidP="008028E6">
      <w:pPr>
        <w:autoSpaceDE w:val="0"/>
        <w:autoSpaceDN w:val="0"/>
        <w:adjustRightInd w:val="0"/>
        <w:spacing w:after="0" w:line="240" w:lineRule="auto"/>
        <w:jc w:val="both"/>
        <w:rPr>
          <w:rFonts w:ascii="Times New Roman" w:hAnsi="Times New Roman"/>
          <w:color w:val="000000"/>
          <w:sz w:val="24"/>
          <w:szCs w:val="24"/>
        </w:rPr>
      </w:pPr>
    </w:p>
    <w:p w14:paraId="52D46EC0" w14:textId="77777777" w:rsidR="008028E6" w:rsidRPr="001E6F3F" w:rsidRDefault="008028E6" w:rsidP="008028E6">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C. Al 6% al 31 de diciembre del 2024. </w:t>
      </w:r>
    </w:p>
    <w:p w14:paraId="3AA9A194" w14:textId="77777777" w:rsidR="008028E6" w:rsidRPr="001E6F3F" w:rsidRDefault="008028E6" w:rsidP="008028E6">
      <w:pPr>
        <w:autoSpaceDE w:val="0"/>
        <w:autoSpaceDN w:val="0"/>
        <w:adjustRightInd w:val="0"/>
        <w:spacing w:after="0" w:line="240" w:lineRule="auto"/>
        <w:jc w:val="both"/>
        <w:rPr>
          <w:rFonts w:ascii="Times New Roman" w:hAnsi="Times New Roman"/>
          <w:b/>
          <w:bCs/>
          <w:color w:val="000000"/>
          <w:sz w:val="24"/>
          <w:szCs w:val="24"/>
        </w:rPr>
      </w:pPr>
    </w:p>
    <w:p w14:paraId="18A87ED7" w14:textId="77777777" w:rsidR="008028E6" w:rsidRPr="001E6F3F" w:rsidRDefault="008028E6" w:rsidP="008028E6">
      <w:pPr>
        <w:autoSpaceDE w:val="0"/>
        <w:autoSpaceDN w:val="0"/>
        <w:adjustRightInd w:val="0"/>
        <w:spacing w:after="0" w:line="240" w:lineRule="auto"/>
        <w:ind w:firstLine="708"/>
        <w:jc w:val="both"/>
        <w:rPr>
          <w:rFonts w:ascii="Times New Roman" w:hAnsi="Times New Roman"/>
          <w:b/>
          <w:bCs/>
          <w:color w:val="000000"/>
          <w:sz w:val="24"/>
          <w:szCs w:val="24"/>
        </w:rPr>
      </w:pPr>
      <w:r w:rsidRPr="001E6F3F">
        <w:rPr>
          <w:rFonts w:ascii="Times New Roman" w:hAnsi="Times New Roman"/>
          <w:b/>
          <w:bCs/>
          <w:color w:val="000000"/>
          <w:sz w:val="24"/>
          <w:szCs w:val="24"/>
        </w:rPr>
        <w:t xml:space="preserve">Artículo 3. Modifíquese el artículo 426 del Estatuto Tributario, </w:t>
      </w:r>
      <w:r w:rsidRPr="001E6F3F">
        <w:rPr>
          <w:rFonts w:ascii="Times New Roman" w:hAnsi="Times New Roman"/>
          <w:color w:val="000000"/>
          <w:sz w:val="24"/>
          <w:szCs w:val="24"/>
        </w:rPr>
        <w:t>así:</w:t>
      </w:r>
    </w:p>
    <w:p w14:paraId="1316A9F1" w14:textId="77777777" w:rsidR="008028E6" w:rsidRPr="001E6F3F" w:rsidRDefault="008028E6" w:rsidP="008028E6">
      <w:pPr>
        <w:autoSpaceDE w:val="0"/>
        <w:autoSpaceDN w:val="0"/>
        <w:adjustRightInd w:val="0"/>
        <w:spacing w:after="0" w:line="240" w:lineRule="auto"/>
        <w:jc w:val="both"/>
        <w:rPr>
          <w:rFonts w:ascii="Times New Roman" w:hAnsi="Times New Roman"/>
          <w:b/>
          <w:bCs/>
          <w:color w:val="000000"/>
          <w:sz w:val="24"/>
          <w:szCs w:val="24"/>
        </w:rPr>
      </w:pPr>
    </w:p>
    <w:p w14:paraId="67823FFD" w14:textId="77777777" w:rsidR="008028E6" w:rsidRPr="001E6F3F" w:rsidRDefault="008028E6" w:rsidP="008028E6">
      <w:pPr>
        <w:autoSpaceDE w:val="0"/>
        <w:autoSpaceDN w:val="0"/>
        <w:adjustRightInd w:val="0"/>
        <w:spacing w:after="0" w:line="240" w:lineRule="auto"/>
        <w:ind w:left="708"/>
        <w:jc w:val="both"/>
        <w:rPr>
          <w:rFonts w:ascii="Times New Roman" w:hAnsi="Times New Roman"/>
          <w:color w:val="000000"/>
          <w:sz w:val="24"/>
          <w:szCs w:val="24"/>
        </w:rPr>
      </w:pPr>
      <w:r w:rsidRPr="001E6F3F">
        <w:rPr>
          <w:rFonts w:ascii="Times New Roman" w:hAnsi="Times New Roman"/>
          <w:b/>
          <w:bCs/>
          <w:color w:val="000000"/>
          <w:sz w:val="24"/>
          <w:szCs w:val="24"/>
        </w:rPr>
        <w:t xml:space="preserve">Artículo 426. Servicios excluidos. </w:t>
      </w:r>
      <w:r w:rsidRPr="001E6F3F">
        <w:rPr>
          <w:rFonts w:ascii="Times New Roman" w:hAnsi="Times New Roman"/>
          <w:color w:val="000000"/>
          <w:sz w:val="24"/>
          <w:szCs w:val="24"/>
        </w:rPr>
        <w:t xml:space="preserve">Cuando en un establecimiento de comercio se lleven a cabo actividades de expendio de comidas y bebidas preparadas en restaurantes, cafeterías, autoservicios, heladerías, fruterías, pastelerías y panaderías, para consumo en el lugar, para ser llevadas por el comprador o entregadas a domicilio, los servicios de alimentación bajo contrato, incluyendo el servicio de catering, y el expendio de comidas y bebidas alcohólicas para consumo dentro de bares, tabernas y discotecas, se entenderá que la venta se hace como servicio excluido del Impuesto sobre las Ventas  (IVA) y está sujeta al impuesto nacional al consumo al que hace referencia el artículo </w:t>
      </w:r>
      <w:r w:rsidRPr="001E6F3F">
        <w:rPr>
          <w:rFonts w:ascii="Times New Roman" w:hAnsi="Times New Roman"/>
          <w:color w:val="000000"/>
          <w:sz w:val="24"/>
          <w:szCs w:val="24"/>
          <w:u w:val="single"/>
        </w:rPr>
        <w:t>512-1</w:t>
      </w:r>
      <w:r w:rsidRPr="001E6F3F">
        <w:rPr>
          <w:rFonts w:ascii="Times New Roman" w:hAnsi="Times New Roman"/>
          <w:color w:val="000000"/>
          <w:sz w:val="24"/>
          <w:szCs w:val="24"/>
        </w:rPr>
        <w:t xml:space="preserve"> de este Estatuto.</w:t>
      </w:r>
    </w:p>
    <w:p w14:paraId="0ADDCB05" w14:textId="77777777" w:rsidR="008028E6" w:rsidRPr="001E6F3F" w:rsidRDefault="008028E6" w:rsidP="008028E6">
      <w:pPr>
        <w:autoSpaceDE w:val="0"/>
        <w:autoSpaceDN w:val="0"/>
        <w:adjustRightInd w:val="0"/>
        <w:spacing w:after="0" w:line="240" w:lineRule="auto"/>
        <w:jc w:val="both"/>
        <w:rPr>
          <w:rFonts w:ascii="Georgia" w:hAnsi="Georgia" w:cs="Georgia"/>
          <w:b/>
          <w:bCs/>
          <w:color w:val="000000"/>
          <w:sz w:val="23"/>
          <w:szCs w:val="23"/>
        </w:rPr>
      </w:pPr>
    </w:p>
    <w:p w14:paraId="79C226D3" w14:textId="77777777" w:rsidR="008028E6" w:rsidRPr="005330BF" w:rsidRDefault="008028E6" w:rsidP="008028E6">
      <w:pPr>
        <w:rPr>
          <w:rFonts w:ascii="Times New Roman" w:hAnsi="Times New Roman"/>
          <w:b/>
          <w:bCs/>
          <w:sz w:val="24"/>
          <w:szCs w:val="24"/>
        </w:rPr>
      </w:pPr>
      <w:r w:rsidRPr="005330BF">
        <w:rPr>
          <w:rFonts w:ascii="Times New Roman" w:hAnsi="Times New Roman"/>
          <w:b/>
          <w:bCs/>
          <w:sz w:val="24"/>
          <w:szCs w:val="24"/>
        </w:rPr>
        <w:t xml:space="preserve">-Proyecto de Ley N° 130/2021 C </w:t>
      </w:r>
      <w:r>
        <w:rPr>
          <w:rFonts w:ascii="Times New Roman" w:hAnsi="Times New Roman"/>
          <w:b/>
          <w:bCs/>
          <w:sz w:val="24"/>
          <w:szCs w:val="24"/>
        </w:rPr>
        <w:t>“</w:t>
      </w:r>
      <w:r w:rsidRPr="005330BF">
        <w:rPr>
          <w:rFonts w:ascii="Times New Roman" w:hAnsi="Times New Roman"/>
          <w:b/>
          <w:bCs/>
          <w:sz w:val="24"/>
          <w:szCs w:val="24"/>
        </w:rPr>
        <w:t>Por medio de la cual se prorrogan hasta el año 2022 los incentivos tributarios para el sector turismo, creados por la ley 2068 de 2020</w:t>
      </w:r>
      <w:r>
        <w:rPr>
          <w:rFonts w:ascii="Times New Roman" w:hAnsi="Times New Roman"/>
          <w:b/>
          <w:bCs/>
          <w:sz w:val="24"/>
          <w:szCs w:val="24"/>
        </w:rPr>
        <w:t>”</w:t>
      </w:r>
      <w:r w:rsidRPr="005330BF">
        <w:rPr>
          <w:rFonts w:ascii="Times New Roman" w:hAnsi="Times New Roman"/>
          <w:b/>
          <w:bCs/>
          <w:sz w:val="24"/>
          <w:szCs w:val="24"/>
        </w:rPr>
        <w:t>.</w:t>
      </w:r>
    </w:p>
    <w:p w14:paraId="28586CB5" w14:textId="77777777" w:rsidR="008028E6" w:rsidRPr="00CF2E87" w:rsidRDefault="008028E6" w:rsidP="008028E6">
      <w:pPr>
        <w:jc w:val="both"/>
        <w:rPr>
          <w:rFonts w:ascii="Times New Roman" w:hAnsi="Times New Roman"/>
          <w:sz w:val="24"/>
          <w:szCs w:val="24"/>
        </w:rPr>
      </w:pPr>
      <w:r w:rsidRPr="005330BF">
        <w:rPr>
          <w:rFonts w:ascii="Times New Roman" w:hAnsi="Times New Roman"/>
          <w:b/>
          <w:bCs/>
          <w:sz w:val="24"/>
          <w:szCs w:val="24"/>
        </w:rPr>
        <w:t>Autores:</w:t>
      </w:r>
      <w:r w:rsidRPr="00CF2E87">
        <w:rPr>
          <w:rFonts w:ascii="Times New Roman" w:hAnsi="Times New Roman"/>
          <w:sz w:val="24"/>
          <w:szCs w:val="24"/>
        </w:rPr>
        <w:t xml:space="preserve"> Senadores </w:t>
      </w:r>
      <w:hyperlink r:id="rId32" w:history="1">
        <w:r w:rsidRPr="00CF2E87">
          <w:rPr>
            <w:rStyle w:val="Hipervnculo"/>
            <w:rFonts w:ascii="Times New Roman" w:hAnsi="Times New Roman"/>
            <w:color w:val="auto"/>
            <w:sz w:val="24"/>
            <w:szCs w:val="24"/>
            <w:u w:val="none"/>
          </w:rPr>
          <w:t>Horacio José Serpa Moncada</w:t>
        </w:r>
      </w:hyperlink>
      <w:r w:rsidRPr="00CF2E87">
        <w:rPr>
          <w:rFonts w:ascii="Times New Roman" w:hAnsi="Times New Roman"/>
          <w:sz w:val="24"/>
          <w:szCs w:val="24"/>
        </w:rPr>
        <w:t xml:space="preserve">, </w:t>
      </w:r>
      <w:hyperlink r:id="rId33" w:history="1">
        <w:r w:rsidRPr="00CF2E87">
          <w:rPr>
            <w:rStyle w:val="Hipervnculo"/>
            <w:rFonts w:ascii="Times New Roman" w:hAnsi="Times New Roman"/>
            <w:color w:val="auto"/>
            <w:sz w:val="24"/>
            <w:szCs w:val="24"/>
            <w:u w:val="none"/>
          </w:rPr>
          <w:t>Fabio Raul Amin Saleme</w:t>
        </w:r>
      </w:hyperlink>
      <w:r w:rsidRPr="00CF2E87">
        <w:rPr>
          <w:rFonts w:ascii="Times New Roman" w:hAnsi="Times New Roman"/>
          <w:sz w:val="24"/>
          <w:szCs w:val="24"/>
        </w:rPr>
        <w:t xml:space="preserve">, </w:t>
      </w:r>
      <w:hyperlink r:id="rId34" w:history="1">
        <w:r w:rsidRPr="00CF2E87">
          <w:rPr>
            <w:rStyle w:val="Hipervnculo"/>
            <w:rFonts w:ascii="Times New Roman" w:hAnsi="Times New Roman"/>
            <w:color w:val="auto"/>
            <w:sz w:val="24"/>
            <w:szCs w:val="24"/>
            <w:u w:val="none"/>
          </w:rPr>
          <w:t>Carlos Andrés Trujillo González</w:t>
        </w:r>
      </w:hyperlink>
      <w:r w:rsidRPr="00CF2E87">
        <w:rPr>
          <w:rFonts w:ascii="Times New Roman" w:hAnsi="Times New Roman"/>
          <w:sz w:val="24"/>
          <w:szCs w:val="24"/>
        </w:rPr>
        <w:t xml:space="preserve">, </w:t>
      </w:r>
      <w:hyperlink r:id="rId35" w:history="1">
        <w:r w:rsidRPr="00CF2E87">
          <w:rPr>
            <w:rStyle w:val="Hipervnculo"/>
            <w:rFonts w:ascii="Times New Roman" w:hAnsi="Times New Roman"/>
            <w:color w:val="auto"/>
            <w:sz w:val="24"/>
            <w:szCs w:val="24"/>
            <w:u w:val="none"/>
          </w:rPr>
          <w:t>Luis Fernando Velasco Chaves</w:t>
        </w:r>
      </w:hyperlink>
      <w:r w:rsidRPr="00CF2E87">
        <w:rPr>
          <w:rFonts w:ascii="Times New Roman" w:hAnsi="Times New Roman"/>
          <w:sz w:val="24"/>
          <w:szCs w:val="24"/>
        </w:rPr>
        <w:t xml:space="preserve">, </w:t>
      </w:r>
      <w:hyperlink r:id="rId36" w:history="1">
        <w:r w:rsidRPr="00CF2E87">
          <w:rPr>
            <w:rStyle w:val="Hipervnculo"/>
            <w:rFonts w:ascii="Times New Roman" w:hAnsi="Times New Roman"/>
            <w:color w:val="auto"/>
            <w:sz w:val="24"/>
            <w:szCs w:val="24"/>
            <w:u w:val="none"/>
          </w:rPr>
          <w:t>John Moisés Besaile Fayad</w:t>
        </w:r>
      </w:hyperlink>
      <w:r w:rsidRPr="00CF2E87">
        <w:rPr>
          <w:rFonts w:ascii="Times New Roman" w:hAnsi="Times New Roman"/>
          <w:sz w:val="24"/>
          <w:szCs w:val="24"/>
        </w:rPr>
        <w:t xml:space="preserve">, </w:t>
      </w:r>
      <w:hyperlink r:id="rId37" w:history="1">
        <w:r w:rsidRPr="00CF2E87">
          <w:rPr>
            <w:rStyle w:val="Hipervnculo"/>
            <w:rFonts w:ascii="Times New Roman" w:hAnsi="Times New Roman"/>
            <w:color w:val="auto"/>
            <w:sz w:val="24"/>
            <w:szCs w:val="24"/>
            <w:u w:val="none"/>
          </w:rPr>
          <w:t>Jaime Enrique Durán Barrera</w:t>
        </w:r>
      </w:hyperlink>
      <w:r w:rsidRPr="00CF2E87">
        <w:rPr>
          <w:rFonts w:ascii="Times New Roman" w:hAnsi="Times New Roman"/>
          <w:sz w:val="24"/>
          <w:szCs w:val="24"/>
        </w:rPr>
        <w:t xml:space="preserve">, </w:t>
      </w:r>
      <w:hyperlink r:id="rId38" w:history="1">
        <w:r w:rsidRPr="00CF2E87">
          <w:rPr>
            <w:rStyle w:val="Hipervnculo"/>
            <w:rFonts w:ascii="Times New Roman" w:hAnsi="Times New Roman"/>
            <w:color w:val="auto"/>
            <w:sz w:val="24"/>
            <w:szCs w:val="24"/>
            <w:u w:val="none"/>
          </w:rPr>
          <w:t>Guillermo García Realpe</w:t>
        </w:r>
      </w:hyperlink>
      <w:r w:rsidRPr="00CF2E87">
        <w:rPr>
          <w:rFonts w:ascii="Times New Roman" w:hAnsi="Times New Roman"/>
          <w:sz w:val="24"/>
          <w:szCs w:val="24"/>
        </w:rPr>
        <w:t xml:space="preserve">, </w:t>
      </w:r>
      <w:hyperlink r:id="rId39" w:history="1">
        <w:r w:rsidRPr="00CF2E87">
          <w:rPr>
            <w:rStyle w:val="Hipervnculo"/>
            <w:rFonts w:ascii="Times New Roman" w:hAnsi="Times New Roman"/>
            <w:color w:val="auto"/>
            <w:sz w:val="24"/>
            <w:szCs w:val="24"/>
            <w:u w:val="none"/>
          </w:rPr>
          <w:t>Andrés Cristo Bustos</w:t>
        </w:r>
      </w:hyperlink>
      <w:r w:rsidRPr="00CF2E87">
        <w:rPr>
          <w:rFonts w:ascii="Times New Roman" w:hAnsi="Times New Roman"/>
          <w:sz w:val="24"/>
          <w:szCs w:val="24"/>
        </w:rPr>
        <w:t xml:space="preserve">, </w:t>
      </w:r>
      <w:hyperlink r:id="rId40" w:history="1">
        <w:r w:rsidRPr="00CF2E87">
          <w:rPr>
            <w:rStyle w:val="Hipervnculo"/>
            <w:rFonts w:ascii="Times New Roman" w:hAnsi="Times New Roman"/>
            <w:color w:val="auto"/>
            <w:sz w:val="24"/>
            <w:szCs w:val="24"/>
            <w:u w:val="none"/>
          </w:rPr>
          <w:t>Antonio Luis Zabarain Guevara</w:t>
        </w:r>
      </w:hyperlink>
      <w:r w:rsidRPr="00CF2E87">
        <w:rPr>
          <w:rFonts w:ascii="Times New Roman" w:hAnsi="Times New Roman"/>
          <w:sz w:val="24"/>
          <w:szCs w:val="24"/>
        </w:rPr>
        <w:t xml:space="preserve">, </w:t>
      </w:r>
      <w:hyperlink r:id="rId41" w:history="1">
        <w:r w:rsidRPr="00CF2E87">
          <w:rPr>
            <w:rStyle w:val="Hipervnculo"/>
            <w:rFonts w:ascii="Times New Roman" w:hAnsi="Times New Roman"/>
            <w:color w:val="auto"/>
            <w:sz w:val="24"/>
            <w:szCs w:val="24"/>
            <w:u w:val="none"/>
          </w:rPr>
          <w:t>Ivan Darío Agudelo Zapata</w:t>
        </w:r>
      </w:hyperlink>
      <w:r w:rsidRPr="00CF2E87">
        <w:rPr>
          <w:rFonts w:ascii="Times New Roman" w:hAnsi="Times New Roman"/>
          <w:sz w:val="24"/>
          <w:szCs w:val="24"/>
        </w:rPr>
        <w:t xml:space="preserve">, Representantes </w:t>
      </w:r>
      <w:hyperlink r:id="rId42" w:history="1">
        <w:r w:rsidRPr="00CF2E87">
          <w:rPr>
            <w:rStyle w:val="Hipervnculo"/>
            <w:rFonts w:ascii="Times New Roman" w:hAnsi="Times New Roman"/>
            <w:color w:val="auto"/>
            <w:sz w:val="24"/>
            <w:szCs w:val="24"/>
            <w:u w:val="none"/>
          </w:rPr>
          <w:t>Rodrigo Arturo Rojas Lara</w:t>
        </w:r>
      </w:hyperlink>
      <w:r w:rsidRPr="00CF2E87">
        <w:rPr>
          <w:rFonts w:ascii="Times New Roman" w:hAnsi="Times New Roman"/>
          <w:sz w:val="24"/>
          <w:szCs w:val="24"/>
        </w:rPr>
        <w:t xml:space="preserve">, </w:t>
      </w:r>
      <w:hyperlink r:id="rId43" w:history="1">
        <w:r w:rsidRPr="00CF2E87">
          <w:rPr>
            <w:rStyle w:val="Hipervnculo"/>
            <w:rFonts w:ascii="Times New Roman" w:hAnsi="Times New Roman"/>
            <w:color w:val="auto"/>
            <w:sz w:val="24"/>
            <w:szCs w:val="24"/>
            <w:u w:val="none"/>
          </w:rPr>
          <w:t>Hernán Gustavo Estupiñan Calvache</w:t>
        </w:r>
      </w:hyperlink>
      <w:r w:rsidRPr="00CF2E87">
        <w:rPr>
          <w:rFonts w:ascii="Times New Roman" w:hAnsi="Times New Roman"/>
          <w:sz w:val="24"/>
          <w:szCs w:val="24"/>
        </w:rPr>
        <w:t xml:space="preserve">, </w:t>
      </w:r>
      <w:hyperlink r:id="rId44" w:history="1">
        <w:r w:rsidRPr="00CF2E87">
          <w:rPr>
            <w:rStyle w:val="Hipervnculo"/>
            <w:rFonts w:ascii="Times New Roman" w:hAnsi="Times New Roman"/>
            <w:color w:val="auto"/>
            <w:sz w:val="24"/>
            <w:szCs w:val="24"/>
            <w:u w:val="none"/>
          </w:rPr>
          <w:t>Carlos Adolfo Ardila Espinosa</w:t>
        </w:r>
      </w:hyperlink>
      <w:r w:rsidRPr="00CF2E87">
        <w:rPr>
          <w:rFonts w:ascii="Times New Roman" w:hAnsi="Times New Roman"/>
          <w:sz w:val="24"/>
          <w:szCs w:val="24"/>
        </w:rPr>
        <w:t xml:space="preserve">, </w:t>
      </w:r>
      <w:hyperlink r:id="rId45" w:history="1">
        <w:r w:rsidRPr="00CF2E87">
          <w:rPr>
            <w:rStyle w:val="Hipervnculo"/>
            <w:rFonts w:ascii="Times New Roman" w:hAnsi="Times New Roman"/>
            <w:color w:val="auto"/>
            <w:sz w:val="24"/>
            <w:szCs w:val="24"/>
            <w:u w:val="none"/>
          </w:rPr>
          <w:t>Harry Giovanny González García</w:t>
        </w:r>
      </w:hyperlink>
      <w:r w:rsidRPr="00CF2E87">
        <w:rPr>
          <w:rFonts w:ascii="Times New Roman" w:hAnsi="Times New Roman"/>
          <w:sz w:val="24"/>
          <w:szCs w:val="24"/>
        </w:rPr>
        <w:t>.</w:t>
      </w:r>
    </w:p>
    <w:p w14:paraId="634F1F90" w14:textId="77777777" w:rsidR="008028E6" w:rsidRDefault="008028E6" w:rsidP="008028E6">
      <w:pPr>
        <w:pStyle w:val="Textoindependiente"/>
        <w:spacing w:line="275" w:lineRule="exact"/>
        <w:jc w:val="both"/>
      </w:pPr>
      <w:r w:rsidRPr="005330BF">
        <w:rPr>
          <w:b/>
          <w:bCs/>
        </w:rPr>
        <w:t>Estado:</w:t>
      </w:r>
      <w:r>
        <w:rPr>
          <w:b/>
          <w:bCs/>
        </w:rPr>
        <w:t xml:space="preserve"> </w:t>
      </w:r>
      <w:r w:rsidRPr="005330BF">
        <w:t>Archivado.</w:t>
      </w:r>
    </w:p>
    <w:p w14:paraId="6D7ABFE9" w14:textId="77777777" w:rsidR="008028E6" w:rsidRDefault="008028E6" w:rsidP="008028E6">
      <w:pPr>
        <w:pStyle w:val="Textoindependiente"/>
        <w:spacing w:line="275" w:lineRule="exact"/>
        <w:jc w:val="both"/>
      </w:pPr>
    </w:p>
    <w:p w14:paraId="19213D5E" w14:textId="77777777" w:rsidR="008028E6" w:rsidRDefault="008028E6" w:rsidP="008028E6">
      <w:pPr>
        <w:pStyle w:val="Textoindependiente"/>
        <w:spacing w:line="275" w:lineRule="exact"/>
        <w:jc w:val="both"/>
      </w:pPr>
      <w:r>
        <w:lastRenderedPageBreak/>
        <w:t>Este proyecto de ley buscaba:</w:t>
      </w:r>
    </w:p>
    <w:p w14:paraId="2B3BEC08" w14:textId="77777777" w:rsidR="008028E6" w:rsidRDefault="008028E6" w:rsidP="008028E6">
      <w:pPr>
        <w:pStyle w:val="Textoindependiente"/>
        <w:spacing w:line="275" w:lineRule="exact"/>
        <w:jc w:val="both"/>
      </w:pPr>
    </w:p>
    <w:p w14:paraId="34DAC12E" w14:textId="77777777" w:rsidR="008028E6" w:rsidRPr="005330BF" w:rsidRDefault="008028E6" w:rsidP="008028E6">
      <w:pPr>
        <w:pStyle w:val="Textoindependiente"/>
        <w:numPr>
          <w:ilvl w:val="0"/>
          <w:numId w:val="7"/>
        </w:numPr>
        <w:spacing w:line="275" w:lineRule="exact"/>
        <w:jc w:val="both"/>
      </w:pPr>
      <w:r w:rsidRPr="005330BF">
        <w:t xml:space="preserve">La prórroga hasta </w:t>
      </w:r>
      <w:r>
        <w:t xml:space="preserve">31 de diciembre de </w:t>
      </w:r>
      <w:r w:rsidRPr="005330BF">
        <w:t>202</w:t>
      </w:r>
      <w:r>
        <w:t>2</w:t>
      </w:r>
      <w:r w:rsidRPr="005330BF">
        <w:t xml:space="preserve">, de la suspensión del pago de la sobretasa a la energía, para prestadores de servicios turísticos. </w:t>
      </w:r>
    </w:p>
    <w:p w14:paraId="4731C61F" w14:textId="77777777" w:rsidR="008028E6" w:rsidRDefault="008028E6" w:rsidP="008028E6">
      <w:pPr>
        <w:pStyle w:val="Textoindependiente"/>
        <w:numPr>
          <w:ilvl w:val="0"/>
          <w:numId w:val="7"/>
        </w:numPr>
        <w:spacing w:line="275" w:lineRule="exact"/>
        <w:jc w:val="both"/>
      </w:pPr>
      <w:r>
        <w:t xml:space="preserve">La prórroga hasta el 31 de diciembre de 2023, de la exención del Impuesto sobre las Ventas (IVA) a la prestación de los servicios de hotelería y turismo a residentes en Colombia. </w:t>
      </w:r>
    </w:p>
    <w:p w14:paraId="5B8A66E1" w14:textId="77777777" w:rsidR="008028E6" w:rsidRDefault="008028E6" w:rsidP="008028E6">
      <w:pPr>
        <w:pStyle w:val="Textoindependiente"/>
        <w:numPr>
          <w:ilvl w:val="0"/>
          <w:numId w:val="7"/>
        </w:numPr>
        <w:spacing w:line="275" w:lineRule="exact"/>
        <w:jc w:val="both"/>
      </w:pPr>
      <w:r>
        <w:t>La exclusión del Impuesto sobre las Ventas (IVA) hasta el 31 de diciembre de 2022, a la comercialización de artesanías colombianas.</w:t>
      </w:r>
    </w:p>
    <w:p w14:paraId="6799BAD9" w14:textId="77777777" w:rsidR="008028E6" w:rsidRDefault="008028E6" w:rsidP="008028E6">
      <w:pPr>
        <w:pStyle w:val="Textoindependiente"/>
        <w:numPr>
          <w:ilvl w:val="0"/>
          <w:numId w:val="7"/>
        </w:numPr>
        <w:spacing w:line="275" w:lineRule="exact"/>
        <w:jc w:val="both"/>
      </w:pPr>
      <w:r>
        <w:t>La prórroga de la tarifa del 0% en el Impuesto al Consumo en el expendio de comidas y bebidas, hasta el 31 de diciembre de 2022.</w:t>
      </w:r>
    </w:p>
    <w:p w14:paraId="0FA2135E" w14:textId="5B3E9E17" w:rsidR="008028E6" w:rsidRDefault="008028E6" w:rsidP="008028E6">
      <w:pPr>
        <w:pStyle w:val="Textoindependiente"/>
        <w:numPr>
          <w:ilvl w:val="0"/>
          <w:numId w:val="7"/>
        </w:numPr>
        <w:spacing w:line="275" w:lineRule="exact"/>
        <w:jc w:val="both"/>
      </w:pPr>
      <w:r>
        <w:t xml:space="preserve">La prórroga hasta </w:t>
      </w:r>
      <w:r w:rsidRPr="005330BF">
        <w:t xml:space="preserve">el 31 de diciembre de 2022 de la exclusión del Impuesto sobre las Ventas (IVA) a establecimientos de comercio que lleven a cabo actividades de expendio de comidas y bebidas, desarrolladas a través de contratos de franquicia. </w:t>
      </w:r>
    </w:p>
    <w:p w14:paraId="57CDAC47" w14:textId="77777777" w:rsidR="008028E6" w:rsidRDefault="008028E6" w:rsidP="008028E6">
      <w:pPr>
        <w:pStyle w:val="Textoindependiente"/>
        <w:numPr>
          <w:ilvl w:val="0"/>
          <w:numId w:val="7"/>
        </w:numPr>
        <w:spacing w:line="275" w:lineRule="exact"/>
        <w:jc w:val="both"/>
      </w:pPr>
      <w:r>
        <w:t xml:space="preserve">La prórroga hasta el 31 de diciembre de 2022, de la facultad que brindó la ley de turismo a los Concejos municipales y distritales, de otorgar como incentivo para la reactivación del turismo en sus territorios, reducciones de impuestos territoriales. </w:t>
      </w:r>
    </w:p>
    <w:p w14:paraId="0857034D" w14:textId="77777777" w:rsidR="008028E6" w:rsidRDefault="008028E6" w:rsidP="008028E6">
      <w:pPr>
        <w:pStyle w:val="Textoindependiente"/>
        <w:numPr>
          <w:ilvl w:val="0"/>
          <w:numId w:val="7"/>
        </w:numPr>
        <w:spacing w:line="275" w:lineRule="exact"/>
        <w:jc w:val="both"/>
      </w:pPr>
      <w:r>
        <w:t xml:space="preserve">La ampliación del plazo para la reactivación del Registro Nacional de Turismo a prestadores de servicios turísticos, sin el pago de un (1) salario mínimo legal mensual vigente. </w:t>
      </w:r>
    </w:p>
    <w:p w14:paraId="0D265CD8" w14:textId="77777777" w:rsidR="008028E6" w:rsidRDefault="008028E6" w:rsidP="008028E6">
      <w:pPr>
        <w:pStyle w:val="Textoindependiente"/>
        <w:numPr>
          <w:ilvl w:val="0"/>
          <w:numId w:val="7"/>
        </w:numPr>
        <w:spacing w:line="275" w:lineRule="exact"/>
        <w:jc w:val="both"/>
      </w:pPr>
      <w:r>
        <w:t>Un artículo nuevo que buscaba facultar a las entidades territoriales para la creación de sistemas o mecanismos de estímulos, incentivos, y fomento al sector turismo.</w:t>
      </w:r>
    </w:p>
    <w:p w14:paraId="13C482F8" w14:textId="77777777" w:rsidR="008028E6" w:rsidRPr="005330BF" w:rsidRDefault="008028E6" w:rsidP="008028E6">
      <w:pPr>
        <w:pStyle w:val="Textoindependiente"/>
        <w:spacing w:line="275" w:lineRule="exact"/>
        <w:jc w:val="both"/>
        <w:rPr>
          <w:b/>
          <w:bCs/>
        </w:rPr>
      </w:pPr>
    </w:p>
    <w:p w14:paraId="74E115EB" w14:textId="77777777" w:rsidR="008028E6" w:rsidRPr="00242A1B" w:rsidRDefault="008028E6" w:rsidP="008028E6">
      <w:pPr>
        <w:pStyle w:val="Textoindependiente"/>
        <w:spacing w:line="275" w:lineRule="exact"/>
        <w:jc w:val="both"/>
      </w:pPr>
      <w:r w:rsidRPr="00242A1B">
        <w:t>Este proyecto de ley contó con ponencia positiva de los Representantes Victor Manuel Ortiz, Nubia López Morales y Nidia Marcela Osorio.</w:t>
      </w:r>
      <w:r>
        <w:t xml:space="preserve"> </w:t>
      </w:r>
      <w:r w:rsidRPr="00242A1B">
        <w:t xml:space="preserve"> </w:t>
      </w:r>
    </w:p>
    <w:p w14:paraId="7A12D08E" w14:textId="77777777" w:rsidR="008028E6" w:rsidRPr="00242A1B" w:rsidRDefault="008028E6" w:rsidP="008028E6">
      <w:pPr>
        <w:pStyle w:val="Textoindependiente"/>
        <w:spacing w:line="275" w:lineRule="exact"/>
        <w:jc w:val="both"/>
      </w:pPr>
    </w:p>
    <w:p w14:paraId="3ED7BEEA" w14:textId="77777777" w:rsidR="008028E6" w:rsidRPr="00242A1B" w:rsidRDefault="008028E6" w:rsidP="008028E6">
      <w:pPr>
        <w:jc w:val="both"/>
        <w:rPr>
          <w:rFonts w:ascii="Times New Roman" w:hAnsi="Times New Roman"/>
          <w:sz w:val="24"/>
          <w:szCs w:val="24"/>
        </w:rPr>
      </w:pPr>
      <w:r w:rsidRPr="00242A1B">
        <w:rPr>
          <w:rFonts w:ascii="Times New Roman" w:hAnsi="Times New Roman"/>
          <w:b/>
          <w:bCs/>
          <w:sz w:val="24"/>
          <w:szCs w:val="24"/>
        </w:rPr>
        <w:t>-Proyecto de Ley N° 448/2022 C “Por medio de la cual se exonera a los prestadores de servicios turísticos de alojamiento en hoteles del pago de la sobretasa o contribución especial en el sector eléctrico”.</w:t>
      </w:r>
    </w:p>
    <w:p w14:paraId="75C3DD10" w14:textId="77777777" w:rsidR="008028E6" w:rsidRPr="00CF2E87" w:rsidRDefault="008028E6" w:rsidP="008028E6">
      <w:pPr>
        <w:jc w:val="both"/>
        <w:rPr>
          <w:rFonts w:ascii="Times New Roman" w:hAnsi="Times New Roman"/>
          <w:sz w:val="24"/>
          <w:szCs w:val="24"/>
        </w:rPr>
      </w:pPr>
      <w:r w:rsidRPr="00242A1B">
        <w:rPr>
          <w:rFonts w:ascii="Times New Roman" w:hAnsi="Times New Roman"/>
          <w:b/>
          <w:bCs/>
          <w:sz w:val="24"/>
          <w:szCs w:val="24"/>
        </w:rPr>
        <w:t>Autores</w:t>
      </w:r>
      <w:r w:rsidRPr="00CF2E87">
        <w:rPr>
          <w:rFonts w:ascii="Times New Roman" w:hAnsi="Times New Roman"/>
          <w:b/>
          <w:bCs/>
          <w:sz w:val="24"/>
          <w:szCs w:val="24"/>
        </w:rPr>
        <w:t>:</w:t>
      </w:r>
      <w:r w:rsidRPr="00CF2E87">
        <w:rPr>
          <w:rFonts w:ascii="Times New Roman" w:hAnsi="Times New Roman"/>
          <w:sz w:val="24"/>
          <w:szCs w:val="24"/>
        </w:rPr>
        <w:t xml:space="preserve"> Representantes </w:t>
      </w:r>
      <w:hyperlink r:id="rId46" w:history="1">
        <w:r w:rsidRPr="00CF2E87">
          <w:rPr>
            <w:rStyle w:val="Hipervnculo"/>
            <w:rFonts w:ascii="Times New Roman" w:hAnsi="Times New Roman"/>
            <w:color w:val="auto"/>
            <w:sz w:val="24"/>
            <w:szCs w:val="24"/>
            <w:u w:val="none"/>
          </w:rPr>
          <w:t>Christian Munir Garces Aljure</w:t>
        </w:r>
      </w:hyperlink>
      <w:r w:rsidRPr="00CF2E87">
        <w:rPr>
          <w:rFonts w:ascii="Times New Roman" w:hAnsi="Times New Roman"/>
          <w:sz w:val="24"/>
          <w:szCs w:val="24"/>
        </w:rPr>
        <w:t xml:space="preserve">, </w:t>
      </w:r>
      <w:hyperlink r:id="rId47" w:history="1">
        <w:r w:rsidRPr="00CF2E87">
          <w:rPr>
            <w:rStyle w:val="Hipervnculo"/>
            <w:rFonts w:ascii="Times New Roman" w:hAnsi="Times New Roman"/>
            <w:color w:val="auto"/>
            <w:sz w:val="24"/>
            <w:szCs w:val="24"/>
            <w:u w:val="none"/>
          </w:rPr>
          <w:t>José Gustavo Padilla Orozco</w:t>
        </w:r>
      </w:hyperlink>
      <w:r w:rsidRPr="00CF2E87">
        <w:rPr>
          <w:rFonts w:ascii="Times New Roman" w:hAnsi="Times New Roman"/>
          <w:sz w:val="24"/>
          <w:szCs w:val="24"/>
        </w:rPr>
        <w:t xml:space="preserve">, </w:t>
      </w:r>
      <w:hyperlink r:id="rId48" w:history="1">
        <w:r w:rsidRPr="00CF2E87">
          <w:rPr>
            <w:rStyle w:val="Hipervnculo"/>
            <w:rFonts w:ascii="Times New Roman" w:hAnsi="Times New Roman"/>
            <w:color w:val="auto"/>
            <w:sz w:val="24"/>
            <w:szCs w:val="24"/>
            <w:u w:val="none"/>
          </w:rPr>
          <w:t>Gabriel Jaime Vallejo Chujfi</w:t>
        </w:r>
      </w:hyperlink>
      <w:r w:rsidRPr="00CF2E87">
        <w:rPr>
          <w:rFonts w:ascii="Times New Roman" w:hAnsi="Times New Roman"/>
          <w:sz w:val="24"/>
          <w:szCs w:val="24"/>
        </w:rPr>
        <w:t xml:space="preserve">, </w:t>
      </w:r>
      <w:hyperlink r:id="rId49" w:history="1">
        <w:r w:rsidRPr="00CF2E87">
          <w:rPr>
            <w:rStyle w:val="Hipervnculo"/>
            <w:rFonts w:ascii="Times New Roman" w:hAnsi="Times New Roman"/>
            <w:color w:val="auto"/>
            <w:sz w:val="24"/>
            <w:szCs w:val="24"/>
            <w:u w:val="none"/>
          </w:rPr>
          <w:t>Enrique Cabrales Baquero</w:t>
        </w:r>
      </w:hyperlink>
      <w:r w:rsidRPr="00CF2E87">
        <w:rPr>
          <w:rFonts w:ascii="Times New Roman" w:hAnsi="Times New Roman"/>
          <w:sz w:val="24"/>
          <w:szCs w:val="24"/>
        </w:rPr>
        <w:t xml:space="preserve">, Senador </w:t>
      </w:r>
      <w:hyperlink r:id="rId50" w:history="1">
        <w:r w:rsidRPr="00CF2E87">
          <w:rPr>
            <w:rStyle w:val="Hipervnculo"/>
            <w:rFonts w:ascii="Times New Roman" w:hAnsi="Times New Roman"/>
            <w:color w:val="auto"/>
            <w:sz w:val="24"/>
            <w:szCs w:val="24"/>
            <w:u w:val="none"/>
          </w:rPr>
          <w:t>Miguel Angel Barreto Castillo</w:t>
        </w:r>
      </w:hyperlink>
      <w:r w:rsidRPr="00CF2E87">
        <w:rPr>
          <w:rFonts w:ascii="Times New Roman" w:hAnsi="Times New Roman"/>
          <w:sz w:val="24"/>
          <w:szCs w:val="24"/>
        </w:rPr>
        <w:t>.</w:t>
      </w:r>
    </w:p>
    <w:p w14:paraId="7604A8A5" w14:textId="77777777" w:rsidR="008028E6" w:rsidRPr="00242A1B" w:rsidRDefault="008028E6" w:rsidP="008028E6">
      <w:pPr>
        <w:rPr>
          <w:rFonts w:ascii="Times New Roman" w:hAnsi="Times New Roman"/>
          <w:sz w:val="24"/>
          <w:szCs w:val="24"/>
        </w:rPr>
      </w:pPr>
      <w:r w:rsidRPr="00242A1B">
        <w:rPr>
          <w:rFonts w:ascii="Times New Roman" w:hAnsi="Times New Roman"/>
          <w:b/>
          <w:bCs/>
          <w:sz w:val="24"/>
          <w:szCs w:val="24"/>
        </w:rPr>
        <w:t>Estado:</w:t>
      </w:r>
      <w:r w:rsidRPr="00242A1B">
        <w:rPr>
          <w:rFonts w:ascii="Times New Roman" w:hAnsi="Times New Roman"/>
          <w:sz w:val="24"/>
          <w:szCs w:val="24"/>
        </w:rPr>
        <w:t xml:space="preserve"> Archivado.</w:t>
      </w:r>
    </w:p>
    <w:p w14:paraId="2BC6A945" w14:textId="77777777" w:rsidR="008028E6" w:rsidRDefault="008028E6" w:rsidP="008028E6">
      <w:pPr>
        <w:jc w:val="both"/>
        <w:rPr>
          <w:rFonts w:ascii="Times New Roman" w:hAnsi="Times New Roman"/>
          <w:sz w:val="24"/>
          <w:szCs w:val="24"/>
        </w:rPr>
      </w:pPr>
      <w:r>
        <w:rPr>
          <w:rFonts w:ascii="Times New Roman" w:hAnsi="Times New Roman"/>
          <w:sz w:val="24"/>
          <w:szCs w:val="24"/>
        </w:rPr>
        <w:t xml:space="preserve">Este proyecto de ley tenía por objeto exonerar definitivamente a los prestadores de servicios turísticos de alojamiento y hospedaje, con inscripción activa y vigente en el Registro Nacional de Turismo, del pago de la sobretasa o contribución especial en el sector eléctrico. </w:t>
      </w:r>
    </w:p>
    <w:p w14:paraId="7F58821F" w14:textId="77777777" w:rsidR="008028E6" w:rsidRDefault="008028E6" w:rsidP="008028E6">
      <w:pPr>
        <w:jc w:val="both"/>
        <w:rPr>
          <w:rFonts w:ascii="Times New Roman" w:hAnsi="Times New Roman"/>
          <w:sz w:val="24"/>
          <w:szCs w:val="24"/>
        </w:rPr>
      </w:pPr>
      <w:r>
        <w:rPr>
          <w:rFonts w:ascii="Times New Roman" w:hAnsi="Times New Roman"/>
          <w:sz w:val="24"/>
          <w:szCs w:val="24"/>
        </w:rPr>
        <w:t>Este proyecto contó con concepto favorable del Ministerio de Comercio, Industria y Turismo, mediante el cual el Gobierno Nacional sugirió acotar el beneficio exclusivamente a alojamiento en hoteles.</w:t>
      </w:r>
    </w:p>
    <w:p w14:paraId="0184D919" w14:textId="77777777" w:rsidR="008028E6" w:rsidRPr="003D2EE5" w:rsidRDefault="008028E6" w:rsidP="008028E6">
      <w:pPr>
        <w:jc w:val="both"/>
        <w:rPr>
          <w:rFonts w:ascii="Times New Roman" w:hAnsi="Times New Roman"/>
          <w:sz w:val="24"/>
          <w:szCs w:val="24"/>
        </w:rPr>
      </w:pPr>
    </w:p>
    <w:p w14:paraId="6089550B" w14:textId="77777777" w:rsidR="008028E6" w:rsidRDefault="008028E6" w:rsidP="008028E6">
      <w:pPr>
        <w:pStyle w:val="Textoindependiente"/>
        <w:numPr>
          <w:ilvl w:val="0"/>
          <w:numId w:val="4"/>
        </w:numPr>
        <w:spacing w:line="275" w:lineRule="exact"/>
        <w:jc w:val="both"/>
        <w:rPr>
          <w:b/>
          <w:bCs/>
        </w:rPr>
      </w:pPr>
      <w:r w:rsidRPr="00214026">
        <w:rPr>
          <w:b/>
          <w:bCs/>
        </w:rPr>
        <w:lastRenderedPageBreak/>
        <w:t>OBJETIVOS DEL PROYECTO DE LEY</w:t>
      </w:r>
    </w:p>
    <w:p w14:paraId="0F907359" w14:textId="77777777" w:rsidR="008028E6" w:rsidRDefault="008028E6" w:rsidP="008028E6">
      <w:pPr>
        <w:pStyle w:val="Textoindependiente"/>
        <w:spacing w:line="275" w:lineRule="exact"/>
        <w:jc w:val="both"/>
        <w:rPr>
          <w:b/>
          <w:bCs/>
        </w:rPr>
      </w:pPr>
    </w:p>
    <w:p w14:paraId="33A5CEF0" w14:textId="77777777" w:rsidR="008028E6" w:rsidRDefault="008028E6" w:rsidP="008028E6">
      <w:pPr>
        <w:pStyle w:val="Textoindependiente"/>
        <w:spacing w:line="275" w:lineRule="exact"/>
        <w:jc w:val="both"/>
      </w:pPr>
      <w:r>
        <w:t>El presente proyecto de ley tiene por objeto prorrogar los incentivos tributarios necesarios para la reactivación económica del sector turismo, otorgados por la Ley 2068 de 2020, con el propósito de brindarle a este sector el impulso final que necesita para su recuperación económica, y para regresar a la senda de crecimiento y generación de desarrollo económico para el país, que tenía antes del inicio de la pandemia del Covid-19.</w:t>
      </w:r>
    </w:p>
    <w:p w14:paraId="7B008A1A" w14:textId="77777777" w:rsidR="008028E6" w:rsidRDefault="008028E6" w:rsidP="008028E6">
      <w:pPr>
        <w:pStyle w:val="Textoindependiente"/>
        <w:spacing w:line="275" w:lineRule="exact"/>
        <w:jc w:val="both"/>
      </w:pPr>
    </w:p>
    <w:p w14:paraId="5EBEFB22" w14:textId="73B9887B" w:rsidR="008028E6" w:rsidRDefault="008028E6" w:rsidP="008028E6">
      <w:pPr>
        <w:pStyle w:val="Textoindependiente"/>
        <w:spacing w:line="275" w:lineRule="exact"/>
        <w:jc w:val="both"/>
      </w:pPr>
      <w:r>
        <w:t>Teniendo en cuenta que durante el año 2021 el sector mostró los primeros indicios de recuperación, y que durante el año 2022 se estará haciendo un esfuerzo adicional por seguir consolidando esta recuperación, no se plantea en el proyecto una prórroga del 100% de los estímulos tributarios creados por la Ley 2068. Para el caso del impuesto al consumo de bares y restaurantes se plantea la fijación de una tarifa progresiva, que empezaría en el 4% para el año 2023 y aumentaría en 2024 a 5% y en 2025 a 6%. En lo que tiene que ver con el Impuesto al Valor Agregado (IVA) que pagan los servicios de hotelería y turismo</w:t>
      </w:r>
      <w:r w:rsidR="00843349">
        <w:t>;</w:t>
      </w:r>
      <w:r>
        <w:t xml:space="preserve"> el IVA de los tiquetes aéreos con tarifa del 5%</w:t>
      </w:r>
      <w:r w:rsidR="00843349">
        <w:t>;</w:t>
      </w:r>
      <w:r>
        <w:t xml:space="preserve"> la suspensión del pago de la sobretasa a la energía</w:t>
      </w:r>
      <w:r w:rsidR="00843349">
        <w:t xml:space="preserve">; </w:t>
      </w:r>
      <w:r>
        <w:t>la exclusión del IVA para la venta de artesanías colombianas</w:t>
      </w:r>
      <w:r w:rsidR="00843349">
        <w:t>;</w:t>
      </w:r>
      <w:r>
        <w:t xml:space="preserve"> </w:t>
      </w:r>
      <w:r w:rsidR="00CF2E87">
        <w:t xml:space="preserve">y la exclusión de IVA </w:t>
      </w:r>
      <w:r w:rsidR="00843349">
        <w:t xml:space="preserve">para los establecimientos de comercio dedicados al expendio de comidas y bebidas, a través de contratos de franquicia, </w:t>
      </w:r>
      <w:r>
        <w:t xml:space="preserve">lo que plantea el proyecto es una prórroga durante el año 2023 al beneficio dado por la ley 2068, </w:t>
      </w:r>
      <w:r w:rsidR="00CF2E87">
        <w:t>para brindarle al sector el apoyo final que requiere para su recuperación</w:t>
      </w:r>
      <w:r w:rsidR="00843349">
        <w:t xml:space="preserve"> </w:t>
      </w:r>
      <w:r>
        <w:t>completa</w:t>
      </w:r>
      <w:r w:rsidR="00843349">
        <w:t>,</w:t>
      </w:r>
      <w:r>
        <w:t xml:space="preserve"> tras los graves efectos que le dejó la pandemia del Covid 19.</w:t>
      </w:r>
    </w:p>
    <w:p w14:paraId="5FB53293" w14:textId="77777777" w:rsidR="008028E6" w:rsidRDefault="008028E6" w:rsidP="008028E6">
      <w:pPr>
        <w:pStyle w:val="Textoindependiente"/>
        <w:spacing w:line="275" w:lineRule="exact"/>
        <w:jc w:val="both"/>
      </w:pPr>
    </w:p>
    <w:p w14:paraId="45620878" w14:textId="77777777" w:rsidR="008028E6" w:rsidRPr="006201EF" w:rsidRDefault="008028E6" w:rsidP="008028E6">
      <w:pPr>
        <w:pStyle w:val="Textoindependiente"/>
        <w:numPr>
          <w:ilvl w:val="0"/>
          <w:numId w:val="4"/>
        </w:numPr>
        <w:spacing w:line="275" w:lineRule="exact"/>
        <w:jc w:val="both"/>
        <w:rPr>
          <w:b/>
          <w:bCs/>
        </w:rPr>
      </w:pPr>
      <w:r w:rsidRPr="006201EF">
        <w:rPr>
          <w:b/>
          <w:bCs/>
        </w:rPr>
        <w:t>DISPOSICIONES NORMATIVAS</w:t>
      </w:r>
      <w:r>
        <w:rPr>
          <w:b/>
          <w:bCs/>
        </w:rPr>
        <w:t xml:space="preserve"> Y JUSTIFICACIÓN</w:t>
      </w:r>
    </w:p>
    <w:p w14:paraId="5CEBBFFB" w14:textId="77777777" w:rsidR="008028E6" w:rsidRDefault="008028E6" w:rsidP="008028E6">
      <w:pPr>
        <w:pStyle w:val="Textoindependiente"/>
        <w:spacing w:line="275" w:lineRule="exact"/>
        <w:jc w:val="both"/>
      </w:pPr>
    </w:p>
    <w:p w14:paraId="5B30D899" w14:textId="77777777" w:rsidR="008028E6" w:rsidRDefault="008028E6" w:rsidP="008028E6">
      <w:pPr>
        <w:pStyle w:val="Textoindependiente"/>
        <w:spacing w:line="275" w:lineRule="exact"/>
        <w:jc w:val="both"/>
      </w:pPr>
      <w:r>
        <w:t>Mediante el articulado del proyecto de Ley, se busca prorrogar los siguientes incentivos tributarios:</w:t>
      </w:r>
    </w:p>
    <w:p w14:paraId="7BF24C4E" w14:textId="77777777" w:rsidR="008028E6" w:rsidRDefault="008028E6" w:rsidP="008028E6">
      <w:pPr>
        <w:pStyle w:val="Textoindependiente"/>
        <w:spacing w:line="275" w:lineRule="exact"/>
        <w:jc w:val="both"/>
      </w:pPr>
    </w:p>
    <w:p w14:paraId="19664DAA" w14:textId="77777777" w:rsidR="008028E6" w:rsidRPr="00165976" w:rsidRDefault="008028E6" w:rsidP="008028E6">
      <w:pPr>
        <w:pStyle w:val="Textoindependiente"/>
        <w:spacing w:line="275" w:lineRule="exact"/>
        <w:jc w:val="both"/>
        <w:rPr>
          <w:b/>
          <w:bCs/>
        </w:rPr>
      </w:pPr>
      <w:r>
        <w:rPr>
          <w:b/>
          <w:bCs/>
        </w:rPr>
        <w:t>PRORROGA A LA EXENCIÓN EN LA SOBRETASA A LA ENERGÍA PARA PRESTADORES DE SERVICIOS TURÍSTICOS</w:t>
      </w:r>
    </w:p>
    <w:p w14:paraId="04BE3A05" w14:textId="77777777" w:rsidR="008028E6" w:rsidRDefault="008028E6" w:rsidP="008028E6">
      <w:pPr>
        <w:pStyle w:val="Textoindependiente"/>
        <w:spacing w:line="275" w:lineRule="exact"/>
        <w:jc w:val="both"/>
        <w:rPr>
          <w:b/>
          <w:bCs/>
        </w:rPr>
      </w:pPr>
    </w:p>
    <w:p w14:paraId="10C47B54" w14:textId="77777777" w:rsidR="008028E6" w:rsidRDefault="008028E6" w:rsidP="008028E6">
      <w:pPr>
        <w:pStyle w:val="Textoindependiente"/>
        <w:spacing w:line="275" w:lineRule="exact"/>
        <w:jc w:val="both"/>
      </w:pPr>
      <w:r w:rsidRPr="00165976">
        <w:t xml:space="preserve">A través del artículo 2 del proyecto de </w:t>
      </w:r>
      <w:r>
        <w:t>l</w:t>
      </w:r>
      <w:r w:rsidRPr="00165976">
        <w:t>ey, se busca modificar el artículo 40 de la Ley 2068 de 2020, con el fin de ampliar, por un año más, el beneficio de exención del pago de la sobretasa o contribución especial en el sector eléctrico, a los prestadores de servicios turísticos, con inscripción activa y vigente en el Registro Nacional de Turismo.</w:t>
      </w:r>
    </w:p>
    <w:p w14:paraId="5CBC111E" w14:textId="77777777" w:rsidR="008028E6" w:rsidRDefault="008028E6" w:rsidP="008028E6">
      <w:pPr>
        <w:pStyle w:val="Textoindependiente"/>
        <w:spacing w:line="275" w:lineRule="exact"/>
        <w:jc w:val="both"/>
      </w:pPr>
    </w:p>
    <w:p w14:paraId="35E9904E" w14:textId="77777777" w:rsidR="008028E6" w:rsidRPr="000C7D1B" w:rsidRDefault="008028E6" w:rsidP="008028E6">
      <w:pPr>
        <w:pStyle w:val="Textoindependiente"/>
        <w:spacing w:line="275" w:lineRule="exact"/>
        <w:jc w:val="both"/>
        <w:rPr>
          <w:lang w:val="es-ES_tradnl"/>
        </w:rPr>
      </w:pPr>
      <w:r w:rsidRPr="000C7D1B">
        <w:t xml:space="preserve">El beneficio de la exención en el pago de la sobretasa a la energía para prestadores de servicios turísticos beneficia especialmente a los establecimientos de alojamiento turístico, operadores de eventos y parques temáticos. De acuerdo con datos del Ministerio de Comercio, Industria y Turismo, a partir de estimaciones del Doing Business del Banco Mundial, en el año 2020 Colombia registraba una de las </w:t>
      </w:r>
      <w:r w:rsidRPr="000C7D1B">
        <w:rPr>
          <w:lang w:val="es-ES_tradnl"/>
        </w:rPr>
        <w:t xml:space="preserve">tarifas más altas respecto al precio de la electricidad en comparación con otros países de América del Sur. Superábamos en un 2,1% al segundo en la lista y en un 88% el resultado promedio para América Latina, lo cual </w:t>
      </w:r>
      <w:r w:rsidRPr="000C7D1B">
        <w:rPr>
          <w:lang w:val="es-ES_tradnl"/>
        </w:rPr>
        <w:lastRenderedPageBreak/>
        <w:t>afecta la competitividad del sector turismo.</w:t>
      </w:r>
      <w:r w:rsidRPr="000C7D1B">
        <w:rPr>
          <w:rStyle w:val="Refdenotaalpie"/>
          <w:lang w:val="es-ES_tradnl"/>
        </w:rPr>
        <w:footnoteReference w:id="16"/>
      </w:r>
      <w:r w:rsidRPr="000C7D1B">
        <w:rPr>
          <w:lang w:val="es-ES_tradnl"/>
        </w:rPr>
        <w:t xml:space="preserve"> </w:t>
      </w:r>
    </w:p>
    <w:p w14:paraId="5C51C318" w14:textId="77777777" w:rsidR="008028E6" w:rsidRPr="00016BB8" w:rsidRDefault="008028E6" w:rsidP="008028E6">
      <w:pPr>
        <w:pStyle w:val="Textoindependiente"/>
        <w:spacing w:line="275" w:lineRule="exact"/>
        <w:jc w:val="both"/>
      </w:pPr>
    </w:p>
    <w:p w14:paraId="47B669DA" w14:textId="77777777" w:rsidR="008028E6" w:rsidRPr="003D2EE5" w:rsidRDefault="008028E6" w:rsidP="008028E6">
      <w:pPr>
        <w:pStyle w:val="Textoindependiente"/>
        <w:spacing w:line="275" w:lineRule="exact"/>
        <w:jc w:val="both"/>
      </w:pPr>
      <w:r>
        <w:t>De acuerdo con COTELCO, los pagos por consumo del servicio de energía eléctrica representan cerca del 12% de los gastos operacionales de los hoteles cada año</w:t>
      </w:r>
      <w:r>
        <w:rPr>
          <w:rStyle w:val="Refdenotaalpie"/>
        </w:rPr>
        <w:footnoteReference w:id="17"/>
      </w:r>
      <w:r>
        <w:t>. De acuerdo con la Asociación Colombiana de Atracciones y Parques de Diversiones -ACOLAP- para los parques de diversiones el consumo de energía eléctrica representa entre el 14% y el 20% de sus gastos operacionales</w:t>
      </w:r>
      <w:r>
        <w:rPr>
          <w:rStyle w:val="Refdenotaalpie"/>
        </w:rPr>
        <w:footnoteReference w:id="18"/>
      </w:r>
      <w:r>
        <w:t xml:space="preserve">. </w:t>
      </w:r>
    </w:p>
    <w:p w14:paraId="3C07ACE2" w14:textId="77777777" w:rsidR="008028E6" w:rsidRDefault="008028E6" w:rsidP="008028E6">
      <w:pPr>
        <w:pStyle w:val="Textoindependiente"/>
        <w:spacing w:line="275" w:lineRule="exact"/>
        <w:jc w:val="both"/>
      </w:pPr>
    </w:p>
    <w:p w14:paraId="0D802808" w14:textId="77777777" w:rsidR="008028E6" w:rsidRDefault="008028E6" w:rsidP="008028E6">
      <w:pPr>
        <w:pStyle w:val="Textoindependiente"/>
        <w:spacing w:line="275" w:lineRule="exact"/>
        <w:jc w:val="both"/>
      </w:pPr>
      <w:r>
        <w:t>El beneficio de la exención al pago de la sobretasa al sector eléctrico por un año más, representaría para estos subsectores una liberación de capital que rápidamente sería reinvertido en mejoramiento de la infraestructura y generación de nuevos empleos para el país.</w:t>
      </w:r>
    </w:p>
    <w:p w14:paraId="088C6ACA" w14:textId="77777777" w:rsidR="008028E6" w:rsidRDefault="008028E6" w:rsidP="008028E6">
      <w:pPr>
        <w:pStyle w:val="Textoindependiente"/>
        <w:spacing w:line="275" w:lineRule="exact"/>
        <w:jc w:val="both"/>
      </w:pPr>
    </w:p>
    <w:p w14:paraId="0DE97D7C" w14:textId="77777777" w:rsidR="008028E6" w:rsidRPr="00CC2389" w:rsidRDefault="008028E6" w:rsidP="008028E6">
      <w:pPr>
        <w:pStyle w:val="Textoindependiente"/>
        <w:spacing w:line="275" w:lineRule="exact"/>
        <w:jc w:val="both"/>
        <w:rPr>
          <w:rFonts w:eastAsiaTheme="minorHAnsi"/>
        </w:rPr>
      </w:pPr>
      <w:r w:rsidRPr="00CC2389">
        <w:t xml:space="preserve">Vale la pena recordar que para el año 2019, el sector de parques de diversiones generaba para el país aproximadamente </w:t>
      </w:r>
      <w:r w:rsidRPr="00CC2389">
        <w:rPr>
          <w:rFonts w:eastAsiaTheme="minorHAnsi"/>
        </w:rPr>
        <w:t>30,000 empleos directos, de los cuales el 60% correspondían a jóvenes entre los 18 y 22 años</w:t>
      </w:r>
      <w:r>
        <w:rPr>
          <w:rStyle w:val="Refdenotaalpie"/>
          <w:rFonts w:eastAsiaTheme="minorHAnsi"/>
        </w:rPr>
        <w:footnoteReference w:id="19"/>
      </w:r>
      <w:r w:rsidRPr="00CC2389">
        <w:rPr>
          <w:rFonts w:eastAsiaTheme="minorHAnsi"/>
        </w:rPr>
        <w:t>. De este porcentaje el 60% eran</w:t>
      </w:r>
      <w:r>
        <w:rPr>
          <w:rFonts w:eastAsiaTheme="minorHAnsi"/>
        </w:rPr>
        <w:t xml:space="preserve"> </w:t>
      </w:r>
      <w:r w:rsidRPr="00CC2389">
        <w:rPr>
          <w:rFonts w:eastAsiaTheme="minorHAnsi"/>
        </w:rPr>
        <w:t>mujeres.</w:t>
      </w:r>
      <w:r>
        <w:rPr>
          <w:rFonts w:eastAsiaTheme="minorHAnsi"/>
        </w:rPr>
        <w:t xml:space="preserve"> Por su parte el sector de hotelería genera al país alrededor de 150 mil empleos directos y más de 300 mil empleos indirectos</w:t>
      </w:r>
      <w:r>
        <w:rPr>
          <w:rStyle w:val="Refdenotaalpie"/>
          <w:rFonts w:eastAsiaTheme="minorHAnsi"/>
        </w:rPr>
        <w:footnoteReference w:id="20"/>
      </w:r>
      <w:r>
        <w:rPr>
          <w:rFonts w:eastAsiaTheme="minorHAnsi"/>
        </w:rPr>
        <w:t xml:space="preserve">. </w:t>
      </w:r>
    </w:p>
    <w:p w14:paraId="1E3FD664" w14:textId="77777777" w:rsidR="0028445B" w:rsidRDefault="0028445B" w:rsidP="008028E6">
      <w:pPr>
        <w:pStyle w:val="Textoindependiente"/>
        <w:spacing w:line="275" w:lineRule="exact"/>
        <w:jc w:val="both"/>
        <w:rPr>
          <w:b/>
          <w:bCs/>
        </w:rPr>
      </w:pPr>
    </w:p>
    <w:p w14:paraId="2B9EE9C8" w14:textId="77777777" w:rsidR="008028E6" w:rsidRDefault="008028E6" w:rsidP="008028E6">
      <w:pPr>
        <w:pStyle w:val="Textoindependiente"/>
        <w:spacing w:line="275" w:lineRule="exact"/>
        <w:jc w:val="both"/>
        <w:rPr>
          <w:b/>
          <w:bCs/>
        </w:rPr>
      </w:pPr>
      <w:r>
        <w:rPr>
          <w:b/>
          <w:bCs/>
        </w:rPr>
        <w:t>PRÓRROGA A LA TARIFA DE IVA DEL 5% A LOS TIQUETES AÉREOS</w:t>
      </w:r>
    </w:p>
    <w:p w14:paraId="0A7B78FF" w14:textId="77777777" w:rsidR="008028E6" w:rsidRDefault="008028E6" w:rsidP="008028E6">
      <w:pPr>
        <w:pStyle w:val="Textoindependiente"/>
        <w:spacing w:line="275" w:lineRule="exact"/>
        <w:jc w:val="both"/>
        <w:rPr>
          <w:b/>
          <w:bCs/>
        </w:rPr>
      </w:pPr>
    </w:p>
    <w:p w14:paraId="3DDD9239" w14:textId="77777777" w:rsidR="008028E6" w:rsidRDefault="008028E6" w:rsidP="008028E6">
      <w:pPr>
        <w:pStyle w:val="Textoindependiente"/>
        <w:spacing w:line="275" w:lineRule="exact"/>
        <w:jc w:val="both"/>
      </w:pPr>
      <w:r w:rsidRPr="00165976">
        <w:t xml:space="preserve">Mediante el artículo 3 del proyecto de ley, se busca modificar el artículo 43 de la Ley 2068 de 2020, con el fin de prorrogar, hasta el 31 de diciembre de 2023, la tarifa del 5% en el Impuesto sobre las Ventas (IVA) que pagan los contribuyentes por los tiquetes aéreos de pasajeros, servicios conexos y tarifa administrativa asociada a la comercialización de los mismos. </w:t>
      </w:r>
    </w:p>
    <w:p w14:paraId="783F6866" w14:textId="77777777" w:rsidR="008028E6" w:rsidRDefault="008028E6" w:rsidP="008028E6">
      <w:pPr>
        <w:pStyle w:val="Textoindependiente"/>
        <w:spacing w:line="275" w:lineRule="exact"/>
        <w:jc w:val="both"/>
      </w:pPr>
    </w:p>
    <w:p w14:paraId="33950D23" w14:textId="77777777" w:rsidR="008028E6" w:rsidRPr="00815552" w:rsidRDefault="008028E6" w:rsidP="008028E6">
      <w:pPr>
        <w:pStyle w:val="Textoindependiente"/>
        <w:spacing w:line="275" w:lineRule="exact"/>
        <w:jc w:val="both"/>
      </w:pPr>
      <w:r w:rsidRPr="00815552">
        <w:t>De acuerdo con la Asociación de Transporte Aéreo Internacional (IATA)</w:t>
      </w:r>
      <w:r>
        <w:t>,</w:t>
      </w:r>
      <w:r w:rsidRPr="00815552">
        <w:t xml:space="preserve"> solo</w:t>
      </w:r>
      <w:r>
        <w:t xml:space="preserve"> el</w:t>
      </w:r>
      <w:r w:rsidRPr="00815552">
        <w:t xml:space="preserve"> subsector de transporte aéreo aportaba a la economía colombiana antes de la pandemia </w:t>
      </w:r>
      <w:r w:rsidRPr="00815552">
        <w:rPr>
          <w:color w:val="000000"/>
        </w:rPr>
        <w:t>unos 10.500 millones de dólares al PIB, y generaba 665.000 empleos, entre directos e indirectos</w:t>
      </w:r>
      <w:r>
        <w:rPr>
          <w:rStyle w:val="Refdenotaalpie"/>
          <w:color w:val="000000"/>
        </w:rPr>
        <w:footnoteReference w:id="21"/>
      </w:r>
      <w:r w:rsidRPr="00815552">
        <w:rPr>
          <w:color w:val="000000"/>
        </w:rPr>
        <w:t>. Como hemos podido evidenciar con</w:t>
      </w:r>
      <w:r>
        <w:rPr>
          <w:color w:val="000000"/>
        </w:rPr>
        <w:t xml:space="preserve"> la revisión de</w:t>
      </w:r>
      <w:r w:rsidRPr="00815552">
        <w:rPr>
          <w:color w:val="000000"/>
        </w:rPr>
        <w:t xml:space="preserve"> los datos de tráfico aéreo, el país tiene todavía un rezago importante respecto a 2019 tanto en el número de pasajeros que se movilizan</w:t>
      </w:r>
      <w:r>
        <w:rPr>
          <w:color w:val="000000"/>
        </w:rPr>
        <w:t xml:space="preserve"> diariamente</w:t>
      </w:r>
      <w:r w:rsidRPr="00815552">
        <w:rPr>
          <w:color w:val="000000"/>
        </w:rPr>
        <w:t xml:space="preserve"> en vuelos regulares, como en el número de vuelos. La continuidad del beneficio del IVA del 5% en la compra de tiquetes aéreos, servicios conexos y tarifa </w:t>
      </w:r>
      <w:r w:rsidRPr="00815552">
        <w:rPr>
          <w:color w:val="000000"/>
        </w:rPr>
        <w:lastRenderedPageBreak/>
        <w:t xml:space="preserve">administrativa asociada a la comercialización de los mismos, </w:t>
      </w:r>
      <w:r>
        <w:rPr>
          <w:color w:val="000000"/>
        </w:rPr>
        <w:t>y la consecuente disminución en el costo de los tiquetes que realicen las aerolíneas bajo esta tarifa, se constituirá</w:t>
      </w:r>
      <w:r w:rsidRPr="00815552">
        <w:rPr>
          <w:color w:val="000000"/>
        </w:rPr>
        <w:t xml:space="preserve"> para los ciudadanos en un estímulo </w:t>
      </w:r>
      <w:r>
        <w:rPr>
          <w:color w:val="000000"/>
        </w:rPr>
        <w:t>importante para la realización de viajes turísticos durante el año 2023.</w:t>
      </w:r>
    </w:p>
    <w:p w14:paraId="7825C9C2" w14:textId="77777777" w:rsidR="008028E6" w:rsidRDefault="008028E6" w:rsidP="008028E6">
      <w:pPr>
        <w:pStyle w:val="Textoindependiente"/>
        <w:spacing w:line="275" w:lineRule="exact"/>
        <w:jc w:val="both"/>
        <w:rPr>
          <w:b/>
          <w:bCs/>
        </w:rPr>
      </w:pPr>
    </w:p>
    <w:p w14:paraId="5CBA13B5" w14:textId="77777777" w:rsidR="008028E6" w:rsidRDefault="008028E6" w:rsidP="008028E6">
      <w:pPr>
        <w:pStyle w:val="Textoindependiente"/>
        <w:spacing w:line="275" w:lineRule="exact"/>
        <w:jc w:val="both"/>
        <w:rPr>
          <w:b/>
          <w:bCs/>
        </w:rPr>
      </w:pPr>
    </w:p>
    <w:p w14:paraId="43B06E07" w14:textId="1BAAFBEA" w:rsidR="008028E6" w:rsidRPr="00E01FC2" w:rsidRDefault="007673A3" w:rsidP="008028E6">
      <w:pPr>
        <w:pStyle w:val="Textoindependiente"/>
        <w:spacing w:line="275" w:lineRule="exact"/>
        <w:jc w:val="both"/>
        <w:rPr>
          <w:b/>
          <w:bCs/>
        </w:rPr>
      </w:pPr>
      <w:r>
        <w:rPr>
          <w:b/>
          <w:bCs/>
        </w:rPr>
        <w:t xml:space="preserve">EXENCIÓN </w:t>
      </w:r>
      <w:r w:rsidR="008028E6">
        <w:rPr>
          <w:b/>
          <w:bCs/>
        </w:rPr>
        <w:t>TRANSITORIA DEL IMPUESTO SOBRE LAS VENTAS (IVA) PARA LOS SERVICIOS DE HOTELERÍA Y TURISMO</w:t>
      </w:r>
    </w:p>
    <w:p w14:paraId="6279DB08" w14:textId="77777777" w:rsidR="008028E6" w:rsidRDefault="008028E6" w:rsidP="008028E6">
      <w:pPr>
        <w:pStyle w:val="Textoindependiente"/>
        <w:spacing w:line="275" w:lineRule="exact"/>
        <w:jc w:val="both"/>
      </w:pPr>
    </w:p>
    <w:p w14:paraId="77D4AF99" w14:textId="746B22B9" w:rsidR="008028E6" w:rsidRPr="001E60FD" w:rsidRDefault="008028E6" w:rsidP="008028E6">
      <w:pPr>
        <w:pStyle w:val="Textoindependiente"/>
        <w:spacing w:line="275" w:lineRule="exact"/>
        <w:jc w:val="both"/>
      </w:pPr>
      <w:r w:rsidRPr="001E60FD">
        <w:t>A través del artículo 4 del proyecto de ley, se busca</w:t>
      </w:r>
      <w:r w:rsidR="007673A3">
        <w:t xml:space="preserve"> prorrogar el beneficio de exención del</w:t>
      </w:r>
      <w:r w:rsidRPr="001E60FD">
        <w:t xml:space="preserve">  Impuesto sobre las Ventas (IVA) que se paga por la prestación de los servicios de hotelería y de turismo a residentes en Colombia, incluido el turismo de reuniones, congresos, convenciones y exhibiciones, y entretenimiento</w:t>
      </w:r>
      <w:r w:rsidR="007673A3">
        <w:t>, hasta el 31 de diciembre de 2023.</w:t>
      </w:r>
      <w:r w:rsidRPr="001E60FD">
        <w:t xml:space="preserve"> </w:t>
      </w:r>
    </w:p>
    <w:p w14:paraId="35617DCA" w14:textId="77777777" w:rsidR="008028E6" w:rsidRDefault="008028E6" w:rsidP="008028E6">
      <w:pPr>
        <w:pStyle w:val="Textoindependiente"/>
        <w:spacing w:line="275" w:lineRule="exact"/>
        <w:jc w:val="both"/>
      </w:pPr>
    </w:p>
    <w:p w14:paraId="782375F0" w14:textId="77777777" w:rsidR="008028E6" w:rsidRDefault="008028E6" w:rsidP="008028E6">
      <w:pPr>
        <w:pStyle w:val="Textoindependiente"/>
        <w:spacing w:line="275" w:lineRule="exact"/>
        <w:jc w:val="both"/>
      </w:pPr>
      <w:r>
        <w:t>Este estímulo tiene como principales beneficiarios a los subsectores de hotelería, agencias de viajes y prestadores de servicios turísticos.</w:t>
      </w:r>
    </w:p>
    <w:p w14:paraId="037063F0" w14:textId="77777777" w:rsidR="008028E6" w:rsidRDefault="008028E6" w:rsidP="008028E6">
      <w:pPr>
        <w:pStyle w:val="Textoindependiente"/>
        <w:spacing w:line="275" w:lineRule="exact"/>
        <w:jc w:val="both"/>
      </w:pPr>
    </w:p>
    <w:p w14:paraId="09B6A976" w14:textId="77777777" w:rsidR="008028E6" w:rsidRPr="00761D08" w:rsidRDefault="008028E6" w:rsidP="008028E6">
      <w:pPr>
        <w:pStyle w:val="Textoindependiente"/>
        <w:spacing w:line="275" w:lineRule="exact"/>
        <w:jc w:val="both"/>
      </w:pPr>
      <w:r>
        <w:t>En lo que tiene que ver con el subsector de hotelería y alternativas de alojamiento, es preciso recordar que este fue uno de los más golpeados por la pandemia, y que la recesión que experimentó como resultado del aislamiento de 2020 pudo representar, de acuerdo con Cotelco, pérdidas por alrededor de 10 billones de pesos, a los que se sumaron en el primer semestre del 2021, los efectos causados por las diferentes jornadas de paro nacional que pueden haber representado 1 billón de pesos adicionales en pérdidas</w:t>
      </w:r>
      <w:r>
        <w:rPr>
          <w:rStyle w:val="Refdenotaalpie"/>
        </w:rPr>
        <w:footnoteReference w:id="22"/>
      </w:r>
      <w:r>
        <w:t>. Mientras que en el año 2019 el subsector de hotelería cerró con una tasa de ocupación hotelera del 56,96%. Durante el año 2020, como consecuencia de las restricciones de la pandemia, la tasa de ocupación hotelera terminó en el 21,18%. En el año 2021, se empezaron a notar los signos de recuperación, sin embargo, solo se logró llegar a una tasa de ocupación de 42,57%, una diferencia de 14,3% respecto a 2019.</w:t>
      </w:r>
      <w:r>
        <w:rPr>
          <w:rStyle w:val="Refdenotaalpie"/>
        </w:rPr>
        <w:footnoteReference w:id="23"/>
      </w:r>
    </w:p>
    <w:p w14:paraId="3F8FBAFB" w14:textId="77777777" w:rsidR="008028E6" w:rsidRDefault="008028E6" w:rsidP="008028E6">
      <w:pPr>
        <w:pStyle w:val="Textoindependiente"/>
        <w:spacing w:line="275" w:lineRule="exact"/>
        <w:jc w:val="both"/>
      </w:pPr>
    </w:p>
    <w:p w14:paraId="080501FC" w14:textId="77777777" w:rsidR="008028E6" w:rsidRDefault="008028E6" w:rsidP="008028E6">
      <w:pPr>
        <w:pStyle w:val="Textoindependiente"/>
        <w:spacing w:line="275" w:lineRule="exact"/>
        <w:jc w:val="both"/>
      </w:pPr>
      <w:r>
        <w:t>La situación de las Agencias de Viajes, por su parte, también fue crítica durante la pandemia y continúa en proceso de recuperación. De acuerdo con Anato, más del 90% de las Agencias de viajes son micro, pequeñas y medianas empresas. Durante el año 2020, las ventas brutas de las agencias de viajes cayeron un 70%, y el personal ocupado disminuyó un 20%</w:t>
      </w:r>
      <w:r>
        <w:rPr>
          <w:rStyle w:val="Refdenotaalpie"/>
        </w:rPr>
        <w:footnoteReference w:id="24"/>
      </w:r>
      <w:r>
        <w:t xml:space="preserve">. Si bien durante el año 2021, estas empresas empiezan a mostrar signos de mejoría, todavía están lejos de alcanzar los niveles de venta que lograron en 2019. Para el primer trimestre del año 2022 las ventas de las agencias de viajes se reactivaron apenas en un 70%, en comparación con los mismos meses del año 2019, y el personal ocupado </w:t>
      </w:r>
      <w:r>
        <w:lastRenderedPageBreak/>
        <w:t>reportó cifras 43% por debajo de las que tenía antes de la pandemia.</w:t>
      </w:r>
      <w:r>
        <w:rPr>
          <w:rStyle w:val="Refdenotaalpie"/>
        </w:rPr>
        <w:footnoteReference w:id="25"/>
      </w:r>
    </w:p>
    <w:p w14:paraId="4329C902" w14:textId="77777777" w:rsidR="008028E6" w:rsidRPr="001E60FD" w:rsidRDefault="008028E6" w:rsidP="008028E6">
      <w:pPr>
        <w:pStyle w:val="Textoindependiente"/>
        <w:spacing w:line="275" w:lineRule="exact"/>
        <w:jc w:val="both"/>
      </w:pPr>
    </w:p>
    <w:p w14:paraId="35112EDD" w14:textId="77777777" w:rsidR="008028E6" w:rsidRPr="001E60FD" w:rsidRDefault="008028E6" w:rsidP="008028E6">
      <w:pPr>
        <w:pStyle w:val="Textoindependiente"/>
        <w:spacing w:line="275" w:lineRule="exact"/>
        <w:jc w:val="both"/>
        <w:rPr>
          <w:b/>
          <w:bCs/>
        </w:rPr>
      </w:pPr>
      <w:r w:rsidRPr="001E60FD">
        <w:rPr>
          <w:b/>
          <w:bCs/>
        </w:rPr>
        <w:t>EXCLUSIÓN DEL IMPUES</w:t>
      </w:r>
      <w:r>
        <w:rPr>
          <w:b/>
          <w:bCs/>
        </w:rPr>
        <w:t>T</w:t>
      </w:r>
      <w:r w:rsidRPr="001E60FD">
        <w:rPr>
          <w:b/>
          <w:bCs/>
        </w:rPr>
        <w:t>O SOBRE LAS VENTAS (IVA) PARA LA COMERCIALIZACIÓN DE ARTESANÍAS</w:t>
      </w:r>
    </w:p>
    <w:p w14:paraId="6F3FA5A8" w14:textId="77777777" w:rsidR="008028E6" w:rsidRPr="001E60FD" w:rsidRDefault="008028E6" w:rsidP="008028E6">
      <w:pPr>
        <w:pStyle w:val="Textoindependiente"/>
        <w:spacing w:line="275" w:lineRule="exact"/>
        <w:jc w:val="both"/>
      </w:pPr>
    </w:p>
    <w:p w14:paraId="77C301E8" w14:textId="60FD4741" w:rsidR="008028E6" w:rsidRDefault="008028E6" w:rsidP="008028E6">
      <w:pPr>
        <w:pStyle w:val="Textoindependiente"/>
        <w:spacing w:line="275" w:lineRule="exact"/>
        <w:jc w:val="both"/>
      </w:pPr>
      <w:r w:rsidRPr="00B91000">
        <w:t xml:space="preserve">Mediante el artículo </w:t>
      </w:r>
      <w:r w:rsidR="007673A3">
        <w:t>5</w:t>
      </w:r>
      <w:r w:rsidRPr="00B91000">
        <w:t xml:space="preserve"> del proyecto, se busca la ampliación, hasta el 31 de diciembre de 2023, del beneficio de exclusión del Impuesto sobre las Ventas (IVA) para la comercialización de artesanías colombianas, creado por la Ley 2068 de 2020.</w:t>
      </w:r>
    </w:p>
    <w:p w14:paraId="0F2D266F" w14:textId="77777777" w:rsidR="008028E6" w:rsidRDefault="008028E6" w:rsidP="008028E6">
      <w:pPr>
        <w:pStyle w:val="Textoindependiente"/>
        <w:spacing w:line="275" w:lineRule="exact"/>
        <w:jc w:val="both"/>
      </w:pPr>
    </w:p>
    <w:p w14:paraId="52281B42" w14:textId="77777777" w:rsidR="008028E6" w:rsidRDefault="008028E6" w:rsidP="008028E6">
      <w:pPr>
        <w:pStyle w:val="Textoindependiente"/>
        <w:spacing w:line="275" w:lineRule="exact"/>
        <w:jc w:val="both"/>
      </w:pPr>
      <w:r>
        <w:t>De acuerdo con el Sistema de Información Estadístico de Artesanías de Colombia, el país cuenta con cerca de 33.000 artesanos. El 49% de estos artesanos se reconoce en condición de vulnerabilidad. Este es además un sector altamente informal, en el cual el 72% son mujeres y 31% corresponde a población indígena</w:t>
      </w:r>
      <w:r>
        <w:rPr>
          <w:rStyle w:val="Refdenotaalpie"/>
        </w:rPr>
        <w:footnoteReference w:id="26"/>
      </w:r>
      <w:r>
        <w:t>.</w:t>
      </w:r>
    </w:p>
    <w:p w14:paraId="67AA8FE3" w14:textId="77777777" w:rsidR="008028E6" w:rsidRDefault="008028E6" w:rsidP="008028E6">
      <w:pPr>
        <w:pStyle w:val="Textoindependiente"/>
        <w:spacing w:line="275" w:lineRule="exact"/>
        <w:jc w:val="both"/>
      </w:pPr>
    </w:p>
    <w:p w14:paraId="155EDA4C" w14:textId="77777777" w:rsidR="008028E6" w:rsidRDefault="008028E6" w:rsidP="008028E6">
      <w:pPr>
        <w:pStyle w:val="Textoindependiente"/>
        <w:spacing w:line="275" w:lineRule="exact"/>
        <w:jc w:val="both"/>
      </w:pPr>
      <w:r>
        <w:t>Dado que la comercialización de artesanías depende fundamentalmente del turismo, ferias artesanales y actividades de aglomeración de público, el sector recibió un duro golpe durante la pandemia. Se considera que la prórroga durante un año, de la exclusión del pago de IVA con el que fueron beneficiados por la Ley 2068 de 2020, contribuirá notablemente a la formalización de empresas del sector, proceso en el que se venía avanzando hasta antes de la pandemia, y a la recuperación del empleo por parte de este importante subsector de la economía.</w:t>
      </w:r>
    </w:p>
    <w:p w14:paraId="72E95F7C" w14:textId="77777777" w:rsidR="008028E6" w:rsidRPr="005378DB" w:rsidRDefault="008028E6" w:rsidP="008028E6">
      <w:pPr>
        <w:pStyle w:val="Textoindependiente"/>
        <w:spacing w:line="275" w:lineRule="exact"/>
        <w:jc w:val="both"/>
      </w:pPr>
    </w:p>
    <w:p w14:paraId="7E011BFE" w14:textId="77777777" w:rsidR="008028E6" w:rsidRPr="00B91000" w:rsidRDefault="008028E6" w:rsidP="008028E6">
      <w:pPr>
        <w:pStyle w:val="Textoindependiente"/>
        <w:spacing w:line="275" w:lineRule="exact"/>
        <w:jc w:val="both"/>
        <w:rPr>
          <w:b/>
          <w:bCs/>
        </w:rPr>
      </w:pPr>
      <w:r w:rsidRPr="00B91000">
        <w:rPr>
          <w:b/>
          <w:bCs/>
        </w:rPr>
        <w:t>REDUCCIÓN TRANSITORIA DE LAS TARIFAS DEL IMPUESTO NACIONAL AL CONSUMO EN EL EXPENDIO DE COMIDAS Y BEBIDAS.</w:t>
      </w:r>
    </w:p>
    <w:p w14:paraId="0B9BDA89" w14:textId="77777777" w:rsidR="008028E6" w:rsidRDefault="008028E6" w:rsidP="008028E6">
      <w:pPr>
        <w:pStyle w:val="Textoindependiente"/>
        <w:spacing w:line="275" w:lineRule="exact"/>
        <w:jc w:val="both"/>
        <w:rPr>
          <w:u w:val="single"/>
        </w:rPr>
      </w:pPr>
    </w:p>
    <w:p w14:paraId="751B659A" w14:textId="6C7491BF" w:rsidR="008028E6" w:rsidRPr="00B91000" w:rsidRDefault="008028E6" w:rsidP="008028E6">
      <w:pPr>
        <w:pStyle w:val="Textoindependiente"/>
        <w:spacing w:line="275" w:lineRule="exact"/>
        <w:jc w:val="both"/>
      </w:pPr>
      <w:r w:rsidRPr="00B91000">
        <w:t xml:space="preserve">Mediante el artículo </w:t>
      </w:r>
      <w:r w:rsidR="007673A3">
        <w:t>6</w:t>
      </w:r>
      <w:r w:rsidRPr="00B91000">
        <w:t xml:space="preserve"> del proyecto de ley, se propone una reducción transitoria en el impuesto nacional al consumo en el expendio de comidas y bebidas, previsto por los artículos 512-9 y 512-12 del Estatuto Tributario, así:</w:t>
      </w:r>
    </w:p>
    <w:p w14:paraId="3715A8C0" w14:textId="77777777" w:rsidR="008028E6" w:rsidRDefault="008028E6" w:rsidP="008028E6">
      <w:pPr>
        <w:pStyle w:val="Textoindependiente"/>
        <w:spacing w:line="275" w:lineRule="exact"/>
        <w:jc w:val="both"/>
        <w:rPr>
          <w:u w:val="single"/>
        </w:rPr>
      </w:pPr>
    </w:p>
    <w:p w14:paraId="54F7A57D" w14:textId="77777777" w:rsidR="008028E6" w:rsidRPr="001E6F3F" w:rsidRDefault="008028E6" w:rsidP="008028E6">
      <w:pPr>
        <w:numPr>
          <w:ilvl w:val="4"/>
          <w:numId w:val="1"/>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A. Al 4% al 31 de diciembre del 2023. </w:t>
      </w:r>
    </w:p>
    <w:p w14:paraId="3B94A126" w14:textId="77777777" w:rsidR="008028E6" w:rsidRPr="001E6F3F" w:rsidRDefault="008028E6" w:rsidP="008028E6">
      <w:pPr>
        <w:autoSpaceDE w:val="0"/>
        <w:autoSpaceDN w:val="0"/>
        <w:adjustRightInd w:val="0"/>
        <w:spacing w:after="0" w:line="240" w:lineRule="auto"/>
        <w:jc w:val="both"/>
        <w:rPr>
          <w:rFonts w:ascii="Times New Roman" w:hAnsi="Times New Roman"/>
          <w:color w:val="000000"/>
          <w:sz w:val="24"/>
          <w:szCs w:val="24"/>
        </w:rPr>
      </w:pPr>
    </w:p>
    <w:p w14:paraId="4FF7087E" w14:textId="77777777" w:rsidR="008028E6" w:rsidRPr="001E6F3F" w:rsidRDefault="008028E6" w:rsidP="008028E6">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B. Al 5% al 31 de diciembre del 2024. </w:t>
      </w:r>
    </w:p>
    <w:p w14:paraId="530DB3DF" w14:textId="77777777" w:rsidR="008028E6" w:rsidRPr="001E6F3F" w:rsidRDefault="008028E6" w:rsidP="008028E6">
      <w:pPr>
        <w:autoSpaceDE w:val="0"/>
        <w:autoSpaceDN w:val="0"/>
        <w:adjustRightInd w:val="0"/>
        <w:spacing w:after="0" w:line="240" w:lineRule="auto"/>
        <w:jc w:val="both"/>
        <w:rPr>
          <w:rFonts w:ascii="Times New Roman" w:hAnsi="Times New Roman"/>
          <w:color w:val="000000"/>
          <w:sz w:val="24"/>
          <w:szCs w:val="24"/>
        </w:rPr>
      </w:pPr>
    </w:p>
    <w:p w14:paraId="4FBA53A5" w14:textId="77777777" w:rsidR="008028E6" w:rsidRPr="001E6F3F" w:rsidRDefault="008028E6" w:rsidP="008028E6">
      <w:pPr>
        <w:numPr>
          <w:ilvl w:val="0"/>
          <w:numId w:val="3"/>
        </w:numPr>
        <w:autoSpaceDE w:val="0"/>
        <w:autoSpaceDN w:val="0"/>
        <w:adjustRightInd w:val="0"/>
        <w:spacing w:after="0" w:line="240" w:lineRule="auto"/>
        <w:jc w:val="both"/>
        <w:rPr>
          <w:rFonts w:ascii="Times New Roman" w:hAnsi="Times New Roman"/>
          <w:color w:val="000000"/>
          <w:sz w:val="24"/>
          <w:szCs w:val="24"/>
        </w:rPr>
      </w:pPr>
      <w:r w:rsidRPr="001E6F3F">
        <w:rPr>
          <w:rFonts w:ascii="Times New Roman" w:hAnsi="Times New Roman"/>
          <w:color w:val="000000"/>
          <w:sz w:val="24"/>
          <w:szCs w:val="24"/>
        </w:rPr>
        <w:t xml:space="preserve">          C. Al 6% al 31 de diciembre del 2025. </w:t>
      </w:r>
    </w:p>
    <w:p w14:paraId="1F5B11AB" w14:textId="77777777" w:rsidR="008028E6" w:rsidRDefault="008028E6" w:rsidP="008028E6">
      <w:pPr>
        <w:pStyle w:val="Textoindependiente"/>
        <w:spacing w:line="275" w:lineRule="exact"/>
        <w:jc w:val="both"/>
        <w:rPr>
          <w:u w:val="single"/>
        </w:rPr>
      </w:pPr>
    </w:p>
    <w:p w14:paraId="03C19BF3" w14:textId="4F08404D" w:rsidR="008028E6" w:rsidRDefault="008028E6" w:rsidP="008028E6">
      <w:pPr>
        <w:pStyle w:val="Textoindependiente"/>
        <w:spacing w:line="275" w:lineRule="exact"/>
        <w:jc w:val="both"/>
        <w:rPr>
          <w:color w:val="000018"/>
          <w:lang w:eastAsia="es-CO"/>
        </w:rPr>
      </w:pPr>
      <w:r w:rsidRPr="003655CF">
        <w:t xml:space="preserve">Es preciso señalar que dentro de los actores que integran la industria turística nacional, el subsector de bares y restaurantes fue uno de los que experimentó mayores impactos como consecuencia de las medidas de aislamiento, lo que tuvo como efecto principal para la economía del país, una disminución en el número de empleos que genera este subsector. En </w:t>
      </w:r>
      <w:r w:rsidRPr="003655CF">
        <w:lastRenderedPageBreak/>
        <w:t xml:space="preserve">el año 2019, la industria de bares y restaurantes, de acuerdo con cifras de Asobares, generaba en promedio 743,707 empleos. Entre marzo y abril de 2020 se perdieron como consecuencia de la pandemia alrededor de 268 mil empleos. Si bien a partir de septiembre de 2020 la situación de empleo en este sector empezó a mejorar, el promedio de empleados del sector en 2021 fue de </w:t>
      </w:r>
      <w:r w:rsidRPr="003655CF">
        <w:rPr>
          <w:color w:val="000018"/>
          <w:lang w:eastAsia="es-CO"/>
        </w:rPr>
        <w:t>689,657, una cifra de menos de 54 mil empleados menos a la registrada en 2019. De acuerdo con Asobares, la reducción del número de ocupados en 2021 no correspondió solo a los efectos de la pandemia, sino también a los inconvenientes en la operación generados por las diferentes jornadas de paro nacional</w:t>
      </w:r>
      <w:r>
        <w:rPr>
          <w:color w:val="000018"/>
          <w:lang w:eastAsia="es-CO"/>
        </w:rPr>
        <w:t>.</w:t>
      </w:r>
      <w:r w:rsidRPr="003655CF">
        <w:rPr>
          <w:rStyle w:val="Refdenotaalpie"/>
          <w:color w:val="000018"/>
          <w:lang w:eastAsia="es-CO"/>
        </w:rPr>
        <w:footnoteReference w:id="27"/>
      </w:r>
    </w:p>
    <w:p w14:paraId="3588700D" w14:textId="77777777" w:rsidR="008028E6" w:rsidRDefault="008028E6" w:rsidP="008028E6">
      <w:pPr>
        <w:pStyle w:val="Textoindependiente"/>
        <w:spacing w:line="275" w:lineRule="exact"/>
        <w:jc w:val="both"/>
        <w:rPr>
          <w:color w:val="000018"/>
          <w:lang w:eastAsia="es-CO"/>
        </w:rPr>
      </w:pPr>
    </w:p>
    <w:p w14:paraId="4E3F7418" w14:textId="77777777" w:rsidR="008028E6" w:rsidRPr="003D2EE5" w:rsidRDefault="008028E6" w:rsidP="008028E6">
      <w:pPr>
        <w:pStyle w:val="Textoindependiente"/>
        <w:spacing w:line="275" w:lineRule="exact"/>
        <w:jc w:val="both"/>
      </w:pPr>
      <w:r>
        <w:rPr>
          <w:color w:val="000018"/>
          <w:lang w:eastAsia="es-CO"/>
        </w:rPr>
        <w:t>Una disminución en la tarifa del impuesto al consumo que hoy pagan los ciudadanos en bares y restaurantes, tendría un efecto directo en los precios de los productos que ofrecen estos establecimiento, estimulando su competitividad y el aumento de su demanda. Además, se lograría un fortalecimiento de la capacidad de caja de estos establecimientos, y un estímulo para la recuperación para el país, del nivel de empleos que generaba esta actividad antes de la pandemia.</w:t>
      </w:r>
    </w:p>
    <w:p w14:paraId="7355A098" w14:textId="1FC287FD" w:rsidR="008028E6" w:rsidRDefault="008028E6" w:rsidP="008028E6">
      <w:pPr>
        <w:pStyle w:val="Textoindependiente"/>
        <w:spacing w:line="275" w:lineRule="exact"/>
        <w:jc w:val="both"/>
        <w:rPr>
          <w:b/>
          <w:bCs/>
        </w:rPr>
      </w:pPr>
    </w:p>
    <w:p w14:paraId="04E7BA5F" w14:textId="48E59099" w:rsidR="007673A3" w:rsidRDefault="007673A3" w:rsidP="008028E6">
      <w:pPr>
        <w:pStyle w:val="Textoindependiente"/>
        <w:spacing w:line="275" w:lineRule="exact"/>
        <w:jc w:val="both"/>
        <w:rPr>
          <w:b/>
          <w:bCs/>
        </w:rPr>
      </w:pPr>
    </w:p>
    <w:p w14:paraId="29E91F5D" w14:textId="77777777" w:rsidR="007673A3" w:rsidRDefault="007673A3" w:rsidP="008028E6">
      <w:pPr>
        <w:pStyle w:val="Textoindependiente"/>
        <w:spacing w:line="275" w:lineRule="exact"/>
        <w:jc w:val="both"/>
        <w:rPr>
          <w:b/>
          <w:bCs/>
        </w:rPr>
      </w:pPr>
    </w:p>
    <w:p w14:paraId="481757C3" w14:textId="56E81034" w:rsidR="007673A3" w:rsidRPr="00B91000" w:rsidRDefault="007673A3" w:rsidP="007673A3">
      <w:pPr>
        <w:pStyle w:val="Textoindependiente"/>
        <w:spacing w:line="275" w:lineRule="exact"/>
        <w:jc w:val="both"/>
        <w:rPr>
          <w:b/>
          <w:bCs/>
        </w:rPr>
      </w:pPr>
      <w:r>
        <w:rPr>
          <w:b/>
          <w:bCs/>
        </w:rPr>
        <w:t>EXCLUSIÓN</w:t>
      </w:r>
      <w:r w:rsidRPr="00B91000">
        <w:rPr>
          <w:b/>
          <w:bCs/>
        </w:rPr>
        <w:t xml:space="preserve"> TRANSITORIA DE</w:t>
      </w:r>
      <w:r>
        <w:rPr>
          <w:b/>
          <w:bCs/>
        </w:rPr>
        <w:t xml:space="preserve">L IMPUESTO SOBRE LAS VENTAS A CONTRATOS DE FRANQUICIA </w:t>
      </w:r>
    </w:p>
    <w:p w14:paraId="1DB1C676" w14:textId="6F650E32" w:rsidR="007673A3" w:rsidRDefault="007673A3" w:rsidP="008028E6">
      <w:pPr>
        <w:pStyle w:val="Textoindependiente"/>
        <w:spacing w:line="275" w:lineRule="exact"/>
        <w:jc w:val="both"/>
        <w:rPr>
          <w:b/>
          <w:bCs/>
        </w:rPr>
      </w:pPr>
    </w:p>
    <w:p w14:paraId="6942028F" w14:textId="77777777" w:rsidR="00DD2C23" w:rsidRDefault="007673A3" w:rsidP="007673A3">
      <w:pPr>
        <w:ind w:right="100"/>
        <w:jc w:val="both"/>
        <w:rPr>
          <w:rFonts w:ascii="Times New Roman" w:hAnsi="Times New Roman"/>
          <w:sz w:val="24"/>
          <w:szCs w:val="24"/>
        </w:rPr>
      </w:pPr>
      <w:r w:rsidRPr="007673A3">
        <w:rPr>
          <w:rFonts w:ascii="Times New Roman" w:hAnsi="Times New Roman"/>
          <w:sz w:val="24"/>
          <w:szCs w:val="24"/>
        </w:rPr>
        <w:t>Mediante el artículo 7 del proyecto de ley, se busca conceder, por un año más, el beneficio de exclusión transitoria del Impuesto sobre las Ventas -IVA- que pagan los establecimientos de comercio que lleven a cabo actividades de expendio de</w:t>
      </w:r>
      <w:r w:rsidRPr="007673A3">
        <w:rPr>
          <w:rFonts w:ascii="Times New Roman" w:hAnsi="Times New Roman"/>
          <w:spacing w:val="1"/>
          <w:sz w:val="24"/>
          <w:szCs w:val="24"/>
        </w:rPr>
        <w:t xml:space="preserve"> </w:t>
      </w:r>
      <w:r w:rsidRPr="007673A3">
        <w:rPr>
          <w:rFonts w:ascii="Times New Roman" w:hAnsi="Times New Roman"/>
          <w:sz w:val="24"/>
          <w:szCs w:val="24"/>
        </w:rPr>
        <w:t>comidas</w:t>
      </w:r>
      <w:r w:rsidRPr="007673A3">
        <w:rPr>
          <w:rFonts w:ascii="Times New Roman" w:hAnsi="Times New Roman"/>
          <w:spacing w:val="1"/>
          <w:sz w:val="24"/>
          <w:szCs w:val="24"/>
        </w:rPr>
        <w:t xml:space="preserve"> </w:t>
      </w:r>
      <w:r w:rsidRPr="007673A3">
        <w:rPr>
          <w:rFonts w:ascii="Times New Roman" w:hAnsi="Times New Roman"/>
          <w:sz w:val="24"/>
          <w:szCs w:val="24"/>
        </w:rPr>
        <w:t>y</w:t>
      </w:r>
      <w:r w:rsidRPr="007673A3">
        <w:rPr>
          <w:rFonts w:ascii="Times New Roman" w:hAnsi="Times New Roman"/>
          <w:spacing w:val="1"/>
          <w:sz w:val="24"/>
          <w:szCs w:val="24"/>
        </w:rPr>
        <w:t xml:space="preserve"> </w:t>
      </w:r>
      <w:r w:rsidRPr="007673A3">
        <w:rPr>
          <w:rFonts w:ascii="Times New Roman" w:hAnsi="Times New Roman"/>
          <w:sz w:val="24"/>
          <w:szCs w:val="24"/>
        </w:rPr>
        <w:t>bebidas</w:t>
      </w:r>
      <w:r w:rsidRPr="007673A3">
        <w:rPr>
          <w:rFonts w:ascii="Times New Roman" w:hAnsi="Times New Roman"/>
          <w:spacing w:val="1"/>
          <w:sz w:val="24"/>
          <w:szCs w:val="24"/>
        </w:rPr>
        <w:t xml:space="preserve"> </w:t>
      </w:r>
      <w:r w:rsidRPr="007673A3">
        <w:rPr>
          <w:rFonts w:ascii="Times New Roman" w:hAnsi="Times New Roman"/>
          <w:sz w:val="24"/>
          <w:szCs w:val="24"/>
        </w:rPr>
        <w:t>preparadas</w:t>
      </w:r>
      <w:r w:rsidRPr="007673A3">
        <w:rPr>
          <w:rFonts w:ascii="Times New Roman" w:hAnsi="Times New Roman"/>
          <w:spacing w:val="1"/>
          <w:sz w:val="24"/>
          <w:szCs w:val="24"/>
        </w:rPr>
        <w:t xml:space="preserve"> </w:t>
      </w:r>
      <w:r w:rsidRPr="007673A3">
        <w:rPr>
          <w:rFonts w:ascii="Times New Roman" w:hAnsi="Times New Roman"/>
          <w:sz w:val="24"/>
          <w:szCs w:val="24"/>
        </w:rPr>
        <w:t>en</w:t>
      </w:r>
      <w:r w:rsidRPr="007673A3">
        <w:rPr>
          <w:rFonts w:ascii="Times New Roman" w:hAnsi="Times New Roman"/>
          <w:spacing w:val="1"/>
          <w:sz w:val="24"/>
          <w:szCs w:val="24"/>
        </w:rPr>
        <w:t xml:space="preserve"> </w:t>
      </w:r>
      <w:r w:rsidRPr="007673A3">
        <w:rPr>
          <w:rFonts w:ascii="Times New Roman" w:hAnsi="Times New Roman"/>
          <w:sz w:val="24"/>
          <w:szCs w:val="24"/>
        </w:rPr>
        <w:t>restaurantes,</w:t>
      </w:r>
      <w:r w:rsidRPr="007673A3">
        <w:rPr>
          <w:rFonts w:ascii="Times New Roman" w:hAnsi="Times New Roman"/>
          <w:spacing w:val="1"/>
          <w:sz w:val="24"/>
          <w:szCs w:val="24"/>
        </w:rPr>
        <w:t xml:space="preserve"> </w:t>
      </w:r>
      <w:r w:rsidRPr="007673A3">
        <w:rPr>
          <w:rFonts w:ascii="Times New Roman" w:hAnsi="Times New Roman"/>
          <w:sz w:val="24"/>
          <w:szCs w:val="24"/>
        </w:rPr>
        <w:t>cafetería</w:t>
      </w:r>
      <w:r w:rsidR="00DD2C23">
        <w:rPr>
          <w:rFonts w:ascii="Times New Roman" w:hAnsi="Times New Roman"/>
          <w:sz w:val="24"/>
          <w:szCs w:val="24"/>
        </w:rPr>
        <w:t>s</w:t>
      </w:r>
      <w:r w:rsidRPr="007673A3">
        <w:rPr>
          <w:rFonts w:ascii="Times New Roman" w:hAnsi="Times New Roman"/>
          <w:sz w:val="24"/>
          <w:szCs w:val="24"/>
        </w:rPr>
        <w:t>,</w:t>
      </w:r>
      <w:r w:rsidRPr="007673A3">
        <w:rPr>
          <w:rFonts w:ascii="Times New Roman" w:hAnsi="Times New Roman"/>
          <w:spacing w:val="1"/>
          <w:sz w:val="24"/>
          <w:szCs w:val="24"/>
        </w:rPr>
        <w:t xml:space="preserve"> </w:t>
      </w:r>
      <w:r w:rsidRPr="007673A3">
        <w:rPr>
          <w:rFonts w:ascii="Times New Roman" w:hAnsi="Times New Roman"/>
          <w:sz w:val="24"/>
          <w:szCs w:val="24"/>
        </w:rPr>
        <w:t>autoservicios,</w:t>
      </w:r>
      <w:r w:rsidRPr="007673A3">
        <w:rPr>
          <w:rFonts w:ascii="Times New Roman" w:hAnsi="Times New Roman"/>
          <w:spacing w:val="1"/>
          <w:sz w:val="24"/>
          <w:szCs w:val="24"/>
        </w:rPr>
        <w:t xml:space="preserve"> </w:t>
      </w:r>
      <w:r w:rsidRPr="007673A3">
        <w:rPr>
          <w:rFonts w:ascii="Times New Roman" w:hAnsi="Times New Roman"/>
          <w:sz w:val="24"/>
          <w:szCs w:val="24"/>
        </w:rPr>
        <w:t>heladerías,</w:t>
      </w:r>
      <w:r w:rsidRPr="007673A3">
        <w:rPr>
          <w:rFonts w:ascii="Times New Roman" w:hAnsi="Times New Roman"/>
          <w:spacing w:val="-57"/>
          <w:sz w:val="24"/>
          <w:szCs w:val="24"/>
        </w:rPr>
        <w:t xml:space="preserve"> </w:t>
      </w:r>
      <w:r w:rsidRPr="007673A3">
        <w:rPr>
          <w:rFonts w:ascii="Times New Roman" w:hAnsi="Times New Roman"/>
          <w:sz w:val="24"/>
          <w:szCs w:val="24"/>
        </w:rPr>
        <w:t>fruterías,</w:t>
      </w:r>
      <w:r w:rsidRPr="007673A3">
        <w:rPr>
          <w:rFonts w:ascii="Times New Roman" w:hAnsi="Times New Roman"/>
          <w:spacing w:val="1"/>
          <w:sz w:val="24"/>
          <w:szCs w:val="24"/>
        </w:rPr>
        <w:t xml:space="preserve"> </w:t>
      </w:r>
      <w:r w:rsidRPr="007673A3">
        <w:rPr>
          <w:rFonts w:ascii="Times New Roman" w:hAnsi="Times New Roman"/>
          <w:sz w:val="24"/>
          <w:szCs w:val="24"/>
        </w:rPr>
        <w:t>pastelerías</w:t>
      </w:r>
      <w:r w:rsidRPr="007673A3">
        <w:rPr>
          <w:rFonts w:ascii="Times New Roman" w:hAnsi="Times New Roman"/>
          <w:spacing w:val="1"/>
          <w:sz w:val="24"/>
          <w:szCs w:val="24"/>
        </w:rPr>
        <w:t xml:space="preserve"> </w:t>
      </w:r>
      <w:r w:rsidRPr="007673A3">
        <w:rPr>
          <w:rFonts w:ascii="Times New Roman" w:hAnsi="Times New Roman"/>
          <w:sz w:val="24"/>
          <w:szCs w:val="24"/>
        </w:rPr>
        <w:t>y</w:t>
      </w:r>
      <w:r w:rsidRPr="007673A3">
        <w:rPr>
          <w:rFonts w:ascii="Times New Roman" w:hAnsi="Times New Roman"/>
          <w:spacing w:val="1"/>
          <w:sz w:val="24"/>
          <w:szCs w:val="24"/>
        </w:rPr>
        <w:t xml:space="preserve"> </w:t>
      </w:r>
      <w:r w:rsidRPr="007673A3">
        <w:rPr>
          <w:rFonts w:ascii="Times New Roman" w:hAnsi="Times New Roman"/>
          <w:sz w:val="24"/>
          <w:szCs w:val="24"/>
        </w:rPr>
        <w:t>panaderías,</w:t>
      </w:r>
      <w:r w:rsidRPr="007673A3">
        <w:rPr>
          <w:rFonts w:ascii="Times New Roman" w:hAnsi="Times New Roman"/>
          <w:spacing w:val="1"/>
          <w:sz w:val="24"/>
          <w:szCs w:val="24"/>
        </w:rPr>
        <w:t xml:space="preserve"> </w:t>
      </w:r>
      <w:r w:rsidRPr="007673A3">
        <w:rPr>
          <w:rFonts w:ascii="Times New Roman" w:hAnsi="Times New Roman"/>
          <w:sz w:val="24"/>
          <w:szCs w:val="24"/>
        </w:rPr>
        <w:t>para</w:t>
      </w:r>
      <w:r w:rsidRPr="007673A3">
        <w:rPr>
          <w:rFonts w:ascii="Times New Roman" w:hAnsi="Times New Roman"/>
          <w:spacing w:val="1"/>
          <w:sz w:val="24"/>
          <w:szCs w:val="24"/>
        </w:rPr>
        <w:t xml:space="preserve"> </w:t>
      </w:r>
      <w:r w:rsidRPr="007673A3">
        <w:rPr>
          <w:rFonts w:ascii="Times New Roman" w:hAnsi="Times New Roman"/>
          <w:sz w:val="24"/>
          <w:szCs w:val="24"/>
        </w:rPr>
        <w:t>consumo</w:t>
      </w:r>
      <w:r w:rsidRPr="007673A3">
        <w:rPr>
          <w:rFonts w:ascii="Times New Roman" w:hAnsi="Times New Roman"/>
          <w:spacing w:val="1"/>
          <w:sz w:val="24"/>
          <w:szCs w:val="24"/>
        </w:rPr>
        <w:t xml:space="preserve"> </w:t>
      </w:r>
      <w:r w:rsidRPr="007673A3">
        <w:rPr>
          <w:rFonts w:ascii="Times New Roman" w:hAnsi="Times New Roman"/>
          <w:sz w:val="24"/>
          <w:szCs w:val="24"/>
        </w:rPr>
        <w:t>en</w:t>
      </w:r>
      <w:r w:rsidRPr="007673A3">
        <w:rPr>
          <w:rFonts w:ascii="Times New Roman" w:hAnsi="Times New Roman"/>
          <w:spacing w:val="1"/>
          <w:sz w:val="24"/>
          <w:szCs w:val="24"/>
        </w:rPr>
        <w:t xml:space="preserve"> </w:t>
      </w:r>
      <w:r w:rsidRPr="007673A3">
        <w:rPr>
          <w:rFonts w:ascii="Times New Roman" w:hAnsi="Times New Roman"/>
          <w:sz w:val="24"/>
          <w:szCs w:val="24"/>
        </w:rPr>
        <w:t>lugar,</w:t>
      </w:r>
      <w:r w:rsidRPr="007673A3">
        <w:rPr>
          <w:rFonts w:ascii="Times New Roman" w:hAnsi="Times New Roman"/>
          <w:spacing w:val="1"/>
          <w:sz w:val="24"/>
          <w:szCs w:val="24"/>
        </w:rPr>
        <w:t xml:space="preserve"> </w:t>
      </w:r>
      <w:r w:rsidRPr="007673A3">
        <w:rPr>
          <w:rFonts w:ascii="Times New Roman" w:hAnsi="Times New Roman"/>
          <w:sz w:val="24"/>
          <w:szCs w:val="24"/>
        </w:rPr>
        <w:t>para</w:t>
      </w:r>
      <w:r w:rsidRPr="007673A3">
        <w:rPr>
          <w:rFonts w:ascii="Times New Roman" w:hAnsi="Times New Roman"/>
          <w:spacing w:val="1"/>
          <w:sz w:val="24"/>
          <w:szCs w:val="24"/>
        </w:rPr>
        <w:t xml:space="preserve"> </w:t>
      </w:r>
      <w:r w:rsidRPr="007673A3">
        <w:rPr>
          <w:rFonts w:ascii="Times New Roman" w:hAnsi="Times New Roman"/>
          <w:sz w:val="24"/>
          <w:szCs w:val="24"/>
        </w:rPr>
        <w:t>ser</w:t>
      </w:r>
      <w:r w:rsidRPr="007673A3">
        <w:rPr>
          <w:rFonts w:ascii="Times New Roman" w:hAnsi="Times New Roman"/>
          <w:spacing w:val="1"/>
          <w:sz w:val="24"/>
          <w:szCs w:val="24"/>
        </w:rPr>
        <w:t xml:space="preserve"> </w:t>
      </w:r>
      <w:r w:rsidRPr="007673A3">
        <w:rPr>
          <w:rFonts w:ascii="Times New Roman" w:hAnsi="Times New Roman"/>
          <w:sz w:val="24"/>
          <w:szCs w:val="24"/>
        </w:rPr>
        <w:t>llevadas</w:t>
      </w:r>
      <w:r w:rsidRPr="007673A3">
        <w:rPr>
          <w:rFonts w:ascii="Times New Roman" w:hAnsi="Times New Roman"/>
          <w:spacing w:val="1"/>
          <w:sz w:val="24"/>
          <w:szCs w:val="24"/>
        </w:rPr>
        <w:t xml:space="preserve"> </w:t>
      </w:r>
      <w:r w:rsidRPr="007673A3">
        <w:rPr>
          <w:rFonts w:ascii="Times New Roman" w:hAnsi="Times New Roman"/>
          <w:sz w:val="24"/>
          <w:szCs w:val="24"/>
        </w:rPr>
        <w:t>por</w:t>
      </w:r>
      <w:r w:rsidRPr="007673A3">
        <w:rPr>
          <w:rFonts w:ascii="Times New Roman" w:hAnsi="Times New Roman"/>
          <w:spacing w:val="1"/>
          <w:sz w:val="24"/>
          <w:szCs w:val="24"/>
        </w:rPr>
        <w:t xml:space="preserve"> </w:t>
      </w:r>
      <w:r w:rsidRPr="007673A3">
        <w:rPr>
          <w:rFonts w:ascii="Times New Roman" w:hAnsi="Times New Roman"/>
          <w:sz w:val="24"/>
          <w:szCs w:val="24"/>
        </w:rPr>
        <w:t>el</w:t>
      </w:r>
      <w:r w:rsidRPr="007673A3">
        <w:rPr>
          <w:rFonts w:ascii="Times New Roman" w:hAnsi="Times New Roman"/>
          <w:spacing w:val="1"/>
          <w:sz w:val="24"/>
          <w:szCs w:val="24"/>
        </w:rPr>
        <w:t xml:space="preserve"> </w:t>
      </w:r>
      <w:r w:rsidRPr="007673A3">
        <w:rPr>
          <w:rFonts w:ascii="Times New Roman" w:hAnsi="Times New Roman"/>
          <w:sz w:val="24"/>
          <w:szCs w:val="24"/>
        </w:rPr>
        <w:t>comprador</w:t>
      </w:r>
      <w:r w:rsidRPr="007673A3">
        <w:rPr>
          <w:rFonts w:ascii="Times New Roman" w:hAnsi="Times New Roman"/>
          <w:spacing w:val="12"/>
          <w:sz w:val="24"/>
          <w:szCs w:val="24"/>
        </w:rPr>
        <w:t xml:space="preserve"> </w:t>
      </w:r>
      <w:r w:rsidRPr="007673A3">
        <w:rPr>
          <w:rFonts w:ascii="Times New Roman" w:hAnsi="Times New Roman"/>
          <w:sz w:val="24"/>
          <w:szCs w:val="24"/>
        </w:rPr>
        <w:t>o</w:t>
      </w:r>
      <w:r w:rsidRPr="007673A3">
        <w:rPr>
          <w:rFonts w:ascii="Times New Roman" w:hAnsi="Times New Roman"/>
          <w:spacing w:val="12"/>
          <w:sz w:val="24"/>
          <w:szCs w:val="24"/>
        </w:rPr>
        <w:t xml:space="preserve"> </w:t>
      </w:r>
      <w:r w:rsidRPr="007673A3">
        <w:rPr>
          <w:rFonts w:ascii="Times New Roman" w:hAnsi="Times New Roman"/>
          <w:sz w:val="24"/>
          <w:szCs w:val="24"/>
        </w:rPr>
        <w:t>entregadas</w:t>
      </w:r>
      <w:r w:rsidRPr="007673A3">
        <w:rPr>
          <w:rFonts w:ascii="Times New Roman" w:hAnsi="Times New Roman"/>
          <w:spacing w:val="12"/>
          <w:sz w:val="24"/>
          <w:szCs w:val="24"/>
        </w:rPr>
        <w:t xml:space="preserve"> </w:t>
      </w:r>
      <w:r w:rsidRPr="007673A3">
        <w:rPr>
          <w:rFonts w:ascii="Times New Roman" w:hAnsi="Times New Roman"/>
          <w:sz w:val="24"/>
          <w:szCs w:val="24"/>
        </w:rPr>
        <w:t>a</w:t>
      </w:r>
      <w:r w:rsidRPr="007673A3">
        <w:rPr>
          <w:rFonts w:ascii="Times New Roman" w:hAnsi="Times New Roman"/>
          <w:spacing w:val="12"/>
          <w:sz w:val="24"/>
          <w:szCs w:val="24"/>
        </w:rPr>
        <w:t xml:space="preserve"> </w:t>
      </w:r>
      <w:r w:rsidRPr="007673A3">
        <w:rPr>
          <w:rFonts w:ascii="Times New Roman" w:hAnsi="Times New Roman"/>
          <w:sz w:val="24"/>
          <w:szCs w:val="24"/>
        </w:rPr>
        <w:t>domicilio,</w:t>
      </w:r>
      <w:r w:rsidRPr="007673A3">
        <w:rPr>
          <w:rFonts w:ascii="Times New Roman" w:hAnsi="Times New Roman"/>
          <w:spacing w:val="12"/>
          <w:sz w:val="24"/>
          <w:szCs w:val="24"/>
        </w:rPr>
        <w:t xml:space="preserve"> </w:t>
      </w:r>
      <w:r w:rsidRPr="007673A3">
        <w:rPr>
          <w:rFonts w:ascii="Times New Roman" w:hAnsi="Times New Roman"/>
          <w:sz w:val="24"/>
          <w:szCs w:val="24"/>
        </w:rPr>
        <w:t>desarrollados</w:t>
      </w:r>
      <w:r w:rsidRPr="007673A3">
        <w:rPr>
          <w:rFonts w:ascii="Times New Roman" w:hAnsi="Times New Roman"/>
          <w:spacing w:val="12"/>
          <w:sz w:val="24"/>
          <w:szCs w:val="24"/>
        </w:rPr>
        <w:t xml:space="preserve"> </w:t>
      </w:r>
      <w:r w:rsidRPr="007673A3">
        <w:rPr>
          <w:rFonts w:ascii="Times New Roman" w:hAnsi="Times New Roman"/>
          <w:sz w:val="24"/>
          <w:szCs w:val="24"/>
        </w:rPr>
        <w:t>a</w:t>
      </w:r>
      <w:r w:rsidRPr="007673A3">
        <w:rPr>
          <w:rFonts w:ascii="Times New Roman" w:hAnsi="Times New Roman"/>
          <w:spacing w:val="13"/>
          <w:sz w:val="24"/>
          <w:szCs w:val="24"/>
        </w:rPr>
        <w:t xml:space="preserve"> </w:t>
      </w:r>
      <w:r w:rsidRPr="007673A3">
        <w:rPr>
          <w:rFonts w:ascii="Times New Roman" w:hAnsi="Times New Roman"/>
          <w:sz w:val="24"/>
          <w:szCs w:val="24"/>
        </w:rPr>
        <w:t>través</w:t>
      </w:r>
      <w:r w:rsidRPr="007673A3">
        <w:rPr>
          <w:rFonts w:ascii="Times New Roman" w:hAnsi="Times New Roman"/>
          <w:spacing w:val="12"/>
          <w:sz w:val="24"/>
          <w:szCs w:val="24"/>
        </w:rPr>
        <w:t xml:space="preserve"> </w:t>
      </w:r>
      <w:r w:rsidRPr="007673A3">
        <w:rPr>
          <w:rFonts w:ascii="Times New Roman" w:hAnsi="Times New Roman"/>
          <w:sz w:val="24"/>
          <w:szCs w:val="24"/>
        </w:rPr>
        <w:t>de</w:t>
      </w:r>
      <w:r w:rsidRPr="007673A3">
        <w:rPr>
          <w:rFonts w:ascii="Times New Roman" w:hAnsi="Times New Roman"/>
          <w:spacing w:val="12"/>
          <w:sz w:val="24"/>
          <w:szCs w:val="24"/>
        </w:rPr>
        <w:t xml:space="preserve"> </w:t>
      </w:r>
      <w:r w:rsidRPr="007673A3">
        <w:rPr>
          <w:rFonts w:ascii="Times New Roman" w:hAnsi="Times New Roman"/>
          <w:sz w:val="24"/>
          <w:szCs w:val="24"/>
        </w:rPr>
        <w:t>contratos</w:t>
      </w:r>
      <w:r w:rsidRPr="007673A3">
        <w:rPr>
          <w:rFonts w:ascii="Times New Roman" w:hAnsi="Times New Roman"/>
          <w:spacing w:val="12"/>
          <w:sz w:val="24"/>
          <w:szCs w:val="24"/>
        </w:rPr>
        <w:t xml:space="preserve"> </w:t>
      </w:r>
      <w:r w:rsidRPr="007673A3">
        <w:rPr>
          <w:rFonts w:ascii="Times New Roman" w:hAnsi="Times New Roman"/>
          <w:sz w:val="24"/>
          <w:szCs w:val="24"/>
        </w:rPr>
        <w:t>de</w:t>
      </w:r>
      <w:r w:rsidRPr="007673A3">
        <w:rPr>
          <w:rFonts w:ascii="Times New Roman" w:hAnsi="Times New Roman"/>
          <w:spacing w:val="12"/>
          <w:sz w:val="24"/>
          <w:szCs w:val="24"/>
        </w:rPr>
        <w:t xml:space="preserve"> </w:t>
      </w:r>
      <w:r w:rsidRPr="007673A3">
        <w:rPr>
          <w:rFonts w:ascii="Times New Roman" w:hAnsi="Times New Roman"/>
          <w:sz w:val="24"/>
          <w:szCs w:val="24"/>
        </w:rPr>
        <w:t>franquicia</w:t>
      </w:r>
      <w:r w:rsidR="00DD2C23">
        <w:rPr>
          <w:rFonts w:ascii="Times New Roman" w:hAnsi="Times New Roman"/>
          <w:sz w:val="24"/>
          <w:szCs w:val="24"/>
        </w:rPr>
        <w:t xml:space="preserve">. </w:t>
      </w:r>
    </w:p>
    <w:p w14:paraId="73804972" w14:textId="28574627" w:rsidR="007673A3" w:rsidRPr="007673A3" w:rsidRDefault="00DD2C23" w:rsidP="007673A3">
      <w:pPr>
        <w:ind w:right="100"/>
        <w:jc w:val="both"/>
        <w:rPr>
          <w:rFonts w:ascii="Times New Roman" w:hAnsi="Times New Roman"/>
          <w:sz w:val="24"/>
          <w:szCs w:val="24"/>
        </w:rPr>
      </w:pPr>
      <w:r>
        <w:rPr>
          <w:rFonts w:ascii="Times New Roman" w:hAnsi="Times New Roman"/>
          <w:sz w:val="24"/>
          <w:szCs w:val="24"/>
        </w:rPr>
        <w:t xml:space="preserve">Esta medida busca brindar un estímulo adicional a cientos de negocios que operan bajo este modelo a nivel nacional, y que tienen el potencial de garantizar la sostenibilidad y crecimiento de miles de empleos formales, especialmente para mujeres y población joven. </w:t>
      </w:r>
    </w:p>
    <w:p w14:paraId="5BA3B21C" w14:textId="77777777" w:rsidR="007673A3" w:rsidRPr="00214026" w:rsidRDefault="007673A3" w:rsidP="008028E6">
      <w:pPr>
        <w:pStyle w:val="Textoindependiente"/>
        <w:spacing w:line="275" w:lineRule="exact"/>
        <w:jc w:val="both"/>
        <w:rPr>
          <w:b/>
          <w:bCs/>
        </w:rPr>
      </w:pPr>
    </w:p>
    <w:p w14:paraId="36FEEC4B" w14:textId="77777777" w:rsidR="008028E6" w:rsidRPr="00A575D4" w:rsidRDefault="008028E6" w:rsidP="008028E6">
      <w:pPr>
        <w:pStyle w:val="Textoindependiente"/>
        <w:numPr>
          <w:ilvl w:val="0"/>
          <w:numId w:val="4"/>
        </w:numPr>
        <w:spacing w:line="275" w:lineRule="exact"/>
        <w:jc w:val="both"/>
        <w:rPr>
          <w:b/>
          <w:bCs/>
        </w:rPr>
      </w:pPr>
      <w:r w:rsidRPr="00A575D4">
        <w:rPr>
          <w:b/>
          <w:bCs/>
        </w:rPr>
        <w:t>MARCO NORMATIVO DEL PROYECTO</w:t>
      </w:r>
    </w:p>
    <w:p w14:paraId="6CBBC37F" w14:textId="77777777" w:rsidR="008028E6" w:rsidRPr="00A575D4" w:rsidRDefault="008028E6" w:rsidP="008028E6">
      <w:pPr>
        <w:pStyle w:val="Textoindependiente"/>
        <w:spacing w:line="275" w:lineRule="exact"/>
        <w:ind w:left="360"/>
        <w:jc w:val="both"/>
        <w:rPr>
          <w:b/>
          <w:bCs/>
        </w:rPr>
      </w:pPr>
    </w:p>
    <w:p w14:paraId="7A47DF90" w14:textId="77777777" w:rsidR="008028E6" w:rsidRPr="00A575D4" w:rsidRDefault="008028E6" w:rsidP="008028E6">
      <w:pPr>
        <w:pStyle w:val="Textoindependiente"/>
        <w:spacing w:line="275" w:lineRule="exact"/>
        <w:jc w:val="both"/>
      </w:pPr>
      <w:r w:rsidRPr="00A575D4">
        <w:t>Para esta iniciativa han de tenerse en cuenta y consultarse las siguientes disposiciones de orden constitucional y legal:</w:t>
      </w:r>
    </w:p>
    <w:p w14:paraId="32587E0A" w14:textId="77777777" w:rsidR="008028E6" w:rsidRPr="00C9122C" w:rsidRDefault="008028E6" w:rsidP="008028E6">
      <w:pPr>
        <w:pStyle w:val="Textoindependiente"/>
        <w:spacing w:line="275" w:lineRule="exact"/>
        <w:jc w:val="both"/>
        <w:rPr>
          <w:highlight w:val="yellow"/>
        </w:rPr>
      </w:pPr>
    </w:p>
    <w:p w14:paraId="07E820AD" w14:textId="77777777" w:rsidR="008028E6" w:rsidRPr="009E79B3" w:rsidRDefault="008028E6" w:rsidP="008028E6">
      <w:pPr>
        <w:spacing w:line="240" w:lineRule="auto"/>
        <w:ind w:right="-91"/>
        <w:jc w:val="both"/>
        <w:rPr>
          <w:rStyle w:val="Ninguno"/>
          <w:rFonts w:ascii="Times New Roman" w:hAnsi="Times New Roman"/>
          <w:b/>
          <w:bCs/>
          <w:sz w:val="24"/>
          <w:szCs w:val="24"/>
        </w:rPr>
      </w:pPr>
      <w:r w:rsidRPr="009E79B3">
        <w:rPr>
          <w:rStyle w:val="Ninguno"/>
          <w:rFonts w:ascii="Times New Roman" w:hAnsi="Times New Roman"/>
          <w:b/>
          <w:bCs/>
          <w:sz w:val="24"/>
          <w:szCs w:val="24"/>
        </w:rPr>
        <w:t>CONSTITUCIÓN POLÍTICA DE COLOMBIA</w:t>
      </w:r>
    </w:p>
    <w:p w14:paraId="6F3A348F" w14:textId="77777777" w:rsidR="008028E6" w:rsidRPr="003214E8" w:rsidRDefault="008028E6" w:rsidP="008028E6">
      <w:pPr>
        <w:spacing w:before="100" w:beforeAutospacing="1" w:after="100" w:afterAutospacing="1" w:line="270" w:lineRule="atLeast"/>
        <w:jc w:val="both"/>
        <w:rPr>
          <w:rFonts w:ascii="Times New Roman" w:eastAsia="Times New Roman" w:hAnsi="Times New Roman"/>
          <w:sz w:val="24"/>
          <w:szCs w:val="24"/>
          <w:lang w:eastAsia="es-CO"/>
        </w:rPr>
      </w:pPr>
      <w:bookmarkStart w:id="3" w:name="2"/>
      <w:r w:rsidRPr="003214E8">
        <w:rPr>
          <w:rFonts w:ascii="Times New Roman" w:eastAsia="Times New Roman" w:hAnsi="Times New Roman"/>
          <w:b/>
          <w:bCs/>
          <w:sz w:val="24"/>
          <w:szCs w:val="24"/>
          <w:lang w:eastAsia="es-CO"/>
        </w:rPr>
        <w:t>ARTICULO 2o.</w:t>
      </w:r>
      <w:bookmarkEnd w:id="3"/>
      <w:r w:rsidRPr="003214E8">
        <w:rPr>
          <w:rFonts w:ascii="Times New Roman" w:eastAsia="Times New Roman" w:hAnsi="Times New Roman"/>
          <w:sz w:val="24"/>
          <w:szCs w:val="24"/>
          <w:lang w:eastAsia="es-CO"/>
        </w:rPr>
        <w:t xml:space="preserve"> Son fines esenciales del Estado: servir a la comunidad, promover la prosperidad general y garantizar la efectividad de los principios, derechos y deberes </w:t>
      </w:r>
      <w:r w:rsidRPr="003214E8">
        <w:rPr>
          <w:rFonts w:ascii="Times New Roman" w:eastAsia="Times New Roman" w:hAnsi="Times New Roman"/>
          <w:sz w:val="24"/>
          <w:szCs w:val="24"/>
          <w:lang w:eastAsia="es-CO"/>
        </w:rPr>
        <w:lastRenderedPageBreak/>
        <w:t>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26FF3621" w14:textId="77777777" w:rsidR="008028E6" w:rsidRPr="003214E8" w:rsidRDefault="008028E6" w:rsidP="008028E6">
      <w:pPr>
        <w:spacing w:before="100" w:beforeAutospacing="1" w:after="100" w:afterAutospacing="1" w:line="270" w:lineRule="atLeast"/>
        <w:jc w:val="both"/>
        <w:rPr>
          <w:rFonts w:ascii="Times New Roman" w:eastAsia="Times New Roman" w:hAnsi="Times New Roman"/>
          <w:sz w:val="24"/>
          <w:szCs w:val="24"/>
          <w:lang w:eastAsia="es-CO"/>
        </w:rPr>
      </w:pPr>
      <w:r w:rsidRPr="003214E8">
        <w:rPr>
          <w:rFonts w:ascii="Times New Roman" w:eastAsia="Times New Roman" w:hAnsi="Times New Roman"/>
          <w:sz w:val="24"/>
          <w:szCs w:val="24"/>
          <w:lang w:eastAsia="es-CO"/>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27CC6449" w14:textId="77777777" w:rsidR="008028E6" w:rsidRPr="003214E8" w:rsidRDefault="008028E6" w:rsidP="008028E6">
      <w:pPr>
        <w:spacing w:before="100" w:beforeAutospacing="1" w:after="100" w:afterAutospacing="1" w:line="270" w:lineRule="atLeast"/>
        <w:jc w:val="both"/>
        <w:rPr>
          <w:rFonts w:ascii="Times New Roman" w:eastAsia="Times New Roman" w:hAnsi="Times New Roman"/>
          <w:sz w:val="24"/>
          <w:szCs w:val="24"/>
          <w:lang w:eastAsia="es-CO"/>
        </w:rPr>
      </w:pPr>
      <w:bookmarkStart w:id="4" w:name="13"/>
      <w:r w:rsidRPr="003214E8">
        <w:rPr>
          <w:rFonts w:ascii="Times New Roman" w:eastAsia="Times New Roman" w:hAnsi="Times New Roman"/>
          <w:b/>
          <w:bCs/>
          <w:sz w:val="24"/>
          <w:szCs w:val="24"/>
          <w:lang w:eastAsia="es-CO"/>
        </w:rPr>
        <w:t>ARTICULO 13.</w:t>
      </w:r>
      <w:bookmarkEnd w:id="4"/>
      <w:r w:rsidRPr="003214E8">
        <w:rPr>
          <w:rFonts w:ascii="Times New Roman" w:eastAsia="Times New Roman" w:hAnsi="Times New Roman"/>
          <w:sz w:val="24"/>
          <w:szCs w:val="24"/>
          <w:lang w:eastAsia="es-CO"/>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67300541" w14:textId="77777777" w:rsidR="008028E6" w:rsidRPr="003214E8" w:rsidRDefault="008028E6" w:rsidP="008028E6">
      <w:pPr>
        <w:spacing w:before="100" w:beforeAutospacing="1" w:after="100" w:afterAutospacing="1" w:line="270" w:lineRule="atLeast"/>
        <w:jc w:val="both"/>
        <w:rPr>
          <w:rFonts w:ascii="Times New Roman" w:eastAsia="Times New Roman" w:hAnsi="Times New Roman"/>
          <w:sz w:val="24"/>
          <w:szCs w:val="24"/>
          <w:lang w:eastAsia="es-CO"/>
        </w:rPr>
      </w:pPr>
      <w:r w:rsidRPr="003214E8">
        <w:rPr>
          <w:rFonts w:ascii="Times New Roman" w:eastAsia="Times New Roman" w:hAnsi="Times New Roman"/>
          <w:sz w:val="24"/>
          <w:szCs w:val="24"/>
          <w:lang w:eastAsia="es-CO"/>
        </w:rPr>
        <w:t>El Estado promoverá las condiciones para que la igualdad sea real y efectiva y adoptará medidas en favor de grupos discriminados o marginados.</w:t>
      </w:r>
    </w:p>
    <w:p w14:paraId="38468C6B" w14:textId="77777777" w:rsidR="008028E6" w:rsidRPr="00A575D4" w:rsidRDefault="008028E6" w:rsidP="008028E6">
      <w:pPr>
        <w:spacing w:before="100" w:beforeAutospacing="1" w:after="100" w:afterAutospacing="1" w:line="270" w:lineRule="atLeast"/>
        <w:jc w:val="both"/>
        <w:rPr>
          <w:rFonts w:ascii="Times New Roman" w:eastAsia="Times New Roman" w:hAnsi="Times New Roman"/>
          <w:sz w:val="24"/>
          <w:szCs w:val="24"/>
          <w:lang w:eastAsia="es-CO"/>
        </w:rPr>
      </w:pPr>
      <w:r w:rsidRPr="003214E8">
        <w:rPr>
          <w:rFonts w:ascii="Times New Roman" w:eastAsia="Times New Roman" w:hAnsi="Times New Roman"/>
          <w:sz w:val="24"/>
          <w:szCs w:val="24"/>
          <w:lang w:eastAsia="es-CO"/>
        </w:rPr>
        <w:t>El Estado protegerá especialmente a aquellas personas que por su condición económica, física o mental, se encuentren en circunstancia de debilidad manifiesta y sancionará los abusos o maltratos que contra ellas se cometan.</w:t>
      </w:r>
    </w:p>
    <w:p w14:paraId="0585BDBD" w14:textId="77777777" w:rsidR="008028E6" w:rsidRPr="00A575D4" w:rsidRDefault="008028E6" w:rsidP="008028E6">
      <w:pPr>
        <w:pStyle w:val="NormalWeb"/>
        <w:spacing w:line="270" w:lineRule="atLeast"/>
        <w:jc w:val="both"/>
      </w:pPr>
      <w:bookmarkStart w:id="5" w:name="333"/>
      <w:r w:rsidRPr="00A575D4">
        <w:rPr>
          <w:b/>
          <w:bCs/>
        </w:rPr>
        <w:t>ARTICULO 333. </w:t>
      </w:r>
      <w:bookmarkEnd w:id="5"/>
      <w:r w:rsidRPr="00A575D4">
        <w:t>La actividad económica y la iniciativa privada son libres, dentro de los límites del bien común. Para su ejercicio, nadie podrá exigir permisos previos ni requisitos, sin autorización de la ley.</w:t>
      </w:r>
    </w:p>
    <w:p w14:paraId="76CCBF78" w14:textId="77777777" w:rsidR="008028E6" w:rsidRPr="00A575D4" w:rsidRDefault="008028E6" w:rsidP="008028E6">
      <w:pPr>
        <w:pStyle w:val="NormalWeb"/>
        <w:spacing w:line="270" w:lineRule="atLeast"/>
        <w:jc w:val="both"/>
      </w:pPr>
      <w:r w:rsidRPr="00A575D4">
        <w:t>La libre competencia económica es un derecho de todos que supone responsabilidades.</w:t>
      </w:r>
    </w:p>
    <w:p w14:paraId="27DA4732" w14:textId="77777777" w:rsidR="008028E6" w:rsidRPr="00A575D4" w:rsidRDefault="008028E6" w:rsidP="008028E6">
      <w:pPr>
        <w:pStyle w:val="NormalWeb"/>
        <w:spacing w:line="270" w:lineRule="atLeast"/>
        <w:jc w:val="both"/>
      </w:pPr>
      <w:r w:rsidRPr="00A575D4">
        <w:t>La empresa, como base del desarrollo, tiene una función social que implica obligaciones. El Estado fortalecerá las organizaciones solidarias y estimulará el desarrollo empresarial.</w:t>
      </w:r>
    </w:p>
    <w:p w14:paraId="7BEA1284" w14:textId="77777777" w:rsidR="008028E6" w:rsidRPr="00A575D4" w:rsidRDefault="008028E6" w:rsidP="008028E6">
      <w:pPr>
        <w:pStyle w:val="NormalWeb"/>
        <w:spacing w:line="270" w:lineRule="atLeast"/>
        <w:jc w:val="both"/>
      </w:pPr>
      <w:r w:rsidRPr="00A575D4">
        <w:t>El Estado, por mandato de la ley, impedirá que se obstruya o se restrinja la libertad económica y evitará o controlará cualquier abuso que personas o empresas hagan de su posición dominante en el mercado nacional.</w:t>
      </w:r>
    </w:p>
    <w:p w14:paraId="5DD54B7C" w14:textId="77777777" w:rsidR="008028E6" w:rsidRPr="00A575D4" w:rsidRDefault="008028E6" w:rsidP="008028E6">
      <w:pPr>
        <w:pStyle w:val="NormalWeb"/>
        <w:spacing w:line="270" w:lineRule="atLeast"/>
        <w:jc w:val="both"/>
      </w:pPr>
      <w:r w:rsidRPr="00A575D4">
        <w:t>La ley delimitará el alcance de la libertad económica cuando así lo exijan el interés social, el ambiente y el patrimonio cultural de la Nación.</w:t>
      </w:r>
    </w:p>
    <w:p w14:paraId="5ABDC5DD" w14:textId="77777777" w:rsidR="008028E6" w:rsidRPr="00A575D4" w:rsidRDefault="008028E6" w:rsidP="008028E6">
      <w:pPr>
        <w:pStyle w:val="NormalWeb"/>
        <w:spacing w:line="270" w:lineRule="atLeast"/>
        <w:jc w:val="both"/>
      </w:pPr>
      <w:bookmarkStart w:id="6" w:name="338"/>
      <w:r w:rsidRPr="00A575D4">
        <w:rPr>
          <w:b/>
          <w:bCs/>
        </w:rPr>
        <w:t>ARTICULO 338. </w:t>
      </w:r>
      <w:bookmarkEnd w:id="6"/>
      <w:r w:rsidRPr="00A575D4">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3D5C85C1" w14:textId="77777777" w:rsidR="008028E6" w:rsidRPr="00A575D4" w:rsidRDefault="008028E6" w:rsidP="008028E6">
      <w:pPr>
        <w:pStyle w:val="NormalWeb"/>
        <w:spacing w:line="270" w:lineRule="atLeast"/>
        <w:jc w:val="both"/>
      </w:pPr>
      <w:r w:rsidRPr="00A575D4">
        <w:t xml:space="preserve">La ley, las ordenanzas y los acuerdos pueden permitir que las autoridades fijen la tarifa de las tasas y contribuciones que cobren a los contribuyentes, como recuperación de los costos </w:t>
      </w:r>
      <w:r w:rsidRPr="00A575D4">
        <w:lastRenderedPageBreak/>
        <w:t>de los servicios que les presten o participación en los beneficios que les proporcionen; pero el sistema y el método para definir tales costos y beneficios, y la forma de hacer su reparto, deben ser fijados por la ley, las ordenanzas o los acuerdos.</w:t>
      </w:r>
    </w:p>
    <w:p w14:paraId="2184081E" w14:textId="77777777" w:rsidR="008028E6" w:rsidRPr="00A575D4" w:rsidRDefault="008028E6" w:rsidP="008028E6">
      <w:pPr>
        <w:pStyle w:val="NormalWeb"/>
        <w:spacing w:line="270" w:lineRule="atLeast"/>
        <w:jc w:val="both"/>
      </w:pPr>
      <w:r w:rsidRPr="00A575D4">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613839EB" w14:textId="77777777" w:rsidR="008028E6" w:rsidRPr="00A575D4" w:rsidRDefault="008028E6" w:rsidP="008028E6">
      <w:pPr>
        <w:spacing w:line="240" w:lineRule="auto"/>
        <w:ind w:right="-91"/>
        <w:jc w:val="both"/>
        <w:rPr>
          <w:rFonts w:ascii="Times New Roman" w:hAnsi="Times New Roman"/>
          <w:b/>
          <w:bCs/>
          <w:sz w:val="24"/>
          <w:szCs w:val="24"/>
        </w:rPr>
      </w:pPr>
      <w:r w:rsidRPr="009E79B3">
        <w:rPr>
          <w:rStyle w:val="Ninguno"/>
          <w:rFonts w:ascii="Times New Roman" w:hAnsi="Times New Roman"/>
          <w:b/>
          <w:bCs/>
          <w:sz w:val="24"/>
          <w:szCs w:val="24"/>
        </w:rPr>
        <w:t>LEYES DE LA REPÚBLICA</w:t>
      </w:r>
    </w:p>
    <w:p w14:paraId="4512D01A" w14:textId="77777777" w:rsidR="008028E6" w:rsidRPr="00D9719A" w:rsidRDefault="008028E6" w:rsidP="008028E6">
      <w:pPr>
        <w:pStyle w:val="Textoindependiente"/>
        <w:spacing w:line="275" w:lineRule="exact"/>
        <w:jc w:val="both"/>
      </w:pPr>
      <w:r w:rsidRPr="00D9719A">
        <w:t>-Ley 300 de 1996. Por la cual se expide la ley general de turismo, y se dictan otras disposiciones.</w:t>
      </w:r>
    </w:p>
    <w:p w14:paraId="7DC64637" w14:textId="77777777" w:rsidR="008028E6" w:rsidRPr="00D9719A" w:rsidRDefault="008028E6" w:rsidP="008028E6">
      <w:pPr>
        <w:pStyle w:val="Textoindependiente"/>
        <w:spacing w:line="275" w:lineRule="exact"/>
        <w:jc w:val="both"/>
      </w:pPr>
    </w:p>
    <w:p w14:paraId="3A80A4D7" w14:textId="77777777" w:rsidR="008028E6" w:rsidRPr="00D9719A" w:rsidRDefault="008028E6" w:rsidP="008028E6">
      <w:pPr>
        <w:pStyle w:val="Textoindependiente"/>
        <w:spacing w:line="275" w:lineRule="exact"/>
        <w:jc w:val="both"/>
      </w:pPr>
      <w:r w:rsidRPr="00D9719A">
        <w:t>-Ley 1101 de 2006. Por la cual se modifica la Ley </w:t>
      </w:r>
      <w:hyperlink r:id="rId51" w:anchor="1" w:history="1">
        <w:r w:rsidRPr="00D9719A">
          <w:rPr>
            <w:rStyle w:val="Hipervnculo"/>
          </w:rPr>
          <w:t>300</w:t>
        </w:r>
      </w:hyperlink>
      <w:r w:rsidRPr="00D9719A">
        <w:t xml:space="preserve"> de 1996 - Ley General de Turismo y se dictan otras disposiciones. </w:t>
      </w:r>
    </w:p>
    <w:p w14:paraId="7440A57E" w14:textId="77777777" w:rsidR="008028E6" w:rsidRPr="00D9719A" w:rsidRDefault="008028E6" w:rsidP="008028E6">
      <w:pPr>
        <w:pStyle w:val="Textoindependiente"/>
        <w:spacing w:line="275" w:lineRule="exact"/>
        <w:jc w:val="both"/>
      </w:pPr>
    </w:p>
    <w:p w14:paraId="6F19C75C" w14:textId="77777777" w:rsidR="008028E6" w:rsidRPr="00D9719A" w:rsidRDefault="008028E6" w:rsidP="008028E6">
      <w:pPr>
        <w:pStyle w:val="Textoindependiente"/>
        <w:spacing w:line="275" w:lineRule="exact"/>
        <w:jc w:val="both"/>
      </w:pPr>
      <w:r w:rsidRPr="00D9719A">
        <w:t>• Ley 1558 de 2012. Por la cual se modifica la Ley </w:t>
      </w:r>
      <w:hyperlink r:id="rId52" w:anchor="Inicio" w:history="1">
        <w:r w:rsidRPr="00D9719A">
          <w:rPr>
            <w:rStyle w:val="Hipervnculo"/>
          </w:rPr>
          <w:t>300</w:t>
        </w:r>
      </w:hyperlink>
      <w:r w:rsidRPr="00D9719A">
        <w:t> de 1996 -Ley General de Turismo, la Ley </w:t>
      </w:r>
      <w:hyperlink r:id="rId53" w:anchor="Inicio" w:history="1">
        <w:r w:rsidRPr="00D9719A">
          <w:rPr>
            <w:rStyle w:val="Hipervnculo"/>
          </w:rPr>
          <w:t>1101</w:t>
        </w:r>
      </w:hyperlink>
      <w:r w:rsidRPr="00D9719A">
        <w:t> de 2006 y se dictan otras disposiciones.</w:t>
      </w:r>
    </w:p>
    <w:p w14:paraId="4B02068A" w14:textId="77777777" w:rsidR="008028E6" w:rsidRPr="00D9719A" w:rsidRDefault="008028E6" w:rsidP="008028E6">
      <w:pPr>
        <w:pStyle w:val="Textoindependiente"/>
        <w:spacing w:line="275" w:lineRule="exact"/>
        <w:jc w:val="both"/>
      </w:pPr>
      <w:r w:rsidRPr="00D9719A">
        <w:t>-Ley 2010 de 2019. Por medio de la cual se adoptan normas para la promoción del crecimiento económico, el empleo, la inversión, el fortalecimiento de las finanzas públicas y la progresividad, equidad y eficiencia del sistema tributario, de acuerdo con los objetivos que sobre la materia impulsaron la Ley </w:t>
      </w:r>
      <w:hyperlink r:id="rId54" w:anchor="INICIO" w:history="1">
        <w:r w:rsidRPr="00D9719A">
          <w:rPr>
            <w:rStyle w:val="Hipervnculo"/>
          </w:rPr>
          <w:t>1943</w:t>
        </w:r>
      </w:hyperlink>
      <w:r w:rsidRPr="00D9719A">
        <w:t> de 2018 y se dictan otras disposiciones.</w:t>
      </w:r>
    </w:p>
    <w:p w14:paraId="27C1A830" w14:textId="77777777" w:rsidR="008028E6" w:rsidRPr="00D9719A" w:rsidRDefault="008028E6" w:rsidP="008028E6">
      <w:pPr>
        <w:pStyle w:val="Textoindependiente"/>
        <w:spacing w:line="275" w:lineRule="exact"/>
        <w:jc w:val="both"/>
      </w:pPr>
    </w:p>
    <w:p w14:paraId="4B5DFAED" w14:textId="77777777" w:rsidR="008028E6" w:rsidRPr="00D9719A" w:rsidRDefault="008028E6" w:rsidP="008028E6">
      <w:pPr>
        <w:pStyle w:val="Textoindependiente"/>
        <w:spacing w:line="275" w:lineRule="exact"/>
        <w:jc w:val="both"/>
      </w:pPr>
      <w:r w:rsidRPr="00D9719A">
        <w:t xml:space="preserve">-Ley 2068 de 2020. Por la cual se modifica la Ley General de Turismo y se dictan otras disposiciones. </w:t>
      </w:r>
    </w:p>
    <w:p w14:paraId="6F70267E" w14:textId="77777777" w:rsidR="008028E6" w:rsidRPr="00D9719A" w:rsidRDefault="008028E6" w:rsidP="008028E6">
      <w:pPr>
        <w:pStyle w:val="Textoindependiente"/>
        <w:spacing w:line="275" w:lineRule="exact"/>
        <w:jc w:val="both"/>
      </w:pPr>
    </w:p>
    <w:p w14:paraId="3C81AC28" w14:textId="77777777" w:rsidR="008028E6" w:rsidRPr="00D9719A" w:rsidRDefault="008028E6" w:rsidP="008028E6">
      <w:pPr>
        <w:pStyle w:val="Textoindependiente"/>
        <w:spacing w:line="275" w:lineRule="exact"/>
        <w:jc w:val="both"/>
      </w:pPr>
      <w:r w:rsidRPr="00D9719A">
        <w:t>-Ley 2155 de 2021.</w:t>
      </w:r>
      <w:r w:rsidRPr="00D9719A">
        <w:rPr>
          <w:lang w:val="es-CO"/>
        </w:rPr>
        <w:t xml:space="preserve"> Por medio de la cual se expide la ley de inversión social y se dictan otras disposiciones.</w:t>
      </w:r>
    </w:p>
    <w:p w14:paraId="55B64216" w14:textId="77777777" w:rsidR="008028E6" w:rsidRPr="00D9719A" w:rsidRDefault="008028E6" w:rsidP="008028E6">
      <w:pPr>
        <w:pStyle w:val="Textoindependiente"/>
        <w:spacing w:line="275" w:lineRule="exact"/>
        <w:jc w:val="both"/>
      </w:pPr>
    </w:p>
    <w:p w14:paraId="4C1231BD" w14:textId="77777777" w:rsidR="008028E6" w:rsidRPr="00D9719A" w:rsidRDefault="008028E6" w:rsidP="008028E6">
      <w:pPr>
        <w:pStyle w:val="Textoindependiente"/>
        <w:spacing w:line="275" w:lineRule="exact"/>
        <w:jc w:val="both"/>
      </w:pPr>
      <w:r w:rsidRPr="00D9719A">
        <w:t>-Decreto 1074 de 2015, reglamentario único del Sector Comercio, Industria y Turismo.</w:t>
      </w:r>
    </w:p>
    <w:p w14:paraId="710B0124" w14:textId="77777777" w:rsidR="008028E6" w:rsidRPr="00D9719A" w:rsidRDefault="008028E6" w:rsidP="008028E6">
      <w:pPr>
        <w:pStyle w:val="Textoindependiente"/>
        <w:spacing w:line="275" w:lineRule="exact"/>
        <w:jc w:val="both"/>
      </w:pPr>
    </w:p>
    <w:p w14:paraId="4E37A7FB" w14:textId="77777777" w:rsidR="008028E6" w:rsidRPr="00391EB0" w:rsidRDefault="008028E6" w:rsidP="008028E6">
      <w:pPr>
        <w:pStyle w:val="Prrafodelista"/>
        <w:numPr>
          <w:ilvl w:val="0"/>
          <w:numId w:val="8"/>
        </w:numPr>
        <w:contextualSpacing/>
        <w:jc w:val="both"/>
        <w:rPr>
          <w:rStyle w:val="nfasis"/>
          <w:i w:val="0"/>
          <w:sz w:val="24"/>
          <w:szCs w:val="24"/>
          <w:bdr w:val="none" w:sz="0" w:space="0" w:color="auto" w:frame="1"/>
        </w:rPr>
      </w:pPr>
      <w:r w:rsidRPr="00391EB0">
        <w:rPr>
          <w:rStyle w:val="nfasis"/>
          <w:b/>
          <w:sz w:val="24"/>
          <w:szCs w:val="24"/>
          <w:bdr w:val="none" w:sz="0" w:space="0" w:color="auto" w:frame="1"/>
        </w:rPr>
        <w:t xml:space="preserve">IMPACTO FISCAL </w:t>
      </w:r>
    </w:p>
    <w:p w14:paraId="48342339" w14:textId="77777777" w:rsidR="008028E6" w:rsidRPr="009E79B3" w:rsidRDefault="008028E6" w:rsidP="008028E6">
      <w:pPr>
        <w:spacing w:line="240" w:lineRule="auto"/>
        <w:contextualSpacing/>
        <w:jc w:val="both"/>
        <w:rPr>
          <w:rStyle w:val="nfasis"/>
          <w:rFonts w:ascii="Times New Roman" w:hAnsi="Times New Roman"/>
          <w:i w:val="0"/>
          <w:sz w:val="24"/>
          <w:szCs w:val="24"/>
          <w:bdr w:val="none" w:sz="0" w:space="0" w:color="auto" w:frame="1"/>
        </w:rPr>
      </w:pPr>
    </w:p>
    <w:p w14:paraId="13380FC9" w14:textId="77777777" w:rsidR="008028E6" w:rsidRPr="001E6F3F" w:rsidRDefault="008028E6" w:rsidP="008028E6">
      <w:pPr>
        <w:spacing w:line="240" w:lineRule="auto"/>
        <w:jc w:val="both"/>
        <w:rPr>
          <w:rFonts w:ascii="Times New Roman" w:eastAsia="Times New Roman" w:hAnsi="Times New Roman"/>
          <w:i/>
          <w:sz w:val="24"/>
          <w:szCs w:val="24"/>
        </w:rPr>
      </w:pPr>
      <w:r w:rsidRPr="009E79B3">
        <w:rPr>
          <w:rStyle w:val="nfasis"/>
          <w:rFonts w:ascii="Times New Roman" w:hAnsi="Times New Roman"/>
          <w:sz w:val="24"/>
          <w:szCs w:val="24"/>
          <w:bdr w:val="none" w:sz="0" w:space="0" w:color="auto" w:frame="1"/>
        </w:rPr>
        <w:t>El artículo</w:t>
      </w:r>
      <w:r w:rsidRPr="001E6F3F">
        <w:rPr>
          <w:rFonts w:ascii="Times New Roman" w:eastAsia="Times New Roman" w:hAnsi="Times New Roman"/>
          <w:sz w:val="24"/>
          <w:szCs w:val="24"/>
        </w:rPr>
        <w:t xml:space="preserve"> 7 de la Ley 819 de 2.003 establece que </w:t>
      </w:r>
      <w:r w:rsidRPr="001E6F3F">
        <w:rPr>
          <w:rFonts w:ascii="Times New Roman" w:eastAsia="Times New Roman" w:hAnsi="Times New Roman"/>
          <w:i/>
          <w:sz w:val="24"/>
          <w:szCs w:val="24"/>
        </w:rPr>
        <w:t>“el impacto fiscal de cualquier proyecto de ley, ordenanza o acuerdo, que ordene gasto o que otorgue beneficios tributarios, deberá hacerse explícito y deberá ser compatible con el Marco Fiscal de Mediano Plazo.”</w:t>
      </w:r>
    </w:p>
    <w:p w14:paraId="68C24FD5" w14:textId="77777777" w:rsidR="008028E6" w:rsidRDefault="008028E6" w:rsidP="008028E6">
      <w:pPr>
        <w:spacing w:line="240" w:lineRule="auto"/>
        <w:jc w:val="both"/>
        <w:rPr>
          <w:rFonts w:ascii="Times New Roman" w:eastAsia="Times New Roman" w:hAnsi="Times New Roman"/>
          <w:sz w:val="24"/>
          <w:szCs w:val="24"/>
        </w:rPr>
      </w:pPr>
      <w:r w:rsidRPr="001E6F3F">
        <w:rPr>
          <w:rFonts w:ascii="Times New Roman" w:eastAsia="Times New Roman" w:hAnsi="Times New Roman"/>
          <w:sz w:val="24"/>
          <w:szCs w:val="24"/>
        </w:rPr>
        <w:t xml:space="preserve">En cumplimiento de dicho presupuesto normativo, se remitió copia de este Proyecto de Ley al Ministerio de Hacienda y Crédito Público, para que, en el marco de sus competencias, determinen la viabilidad fiscal de este proyecto y remitan concepto para que sea evaluado al momento de presentar ponencia de primer debate. </w:t>
      </w:r>
    </w:p>
    <w:p w14:paraId="017D98F7" w14:textId="77777777" w:rsidR="008028E6" w:rsidRPr="00391EB0" w:rsidRDefault="008028E6" w:rsidP="008028E6">
      <w:pPr>
        <w:pStyle w:val="Prrafodelista"/>
        <w:numPr>
          <w:ilvl w:val="0"/>
          <w:numId w:val="8"/>
        </w:numPr>
        <w:spacing w:before="100" w:beforeAutospacing="1" w:after="100" w:afterAutospacing="1"/>
        <w:jc w:val="both"/>
        <w:rPr>
          <w:b/>
          <w:bCs/>
          <w:sz w:val="24"/>
          <w:szCs w:val="24"/>
        </w:rPr>
      </w:pPr>
      <w:r w:rsidRPr="00391EB0">
        <w:rPr>
          <w:b/>
          <w:bCs/>
          <w:sz w:val="24"/>
          <w:szCs w:val="24"/>
        </w:rPr>
        <w:t>CONFLICTO</w:t>
      </w:r>
      <w:r>
        <w:rPr>
          <w:b/>
          <w:bCs/>
          <w:sz w:val="24"/>
          <w:szCs w:val="24"/>
        </w:rPr>
        <w:t>S</w:t>
      </w:r>
      <w:r w:rsidRPr="00391EB0">
        <w:rPr>
          <w:b/>
          <w:bCs/>
          <w:sz w:val="24"/>
          <w:szCs w:val="24"/>
        </w:rPr>
        <w:t xml:space="preserve"> DE INTERÉS</w:t>
      </w:r>
    </w:p>
    <w:p w14:paraId="4A61F580" w14:textId="77777777" w:rsidR="008028E6" w:rsidRPr="00186234" w:rsidRDefault="008028E6" w:rsidP="008028E6">
      <w:pPr>
        <w:spacing w:before="100" w:beforeAutospacing="1" w:after="100" w:afterAutospacing="1" w:line="240" w:lineRule="auto"/>
        <w:jc w:val="both"/>
        <w:rPr>
          <w:rFonts w:ascii="Times New Roman" w:hAnsi="Times New Roman"/>
          <w:sz w:val="24"/>
          <w:szCs w:val="24"/>
        </w:rPr>
      </w:pPr>
      <w:r w:rsidRPr="009E79B3">
        <w:rPr>
          <w:rFonts w:ascii="Times New Roman" w:hAnsi="Times New Roman"/>
          <w:sz w:val="24"/>
          <w:szCs w:val="24"/>
        </w:rPr>
        <w:lastRenderedPageBreak/>
        <w:t xml:space="preserve">El presente Proyecto de </w:t>
      </w:r>
      <w:r>
        <w:rPr>
          <w:rFonts w:ascii="Times New Roman" w:hAnsi="Times New Roman"/>
          <w:sz w:val="24"/>
          <w:szCs w:val="24"/>
        </w:rPr>
        <w:t>Ley</w:t>
      </w:r>
      <w:r w:rsidRPr="009E79B3">
        <w:rPr>
          <w:rFonts w:ascii="Times New Roman" w:hAnsi="Times New Roman"/>
          <w:sz w:val="24"/>
          <w:szCs w:val="24"/>
        </w:rPr>
        <w:t xml:space="preserve"> es de carácter general, sin embargo, en cumplimiento de la Ley 2003 de 2019, se hace la salvedad de que corresponde a la esfera privada de cada uno de los congresistas el examen del contenido del presente Proyecto de</w:t>
      </w:r>
      <w:r>
        <w:rPr>
          <w:rFonts w:ascii="Times New Roman" w:hAnsi="Times New Roman"/>
          <w:sz w:val="24"/>
          <w:szCs w:val="24"/>
        </w:rPr>
        <w:t xml:space="preserve"> Ley</w:t>
      </w:r>
      <w:r w:rsidRPr="009E79B3">
        <w:rPr>
          <w:rFonts w:ascii="Times New Roman" w:hAnsi="Times New Roman"/>
          <w:sz w:val="24"/>
          <w:szCs w:val="24"/>
        </w:rPr>
        <w:t>, y de otros elementos que puedan derivarse o entenderse como generadores de conflicto de interés. Por lo anterior, lo aquí advertido no exonera a cada uno de los congresistas de examinar minuciosamente posibles conflictos de interés para conocer y votar este proyecto, y en caso de existir algún conflicto, su responsabilidad de manifestarlo al Congreso de la República, durante el trámite del mismo.</w:t>
      </w:r>
    </w:p>
    <w:p w14:paraId="2B140B11" w14:textId="77777777" w:rsidR="008028E6" w:rsidRDefault="008028E6" w:rsidP="008028E6">
      <w:pPr>
        <w:pStyle w:val="Prrafodelista"/>
        <w:numPr>
          <w:ilvl w:val="0"/>
          <w:numId w:val="8"/>
        </w:numPr>
        <w:spacing w:before="100" w:beforeAutospacing="1" w:after="100" w:afterAutospacing="1"/>
        <w:jc w:val="both"/>
        <w:rPr>
          <w:b/>
          <w:bCs/>
          <w:sz w:val="24"/>
          <w:szCs w:val="24"/>
        </w:rPr>
      </w:pPr>
      <w:r>
        <w:rPr>
          <w:b/>
          <w:bCs/>
          <w:sz w:val="24"/>
          <w:szCs w:val="24"/>
        </w:rPr>
        <w:t>CONCLUSIÓN Y PRESENTACIÓN</w:t>
      </w:r>
    </w:p>
    <w:p w14:paraId="3AF948C4" w14:textId="77777777" w:rsidR="008028E6" w:rsidRDefault="008028E6" w:rsidP="008028E6">
      <w:pPr>
        <w:spacing w:before="100" w:beforeAutospacing="1" w:after="100" w:afterAutospacing="1"/>
        <w:jc w:val="both"/>
        <w:rPr>
          <w:rFonts w:ascii="Times New Roman" w:hAnsi="Times New Roman"/>
          <w:sz w:val="24"/>
          <w:szCs w:val="24"/>
        </w:rPr>
      </w:pPr>
      <w:r w:rsidRPr="00391EB0">
        <w:rPr>
          <w:rFonts w:ascii="Times New Roman" w:hAnsi="Times New Roman"/>
          <w:sz w:val="24"/>
          <w:szCs w:val="24"/>
        </w:rPr>
        <w:t>Por las razones anteriormente expuestas, ponemos en consideración del</w:t>
      </w:r>
      <w:r>
        <w:rPr>
          <w:rFonts w:ascii="Times New Roman" w:hAnsi="Times New Roman"/>
          <w:sz w:val="24"/>
          <w:szCs w:val="24"/>
        </w:rPr>
        <w:t xml:space="preserve"> Honorable</w:t>
      </w:r>
      <w:r w:rsidRPr="00391EB0">
        <w:rPr>
          <w:rFonts w:ascii="Times New Roman" w:hAnsi="Times New Roman"/>
          <w:sz w:val="24"/>
          <w:szCs w:val="24"/>
        </w:rPr>
        <w:t xml:space="preserve"> Congreso de la República e</w:t>
      </w:r>
      <w:r>
        <w:rPr>
          <w:rFonts w:ascii="Times New Roman" w:hAnsi="Times New Roman"/>
          <w:sz w:val="24"/>
          <w:szCs w:val="24"/>
        </w:rPr>
        <w:t>l presente</w:t>
      </w:r>
      <w:r w:rsidRPr="00391EB0">
        <w:rPr>
          <w:rFonts w:ascii="Times New Roman" w:hAnsi="Times New Roman"/>
          <w:sz w:val="24"/>
          <w:szCs w:val="24"/>
        </w:rPr>
        <w:t xml:space="preserve"> Proyecto de </w:t>
      </w:r>
      <w:r>
        <w:rPr>
          <w:rFonts w:ascii="Times New Roman" w:hAnsi="Times New Roman"/>
          <w:sz w:val="24"/>
          <w:szCs w:val="24"/>
        </w:rPr>
        <w:t>Ley</w:t>
      </w:r>
      <w:r w:rsidRPr="00391EB0">
        <w:rPr>
          <w:rFonts w:ascii="Times New Roman" w:hAnsi="Times New Roman"/>
          <w:sz w:val="24"/>
          <w:szCs w:val="24"/>
        </w:rPr>
        <w:t>, que responde a la</w:t>
      </w:r>
      <w:r>
        <w:rPr>
          <w:rFonts w:ascii="Times New Roman" w:hAnsi="Times New Roman"/>
          <w:sz w:val="24"/>
          <w:szCs w:val="24"/>
        </w:rPr>
        <w:t xml:space="preserve"> urgente necesidad de consolidar en el país la reactivación económica del sector turismo, y recuperar la senda de desarrollo económico y social que venía generando para Colombia este importante sector de la economía antes de la pandemia del Covid-19. </w:t>
      </w:r>
    </w:p>
    <w:tbl>
      <w:tblPr>
        <w:tblW w:w="0" w:type="auto"/>
        <w:tblLook w:val="04A0" w:firstRow="1" w:lastRow="0" w:firstColumn="1" w:lastColumn="0" w:noHBand="0" w:noVBand="1"/>
      </w:tblPr>
      <w:tblGrid>
        <w:gridCol w:w="8833"/>
        <w:gridCol w:w="221"/>
      </w:tblGrid>
      <w:tr w:rsidR="008028E6" w:rsidRPr="00FF41E7" w14:paraId="5A2BCB60" w14:textId="77777777" w:rsidTr="00FC0E91">
        <w:tc>
          <w:tcPr>
            <w:tcW w:w="4885" w:type="dxa"/>
            <w:shd w:val="clear" w:color="auto" w:fill="auto"/>
          </w:tcPr>
          <w:p w14:paraId="6AE1383C" w14:textId="77777777" w:rsidR="008028E6" w:rsidRDefault="008028E6" w:rsidP="0028445B">
            <w:pPr>
              <w:pStyle w:val="Ttulo1"/>
              <w:ind w:left="0"/>
              <w:jc w:val="left"/>
            </w:pPr>
          </w:p>
          <w:p w14:paraId="5D3738DA" w14:textId="77777777" w:rsidR="008028E6" w:rsidRPr="00B34A88" w:rsidRDefault="008028E6" w:rsidP="00FC0E91">
            <w:pPr>
              <w:pStyle w:val="Ttulo1"/>
              <w:jc w:val="lef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4"/>
              <w:gridCol w:w="4463"/>
            </w:tblGrid>
            <w:tr w:rsidR="00BB799A" w14:paraId="0764DFB7" w14:textId="77777777" w:rsidTr="00F81980">
              <w:tc>
                <w:tcPr>
                  <w:tcW w:w="4414" w:type="dxa"/>
                </w:tcPr>
                <w:p w14:paraId="4EDEE816" w14:textId="77777777" w:rsidR="00BB799A" w:rsidRDefault="00BB799A" w:rsidP="00BB799A">
                  <w:pPr>
                    <w:ind w:right="-93"/>
                    <w:jc w:val="both"/>
                    <w:rPr>
                      <w:rFonts w:ascii="Times New Roman" w:hAnsi="Times New Roman"/>
                      <w:sz w:val="24"/>
                      <w:szCs w:val="24"/>
                    </w:rPr>
                  </w:pPr>
                </w:p>
                <w:p w14:paraId="587A6729" w14:textId="77777777" w:rsidR="00BB799A" w:rsidRDefault="00BB799A" w:rsidP="00BB799A">
                  <w:pPr>
                    <w:pStyle w:val="Ttulo1"/>
                    <w:jc w:val="left"/>
                    <w:outlineLvl w:val="0"/>
                  </w:pPr>
                  <w:r>
                    <w:rPr>
                      <w:rFonts w:ascii="Cambria" w:hAnsi="Cambria"/>
                      <w:noProof/>
                      <w:color w:val="000000"/>
                      <w:sz w:val="28"/>
                      <w:szCs w:val="28"/>
                      <w:bdr w:val="none" w:sz="0" w:space="0" w:color="auto" w:frame="1"/>
                      <w:lang w:val="es-CO"/>
                    </w:rPr>
                    <w:drawing>
                      <wp:inline distT="0" distB="0" distL="0" distR="0" wp14:anchorId="704C9178" wp14:editId="44759B3C">
                        <wp:extent cx="2581275" cy="7524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752475"/>
                                </a:xfrm>
                                <a:prstGeom prst="rect">
                                  <a:avLst/>
                                </a:prstGeom>
                                <a:noFill/>
                                <a:ln>
                                  <a:noFill/>
                                </a:ln>
                              </pic:spPr>
                            </pic:pic>
                          </a:graphicData>
                        </a:graphic>
                      </wp:inline>
                    </w:drawing>
                  </w:r>
                </w:p>
                <w:p w14:paraId="6AD4818F" w14:textId="77777777" w:rsidR="00BB799A" w:rsidRDefault="00BB799A" w:rsidP="00BB799A">
                  <w:pPr>
                    <w:pStyle w:val="Ttulo1"/>
                    <w:jc w:val="left"/>
                    <w:outlineLvl w:val="0"/>
                  </w:pPr>
                </w:p>
                <w:p w14:paraId="757B39D7" w14:textId="77777777" w:rsidR="00BB799A" w:rsidRPr="00B34A88" w:rsidRDefault="00BB799A" w:rsidP="00BB799A">
                  <w:pPr>
                    <w:pStyle w:val="Ttulo1"/>
                    <w:jc w:val="left"/>
                    <w:outlineLvl w:val="0"/>
                  </w:pPr>
                  <w:r w:rsidRPr="00B34A88">
                    <w:t>MIGUEL URIBE TURBAY</w:t>
                  </w:r>
                </w:p>
                <w:p w14:paraId="1366E6B8" w14:textId="77777777" w:rsidR="00BB799A" w:rsidRPr="00B34A88" w:rsidRDefault="00BB799A" w:rsidP="00BB799A">
                  <w:pPr>
                    <w:pStyle w:val="Textoindependiente"/>
                    <w:ind w:left="15"/>
                  </w:pPr>
                  <w:r w:rsidRPr="00B34A88">
                    <w:t>Senador</w:t>
                  </w:r>
                  <w:r w:rsidRPr="00B34A88">
                    <w:rPr>
                      <w:spacing w:val="-2"/>
                    </w:rPr>
                    <w:t xml:space="preserve"> </w:t>
                  </w:r>
                  <w:r w:rsidRPr="00B34A88">
                    <w:t>de</w:t>
                  </w:r>
                  <w:r w:rsidRPr="00B34A88">
                    <w:rPr>
                      <w:spacing w:val="-2"/>
                    </w:rPr>
                    <w:t xml:space="preserve"> </w:t>
                  </w:r>
                  <w:r w:rsidRPr="00B34A88">
                    <w:t>la</w:t>
                  </w:r>
                  <w:r w:rsidRPr="00B34A88">
                    <w:rPr>
                      <w:spacing w:val="-2"/>
                    </w:rPr>
                    <w:t xml:space="preserve"> </w:t>
                  </w:r>
                  <w:r w:rsidRPr="00B34A88">
                    <w:t>República</w:t>
                  </w:r>
                </w:p>
                <w:p w14:paraId="6DADCCD3" w14:textId="77777777" w:rsidR="00BB799A" w:rsidRPr="008709AD" w:rsidRDefault="00BB799A" w:rsidP="00BB799A">
                  <w:pPr>
                    <w:ind w:right="-93"/>
                    <w:jc w:val="both"/>
                    <w:rPr>
                      <w:rFonts w:ascii="Times New Roman" w:hAnsi="Times New Roman"/>
                      <w:sz w:val="24"/>
                      <w:szCs w:val="24"/>
                      <w:lang w:val="es-ES"/>
                    </w:rPr>
                  </w:pPr>
                </w:p>
              </w:tc>
              <w:tc>
                <w:tcPr>
                  <w:tcW w:w="4414" w:type="dxa"/>
                </w:tcPr>
                <w:p w14:paraId="3F97AC65" w14:textId="77777777" w:rsidR="00BB799A" w:rsidRPr="00B81750" w:rsidRDefault="00BB799A" w:rsidP="00BB799A">
                  <w:pPr>
                    <w:spacing w:before="240" w:after="240"/>
                    <w:jc w:val="both"/>
                    <w:rPr>
                      <w:rFonts w:ascii="Times New Roman" w:eastAsia="Times New Roman" w:hAnsi="Times New Roman"/>
                      <w:sz w:val="24"/>
                      <w:szCs w:val="24"/>
                    </w:rPr>
                  </w:pPr>
                  <w:r w:rsidRPr="00B81750">
                    <w:rPr>
                      <w:rFonts w:ascii="Arial" w:eastAsia="Times New Roman" w:hAnsi="Arial" w:cs="Arial"/>
                      <w:noProof/>
                      <w:color w:val="000000"/>
                      <w:sz w:val="28"/>
                      <w:szCs w:val="28"/>
                      <w:bdr w:val="none" w:sz="0" w:space="0" w:color="auto" w:frame="1"/>
                    </w:rPr>
                    <w:drawing>
                      <wp:inline distT="0" distB="0" distL="0" distR="0" wp14:anchorId="6ED12356" wp14:editId="68459293">
                        <wp:extent cx="2428875" cy="81915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819150"/>
                                </a:xfrm>
                                <a:prstGeom prst="rect">
                                  <a:avLst/>
                                </a:prstGeom>
                                <a:noFill/>
                                <a:ln>
                                  <a:noFill/>
                                </a:ln>
                              </pic:spPr>
                            </pic:pic>
                          </a:graphicData>
                        </a:graphic>
                      </wp:inline>
                    </w:drawing>
                  </w:r>
                </w:p>
                <w:p w14:paraId="38BD6E57" w14:textId="77777777" w:rsidR="00BB799A" w:rsidRPr="008709AD" w:rsidRDefault="00BB799A" w:rsidP="00BB799A">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b/>
                      <w:bCs/>
                      <w:color w:val="000000"/>
                      <w:sz w:val="24"/>
                      <w:szCs w:val="24"/>
                      <w:lang w:val="es-ES"/>
                    </w:rPr>
                    <w:t>Christian M. Garcés Aljure</w:t>
                  </w:r>
                </w:p>
                <w:p w14:paraId="563EDCAA" w14:textId="77777777" w:rsidR="00BB799A" w:rsidRPr="008709AD" w:rsidRDefault="00BB799A" w:rsidP="00BB799A">
                  <w:pPr>
                    <w:spacing w:before="240" w:line="0" w:lineRule="auto"/>
                    <w:jc w:val="both"/>
                    <w:rPr>
                      <w:rFonts w:ascii="Times New Roman" w:eastAsia="Times New Roman" w:hAnsi="Times New Roman"/>
                      <w:sz w:val="24"/>
                      <w:szCs w:val="24"/>
                      <w:lang w:val="es-ES"/>
                    </w:rPr>
                  </w:pPr>
                  <w:r w:rsidRPr="008709AD">
                    <w:rPr>
                      <w:rFonts w:ascii="Arial" w:eastAsia="Times New Roman" w:hAnsi="Arial" w:cs="Arial"/>
                      <w:color w:val="000000"/>
                      <w:sz w:val="24"/>
                      <w:szCs w:val="24"/>
                      <w:lang w:val="es-ES"/>
                    </w:rPr>
                    <w:t>Representante a la Cámara Valle del Cauca</w:t>
                  </w:r>
                </w:p>
                <w:p w14:paraId="44A45686" w14:textId="77777777" w:rsidR="00BB799A" w:rsidRPr="00B81750" w:rsidRDefault="00BB799A" w:rsidP="00BB799A">
                  <w:pPr>
                    <w:spacing w:before="240" w:line="0" w:lineRule="auto"/>
                    <w:jc w:val="both"/>
                    <w:rPr>
                      <w:rFonts w:ascii="Times New Roman" w:eastAsia="Times New Roman" w:hAnsi="Times New Roman"/>
                      <w:sz w:val="24"/>
                      <w:szCs w:val="24"/>
                    </w:rPr>
                  </w:pPr>
                  <w:r w:rsidRPr="00B81750">
                    <w:rPr>
                      <w:rFonts w:ascii="Arial" w:eastAsia="Times New Roman" w:hAnsi="Arial" w:cs="Arial"/>
                      <w:color w:val="000000"/>
                      <w:sz w:val="24"/>
                      <w:szCs w:val="24"/>
                    </w:rPr>
                    <w:t>Partido Centro Democrático</w:t>
                  </w:r>
                </w:p>
                <w:p w14:paraId="6F983AAD" w14:textId="77777777" w:rsidR="00BB799A" w:rsidRDefault="00BB799A" w:rsidP="00BB799A">
                  <w:pPr>
                    <w:ind w:right="-93"/>
                    <w:jc w:val="both"/>
                    <w:rPr>
                      <w:rFonts w:ascii="Times New Roman" w:hAnsi="Times New Roman"/>
                      <w:sz w:val="24"/>
                      <w:szCs w:val="24"/>
                    </w:rPr>
                  </w:pPr>
                </w:p>
                <w:p w14:paraId="3E10038C" w14:textId="77777777" w:rsidR="00BB799A" w:rsidRDefault="00BB799A" w:rsidP="00BB799A">
                  <w:pPr>
                    <w:ind w:right="-93"/>
                    <w:jc w:val="both"/>
                    <w:rPr>
                      <w:rFonts w:ascii="Times New Roman" w:hAnsi="Times New Roman"/>
                      <w:sz w:val="24"/>
                      <w:szCs w:val="24"/>
                    </w:rPr>
                  </w:pPr>
                </w:p>
              </w:tc>
            </w:tr>
            <w:tr w:rsidR="00BB799A" w14:paraId="1589BE62" w14:textId="77777777" w:rsidTr="00F81980">
              <w:tc>
                <w:tcPr>
                  <w:tcW w:w="4414" w:type="dxa"/>
                </w:tcPr>
                <w:p w14:paraId="43E71864" w14:textId="77777777" w:rsidR="00BB799A" w:rsidRDefault="00BB799A" w:rsidP="00BB799A">
                  <w:pPr>
                    <w:ind w:right="-93"/>
                    <w:jc w:val="both"/>
                    <w:rPr>
                      <w:rFonts w:ascii="Times New Roman" w:hAnsi="Times New Roman"/>
                      <w:sz w:val="24"/>
                      <w:szCs w:val="24"/>
                    </w:rPr>
                  </w:pPr>
                </w:p>
                <w:p w14:paraId="139F94EA" w14:textId="77777777" w:rsidR="00BB799A" w:rsidRPr="00B81750" w:rsidRDefault="00BB799A" w:rsidP="00BB799A">
                  <w:pPr>
                    <w:spacing w:after="240"/>
                    <w:jc w:val="center"/>
                    <w:rPr>
                      <w:rFonts w:ascii="Times New Roman" w:eastAsia="Times New Roman" w:hAnsi="Times New Roman"/>
                      <w:sz w:val="24"/>
                      <w:szCs w:val="24"/>
                    </w:rPr>
                  </w:pPr>
                  <w:r w:rsidRPr="00B81750">
                    <w:rPr>
                      <w:rFonts w:eastAsia="Times New Roman" w:cs="Calibri"/>
                      <w:noProof/>
                      <w:color w:val="000000"/>
                      <w:bdr w:val="none" w:sz="0" w:space="0" w:color="auto" w:frame="1"/>
                    </w:rPr>
                    <w:drawing>
                      <wp:inline distT="0" distB="0" distL="0" distR="0" wp14:anchorId="501506D0" wp14:editId="51B34B9A">
                        <wp:extent cx="2790825" cy="9144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914400"/>
                                </a:xfrm>
                                <a:prstGeom prst="rect">
                                  <a:avLst/>
                                </a:prstGeom>
                                <a:noFill/>
                                <a:ln>
                                  <a:noFill/>
                                </a:ln>
                              </pic:spPr>
                            </pic:pic>
                          </a:graphicData>
                        </a:graphic>
                      </wp:inline>
                    </w:drawing>
                  </w:r>
                </w:p>
                <w:p w14:paraId="6C208DA7" w14:textId="77777777" w:rsidR="00BB799A" w:rsidRPr="008709AD" w:rsidRDefault="00BB799A" w:rsidP="00BB799A">
                  <w:pPr>
                    <w:jc w:val="center"/>
                    <w:rPr>
                      <w:rFonts w:ascii="Times New Roman" w:eastAsia="Times New Roman" w:hAnsi="Times New Roman"/>
                      <w:sz w:val="24"/>
                      <w:szCs w:val="24"/>
                      <w:lang w:val="es-ES"/>
                    </w:rPr>
                  </w:pPr>
                  <w:r w:rsidRPr="008709AD">
                    <w:rPr>
                      <w:rFonts w:ascii="Arial" w:eastAsia="Times New Roman" w:hAnsi="Arial" w:cs="Arial"/>
                      <w:b/>
                      <w:bCs/>
                      <w:color w:val="000000"/>
                      <w:lang w:val="es-ES"/>
                    </w:rPr>
                    <w:t>PALOMA VALENCIA LASERNA</w:t>
                  </w:r>
                </w:p>
                <w:p w14:paraId="37E725CC" w14:textId="77777777" w:rsidR="00BB799A" w:rsidRPr="008709AD" w:rsidRDefault="00BB799A" w:rsidP="00BB799A">
                  <w:pPr>
                    <w:spacing w:after="240"/>
                    <w:jc w:val="center"/>
                    <w:rPr>
                      <w:rFonts w:ascii="Times New Roman" w:eastAsia="Times New Roman" w:hAnsi="Times New Roman"/>
                      <w:sz w:val="24"/>
                      <w:szCs w:val="24"/>
                      <w:lang w:val="es-ES"/>
                    </w:rPr>
                  </w:pPr>
                  <w:r w:rsidRPr="008709AD">
                    <w:rPr>
                      <w:rFonts w:ascii="Arial" w:eastAsia="Times New Roman" w:hAnsi="Arial" w:cs="Arial"/>
                      <w:color w:val="000000"/>
                      <w:lang w:val="es-ES"/>
                    </w:rPr>
                    <w:t>Senadora de la República</w:t>
                  </w:r>
                </w:p>
              </w:tc>
              <w:tc>
                <w:tcPr>
                  <w:tcW w:w="4414" w:type="dxa"/>
                </w:tcPr>
                <w:p w14:paraId="39A1CCC4" w14:textId="77777777" w:rsidR="00BB799A" w:rsidRPr="001C4BEE" w:rsidRDefault="00BB799A" w:rsidP="00BB799A">
                  <w:pPr>
                    <w:rPr>
                      <w:rFonts w:ascii="Times New Roman" w:eastAsia="Times New Roman" w:hAnsi="Times New Roman"/>
                      <w:sz w:val="24"/>
                      <w:szCs w:val="24"/>
                    </w:rPr>
                  </w:pPr>
                  <w:r w:rsidRPr="001C4BEE">
                    <w:rPr>
                      <w:rFonts w:ascii="Arial" w:eastAsia="Times New Roman" w:hAnsi="Arial" w:cs="Arial"/>
                      <w:b/>
                      <w:bCs/>
                      <w:noProof/>
                      <w:color w:val="000000"/>
                      <w:bdr w:val="none" w:sz="0" w:space="0" w:color="auto" w:frame="1"/>
                    </w:rPr>
                    <w:drawing>
                      <wp:inline distT="0" distB="0" distL="0" distR="0" wp14:anchorId="66683E51" wp14:editId="482B8E6E">
                        <wp:extent cx="2428875" cy="1384198"/>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0829" cy="1385311"/>
                                </a:xfrm>
                                <a:prstGeom prst="rect">
                                  <a:avLst/>
                                </a:prstGeom>
                                <a:noFill/>
                                <a:ln>
                                  <a:noFill/>
                                </a:ln>
                              </pic:spPr>
                            </pic:pic>
                          </a:graphicData>
                        </a:graphic>
                      </wp:inline>
                    </w:drawing>
                  </w:r>
                </w:p>
                <w:p w14:paraId="0F3943E3" w14:textId="77777777" w:rsidR="00BB799A" w:rsidRPr="008709AD" w:rsidRDefault="00BB799A" w:rsidP="00BB799A">
                  <w:pPr>
                    <w:rPr>
                      <w:rFonts w:ascii="Times New Roman" w:eastAsia="Times New Roman" w:hAnsi="Times New Roman"/>
                      <w:sz w:val="24"/>
                      <w:szCs w:val="24"/>
                      <w:lang w:val="es-ES"/>
                    </w:rPr>
                  </w:pPr>
                  <w:r w:rsidRPr="008709AD">
                    <w:rPr>
                      <w:rFonts w:ascii="Arial" w:eastAsia="Times New Roman" w:hAnsi="Arial" w:cs="Arial"/>
                      <w:b/>
                      <w:bCs/>
                      <w:color w:val="000000"/>
                      <w:lang w:val="es-ES"/>
                    </w:rPr>
                    <w:t>HERNÁN DARÍO CADAVID MÁRQUEZ</w:t>
                  </w:r>
                </w:p>
                <w:p w14:paraId="22EE1649" w14:textId="77777777" w:rsidR="00BB799A" w:rsidRPr="008709AD" w:rsidRDefault="00BB799A" w:rsidP="00BB799A">
                  <w:pPr>
                    <w:rPr>
                      <w:rFonts w:ascii="Times New Roman" w:eastAsia="Times New Roman" w:hAnsi="Times New Roman"/>
                      <w:sz w:val="24"/>
                      <w:szCs w:val="24"/>
                      <w:lang w:val="es-ES"/>
                    </w:rPr>
                  </w:pPr>
                  <w:r w:rsidRPr="008709AD">
                    <w:rPr>
                      <w:rFonts w:ascii="Arial" w:eastAsia="Times New Roman" w:hAnsi="Arial" w:cs="Arial"/>
                      <w:b/>
                      <w:bCs/>
                      <w:color w:val="000000"/>
                      <w:lang w:val="es-ES"/>
                    </w:rPr>
                    <w:t>Representante a la Cámara</w:t>
                  </w:r>
                </w:p>
                <w:p w14:paraId="22D9B88D" w14:textId="77777777" w:rsidR="00BB799A" w:rsidRPr="003631F2" w:rsidRDefault="00BB799A" w:rsidP="00BB799A">
                  <w:pPr>
                    <w:rPr>
                      <w:rFonts w:ascii="Times New Roman" w:eastAsia="Times New Roman" w:hAnsi="Times New Roman"/>
                      <w:sz w:val="24"/>
                      <w:szCs w:val="24"/>
                    </w:rPr>
                  </w:pPr>
                  <w:r w:rsidRPr="001C4BEE">
                    <w:rPr>
                      <w:rFonts w:ascii="Arial" w:eastAsia="Times New Roman" w:hAnsi="Arial" w:cs="Arial"/>
                      <w:b/>
                      <w:bCs/>
                      <w:color w:val="000000"/>
                    </w:rPr>
                    <w:t>Departamento de Antioquia</w:t>
                  </w:r>
                </w:p>
              </w:tc>
            </w:tr>
            <w:tr w:rsidR="00BB799A" w14:paraId="4BAC031D" w14:textId="77777777" w:rsidTr="00F81980">
              <w:tc>
                <w:tcPr>
                  <w:tcW w:w="4414" w:type="dxa"/>
                </w:tcPr>
                <w:p w14:paraId="6059822D" w14:textId="77777777" w:rsidR="00BB799A" w:rsidRDefault="00BB799A" w:rsidP="00BB799A">
                  <w:pPr>
                    <w:rPr>
                      <w:rFonts w:ascii="Times New Roman" w:eastAsia="Times New Roman" w:hAnsi="Times New Roman"/>
                      <w:sz w:val="24"/>
                      <w:szCs w:val="24"/>
                    </w:rPr>
                  </w:pPr>
                </w:p>
                <w:p w14:paraId="64E3EA9D" w14:textId="77777777" w:rsidR="00BB799A" w:rsidRPr="001C4BEE" w:rsidRDefault="00BB799A" w:rsidP="00BB799A">
                  <w:pPr>
                    <w:pStyle w:val="NormalWeb"/>
                    <w:spacing w:before="0" w:beforeAutospacing="0" w:after="240" w:afterAutospacing="0"/>
                  </w:pPr>
                  <w:r w:rsidRPr="001C4BEE">
                    <w:rPr>
                      <w:noProof/>
                      <w:bdr w:val="none" w:sz="0" w:space="0" w:color="auto" w:frame="1"/>
                    </w:rPr>
                    <w:drawing>
                      <wp:inline distT="0" distB="0" distL="0" distR="0" wp14:anchorId="4A03E61B" wp14:editId="129F72FA">
                        <wp:extent cx="2228850" cy="1247775"/>
                        <wp:effectExtent l="0" t="0" r="0"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247775"/>
                                </a:xfrm>
                                <a:prstGeom prst="rect">
                                  <a:avLst/>
                                </a:prstGeom>
                                <a:noFill/>
                                <a:ln>
                                  <a:noFill/>
                                </a:ln>
                              </pic:spPr>
                            </pic:pic>
                          </a:graphicData>
                        </a:graphic>
                      </wp:inline>
                    </w:drawing>
                  </w:r>
                </w:p>
                <w:p w14:paraId="16AC62F4" w14:textId="77777777" w:rsidR="00BB799A" w:rsidRPr="008709AD" w:rsidRDefault="00BB799A" w:rsidP="00BB799A">
                  <w:pPr>
                    <w:spacing w:before="180" w:after="180"/>
                    <w:jc w:val="center"/>
                    <w:rPr>
                      <w:rFonts w:ascii="Times New Roman" w:eastAsia="Times New Roman" w:hAnsi="Times New Roman"/>
                      <w:sz w:val="24"/>
                      <w:szCs w:val="24"/>
                      <w:lang w:val="es-ES"/>
                    </w:rPr>
                  </w:pPr>
                  <w:r w:rsidRPr="008709AD">
                    <w:rPr>
                      <w:rFonts w:eastAsia="Times New Roman" w:cs="Calibri"/>
                      <w:b/>
                      <w:bCs/>
                      <w:color w:val="000000"/>
                      <w:lang w:val="es-ES"/>
                    </w:rPr>
                    <w:t>JOSÉ JAIME USCÁTEGUI</w:t>
                  </w:r>
                </w:p>
                <w:p w14:paraId="6E5CDCEA" w14:textId="77777777" w:rsidR="00BB799A" w:rsidRPr="008709AD" w:rsidRDefault="00BB799A" w:rsidP="00BB799A">
                  <w:pPr>
                    <w:spacing w:before="180" w:after="180"/>
                    <w:jc w:val="center"/>
                    <w:rPr>
                      <w:rFonts w:ascii="Times New Roman" w:eastAsia="Times New Roman" w:hAnsi="Times New Roman"/>
                      <w:sz w:val="24"/>
                      <w:szCs w:val="24"/>
                      <w:lang w:val="es-ES"/>
                    </w:rPr>
                  </w:pPr>
                  <w:r w:rsidRPr="008709AD">
                    <w:rPr>
                      <w:rFonts w:eastAsia="Times New Roman" w:cs="Calibri"/>
                      <w:color w:val="000000"/>
                      <w:lang w:val="es-ES"/>
                    </w:rPr>
                    <w:t>Representante a la Cámara</w:t>
                  </w:r>
                </w:p>
                <w:p w14:paraId="7B93F8A3" w14:textId="77777777" w:rsidR="00BB799A" w:rsidRPr="008709AD" w:rsidRDefault="00BB799A" w:rsidP="00BB799A">
                  <w:pPr>
                    <w:rPr>
                      <w:rFonts w:ascii="Times New Roman" w:hAnsi="Times New Roman"/>
                      <w:sz w:val="24"/>
                      <w:szCs w:val="24"/>
                      <w:lang w:val="es-ES"/>
                    </w:rPr>
                  </w:pPr>
                </w:p>
              </w:tc>
              <w:tc>
                <w:tcPr>
                  <w:tcW w:w="4414" w:type="dxa"/>
                </w:tcPr>
                <w:p w14:paraId="76B67A53" w14:textId="77777777" w:rsidR="00BB799A" w:rsidRPr="005B009A" w:rsidRDefault="00BB799A" w:rsidP="00BB799A">
                  <w:pPr>
                    <w:rPr>
                      <w:rFonts w:ascii="Times New Roman" w:eastAsia="Times New Roman" w:hAnsi="Times New Roman"/>
                      <w:sz w:val="24"/>
                      <w:szCs w:val="24"/>
                    </w:rPr>
                  </w:pPr>
                  <w:r w:rsidRPr="005B009A">
                    <w:rPr>
                      <w:rFonts w:ascii="Cambria" w:eastAsia="Times New Roman" w:hAnsi="Cambria"/>
                      <w:noProof/>
                      <w:color w:val="000000"/>
                      <w:bdr w:val="none" w:sz="0" w:space="0" w:color="auto" w:frame="1"/>
                    </w:rPr>
                    <w:drawing>
                      <wp:inline distT="0" distB="0" distL="0" distR="0" wp14:anchorId="0A0A9A25" wp14:editId="53C82F31">
                        <wp:extent cx="1981200" cy="11811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1181100"/>
                                </a:xfrm>
                                <a:prstGeom prst="rect">
                                  <a:avLst/>
                                </a:prstGeom>
                                <a:noFill/>
                                <a:ln>
                                  <a:noFill/>
                                </a:ln>
                              </pic:spPr>
                            </pic:pic>
                          </a:graphicData>
                        </a:graphic>
                      </wp:inline>
                    </w:drawing>
                  </w:r>
                </w:p>
                <w:p w14:paraId="517FBEC2" w14:textId="77777777" w:rsidR="00BB799A" w:rsidRPr="005B009A" w:rsidRDefault="00BB799A" w:rsidP="00BB799A">
                  <w:pPr>
                    <w:spacing w:after="240"/>
                    <w:rPr>
                      <w:rFonts w:ascii="Times New Roman" w:eastAsia="Times New Roman" w:hAnsi="Times New Roman"/>
                      <w:sz w:val="24"/>
                      <w:szCs w:val="24"/>
                    </w:rPr>
                  </w:pPr>
                </w:p>
                <w:p w14:paraId="2CC5F504" w14:textId="77777777" w:rsidR="00BB799A" w:rsidRPr="008709AD" w:rsidRDefault="00BB799A" w:rsidP="00BB799A">
                  <w:pPr>
                    <w:rPr>
                      <w:rFonts w:ascii="Times New Roman" w:eastAsia="Times New Roman" w:hAnsi="Times New Roman"/>
                      <w:sz w:val="24"/>
                      <w:szCs w:val="24"/>
                      <w:lang w:val="es-ES"/>
                    </w:rPr>
                  </w:pPr>
                  <w:r w:rsidRPr="008709AD">
                    <w:rPr>
                      <w:rFonts w:ascii="Cambria" w:eastAsia="Times New Roman" w:hAnsi="Cambria"/>
                      <w:color w:val="000000"/>
                      <w:lang w:val="es-ES"/>
                    </w:rPr>
                    <w:t>ANDRÉS EDUARDO FORERO MOLINA</w:t>
                  </w:r>
                </w:p>
                <w:p w14:paraId="41555A71" w14:textId="77777777" w:rsidR="00BB799A" w:rsidRPr="008709AD" w:rsidRDefault="00BB799A" w:rsidP="00BB799A">
                  <w:pPr>
                    <w:rPr>
                      <w:rFonts w:ascii="Times New Roman" w:eastAsia="Times New Roman" w:hAnsi="Times New Roman"/>
                      <w:sz w:val="24"/>
                      <w:szCs w:val="24"/>
                      <w:lang w:val="es-ES"/>
                    </w:rPr>
                  </w:pPr>
                  <w:r w:rsidRPr="008709AD">
                    <w:rPr>
                      <w:rFonts w:ascii="Cambria" w:eastAsia="Times New Roman" w:hAnsi="Cambria"/>
                      <w:color w:val="000000"/>
                      <w:lang w:val="es-ES"/>
                    </w:rPr>
                    <w:t>Representante a la Cámara</w:t>
                  </w:r>
                </w:p>
                <w:p w14:paraId="027B7F8A" w14:textId="77777777" w:rsidR="00BB799A" w:rsidRPr="008709AD" w:rsidRDefault="00BB799A" w:rsidP="00BB799A">
                  <w:pPr>
                    <w:spacing w:after="240"/>
                    <w:rPr>
                      <w:rFonts w:ascii="Times New Roman" w:eastAsia="Times New Roman" w:hAnsi="Times New Roman"/>
                      <w:sz w:val="24"/>
                      <w:szCs w:val="24"/>
                      <w:lang w:val="es-ES"/>
                    </w:rPr>
                  </w:pPr>
                </w:p>
                <w:p w14:paraId="56D8867B" w14:textId="77777777" w:rsidR="00BB799A" w:rsidRPr="008709AD" w:rsidRDefault="00BB799A" w:rsidP="00BB799A">
                  <w:pPr>
                    <w:jc w:val="both"/>
                    <w:rPr>
                      <w:rFonts w:ascii="Arial" w:hAnsi="Arial" w:cs="Arial"/>
                      <w:noProof/>
                      <w:color w:val="000000"/>
                      <w:bdr w:val="none" w:sz="0" w:space="0" w:color="auto" w:frame="1"/>
                      <w:shd w:val="clear" w:color="auto" w:fill="FFFFFF"/>
                      <w:lang w:val="es-ES"/>
                    </w:rPr>
                  </w:pPr>
                </w:p>
              </w:tc>
            </w:tr>
            <w:tr w:rsidR="00BB799A" w14:paraId="050538C9" w14:textId="77777777" w:rsidTr="00F81980">
              <w:tc>
                <w:tcPr>
                  <w:tcW w:w="4414" w:type="dxa"/>
                </w:tcPr>
                <w:p w14:paraId="210045A1" w14:textId="77777777" w:rsidR="00BB799A" w:rsidRPr="005B009A" w:rsidRDefault="00BB799A" w:rsidP="00BB799A">
                  <w:pPr>
                    <w:jc w:val="both"/>
                    <w:rPr>
                      <w:rFonts w:ascii="Times New Roman" w:eastAsia="Times New Roman" w:hAnsi="Times New Roman"/>
                      <w:sz w:val="24"/>
                      <w:szCs w:val="24"/>
                    </w:rPr>
                  </w:pPr>
                  <w:r w:rsidRPr="005B009A">
                    <w:rPr>
                      <w:rFonts w:ascii="Cambria" w:eastAsia="Times New Roman" w:hAnsi="Cambria"/>
                      <w:noProof/>
                      <w:color w:val="000000"/>
                      <w:sz w:val="28"/>
                      <w:szCs w:val="28"/>
                      <w:bdr w:val="none" w:sz="0" w:space="0" w:color="auto" w:frame="1"/>
                    </w:rPr>
                    <w:drawing>
                      <wp:inline distT="0" distB="0" distL="0" distR="0" wp14:anchorId="41C75C05" wp14:editId="1821F0E7">
                        <wp:extent cx="1276350" cy="962025"/>
                        <wp:effectExtent l="0" t="0" r="0"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14:paraId="227C0004" w14:textId="77777777" w:rsidR="00BB799A" w:rsidRPr="005B009A" w:rsidRDefault="00BB799A" w:rsidP="00BB799A">
                  <w:pPr>
                    <w:rPr>
                      <w:rFonts w:ascii="Times New Roman" w:eastAsia="Times New Roman" w:hAnsi="Times New Roman"/>
                      <w:sz w:val="24"/>
                      <w:szCs w:val="24"/>
                    </w:rPr>
                  </w:pPr>
                </w:p>
                <w:p w14:paraId="0A195AB8" w14:textId="77777777" w:rsidR="00BB799A" w:rsidRPr="008709AD" w:rsidRDefault="00BB799A" w:rsidP="00BB799A">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Paola Andrea Holguin Moreno</w:t>
                  </w:r>
                </w:p>
                <w:p w14:paraId="09BA0057" w14:textId="77777777" w:rsidR="00BB799A" w:rsidRPr="008709AD" w:rsidRDefault="00BB799A" w:rsidP="00BB799A">
                  <w:pPr>
                    <w:jc w:val="both"/>
                    <w:rPr>
                      <w:rFonts w:ascii="Times New Roman" w:eastAsia="Times New Roman" w:hAnsi="Times New Roman"/>
                      <w:sz w:val="24"/>
                      <w:szCs w:val="24"/>
                      <w:lang w:val="es-ES"/>
                    </w:rPr>
                  </w:pPr>
                  <w:r w:rsidRPr="008709AD">
                    <w:rPr>
                      <w:rFonts w:ascii="Cambria" w:eastAsia="Times New Roman" w:hAnsi="Cambria"/>
                      <w:color w:val="000000"/>
                      <w:sz w:val="28"/>
                      <w:szCs w:val="28"/>
                      <w:lang w:val="es-ES"/>
                    </w:rPr>
                    <w:t>Senadora de la República</w:t>
                  </w:r>
                </w:p>
                <w:p w14:paraId="3FABC5A0" w14:textId="77777777" w:rsidR="00BB799A" w:rsidRPr="008709AD" w:rsidRDefault="00BB799A" w:rsidP="00BB799A">
                  <w:pPr>
                    <w:spacing w:before="180" w:after="180"/>
                    <w:jc w:val="center"/>
                    <w:rPr>
                      <w:rFonts w:ascii="Times New Roman" w:eastAsia="Times New Roman" w:hAnsi="Times New Roman"/>
                      <w:sz w:val="24"/>
                      <w:szCs w:val="24"/>
                      <w:lang w:val="es-ES"/>
                    </w:rPr>
                  </w:pPr>
                </w:p>
              </w:tc>
              <w:tc>
                <w:tcPr>
                  <w:tcW w:w="4414" w:type="dxa"/>
                </w:tcPr>
                <w:p w14:paraId="3BC9518F" w14:textId="77777777" w:rsidR="00BB799A" w:rsidRPr="000C0DD6" w:rsidRDefault="00BB799A" w:rsidP="00BB799A">
                  <w:pPr>
                    <w:shd w:val="clear" w:color="auto" w:fill="FFFFFF"/>
                    <w:jc w:val="center"/>
                    <w:rPr>
                      <w:rFonts w:ascii="Times New Roman" w:eastAsia="Times New Roman" w:hAnsi="Times New Roman"/>
                      <w:sz w:val="24"/>
                      <w:szCs w:val="24"/>
                    </w:rPr>
                  </w:pPr>
                  <w:r w:rsidRPr="000C0DD6">
                    <w:rPr>
                      <w:rFonts w:ascii="Cambria" w:eastAsia="Times New Roman" w:hAnsi="Cambria"/>
                      <w:noProof/>
                      <w:color w:val="000000"/>
                      <w:sz w:val="28"/>
                      <w:szCs w:val="28"/>
                      <w:bdr w:val="none" w:sz="0" w:space="0" w:color="auto" w:frame="1"/>
                    </w:rPr>
                    <w:drawing>
                      <wp:inline distT="0" distB="0" distL="0" distR="0" wp14:anchorId="69239386" wp14:editId="14DF7212">
                        <wp:extent cx="1590675" cy="98107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981075"/>
                                </a:xfrm>
                                <a:prstGeom prst="rect">
                                  <a:avLst/>
                                </a:prstGeom>
                                <a:noFill/>
                                <a:ln>
                                  <a:noFill/>
                                </a:ln>
                              </pic:spPr>
                            </pic:pic>
                          </a:graphicData>
                        </a:graphic>
                      </wp:inline>
                    </w:drawing>
                  </w:r>
                </w:p>
                <w:p w14:paraId="354AAAE6" w14:textId="77777777" w:rsidR="00BB799A" w:rsidRPr="008709AD" w:rsidRDefault="00BB799A" w:rsidP="00BB799A">
                  <w:pPr>
                    <w:jc w:val="center"/>
                    <w:rPr>
                      <w:rFonts w:ascii="Times New Roman" w:eastAsia="Times New Roman" w:hAnsi="Times New Roman"/>
                      <w:sz w:val="24"/>
                      <w:szCs w:val="24"/>
                      <w:lang w:val="es-ES"/>
                    </w:rPr>
                  </w:pPr>
                  <w:r w:rsidRPr="008709AD">
                    <w:rPr>
                      <w:rFonts w:ascii="Cambria" w:eastAsia="Times New Roman" w:hAnsi="Cambria"/>
                      <w:b/>
                      <w:bCs/>
                      <w:color w:val="000000"/>
                      <w:sz w:val="24"/>
                      <w:szCs w:val="24"/>
                      <w:lang w:val="es-ES"/>
                    </w:rPr>
                    <w:t>JOSUE ALIRIO BARRERA RODRIGUEZ</w:t>
                  </w:r>
                </w:p>
                <w:p w14:paraId="0C8B0C21" w14:textId="77777777" w:rsidR="00BB799A" w:rsidRPr="008709AD" w:rsidRDefault="00BB799A" w:rsidP="00BB799A">
                  <w:pPr>
                    <w:jc w:val="center"/>
                    <w:rPr>
                      <w:rFonts w:ascii="Times New Roman" w:eastAsia="Times New Roman" w:hAnsi="Times New Roman"/>
                      <w:sz w:val="24"/>
                      <w:szCs w:val="24"/>
                      <w:lang w:val="es-ES"/>
                    </w:rPr>
                  </w:pPr>
                  <w:r w:rsidRPr="008709AD">
                    <w:rPr>
                      <w:rFonts w:ascii="Cambria" w:eastAsia="Times New Roman" w:hAnsi="Cambria"/>
                      <w:color w:val="000000"/>
                      <w:sz w:val="26"/>
                      <w:szCs w:val="26"/>
                      <w:lang w:val="es-ES"/>
                    </w:rPr>
                    <w:t>Senador de la República de Colombia</w:t>
                  </w:r>
                </w:p>
                <w:p w14:paraId="4D5D07E8" w14:textId="77777777" w:rsidR="00BB799A" w:rsidRPr="008709AD" w:rsidRDefault="00BB799A" w:rsidP="00BB799A">
                  <w:pPr>
                    <w:jc w:val="both"/>
                    <w:rPr>
                      <w:rFonts w:cs="Calibri"/>
                      <w:color w:val="000000"/>
                      <w:sz w:val="22"/>
                      <w:szCs w:val="22"/>
                      <w:lang w:val="es-ES"/>
                    </w:rPr>
                  </w:pPr>
                </w:p>
              </w:tc>
            </w:tr>
            <w:tr w:rsidR="00BB799A" w14:paraId="73B0AF32" w14:textId="77777777" w:rsidTr="00F81980">
              <w:tc>
                <w:tcPr>
                  <w:tcW w:w="4414" w:type="dxa"/>
                </w:tcPr>
                <w:p w14:paraId="346020E8" w14:textId="77777777" w:rsidR="00BB799A" w:rsidRPr="008709AD" w:rsidRDefault="00BB799A" w:rsidP="00BB799A">
                  <w:pPr>
                    <w:pStyle w:val="NormalWeb"/>
                    <w:spacing w:before="0" w:beforeAutospacing="0" w:after="240" w:afterAutospacing="0"/>
                    <w:rPr>
                      <w:noProof/>
                      <w:bdr w:val="none" w:sz="0" w:space="0" w:color="auto" w:frame="1"/>
                      <w:lang w:val="es-ES"/>
                    </w:rPr>
                  </w:pPr>
                </w:p>
                <w:p w14:paraId="66DB2C5C" w14:textId="77777777" w:rsidR="00BB799A" w:rsidRDefault="00BB799A" w:rsidP="00BB799A">
                  <w:pPr>
                    <w:pStyle w:val="NormalWeb"/>
                    <w:spacing w:before="0" w:beforeAutospacing="0" w:after="240" w:afterAutospacing="0"/>
                    <w:rPr>
                      <w:noProof/>
                      <w:bdr w:val="none" w:sz="0" w:space="0" w:color="auto" w:frame="1"/>
                    </w:rPr>
                  </w:pPr>
                  <w:r>
                    <w:rPr>
                      <w:noProof/>
                    </w:rPr>
                    <w:drawing>
                      <wp:inline distT="0" distB="0" distL="0" distR="0" wp14:anchorId="5B27CFB7" wp14:editId="21587BA5">
                        <wp:extent cx="2324100" cy="1438275"/>
                        <wp:effectExtent l="0" t="0" r="0"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100" cy="1438275"/>
                                </a:xfrm>
                                <a:prstGeom prst="rect">
                                  <a:avLst/>
                                </a:prstGeom>
                              </pic:spPr>
                            </pic:pic>
                          </a:graphicData>
                        </a:graphic>
                      </wp:inline>
                    </w:drawing>
                  </w:r>
                </w:p>
                <w:p w14:paraId="0141BB97" w14:textId="77777777" w:rsidR="00BB799A" w:rsidRPr="008709AD" w:rsidRDefault="00BB799A" w:rsidP="00BB799A">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ALEXANDER GUARIN SILVA</w:t>
                  </w:r>
                </w:p>
                <w:p w14:paraId="51C62E20" w14:textId="77777777" w:rsidR="00BB799A" w:rsidRPr="008709AD" w:rsidRDefault="00BB799A" w:rsidP="00BB799A">
                  <w:pPr>
                    <w:pStyle w:val="NormalWeb"/>
                    <w:spacing w:before="0" w:beforeAutospacing="0" w:after="240" w:afterAutospacing="0"/>
                    <w:rPr>
                      <w:noProof/>
                      <w:bdr w:val="none" w:sz="0" w:space="0" w:color="auto" w:frame="1"/>
                      <w:lang w:val="es-ES"/>
                    </w:rPr>
                  </w:pPr>
                  <w:r w:rsidRPr="008709AD">
                    <w:rPr>
                      <w:noProof/>
                      <w:bdr w:val="none" w:sz="0" w:space="0" w:color="auto" w:frame="1"/>
                      <w:lang w:val="es-ES"/>
                    </w:rPr>
                    <w:t>Representante a la Cámara Guainía</w:t>
                  </w:r>
                </w:p>
              </w:tc>
              <w:tc>
                <w:tcPr>
                  <w:tcW w:w="4414" w:type="dxa"/>
                </w:tcPr>
                <w:p w14:paraId="3AE46A27"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67C92804"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2B111718"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p w14:paraId="49AFADF0" w14:textId="77777777" w:rsidR="00BB799A" w:rsidRPr="005B009A" w:rsidRDefault="00BB799A" w:rsidP="00BB799A">
                  <w:pPr>
                    <w:jc w:val="both"/>
                    <w:rPr>
                      <w:rFonts w:ascii="Cambria" w:eastAsia="Times New Roman" w:hAnsi="Cambria"/>
                      <w:noProof/>
                      <w:color w:val="000000"/>
                      <w:sz w:val="28"/>
                      <w:szCs w:val="28"/>
                      <w:bdr w:val="none" w:sz="0" w:space="0" w:color="auto" w:frame="1"/>
                    </w:rPr>
                  </w:pPr>
                  <w:r>
                    <w:rPr>
                      <w:rFonts w:ascii="Arial" w:hAnsi="Arial" w:cs="Arial"/>
                      <w:noProof/>
                      <w:color w:val="000000"/>
                      <w:bdr w:val="none" w:sz="0" w:space="0" w:color="auto" w:frame="1"/>
                      <w:shd w:val="clear" w:color="auto" w:fill="FFFFFF"/>
                    </w:rPr>
                    <w:drawing>
                      <wp:inline distT="0" distB="0" distL="0" distR="0" wp14:anchorId="5A8C2C73" wp14:editId="4E922ADE">
                        <wp:extent cx="3000375" cy="1476375"/>
                        <wp:effectExtent l="0" t="0" r="9525" b="952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1476375"/>
                                </a:xfrm>
                                <a:prstGeom prst="rect">
                                  <a:avLst/>
                                </a:prstGeom>
                                <a:noFill/>
                                <a:ln>
                                  <a:noFill/>
                                </a:ln>
                              </pic:spPr>
                            </pic:pic>
                          </a:graphicData>
                        </a:graphic>
                      </wp:inline>
                    </w:drawing>
                  </w:r>
                </w:p>
              </w:tc>
            </w:tr>
            <w:tr w:rsidR="00BB799A" w14:paraId="1F17D4D4" w14:textId="77777777" w:rsidTr="00F81980">
              <w:tc>
                <w:tcPr>
                  <w:tcW w:w="4414" w:type="dxa"/>
                </w:tcPr>
                <w:p w14:paraId="5C3DF74A" w14:textId="77777777" w:rsidR="00BB799A" w:rsidRDefault="00BB799A" w:rsidP="00BB799A">
                  <w:pPr>
                    <w:pStyle w:val="NormalWeb"/>
                    <w:spacing w:before="0" w:beforeAutospacing="0" w:after="240" w:afterAutospacing="0"/>
                    <w:rPr>
                      <w:noProof/>
                      <w:bdr w:val="none" w:sz="0" w:space="0" w:color="auto" w:frame="1"/>
                    </w:rPr>
                  </w:pPr>
                </w:p>
                <w:p w14:paraId="5044C1E6" w14:textId="77777777" w:rsidR="00BB799A" w:rsidRDefault="00BB799A" w:rsidP="00BB799A">
                  <w:pPr>
                    <w:pStyle w:val="NormalWeb"/>
                    <w:spacing w:before="0" w:beforeAutospacing="0" w:after="240" w:afterAutospacing="0"/>
                    <w:rPr>
                      <w:noProof/>
                      <w:bdr w:val="none" w:sz="0" w:space="0" w:color="auto" w:frame="1"/>
                    </w:rPr>
                  </w:pPr>
                  <w:r>
                    <w:rPr>
                      <w:noProof/>
                    </w:rPr>
                    <w:lastRenderedPageBreak/>
                    <w:drawing>
                      <wp:inline distT="0" distB="0" distL="0" distR="0" wp14:anchorId="5883607C" wp14:editId="43196D15">
                        <wp:extent cx="1276350" cy="815242"/>
                        <wp:effectExtent l="0" t="0" r="0" b="0"/>
                        <wp:docPr id="61" name="Imagen 1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8212" cy="829206"/>
                                </a:xfrm>
                                <a:prstGeom prst="rect">
                                  <a:avLst/>
                                </a:prstGeom>
                                <a:noFill/>
                              </pic:spPr>
                            </pic:pic>
                          </a:graphicData>
                        </a:graphic>
                      </wp:inline>
                    </w:drawing>
                  </w:r>
                </w:p>
                <w:p w14:paraId="78CF8398" w14:textId="77777777" w:rsidR="00BB799A" w:rsidRPr="008709AD" w:rsidRDefault="00BB799A" w:rsidP="00BB799A">
                  <w:pPr>
                    <w:pStyle w:val="NormalWeb"/>
                    <w:spacing w:before="0" w:beforeAutospacing="0" w:after="0" w:afterAutospacing="0"/>
                    <w:rPr>
                      <w:lang w:val="es-ES"/>
                    </w:rPr>
                  </w:pPr>
                  <w:r w:rsidRPr="008709AD">
                    <w:rPr>
                      <w:lang w:val="es-ES"/>
                    </w:rPr>
                    <w:t>CAROLINA ARBELÁEZ GIRALDO</w:t>
                  </w:r>
                </w:p>
                <w:p w14:paraId="4BF865C3" w14:textId="77777777" w:rsidR="00BB799A" w:rsidRPr="008709AD" w:rsidRDefault="00BB799A" w:rsidP="00BB799A">
                  <w:pPr>
                    <w:pStyle w:val="NormalWeb"/>
                    <w:spacing w:before="0" w:beforeAutospacing="0" w:after="0" w:afterAutospacing="0"/>
                    <w:rPr>
                      <w:noProof/>
                      <w:bdr w:val="none" w:sz="0" w:space="0" w:color="auto" w:frame="1"/>
                      <w:lang w:val="es-ES"/>
                    </w:rPr>
                  </w:pPr>
                  <w:r w:rsidRPr="008709AD">
                    <w:rPr>
                      <w:noProof/>
                      <w:bdr w:val="none" w:sz="0" w:space="0" w:color="auto" w:frame="1"/>
                      <w:lang w:val="es-ES"/>
                    </w:rPr>
                    <w:t>Representante a la Cámara</w:t>
                  </w:r>
                  <w:r>
                    <w:rPr>
                      <w:noProof/>
                      <w:bdr w:val="none" w:sz="0" w:space="0" w:color="auto" w:frame="1"/>
                      <w:lang w:val="es-ES"/>
                    </w:rPr>
                    <w:t xml:space="preserve"> – Bogotá</w:t>
                  </w:r>
                </w:p>
              </w:tc>
              <w:tc>
                <w:tcPr>
                  <w:tcW w:w="4414" w:type="dxa"/>
                </w:tcPr>
                <w:p w14:paraId="1364DA4F" w14:textId="77777777" w:rsidR="00BB799A" w:rsidRPr="008709AD" w:rsidRDefault="00BB799A" w:rsidP="00BB799A">
                  <w:pPr>
                    <w:jc w:val="both"/>
                    <w:rPr>
                      <w:rFonts w:ascii="Cambria" w:eastAsia="Times New Roman" w:hAnsi="Cambria"/>
                      <w:noProof/>
                      <w:color w:val="000000"/>
                      <w:sz w:val="28"/>
                      <w:szCs w:val="28"/>
                      <w:bdr w:val="none" w:sz="0" w:space="0" w:color="auto" w:frame="1"/>
                      <w:lang w:val="es-ES"/>
                    </w:rPr>
                  </w:pPr>
                </w:p>
              </w:tc>
            </w:tr>
          </w:tbl>
          <w:p w14:paraId="2EFC785D" w14:textId="77777777" w:rsidR="008028E6" w:rsidRPr="00B34A88" w:rsidRDefault="008028E6" w:rsidP="000C0DD6">
            <w:pPr>
              <w:pStyle w:val="Ttulo1"/>
              <w:jc w:val="left"/>
            </w:pPr>
          </w:p>
        </w:tc>
        <w:tc>
          <w:tcPr>
            <w:tcW w:w="4885" w:type="dxa"/>
            <w:shd w:val="clear" w:color="auto" w:fill="auto"/>
          </w:tcPr>
          <w:p w14:paraId="26A252B7" w14:textId="77777777" w:rsidR="008028E6" w:rsidRPr="00B34A88" w:rsidRDefault="008028E6" w:rsidP="00FC0E91">
            <w:pPr>
              <w:pStyle w:val="Textoindependiente"/>
              <w:spacing w:before="1"/>
            </w:pPr>
          </w:p>
          <w:p w14:paraId="3C4C0289" w14:textId="77777777" w:rsidR="008028E6" w:rsidRPr="00B34A88" w:rsidRDefault="008028E6" w:rsidP="00FC0E91">
            <w:pPr>
              <w:pStyle w:val="Textoindependiente"/>
              <w:spacing w:before="1"/>
            </w:pPr>
          </w:p>
          <w:p w14:paraId="4B0A0342" w14:textId="77777777" w:rsidR="008028E6" w:rsidRPr="00B34A88" w:rsidRDefault="008028E6" w:rsidP="00FC0E91">
            <w:pPr>
              <w:pStyle w:val="Textoindependiente"/>
              <w:spacing w:before="1"/>
            </w:pPr>
          </w:p>
        </w:tc>
      </w:tr>
      <w:tr w:rsidR="008028E6" w:rsidRPr="00FF41E7" w14:paraId="6BFF3222" w14:textId="77777777" w:rsidTr="00FC0E91">
        <w:tc>
          <w:tcPr>
            <w:tcW w:w="4885" w:type="dxa"/>
            <w:shd w:val="clear" w:color="auto" w:fill="auto"/>
          </w:tcPr>
          <w:p w14:paraId="5D25F7E4" w14:textId="77777777" w:rsidR="008028E6" w:rsidRPr="00B34A88" w:rsidRDefault="008028E6" w:rsidP="00FC0E91">
            <w:pPr>
              <w:pStyle w:val="Textoindependiente"/>
              <w:spacing w:before="1"/>
            </w:pPr>
          </w:p>
        </w:tc>
        <w:tc>
          <w:tcPr>
            <w:tcW w:w="4885" w:type="dxa"/>
            <w:shd w:val="clear" w:color="auto" w:fill="auto"/>
          </w:tcPr>
          <w:p w14:paraId="14A3D3C0" w14:textId="77777777" w:rsidR="008028E6" w:rsidRPr="00B34A88" w:rsidRDefault="008028E6" w:rsidP="00FC0E91">
            <w:pPr>
              <w:pStyle w:val="Textoindependiente"/>
              <w:spacing w:before="1"/>
            </w:pPr>
          </w:p>
        </w:tc>
      </w:tr>
      <w:tr w:rsidR="008028E6" w:rsidRPr="00FF41E7" w14:paraId="1F65ED11" w14:textId="77777777" w:rsidTr="00FC0E91">
        <w:tc>
          <w:tcPr>
            <w:tcW w:w="4885" w:type="dxa"/>
            <w:shd w:val="clear" w:color="auto" w:fill="auto"/>
          </w:tcPr>
          <w:p w14:paraId="383323D6" w14:textId="77777777" w:rsidR="008028E6" w:rsidRPr="00B34A88" w:rsidRDefault="008028E6" w:rsidP="00FC0E91">
            <w:pPr>
              <w:pStyle w:val="Textoindependiente"/>
              <w:spacing w:before="1"/>
            </w:pPr>
          </w:p>
        </w:tc>
        <w:tc>
          <w:tcPr>
            <w:tcW w:w="4885" w:type="dxa"/>
            <w:shd w:val="clear" w:color="auto" w:fill="auto"/>
          </w:tcPr>
          <w:p w14:paraId="1CF2885C" w14:textId="77777777" w:rsidR="008028E6" w:rsidRPr="00B34A88" w:rsidRDefault="008028E6" w:rsidP="00FC0E91">
            <w:pPr>
              <w:pStyle w:val="Textoindependiente"/>
              <w:spacing w:before="1"/>
            </w:pPr>
          </w:p>
        </w:tc>
      </w:tr>
      <w:tr w:rsidR="008028E6" w:rsidRPr="00FF41E7" w14:paraId="670E8A31" w14:textId="77777777" w:rsidTr="00FC0E91">
        <w:tc>
          <w:tcPr>
            <w:tcW w:w="4885" w:type="dxa"/>
            <w:shd w:val="clear" w:color="auto" w:fill="auto"/>
          </w:tcPr>
          <w:p w14:paraId="24446F22" w14:textId="77777777" w:rsidR="008028E6" w:rsidRPr="00B34A88" w:rsidRDefault="008028E6" w:rsidP="00FC0E91">
            <w:pPr>
              <w:pStyle w:val="Textoindependiente"/>
              <w:spacing w:before="1"/>
            </w:pPr>
          </w:p>
        </w:tc>
        <w:tc>
          <w:tcPr>
            <w:tcW w:w="4885" w:type="dxa"/>
            <w:shd w:val="clear" w:color="auto" w:fill="auto"/>
          </w:tcPr>
          <w:p w14:paraId="7068298A" w14:textId="77777777" w:rsidR="008028E6" w:rsidRPr="00B34A88" w:rsidRDefault="008028E6" w:rsidP="00FC0E91">
            <w:pPr>
              <w:pStyle w:val="Textoindependiente"/>
              <w:spacing w:before="1"/>
            </w:pPr>
          </w:p>
        </w:tc>
      </w:tr>
      <w:tr w:rsidR="008028E6" w:rsidRPr="00FF41E7" w14:paraId="105B7D70" w14:textId="77777777" w:rsidTr="00FC0E91">
        <w:tc>
          <w:tcPr>
            <w:tcW w:w="4885" w:type="dxa"/>
            <w:shd w:val="clear" w:color="auto" w:fill="auto"/>
          </w:tcPr>
          <w:p w14:paraId="33D86BC5" w14:textId="77777777" w:rsidR="008028E6" w:rsidRPr="00B34A88" w:rsidRDefault="008028E6" w:rsidP="00FC0E91">
            <w:pPr>
              <w:pStyle w:val="Textoindependiente"/>
              <w:spacing w:before="1"/>
            </w:pPr>
          </w:p>
        </w:tc>
        <w:tc>
          <w:tcPr>
            <w:tcW w:w="4885" w:type="dxa"/>
            <w:shd w:val="clear" w:color="auto" w:fill="auto"/>
          </w:tcPr>
          <w:p w14:paraId="10AB229C" w14:textId="77777777" w:rsidR="008028E6" w:rsidRPr="00B34A88" w:rsidRDefault="008028E6" w:rsidP="00FC0E91">
            <w:pPr>
              <w:pStyle w:val="Textoindependiente"/>
              <w:spacing w:before="1"/>
            </w:pPr>
          </w:p>
        </w:tc>
      </w:tr>
    </w:tbl>
    <w:p w14:paraId="20E7DF19" w14:textId="77777777" w:rsidR="008028E6" w:rsidRDefault="008028E6" w:rsidP="008028E6"/>
    <w:p w14:paraId="31F911C3" w14:textId="77777777" w:rsidR="001F0FC6" w:rsidRDefault="001F0FC6"/>
    <w:sectPr w:rsidR="001F0FC6" w:rsidSect="001F0FC6">
      <w:headerReference w:type="default" r:id="rId5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E9FCD" w14:textId="77777777" w:rsidR="00522E9C" w:rsidRDefault="00522E9C" w:rsidP="001F0FC6">
      <w:pPr>
        <w:spacing w:after="0" w:line="240" w:lineRule="auto"/>
      </w:pPr>
      <w:r>
        <w:separator/>
      </w:r>
    </w:p>
  </w:endnote>
  <w:endnote w:type="continuationSeparator" w:id="0">
    <w:p w14:paraId="00D7DA28" w14:textId="77777777" w:rsidR="00522E9C" w:rsidRDefault="00522E9C" w:rsidP="001F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852CC" w14:textId="77777777" w:rsidR="00522E9C" w:rsidRDefault="00522E9C" w:rsidP="001F0FC6">
      <w:pPr>
        <w:spacing w:after="0" w:line="240" w:lineRule="auto"/>
      </w:pPr>
      <w:r>
        <w:separator/>
      </w:r>
    </w:p>
  </w:footnote>
  <w:footnote w:type="continuationSeparator" w:id="0">
    <w:p w14:paraId="68C0D51D" w14:textId="77777777" w:rsidR="00522E9C" w:rsidRDefault="00522E9C" w:rsidP="001F0FC6">
      <w:pPr>
        <w:spacing w:after="0" w:line="240" w:lineRule="auto"/>
      </w:pPr>
      <w:r>
        <w:continuationSeparator/>
      </w:r>
    </w:p>
  </w:footnote>
  <w:footnote w:id="1">
    <w:p w14:paraId="366E266A"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Portafolio (27 de septiembre de 2012). National Geographic lanza guía turística sobre Colombia. Acceso en: </w:t>
      </w:r>
      <w:hyperlink r:id="rId1" w:history="1">
        <w:r w:rsidRPr="00EF7EDA">
          <w:rPr>
            <w:rStyle w:val="Hipervnculo"/>
            <w:rFonts w:eastAsia="Calibri"/>
            <w:sz w:val="18"/>
            <w:szCs w:val="18"/>
          </w:rPr>
          <w:t>https://www.portafolio.co/tendencias/national-geographic-lanza-guia-turistica-colombia-104220</w:t>
        </w:r>
      </w:hyperlink>
      <w:r w:rsidRPr="00EF7EDA">
        <w:rPr>
          <w:sz w:val="18"/>
          <w:szCs w:val="18"/>
        </w:rPr>
        <w:t xml:space="preserve"> </w:t>
      </w:r>
    </w:p>
  </w:footnote>
  <w:footnote w:id="2">
    <w:p w14:paraId="3AC48361"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La República (25 de octubre de 2016). Lonely Planet recomendó por primera vez a Colombia como destino turístico. Acceso en: </w:t>
      </w:r>
      <w:hyperlink r:id="rId2" w:history="1">
        <w:r w:rsidRPr="00EF7EDA">
          <w:rPr>
            <w:rStyle w:val="Hipervnculo"/>
            <w:rFonts w:eastAsia="Calibri"/>
            <w:sz w:val="18"/>
            <w:szCs w:val="18"/>
          </w:rPr>
          <w:t>https://www.larepublica.co/globoeconomia/lonely-planet-recomendo-por-primera-vez-a-colombia-como-destino-turistico-2434791</w:t>
        </w:r>
      </w:hyperlink>
      <w:r w:rsidRPr="00EF7EDA">
        <w:rPr>
          <w:sz w:val="18"/>
          <w:szCs w:val="18"/>
        </w:rPr>
        <w:t xml:space="preserve"> </w:t>
      </w:r>
    </w:p>
  </w:footnote>
  <w:footnote w:id="3">
    <w:p w14:paraId="1FF0F609"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RCN RADIO (23 de marzo de 2017). Colombia aparece por primera vez en la prestigiosa guía turística Frommer´s. Acceso en: </w:t>
      </w:r>
      <w:hyperlink r:id="rId3" w:history="1">
        <w:r w:rsidRPr="00EF7EDA">
          <w:rPr>
            <w:rStyle w:val="Hipervnculo"/>
            <w:rFonts w:eastAsia="Calibri"/>
            <w:sz w:val="18"/>
            <w:szCs w:val="18"/>
          </w:rPr>
          <w:t>https://www.rcnradio.com/economia/colombia-aparece-primera-vez-la-prestigiosa-guia-turistica-frommers</w:t>
        </w:r>
      </w:hyperlink>
      <w:r w:rsidRPr="00EF7EDA">
        <w:rPr>
          <w:sz w:val="18"/>
          <w:szCs w:val="18"/>
        </w:rPr>
        <w:t xml:space="preserve"> </w:t>
      </w:r>
    </w:p>
  </w:footnote>
  <w:footnote w:id="4">
    <w:p w14:paraId="7A1B69EB"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CNN Latinoamérica (27 de enero de 2017). Colombia, el secreto turístico mejor guardado de Suramérica. Acceso en: </w:t>
      </w:r>
      <w:hyperlink r:id="rId4" w:history="1">
        <w:r w:rsidRPr="00EF7EDA">
          <w:rPr>
            <w:rStyle w:val="Hipervnculo"/>
            <w:rFonts w:eastAsia="Calibri"/>
            <w:sz w:val="18"/>
            <w:szCs w:val="18"/>
          </w:rPr>
          <w:t>https://cnnespanol.cnn.com/video/cnnee-pkg-digital-colombia-el-secreto-turistico-mejor-guardado-de-suramerica/</w:t>
        </w:r>
      </w:hyperlink>
      <w:r w:rsidRPr="00EF7EDA">
        <w:rPr>
          <w:sz w:val="18"/>
          <w:szCs w:val="18"/>
        </w:rPr>
        <w:t xml:space="preserve"> </w:t>
      </w:r>
    </w:p>
  </w:footnote>
  <w:footnote w:id="5">
    <w:p w14:paraId="08BB547C"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La República (31 de enero de 2019). La hora del turismo para Colombia. Acceso en: </w:t>
      </w:r>
      <w:hyperlink r:id="rId5" w:history="1">
        <w:r w:rsidRPr="00EF7EDA">
          <w:rPr>
            <w:rStyle w:val="Hipervnculo"/>
            <w:rFonts w:eastAsia="Calibri"/>
            <w:sz w:val="18"/>
            <w:szCs w:val="18"/>
          </w:rPr>
          <w:t>https://www.larepublica.co/analisis/flavia-santoro-2807402/la-hora-del-turismo-para-colombia-2822338</w:t>
        </w:r>
      </w:hyperlink>
      <w:r w:rsidRPr="00EF7EDA">
        <w:rPr>
          <w:sz w:val="18"/>
          <w:szCs w:val="18"/>
        </w:rPr>
        <w:t xml:space="preserve"> </w:t>
      </w:r>
    </w:p>
  </w:footnote>
  <w:footnote w:id="6">
    <w:p w14:paraId="15A4D31F" w14:textId="77777777" w:rsidR="008028E6" w:rsidRPr="00EF7EDA" w:rsidRDefault="008028E6" w:rsidP="008028E6">
      <w:pPr>
        <w:pStyle w:val="Ttulo3"/>
        <w:shd w:val="clear" w:color="auto" w:fill="FFFFFF"/>
        <w:spacing w:before="0"/>
        <w:jc w:val="both"/>
        <w:rPr>
          <w:rFonts w:ascii="Times New Roman" w:hAnsi="Times New Roman"/>
          <w:color w:val="auto"/>
          <w:sz w:val="18"/>
          <w:szCs w:val="18"/>
        </w:rPr>
      </w:pPr>
      <w:r w:rsidRPr="00EF7EDA">
        <w:rPr>
          <w:rStyle w:val="Refdenotaalpie"/>
          <w:rFonts w:ascii="Times New Roman" w:hAnsi="Times New Roman"/>
          <w:color w:val="auto"/>
          <w:sz w:val="18"/>
          <w:szCs w:val="18"/>
        </w:rPr>
        <w:footnoteRef/>
      </w:r>
      <w:r w:rsidRPr="00EF7EDA">
        <w:rPr>
          <w:rFonts w:ascii="Times New Roman" w:hAnsi="Times New Roman"/>
          <w:color w:val="auto"/>
          <w:sz w:val="18"/>
          <w:szCs w:val="18"/>
        </w:rPr>
        <w:t xml:space="preserve"> Ministerio de Comercio, Industria y Turismo. </w:t>
      </w:r>
      <w:r w:rsidRPr="00EF7EDA">
        <w:rPr>
          <w:rFonts w:ascii="Times New Roman" w:hAnsi="Times New Roman"/>
          <w:color w:val="auto"/>
          <w:spacing w:val="-8"/>
          <w:sz w:val="18"/>
          <w:szCs w:val="18"/>
        </w:rPr>
        <w:t xml:space="preserve">¡En 2019 el turismo en Colombia rompió récords! Acceso en: </w:t>
      </w:r>
      <w:hyperlink r:id="rId6" w:anchor=":~:text=El%202019%20fue%20un%20a%C3%B1o,7%20%25%20con%20respecto%20a%202018" w:history="1">
        <w:r w:rsidRPr="00EF7EDA">
          <w:rPr>
            <w:rStyle w:val="Hipervnculo"/>
            <w:rFonts w:ascii="Times New Roman" w:eastAsia="Calibri" w:hAnsi="Times New Roman"/>
            <w:sz w:val="18"/>
            <w:szCs w:val="18"/>
          </w:rPr>
          <w:t>https://www.mincit.gov.co/prensa/noticias/turismo/en-2019-el-turismo-en-colombia-rompio-records#:~:text=El%202019%20fue%20un%20a%C3%B1o,7%20%25%20con%20respecto%20a%202018</w:t>
        </w:r>
      </w:hyperlink>
    </w:p>
  </w:footnote>
  <w:footnote w:id="7">
    <w:p w14:paraId="6F43F6F8" w14:textId="77777777" w:rsidR="008028E6" w:rsidRPr="00EF7EDA" w:rsidRDefault="008028E6" w:rsidP="008028E6">
      <w:pPr>
        <w:pStyle w:val="Bibliografa"/>
        <w:spacing w:after="0"/>
        <w:jc w:val="both"/>
        <w:rPr>
          <w:rFonts w:ascii="Times New Roman" w:hAnsi="Times New Roman"/>
          <w:noProof/>
          <w:sz w:val="18"/>
          <w:szCs w:val="18"/>
          <w:lang w:val="es-ES"/>
        </w:rPr>
      </w:pPr>
      <w:r w:rsidRPr="00EF7EDA">
        <w:rPr>
          <w:rStyle w:val="Refdenotaalpie"/>
          <w:rFonts w:ascii="Times New Roman" w:hAnsi="Times New Roman"/>
          <w:sz w:val="18"/>
          <w:szCs w:val="18"/>
        </w:rPr>
        <w:footnoteRef/>
      </w:r>
      <w:r w:rsidRPr="00EF7EDA">
        <w:rPr>
          <w:rFonts w:ascii="Times New Roman" w:hAnsi="Times New Roman"/>
          <w:sz w:val="18"/>
          <w:szCs w:val="18"/>
        </w:rPr>
        <w:t xml:space="preserve"> </w:t>
      </w:r>
      <w:r w:rsidRPr="00EF7EDA">
        <w:rPr>
          <w:rFonts w:ascii="Times New Roman" w:hAnsi="Times New Roman"/>
          <w:noProof/>
          <w:sz w:val="18"/>
          <w:szCs w:val="18"/>
          <w:lang w:val="es-ES"/>
        </w:rPr>
        <w:t xml:space="preserve">PORTAFOLIO. (22 de Octubre de 2018). </w:t>
      </w:r>
      <w:r w:rsidRPr="00EF7EDA">
        <w:rPr>
          <w:rFonts w:ascii="Times New Roman" w:hAnsi="Times New Roman"/>
          <w:i/>
          <w:iCs/>
          <w:noProof/>
          <w:sz w:val="18"/>
          <w:szCs w:val="18"/>
          <w:lang w:val="es-ES"/>
        </w:rPr>
        <w:t>Colombia tiene gran potencial para desarrollar turismo sostenible</w:t>
      </w:r>
      <w:r w:rsidRPr="00EF7EDA">
        <w:rPr>
          <w:rFonts w:ascii="Times New Roman" w:hAnsi="Times New Roman"/>
          <w:noProof/>
          <w:sz w:val="18"/>
          <w:szCs w:val="18"/>
          <w:lang w:val="es-ES"/>
        </w:rPr>
        <w:t>. Acceso en: https://www.portafolio.co/economia/colombia-tiene-gran-potencial-para-desarrollar-turismo-sostenible-522527</w:t>
      </w:r>
    </w:p>
  </w:footnote>
  <w:footnote w:id="8">
    <w:p w14:paraId="1D667677" w14:textId="77777777" w:rsidR="008028E6" w:rsidRPr="00EF7EDA" w:rsidRDefault="008028E6" w:rsidP="008028E6">
      <w:pPr>
        <w:pStyle w:val="Textonotapie"/>
        <w:rPr>
          <w:sz w:val="18"/>
          <w:szCs w:val="18"/>
        </w:rPr>
      </w:pPr>
      <w:r w:rsidRPr="00EF7EDA">
        <w:rPr>
          <w:rStyle w:val="Refdenotaalpie"/>
          <w:sz w:val="18"/>
          <w:szCs w:val="18"/>
        </w:rPr>
        <w:footnoteRef/>
      </w:r>
      <w:r w:rsidRPr="00EF7EDA">
        <w:rPr>
          <w:sz w:val="18"/>
          <w:szCs w:val="18"/>
        </w:rPr>
        <w:t xml:space="preserve"> DANE. Cuenta Satélite de Turismo. Acceso en: </w:t>
      </w:r>
      <w:hyperlink r:id="rId7" w:history="1">
        <w:r w:rsidRPr="00EF7EDA">
          <w:rPr>
            <w:rStyle w:val="Hipervnculo"/>
            <w:sz w:val="18"/>
            <w:szCs w:val="18"/>
          </w:rPr>
          <w:t>https://www.dane.gov.co/index.php/estadisticas-por-tema/cuentas-nacionales/cuentas-satelite/cuentas-satelites-turismo</w:t>
        </w:r>
      </w:hyperlink>
      <w:r w:rsidRPr="00EF7EDA">
        <w:rPr>
          <w:sz w:val="18"/>
          <w:szCs w:val="18"/>
        </w:rPr>
        <w:t xml:space="preserve"> </w:t>
      </w:r>
    </w:p>
  </w:footnote>
  <w:footnote w:id="9">
    <w:p w14:paraId="7EDB7C22"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Ministerio de Comercio, Industria y Turismo. El Turismo en Cifras. Diciembre 2021: Acceso en:    </w:t>
      </w:r>
      <w:hyperlink r:id="rId8" w:history="1">
        <w:r w:rsidRPr="00EF7EDA">
          <w:rPr>
            <w:rStyle w:val="Hipervnculo"/>
            <w:rFonts w:eastAsia="Calibri"/>
            <w:sz w:val="18"/>
            <w:szCs w:val="18"/>
          </w:rPr>
          <w:t>https://www.mincit.gov.co/getattachment/estudios-economicos/estadisticas-e-informes/informes-de-turismo/2021/diciembre/oee-yv-turismo-diciembre-28-02-2022.pdf.aspx</w:t>
        </w:r>
      </w:hyperlink>
    </w:p>
  </w:footnote>
  <w:footnote w:id="10">
    <w:p w14:paraId="45361A70"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Ibidem.</w:t>
      </w:r>
    </w:p>
  </w:footnote>
  <w:footnote w:id="11">
    <w:p w14:paraId="47A11EB7"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Ibidem.</w:t>
      </w:r>
    </w:p>
  </w:footnote>
  <w:footnote w:id="12">
    <w:p w14:paraId="0B243F21"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Ibidem.</w:t>
      </w:r>
    </w:p>
  </w:footnote>
  <w:footnote w:id="13">
    <w:p w14:paraId="08969701"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El Tiempo (29 de marzo de 2022). Ingreso de divisas por turismo aún sigue lejos del logrado en 2019. Acceso en: </w:t>
      </w:r>
      <w:hyperlink r:id="rId9" w:anchor=":~:text=De%20acuerdo%20con%20la%20Asociaci%C3%B3n,de%20que%20estallara%20la%20pandemia" w:history="1">
        <w:r w:rsidRPr="00EF7EDA">
          <w:rPr>
            <w:rStyle w:val="Hipervnculo"/>
            <w:rFonts w:eastAsia="Calibri"/>
            <w:sz w:val="18"/>
            <w:szCs w:val="18"/>
          </w:rPr>
          <w:t>https://www.eltiempo.com/vida/viajar/ingreso-de-divisas-por-turismo-aun-sigue-lejos-del-logrado-en-2019-661403#:~:text=De%20acuerdo%20con%20la%20Asociaci%C3%B3n,de%20que%20estallara%20la%20pandemia</w:t>
        </w:r>
      </w:hyperlink>
      <w:r w:rsidRPr="00EF7EDA">
        <w:rPr>
          <w:sz w:val="18"/>
          <w:szCs w:val="18"/>
        </w:rPr>
        <w:t>.</w:t>
      </w:r>
    </w:p>
  </w:footnote>
  <w:footnote w:id="14">
    <w:p w14:paraId="142BB5D1" w14:textId="77777777" w:rsidR="008028E6" w:rsidRPr="00EF7EDA" w:rsidRDefault="008028E6" w:rsidP="008028E6">
      <w:pPr>
        <w:pStyle w:val="Textoindependiente"/>
        <w:spacing w:line="275" w:lineRule="exact"/>
        <w:jc w:val="both"/>
        <w:rPr>
          <w:sz w:val="18"/>
          <w:szCs w:val="18"/>
          <w:highlight w:val="yellow"/>
        </w:rPr>
      </w:pPr>
      <w:r w:rsidRPr="00EF7EDA">
        <w:rPr>
          <w:rStyle w:val="Refdenotaalpie"/>
          <w:sz w:val="18"/>
          <w:szCs w:val="18"/>
        </w:rPr>
        <w:footnoteRef/>
      </w:r>
      <w:r w:rsidRPr="00EF7EDA">
        <w:rPr>
          <w:sz w:val="18"/>
          <w:szCs w:val="18"/>
        </w:rPr>
        <w:t>DANE. Encuesta de Gasto en Turismo Interno 2020. Acceso en: https://www.dane.gov.co/files/investigaciones/boletines/encuesta_gastos_turismo_Int_EGIT/Pres_EGIT_2020.pdf</w:t>
      </w:r>
    </w:p>
    <w:p w14:paraId="6BEACC18" w14:textId="77777777" w:rsidR="008028E6" w:rsidRPr="00EF7EDA" w:rsidRDefault="008028E6" w:rsidP="008028E6">
      <w:pPr>
        <w:pStyle w:val="Textonotapie"/>
        <w:rPr>
          <w:sz w:val="18"/>
          <w:szCs w:val="18"/>
        </w:rPr>
      </w:pPr>
      <w:r w:rsidRPr="00EF7EDA">
        <w:rPr>
          <w:sz w:val="18"/>
          <w:szCs w:val="18"/>
        </w:rPr>
        <w:t xml:space="preserve"> </w:t>
      </w:r>
    </w:p>
  </w:footnote>
  <w:footnote w:id="15">
    <w:p w14:paraId="29A4A543" w14:textId="77777777" w:rsidR="008028E6" w:rsidRPr="00EF7EDA" w:rsidRDefault="008028E6" w:rsidP="008028E6">
      <w:pPr>
        <w:pStyle w:val="Textonotapie"/>
        <w:jc w:val="both"/>
        <w:rPr>
          <w:sz w:val="18"/>
          <w:szCs w:val="18"/>
        </w:rPr>
      </w:pPr>
      <w:r w:rsidRPr="00EF7EDA">
        <w:rPr>
          <w:rStyle w:val="Refdenotaalpie"/>
          <w:sz w:val="18"/>
          <w:szCs w:val="18"/>
        </w:rPr>
        <w:footnoteRef/>
      </w:r>
      <w:r w:rsidRPr="00EF7EDA">
        <w:rPr>
          <w:sz w:val="18"/>
          <w:szCs w:val="18"/>
        </w:rPr>
        <w:t xml:space="preserve"> Ministerio de Comercio, Industria y Turismo. El Turismo en Cifras. Diciembre 2021: Acceso en:    </w:t>
      </w:r>
      <w:hyperlink r:id="rId10" w:history="1">
        <w:r w:rsidRPr="00EF7EDA">
          <w:rPr>
            <w:rStyle w:val="Hipervnculo"/>
            <w:rFonts w:eastAsia="Calibri"/>
            <w:sz w:val="18"/>
            <w:szCs w:val="18"/>
          </w:rPr>
          <w:t>https://www.mincit.gov.co/getattachment/estudios-economicos/estadisticas-e-informes/informes-de-turismo/2021/diciembre/oee-yv-turismo-diciembre-28-02-2022.pdf.aspx</w:t>
        </w:r>
      </w:hyperlink>
    </w:p>
  </w:footnote>
  <w:footnote w:id="16">
    <w:p w14:paraId="2C64CE96" w14:textId="77777777" w:rsidR="008028E6" w:rsidRPr="00EF7EDA" w:rsidRDefault="008028E6" w:rsidP="008028E6">
      <w:pPr>
        <w:pStyle w:val="Textonotapie"/>
        <w:rPr>
          <w:sz w:val="18"/>
          <w:szCs w:val="18"/>
        </w:rPr>
      </w:pPr>
      <w:r w:rsidRPr="00EF7EDA">
        <w:rPr>
          <w:rStyle w:val="Refdenotaalpie"/>
          <w:sz w:val="18"/>
          <w:szCs w:val="18"/>
        </w:rPr>
        <w:footnoteRef/>
      </w:r>
      <w:r w:rsidRPr="00EF7EDA">
        <w:rPr>
          <w:sz w:val="18"/>
          <w:szCs w:val="18"/>
        </w:rPr>
        <w:t xml:space="preserve"> Proyecto de Ley No. 403 de 2020 Cámara - 281 de 2020 Senado </w:t>
      </w:r>
      <w:r w:rsidRPr="00EF7EDA">
        <w:rPr>
          <w:sz w:val="18"/>
          <w:szCs w:val="18"/>
          <w:lang w:val="es-ES"/>
        </w:rPr>
        <w:t xml:space="preserve">"Por el cual se modifica la Ley General de Turismo y se dictan otras disposiciones”. </w:t>
      </w:r>
      <w:r w:rsidRPr="00EF7EDA">
        <w:rPr>
          <w:sz w:val="18"/>
          <w:szCs w:val="18"/>
        </w:rPr>
        <w:t xml:space="preserve">Acceso en: </w:t>
      </w:r>
      <w:hyperlink r:id="rId11" w:history="1">
        <w:r w:rsidRPr="004102F5">
          <w:rPr>
            <w:rStyle w:val="Hipervnculo"/>
            <w:sz w:val="18"/>
            <w:szCs w:val="18"/>
          </w:rPr>
          <w:t>https://www.camara.gov.co/sites/default/files/2020-09/P.L.403-2020C%20%28LEY%20GENERAL%20DE%20TURISMO%29.pdf</w:t>
        </w:r>
      </w:hyperlink>
      <w:r>
        <w:rPr>
          <w:sz w:val="18"/>
          <w:szCs w:val="18"/>
        </w:rPr>
        <w:t xml:space="preserve"> </w:t>
      </w:r>
      <w:r w:rsidRPr="00EF7EDA">
        <w:rPr>
          <w:sz w:val="18"/>
          <w:szCs w:val="18"/>
        </w:rPr>
        <w:t xml:space="preserve">   </w:t>
      </w:r>
    </w:p>
  </w:footnote>
  <w:footnote w:id="17">
    <w:p w14:paraId="325622C4" w14:textId="77777777" w:rsidR="008028E6" w:rsidRPr="00EF7EDA" w:rsidRDefault="008028E6" w:rsidP="008028E6">
      <w:pPr>
        <w:pStyle w:val="Textonotapie"/>
        <w:rPr>
          <w:sz w:val="18"/>
          <w:szCs w:val="18"/>
        </w:rPr>
      </w:pPr>
      <w:r w:rsidRPr="00EF7EDA">
        <w:rPr>
          <w:rStyle w:val="Refdenotaalpie"/>
          <w:sz w:val="18"/>
          <w:szCs w:val="18"/>
        </w:rPr>
        <w:footnoteRef/>
      </w:r>
      <w:r w:rsidRPr="00EF7EDA">
        <w:rPr>
          <w:sz w:val="18"/>
          <w:szCs w:val="18"/>
        </w:rPr>
        <w:t xml:space="preserve"> Ibidem.</w:t>
      </w:r>
    </w:p>
  </w:footnote>
  <w:footnote w:id="18">
    <w:p w14:paraId="2D807D9D" w14:textId="77777777" w:rsidR="008028E6" w:rsidRPr="00EF7EDA" w:rsidRDefault="008028E6" w:rsidP="008028E6">
      <w:pPr>
        <w:autoSpaceDE w:val="0"/>
        <w:autoSpaceDN w:val="0"/>
        <w:adjustRightInd w:val="0"/>
        <w:spacing w:after="0" w:line="240" w:lineRule="auto"/>
        <w:rPr>
          <w:rFonts w:ascii="Times New Roman" w:eastAsiaTheme="minorHAnsi" w:hAnsi="Times New Roman"/>
          <w:sz w:val="18"/>
          <w:szCs w:val="18"/>
        </w:rPr>
      </w:pPr>
      <w:r w:rsidRPr="00EF7EDA">
        <w:rPr>
          <w:rStyle w:val="Refdenotaalpie"/>
          <w:rFonts w:ascii="Times New Roman" w:hAnsi="Times New Roman"/>
          <w:sz w:val="18"/>
          <w:szCs w:val="18"/>
        </w:rPr>
        <w:footnoteRef/>
      </w:r>
      <w:r w:rsidRPr="00EF7EDA">
        <w:rPr>
          <w:rFonts w:ascii="Times New Roman" w:hAnsi="Times New Roman"/>
          <w:sz w:val="18"/>
          <w:szCs w:val="18"/>
        </w:rPr>
        <w:t xml:space="preserve"> ACOLAP. </w:t>
      </w:r>
      <w:r w:rsidRPr="00EF7EDA">
        <w:rPr>
          <w:rFonts w:ascii="Times New Roman" w:eastAsiaTheme="minorHAnsi" w:hAnsi="Times New Roman"/>
          <w:sz w:val="18"/>
          <w:szCs w:val="18"/>
        </w:rPr>
        <w:t>ANÁLISIS ESTUDIO - ENCUESTA SOBRE EL IMPACTO DEL GASTO DE LA</w:t>
      </w:r>
    </w:p>
    <w:p w14:paraId="355FC3A8" w14:textId="77777777" w:rsidR="008028E6" w:rsidRPr="00EF7EDA" w:rsidRDefault="008028E6" w:rsidP="008028E6">
      <w:pPr>
        <w:pStyle w:val="Textonotapie"/>
        <w:rPr>
          <w:sz w:val="18"/>
          <w:szCs w:val="18"/>
        </w:rPr>
      </w:pPr>
      <w:r w:rsidRPr="00EF7EDA">
        <w:rPr>
          <w:rFonts w:eastAsiaTheme="minorHAnsi"/>
          <w:sz w:val="18"/>
          <w:szCs w:val="18"/>
        </w:rPr>
        <w:t>SOBRETASA A LA ENERGÍA EN LA OPERACIÓN DE LOS PARQUES TEMÁTICOS.</w:t>
      </w:r>
    </w:p>
  </w:footnote>
  <w:footnote w:id="19">
    <w:p w14:paraId="35E1D2C8" w14:textId="77777777" w:rsidR="008028E6" w:rsidRPr="00EF7EDA" w:rsidRDefault="008028E6" w:rsidP="008028E6">
      <w:pPr>
        <w:pStyle w:val="Textonotapie"/>
        <w:rPr>
          <w:sz w:val="18"/>
          <w:szCs w:val="18"/>
        </w:rPr>
      </w:pPr>
      <w:r w:rsidRPr="00EF7EDA">
        <w:rPr>
          <w:rStyle w:val="Refdenotaalpie"/>
          <w:sz w:val="18"/>
          <w:szCs w:val="18"/>
        </w:rPr>
        <w:footnoteRef/>
      </w:r>
      <w:r w:rsidRPr="00EF7EDA">
        <w:rPr>
          <w:sz w:val="18"/>
          <w:szCs w:val="18"/>
        </w:rPr>
        <w:t xml:space="preserve"> Ibidem.</w:t>
      </w:r>
    </w:p>
  </w:footnote>
  <w:footnote w:id="20">
    <w:p w14:paraId="336018D3" w14:textId="77777777" w:rsidR="008028E6" w:rsidRPr="00EF7EDA" w:rsidRDefault="008028E6" w:rsidP="008028E6">
      <w:pPr>
        <w:pStyle w:val="Textonotapie"/>
        <w:rPr>
          <w:sz w:val="18"/>
          <w:szCs w:val="18"/>
        </w:rPr>
      </w:pPr>
      <w:r w:rsidRPr="00EF7EDA">
        <w:rPr>
          <w:rStyle w:val="Refdenotaalpie"/>
          <w:sz w:val="18"/>
          <w:szCs w:val="18"/>
        </w:rPr>
        <w:footnoteRef/>
      </w:r>
      <w:r w:rsidRPr="00EF7EDA">
        <w:rPr>
          <w:sz w:val="18"/>
          <w:szCs w:val="18"/>
        </w:rPr>
        <w:t xml:space="preserve"> La República</w:t>
      </w:r>
      <w:r>
        <w:rPr>
          <w:sz w:val="18"/>
          <w:szCs w:val="18"/>
        </w:rPr>
        <w:t xml:space="preserve"> (8 de octubre de 2021)</w:t>
      </w:r>
      <w:r w:rsidRPr="00EF7EDA">
        <w:rPr>
          <w:sz w:val="18"/>
          <w:szCs w:val="18"/>
        </w:rPr>
        <w:t xml:space="preserve">. Por la reactivación económica, hoteleros ya generan casi 500 mil empleos en el sector. Acceso en: </w:t>
      </w:r>
      <w:hyperlink r:id="rId12" w:history="1">
        <w:r w:rsidRPr="004102F5">
          <w:rPr>
            <w:rStyle w:val="Hipervnculo"/>
            <w:sz w:val="18"/>
            <w:szCs w:val="18"/>
          </w:rPr>
          <w:t>https://www.larepublica.co/economia/por-la-reactivacion-economica-hoteleros-ya-generan-casi-500-000-empleos-en-el-sector-3244345</w:t>
        </w:r>
      </w:hyperlink>
      <w:r>
        <w:rPr>
          <w:sz w:val="18"/>
          <w:szCs w:val="18"/>
        </w:rPr>
        <w:t xml:space="preserve"> </w:t>
      </w:r>
    </w:p>
  </w:footnote>
  <w:footnote w:id="21">
    <w:p w14:paraId="08A52C26" w14:textId="77777777" w:rsidR="008028E6" w:rsidRDefault="008028E6" w:rsidP="008028E6">
      <w:pPr>
        <w:pStyle w:val="Textonotapie"/>
      </w:pPr>
      <w:r>
        <w:rPr>
          <w:rStyle w:val="Refdenotaalpie"/>
        </w:rPr>
        <w:footnoteRef/>
      </w:r>
      <w:r>
        <w:t xml:space="preserve"> Semana (9 de julio de 2021). Aerolíneas piden seguir con reducciones de IVA a tiquetes aéreos y combustible. Acceso en: </w:t>
      </w:r>
      <w:hyperlink r:id="rId13" w:history="1">
        <w:r w:rsidRPr="004102F5">
          <w:rPr>
            <w:rStyle w:val="Hipervnculo"/>
          </w:rPr>
          <w:t>https://www.semana.com/economia/empresas/articulo/aerolineas-piden-seguir-con-reduccion-de-iva-a-tiquetes-aereos-y-combustible/202123/</w:t>
        </w:r>
      </w:hyperlink>
      <w:r>
        <w:t xml:space="preserve"> </w:t>
      </w:r>
    </w:p>
  </w:footnote>
  <w:footnote w:id="22">
    <w:p w14:paraId="439B6AF2" w14:textId="77777777" w:rsidR="008028E6" w:rsidRPr="009E0BE6" w:rsidRDefault="008028E6" w:rsidP="008028E6">
      <w:pPr>
        <w:rPr>
          <w:sz w:val="18"/>
          <w:szCs w:val="18"/>
        </w:rPr>
      </w:pPr>
      <w:r>
        <w:rPr>
          <w:rStyle w:val="Refdenotaalpie"/>
        </w:rPr>
        <w:footnoteRef/>
      </w:r>
      <w:r>
        <w:t xml:space="preserve"> </w:t>
      </w:r>
      <w:r w:rsidRPr="009E0BE6">
        <w:rPr>
          <w:rFonts w:ascii="Times New Roman" w:hAnsi="Times New Roman"/>
          <w:sz w:val="18"/>
          <w:szCs w:val="18"/>
        </w:rPr>
        <w:t>RCN (</w:t>
      </w:r>
      <w:r w:rsidRPr="009E0BE6">
        <w:rPr>
          <w:sz w:val="18"/>
          <w:szCs w:val="18"/>
        </w:rPr>
        <w:t>28 de mayo de 2021). Sector hotelero registra pérdidas por más de 11 billones ante pandemia y paro. Acceso en:</w:t>
      </w:r>
      <w:r>
        <w:rPr>
          <w:b/>
          <w:bCs/>
          <w:sz w:val="18"/>
          <w:szCs w:val="18"/>
        </w:rPr>
        <w:t xml:space="preserve"> </w:t>
      </w:r>
      <w:hyperlink r:id="rId14" w:history="1">
        <w:r w:rsidRPr="004102F5">
          <w:rPr>
            <w:rStyle w:val="Hipervnculo"/>
            <w:sz w:val="18"/>
            <w:szCs w:val="18"/>
          </w:rPr>
          <w:t>https://www.rcnradio.com/economia/sector-hotelero-registra-perdidas-por-mas-de-11-billones-ante-pandemia-y-paro</w:t>
        </w:r>
      </w:hyperlink>
    </w:p>
  </w:footnote>
  <w:footnote w:id="23">
    <w:p w14:paraId="3C62A825" w14:textId="77777777" w:rsidR="008028E6" w:rsidRPr="009E387C" w:rsidRDefault="008028E6" w:rsidP="008028E6">
      <w:pPr>
        <w:pStyle w:val="Textonotapie"/>
        <w:rPr>
          <w:sz w:val="18"/>
          <w:szCs w:val="18"/>
        </w:rPr>
      </w:pPr>
      <w:r w:rsidRPr="009E387C">
        <w:rPr>
          <w:rStyle w:val="Refdenotaalpie"/>
          <w:sz w:val="18"/>
          <w:szCs w:val="18"/>
        </w:rPr>
        <w:footnoteRef/>
      </w:r>
      <w:r w:rsidRPr="009E387C">
        <w:rPr>
          <w:sz w:val="18"/>
          <w:szCs w:val="18"/>
        </w:rPr>
        <w:t xml:space="preserve"> </w:t>
      </w:r>
      <w:r>
        <w:rPr>
          <w:sz w:val="18"/>
          <w:szCs w:val="18"/>
        </w:rPr>
        <w:t xml:space="preserve">Cotelco. Informes de Indicadores Hoteleros. Acceso en: </w:t>
      </w:r>
      <w:hyperlink r:id="rId15" w:history="1">
        <w:r w:rsidRPr="005A457C">
          <w:rPr>
            <w:rStyle w:val="Hipervnculo"/>
            <w:sz w:val="18"/>
            <w:szCs w:val="18"/>
          </w:rPr>
          <w:t>https://www.cotelco.org/estadisticas</w:t>
        </w:r>
      </w:hyperlink>
      <w:r>
        <w:rPr>
          <w:sz w:val="18"/>
          <w:szCs w:val="18"/>
        </w:rPr>
        <w:t xml:space="preserve"> </w:t>
      </w:r>
    </w:p>
  </w:footnote>
  <w:footnote w:id="24">
    <w:p w14:paraId="2FD9724D" w14:textId="77777777" w:rsidR="008028E6" w:rsidRDefault="008028E6" w:rsidP="008028E6">
      <w:pPr>
        <w:pStyle w:val="Textonotapie"/>
      </w:pPr>
      <w:r>
        <w:rPr>
          <w:rStyle w:val="Refdenotaalpie"/>
        </w:rPr>
        <w:footnoteRef/>
      </w:r>
      <w:r>
        <w:t xml:space="preserve"> Anato (30 de abril de 2020). Presente y futuro de las agencias de viajes según encuesta de Anato del Covid 19. Acceso en: </w:t>
      </w:r>
      <w:hyperlink r:id="rId16" w:history="1">
        <w:r w:rsidRPr="005A457C">
          <w:rPr>
            <w:rStyle w:val="Hipervnculo"/>
          </w:rPr>
          <w:t>https://anato.org/noticias/presente-y-futuro-de-las-agencias-de-viajes-segun-encuesta-de-anato-del-covid-19/</w:t>
        </w:r>
      </w:hyperlink>
      <w:r>
        <w:t xml:space="preserve"> </w:t>
      </w:r>
    </w:p>
  </w:footnote>
  <w:footnote w:id="25">
    <w:p w14:paraId="4402CC2A" w14:textId="77777777" w:rsidR="008028E6" w:rsidRDefault="008028E6" w:rsidP="008028E6">
      <w:pPr>
        <w:pStyle w:val="Textonotapie"/>
      </w:pPr>
      <w:r>
        <w:rPr>
          <w:rStyle w:val="Refdenotaalpie"/>
        </w:rPr>
        <w:footnoteRef/>
      </w:r>
      <w:r>
        <w:t xml:space="preserve"> Anato (12 de mayo de 2022). Encuesta Anato: Durante el primer trimestre, las ventas de las agencias de viajes se reactivaron en un 70%. Acceso en: </w:t>
      </w:r>
      <w:hyperlink r:id="rId17" w:history="1">
        <w:r w:rsidRPr="005A457C">
          <w:rPr>
            <w:rStyle w:val="Hipervnculo"/>
          </w:rPr>
          <w:t>https://anato.org/noticias/encuesta-anato-durante-el-primer-trimestre-las-ventas-de-las-agencias-de-viajes-se-reactivaron-en-un-70/</w:t>
        </w:r>
      </w:hyperlink>
      <w:r>
        <w:t xml:space="preserve"> </w:t>
      </w:r>
    </w:p>
  </w:footnote>
  <w:footnote w:id="26">
    <w:p w14:paraId="3A5F3915" w14:textId="77777777" w:rsidR="008028E6" w:rsidRDefault="008028E6" w:rsidP="008028E6">
      <w:pPr>
        <w:pStyle w:val="Textonotapie"/>
      </w:pPr>
      <w:r>
        <w:rPr>
          <w:rStyle w:val="Refdenotaalpie"/>
        </w:rPr>
        <w:footnoteRef/>
      </w:r>
      <w:r>
        <w:t xml:space="preserve"> El Espectador (25 de junio de 2020). De lo manual a lo virtual: así sobreviven los artesanos en la pandemia. Acceso en: </w:t>
      </w:r>
      <w:hyperlink r:id="rId18" w:history="1">
        <w:r w:rsidRPr="005A457C">
          <w:rPr>
            <w:rStyle w:val="Hipervnculo"/>
          </w:rPr>
          <w:t>https://www.elespectador.com/economia/de-lo-manual-a-lo-virtual-asi-sobreviven-los-artesanos-en-la-pandemia-article/</w:t>
        </w:r>
      </w:hyperlink>
      <w:r>
        <w:t xml:space="preserve"> </w:t>
      </w:r>
    </w:p>
  </w:footnote>
  <w:footnote w:id="27">
    <w:p w14:paraId="721D9B97" w14:textId="77777777" w:rsidR="008028E6" w:rsidRPr="009E387C" w:rsidRDefault="008028E6" w:rsidP="008028E6">
      <w:pPr>
        <w:pStyle w:val="Textonotapie"/>
        <w:rPr>
          <w:sz w:val="18"/>
          <w:szCs w:val="18"/>
        </w:rPr>
      </w:pPr>
      <w:r w:rsidRPr="009E387C">
        <w:rPr>
          <w:rStyle w:val="Refdenotaalpie"/>
          <w:sz w:val="18"/>
          <w:szCs w:val="18"/>
        </w:rPr>
        <w:footnoteRef/>
      </w:r>
      <w:r w:rsidRPr="009E387C">
        <w:rPr>
          <w:sz w:val="18"/>
          <w:szCs w:val="18"/>
        </w:rPr>
        <w:t xml:space="preserve"> ASOBARES</w:t>
      </w:r>
      <w:r>
        <w:rPr>
          <w:sz w:val="18"/>
          <w:szCs w:val="18"/>
        </w:rPr>
        <w:t xml:space="preserve"> (abril de 2022)</w:t>
      </w:r>
      <w:r w:rsidRPr="009E387C">
        <w:rPr>
          <w:sz w:val="18"/>
          <w:szCs w:val="18"/>
        </w:rPr>
        <w:t xml:space="preserve">. Documento </w:t>
      </w:r>
      <w:r w:rsidRPr="009E387C">
        <w:rPr>
          <w:i/>
          <w:iCs/>
          <w:sz w:val="18"/>
          <w:szCs w:val="18"/>
        </w:rPr>
        <w:t>“La importancia del sector de bares y restaurantes en Colombia 2021”</w:t>
      </w:r>
      <w:r w:rsidRPr="009E387C">
        <w:rPr>
          <w:sz w:val="18"/>
          <w:szCs w:val="18"/>
        </w:rPr>
        <w:t xml:space="preserve">. Mateo Francisco Linares. Universidad Nacional de Colombia.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5980" w14:textId="77777777" w:rsidR="008028E6" w:rsidRPr="00E232DE" w:rsidRDefault="008028E6" w:rsidP="00DF0C48">
    <w:pPr>
      <w:pStyle w:val="Encabezado"/>
      <w:rPr>
        <w:b/>
        <w:bCs/>
        <w:sz w:val="20"/>
        <w:szCs w:val="20"/>
      </w:rPr>
    </w:pPr>
    <w:r>
      <w:rPr>
        <w:b/>
        <w:bCs/>
        <w:noProof/>
        <w:sz w:val="20"/>
        <w:szCs w:val="20"/>
        <w:lang w:eastAsia="es-CO"/>
      </w:rPr>
      <w:drawing>
        <wp:anchor distT="0" distB="0" distL="0" distR="0" simplePos="0" relativeHeight="251661312" behindDoc="1" locked="0" layoutInCell="1" allowOverlap="1" wp14:anchorId="0AD41625" wp14:editId="05623C79">
          <wp:simplePos x="0" y="0"/>
          <wp:positionH relativeFrom="page">
            <wp:posOffset>2870200</wp:posOffset>
          </wp:positionH>
          <wp:positionV relativeFrom="page">
            <wp:posOffset>431800</wp:posOffset>
          </wp:positionV>
          <wp:extent cx="2120900" cy="8515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8515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DF2E" w14:textId="2BA065BB" w:rsidR="001F0FC6" w:rsidRDefault="001F0FC6" w:rsidP="001F0FC6">
    <w:pPr>
      <w:pStyle w:val="Encabezado"/>
    </w:pPr>
    <w:r>
      <w:rPr>
        <w:b/>
        <w:bCs/>
        <w:noProof/>
        <w:sz w:val="20"/>
        <w:szCs w:val="20"/>
        <w:lang w:eastAsia="es-CO"/>
      </w:rPr>
      <w:drawing>
        <wp:anchor distT="0" distB="0" distL="0" distR="0" simplePos="0" relativeHeight="251659264" behindDoc="1" locked="0" layoutInCell="1" allowOverlap="1" wp14:anchorId="436B7606" wp14:editId="344C672E">
          <wp:simplePos x="0" y="0"/>
          <wp:positionH relativeFrom="margin">
            <wp:align>center</wp:align>
          </wp:positionH>
          <wp:positionV relativeFrom="page">
            <wp:posOffset>410845</wp:posOffset>
          </wp:positionV>
          <wp:extent cx="2120900" cy="851535"/>
          <wp:effectExtent l="0" t="0" r="0" b="5715"/>
          <wp:wrapTopAndBottom/>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8515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93B0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354F32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E6BC8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8E2CA4"/>
    <w:multiLevelType w:val="hybridMultilevel"/>
    <w:tmpl w:val="276828FE"/>
    <w:lvl w:ilvl="0" w:tplc="AAD65BB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9564E0C"/>
    <w:multiLevelType w:val="hybridMultilevel"/>
    <w:tmpl w:val="B7FE0E34"/>
    <w:lvl w:ilvl="0" w:tplc="918879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6600AB"/>
    <w:multiLevelType w:val="hybridMultilevel"/>
    <w:tmpl w:val="E6EA2B26"/>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6F5E2679"/>
    <w:multiLevelType w:val="hybridMultilevel"/>
    <w:tmpl w:val="E6EA2B26"/>
    <w:lvl w:ilvl="0" w:tplc="97BED4C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9906D72"/>
    <w:multiLevelType w:val="hybridMultilevel"/>
    <w:tmpl w:val="5E30BFCA"/>
    <w:lvl w:ilvl="0" w:tplc="3B6287A6">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C6"/>
    <w:rsid w:val="000528B3"/>
    <w:rsid w:val="000C0DD6"/>
    <w:rsid w:val="00100943"/>
    <w:rsid w:val="001C4BEE"/>
    <w:rsid w:val="001F0FC6"/>
    <w:rsid w:val="0028445B"/>
    <w:rsid w:val="002F4C71"/>
    <w:rsid w:val="003631F2"/>
    <w:rsid w:val="0038304D"/>
    <w:rsid w:val="003A0123"/>
    <w:rsid w:val="004F326F"/>
    <w:rsid w:val="00522E9C"/>
    <w:rsid w:val="005B009A"/>
    <w:rsid w:val="006331EC"/>
    <w:rsid w:val="007606E9"/>
    <w:rsid w:val="007673A3"/>
    <w:rsid w:val="007E1990"/>
    <w:rsid w:val="008028E6"/>
    <w:rsid w:val="00826D17"/>
    <w:rsid w:val="00843349"/>
    <w:rsid w:val="008709AD"/>
    <w:rsid w:val="008E09CB"/>
    <w:rsid w:val="00943ABD"/>
    <w:rsid w:val="00B176D5"/>
    <w:rsid w:val="00B81750"/>
    <w:rsid w:val="00BB799A"/>
    <w:rsid w:val="00BE5BCC"/>
    <w:rsid w:val="00CF2E87"/>
    <w:rsid w:val="00D33A35"/>
    <w:rsid w:val="00D441A3"/>
    <w:rsid w:val="00DB79B0"/>
    <w:rsid w:val="00DD2C23"/>
    <w:rsid w:val="00DD5ECB"/>
    <w:rsid w:val="00E807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C6"/>
    <w:rPr>
      <w:rFonts w:ascii="Calibri" w:eastAsia="Calibri" w:hAnsi="Calibri" w:cs="Times New Roman"/>
    </w:rPr>
  </w:style>
  <w:style w:type="paragraph" w:styleId="Ttulo1">
    <w:name w:val="heading 1"/>
    <w:basedOn w:val="Normal"/>
    <w:link w:val="Ttulo1Car"/>
    <w:uiPriority w:val="9"/>
    <w:qFormat/>
    <w:rsid w:val="001F0FC6"/>
    <w:pPr>
      <w:widowControl w:val="0"/>
      <w:autoSpaceDE w:val="0"/>
      <w:autoSpaceDN w:val="0"/>
      <w:spacing w:after="0" w:line="240" w:lineRule="auto"/>
      <w:ind w:left="15"/>
      <w:jc w:val="center"/>
      <w:outlineLvl w:val="0"/>
    </w:pPr>
    <w:rPr>
      <w:rFonts w:ascii="Times New Roman" w:eastAsia="Times New Roman" w:hAnsi="Times New Roman"/>
      <w:b/>
      <w:bCs/>
      <w:sz w:val="24"/>
      <w:szCs w:val="24"/>
      <w:lang w:val="es-ES"/>
    </w:rPr>
  </w:style>
  <w:style w:type="paragraph" w:styleId="Ttulo3">
    <w:name w:val="heading 3"/>
    <w:basedOn w:val="Normal"/>
    <w:next w:val="Normal"/>
    <w:link w:val="Ttulo3Car"/>
    <w:uiPriority w:val="9"/>
    <w:semiHidden/>
    <w:unhideWhenUsed/>
    <w:qFormat/>
    <w:rsid w:val="00802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FC6"/>
  </w:style>
  <w:style w:type="paragraph" w:styleId="Piedepgina">
    <w:name w:val="footer"/>
    <w:basedOn w:val="Normal"/>
    <w:link w:val="PiedepginaCar"/>
    <w:uiPriority w:val="99"/>
    <w:unhideWhenUsed/>
    <w:rsid w:val="001F0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FC6"/>
  </w:style>
  <w:style w:type="character" w:customStyle="1" w:styleId="Ttulo1Car">
    <w:name w:val="Título 1 Car"/>
    <w:basedOn w:val="Fuentedeprrafopredeter"/>
    <w:link w:val="Ttulo1"/>
    <w:uiPriority w:val="9"/>
    <w:rsid w:val="001F0FC6"/>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1F0FC6"/>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basedOn w:val="Fuentedeprrafopredeter"/>
    <w:link w:val="Textoindependiente"/>
    <w:uiPriority w:val="1"/>
    <w:rsid w:val="001F0FC6"/>
    <w:rPr>
      <w:rFonts w:ascii="Times New Roman" w:eastAsia="Times New Roman" w:hAnsi="Times New Roman" w:cs="Times New Roman"/>
      <w:sz w:val="24"/>
      <w:szCs w:val="24"/>
      <w:lang w:val="es-ES"/>
    </w:rPr>
  </w:style>
  <w:style w:type="table" w:styleId="Tablaconcuadrcula">
    <w:name w:val="Table Grid"/>
    <w:basedOn w:val="Tablanormal"/>
    <w:uiPriority w:val="39"/>
    <w:rsid w:val="001F0FC6"/>
    <w:pPr>
      <w:widowControl w:val="0"/>
      <w:autoSpaceDE w:val="0"/>
      <w:autoSpaceDN w:val="0"/>
      <w:spacing w:after="0" w:line="240" w:lineRule="auto"/>
    </w:pPr>
    <w:rPr>
      <w:rFonts w:ascii="Calibri" w:eastAsia="Calibri" w:hAnsi="Calibri" w:cs="Times New Roman"/>
      <w:sz w:val="20"/>
      <w:szCs w:val="20"/>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028E6"/>
    <w:rPr>
      <w:color w:val="0000FF"/>
      <w:u w:val="single"/>
    </w:rPr>
  </w:style>
  <w:style w:type="paragraph" w:styleId="NormalWeb">
    <w:name w:val="Normal (Web)"/>
    <w:basedOn w:val="Normal"/>
    <w:uiPriority w:val="99"/>
    <w:unhideWhenUsed/>
    <w:qFormat/>
    <w:rsid w:val="008028E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8028E6"/>
  </w:style>
  <w:style w:type="character" w:customStyle="1" w:styleId="Ttulo3Car">
    <w:name w:val="Título 3 Car"/>
    <w:basedOn w:val="Fuentedeprrafopredeter"/>
    <w:link w:val="Ttulo3"/>
    <w:uiPriority w:val="9"/>
    <w:semiHidden/>
    <w:rsid w:val="008028E6"/>
    <w:rPr>
      <w:rFonts w:asciiTheme="majorHAnsi" w:eastAsiaTheme="majorEastAsia" w:hAnsiTheme="majorHAnsi" w:cstheme="majorBidi"/>
      <w:color w:val="1F3763" w:themeColor="accent1" w:themeShade="7F"/>
      <w:sz w:val="24"/>
      <w:szCs w:val="24"/>
    </w:rPr>
  </w:style>
  <w:style w:type="paragraph" w:customStyle="1" w:styleId="Default">
    <w:name w:val="Default"/>
    <w:rsid w:val="008028E6"/>
    <w:pPr>
      <w:autoSpaceDE w:val="0"/>
      <w:autoSpaceDN w:val="0"/>
      <w:adjustRightInd w:val="0"/>
      <w:spacing w:after="0" w:line="240" w:lineRule="auto"/>
    </w:pPr>
    <w:rPr>
      <w:rFonts w:ascii="Georgia" w:eastAsia="Calibri" w:hAnsi="Georgia" w:cs="Georgia"/>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Ca"/>
    <w:basedOn w:val="Normal"/>
    <w:link w:val="TextonotapieCar"/>
    <w:uiPriority w:val="99"/>
    <w:unhideWhenUsed/>
    <w:qFormat/>
    <w:rsid w:val="008028E6"/>
    <w:pPr>
      <w:spacing w:after="0" w:line="240" w:lineRule="auto"/>
    </w:pPr>
    <w:rPr>
      <w:rFonts w:ascii="Times New Roman" w:eastAsia="Times New Roman" w:hAnsi="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basedOn w:val="Fuentedeprrafopredeter"/>
    <w:link w:val="Textonotapie"/>
    <w:uiPriority w:val="99"/>
    <w:qFormat/>
    <w:rsid w:val="008028E6"/>
    <w:rPr>
      <w:rFonts w:ascii="Times New Roman" w:eastAsia="Times New Roman" w:hAnsi="Times New Roman" w:cs="Times New Roman"/>
      <w:sz w:val="20"/>
      <w:szCs w:val="20"/>
      <w:lang w:eastAsia="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Ref1"/>
    <w:uiPriority w:val="99"/>
    <w:unhideWhenUsed/>
    <w:qFormat/>
    <w:rsid w:val="008028E6"/>
    <w:rPr>
      <w:vertAlign w:val="superscript"/>
    </w:rPr>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8028E6"/>
    <w:pPr>
      <w:widowControl w:val="0"/>
      <w:autoSpaceDE w:val="0"/>
      <w:autoSpaceDN w:val="0"/>
      <w:spacing w:after="0" w:line="240" w:lineRule="auto"/>
    </w:pPr>
    <w:rPr>
      <w:rFonts w:ascii="Times New Roman" w:eastAsia="Times New Roman" w:hAnsi="Times New Roman"/>
      <w:lang w:val="es-ES"/>
    </w:rPr>
  </w:style>
  <w:style w:type="character" w:styleId="nfasis">
    <w:name w:val="Emphasis"/>
    <w:uiPriority w:val="20"/>
    <w:qFormat/>
    <w:rsid w:val="008028E6"/>
    <w:rPr>
      <w:i/>
      <w:iCs/>
    </w:r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link w:val="Prrafodelista"/>
    <w:uiPriority w:val="34"/>
    <w:qFormat/>
    <w:locked/>
    <w:rsid w:val="008028E6"/>
    <w:rPr>
      <w:rFonts w:ascii="Times New Roman" w:eastAsia="Times New Roman" w:hAnsi="Times New Roman" w:cs="Times New Roman"/>
      <w:lang w:val="es-ES"/>
    </w:rPr>
  </w:style>
  <w:style w:type="character" w:customStyle="1" w:styleId="Ninguno">
    <w:name w:val="Ninguno"/>
    <w:rsid w:val="008028E6"/>
  </w:style>
  <w:style w:type="paragraph" w:styleId="Bibliografa">
    <w:name w:val="Bibliography"/>
    <w:basedOn w:val="Normal"/>
    <w:next w:val="Normal"/>
    <w:uiPriority w:val="37"/>
    <w:unhideWhenUsed/>
    <w:rsid w:val="008028E6"/>
  </w:style>
  <w:style w:type="paragraph" w:styleId="Textodeglobo">
    <w:name w:val="Balloon Text"/>
    <w:basedOn w:val="Normal"/>
    <w:link w:val="TextodegloboCar"/>
    <w:uiPriority w:val="99"/>
    <w:semiHidden/>
    <w:unhideWhenUsed/>
    <w:rsid w:val="001009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9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FC6"/>
    <w:rPr>
      <w:rFonts w:ascii="Calibri" w:eastAsia="Calibri" w:hAnsi="Calibri" w:cs="Times New Roman"/>
    </w:rPr>
  </w:style>
  <w:style w:type="paragraph" w:styleId="Ttulo1">
    <w:name w:val="heading 1"/>
    <w:basedOn w:val="Normal"/>
    <w:link w:val="Ttulo1Car"/>
    <w:uiPriority w:val="9"/>
    <w:qFormat/>
    <w:rsid w:val="001F0FC6"/>
    <w:pPr>
      <w:widowControl w:val="0"/>
      <w:autoSpaceDE w:val="0"/>
      <w:autoSpaceDN w:val="0"/>
      <w:spacing w:after="0" w:line="240" w:lineRule="auto"/>
      <w:ind w:left="15"/>
      <w:jc w:val="center"/>
      <w:outlineLvl w:val="0"/>
    </w:pPr>
    <w:rPr>
      <w:rFonts w:ascii="Times New Roman" w:eastAsia="Times New Roman" w:hAnsi="Times New Roman"/>
      <w:b/>
      <w:bCs/>
      <w:sz w:val="24"/>
      <w:szCs w:val="24"/>
      <w:lang w:val="es-ES"/>
    </w:rPr>
  </w:style>
  <w:style w:type="paragraph" w:styleId="Ttulo3">
    <w:name w:val="heading 3"/>
    <w:basedOn w:val="Normal"/>
    <w:next w:val="Normal"/>
    <w:link w:val="Ttulo3Car"/>
    <w:uiPriority w:val="9"/>
    <w:semiHidden/>
    <w:unhideWhenUsed/>
    <w:qFormat/>
    <w:rsid w:val="008028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0F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FC6"/>
  </w:style>
  <w:style w:type="paragraph" w:styleId="Piedepgina">
    <w:name w:val="footer"/>
    <w:basedOn w:val="Normal"/>
    <w:link w:val="PiedepginaCar"/>
    <w:uiPriority w:val="99"/>
    <w:unhideWhenUsed/>
    <w:rsid w:val="001F0F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FC6"/>
  </w:style>
  <w:style w:type="character" w:customStyle="1" w:styleId="Ttulo1Car">
    <w:name w:val="Título 1 Car"/>
    <w:basedOn w:val="Fuentedeprrafopredeter"/>
    <w:link w:val="Ttulo1"/>
    <w:uiPriority w:val="9"/>
    <w:rsid w:val="001F0FC6"/>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1F0FC6"/>
    <w:pPr>
      <w:widowControl w:val="0"/>
      <w:autoSpaceDE w:val="0"/>
      <w:autoSpaceDN w:val="0"/>
      <w:spacing w:after="0" w:line="240" w:lineRule="auto"/>
    </w:pPr>
    <w:rPr>
      <w:rFonts w:ascii="Times New Roman" w:eastAsia="Times New Roman" w:hAnsi="Times New Roman"/>
      <w:sz w:val="24"/>
      <w:szCs w:val="24"/>
      <w:lang w:val="es-ES"/>
    </w:rPr>
  </w:style>
  <w:style w:type="character" w:customStyle="1" w:styleId="TextoindependienteCar">
    <w:name w:val="Texto independiente Car"/>
    <w:basedOn w:val="Fuentedeprrafopredeter"/>
    <w:link w:val="Textoindependiente"/>
    <w:uiPriority w:val="1"/>
    <w:rsid w:val="001F0FC6"/>
    <w:rPr>
      <w:rFonts w:ascii="Times New Roman" w:eastAsia="Times New Roman" w:hAnsi="Times New Roman" w:cs="Times New Roman"/>
      <w:sz w:val="24"/>
      <w:szCs w:val="24"/>
      <w:lang w:val="es-ES"/>
    </w:rPr>
  </w:style>
  <w:style w:type="table" w:styleId="Tablaconcuadrcula">
    <w:name w:val="Table Grid"/>
    <w:basedOn w:val="Tablanormal"/>
    <w:uiPriority w:val="39"/>
    <w:rsid w:val="001F0FC6"/>
    <w:pPr>
      <w:widowControl w:val="0"/>
      <w:autoSpaceDE w:val="0"/>
      <w:autoSpaceDN w:val="0"/>
      <w:spacing w:after="0" w:line="240" w:lineRule="auto"/>
    </w:pPr>
    <w:rPr>
      <w:rFonts w:ascii="Calibri" w:eastAsia="Calibri" w:hAnsi="Calibri" w:cs="Times New Roman"/>
      <w:sz w:val="20"/>
      <w:szCs w:val="20"/>
      <w:lang w:val="en-US"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8028E6"/>
    <w:rPr>
      <w:color w:val="0000FF"/>
      <w:u w:val="single"/>
    </w:rPr>
  </w:style>
  <w:style w:type="paragraph" w:styleId="NormalWeb">
    <w:name w:val="Normal (Web)"/>
    <w:basedOn w:val="Normal"/>
    <w:uiPriority w:val="99"/>
    <w:unhideWhenUsed/>
    <w:qFormat/>
    <w:rsid w:val="008028E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8028E6"/>
  </w:style>
  <w:style w:type="character" w:customStyle="1" w:styleId="Ttulo3Car">
    <w:name w:val="Título 3 Car"/>
    <w:basedOn w:val="Fuentedeprrafopredeter"/>
    <w:link w:val="Ttulo3"/>
    <w:uiPriority w:val="9"/>
    <w:semiHidden/>
    <w:rsid w:val="008028E6"/>
    <w:rPr>
      <w:rFonts w:asciiTheme="majorHAnsi" w:eastAsiaTheme="majorEastAsia" w:hAnsiTheme="majorHAnsi" w:cstheme="majorBidi"/>
      <w:color w:val="1F3763" w:themeColor="accent1" w:themeShade="7F"/>
      <w:sz w:val="24"/>
      <w:szCs w:val="24"/>
    </w:rPr>
  </w:style>
  <w:style w:type="paragraph" w:customStyle="1" w:styleId="Default">
    <w:name w:val="Default"/>
    <w:rsid w:val="008028E6"/>
    <w:pPr>
      <w:autoSpaceDE w:val="0"/>
      <w:autoSpaceDN w:val="0"/>
      <w:adjustRightInd w:val="0"/>
      <w:spacing w:after="0" w:line="240" w:lineRule="auto"/>
    </w:pPr>
    <w:rPr>
      <w:rFonts w:ascii="Georgia" w:eastAsia="Calibri" w:hAnsi="Georgia" w:cs="Georgia"/>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Text Cha,FA Fußnotentext,Ca"/>
    <w:basedOn w:val="Normal"/>
    <w:link w:val="TextonotapieCar"/>
    <w:uiPriority w:val="99"/>
    <w:unhideWhenUsed/>
    <w:qFormat/>
    <w:rsid w:val="008028E6"/>
    <w:pPr>
      <w:spacing w:after="0" w:line="240" w:lineRule="auto"/>
    </w:pPr>
    <w:rPr>
      <w:rFonts w:ascii="Times New Roman" w:eastAsia="Times New Roman" w:hAnsi="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basedOn w:val="Fuentedeprrafopredeter"/>
    <w:link w:val="Textonotapie"/>
    <w:uiPriority w:val="99"/>
    <w:qFormat/>
    <w:rsid w:val="008028E6"/>
    <w:rPr>
      <w:rFonts w:ascii="Times New Roman" w:eastAsia="Times New Roman" w:hAnsi="Times New Roman" w:cs="Times New Roman"/>
      <w:sz w:val="20"/>
      <w:szCs w:val="20"/>
      <w:lang w:eastAsia="es-ES_tradnl"/>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Ref1"/>
    <w:uiPriority w:val="99"/>
    <w:unhideWhenUsed/>
    <w:qFormat/>
    <w:rsid w:val="008028E6"/>
    <w:rPr>
      <w:vertAlign w:val="superscript"/>
    </w:rPr>
  </w:style>
  <w:style w:type="paragraph" w:styleId="Prrafodelista">
    <w:name w:val="List Paragraph"/>
    <w:aliases w:val="No Spacing,Bullet,titulo 3,Párrafo de lista1,HOJA,Bolita,Párrafo de lista4,BOLADEF,Párrafo de lista2,Párrafo de lista3,Párrafo de lista21,BOLA,Nivel 1 OS,Colorful List Accent 1,Colorful List - Accent 11,Dot pt,Lista vistosa - Énfasis 11"/>
    <w:basedOn w:val="Normal"/>
    <w:link w:val="PrrafodelistaCar"/>
    <w:uiPriority w:val="34"/>
    <w:qFormat/>
    <w:rsid w:val="008028E6"/>
    <w:pPr>
      <w:widowControl w:val="0"/>
      <w:autoSpaceDE w:val="0"/>
      <w:autoSpaceDN w:val="0"/>
      <w:spacing w:after="0" w:line="240" w:lineRule="auto"/>
    </w:pPr>
    <w:rPr>
      <w:rFonts w:ascii="Times New Roman" w:eastAsia="Times New Roman" w:hAnsi="Times New Roman"/>
      <w:lang w:val="es-ES"/>
    </w:rPr>
  </w:style>
  <w:style w:type="character" w:styleId="nfasis">
    <w:name w:val="Emphasis"/>
    <w:uiPriority w:val="20"/>
    <w:qFormat/>
    <w:rsid w:val="008028E6"/>
    <w:rPr>
      <w:i/>
      <w:iCs/>
    </w:rPr>
  </w:style>
  <w:style w:type="character" w:customStyle="1" w:styleId="PrrafodelistaCar">
    <w:name w:val="Párrafo de lista Car"/>
    <w:aliases w:val="No Spacing Car,Bullet Car,titulo 3 Car,Párrafo de lista1 Car,HOJA Car,Bolita Car,Párrafo de lista4 Car,BOLADEF Car,Párrafo de lista2 Car,Párrafo de lista3 Car,Párrafo de lista21 Car,BOLA Car,Nivel 1 OS Car,Colorful List Accent 1 Car"/>
    <w:link w:val="Prrafodelista"/>
    <w:uiPriority w:val="34"/>
    <w:qFormat/>
    <w:locked/>
    <w:rsid w:val="008028E6"/>
    <w:rPr>
      <w:rFonts w:ascii="Times New Roman" w:eastAsia="Times New Roman" w:hAnsi="Times New Roman" w:cs="Times New Roman"/>
      <w:lang w:val="es-ES"/>
    </w:rPr>
  </w:style>
  <w:style w:type="character" w:customStyle="1" w:styleId="Ninguno">
    <w:name w:val="Ninguno"/>
    <w:rsid w:val="008028E6"/>
  </w:style>
  <w:style w:type="paragraph" w:styleId="Bibliografa">
    <w:name w:val="Bibliography"/>
    <w:basedOn w:val="Normal"/>
    <w:next w:val="Normal"/>
    <w:uiPriority w:val="37"/>
    <w:unhideWhenUsed/>
    <w:rsid w:val="008028E6"/>
  </w:style>
  <w:style w:type="paragraph" w:styleId="Textodeglobo">
    <w:name w:val="Balloon Text"/>
    <w:basedOn w:val="Normal"/>
    <w:link w:val="TextodegloboCar"/>
    <w:uiPriority w:val="99"/>
    <w:semiHidden/>
    <w:unhideWhenUsed/>
    <w:rsid w:val="001009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09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7311">
      <w:bodyDiv w:val="1"/>
      <w:marLeft w:val="0"/>
      <w:marRight w:val="0"/>
      <w:marTop w:val="0"/>
      <w:marBottom w:val="0"/>
      <w:divBdr>
        <w:top w:val="none" w:sz="0" w:space="0" w:color="auto"/>
        <w:left w:val="none" w:sz="0" w:space="0" w:color="auto"/>
        <w:bottom w:val="none" w:sz="0" w:space="0" w:color="auto"/>
        <w:right w:val="none" w:sz="0" w:space="0" w:color="auto"/>
      </w:divBdr>
    </w:div>
    <w:div w:id="867333268">
      <w:bodyDiv w:val="1"/>
      <w:marLeft w:val="0"/>
      <w:marRight w:val="0"/>
      <w:marTop w:val="0"/>
      <w:marBottom w:val="0"/>
      <w:divBdr>
        <w:top w:val="none" w:sz="0" w:space="0" w:color="auto"/>
        <w:left w:val="none" w:sz="0" w:space="0" w:color="auto"/>
        <w:bottom w:val="none" w:sz="0" w:space="0" w:color="auto"/>
        <w:right w:val="none" w:sz="0" w:space="0" w:color="auto"/>
      </w:divBdr>
    </w:div>
    <w:div w:id="979262375">
      <w:bodyDiv w:val="1"/>
      <w:marLeft w:val="0"/>
      <w:marRight w:val="0"/>
      <w:marTop w:val="0"/>
      <w:marBottom w:val="0"/>
      <w:divBdr>
        <w:top w:val="none" w:sz="0" w:space="0" w:color="auto"/>
        <w:left w:val="none" w:sz="0" w:space="0" w:color="auto"/>
        <w:bottom w:val="none" w:sz="0" w:space="0" w:color="auto"/>
        <w:right w:val="none" w:sz="0" w:space="0" w:color="auto"/>
      </w:divBdr>
    </w:div>
    <w:div w:id="1291013626">
      <w:bodyDiv w:val="1"/>
      <w:marLeft w:val="0"/>
      <w:marRight w:val="0"/>
      <w:marTop w:val="0"/>
      <w:marBottom w:val="0"/>
      <w:divBdr>
        <w:top w:val="none" w:sz="0" w:space="0" w:color="auto"/>
        <w:left w:val="none" w:sz="0" w:space="0" w:color="auto"/>
        <w:bottom w:val="none" w:sz="0" w:space="0" w:color="auto"/>
        <w:right w:val="none" w:sz="0" w:space="0" w:color="auto"/>
      </w:divBdr>
    </w:div>
    <w:div w:id="1576014423">
      <w:bodyDiv w:val="1"/>
      <w:marLeft w:val="0"/>
      <w:marRight w:val="0"/>
      <w:marTop w:val="0"/>
      <w:marBottom w:val="0"/>
      <w:divBdr>
        <w:top w:val="none" w:sz="0" w:space="0" w:color="auto"/>
        <w:left w:val="none" w:sz="0" w:space="0" w:color="auto"/>
        <w:bottom w:val="none" w:sz="0" w:space="0" w:color="auto"/>
        <w:right w:val="none" w:sz="0" w:space="0" w:color="auto"/>
      </w:divBdr>
    </w:div>
    <w:div w:id="1729065533">
      <w:bodyDiv w:val="1"/>
      <w:marLeft w:val="0"/>
      <w:marRight w:val="0"/>
      <w:marTop w:val="0"/>
      <w:marBottom w:val="0"/>
      <w:divBdr>
        <w:top w:val="none" w:sz="0" w:space="0" w:color="auto"/>
        <w:left w:val="none" w:sz="0" w:space="0" w:color="auto"/>
        <w:bottom w:val="none" w:sz="0" w:space="0" w:color="auto"/>
        <w:right w:val="none" w:sz="0" w:space="0" w:color="auto"/>
      </w:divBdr>
    </w:div>
    <w:div w:id="1772581084">
      <w:bodyDiv w:val="1"/>
      <w:marLeft w:val="0"/>
      <w:marRight w:val="0"/>
      <w:marTop w:val="0"/>
      <w:marBottom w:val="0"/>
      <w:divBdr>
        <w:top w:val="none" w:sz="0" w:space="0" w:color="auto"/>
        <w:left w:val="none" w:sz="0" w:space="0" w:color="auto"/>
        <w:bottom w:val="none" w:sz="0" w:space="0" w:color="auto"/>
        <w:right w:val="none" w:sz="0" w:space="0" w:color="auto"/>
      </w:divBdr>
    </w:div>
    <w:div w:id="1912616274">
      <w:bodyDiv w:val="1"/>
      <w:marLeft w:val="0"/>
      <w:marRight w:val="0"/>
      <w:marTop w:val="0"/>
      <w:marBottom w:val="0"/>
      <w:divBdr>
        <w:top w:val="none" w:sz="0" w:space="0" w:color="auto"/>
        <w:left w:val="none" w:sz="0" w:space="0" w:color="auto"/>
        <w:bottom w:val="none" w:sz="0" w:space="0" w:color="auto"/>
        <w:right w:val="none" w:sz="0" w:space="0" w:color="auto"/>
      </w:divBdr>
    </w:div>
    <w:div w:id="20322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3.png"/><Relationship Id="rId39" Type="http://schemas.openxmlformats.org/officeDocument/2006/relationships/hyperlink" Target="https://www.camara.gov.co/andres-cristo-bustos" TargetMode="External"/><Relationship Id="rId21" Type="http://schemas.openxmlformats.org/officeDocument/2006/relationships/hyperlink" Target="http://www.secretariasenado.gov.co/senado/basedoc/estatuto_tributario_pr019.html" TargetMode="External"/><Relationship Id="rId34" Type="http://schemas.openxmlformats.org/officeDocument/2006/relationships/hyperlink" Target="https://www.camara.gov.co/taxonomy/term/1099" TargetMode="External"/><Relationship Id="rId42" Type="http://schemas.openxmlformats.org/officeDocument/2006/relationships/hyperlink" Target="https://www.camara.gov.co/representantes/rodrigo-arturo-rojas-lara" TargetMode="External"/><Relationship Id="rId47" Type="http://schemas.openxmlformats.org/officeDocument/2006/relationships/hyperlink" Target="https://www.camara.gov.co/representantes/jose-gustavo-padilla-orozco" TargetMode="External"/><Relationship Id="rId50" Type="http://schemas.openxmlformats.org/officeDocument/2006/relationships/hyperlink" Target="https://www.camara.gov.co/miguel-angel-barreto-castillo"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5.png"/><Relationship Id="rId11" Type="http://schemas.openxmlformats.org/officeDocument/2006/relationships/image" Target="media/image4.png"/><Relationship Id="rId24" Type="http://schemas.openxmlformats.org/officeDocument/2006/relationships/hyperlink" Target="https://www.mincit.gov.co/getattachment/estudios-economicos/estadisticas-e-informes/informes-de-turismo/2021/diciembre/oee-yv-turismo-diciembre-28-02-2022.pdf.aspx" TargetMode="External"/><Relationship Id="rId32" Type="http://schemas.openxmlformats.org/officeDocument/2006/relationships/hyperlink" Target="https://www.camara.gov.co/horacio-jose-serpa-moncada" TargetMode="External"/><Relationship Id="rId37" Type="http://schemas.openxmlformats.org/officeDocument/2006/relationships/hyperlink" Target="https://www.camara.gov.co/jaime-enrique-duran-barrera" TargetMode="External"/><Relationship Id="rId40" Type="http://schemas.openxmlformats.org/officeDocument/2006/relationships/hyperlink" Target="https://www.camara.gov.co/antonio-luis-zabarain-guevara" TargetMode="External"/><Relationship Id="rId45" Type="http://schemas.openxmlformats.org/officeDocument/2006/relationships/hyperlink" Target="https://www.camara.gov.co/representantes/harry-giovanny-gonzalez-garcia" TargetMode="External"/><Relationship Id="rId53" Type="http://schemas.openxmlformats.org/officeDocument/2006/relationships/hyperlink" Target="http://www.secretariasenado.gov.co/senado/basedoc/ley_1101_2006.html" TargetMode="External"/><Relationship Id="rId5" Type="http://schemas.openxmlformats.org/officeDocument/2006/relationships/webSettings" Target="webSettings.xml"/><Relationship Id="rId19" Type="http://schemas.openxmlformats.org/officeDocument/2006/relationships/hyperlink" Target="http://www.secretariasenado.gov.co/senado/basedoc/estatuto_tributario_pr008.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hyperlink" Target="https://www.mincit.gov.co/getattachment/estudios-economicos/estadisticas-e-informes/informes-de-turismo/2022/enero/oee-yv-turismo-enero-28-03-2022.pdf.aspx" TargetMode="External"/><Relationship Id="rId30" Type="http://schemas.openxmlformats.org/officeDocument/2006/relationships/image" Target="media/image16.png"/><Relationship Id="rId35" Type="http://schemas.openxmlformats.org/officeDocument/2006/relationships/hyperlink" Target="https://www.camara.gov.co/luis-fernando-velasco-chaves" TargetMode="External"/><Relationship Id="rId43" Type="http://schemas.openxmlformats.org/officeDocument/2006/relationships/hyperlink" Target="https://www.camara.gov.co/representantes/hernan-gustavo-estupinan-calvache" TargetMode="External"/><Relationship Id="rId48" Type="http://schemas.openxmlformats.org/officeDocument/2006/relationships/hyperlink" Target="https://www.camara.gov.co/representantes/gabriel-jaime-vallejo-chujfi"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ecretariasenado.gov.co/senado/basedoc/ley_0300_1996.html" TargetMode="Externa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mincit.gov.co/getattachment/estudios-economicos/estadisticas-e-informes/informes-de-turismo/2021/diciembre/oee-yv-turismo-diciembre-28-02-2022.pdf.aspx" TargetMode="External"/><Relationship Id="rId33" Type="http://schemas.openxmlformats.org/officeDocument/2006/relationships/hyperlink" Target="https://www.camara.gov.co/fabio-raul-amin-saleme" TargetMode="External"/><Relationship Id="rId38" Type="http://schemas.openxmlformats.org/officeDocument/2006/relationships/hyperlink" Target="https://www.camara.gov.co/guillermo-garcia-realpe" TargetMode="External"/><Relationship Id="rId46" Type="http://schemas.openxmlformats.org/officeDocument/2006/relationships/hyperlink" Target="https://www.camara.gov.co/representantes/christian-munir-garces-aljure" TargetMode="External"/><Relationship Id="rId20" Type="http://schemas.openxmlformats.org/officeDocument/2006/relationships/hyperlink" Target="http://www.secretariasenado.gov.co/senado/basedoc/ley_0633_2000.html" TargetMode="External"/><Relationship Id="rId41" Type="http://schemas.openxmlformats.org/officeDocument/2006/relationships/hyperlink" Target="https://www.camara.gov.co/ivan-dario-agudelo-zapata" TargetMode="External"/><Relationship Id="rId54" Type="http://schemas.openxmlformats.org/officeDocument/2006/relationships/hyperlink" Target="http://www.secretariasenado.gov.co/senado/basedoc/ley_1943_2018.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mincit.gov.co/getattachment/estudios-economicos/estadisticas-e-informes/informes-de-turismo/2021/diciembre/oee-yv-turismo-diciembre-28-02-2022.pdf.aspx" TargetMode="External"/><Relationship Id="rId28" Type="http://schemas.openxmlformats.org/officeDocument/2006/relationships/image" Target="media/image14.png"/><Relationship Id="rId36" Type="http://schemas.openxmlformats.org/officeDocument/2006/relationships/hyperlink" Target="https://www.camara.gov.co/john-moises-besaile-fayad" TargetMode="External"/><Relationship Id="rId49" Type="http://schemas.openxmlformats.org/officeDocument/2006/relationships/hyperlink" Target="https://www.camara.gov.co/representantes/enrique-cabrales-baquero"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www.dane.gov.co/files/investigaciones/boletines/encuesta_gastos_turismo_Int_EGIT/Pres_EGIT_ITrim2022.pdf" TargetMode="External"/><Relationship Id="rId44" Type="http://schemas.openxmlformats.org/officeDocument/2006/relationships/hyperlink" Target="https://www.camara.gov.co/representantes/carlos-adolfo-ardila-espinosa" TargetMode="External"/><Relationship Id="rId52" Type="http://schemas.openxmlformats.org/officeDocument/2006/relationships/hyperlink" Target="http://www.secretariasenado.gov.co/senado/basedoc/ley_0300_1996.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incit.gov.co/getattachment/estudios-economicos/estadisticas-e-informes/informes-de-turismo/2021/diciembre/oee-yv-turismo-diciembre-28-02-2022.pdf.aspx" TargetMode="External"/><Relationship Id="rId13" Type="http://schemas.openxmlformats.org/officeDocument/2006/relationships/hyperlink" Target="https://www.semana.com/economia/empresas/articulo/aerolineas-piden-seguir-con-reduccion-de-iva-a-tiquetes-aereos-y-combustible/202123/" TargetMode="External"/><Relationship Id="rId18" Type="http://schemas.openxmlformats.org/officeDocument/2006/relationships/hyperlink" Target="https://www.elespectador.com/economia/de-lo-manual-a-lo-virtual-asi-sobreviven-los-artesanos-en-la-pandemia-article/" TargetMode="External"/><Relationship Id="rId3" Type="http://schemas.openxmlformats.org/officeDocument/2006/relationships/hyperlink" Target="https://www.rcnradio.com/economia/colombia-aparece-primera-vez-la-prestigiosa-guia-turistica-frommers" TargetMode="External"/><Relationship Id="rId7" Type="http://schemas.openxmlformats.org/officeDocument/2006/relationships/hyperlink" Target="https://www.dane.gov.co/index.php/estadisticas-por-tema/cuentas-nacionales/cuentas-satelite/cuentas-satelites-turismo" TargetMode="External"/><Relationship Id="rId12" Type="http://schemas.openxmlformats.org/officeDocument/2006/relationships/hyperlink" Target="https://www.larepublica.co/economia/por-la-reactivacion-economica-hoteleros-ya-generan-casi-500-000-empleos-en-el-sector-3244345" TargetMode="External"/><Relationship Id="rId17" Type="http://schemas.openxmlformats.org/officeDocument/2006/relationships/hyperlink" Target="https://anato.org/noticias/encuesta-anato-durante-el-primer-trimestre-las-ventas-de-las-agencias-de-viajes-se-reactivaron-en-un-70/" TargetMode="External"/><Relationship Id="rId2" Type="http://schemas.openxmlformats.org/officeDocument/2006/relationships/hyperlink" Target="https://www.larepublica.co/globoeconomia/lonely-planet-recomendo-por-primera-vez-a-colombia-como-destino-turistico-2434791" TargetMode="External"/><Relationship Id="rId16" Type="http://schemas.openxmlformats.org/officeDocument/2006/relationships/hyperlink" Target="https://anato.org/noticias/presente-y-futuro-de-las-agencias-de-viajes-segun-encuesta-de-anato-del-covid-19/" TargetMode="External"/><Relationship Id="rId1" Type="http://schemas.openxmlformats.org/officeDocument/2006/relationships/hyperlink" Target="https://www.portafolio.co/tendencias/national-geographic-lanza-guia-turistica-colombia-104220" TargetMode="External"/><Relationship Id="rId6" Type="http://schemas.openxmlformats.org/officeDocument/2006/relationships/hyperlink" Target="https://www.mincit.gov.co/prensa/noticias/turismo/en-2019-el-turismo-en-colombia-rompio-records" TargetMode="External"/><Relationship Id="rId11" Type="http://schemas.openxmlformats.org/officeDocument/2006/relationships/hyperlink" Target="https://www.camara.gov.co/sites/default/files/2020-09/P.L.403-2020C%20%28LEY%20GENERAL%20DE%20TURISMO%29.pdf" TargetMode="External"/><Relationship Id="rId5" Type="http://schemas.openxmlformats.org/officeDocument/2006/relationships/hyperlink" Target="https://www.larepublica.co/analisis/flavia-santoro-2807402/la-hora-del-turismo-para-colombia-2822338" TargetMode="External"/><Relationship Id="rId15" Type="http://schemas.openxmlformats.org/officeDocument/2006/relationships/hyperlink" Target="https://www.cotelco.org/estadisticas" TargetMode="External"/><Relationship Id="rId10" Type="http://schemas.openxmlformats.org/officeDocument/2006/relationships/hyperlink" Target="https://www.mincit.gov.co/getattachment/estudios-economicos/estadisticas-e-informes/informes-de-turismo/2021/diciembre/oee-yv-turismo-diciembre-28-02-2022.pdf.aspx" TargetMode="External"/><Relationship Id="rId4" Type="http://schemas.openxmlformats.org/officeDocument/2006/relationships/hyperlink" Target="https://cnnespanol.cnn.com/video/cnnee-pkg-digital-colombia-el-secreto-turistico-mejor-guardado-de-suramerica/" TargetMode="External"/><Relationship Id="rId9" Type="http://schemas.openxmlformats.org/officeDocument/2006/relationships/hyperlink" Target="https://www.eltiempo.com/vida/viajar/ingreso-de-divisas-por-turismo-aun-sigue-lejos-del-logrado-en-2019-661403" TargetMode="External"/><Relationship Id="rId14" Type="http://schemas.openxmlformats.org/officeDocument/2006/relationships/hyperlink" Target="https://www.rcnradio.com/economia/sector-hotelero-registra-perdidas-por-mas-de-11-billones-ante-pandemia-y-pa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8397</Words>
  <Characters>46189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Iván Casas</dc:creator>
  <cp:lastModifiedBy>Ximena Rueda</cp:lastModifiedBy>
  <cp:revision>2</cp:revision>
  <dcterms:created xsi:type="dcterms:W3CDTF">2022-08-10T16:30:00Z</dcterms:created>
  <dcterms:modified xsi:type="dcterms:W3CDTF">2022-08-10T16:30:00Z</dcterms:modified>
</cp:coreProperties>
</file>