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9994" w14:textId="77777777" w:rsidR="001D5BC9" w:rsidRPr="00707BEC" w:rsidRDefault="001D5BC9">
      <w:pPr>
        <w:pStyle w:val="Textoindependiente"/>
        <w:rPr>
          <w:rFonts w:ascii="Arial Narrow" w:hAnsi="Arial Narrow"/>
          <w:sz w:val="20"/>
        </w:rPr>
      </w:pPr>
    </w:p>
    <w:p w14:paraId="4A358647" w14:textId="77777777" w:rsidR="001D5BC9" w:rsidRPr="00707BEC" w:rsidRDefault="001D5BC9">
      <w:pPr>
        <w:pStyle w:val="Textoindependiente"/>
        <w:rPr>
          <w:rFonts w:ascii="Arial Narrow" w:hAnsi="Arial Narrow"/>
          <w:sz w:val="20"/>
        </w:rPr>
      </w:pPr>
    </w:p>
    <w:p w14:paraId="686DFFA5" w14:textId="5EF549BC" w:rsidR="00116EE6" w:rsidRDefault="00501AF7" w:rsidP="00116EE6">
      <w:pPr>
        <w:pStyle w:val="Textoindependiente"/>
        <w:spacing w:before="231"/>
        <w:ind w:left="100"/>
        <w:rPr>
          <w:rFonts w:ascii="Arial Narrow" w:hAnsi="Arial Narrow"/>
        </w:rPr>
      </w:pPr>
      <w:r w:rsidRPr="00707BEC">
        <w:rPr>
          <w:rFonts w:ascii="Arial Narrow" w:hAnsi="Arial Narrow"/>
        </w:rPr>
        <w:t>Doctor</w:t>
      </w:r>
    </w:p>
    <w:p w14:paraId="232A8A5A" w14:textId="28F8B615" w:rsidR="00116EE6" w:rsidRPr="00116EE6" w:rsidRDefault="00116EE6" w:rsidP="00116EE6">
      <w:pPr>
        <w:pStyle w:val="Textoindependiente"/>
        <w:spacing w:before="231"/>
        <w:ind w:left="100"/>
        <w:rPr>
          <w:rFonts w:ascii="Arial Narrow" w:hAnsi="Arial Narrow"/>
        </w:rPr>
      </w:pPr>
      <w:r w:rsidRPr="00116EE6">
        <w:rPr>
          <w:rFonts w:ascii="Arial Narrow" w:hAnsi="Arial Narrow"/>
          <w:b/>
          <w:bCs/>
        </w:rPr>
        <w:t>JAIME LUIS LACOUTURE PEÑALOZA</w:t>
      </w:r>
    </w:p>
    <w:p w14:paraId="2C7E0635" w14:textId="77777777" w:rsidR="001D5BC9" w:rsidRPr="00707BEC" w:rsidRDefault="00501AF7">
      <w:pPr>
        <w:pStyle w:val="Textoindependiente"/>
        <w:spacing w:before="54"/>
        <w:ind w:left="100"/>
        <w:rPr>
          <w:rFonts w:ascii="Arial Narrow" w:hAnsi="Arial Narrow"/>
        </w:rPr>
      </w:pPr>
      <w:r w:rsidRPr="00707BEC">
        <w:rPr>
          <w:rFonts w:ascii="Arial Narrow" w:hAnsi="Arial Narrow"/>
        </w:rPr>
        <w:t>Secretario General</w:t>
      </w:r>
    </w:p>
    <w:p w14:paraId="4CCDA19E" w14:textId="7D56A428" w:rsidR="00116EE6" w:rsidRDefault="00501AF7">
      <w:pPr>
        <w:pStyle w:val="Textoindependiente"/>
        <w:spacing w:before="54" w:line="288" w:lineRule="auto"/>
        <w:ind w:left="100" w:right="4997"/>
        <w:rPr>
          <w:rFonts w:ascii="Arial Narrow" w:hAnsi="Arial Narrow"/>
        </w:rPr>
      </w:pPr>
      <w:r w:rsidRPr="00707BEC">
        <w:rPr>
          <w:rFonts w:ascii="Arial Narrow" w:hAnsi="Arial Narrow"/>
        </w:rPr>
        <w:t>Cámara de Representantes</w:t>
      </w:r>
    </w:p>
    <w:p w14:paraId="7FE47E80" w14:textId="737155D7" w:rsidR="00116EE6" w:rsidRDefault="00116EE6">
      <w:pPr>
        <w:pStyle w:val="Textoindependiente"/>
        <w:spacing w:before="54" w:line="288" w:lineRule="auto"/>
        <w:ind w:left="100" w:right="4997"/>
        <w:rPr>
          <w:rFonts w:ascii="Arial Narrow" w:hAnsi="Arial Narrow"/>
        </w:rPr>
      </w:pPr>
      <w:r>
        <w:rPr>
          <w:rFonts w:ascii="Arial Narrow" w:hAnsi="Arial Narrow"/>
        </w:rPr>
        <w:t>Congreso de la Republica</w:t>
      </w:r>
    </w:p>
    <w:p w14:paraId="79C0E948" w14:textId="3C74181B" w:rsidR="001D5BC9" w:rsidRPr="00707BEC" w:rsidRDefault="00501AF7">
      <w:pPr>
        <w:pStyle w:val="Textoindependiente"/>
        <w:spacing w:before="54" w:line="288" w:lineRule="auto"/>
        <w:ind w:left="100" w:right="4997"/>
        <w:rPr>
          <w:rFonts w:ascii="Arial Narrow" w:hAnsi="Arial Narrow"/>
        </w:rPr>
      </w:pPr>
      <w:r w:rsidRPr="00707BEC">
        <w:rPr>
          <w:rFonts w:ascii="Arial Narrow" w:hAnsi="Arial Narrow"/>
          <w:spacing w:val="-65"/>
        </w:rPr>
        <w:t xml:space="preserve"> </w:t>
      </w:r>
      <w:r w:rsidRPr="00707BEC">
        <w:rPr>
          <w:rFonts w:ascii="Arial Narrow" w:hAnsi="Arial Narrow"/>
        </w:rPr>
        <w:t>Ciudad</w:t>
      </w:r>
    </w:p>
    <w:p w14:paraId="78C25AAD" w14:textId="77777777" w:rsidR="001D5BC9" w:rsidRPr="00707BEC" w:rsidRDefault="001D5BC9">
      <w:pPr>
        <w:pStyle w:val="Textoindependiente"/>
        <w:rPr>
          <w:rFonts w:ascii="Arial Narrow" w:hAnsi="Arial Narrow"/>
          <w:sz w:val="20"/>
        </w:rPr>
      </w:pPr>
    </w:p>
    <w:p w14:paraId="531D91DD" w14:textId="77777777" w:rsidR="001D5BC9" w:rsidRPr="00707BEC" w:rsidRDefault="001D5BC9">
      <w:pPr>
        <w:pStyle w:val="Textoindependiente"/>
        <w:rPr>
          <w:rFonts w:ascii="Arial Narrow" w:hAnsi="Arial Narrow"/>
          <w:sz w:val="20"/>
        </w:rPr>
      </w:pPr>
    </w:p>
    <w:p w14:paraId="30719E3B" w14:textId="77777777" w:rsidR="001D5BC9" w:rsidRPr="00707BEC" w:rsidRDefault="001D5BC9">
      <w:pPr>
        <w:pStyle w:val="Textoindependiente"/>
        <w:spacing w:before="5"/>
        <w:rPr>
          <w:rFonts w:ascii="Arial Narrow" w:hAnsi="Arial Narrow"/>
          <w:sz w:val="27"/>
        </w:rPr>
      </w:pPr>
    </w:p>
    <w:p w14:paraId="11D01A33" w14:textId="77777777" w:rsidR="001D5BC9" w:rsidRPr="00707BEC" w:rsidRDefault="00501AF7">
      <w:pPr>
        <w:spacing w:before="92"/>
        <w:ind w:left="5270"/>
        <w:rPr>
          <w:rFonts w:ascii="Arial Narrow" w:hAnsi="Arial Narrow"/>
          <w:i/>
          <w:sz w:val="24"/>
        </w:rPr>
      </w:pPr>
      <w:r w:rsidRPr="00707BEC">
        <w:rPr>
          <w:rFonts w:ascii="Arial Narrow" w:hAnsi="Arial Narrow"/>
          <w:b/>
          <w:sz w:val="24"/>
        </w:rPr>
        <w:t xml:space="preserve">Asunto: </w:t>
      </w:r>
      <w:r w:rsidRPr="00707BEC">
        <w:rPr>
          <w:rFonts w:ascii="Arial Narrow" w:hAnsi="Arial Narrow"/>
          <w:i/>
          <w:sz w:val="24"/>
        </w:rPr>
        <w:t>Radicación proyecto de ley</w:t>
      </w:r>
    </w:p>
    <w:p w14:paraId="7789C50E" w14:textId="77777777" w:rsidR="001D5BC9" w:rsidRPr="00707BEC" w:rsidRDefault="001D5BC9">
      <w:pPr>
        <w:pStyle w:val="Textoindependiente"/>
        <w:rPr>
          <w:rFonts w:ascii="Arial Narrow" w:hAnsi="Arial Narrow"/>
          <w:i/>
          <w:sz w:val="26"/>
        </w:rPr>
      </w:pPr>
    </w:p>
    <w:p w14:paraId="7B59A291" w14:textId="77777777" w:rsidR="001D5BC9" w:rsidRPr="00707BEC" w:rsidRDefault="001D5BC9">
      <w:pPr>
        <w:pStyle w:val="Textoindependiente"/>
        <w:rPr>
          <w:rFonts w:ascii="Arial Narrow" w:hAnsi="Arial Narrow"/>
          <w:i/>
          <w:sz w:val="26"/>
        </w:rPr>
      </w:pPr>
    </w:p>
    <w:p w14:paraId="38BE97E0" w14:textId="77777777" w:rsidR="001D5BC9" w:rsidRPr="00707BEC" w:rsidRDefault="001D5BC9">
      <w:pPr>
        <w:pStyle w:val="Textoindependiente"/>
        <w:spacing w:before="10"/>
        <w:rPr>
          <w:rFonts w:ascii="Arial Narrow" w:hAnsi="Arial Narrow"/>
          <w:i/>
          <w:sz w:val="34"/>
        </w:rPr>
      </w:pPr>
    </w:p>
    <w:p w14:paraId="02D54851" w14:textId="3E714573" w:rsidR="001D5BC9" w:rsidRPr="00707BEC" w:rsidRDefault="00501AF7">
      <w:pPr>
        <w:spacing w:line="288" w:lineRule="auto"/>
        <w:ind w:left="100" w:right="114"/>
        <w:jc w:val="both"/>
        <w:rPr>
          <w:rFonts w:ascii="Arial Narrow" w:hAnsi="Arial Narrow"/>
          <w:i/>
          <w:sz w:val="24"/>
        </w:rPr>
      </w:pPr>
      <w:r w:rsidRPr="00707BEC">
        <w:rPr>
          <w:rFonts w:ascii="Arial Narrow" w:hAnsi="Arial Narrow"/>
          <w:sz w:val="24"/>
        </w:rPr>
        <w:t>En mi condición de miembro del Congreso de la República y en uso del derecho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consagrado en la Constitución Política de Colombia y en la ley 5 de 1992, por su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digno conducto nos permitimos poner a consideración de la Honorable Cámara de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Representantes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el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siguiente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proyecto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de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ley:</w:t>
      </w:r>
      <w:r w:rsidR="0066327F" w:rsidRPr="00707BEC">
        <w:rPr>
          <w:rFonts w:ascii="Arial Narrow" w:hAnsi="Arial Narrow"/>
          <w:i/>
          <w:sz w:val="24"/>
        </w:rPr>
        <w:t xml:space="preserve"> “Por la cual se reconoce como patrimonio cultural inmaterial de la Nación </w:t>
      </w:r>
      <w:r w:rsidR="004B1F44" w:rsidRPr="00707BEC">
        <w:rPr>
          <w:rFonts w:ascii="Arial Narrow" w:hAnsi="Arial Narrow"/>
          <w:i/>
          <w:sz w:val="24"/>
        </w:rPr>
        <w:t>“</w:t>
      </w:r>
      <w:r w:rsidR="00181518" w:rsidRPr="00707BEC">
        <w:rPr>
          <w:rFonts w:ascii="Arial Narrow" w:hAnsi="Arial Narrow"/>
          <w:i/>
          <w:sz w:val="24"/>
        </w:rPr>
        <w:t>LA</w:t>
      </w:r>
      <w:r w:rsidR="00181518" w:rsidRPr="00707BEC">
        <w:rPr>
          <w:rFonts w:ascii="Arial Narrow" w:hAnsi="Arial Narrow"/>
          <w:i/>
          <w:spacing w:val="1"/>
          <w:sz w:val="24"/>
        </w:rPr>
        <w:t xml:space="preserve"> </w:t>
      </w:r>
      <w:r w:rsidR="00181518" w:rsidRPr="00707BEC">
        <w:rPr>
          <w:rFonts w:ascii="Arial Narrow" w:hAnsi="Arial Narrow"/>
          <w:i/>
          <w:sz w:val="24"/>
        </w:rPr>
        <w:t>MUDANZA</w:t>
      </w:r>
      <w:r w:rsidR="00181518" w:rsidRPr="00707BEC">
        <w:rPr>
          <w:rFonts w:ascii="Arial Narrow" w:hAnsi="Arial Narrow"/>
          <w:i/>
          <w:spacing w:val="-3"/>
          <w:sz w:val="24"/>
        </w:rPr>
        <w:t xml:space="preserve"> </w:t>
      </w:r>
      <w:r w:rsidR="00181518" w:rsidRPr="00707BEC">
        <w:rPr>
          <w:rFonts w:ascii="Arial Narrow" w:hAnsi="Arial Narrow"/>
          <w:i/>
          <w:sz w:val="24"/>
        </w:rPr>
        <w:t>FOLCLÓRICA</w:t>
      </w:r>
      <w:r w:rsidR="004E4533">
        <w:rPr>
          <w:rFonts w:ascii="Arial Narrow" w:hAnsi="Arial Narrow"/>
          <w:i/>
          <w:sz w:val="24"/>
        </w:rPr>
        <w:t>”</w:t>
      </w:r>
      <w:r w:rsidR="0066327F" w:rsidRPr="00707BEC">
        <w:rPr>
          <w:rFonts w:ascii="Arial Narrow" w:hAnsi="Arial Narrow"/>
          <w:i/>
          <w:sz w:val="24"/>
        </w:rPr>
        <w:t>,</w:t>
      </w:r>
      <w:r w:rsidR="0066327F" w:rsidRPr="00707BEC">
        <w:rPr>
          <w:rFonts w:ascii="Arial Narrow" w:hAnsi="Arial Narrow"/>
          <w:i/>
          <w:spacing w:val="-3"/>
          <w:sz w:val="24"/>
        </w:rPr>
        <w:t xml:space="preserve"> </w:t>
      </w:r>
      <w:r w:rsidR="0066327F" w:rsidRPr="00707BEC">
        <w:rPr>
          <w:rFonts w:ascii="Arial Narrow" w:hAnsi="Arial Narrow"/>
          <w:i/>
          <w:sz w:val="24"/>
        </w:rPr>
        <w:t>actividad</w:t>
      </w:r>
      <w:r w:rsidR="0066327F" w:rsidRPr="00707BEC">
        <w:rPr>
          <w:rFonts w:ascii="Arial Narrow" w:hAnsi="Arial Narrow"/>
          <w:i/>
          <w:spacing w:val="-2"/>
          <w:sz w:val="24"/>
        </w:rPr>
        <w:t xml:space="preserve"> </w:t>
      </w:r>
      <w:r w:rsidR="0066327F" w:rsidRPr="00707BEC">
        <w:rPr>
          <w:rFonts w:ascii="Arial Narrow" w:hAnsi="Arial Narrow"/>
          <w:i/>
          <w:sz w:val="24"/>
        </w:rPr>
        <w:t>que</w:t>
      </w:r>
      <w:r w:rsidR="0066327F" w:rsidRPr="00707BEC">
        <w:rPr>
          <w:rFonts w:ascii="Arial Narrow" w:hAnsi="Arial Narrow"/>
          <w:i/>
          <w:spacing w:val="-3"/>
          <w:sz w:val="24"/>
        </w:rPr>
        <w:t xml:space="preserve"> </w:t>
      </w:r>
      <w:r w:rsidR="0066327F" w:rsidRPr="00707BEC">
        <w:rPr>
          <w:rFonts w:ascii="Arial Narrow" w:hAnsi="Arial Narrow"/>
          <w:i/>
          <w:sz w:val="24"/>
        </w:rPr>
        <w:t>nace</w:t>
      </w:r>
      <w:r w:rsidR="002B692D" w:rsidRPr="00707BEC">
        <w:rPr>
          <w:rFonts w:ascii="Arial Narrow" w:hAnsi="Arial Narrow"/>
          <w:i/>
          <w:spacing w:val="62"/>
          <w:sz w:val="24"/>
        </w:rPr>
        <w:t xml:space="preserve"> y se </w:t>
      </w:r>
      <w:r w:rsidR="000D2E89" w:rsidRPr="00707BEC">
        <w:rPr>
          <w:rFonts w:ascii="Arial Narrow" w:hAnsi="Arial Narrow"/>
          <w:i/>
          <w:spacing w:val="62"/>
          <w:sz w:val="24"/>
        </w:rPr>
        <w:t xml:space="preserve">desarrolla </w:t>
      </w:r>
      <w:r w:rsidR="0066327F" w:rsidRPr="00707BEC">
        <w:rPr>
          <w:rFonts w:ascii="Arial Narrow" w:hAnsi="Arial Narrow"/>
          <w:i/>
          <w:sz w:val="24"/>
        </w:rPr>
        <w:t>en</w:t>
      </w:r>
      <w:r w:rsidR="0066327F" w:rsidRPr="00707BEC">
        <w:rPr>
          <w:rFonts w:ascii="Arial Narrow" w:hAnsi="Arial Narrow"/>
          <w:i/>
          <w:spacing w:val="-3"/>
          <w:sz w:val="24"/>
        </w:rPr>
        <w:t xml:space="preserve"> </w:t>
      </w:r>
      <w:r w:rsidR="0066327F" w:rsidRPr="00707BEC">
        <w:rPr>
          <w:rFonts w:ascii="Arial Narrow" w:hAnsi="Arial Narrow"/>
          <w:i/>
          <w:sz w:val="24"/>
        </w:rPr>
        <w:t>el</w:t>
      </w:r>
      <w:r w:rsidR="0066327F" w:rsidRPr="00707BEC">
        <w:rPr>
          <w:rFonts w:ascii="Arial Narrow" w:hAnsi="Arial Narrow"/>
          <w:i/>
          <w:spacing w:val="-3"/>
          <w:sz w:val="24"/>
        </w:rPr>
        <w:t xml:space="preserve"> </w:t>
      </w:r>
      <w:r w:rsidR="0066327F" w:rsidRPr="00707BEC">
        <w:rPr>
          <w:rFonts w:ascii="Arial Narrow" w:hAnsi="Arial Narrow"/>
          <w:i/>
          <w:sz w:val="24"/>
        </w:rPr>
        <w:t>marco</w:t>
      </w:r>
      <w:r w:rsidR="0066327F" w:rsidRPr="00707BEC">
        <w:rPr>
          <w:rFonts w:ascii="Arial Narrow" w:hAnsi="Arial Narrow"/>
          <w:i/>
          <w:spacing w:val="-2"/>
          <w:sz w:val="24"/>
        </w:rPr>
        <w:t xml:space="preserve"> </w:t>
      </w:r>
      <w:r w:rsidR="0066327F" w:rsidRPr="00707BEC">
        <w:rPr>
          <w:rFonts w:ascii="Arial Narrow" w:hAnsi="Arial Narrow"/>
          <w:i/>
          <w:sz w:val="24"/>
        </w:rPr>
        <w:t>del</w:t>
      </w:r>
      <w:r w:rsidR="0066327F" w:rsidRPr="00707BEC">
        <w:rPr>
          <w:rFonts w:ascii="Arial Narrow" w:hAnsi="Arial Narrow"/>
          <w:i/>
          <w:spacing w:val="-3"/>
          <w:sz w:val="24"/>
        </w:rPr>
        <w:t xml:space="preserve"> </w:t>
      </w:r>
      <w:r w:rsidR="005B0DD7" w:rsidRPr="00707BEC">
        <w:rPr>
          <w:rFonts w:ascii="Arial Narrow" w:hAnsi="Arial Narrow"/>
          <w:i/>
          <w:sz w:val="24"/>
        </w:rPr>
        <w:t>festival</w:t>
      </w:r>
      <w:r w:rsidR="004E4533">
        <w:rPr>
          <w:rFonts w:ascii="Arial Narrow" w:hAnsi="Arial Narrow"/>
          <w:i/>
          <w:sz w:val="24"/>
        </w:rPr>
        <w:t xml:space="preserve"> </w:t>
      </w:r>
      <w:r w:rsidR="005B0DD7" w:rsidRPr="00707BEC">
        <w:rPr>
          <w:rFonts w:ascii="Arial Narrow" w:hAnsi="Arial Narrow"/>
          <w:i/>
          <w:spacing w:val="-64"/>
          <w:sz w:val="24"/>
        </w:rPr>
        <w:t xml:space="preserve"> </w:t>
      </w:r>
      <w:r w:rsidR="004B1F44" w:rsidRPr="00707BEC">
        <w:rPr>
          <w:rFonts w:ascii="Arial Narrow" w:hAnsi="Arial Narrow"/>
          <w:i/>
          <w:spacing w:val="-64"/>
          <w:sz w:val="24"/>
        </w:rPr>
        <w:t xml:space="preserve">                  </w:t>
      </w:r>
      <w:r w:rsidR="004E4533">
        <w:rPr>
          <w:rFonts w:ascii="Arial Narrow" w:hAnsi="Arial Narrow"/>
          <w:i/>
          <w:spacing w:val="-64"/>
          <w:sz w:val="24"/>
        </w:rPr>
        <w:t xml:space="preserve">     </w:t>
      </w:r>
      <w:r w:rsidR="005B0DD7" w:rsidRPr="00707BEC">
        <w:rPr>
          <w:rFonts w:ascii="Arial Narrow" w:hAnsi="Arial Narrow"/>
          <w:i/>
          <w:sz w:val="24"/>
        </w:rPr>
        <w:t xml:space="preserve">de la paletilla </w:t>
      </w:r>
      <w:r w:rsidR="0066327F" w:rsidRPr="00707BEC">
        <w:rPr>
          <w:rFonts w:ascii="Arial Narrow" w:hAnsi="Arial Narrow"/>
          <w:i/>
          <w:sz w:val="24"/>
        </w:rPr>
        <w:t>en el Municipio de Becerril en el departamento del Cesar y se</w:t>
      </w:r>
      <w:r w:rsidR="0066327F" w:rsidRPr="00707BEC">
        <w:rPr>
          <w:rFonts w:ascii="Arial Narrow" w:hAnsi="Arial Narrow"/>
          <w:i/>
          <w:spacing w:val="1"/>
          <w:sz w:val="24"/>
        </w:rPr>
        <w:t xml:space="preserve"> </w:t>
      </w:r>
      <w:r w:rsidR="0066327F" w:rsidRPr="00707BEC">
        <w:rPr>
          <w:rFonts w:ascii="Arial Narrow" w:hAnsi="Arial Narrow"/>
          <w:i/>
          <w:sz w:val="24"/>
        </w:rPr>
        <w:t>dictan otras disposiciones</w:t>
      </w:r>
      <w:r w:rsidRPr="00707BEC">
        <w:rPr>
          <w:rFonts w:ascii="Arial Narrow" w:hAnsi="Arial Narrow"/>
          <w:i/>
          <w:sz w:val="24"/>
        </w:rPr>
        <w:t>”</w:t>
      </w:r>
    </w:p>
    <w:p w14:paraId="4B43FA08" w14:textId="77777777" w:rsidR="001D5BC9" w:rsidRPr="00707BEC" w:rsidRDefault="001D5BC9">
      <w:pPr>
        <w:pStyle w:val="Textoindependiente"/>
        <w:rPr>
          <w:rFonts w:ascii="Arial Narrow" w:hAnsi="Arial Narrow"/>
          <w:i/>
          <w:sz w:val="26"/>
        </w:rPr>
      </w:pPr>
    </w:p>
    <w:p w14:paraId="09DBDE01" w14:textId="77777777" w:rsidR="001D5BC9" w:rsidRPr="00707BEC" w:rsidRDefault="001D5BC9">
      <w:pPr>
        <w:pStyle w:val="Textoindependiente"/>
        <w:rPr>
          <w:rFonts w:ascii="Arial Narrow" w:hAnsi="Arial Narrow"/>
          <w:i/>
          <w:sz w:val="26"/>
        </w:rPr>
      </w:pPr>
    </w:p>
    <w:p w14:paraId="52E06F5B" w14:textId="77777777" w:rsidR="001D5BC9" w:rsidRPr="00707BEC" w:rsidRDefault="00501AF7" w:rsidP="0055186B">
      <w:pPr>
        <w:pStyle w:val="Textoindependiente"/>
        <w:spacing w:before="159"/>
        <w:ind w:right="3072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Cordialmente,</w:t>
      </w:r>
    </w:p>
    <w:p w14:paraId="071CC93C" w14:textId="77777777" w:rsidR="001D5BC9" w:rsidRPr="00707BEC" w:rsidRDefault="001D5BC9">
      <w:pPr>
        <w:pStyle w:val="Textoindependiente"/>
        <w:rPr>
          <w:rFonts w:ascii="Arial Narrow" w:hAnsi="Arial Narrow"/>
          <w:sz w:val="20"/>
        </w:rPr>
      </w:pPr>
    </w:p>
    <w:p w14:paraId="7660A7BC" w14:textId="77777777" w:rsidR="001D5BC9" w:rsidRPr="00707BEC" w:rsidRDefault="001D5BC9">
      <w:pPr>
        <w:pStyle w:val="Textoindependiente"/>
        <w:rPr>
          <w:rFonts w:ascii="Arial Narrow" w:hAnsi="Arial Narrow"/>
          <w:sz w:val="20"/>
        </w:rPr>
      </w:pPr>
    </w:p>
    <w:p w14:paraId="750FC630" w14:textId="230CA0D9" w:rsidR="001D5BC9" w:rsidRPr="00707BEC" w:rsidRDefault="001D5BC9">
      <w:pPr>
        <w:pStyle w:val="Textoindependiente"/>
        <w:spacing w:before="1"/>
        <w:rPr>
          <w:rFonts w:ascii="Arial Narrow" w:hAnsi="Arial Narrow"/>
          <w:sz w:val="22"/>
        </w:rPr>
      </w:pPr>
    </w:p>
    <w:p w14:paraId="7933190B" w14:textId="77777777" w:rsidR="001D5BC9" w:rsidRPr="00707BEC" w:rsidRDefault="001D5BC9">
      <w:pPr>
        <w:pStyle w:val="Textoindependiente"/>
        <w:rPr>
          <w:rFonts w:ascii="Arial Narrow" w:hAnsi="Arial Narrow"/>
          <w:sz w:val="20"/>
        </w:rPr>
      </w:pPr>
    </w:p>
    <w:p w14:paraId="3854B3B5" w14:textId="35AD670B" w:rsidR="001D5BC9" w:rsidRPr="00707BEC" w:rsidRDefault="004B510A">
      <w:pPr>
        <w:pStyle w:val="Textoindependiente"/>
        <w:spacing w:before="3"/>
        <w:rPr>
          <w:rFonts w:ascii="Arial Narrow" w:hAnsi="Arial Narrow"/>
          <w:sz w:val="13"/>
        </w:rPr>
      </w:pPr>
      <w:r w:rsidRPr="00707BEC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EAEE2C" wp14:editId="2C6EE755">
                <wp:simplePos x="0" y="0"/>
                <wp:positionH relativeFrom="page">
                  <wp:posOffset>2635885</wp:posOffset>
                </wp:positionH>
                <wp:positionV relativeFrom="paragraph">
                  <wp:posOffset>128905</wp:posOffset>
                </wp:positionV>
                <wp:extent cx="228854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4151 4151"/>
                            <a:gd name="T1" fmla="*/ T0 w 3604"/>
                            <a:gd name="T2" fmla="+- 0 7755 4151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4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0526E5" id="Freeform 3" o:spid="_x0000_s1026" style="position:absolute;margin-left:207.55pt;margin-top:10.15pt;width:180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" path="m,l3604,e" filled="f" strokeweight=".37678mm">
                <v:path arrowok="t" o:connecttype="custom" o:connectlocs="0,0;2288540,0" o:connectangles="0,0"/>
                <w10:wrap type="topAndBottom" anchorx="page"/>
              </v:shape>
            </w:pict>
          </mc:Fallback>
        </mc:AlternateContent>
      </w:r>
    </w:p>
    <w:p w14:paraId="247EF235" w14:textId="56B73935" w:rsidR="001D5BC9" w:rsidRPr="00707BEC" w:rsidRDefault="00116EE6" w:rsidP="00105F6F">
      <w:pPr>
        <w:pStyle w:val="Textoindependiente"/>
        <w:spacing w:before="28"/>
        <w:ind w:left="3062" w:right="3073"/>
        <w:jc w:val="center"/>
        <w:rPr>
          <w:rFonts w:ascii="Arial Narrow" w:hAnsi="Arial Narrow"/>
        </w:rPr>
      </w:pPr>
      <w:r w:rsidRPr="00116EE6">
        <w:rPr>
          <w:rFonts w:ascii="Arial Narrow" w:hAnsi="Arial Narrow"/>
          <w:b/>
          <w:bCs/>
        </w:rPr>
        <w:t>JOSÉ ELIECER SALAZAR LÓPEZ</w:t>
      </w:r>
      <w:r w:rsidRPr="00707BEC">
        <w:rPr>
          <w:rFonts w:ascii="Arial Narrow" w:hAnsi="Arial Narrow"/>
          <w:spacing w:val="-64"/>
        </w:rPr>
        <w:t xml:space="preserve"> </w:t>
      </w:r>
      <w:r w:rsidR="00501AF7" w:rsidRPr="00707BEC">
        <w:rPr>
          <w:rFonts w:ascii="Arial Narrow" w:hAnsi="Arial Narrow"/>
        </w:rPr>
        <w:t xml:space="preserve">Representante a la </w:t>
      </w:r>
      <w:r w:rsidR="0055186B" w:rsidRPr="00707BEC">
        <w:rPr>
          <w:rFonts w:ascii="Arial Narrow" w:hAnsi="Arial Narrow"/>
        </w:rPr>
        <w:t>Cámara</w:t>
      </w:r>
      <w:r w:rsidR="00501AF7" w:rsidRPr="00707BEC">
        <w:rPr>
          <w:rFonts w:ascii="Arial Narrow" w:hAnsi="Arial Narrow"/>
          <w:spacing w:val="-65"/>
        </w:rPr>
        <w:t xml:space="preserve"> </w:t>
      </w:r>
      <w:r w:rsidR="00501AF7" w:rsidRPr="00707BEC">
        <w:rPr>
          <w:rFonts w:ascii="Arial Narrow" w:hAnsi="Arial Narrow"/>
        </w:rPr>
        <w:t>Departamento del Cesar</w:t>
      </w:r>
    </w:p>
    <w:p w14:paraId="351EB1B9" w14:textId="77777777" w:rsidR="001D5BC9" w:rsidRPr="00707BEC" w:rsidRDefault="001D5BC9">
      <w:pPr>
        <w:spacing w:line="379" w:lineRule="auto"/>
        <w:jc w:val="center"/>
        <w:rPr>
          <w:rFonts w:ascii="Arial Narrow" w:hAnsi="Arial Narrow"/>
        </w:rPr>
        <w:sectPr w:rsidR="001D5BC9" w:rsidRPr="00707BEC" w:rsidSect="00105F6F">
          <w:headerReference w:type="default" r:id="rId8"/>
          <w:footerReference w:type="default" r:id="rId9"/>
          <w:type w:val="continuous"/>
          <w:pgSz w:w="12240" w:h="15840" w:code="1"/>
          <w:pgMar w:top="1900" w:right="1340" w:bottom="960" w:left="1340" w:header="1049" w:footer="760" w:gutter="0"/>
          <w:pgNumType w:start="1"/>
          <w:cols w:space="720"/>
          <w:docGrid w:linePitch="299"/>
        </w:sectPr>
      </w:pPr>
    </w:p>
    <w:p w14:paraId="7594D135" w14:textId="77777777" w:rsidR="001D5BC9" w:rsidRPr="00707BEC" w:rsidRDefault="001D5BC9">
      <w:pPr>
        <w:pStyle w:val="Textoindependiente"/>
        <w:spacing w:before="2"/>
        <w:rPr>
          <w:rFonts w:ascii="Arial Narrow" w:hAnsi="Arial Narrow"/>
          <w:sz w:val="14"/>
        </w:rPr>
      </w:pPr>
    </w:p>
    <w:p w14:paraId="692AD7A3" w14:textId="77777777" w:rsidR="001D5BC9" w:rsidRPr="00707BEC" w:rsidRDefault="00501AF7">
      <w:pPr>
        <w:pStyle w:val="Ttulo1"/>
        <w:spacing w:before="93"/>
        <w:ind w:left="1996" w:right="2012"/>
        <w:jc w:val="center"/>
        <w:rPr>
          <w:rFonts w:ascii="Arial Narrow" w:hAnsi="Arial Narrow"/>
        </w:rPr>
      </w:pPr>
      <w:r w:rsidRPr="00707BEC">
        <w:rPr>
          <w:rFonts w:ascii="Arial Narrow" w:hAnsi="Arial Narrow"/>
        </w:rPr>
        <w:t>PROYECTO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LEY</w:t>
      </w:r>
      <w:r w:rsidRPr="00707BEC">
        <w:rPr>
          <w:rFonts w:ascii="Arial Narrow" w:hAnsi="Arial Narrow"/>
          <w:spacing w:val="-5"/>
        </w:rPr>
        <w:t xml:space="preserve"> </w:t>
      </w:r>
      <w:r w:rsidRPr="00707BEC">
        <w:rPr>
          <w:rFonts w:ascii="Arial Narrow" w:hAnsi="Arial Narrow"/>
        </w:rPr>
        <w:t>No.</w:t>
      </w:r>
      <w:r w:rsidRPr="00707BEC">
        <w:rPr>
          <w:rFonts w:ascii="Arial Narrow" w:hAnsi="Arial Narrow"/>
          <w:spacing w:val="-1"/>
        </w:rPr>
        <w:t xml:space="preserve"> </w:t>
      </w:r>
      <w:proofErr w:type="spellStart"/>
      <w:r w:rsidRPr="00707BEC">
        <w:rPr>
          <w:rFonts w:ascii="Arial Narrow" w:hAnsi="Arial Narrow"/>
        </w:rPr>
        <w:t>xx</w:t>
      </w:r>
      <w:proofErr w:type="spellEnd"/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DE 2020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CÁMARA</w:t>
      </w:r>
    </w:p>
    <w:p w14:paraId="2B9F6BF2" w14:textId="667FE9B7" w:rsidR="001D5BC9" w:rsidRPr="00707BEC" w:rsidRDefault="00501AF7">
      <w:pPr>
        <w:spacing w:before="159" w:line="288" w:lineRule="auto"/>
        <w:ind w:left="210" w:right="227" w:firstLine="4"/>
        <w:jc w:val="center"/>
        <w:rPr>
          <w:rFonts w:ascii="Arial Narrow" w:hAnsi="Arial Narrow"/>
          <w:i/>
          <w:sz w:val="24"/>
        </w:rPr>
      </w:pPr>
      <w:r w:rsidRPr="00707BEC">
        <w:rPr>
          <w:rFonts w:ascii="Arial Narrow" w:hAnsi="Arial Narrow"/>
          <w:i/>
          <w:sz w:val="24"/>
        </w:rPr>
        <w:t xml:space="preserve">“Por la cual se reconoce como patrimonio cultural inmaterial de la Nación </w:t>
      </w:r>
      <w:r w:rsidR="000D2E89" w:rsidRPr="00707BEC">
        <w:rPr>
          <w:rFonts w:ascii="Arial Narrow" w:hAnsi="Arial Narrow"/>
          <w:i/>
          <w:sz w:val="24"/>
        </w:rPr>
        <w:t>“</w:t>
      </w:r>
      <w:r w:rsidR="004E4533" w:rsidRPr="00707BEC">
        <w:rPr>
          <w:rFonts w:ascii="Arial Narrow" w:hAnsi="Arial Narrow"/>
          <w:i/>
          <w:sz w:val="24"/>
        </w:rPr>
        <w:t>LA</w:t>
      </w:r>
      <w:r w:rsidRPr="00707BEC">
        <w:rPr>
          <w:rFonts w:ascii="Arial Narrow" w:hAnsi="Arial Narrow"/>
          <w:i/>
          <w:spacing w:val="1"/>
          <w:sz w:val="24"/>
        </w:rPr>
        <w:t xml:space="preserve"> </w:t>
      </w:r>
      <w:r w:rsidR="005B0DD7" w:rsidRPr="00707BEC">
        <w:rPr>
          <w:rFonts w:ascii="Arial Narrow" w:hAnsi="Arial Narrow"/>
          <w:i/>
          <w:sz w:val="24"/>
        </w:rPr>
        <w:t>MUDANZA</w:t>
      </w:r>
      <w:r w:rsidR="005B0DD7" w:rsidRPr="00707BEC">
        <w:rPr>
          <w:rFonts w:ascii="Arial Narrow" w:hAnsi="Arial Narrow"/>
          <w:i/>
          <w:spacing w:val="-3"/>
          <w:sz w:val="24"/>
        </w:rPr>
        <w:t xml:space="preserve"> </w:t>
      </w:r>
      <w:r w:rsidR="005B0DD7" w:rsidRPr="00707BEC">
        <w:rPr>
          <w:rFonts w:ascii="Arial Narrow" w:hAnsi="Arial Narrow"/>
          <w:i/>
          <w:sz w:val="24"/>
        </w:rPr>
        <w:t>FOLCLÓRICA</w:t>
      </w:r>
      <w:r w:rsidR="000D2E89" w:rsidRPr="00707BEC">
        <w:rPr>
          <w:rFonts w:ascii="Arial Narrow" w:hAnsi="Arial Narrow"/>
          <w:i/>
          <w:sz w:val="24"/>
        </w:rPr>
        <w:t>”</w:t>
      </w:r>
      <w:r w:rsidRPr="00707BEC">
        <w:rPr>
          <w:rFonts w:ascii="Arial Narrow" w:hAnsi="Arial Narrow"/>
          <w:i/>
          <w:sz w:val="24"/>
        </w:rPr>
        <w:t>,</w:t>
      </w:r>
      <w:r w:rsidRPr="00707BEC">
        <w:rPr>
          <w:rFonts w:ascii="Arial Narrow" w:hAnsi="Arial Narrow"/>
          <w:i/>
          <w:spacing w:val="-3"/>
          <w:sz w:val="24"/>
        </w:rPr>
        <w:t xml:space="preserve"> </w:t>
      </w:r>
      <w:r w:rsidRPr="00707BEC">
        <w:rPr>
          <w:rFonts w:ascii="Arial Narrow" w:hAnsi="Arial Narrow"/>
          <w:i/>
          <w:sz w:val="24"/>
        </w:rPr>
        <w:t>actividad</w:t>
      </w:r>
      <w:r w:rsidRPr="00707BEC">
        <w:rPr>
          <w:rFonts w:ascii="Arial Narrow" w:hAnsi="Arial Narrow"/>
          <w:i/>
          <w:spacing w:val="-2"/>
          <w:sz w:val="24"/>
        </w:rPr>
        <w:t xml:space="preserve"> </w:t>
      </w:r>
      <w:r w:rsidRPr="00707BEC">
        <w:rPr>
          <w:rFonts w:ascii="Arial Narrow" w:hAnsi="Arial Narrow"/>
          <w:i/>
          <w:sz w:val="24"/>
        </w:rPr>
        <w:t>que</w:t>
      </w:r>
      <w:r w:rsidRPr="00707BEC">
        <w:rPr>
          <w:rFonts w:ascii="Arial Narrow" w:hAnsi="Arial Narrow"/>
          <w:i/>
          <w:spacing w:val="-3"/>
          <w:sz w:val="24"/>
        </w:rPr>
        <w:t xml:space="preserve"> </w:t>
      </w:r>
      <w:r w:rsidRPr="00707BEC">
        <w:rPr>
          <w:rFonts w:ascii="Arial Narrow" w:hAnsi="Arial Narrow"/>
          <w:i/>
          <w:sz w:val="24"/>
        </w:rPr>
        <w:t>nace</w:t>
      </w:r>
      <w:r w:rsidRPr="00707BEC">
        <w:rPr>
          <w:rFonts w:ascii="Arial Narrow" w:hAnsi="Arial Narrow"/>
          <w:i/>
          <w:spacing w:val="62"/>
          <w:sz w:val="24"/>
        </w:rPr>
        <w:t xml:space="preserve"> </w:t>
      </w:r>
      <w:r w:rsidR="002B692D" w:rsidRPr="00707BEC">
        <w:rPr>
          <w:rFonts w:ascii="Arial Narrow" w:hAnsi="Arial Narrow"/>
          <w:i/>
          <w:spacing w:val="62"/>
          <w:sz w:val="24"/>
        </w:rPr>
        <w:t xml:space="preserve">y se </w:t>
      </w:r>
      <w:r w:rsidR="000D2E89" w:rsidRPr="00707BEC">
        <w:rPr>
          <w:rFonts w:ascii="Arial Narrow" w:hAnsi="Arial Narrow"/>
          <w:i/>
          <w:spacing w:val="62"/>
          <w:sz w:val="24"/>
        </w:rPr>
        <w:t xml:space="preserve">desarrolla </w:t>
      </w:r>
      <w:r w:rsidRPr="00707BEC">
        <w:rPr>
          <w:rFonts w:ascii="Arial Narrow" w:hAnsi="Arial Narrow"/>
          <w:i/>
          <w:sz w:val="24"/>
        </w:rPr>
        <w:t>en</w:t>
      </w:r>
      <w:r w:rsidRPr="00707BEC">
        <w:rPr>
          <w:rFonts w:ascii="Arial Narrow" w:hAnsi="Arial Narrow"/>
          <w:i/>
          <w:spacing w:val="-3"/>
          <w:sz w:val="24"/>
        </w:rPr>
        <w:t xml:space="preserve"> </w:t>
      </w:r>
      <w:r w:rsidRPr="00707BEC">
        <w:rPr>
          <w:rFonts w:ascii="Arial Narrow" w:hAnsi="Arial Narrow"/>
          <w:i/>
          <w:sz w:val="24"/>
        </w:rPr>
        <w:t>el</w:t>
      </w:r>
      <w:r w:rsidRPr="00707BEC">
        <w:rPr>
          <w:rFonts w:ascii="Arial Narrow" w:hAnsi="Arial Narrow"/>
          <w:i/>
          <w:spacing w:val="-3"/>
          <w:sz w:val="24"/>
        </w:rPr>
        <w:t xml:space="preserve"> </w:t>
      </w:r>
      <w:r w:rsidRPr="00707BEC">
        <w:rPr>
          <w:rFonts w:ascii="Arial Narrow" w:hAnsi="Arial Narrow"/>
          <w:i/>
          <w:sz w:val="24"/>
        </w:rPr>
        <w:t>marco</w:t>
      </w:r>
      <w:r w:rsidRPr="00707BEC">
        <w:rPr>
          <w:rFonts w:ascii="Arial Narrow" w:hAnsi="Arial Narrow"/>
          <w:i/>
          <w:spacing w:val="-2"/>
          <w:sz w:val="24"/>
        </w:rPr>
        <w:t xml:space="preserve"> </w:t>
      </w:r>
      <w:r w:rsidRPr="00707BEC">
        <w:rPr>
          <w:rFonts w:ascii="Arial Narrow" w:hAnsi="Arial Narrow"/>
          <w:i/>
          <w:sz w:val="24"/>
        </w:rPr>
        <w:t>del</w:t>
      </w:r>
      <w:r w:rsidRPr="00707BEC">
        <w:rPr>
          <w:rFonts w:ascii="Arial Narrow" w:hAnsi="Arial Narrow"/>
          <w:i/>
          <w:spacing w:val="-3"/>
          <w:sz w:val="24"/>
        </w:rPr>
        <w:t xml:space="preserve"> </w:t>
      </w:r>
      <w:r w:rsidR="005B0DD7" w:rsidRPr="00707BEC">
        <w:rPr>
          <w:rFonts w:ascii="Arial Narrow" w:hAnsi="Arial Narrow"/>
          <w:i/>
          <w:sz w:val="24"/>
        </w:rPr>
        <w:t>festival</w:t>
      </w:r>
      <w:r w:rsidR="005B0DD7" w:rsidRPr="00707BEC">
        <w:rPr>
          <w:rFonts w:ascii="Arial Narrow" w:hAnsi="Arial Narrow"/>
          <w:i/>
          <w:spacing w:val="-7"/>
          <w:sz w:val="24"/>
        </w:rPr>
        <w:t xml:space="preserve"> </w:t>
      </w:r>
      <w:r w:rsidR="005B0DD7" w:rsidRPr="00707BEC">
        <w:rPr>
          <w:rFonts w:ascii="Arial Narrow" w:hAnsi="Arial Narrow"/>
          <w:i/>
          <w:sz w:val="24"/>
        </w:rPr>
        <w:t xml:space="preserve">de la paletilla </w:t>
      </w:r>
      <w:r w:rsidRPr="00707BEC">
        <w:rPr>
          <w:rFonts w:ascii="Arial Narrow" w:hAnsi="Arial Narrow"/>
          <w:i/>
          <w:sz w:val="24"/>
        </w:rPr>
        <w:t>en el Municipio de Becerril en el departamento del Cesar y se</w:t>
      </w:r>
      <w:r w:rsidRPr="00707BEC">
        <w:rPr>
          <w:rFonts w:ascii="Arial Narrow" w:hAnsi="Arial Narrow"/>
          <w:i/>
          <w:spacing w:val="1"/>
          <w:sz w:val="24"/>
        </w:rPr>
        <w:t xml:space="preserve"> </w:t>
      </w:r>
      <w:r w:rsidRPr="00707BEC">
        <w:rPr>
          <w:rFonts w:ascii="Arial Narrow" w:hAnsi="Arial Narrow"/>
          <w:i/>
          <w:sz w:val="24"/>
        </w:rPr>
        <w:t>dictan otras disposiciones”</w:t>
      </w:r>
    </w:p>
    <w:p w14:paraId="1DFCF3B0" w14:textId="77777777" w:rsidR="001D5BC9" w:rsidRPr="00707BEC" w:rsidRDefault="001D5BC9">
      <w:pPr>
        <w:pStyle w:val="Textoindependiente"/>
        <w:spacing w:before="4"/>
        <w:rPr>
          <w:rFonts w:ascii="Arial Narrow" w:hAnsi="Arial Narrow"/>
          <w:i/>
          <w:sz w:val="37"/>
        </w:rPr>
      </w:pPr>
    </w:p>
    <w:p w14:paraId="0C1D7970" w14:textId="77777777" w:rsidR="001D5BC9" w:rsidRPr="00707BEC" w:rsidRDefault="00501AF7">
      <w:pPr>
        <w:pStyle w:val="Textoindependiente"/>
        <w:ind w:left="3060" w:right="3072"/>
        <w:jc w:val="center"/>
        <w:rPr>
          <w:rFonts w:ascii="Arial Narrow" w:hAnsi="Arial Narrow"/>
        </w:rPr>
      </w:pPr>
      <w:r w:rsidRPr="00707BEC">
        <w:rPr>
          <w:rFonts w:ascii="Arial Narrow" w:hAnsi="Arial Narrow"/>
        </w:rPr>
        <w:t>El Congreso de Colombia</w:t>
      </w:r>
    </w:p>
    <w:p w14:paraId="61C870A3" w14:textId="77777777" w:rsidR="001D5BC9" w:rsidRPr="00707BEC" w:rsidRDefault="001D5BC9">
      <w:pPr>
        <w:pStyle w:val="Textoindependiente"/>
        <w:rPr>
          <w:rFonts w:ascii="Arial Narrow" w:hAnsi="Arial Narrow"/>
          <w:sz w:val="26"/>
        </w:rPr>
      </w:pPr>
    </w:p>
    <w:p w14:paraId="61960AD5" w14:textId="77777777" w:rsidR="001D5BC9" w:rsidRPr="00707BEC" w:rsidRDefault="001D5BC9">
      <w:pPr>
        <w:pStyle w:val="Textoindependiente"/>
        <w:spacing w:before="8"/>
        <w:rPr>
          <w:rFonts w:ascii="Arial Narrow" w:hAnsi="Arial Narrow"/>
          <w:sz w:val="25"/>
        </w:rPr>
      </w:pPr>
    </w:p>
    <w:p w14:paraId="542A839D" w14:textId="77777777" w:rsidR="001D5BC9" w:rsidRPr="00707BEC" w:rsidRDefault="00501AF7">
      <w:pPr>
        <w:pStyle w:val="Textoindependiente"/>
        <w:ind w:left="3060" w:right="3072"/>
        <w:jc w:val="center"/>
        <w:rPr>
          <w:rFonts w:ascii="Arial Narrow" w:hAnsi="Arial Narrow"/>
        </w:rPr>
      </w:pPr>
      <w:r w:rsidRPr="00707BEC">
        <w:rPr>
          <w:rFonts w:ascii="Arial Narrow" w:hAnsi="Arial Narrow"/>
        </w:rPr>
        <w:t>DECRETA:</w:t>
      </w:r>
    </w:p>
    <w:p w14:paraId="7E080FFF" w14:textId="77777777" w:rsidR="001D5BC9" w:rsidRPr="00707BEC" w:rsidRDefault="001D5BC9">
      <w:pPr>
        <w:pStyle w:val="Textoindependiente"/>
        <w:rPr>
          <w:rFonts w:ascii="Arial Narrow" w:hAnsi="Arial Narrow"/>
          <w:sz w:val="26"/>
        </w:rPr>
      </w:pPr>
    </w:p>
    <w:p w14:paraId="165AB468" w14:textId="77777777" w:rsidR="001D5BC9" w:rsidRPr="00707BEC" w:rsidRDefault="001D5BC9">
      <w:pPr>
        <w:pStyle w:val="Textoindependiente"/>
        <w:spacing w:before="7"/>
        <w:rPr>
          <w:rFonts w:ascii="Arial Narrow" w:hAnsi="Arial Narrow"/>
          <w:sz w:val="25"/>
        </w:rPr>
      </w:pPr>
    </w:p>
    <w:p w14:paraId="30C7BC8B" w14:textId="43A1DBDB" w:rsidR="001D5BC9" w:rsidRPr="00707BEC" w:rsidRDefault="00501AF7" w:rsidP="002C3573">
      <w:pPr>
        <w:pStyle w:val="Textoindependiente"/>
        <w:spacing w:before="1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  <w:b/>
        </w:rPr>
        <w:t xml:space="preserve">Artículo 1º. </w:t>
      </w:r>
      <w:r w:rsidR="00E06B14" w:rsidRPr="00707BEC">
        <w:rPr>
          <w:rFonts w:ascii="Arial Narrow" w:hAnsi="Arial Narrow"/>
          <w:b/>
          <w:bCs/>
        </w:rPr>
        <w:t>Declaración Patrimonio Cultural</w:t>
      </w:r>
      <w:r w:rsidR="00E06B14" w:rsidRPr="00707BEC">
        <w:rPr>
          <w:rFonts w:ascii="Arial Narrow" w:hAnsi="Arial Narrow"/>
        </w:rPr>
        <w:t>. Declárese Patrimonio Cultural Inmaterial de la</w:t>
      </w:r>
      <w:r w:rsidRPr="00707BEC">
        <w:rPr>
          <w:rFonts w:ascii="Arial Narrow" w:hAnsi="Arial Narrow"/>
        </w:rPr>
        <w:t xml:space="preserve"> Nación,</w:t>
      </w:r>
      <w:r w:rsidR="00E06B14" w:rsidRPr="00707BEC">
        <w:rPr>
          <w:rFonts w:ascii="Arial Narrow" w:hAnsi="Arial Narrow"/>
        </w:rPr>
        <w:t xml:space="preserve"> l</w:t>
      </w:r>
      <w:r w:rsidRPr="00707BEC">
        <w:rPr>
          <w:rFonts w:ascii="Arial Narrow" w:hAnsi="Arial Narrow"/>
        </w:rPr>
        <w:t xml:space="preserve">a </w:t>
      </w:r>
      <w:r w:rsidR="00E06B14" w:rsidRPr="00707BEC">
        <w:rPr>
          <w:rFonts w:ascii="Arial Narrow" w:hAnsi="Arial Narrow"/>
        </w:rPr>
        <w:t xml:space="preserve">expresión </w:t>
      </w:r>
      <w:r w:rsidR="006D0ECE" w:rsidRPr="00707BEC">
        <w:rPr>
          <w:rFonts w:ascii="Arial Narrow" w:hAnsi="Arial Narrow"/>
        </w:rPr>
        <w:t xml:space="preserve">y actividad </w:t>
      </w:r>
      <w:r w:rsidR="00E06B14" w:rsidRPr="00707BEC">
        <w:rPr>
          <w:rFonts w:ascii="Arial Narrow" w:hAnsi="Arial Narrow"/>
        </w:rPr>
        <w:t xml:space="preserve">cultural “La </w:t>
      </w:r>
      <w:r w:rsidRPr="00707BEC">
        <w:rPr>
          <w:rFonts w:ascii="Arial Narrow" w:hAnsi="Arial Narrow"/>
        </w:rPr>
        <w:t>Mudanza</w:t>
      </w:r>
      <w:r w:rsidR="00B53F65">
        <w:rPr>
          <w:rFonts w:ascii="Arial Narrow" w:hAnsi="Arial Narrow"/>
        </w:rPr>
        <w:t xml:space="preserve"> folclórica</w:t>
      </w:r>
      <w:r w:rsidR="00E06B14" w:rsidRPr="00707BEC">
        <w:rPr>
          <w:rFonts w:ascii="Arial Narrow" w:hAnsi="Arial Narrow"/>
        </w:rPr>
        <w:t>”</w:t>
      </w:r>
      <w:r w:rsidR="006D0ECE" w:rsidRPr="00707BEC">
        <w:rPr>
          <w:rFonts w:ascii="Arial Narrow" w:hAnsi="Arial Narrow"/>
        </w:rPr>
        <w:t>. A</w:t>
      </w:r>
      <w:r w:rsidRPr="00707BEC">
        <w:rPr>
          <w:rFonts w:ascii="Arial Narrow" w:hAnsi="Arial Narrow"/>
        </w:rPr>
        <w:t xml:space="preserve">ctividad que nace </w:t>
      </w:r>
      <w:r w:rsidR="002B692D" w:rsidRPr="00707BEC">
        <w:rPr>
          <w:rFonts w:ascii="Arial Narrow" w:hAnsi="Arial Narrow"/>
        </w:rPr>
        <w:t xml:space="preserve">y </w:t>
      </w:r>
      <w:r w:rsidR="000D2E89" w:rsidRPr="00707BEC">
        <w:rPr>
          <w:rFonts w:ascii="Arial Narrow" w:hAnsi="Arial Narrow"/>
        </w:rPr>
        <w:t>se desarrolla</w:t>
      </w:r>
      <w:r w:rsidR="002B692D" w:rsidRPr="00707BEC">
        <w:rPr>
          <w:rFonts w:ascii="Arial Narrow" w:hAnsi="Arial Narrow"/>
        </w:rPr>
        <w:t xml:space="preserve"> </w:t>
      </w:r>
      <w:r w:rsidRPr="00707BEC">
        <w:rPr>
          <w:rFonts w:ascii="Arial Narrow" w:hAnsi="Arial Narrow"/>
        </w:rPr>
        <w:t>en 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 xml:space="preserve">marco del </w:t>
      </w:r>
      <w:r w:rsidR="005B0DD7" w:rsidRPr="00707BEC">
        <w:rPr>
          <w:rFonts w:ascii="Arial Narrow" w:hAnsi="Arial Narrow"/>
        </w:rPr>
        <w:t>Festival de la paletilla</w:t>
      </w:r>
      <w:r w:rsidRPr="00707BEC">
        <w:rPr>
          <w:rFonts w:ascii="Arial Narrow" w:hAnsi="Arial Narrow"/>
        </w:rPr>
        <w:t>, Municipio de Becerril en 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Departamento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Cesar,</w:t>
      </w:r>
      <w:r w:rsidRPr="00707BEC">
        <w:rPr>
          <w:rFonts w:ascii="Arial Narrow" w:hAnsi="Arial Narrow"/>
          <w:spacing w:val="-1"/>
        </w:rPr>
        <w:t xml:space="preserve"> </w:t>
      </w:r>
      <w:r w:rsidR="00E06B14" w:rsidRPr="00707BEC">
        <w:rPr>
          <w:rFonts w:ascii="Arial Narrow" w:hAnsi="Arial Narrow"/>
          <w:spacing w:val="-1"/>
        </w:rPr>
        <w:t xml:space="preserve">que se lleva a cabo </w:t>
      </w:r>
      <w:r w:rsidR="00E06B14" w:rsidRPr="00707BEC">
        <w:rPr>
          <w:rFonts w:ascii="Arial Narrow" w:hAnsi="Arial Narrow"/>
        </w:rPr>
        <w:t>a</w:t>
      </w:r>
      <w:r w:rsidR="00E06B14" w:rsidRPr="00707BEC">
        <w:rPr>
          <w:rFonts w:ascii="Arial Narrow" w:hAnsi="Arial Narrow"/>
          <w:spacing w:val="30"/>
        </w:rPr>
        <w:t xml:space="preserve"> </w:t>
      </w:r>
      <w:r w:rsidR="00E06B14" w:rsidRPr="00707BEC">
        <w:rPr>
          <w:rFonts w:ascii="Arial Narrow" w:hAnsi="Arial Narrow"/>
        </w:rPr>
        <w:t>finales</w:t>
      </w:r>
      <w:r w:rsidR="00E06B14" w:rsidRPr="00707BEC">
        <w:rPr>
          <w:rFonts w:ascii="Arial Narrow" w:hAnsi="Arial Narrow"/>
          <w:spacing w:val="30"/>
        </w:rPr>
        <w:t xml:space="preserve"> </w:t>
      </w:r>
      <w:r w:rsidR="00E06B14" w:rsidRPr="00707BEC">
        <w:rPr>
          <w:rFonts w:ascii="Arial Narrow" w:hAnsi="Arial Narrow"/>
        </w:rPr>
        <w:t>del mes de</w:t>
      </w:r>
      <w:r w:rsidR="00E06B14" w:rsidRPr="00707BEC">
        <w:rPr>
          <w:rFonts w:ascii="Arial Narrow" w:hAnsi="Arial Narrow"/>
          <w:spacing w:val="30"/>
        </w:rPr>
        <w:t xml:space="preserve"> </w:t>
      </w:r>
      <w:r w:rsidR="00E06B14" w:rsidRPr="00707BEC">
        <w:rPr>
          <w:rFonts w:ascii="Arial Narrow" w:hAnsi="Arial Narrow"/>
        </w:rPr>
        <w:t>enero</w:t>
      </w:r>
      <w:r w:rsidR="00E06B14" w:rsidRPr="00707BEC">
        <w:rPr>
          <w:rFonts w:ascii="Arial Narrow" w:hAnsi="Arial Narrow"/>
          <w:spacing w:val="30"/>
        </w:rPr>
        <w:t xml:space="preserve"> </w:t>
      </w:r>
      <w:r w:rsidR="00E06B14" w:rsidRPr="00707BEC">
        <w:rPr>
          <w:rFonts w:ascii="Arial Narrow" w:hAnsi="Arial Narrow"/>
        </w:rPr>
        <w:t>y</w:t>
      </w:r>
      <w:r w:rsidR="00E06B14" w:rsidRPr="00707BEC">
        <w:rPr>
          <w:rFonts w:ascii="Arial Narrow" w:hAnsi="Arial Narrow"/>
          <w:spacing w:val="30"/>
        </w:rPr>
        <w:t xml:space="preserve"> </w:t>
      </w:r>
      <w:r w:rsidR="00E06B14" w:rsidRPr="00707BEC">
        <w:rPr>
          <w:rFonts w:ascii="Arial Narrow" w:hAnsi="Arial Narrow"/>
        </w:rPr>
        <w:t>principios</w:t>
      </w:r>
      <w:r w:rsidR="00E06B14" w:rsidRPr="00707BEC">
        <w:rPr>
          <w:rFonts w:ascii="Arial Narrow" w:hAnsi="Arial Narrow"/>
          <w:spacing w:val="30"/>
        </w:rPr>
        <w:t xml:space="preserve"> </w:t>
      </w:r>
      <w:r w:rsidR="00E06B14" w:rsidRPr="00707BEC">
        <w:rPr>
          <w:rFonts w:ascii="Arial Narrow" w:hAnsi="Arial Narrow"/>
        </w:rPr>
        <w:t>de</w:t>
      </w:r>
      <w:r w:rsidR="00E06B14" w:rsidRPr="00707BEC">
        <w:rPr>
          <w:rFonts w:ascii="Arial Narrow" w:hAnsi="Arial Narrow"/>
          <w:spacing w:val="30"/>
        </w:rPr>
        <w:t xml:space="preserve"> </w:t>
      </w:r>
      <w:r w:rsidR="00E06B14" w:rsidRPr="00707BEC">
        <w:rPr>
          <w:rFonts w:ascii="Arial Narrow" w:hAnsi="Arial Narrow"/>
        </w:rPr>
        <w:t>febrero.</w:t>
      </w:r>
    </w:p>
    <w:p w14:paraId="7998F443" w14:textId="77777777" w:rsidR="001D5BC9" w:rsidRPr="00707BEC" w:rsidRDefault="001D5BC9">
      <w:pPr>
        <w:pStyle w:val="Textoindependiente"/>
        <w:rPr>
          <w:rFonts w:ascii="Arial Narrow" w:hAnsi="Arial Narrow"/>
          <w:sz w:val="26"/>
        </w:rPr>
      </w:pPr>
    </w:p>
    <w:p w14:paraId="7BDFB163" w14:textId="77777777" w:rsidR="001D5BC9" w:rsidRPr="00707BEC" w:rsidRDefault="001D5BC9">
      <w:pPr>
        <w:pStyle w:val="Textoindependiente"/>
        <w:spacing w:before="6"/>
        <w:rPr>
          <w:rFonts w:ascii="Arial Narrow" w:hAnsi="Arial Narrow"/>
          <w:sz w:val="20"/>
        </w:rPr>
      </w:pPr>
    </w:p>
    <w:p w14:paraId="708137B1" w14:textId="75DDE1F6" w:rsidR="00E06B14" w:rsidRPr="00707BEC" w:rsidRDefault="00501AF7">
      <w:pPr>
        <w:pStyle w:val="Textoindependiente"/>
        <w:spacing w:line="288" w:lineRule="auto"/>
        <w:ind w:left="100" w:right="116"/>
        <w:jc w:val="both"/>
        <w:rPr>
          <w:rFonts w:ascii="Arial Narrow" w:hAnsi="Arial Narrow"/>
          <w:bCs/>
        </w:rPr>
      </w:pPr>
      <w:r w:rsidRPr="00707BEC">
        <w:rPr>
          <w:rFonts w:ascii="Arial Narrow" w:hAnsi="Arial Narrow"/>
          <w:b/>
        </w:rPr>
        <w:t>Artículo 2º.</w:t>
      </w:r>
      <w:r w:rsidR="00E06B14" w:rsidRPr="00707BEC">
        <w:rPr>
          <w:rFonts w:ascii="Arial Narrow" w:hAnsi="Arial Narrow"/>
          <w:b/>
        </w:rPr>
        <w:t xml:space="preserve"> </w:t>
      </w:r>
      <w:r w:rsidR="00E06B14" w:rsidRPr="00707BEC">
        <w:rPr>
          <w:rFonts w:ascii="Arial Narrow" w:hAnsi="Arial Narrow"/>
          <w:b/>
          <w:bCs/>
        </w:rPr>
        <w:t>Exaltación.</w:t>
      </w:r>
      <w:r w:rsidR="00E06B14" w:rsidRPr="00707BEC">
        <w:rPr>
          <w:rFonts w:ascii="Arial Narrow" w:hAnsi="Arial Narrow"/>
        </w:rPr>
        <w:t xml:space="preserve"> La República de Colombia honra y exalta la importancia de la expresión </w:t>
      </w:r>
      <w:r w:rsidR="006D0ECE" w:rsidRPr="00707BEC">
        <w:rPr>
          <w:rFonts w:ascii="Arial Narrow" w:hAnsi="Arial Narrow"/>
        </w:rPr>
        <w:t xml:space="preserve">y actividad </w:t>
      </w:r>
      <w:r w:rsidR="00E06B14" w:rsidRPr="00707BEC">
        <w:rPr>
          <w:rFonts w:ascii="Arial Narrow" w:hAnsi="Arial Narrow"/>
        </w:rPr>
        <w:t xml:space="preserve">cultural </w:t>
      </w:r>
      <w:r w:rsidR="002F3C27" w:rsidRPr="00707BEC">
        <w:rPr>
          <w:rFonts w:ascii="Arial Narrow" w:hAnsi="Arial Narrow"/>
        </w:rPr>
        <w:t>“La</w:t>
      </w:r>
      <w:r w:rsidR="00E06B14" w:rsidRPr="00707BEC">
        <w:rPr>
          <w:rFonts w:ascii="Arial Narrow" w:hAnsi="Arial Narrow"/>
        </w:rPr>
        <w:t xml:space="preserve"> </w:t>
      </w:r>
      <w:r w:rsidR="002F3C27" w:rsidRPr="00707BEC">
        <w:rPr>
          <w:rFonts w:ascii="Arial Narrow" w:hAnsi="Arial Narrow"/>
        </w:rPr>
        <w:t>M</w:t>
      </w:r>
      <w:r w:rsidR="00E06B14" w:rsidRPr="00707BEC">
        <w:rPr>
          <w:rFonts w:ascii="Arial Narrow" w:hAnsi="Arial Narrow"/>
        </w:rPr>
        <w:t>udanza</w:t>
      </w:r>
      <w:r w:rsidR="00B53F65">
        <w:rPr>
          <w:rFonts w:ascii="Arial Narrow" w:hAnsi="Arial Narrow"/>
        </w:rPr>
        <w:t xml:space="preserve"> folclórica</w:t>
      </w:r>
      <w:r w:rsidR="002F3C27" w:rsidRPr="00707BEC">
        <w:rPr>
          <w:rFonts w:ascii="Arial Narrow" w:hAnsi="Arial Narrow"/>
        </w:rPr>
        <w:t>”</w:t>
      </w:r>
      <w:r w:rsidR="00E06B14" w:rsidRPr="00707BEC">
        <w:rPr>
          <w:rFonts w:ascii="Arial Narrow" w:hAnsi="Arial Narrow"/>
        </w:rPr>
        <w:t xml:space="preserve"> como patrimonio Cultural Inmaterial de la Nación</w:t>
      </w:r>
      <w:r w:rsidRPr="00707BEC">
        <w:rPr>
          <w:rFonts w:ascii="Arial Narrow" w:hAnsi="Arial Narrow"/>
        </w:rPr>
        <w:t xml:space="preserve"> </w:t>
      </w:r>
      <w:r w:rsidR="002C3573" w:rsidRPr="00707BEC">
        <w:rPr>
          <w:rFonts w:ascii="Arial Narrow" w:hAnsi="Arial Narrow"/>
        </w:rPr>
        <w:t>y</w:t>
      </w:r>
      <w:r w:rsidR="002C3573" w:rsidRPr="00707BEC">
        <w:rPr>
          <w:rFonts w:ascii="Arial Narrow" w:hAnsi="Arial Narrow"/>
          <w:b/>
        </w:rPr>
        <w:t xml:space="preserve"> </w:t>
      </w:r>
      <w:r w:rsidR="002C3573" w:rsidRPr="00707BEC">
        <w:rPr>
          <w:rFonts w:ascii="Arial Narrow" w:hAnsi="Arial Narrow"/>
          <w:bCs/>
        </w:rPr>
        <w:t>sus 4</w:t>
      </w:r>
      <w:r w:rsidR="00D10E45" w:rsidRPr="00707BEC">
        <w:rPr>
          <w:rFonts w:ascii="Arial Narrow" w:hAnsi="Arial Narrow"/>
          <w:bCs/>
        </w:rPr>
        <w:t>4</w:t>
      </w:r>
      <w:r w:rsidR="002C3573" w:rsidRPr="00707BEC">
        <w:rPr>
          <w:rFonts w:ascii="Arial Narrow" w:hAnsi="Arial Narrow"/>
          <w:bCs/>
        </w:rPr>
        <w:t xml:space="preserve"> años de existencia. </w:t>
      </w:r>
    </w:p>
    <w:p w14:paraId="4873C4DC" w14:textId="1C541653" w:rsidR="002C3573" w:rsidRPr="00707BEC" w:rsidRDefault="002C3573">
      <w:pPr>
        <w:pStyle w:val="Textoindependiente"/>
        <w:spacing w:line="288" w:lineRule="auto"/>
        <w:ind w:left="100" w:right="116"/>
        <w:jc w:val="both"/>
        <w:rPr>
          <w:rFonts w:ascii="Arial Narrow" w:hAnsi="Arial Narrow"/>
          <w:bCs/>
        </w:rPr>
      </w:pPr>
    </w:p>
    <w:p w14:paraId="797FC0FB" w14:textId="27A6B53D" w:rsidR="002C3573" w:rsidRPr="00707BEC" w:rsidRDefault="002C3573" w:rsidP="002C3573">
      <w:pPr>
        <w:pStyle w:val="Textoindependiente"/>
        <w:spacing w:line="288" w:lineRule="auto"/>
        <w:ind w:left="100" w:right="116"/>
        <w:jc w:val="both"/>
        <w:rPr>
          <w:rFonts w:ascii="Arial Narrow" w:hAnsi="Arial Narrow"/>
        </w:rPr>
      </w:pPr>
      <w:proofErr w:type="spellStart"/>
      <w:r w:rsidRPr="00707BEC">
        <w:rPr>
          <w:rFonts w:ascii="Arial Narrow" w:hAnsi="Arial Narrow"/>
          <w:b/>
        </w:rPr>
        <w:t>Articulo</w:t>
      </w:r>
      <w:proofErr w:type="spellEnd"/>
      <w:r w:rsidRPr="00707BEC">
        <w:rPr>
          <w:rFonts w:ascii="Arial Narrow" w:hAnsi="Arial Narrow"/>
          <w:b/>
        </w:rPr>
        <w:t xml:space="preserve"> 3°.</w:t>
      </w:r>
      <w:r w:rsidRPr="00707BEC">
        <w:rPr>
          <w:rFonts w:ascii="Arial Narrow" w:hAnsi="Arial Narrow"/>
          <w:bCs/>
        </w:rPr>
        <w:t xml:space="preserve"> </w:t>
      </w:r>
      <w:r w:rsidRPr="00707BEC">
        <w:rPr>
          <w:rFonts w:ascii="Arial Narrow" w:hAnsi="Arial Narrow"/>
        </w:rPr>
        <w:t>Facúltese y Autorícese al Gobierno Nacional a través del Ministerio 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para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incluya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lista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representativa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Patrimonio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 xml:space="preserve">Inmaterial </w:t>
      </w:r>
      <w:r w:rsidR="005107D1" w:rsidRPr="00707BEC">
        <w:rPr>
          <w:rFonts w:ascii="Arial Narrow" w:hAnsi="Arial Narrow"/>
        </w:rPr>
        <w:t xml:space="preserve">(LRPCI) </w:t>
      </w:r>
      <w:r w:rsidRPr="00707BEC">
        <w:rPr>
          <w:rFonts w:ascii="Arial Narrow" w:hAnsi="Arial Narrow"/>
        </w:rPr>
        <w:t>del ámbito Nacional</w:t>
      </w:r>
      <w:r w:rsidR="005107D1" w:rsidRPr="00707BEC">
        <w:rPr>
          <w:rFonts w:ascii="Arial Narrow" w:hAnsi="Arial Narrow"/>
        </w:rPr>
        <w:t xml:space="preserve">, en el Banco de Proyectos, </w:t>
      </w:r>
      <w:r w:rsidRPr="00707BEC">
        <w:rPr>
          <w:rFonts w:ascii="Arial Narrow" w:hAnsi="Arial Narrow"/>
        </w:rPr>
        <w:t xml:space="preserve">la expresión cultural </w:t>
      </w:r>
      <w:r w:rsidR="002F3C27" w:rsidRPr="00707BEC">
        <w:rPr>
          <w:rFonts w:ascii="Arial Narrow" w:hAnsi="Arial Narrow"/>
        </w:rPr>
        <w:t>“</w:t>
      </w:r>
      <w:r w:rsidRPr="00707BEC">
        <w:rPr>
          <w:rFonts w:ascii="Arial Narrow" w:hAnsi="Arial Narrow"/>
        </w:rPr>
        <w:t>La Mudanza</w:t>
      </w:r>
      <w:r w:rsidR="00B53F65">
        <w:rPr>
          <w:rFonts w:ascii="Arial Narrow" w:hAnsi="Arial Narrow"/>
        </w:rPr>
        <w:t xml:space="preserve"> folclórica</w:t>
      </w:r>
      <w:r w:rsidR="002F3C27" w:rsidRPr="00707BEC">
        <w:rPr>
          <w:rFonts w:ascii="Arial Narrow" w:hAnsi="Arial Narrow"/>
        </w:rPr>
        <w:t>”,</w:t>
      </w:r>
      <w:r w:rsidRPr="00707BEC">
        <w:rPr>
          <w:rFonts w:ascii="Arial Narrow" w:hAnsi="Arial Narrow"/>
        </w:rPr>
        <w:t xml:space="preserve"> actividad que nace</w:t>
      </w:r>
      <w:r w:rsidR="00113ED6" w:rsidRPr="00707BEC">
        <w:rPr>
          <w:rFonts w:ascii="Arial Narrow" w:hAnsi="Arial Narrow"/>
        </w:rPr>
        <w:t xml:space="preserve"> y se desarrolla</w:t>
      </w:r>
      <w:r w:rsidRPr="00707BEC">
        <w:rPr>
          <w:rFonts w:ascii="Arial Narrow" w:hAnsi="Arial Narrow"/>
        </w:rPr>
        <w:t xml:space="preserve"> en el marco 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festival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paletilla,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Municipio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Becerril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 xml:space="preserve">el </w:t>
      </w:r>
      <w:r w:rsidR="005107D1" w:rsidRPr="00707BEC">
        <w:rPr>
          <w:rFonts w:ascii="Arial Narrow" w:hAnsi="Arial Narrow"/>
        </w:rPr>
        <w:t>Departamento del Cesar.</w:t>
      </w:r>
    </w:p>
    <w:p w14:paraId="1B4979C9" w14:textId="4BC555C7" w:rsidR="00E06B14" w:rsidRPr="00707BEC" w:rsidRDefault="00E06B14" w:rsidP="002C3573">
      <w:pPr>
        <w:pStyle w:val="Textoindependiente"/>
        <w:spacing w:line="288" w:lineRule="auto"/>
        <w:ind w:right="116"/>
        <w:jc w:val="both"/>
        <w:rPr>
          <w:rFonts w:ascii="Arial Narrow" w:hAnsi="Arial Narrow"/>
        </w:rPr>
      </w:pPr>
    </w:p>
    <w:p w14:paraId="319A7750" w14:textId="41D754CF" w:rsidR="005107D1" w:rsidRPr="00707BEC" w:rsidRDefault="002C3573">
      <w:pPr>
        <w:pStyle w:val="Textoindependiente"/>
        <w:spacing w:line="288" w:lineRule="auto"/>
        <w:ind w:left="100" w:right="116"/>
        <w:jc w:val="both"/>
        <w:rPr>
          <w:rFonts w:ascii="Arial Narrow" w:hAnsi="Arial Narrow"/>
        </w:rPr>
      </w:pPr>
      <w:proofErr w:type="spellStart"/>
      <w:r w:rsidRPr="00707BEC">
        <w:rPr>
          <w:rFonts w:ascii="Arial Narrow" w:hAnsi="Arial Narrow"/>
          <w:b/>
          <w:bCs/>
        </w:rPr>
        <w:t>Articulo</w:t>
      </w:r>
      <w:proofErr w:type="spellEnd"/>
      <w:r w:rsidRPr="00707BEC">
        <w:rPr>
          <w:rFonts w:ascii="Arial Narrow" w:hAnsi="Arial Narrow"/>
          <w:b/>
          <w:bCs/>
        </w:rPr>
        <w:t xml:space="preserve"> 4°. </w:t>
      </w:r>
      <w:r w:rsidR="005107D1" w:rsidRPr="00707BEC">
        <w:rPr>
          <w:rFonts w:ascii="Arial Narrow" w:hAnsi="Arial Narrow"/>
        </w:rPr>
        <w:t xml:space="preserve">Autorícese al Gobierno </w:t>
      </w:r>
      <w:r w:rsidR="002F3C27" w:rsidRPr="00707BEC">
        <w:rPr>
          <w:rFonts w:ascii="Arial Narrow" w:hAnsi="Arial Narrow"/>
        </w:rPr>
        <w:t>N</w:t>
      </w:r>
      <w:r w:rsidR="005107D1" w:rsidRPr="00707BEC">
        <w:rPr>
          <w:rFonts w:ascii="Arial Narrow" w:hAnsi="Arial Narrow"/>
        </w:rPr>
        <w:t>acional, a través del Ministerio de Cultura, para</w:t>
      </w:r>
      <w:r w:rsidR="005107D1" w:rsidRPr="00707BEC">
        <w:rPr>
          <w:rFonts w:ascii="Arial Narrow" w:hAnsi="Arial Narrow"/>
          <w:spacing w:val="-64"/>
        </w:rPr>
        <w:t xml:space="preserve"> </w:t>
      </w:r>
      <w:r w:rsidR="005107D1" w:rsidRPr="00707BEC">
        <w:rPr>
          <w:rFonts w:ascii="Arial Narrow" w:hAnsi="Arial Narrow"/>
        </w:rPr>
        <w:t>que se declare Bien de Interés Cultural de la Nación la Plaza Rozo Machado, lugar</w:t>
      </w:r>
      <w:r w:rsidR="005107D1" w:rsidRPr="00707BEC">
        <w:rPr>
          <w:rFonts w:ascii="Arial Narrow" w:hAnsi="Arial Narrow"/>
          <w:spacing w:val="1"/>
        </w:rPr>
        <w:t xml:space="preserve"> </w:t>
      </w:r>
      <w:r w:rsidR="005107D1" w:rsidRPr="00707BEC">
        <w:rPr>
          <w:rFonts w:ascii="Arial Narrow" w:hAnsi="Arial Narrow"/>
        </w:rPr>
        <w:t>donde se desarrolla el Festival de la Paletilla y la manifestación cultural de La</w:t>
      </w:r>
      <w:r w:rsidR="005107D1" w:rsidRPr="00707BEC">
        <w:rPr>
          <w:rFonts w:ascii="Arial Narrow" w:hAnsi="Arial Narrow"/>
          <w:spacing w:val="1"/>
        </w:rPr>
        <w:t xml:space="preserve"> </w:t>
      </w:r>
      <w:r w:rsidR="005107D1" w:rsidRPr="00707BEC">
        <w:rPr>
          <w:rFonts w:ascii="Arial Narrow" w:hAnsi="Arial Narrow"/>
        </w:rPr>
        <w:t>Mudanza,</w:t>
      </w:r>
      <w:r w:rsidR="005107D1" w:rsidRPr="00707BEC">
        <w:rPr>
          <w:rFonts w:ascii="Arial Narrow" w:hAnsi="Arial Narrow"/>
          <w:spacing w:val="-1"/>
        </w:rPr>
        <w:t xml:space="preserve"> </w:t>
      </w:r>
      <w:r w:rsidR="005107D1" w:rsidRPr="00707BEC">
        <w:rPr>
          <w:rFonts w:ascii="Arial Narrow" w:hAnsi="Arial Narrow"/>
        </w:rPr>
        <w:t>del Municipio Becerril</w:t>
      </w:r>
      <w:r w:rsidR="005107D1" w:rsidRPr="00707BEC">
        <w:rPr>
          <w:rFonts w:ascii="Arial Narrow" w:hAnsi="Arial Narrow"/>
          <w:spacing w:val="-1"/>
        </w:rPr>
        <w:t xml:space="preserve"> </w:t>
      </w:r>
      <w:r w:rsidR="005107D1" w:rsidRPr="00707BEC">
        <w:rPr>
          <w:rFonts w:ascii="Arial Narrow" w:hAnsi="Arial Narrow"/>
        </w:rPr>
        <w:t>en el Departamento</w:t>
      </w:r>
      <w:r w:rsidR="005107D1" w:rsidRPr="00707BEC">
        <w:rPr>
          <w:rFonts w:ascii="Arial Narrow" w:hAnsi="Arial Narrow"/>
          <w:spacing w:val="-1"/>
        </w:rPr>
        <w:t xml:space="preserve"> </w:t>
      </w:r>
      <w:r w:rsidR="005107D1" w:rsidRPr="00707BEC">
        <w:rPr>
          <w:rFonts w:ascii="Arial Narrow" w:hAnsi="Arial Narrow"/>
        </w:rPr>
        <w:t>del Cesar</w:t>
      </w:r>
    </w:p>
    <w:p w14:paraId="49EEC745" w14:textId="77777777" w:rsidR="005107D1" w:rsidRPr="00707BEC" w:rsidRDefault="005107D1">
      <w:pPr>
        <w:pStyle w:val="Textoindependiente"/>
        <w:spacing w:line="288" w:lineRule="auto"/>
        <w:ind w:left="100" w:right="116"/>
        <w:jc w:val="both"/>
        <w:rPr>
          <w:rFonts w:ascii="Arial Narrow" w:hAnsi="Arial Narrow"/>
          <w:b/>
          <w:bCs/>
        </w:rPr>
      </w:pPr>
    </w:p>
    <w:p w14:paraId="7A7511F2" w14:textId="7CDD4ECE" w:rsidR="001D5BC9" w:rsidRPr="00707BEC" w:rsidRDefault="005107D1" w:rsidP="005107D1">
      <w:pPr>
        <w:pStyle w:val="Textoindependiente"/>
        <w:spacing w:line="288" w:lineRule="auto"/>
        <w:ind w:left="100" w:right="116"/>
        <w:jc w:val="both"/>
        <w:rPr>
          <w:rFonts w:ascii="Arial Narrow" w:hAnsi="Arial Narrow"/>
        </w:rPr>
      </w:pPr>
      <w:r w:rsidRPr="00707BEC">
        <w:rPr>
          <w:rFonts w:ascii="Arial Narrow" w:hAnsi="Arial Narrow"/>
          <w:b/>
          <w:bCs/>
        </w:rPr>
        <w:t>Articulo 5°</w:t>
      </w:r>
      <w:r w:rsidR="002C3573" w:rsidRPr="00707BEC">
        <w:rPr>
          <w:rFonts w:ascii="Arial Narrow" w:hAnsi="Arial Narrow"/>
          <w:b/>
          <w:bCs/>
        </w:rPr>
        <w:t>Promoción y difusión.</w:t>
      </w:r>
      <w:r w:rsidR="002C3573" w:rsidRPr="00707BEC">
        <w:rPr>
          <w:rFonts w:ascii="Arial Narrow" w:hAnsi="Arial Narrow"/>
        </w:rPr>
        <w:t xml:space="preserve"> </w:t>
      </w:r>
      <w:r w:rsidR="00501AF7" w:rsidRPr="00707BEC">
        <w:rPr>
          <w:rFonts w:ascii="Arial Narrow" w:hAnsi="Arial Narrow"/>
        </w:rPr>
        <w:t>La Nación a través del Ministerio de Cultura y en coordinación con el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Municipio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de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Becerril,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contribuirá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a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la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difusión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y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conservación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cultural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de</w:t>
      </w:r>
      <w:r w:rsidR="00501AF7" w:rsidRPr="00707BEC">
        <w:rPr>
          <w:rFonts w:ascii="Arial Narrow" w:hAnsi="Arial Narrow"/>
          <w:spacing w:val="66"/>
        </w:rPr>
        <w:t xml:space="preserve"> </w:t>
      </w:r>
      <w:r w:rsidR="00501AF7" w:rsidRPr="00707BEC">
        <w:rPr>
          <w:rFonts w:ascii="Arial Narrow" w:hAnsi="Arial Narrow"/>
        </w:rPr>
        <w:t>este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festival, así mismo al fomento, preservación, promoción, divulgación, protección,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financiación y desarrollo de los valores culturales que se originaron alrededor de La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Mudanza</w:t>
      </w:r>
      <w:r w:rsidR="002F3C27" w:rsidRPr="00707BEC">
        <w:rPr>
          <w:rFonts w:ascii="Arial Narrow" w:hAnsi="Arial Narrow"/>
        </w:rPr>
        <w:t>,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como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la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expresión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folclórica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y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artística</w:t>
      </w:r>
      <w:r w:rsidR="00501AF7" w:rsidRPr="00707BEC">
        <w:rPr>
          <w:rFonts w:ascii="Arial Narrow" w:hAnsi="Arial Narrow"/>
          <w:spacing w:val="66"/>
        </w:rPr>
        <w:t xml:space="preserve"> </w:t>
      </w:r>
      <w:r w:rsidR="00501AF7" w:rsidRPr="00707BEC">
        <w:rPr>
          <w:rFonts w:ascii="Arial Narrow" w:hAnsi="Arial Narrow"/>
        </w:rPr>
        <w:t>que ha hecho tradición en el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Festival Folclórico de la Paletilla, igual las actividades y escenarios que se utilizan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para la realización del mismo.</w:t>
      </w:r>
    </w:p>
    <w:p w14:paraId="783E5B3C" w14:textId="77777777" w:rsidR="001D5BC9" w:rsidRPr="00707BEC" w:rsidRDefault="001D5BC9">
      <w:pPr>
        <w:spacing w:line="288" w:lineRule="auto"/>
        <w:jc w:val="both"/>
        <w:rPr>
          <w:rFonts w:ascii="Arial Narrow" w:hAnsi="Arial Narrow"/>
        </w:rPr>
        <w:sectPr w:rsidR="001D5BC9" w:rsidRPr="00707BEC">
          <w:pgSz w:w="11920" w:h="16840"/>
          <w:pgMar w:top="1900" w:right="1340" w:bottom="960" w:left="1340" w:header="1049" w:footer="760" w:gutter="0"/>
          <w:cols w:space="720"/>
        </w:sectPr>
      </w:pPr>
    </w:p>
    <w:p w14:paraId="0B3F0369" w14:textId="77777777" w:rsidR="001D5BC9" w:rsidRPr="00707BEC" w:rsidRDefault="001D5BC9">
      <w:pPr>
        <w:pStyle w:val="Textoindependiente"/>
        <w:rPr>
          <w:rFonts w:ascii="Arial Narrow" w:hAnsi="Arial Narrow"/>
          <w:sz w:val="20"/>
        </w:rPr>
      </w:pPr>
    </w:p>
    <w:p w14:paraId="0B729B4E" w14:textId="77777777" w:rsidR="001D5BC9" w:rsidRPr="00707BEC" w:rsidRDefault="001D5BC9">
      <w:pPr>
        <w:pStyle w:val="Textoindependiente"/>
        <w:rPr>
          <w:rFonts w:ascii="Arial Narrow" w:hAnsi="Arial Narrow"/>
          <w:sz w:val="20"/>
        </w:rPr>
      </w:pPr>
    </w:p>
    <w:p w14:paraId="46BCAFBD" w14:textId="77777777" w:rsidR="001D5BC9" w:rsidRPr="00707BEC" w:rsidRDefault="001D5BC9">
      <w:pPr>
        <w:pStyle w:val="Textoindependiente"/>
        <w:rPr>
          <w:rFonts w:ascii="Arial Narrow" w:hAnsi="Arial Narrow"/>
          <w:sz w:val="20"/>
        </w:rPr>
      </w:pPr>
    </w:p>
    <w:p w14:paraId="4FAECC89" w14:textId="77777777" w:rsidR="001D5BC9" w:rsidRPr="00707BEC" w:rsidRDefault="001D5BC9">
      <w:pPr>
        <w:pStyle w:val="Textoindependiente"/>
        <w:rPr>
          <w:rFonts w:ascii="Arial Narrow" w:hAnsi="Arial Narrow"/>
          <w:sz w:val="20"/>
        </w:rPr>
      </w:pPr>
    </w:p>
    <w:p w14:paraId="7FE98CAA" w14:textId="77777777" w:rsidR="001D5BC9" w:rsidRPr="00707BEC" w:rsidRDefault="001D5BC9">
      <w:pPr>
        <w:pStyle w:val="Textoindependiente"/>
        <w:spacing w:before="4"/>
        <w:rPr>
          <w:rFonts w:ascii="Arial Narrow" w:hAnsi="Arial Narrow"/>
          <w:sz w:val="16"/>
        </w:rPr>
      </w:pPr>
    </w:p>
    <w:p w14:paraId="3DC6615A" w14:textId="012E68C0" w:rsidR="001D5BC9" w:rsidRPr="00707BEC" w:rsidRDefault="00501AF7">
      <w:pPr>
        <w:pStyle w:val="Textoindependiente"/>
        <w:spacing w:before="93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  <w:b/>
        </w:rPr>
        <w:t xml:space="preserve">Artículo </w:t>
      </w:r>
      <w:r w:rsidR="005107D1" w:rsidRPr="00707BEC">
        <w:rPr>
          <w:rFonts w:ascii="Arial Narrow" w:hAnsi="Arial Narrow"/>
          <w:b/>
        </w:rPr>
        <w:t>6</w:t>
      </w:r>
      <w:r w:rsidRPr="00707BEC">
        <w:rPr>
          <w:rFonts w:ascii="Arial Narrow" w:hAnsi="Arial Narrow"/>
          <w:b/>
        </w:rPr>
        <w:t>º.</w:t>
      </w:r>
      <w:r w:rsidR="005107D1" w:rsidRPr="00707BEC">
        <w:rPr>
          <w:rFonts w:ascii="Arial Narrow" w:hAnsi="Arial Narrow"/>
          <w:b/>
        </w:rPr>
        <w:t xml:space="preserve"> </w:t>
      </w:r>
      <w:r w:rsidRPr="00707BEC">
        <w:rPr>
          <w:rFonts w:ascii="Arial Narrow" w:hAnsi="Arial Narrow"/>
        </w:rPr>
        <w:t>A partir de la sanción de la presente ley y de conformidad con 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artículos 334, 341, 288 y 345 de la Constitución Política y de las competencias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establecidas en la Ley 715 de 2001 y 397 de 1997 autorizase al Gobierno nacional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Ministerio de Cultura para incorporar dentro del Presupuesto General de la Nación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y/o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impulsar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través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sistema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nacional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 cofinanciación las apropiaciones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requeridas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en la presente ley.</w:t>
      </w:r>
    </w:p>
    <w:p w14:paraId="2E606846" w14:textId="644C2951" w:rsidR="001D5BC9" w:rsidRPr="00707BEC" w:rsidRDefault="00501AF7">
      <w:pPr>
        <w:pStyle w:val="Textoindependiente"/>
        <w:spacing w:before="234" w:line="288" w:lineRule="auto"/>
        <w:ind w:left="100" w:right="116"/>
        <w:jc w:val="both"/>
        <w:rPr>
          <w:rFonts w:ascii="Arial Narrow" w:hAnsi="Arial Narrow"/>
        </w:rPr>
      </w:pPr>
      <w:r w:rsidRPr="00707BEC">
        <w:rPr>
          <w:rFonts w:ascii="Arial Narrow" w:hAnsi="Arial Narrow"/>
          <w:b/>
        </w:rPr>
        <w:t xml:space="preserve">Artículo </w:t>
      </w:r>
      <w:r w:rsidR="005107D1" w:rsidRPr="00707BEC">
        <w:rPr>
          <w:rFonts w:ascii="Arial Narrow" w:hAnsi="Arial Narrow"/>
          <w:b/>
        </w:rPr>
        <w:t>7°</w:t>
      </w:r>
      <w:r w:rsidRPr="00707BEC">
        <w:rPr>
          <w:rFonts w:ascii="Arial Narrow" w:hAnsi="Arial Narrow"/>
          <w:b/>
        </w:rPr>
        <w:t xml:space="preserve">. </w:t>
      </w:r>
      <w:r w:rsidRPr="00707BEC">
        <w:rPr>
          <w:rFonts w:ascii="Arial Narrow" w:hAnsi="Arial Narrow"/>
        </w:rPr>
        <w:t>Las autorizaciones otorgadas al Gobierno nacional en virtud de esta ley,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 incorporarán en primer lugar,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reasignando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recursos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hoy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existentes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cada órgano ejecutor, sin que ello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implique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aumento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presupuesto.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segundo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lugar,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acuerdo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disponibilidades que se produzcan en cada vigencia fiscal.</w:t>
      </w:r>
    </w:p>
    <w:p w14:paraId="18686691" w14:textId="77777777" w:rsidR="001D5BC9" w:rsidRPr="00707BEC" w:rsidRDefault="001D5BC9">
      <w:pPr>
        <w:pStyle w:val="Textoindependiente"/>
        <w:spacing w:before="5"/>
        <w:rPr>
          <w:rFonts w:ascii="Arial Narrow" w:hAnsi="Arial Narrow"/>
          <w:sz w:val="20"/>
        </w:rPr>
      </w:pPr>
    </w:p>
    <w:p w14:paraId="1A613FCB" w14:textId="5F3A3C73" w:rsidR="001D5BC9" w:rsidRPr="00707BEC" w:rsidRDefault="00501AF7" w:rsidP="005107D1">
      <w:pPr>
        <w:pStyle w:val="Textoindependiente"/>
        <w:spacing w:line="288" w:lineRule="auto"/>
        <w:ind w:left="100" w:right="114"/>
        <w:jc w:val="both"/>
        <w:rPr>
          <w:rFonts w:ascii="Arial Narrow" w:hAnsi="Arial Narrow"/>
        </w:rPr>
      </w:pPr>
      <w:r w:rsidRPr="00707BEC">
        <w:rPr>
          <w:rFonts w:ascii="Arial Narrow" w:hAnsi="Arial Narrow"/>
          <w:b/>
        </w:rPr>
        <w:t xml:space="preserve">Artículo </w:t>
      </w:r>
      <w:r w:rsidR="005107D1" w:rsidRPr="00707BEC">
        <w:rPr>
          <w:rFonts w:ascii="Arial Narrow" w:hAnsi="Arial Narrow"/>
          <w:b/>
        </w:rPr>
        <w:t>8</w:t>
      </w:r>
      <w:r w:rsidRPr="00707BEC">
        <w:rPr>
          <w:rFonts w:ascii="Arial Narrow" w:hAnsi="Arial Narrow"/>
          <w:b/>
        </w:rPr>
        <w:t xml:space="preserve">°. </w:t>
      </w:r>
      <w:r w:rsidRPr="00707BEC">
        <w:rPr>
          <w:rFonts w:ascii="Arial Narrow" w:hAnsi="Arial Narrow"/>
        </w:rPr>
        <w:t>El Gobierno nacional queda autorizado para impulsar y apoyar ante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otras entidades públicas o privadas, nacionales o internacionales, la obtención 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recursos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económicos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adicionales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complementarios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autorizaren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 xml:space="preserve">apropiar en el Presupuesto General de la Nación de cada vigencia fiscal, </w:t>
      </w:r>
      <w:proofErr w:type="gramStart"/>
      <w:r w:rsidRPr="00707BEC">
        <w:rPr>
          <w:rFonts w:ascii="Arial Narrow" w:hAnsi="Arial Narrow"/>
        </w:rPr>
        <w:t>destinadas</w:t>
      </w:r>
      <w:r w:rsidR="00D10E45" w:rsidRPr="00707BEC">
        <w:rPr>
          <w:rFonts w:ascii="Arial Narrow" w:hAnsi="Arial Narrow"/>
        </w:rPr>
        <w:t xml:space="preserve"> 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a</w:t>
      </w:r>
      <w:proofErr w:type="gramEnd"/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l</w:t>
      </w:r>
      <w:r w:rsidR="00D10E45" w:rsidRPr="00707BEC">
        <w:rPr>
          <w:rFonts w:ascii="Arial Narrow" w:hAnsi="Arial Narrow"/>
        </w:rPr>
        <w:t xml:space="preserve">o dispuesto en la </w:t>
      </w:r>
      <w:r w:rsidRPr="00707BEC">
        <w:rPr>
          <w:rFonts w:ascii="Arial Narrow" w:hAnsi="Arial Narrow"/>
        </w:rPr>
        <w:t>presente ley.</w:t>
      </w:r>
    </w:p>
    <w:p w14:paraId="1FD90838" w14:textId="77777777" w:rsidR="001D5BC9" w:rsidRPr="00707BEC" w:rsidRDefault="00501AF7">
      <w:pPr>
        <w:pStyle w:val="Textoindependiente"/>
        <w:spacing w:line="288" w:lineRule="auto"/>
        <w:ind w:left="100" w:right="122"/>
        <w:jc w:val="both"/>
        <w:rPr>
          <w:rFonts w:ascii="Arial Narrow" w:hAnsi="Arial Narrow"/>
        </w:rPr>
      </w:pPr>
      <w:r w:rsidRPr="00707BEC">
        <w:rPr>
          <w:rFonts w:ascii="Arial Narrow" w:hAnsi="Arial Narrow"/>
          <w:b/>
        </w:rPr>
        <w:t xml:space="preserve">Parágrafo. </w:t>
      </w:r>
      <w:r w:rsidRPr="00707BEC">
        <w:rPr>
          <w:rFonts w:ascii="Arial Narrow" w:hAnsi="Arial Narrow"/>
        </w:rPr>
        <w:t>Las apropiaciones autorizadas dentro del Presupuesto General de 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Nación deberán contar para su ejecución con programas y proyectos de inversión.</w:t>
      </w:r>
    </w:p>
    <w:p w14:paraId="496377E1" w14:textId="77777777" w:rsidR="001D5BC9" w:rsidRPr="00707BEC" w:rsidRDefault="001D5BC9">
      <w:pPr>
        <w:pStyle w:val="Textoindependiente"/>
        <w:spacing w:before="8"/>
        <w:rPr>
          <w:rFonts w:ascii="Arial Narrow" w:hAnsi="Arial Narrow"/>
          <w:sz w:val="20"/>
        </w:rPr>
      </w:pPr>
    </w:p>
    <w:p w14:paraId="07FADEF0" w14:textId="6BB2E38D" w:rsidR="001D5BC9" w:rsidRPr="00707BEC" w:rsidRDefault="00501AF7">
      <w:pPr>
        <w:pStyle w:val="Textoindependiente"/>
        <w:spacing w:before="1"/>
        <w:ind w:left="100"/>
        <w:jc w:val="both"/>
        <w:rPr>
          <w:rFonts w:ascii="Arial Narrow" w:hAnsi="Arial Narrow"/>
        </w:rPr>
      </w:pPr>
      <w:r w:rsidRPr="00707BEC">
        <w:rPr>
          <w:rFonts w:ascii="Arial Narrow" w:hAnsi="Arial Narrow"/>
          <w:b/>
        </w:rPr>
        <w:t xml:space="preserve">Artículo </w:t>
      </w:r>
      <w:r w:rsidR="005107D1" w:rsidRPr="00707BEC">
        <w:rPr>
          <w:rFonts w:ascii="Arial Narrow" w:hAnsi="Arial Narrow"/>
          <w:b/>
        </w:rPr>
        <w:t>9</w:t>
      </w:r>
      <w:r w:rsidRPr="00707BEC">
        <w:rPr>
          <w:rFonts w:ascii="Arial Narrow" w:hAnsi="Arial Narrow"/>
          <w:b/>
        </w:rPr>
        <w:t>°.</w:t>
      </w:r>
      <w:r w:rsidR="005107D1" w:rsidRPr="00707BEC">
        <w:rPr>
          <w:rFonts w:ascii="Arial Narrow" w:hAnsi="Arial Narrow"/>
          <w:b/>
        </w:rPr>
        <w:t xml:space="preserve"> </w:t>
      </w:r>
      <w:r w:rsidR="005107D1" w:rsidRPr="00707BEC">
        <w:rPr>
          <w:rFonts w:ascii="Arial Narrow" w:hAnsi="Arial Narrow"/>
          <w:b/>
          <w:bCs/>
        </w:rPr>
        <w:t>Vigencia</w:t>
      </w:r>
      <w:r w:rsidR="005107D1" w:rsidRPr="00707BEC">
        <w:rPr>
          <w:rFonts w:ascii="Arial Narrow" w:hAnsi="Arial Narrow"/>
        </w:rPr>
        <w:t>. La presente ley rige a partir de la fecha de su sanción y promulgación</w:t>
      </w:r>
      <w:r w:rsidRPr="00707BEC">
        <w:rPr>
          <w:rFonts w:ascii="Arial Narrow" w:hAnsi="Arial Narrow"/>
        </w:rPr>
        <w:t>.</w:t>
      </w:r>
    </w:p>
    <w:p w14:paraId="3E475BC1" w14:textId="77777777" w:rsidR="001D5BC9" w:rsidRPr="00707BEC" w:rsidRDefault="001D5BC9">
      <w:pPr>
        <w:jc w:val="both"/>
        <w:rPr>
          <w:rFonts w:ascii="Arial Narrow" w:hAnsi="Arial Narrow"/>
        </w:rPr>
        <w:sectPr w:rsidR="001D5BC9" w:rsidRPr="00707BEC">
          <w:pgSz w:w="11920" w:h="16840"/>
          <w:pgMar w:top="1900" w:right="1340" w:bottom="960" w:left="1340" w:header="1049" w:footer="760" w:gutter="0"/>
          <w:cols w:space="720"/>
        </w:sectPr>
      </w:pPr>
    </w:p>
    <w:p w14:paraId="5297C84A" w14:textId="77777777" w:rsidR="001D5BC9" w:rsidRPr="00707BEC" w:rsidRDefault="001D5BC9">
      <w:pPr>
        <w:pStyle w:val="Textoindependiente"/>
        <w:spacing w:before="2"/>
        <w:rPr>
          <w:rFonts w:ascii="Arial Narrow" w:hAnsi="Arial Narrow"/>
          <w:sz w:val="14"/>
        </w:rPr>
      </w:pPr>
    </w:p>
    <w:p w14:paraId="2E17136B" w14:textId="77777777" w:rsidR="001D5BC9" w:rsidRPr="00707BEC" w:rsidRDefault="001D5BC9">
      <w:pPr>
        <w:pStyle w:val="Textoindependiente"/>
        <w:spacing w:before="2"/>
        <w:rPr>
          <w:rFonts w:ascii="Arial Narrow" w:hAnsi="Arial Narrow"/>
          <w:sz w:val="14"/>
        </w:rPr>
      </w:pPr>
    </w:p>
    <w:p w14:paraId="4650C6B7" w14:textId="77777777" w:rsidR="001D5BC9" w:rsidRPr="00707BEC" w:rsidRDefault="00501AF7">
      <w:pPr>
        <w:pStyle w:val="Ttulo1"/>
        <w:spacing w:before="93"/>
        <w:ind w:left="3060" w:right="3072"/>
        <w:jc w:val="center"/>
        <w:rPr>
          <w:rFonts w:ascii="Arial Narrow" w:hAnsi="Arial Narrow"/>
        </w:rPr>
      </w:pPr>
      <w:r w:rsidRPr="00707BEC">
        <w:rPr>
          <w:rFonts w:ascii="Arial Narrow" w:hAnsi="Arial Narrow"/>
        </w:rPr>
        <w:t>EXPOSICIÓN DE MOTIVOS</w:t>
      </w:r>
    </w:p>
    <w:p w14:paraId="23E421F7" w14:textId="77777777" w:rsidR="001D5BC9" w:rsidRPr="00707BEC" w:rsidRDefault="001D5BC9">
      <w:pPr>
        <w:pStyle w:val="Textoindependiente"/>
        <w:spacing w:before="6"/>
        <w:rPr>
          <w:rFonts w:ascii="Arial Narrow" w:hAnsi="Arial Narrow"/>
          <w:b/>
          <w:sz w:val="25"/>
        </w:rPr>
      </w:pPr>
    </w:p>
    <w:p w14:paraId="01F7BF26" w14:textId="77777777" w:rsidR="001D5BC9" w:rsidRPr="00707BEC" w:rsidRDefault="00501AF7">
      <w:pPr>
        <w:pStyle w:val="Prrafodelista"/>
        <w:numPr>
          <w:ilvl w:val="0"/>
          <w:numId w:val="5"/>
        </w:numPr>
        <w:tabs>
          <w:tab w:val="left" w:pos="1539"/>
          <w:tab w:val="left" w:pos="1540"/>
        </w:tabs>
        <w:jc w:val="left"/>
        <w:rPr>
          <w:rFonts w:ascii="Arial Narrow" w:hAnsi="Arial Narrow"/>
          <w:b/>
          <w:sz w:val="24"/>
        </w:rPr>
      </w:pPr>
      <w:r w:rsidRPr="00707BEC">
        <w:rPr>
          <w:rFonts w:ascii="Arial Narrow" w:hAnsi="Arial Narrow"/>
          <w:b/>
          <w:sz w:val="24"/>
        </w:rPr>
        <w:t>HISTORIA</w:t>
      </w:r>
      <w:r w:rsidRPr="00707BEC">
        <w:rPr>
          <w:rFonts w:ascii="Arial Narrow" w:hAnsi="Arial Narrow"/>
          <w:b/>
          <w:spacing w:val="-16"/>
          <w:sz w:val="24"/>
        </w:rPr>
        <w:t xml:space="preserve"> </w:t>
      </w:r>
      <w:r w:rsidRPr="00707BEC">
        <w:rPr>
          <w:rFonts w:ascii="Arial Narrow" w:hAnsi="Arial Narrow"/>
          <w:b/>
          <w:sz w:val="24"/>
        </w:rPr>
        <w:t>DEL</w:t>
      </w:r>
      <w:r w:rsidRPr="00707BEC">
        <w:rPr>
          <w:rFonts w:ascii="Arial Narrow" w:hAnsi="Arial Narrow"/>
          <w:b/>
          <w:spacing w:val="-12"/>
          <w:sz w:val="24"/>
        </w:rPr>
        <w:t xml:space="preserve"> </w:t>
      </w:r>
      <w:r w:rsidRPr="00707BEC">
        <w:rPr>
          <w:rFonts w:ascii="Arial Narrow" w:hAnsi="Arial Narrow"/>
          <w:b/>
          <w:sz w:val="24"/>
        </w:rPr>
        <w:t>FESTIVAL</w:t>
      </w:r>
    </w:p>
    <w:p w14:paraId="186CD40C" w14:textId="77777777" w:rsidR="001D5BC9" w:rsidRPr="00707BEC" w:rsidRDefault="001D5BC9">
      <w:pPr>
        <w:pStyle w:val="Textoindependiente"/>
        <w:rPr>
          <w:rFonts w:ascii="Arial Narrow" w:hAnsi="Arial Narrow"/>
          <w:b/>
          <w:sz w:val="26"/>
        </w:rPr>
      </w:pPr>
    </w:p>
    <w:p w14:paraId="220F8F87" w14:textId="77777777" w:rsidR="001D5BC9" w:rsidRPr="00707BEC" w:rsidRDefault="001D5BC9">
      <w:pPr>
        <w:pStyle w:val="Textoindependiente"/>
        <w:spacing w:before="4"/>
        <w:rPr>
          <w:rFonts w:ascii="Arial Narrow" w:hAnsi="Arial Narrow"/>
          <w:b/>
        </w:rPr>
      </w:pPr>
    </w:p>
    <w:p w14:paraId="4A01FD3E" w14:textId="1A6BAFD7" w:rsidR="001D5BC9" w:rsidRPr="00707BEC" w:rsidRDefault="00501AF7">
      <w:pPr>
        <w:pStyle w:val="Textoindependiente"/>
        <w:spacing w:line="288" w:lineRule="auto"/>
        <w:ind w:left="100" w:right="118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Para el año 1978 se incorporó La Mudanza como una de las actividades dentro 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Festival Folclórico de la Paletilla y fiestas patronales de la virgen de la Candelaria de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 xml:space="preserve">Becerril, propiciando reconocimiento a las </w:t>
      </w:r>
      <w:r w:rsidR="00960F96" w:rsidRPr="00707BEC">
        <w:rPr>
          <w:rFonts w:ascii="Arial Narrow" w:hAnsi="Arial Narrow"/>
        </w:rPr>
        <w:t xml:space="preserve">primeras </w:t>
      </w:r>
      <w:r w:rsidRPr="00707BEC">
        <w:rPr>
          <w:rFonts w:ascii="Arial Narrow" w:hAnsi="Arial Narrow"/>
        </w:rPr>
        <w:t>generaciones que habitaron</w:t>
      </w:r>
      <w:r w:rsidR="00FE182F" w:rsidRPr="00707BEC">
        <w:rPr>
          <w:rFonts w:ascii="Arial Narrow" w:hAnsi="Arial Narrow"/>
        </w:rPr>
        <w:t xml:space="preserve"> en</w:t>
      </w:r>
      <w:r w:rsidRPr="00707BEC">
        <w:rPr>
          <w:rFonts w:ascii="Arial Narrow" w:hAnsi="Arial Narrow"/>
        </w:rPr>
        <w:t xml:space="preserve"> el Municipio</w:t>
      </w:r>
      <w:r w:rsidR="00960F96" w:rsidRPr="00707BEC">
        <w:rPr>
          <w:rFonts w:ascii="Arial Narrow" w:hAnsi="Arial Narrow"/>
        </w:rPr>
        <w:t>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manteniendo vivas sus costumbres y tradiciones año a año.</w:t>
      </w:r>
    </w:p>
    <w:p w14:paraId="4B45FE2A" w14:textId="57345DFC" w:rsidR="00960F96" w:rsidRPr="00707BEC" w:rsidRDefault="00960F96">
      <w:pPr>
        <w:pStyle w:val="Textoindependiente"/>
        <w:spacing w:line="288" w:lineRule="auto"/>
        <w:ind w:left="100" w:right="118"/>
        <w:jc w:val="both"/>
        <w:rPr>
          <w:rFonts w:ascii="Arial Narrow" w:hAnsi="Arial Narrow"/>
        </w:rPr>
      </w:pPr>
    </w:p>
    <w:p w14:paraId="0F066664" w14:textId="312A47F6" w:rsidR="00960F96" w:rsidRPr="00707BEC" w:rsidRDefault="00960F96">
      <w:pPr>
        <w:pStyle w:val="Textoindependiente"/>
        <w:spacing w:line="288" w:lineRule="auto"/>
        <w:ind w:left="100" w:right="118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La historia de la mudanza: “Teñida en versos”</w:t>
      </w:r>
    </w:p>
    <w:p w14:paraId="3E1766A2" w14:textId="77777777" w:rsidR="00960F96" w:rsidRPr="00707BEC" w:rsidRDefault="00960F96">
      <w:pPr>
        <w:pStyle w:val="Textoindependiente"/>
        <w:spacing w:line="288" w:lineRule="auto"/>
        <w:ind w:left="100" w:right="118"/>
        <w:jc w:val="both"/>
        <w:rPr>
          <w:rFonts w:ascii="Arial Narrow" w:hAnsi="Arial Narrow"/>
        </w:rPr>
      </w:pPr>
    </w:p>
    <w:p w14:paraId="17945DAA" w14:textId="5819136F" w:rsidR="00960F96" w:rsidRPr="00707BEC" w:rsidRDefault="00960F96" w:rsidP="00960F96">
      <w:pPr>
        <w:pStyle w:val="Textoindependiente"/>
        <w:spacing w:line="288" w:lineRule="auto"/>
        <w:ind w:left="100" w:right="118"/>
        <w:jc w:val="center"/>
        <w:rPr>
          <w:rFonts w:ascii="Arial Narrow" w:hAnsi="Arial Narrow"/>
          <w:i/>
          <w:iCs/>
        </w:rPr>
      </w:pPr>
      <w:r w:rsidRPr="00707BEC">
        <w:rPr>
          <w:rFonts w:ascii="Arial Narrow" w:hAnsi="Arial Narrow"/>
          <w:i/>
          <w:iCs/>
        </w:rPr>
        <w:t>“Reviviendo una costumbre</w:t>
      </w:r>
    </w:p>
    <w:p w14:paraId="0C51D49A" w14:textId="72F420A4" w:rsidR="00960F96" w:rsidRPr="00707BEC" w:rsidRDefault="00960F96" w:rsidP="00960F96">
      <w:pPr>
        <w:pStyle w:val="Textoindependiente"/>
        <w:spacing w:line="288" w:lineRule="auto"/>
        <w:ind w:left="100" w:right="118"/>
        <w:jc w:val="center"/>
        <w:rPr>
          <w:rFonts w:ascii="Arial Narrow" w:hAnsi="Arial Narrow"/>
          <w:i/>
          <w:iCs/>
        </w:rPr>
      </w:pPr>
      <w:r w:rsidRPr="00707BEC">
        <w:rPr>
          <w:rFonts w:ascii="Arial Narrow" w:hAnsi="Arial Narrow"/>
          <w:i/>
          <w:iCs/>
        </w:rPr>
        <w:t>Que jamás se olvidara</w:t>
      </w:r>
    </w:p>
    <w:p w14:paraId="1A95367B" w14:textId="550B64E3" w:rsidR="00960F96" w:rsidRPr="00707BEC" w:rsidRDefault="00960F96" w:rsidP="00960F96">
      <w:pPr>
        <w:pStyle w:val="Textoindependiente"/>
        <w:spacing w:line="288" w:lineRule="auto"/>
        <w:ind w:left="100" w:right="118"/>
        <w:jc w:val="center"/>
        <w:rPr>
          <w:rFonts w:ascii="Arial Narrow" w:hAnsi="Arial Narrow"/>
          <w:i/>
          <w:iCs/>
        </w:rPr>
      </w:pPr>
      <w:r w:rsidRPr="00707BEC">
        <w:rPr>
          <w:rFonts w:ascii="Arial Narrow" w:hAnsi="Arial Narrow"/>
          <w:i/>
          <w:iCs/>
        </w:rPr>
        <w:t>Becerril y su mudanza</w:t>
      </w:r>
    </w:p>
    <w:p w14:paraId="1AA91A09" w14:textId="16FCE151" w:rsidR="00960F96" w:rsidRPr="00707BEC" w:rsidRDefault="00960F96" w:rsidP="00960F96">
      <w:pPr>
        <w:pStyle w:val="Textoindependiente"/>
        <w:spacing w:line="288" w:lineRule="auto"/>
        <w:ind w:left="100" w:right="118"/>
        <w:jc w:val="center"/>
        <w:rPr>
          <w:rFonts w:ascii="Arial Narrow" w:hAnsi="Arial Narrow"/>
          <w:i/>
          <w:iCs/>
        </w:rPr>
      </w:pPr>
      <w:r w:rsidRPr="00707BEC">
        <w:rPr>
          <w:rFonts w:ascii="Arial Narrow" w:hAnsi="Arial Narrow"/>
          <w:i/>
          <w:iCs/>
        </w:rPr>
        <w:t>En la cultura nacional”</w:t>
      </w:r>
    </w:p>
    <w:p w14:paraId="6FFDEF76" w14:textId="77777777" w:rsidR="00960F96" w:rsidRPr="00707BEC" w:rsidRDefault="00960F96">
      <w:pPr>
        <w:pStyle w:val="Textoindependiente"/>
        <w:spacing w:line="288" w:lineRule="auto"/>
        <w:ind w:left="100" w:right="118"/>
        <w:jc w:val="both"/>
        <w:rPr>
          <w:rFonts w:ascii="Arial Narrow" w:hAnsi="Arial Narrow"/>
        </w:rPr>
      </w:pPr>
    </w:p>
    <w:p w14:paraId="495D0D23" w14:textId="246C5274" w:rsidR="001D5BC9" w:rsidRPr="00707BEC" w:rsidRDefault="00501AF7">
      <w:pPr>
        <w:pStyle w:val="Textoindependiente"/>
        <w:spacing w:before="100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La Mudanza es una expresión cultural que se da en el Municipio 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Becerril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anualmente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a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finales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enero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principio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mes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febrero,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se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trata</w:t>
      </w:r>
      <w:r w:rsidRPr="00707BEC">
        <w:rPr>
          <w:rFonts w:ascii="Arial Narrow" w:hAnsi="Arial Narrow"/>
          <w:spacing w:val="30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-65"/>
        </w:rPr>
        <w:t xml:space="preserve"> </w:t>
      </w:r>
      <w:r w:rsidRPr="00707BEC">
        <w:rPr>
          <w:rFonts w:ascii="Arial Narrow" w:hAnsi="Arial Narrow"/>
        </w:rPr>
        <w:t>una actividad recreativa cultural con la tradición de realizar un recorrido con 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estructura de la casa de madera y techo con palma amarga que sale de la entrada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 esta localidad hasta la casa indígena de los Yukpas, ubicada en la zona urbana,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 el fin de simular el traslado y el asentamiento de la familia.</w:t>
      </w:r>
    </w:p>
    <w:p w14:paraId="11CDDAD9" w14:textId="77777777" w:rsidR="001D5BC9" w:rsidRPr="00707BEC" w:rsidRDefault="00501AF7">
      <w:pPr>
        <w:pStyle w:val="Textoindependiente"/>
        <w:spacing w:before="98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La historia de esta tradición da cuenta de la mudanza de “Chano Hernández” quien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 xml:space="preserve">toma la decisión de mudar su casa desde la vereda </w:t>
      </w:r>
      <w:proofErr w:type="spellStart"/>
      <w:r w:rsidRPr="00707BEC">
        <w:rPr>
          <w:rFonts w:ascii="Arial Narrow" w:hAnsi="Arial Narrow"/>
        </w:rPr>
        <w:t>Tamaquito</w:t>
      </w:r>
      <w:proofErr w:type="spellEnd"/>
      <w:r w:rsidRPr="00707BEC">
        <w:rPr>
          <w:rFonts w:ascii="Arial Narrow" w:hAnsi="Arial Narrow"/>
        </w:rPr>
        <w:t xml:space="preserve"> hasta Becerril, éste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avisa a sus cercanos de su traslado, pero fue ignorado y para efectos de la leyenda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hablan que lo hizo solo y con ayuda mágica (mitología).</w:t>
      </w:r>
    </w:p>
    <w:p w14:paraId="21517639" w14:textId="77777777" w:rsidR="001D5BC9" w:rsidRPr="00707BEC" w:rsidRDefault="00501AF7">
      <w:pPr>
        <w:pStyle w:val="Textoindependiente"/>
        <w:spacing w:before="101" w:line="288" w:lineRule="auto"/>
        <w:ind w:left="100" w:right="114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Este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hecho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dejó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comunidad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perpleja</w:t>
      </w:r>
      <w:r w:rsidRPr="00707BEC">
        <w:rPr>
          <w:rFonts w:ascii="Arial Narrow" w:hAnsi="Arial Narrow"/>
          <w:spacing w:val="66"/>
        </w:rPr>
        <w:t xml:space="preserve"> </w:t>
      </w:r>
      <w:r w:rsidRPr="00707BEC">
        <w:rPr>
          <w:rFonts w:ascii="Arial Narrow" w:hAnsi="Arial Narrow"/>
        </w:rPr>
        <w:t>y abierta a comentar ciertas hipótesis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sobre el “Chano” donde se decía que éste era brujo, y por lo tanto así logró realizar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su mudanza, otras personas expresan que pudo haber utilizado la ayuda de su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numerosa familia.</w:t>
      </w:r>
    </w:p>
    <w:p w14:paraId="4D3135CF" w14:textId="77777777" w:rsidR="001D5BC9" w:rsidRPr="00707BEC" w:rsidRDefault="00501AF7">
      <w:pPr>
        <w:pStyle w:val="Textoindependiente"/>
        <w:spacing w:before="100" w:line="288" w:lineRule="auto"/>
        <w:ind w:left="100" w:right="118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manifestación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 La Mudanza integra el patrimonio inmaterial de 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cosmovisión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vivienda,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además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constituye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vínculo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66"/>
        </w:rPr>
        <w:t xml:space="preserve"> </w:t>
      </w:r>
      <w:r w:rsidRPr="00707BEC">
        <w:rPr>
          <w:rFonts w:ascii="Arial Narrow" w:hAnsi="Arial Narrow"/>
        </w:rPr>
        <w:t>patrimonio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material,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como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una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interacción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ambas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dimensiones.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Expresando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así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 xml:space="preserve">tradicionales costumbres de las viviendas en los inicios de la comunidad </w:t>
      </w:r>
      <w:proofErr w:type="spellStart"/>
      <w:r w:rsidRPr="00707BEC">
        <w:rPr>
          <w:rFonts w:ascii="Arial Narrow" w:hAnsi="Arial Narrow"/>
        </w:rPr>
        <w:t>becerrilera</w:t>
      </w:r>
      <w:proofErr w:type="spellEnd"/>
      <w:r w:rsidRPr="00707BEC">
        <w:rPr>
          <w:rFonts w:ascii="Arial Narrow" w:hAnsi="Arial Narrow"/>
        </w:rPr>
        <w:t>.</w:t>
      </w:r>
    </w:p>
    <w:p w14:paraId="73EA1C84" w14:textId="4C665055" w:rsidR="001D5BC9" w:rsidRPr="00707BEC" w:rsidRDefault="00501AF7">
      <w:pPr>
        <w:pStyle w:val="Textoindependiente"/>
        <w:spacing w:before="100" w:line="288" w:lineRule="auto"/>
        <w:ind w:left="100" w:right="115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Festival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particular,</w:t>
      </w:r>
      <w:r w:rsidRPr="00707BEC">
        <w:rPr>
          <w:rFonts w:ascii="Arial Narrow" w:hAnsi="Arial Narrow"/>
          <w:spacing w:val="1"/>
        </w:rPr>
        <w:t xml:space="preserve"> </w:t>
      </w:r>
      <w:r w:rsidR="00E962B0" w:rsidRPr="00707BEC">
        <w:rPr>
          <w:rFonts w:ascii="Arial Narrow" w:hAnsi="Arial Narrow"/>
        </w:rPr>
        <w:t>L</w:t>
      </w:r>
      <w:r w:rsidRPr="00707BEC">
        <w:rPr>
          <w:rFonts w:ascii="Arial Narrow" w:hAnsi="Arial Narrow"/>
        </w:rPr>
        <w:t>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Mudanza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destacan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gestores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 creadores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culturales:</w:t>
      </w:r>
      <w:r w:rsidRPr="00707BEC">
        <w:rPr>
          <w:rFonts w:ascii="Arial Narrow" w:hAnsi="Arial Narrow"/>
          <w:spacing w:val="1"/>
        </w:rPr>
        <w:t xml:space="preserve"> </w:t>
      </w:r>
      <w:proofErr w:type="spellStart"/>
      <w:r w:rsidRPr="00707BEC">
        <w:rPr>
          <w:rFonts w:ascii="Arial Narrow" w:hAnsi="Arial Narrow"/>
        </w:rPr>
        <w:t>Mudanceros</w:t>
      </w:r>
      <w:proofErr w:type="spellEnd"/>
      <w:r w:rsidRPr="00707BEC">
        <w:rPr>
          <w:rFonts w:ascii="Arial Narrow" w:hAnsi="Arial Narrow"/>
        </w:rPr>
        <w:t>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horqueteros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coleros, estos roles desempeñados por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hombres y mujeres, donde el público participa alegremente con un ambiente 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fiesta con cantos, bailes, bebidas y comidas tradicionales como lo es el vino de uvita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de lata, el cafongo, viuda de pescao y la chicha de maíz, añadiendo elementos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propios de jolgorio.</w:t>
      </w:r>
    </w:p>
    <w:p w14:paraId="0C24BA34" w14:textId="0E7AA6C4" w:rsidR="00E962B0" w:rsidRPr="00707BEC" w:rsidRDefault="00E962B0">
      <w:pPr>
        <w:pStyle w:val="Textoindependiente"/>
        <w:spacing w:before="100" w:line="288" w:lineRule="auto"/>
        <w:ind w:left="100" w:right="115"/>
        <w:jc w:val="both"/>
        <w:rPr>
          <w:rFonts w:ascii="Arial Narrow" w:hAnsi="Arial Narrow" w:cs="Arial"/>
          <w:color w:val="393939"/>
        </w:rPr>
      </w:pPr>
      <w:r w:rsidRPr="00707BEC">
        <w:rPr>
          <w:rFonts w:ascii="Arial Narrow" w:hAnsi="Arial Narrow" w:cs="Arial"/>
        </w:rPr>
        <w:t xml:space="preserve">La vieja tradición de la Mudanza consiste en: Al mediodía, los habitantes de Becerril levantan el techo de </w:t>
      </w:r>
      <w:r w:rsidRPr="00707BEC">
        <w:rPr>
          <w:rFonts w:ascii="Arial Narrow" w:hAnsi="Arial Narrow" w:cs="Arial"/>
        </w:rPr>
        <w:lastRenderedPageBreak/>
        <w:t xml:space="preserve">palma que está en el suelo y lo alzan por encima de los hombros. Al mando está un coleador (Él es uno de los 60 </w:t>
      </w:r>
      <w:proofErr w:type="spellStart"/>
      <w:r w:rsidRPr="00707BEC">
        <w:rPr>
          <w:rFonts w:ascii="Arial Narrow" w:hAnsi="Arial Narrow" w:cs="Arial"/>
        </w:rPr>
        <w:t>mudanceros</w:t>
      </w:r>
      <w:proofErr w:type="spellEnd"/>
      <w:r w:rsidRPr="00707BEC">
        <w:rPr>
          <w:rFonts w:ascii="Arial Narrow" w:hAnsi="Arial Narrow" w:cs="Arial"/>
        </w:rPr>
        <w:t xml:space="preserve">), encargado de jalar la cabuya y dar la orden de partida, gritando: </w:t>
      </w:r>
      <w:r w:rsidR="000F467F" w:rsidRPr="00707BEC">
        <w:rPr>
          <w:rFonts w:ascii="Arial Narrow" w:hAnsi="Arial Narrow" w:cs="Arial"/>
        </w:rPr>
        <w:t>¡</w:t>
      </w:r>
      <w:proofErr w:type="spellStart"/>
      <w:r w:rsidR="000F467F" w:rsidRPr="00707BEC">
        <w:rPr>
          <w:rFonts w:ascii="Arial Narrow" w:hAnsi="Arial Narrow" w:cs="Arial"/>
        </w:rPr>
        <w:t>Guepajeeee</w:t>
      </w:r>
      <w:proofErr w:type="spellEnd"/>
      <w:r w:rsidR="000F467F" w:rsidRPr="00707BEC">
        <w:rPr>
          <w:rFonts w:ascii="Arial Narrow" w:hAnsi="Arial Narrow" w:cs="Arial"/>
        </w:rPr>
        <w:t>...!</w:t>
      </w:r>
      <w:r w:rsidRPr="00707BEC">
        <w:rPr>
          <w:rFonts w:ascii="Arial Narrow" w:hAnsi="Arial Narrow" w:cs="Arial"/>
        </w:rPr>
        <w:t>, y así arranca la tradicional Mudanza, el acto principal del Festival de la Paletilla</w:t>
      </w:r>
      <w:r w:rsidRPr="00707BEC">
        <w:rPr>
          <w:rFonts w:ascii="Arial Narrow" w:hAnsi="Arial Narrow" w:cs="Arial"/>
          <w:color w:val="393939"/>
        </w:rPr>
        <w:t>.</w:t>
      </w:r>
    </w:p>
    <w:p w14:paraId="3F298A54" w14:textId="7DB12A13" w:rsidR="00E962B0" w:rsidRPr="00707BEC" w:rsidRDefault="00E962B0">
      <w:pPr>
        <w:pStyle w:val="Textoindependiente"/>
        <w:spacing w:before="100" w:line="288" w:lineRule="auto"/>
        <w:ind w:left="100" w:right="115"/>
        <w:jc w:val="both"/>
        <w:rPr>
          <w:rFonts w:ascii="Arial Narrow" w:hAnsi="Arial Narrow" w:cs="Arial"/>
        </w:rPr>
      </w:pPr>
      <w:r w:rsidRPr="00707BEC">
        <w:rPr>
          <w:rFonts w:ascii="Arial Narrow" w:hAnsi="Arial Narrow" w:cs="Arial"/>
        </w:rPr>
        <w:t xml:space="preserve">La </w:t>
      </w:r>
      <w:proofErr w:type="spellStart"/>
      <w:r w:rsidRPr="00707BEC">
        <w:rPr>
          <w:rFonts w:ascii="Arial Narrow" w:hAnsi="Arial Narrow" w:cs="Arial"/>
        </w:rPr>
        <w:t>Balastrera</w:t>
      </w:r>
      <w:proofErr w:type="spellEnd"/>
      <w:r w:rsidRPr="00707BEC">
        <w:rPr>
          <w:rFonts w:ascii="Arial Narrow" w:hAnsi="Arial Narrow" w:cs="Arial"/>
        </w:rPr>
        <w:t xml:space="preserve"> es el punto de partida del singular desfile hacia la población. En un trayecto de tres kilómetros, los participantes cargan la casa de palma sobre sus hombros. A pesar del cansancio, hay derroche de alegría, y el sudor brota a chorros debido al sol inclemente. La casa está rodeada por una multitud que baila y danza con la música de las bandas papayeras. Al cabo de 5 minutos se ve correr nuevamente la casa en medio de un mar de gente que agita sus palmas, como aplaudiendo la faena.</w:t>
      </w:r>
    </w:p>
    <w:p w14:paraId="3F017CDE" w14:textId="55EBAF1D" w:rsidR="00E962B0" w:rsidRPr="00707BEC" w:rsidRDefault="00E962B0" w:rsidP="00B041EA">
      <w:pPr>
        <w:pStyle w:val="Textoindependiente"/>
        <w:spacing w:before="100" w:line="288" w:lineRule="auto"/>
        <w:ind w:left="100" w:right="115"/>
        <w:jc w:val="both"/>
        <w:rPr>
          <w:rFonts w:ascii="Arial Narrow" w:hAnsi="Arial Narrow" w:cs="Arial"/>
        </w:rPr>
      </w:pPr>
      <w:r w:rsidRPr="00707BEC">
        <w:rPr>
          <w:rFonts w:ascii="Arial Narrow" w:hAnsi="Arial Narrow" w:cs="Arial"/>
        </w:rPr>
        <w:t>En la celebración participan dos hermosas reinas. Ambas presiden el desfile. Las mujeres también corren a los costados y llevan las horquetas.</w:t>
      </w:r>
      <w:r w:rsidR="00B041EA" w:rsidRPr="00707BEC">
        <w:rPr>
          <w:rFonts w:ascii="Arial Narrow" w:hAnsi="Arial Narrow" w:cs="Arial"/>
        </w:rPr>
        <w:t xml:space="preserve"> </w:t>
      </w:r>
      <w:r w:rsidRPr="00707BEC">
        <w:rPr>
          <w:rFonts w:ascii="Arial Narrow" w:hAnsi="Arial Narrow" w:cs="Arial"/>
        </w:rPr>
        <w:t xml:space="preserve">En cada parada, los </w:t>
      </w:r>
      <w:proofErr w:type="spellStart"/>
      <w:r w:rsidRPr="00707BEC">
        <w:rPr>
          <w:rFonts w:ascii="Arial Narrow" w:hAnsi="Arial Narrow" w:cs="Arial"/>
        </w:rPr>
        <w:t>mudanceros</w:t>
      </w:r>
      <w:proofErr w:type="spellEnd"/>
      <w:r w:rsidRPr="00707BEC">
        <w:rPr>
          <w:rFonts w:ascii="Arial Narrow" w:hAnsi="Arial Narrow" w:cs="Arial"/>
        </w:rPr>
        <w:t xml:space="preserve"> gritan: horqueta, </w:t>
      </w:r>
      <w:proofErr w:type="gramStart"/>
      <w:r w:rsidRPr="00707BEC">
        <w:rPr>
          <w:rFonts w:ascii="Arial Narrow" w:hAnsi="Arial Narrow" w:cs="Arial"/>
        </w:rPr>
        <w:t>horqueta....</w:t>
      </w:r>
      <w:proofErr w:type="gramEnd"/>
      <w:r w:rsidRPr="00707BEC">
        <w:rPr>
          <w:rFonts w:ascii="Arial Narrow" w:hAnsi="Arial Narrow" w:cs="Arial"/>
        </w:rPr>
        <w:t xml:space="preserve"> ; y las mujeres las colocan bajo la base del techo, para que los hombres descansen. Seguidamente otros piden trago y chicha de maíz, cuyas provisiones vienen detrás, en un carro de mula.</w:t>
      </w:r>
    </w:p>
    <w:p w14:paraId="77335AB0" w14:textId="77777777" w:rsidR="00C3377F" w:rsidRPr="00707BEC" w:rsidRDefault="00B041EA" w:rsidP="00C3377F">
      <w:pPr>
        <w:pStyle w:val="Textoindependiente"/>
        <w:spacing w:before="100" w:line="288" w:lineRule="auto"/>
        <w:ind w:left="100" w:right="115"/>
        <w:jc w:val="both"/>
        <w:rPr>
          <w:rFonts w:ascii="Arial Narrow" w:hAnsi="Arial Narrow" w:cs="Arial"/>
          <w:color w:val="393939"/>
        </w:rPr>
      </w:pPr>
      <w:r w:rsidRPr="00707BEC">
        <w:rPr>
          <w:rFonts w:ascii="Arial Narrow" w:hAnsi="Arial Narrow" w:cs="Arial"/>
        </w:rPr>
        <w:t xml:space="preserve">El desfile pasa por el Cañito de Arena, que se desprende del río Maracas. Muchos se refrescan la cara y otros el cuerpo. No terminan de hacerlo, cuando el correteo de los </w:t>
      </w:r>
      <w:proofErr w:type="spellStart"/>
      <w:r w:rsidRPr="00707BEC">
        <w:rPr>
          <w:rFonts w:ascii="Arial Narrow" w:hAnsi="Arial Narrow" w:cs="Arial"/>
        </w:rPr>
        <w:t>mudanceros</w:t>
      </w:r>
      <w:proofErr w:type="spellEnd"/>
      <w:r w:rsidRPr="00707BEC">
        <w:rPr>
          <w:rFonts w:ascii="Arial Narrow" w:hAnsi="Arial Narrow" w:cs="Arial"/>
        </w:rPr>
        <w:t xml:space="preserve"> reinicia su marcha. Los músicos corren con sus instrumentos en las manos. Cuando la procesión para, suena la música y comienza el jolgorio</w:t>
      </w:r>
      <w:r w:rsidRPr="00707BEC">
        <w:rPr>
          <w:rFonts w:ascii="Arial Narrow" w:hAnsi="Arial Narrow" w:cs="Arial"/>
          <w:color w:val="393939"/>
        </w:rPr>
        <w:t>.</w:t>
      </w:r>
    </w:p>
    <w:p w14:paraId="025D5E07" w14:textId="77777777" w:rsidR="00C3377F" w:rsidRPr="00707BEC" w:rsidRDefault="00501AF7" w:rsidP="00C3377F">
      <w:pPr>
        <w:pStyle w:val="Textoindependiente"/>
        <w:spacing w:before="100" w:line="288" w:lineRule="auto"/>
        <w:ind w:left="100" w:right="115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Cabe destacar que la Mudanza no es un evento exclusivo de Becerril, de ella 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 xml:space="preserve">tiene conocimiento que en las costumbres de los pueblos rivereños y de las </w:t>
      </w:r>
      <w:proofErr w:type="spellStart"/>
      <w:r w:rsidR="00D66AD6" w:rsidRPr="00707BEC">
        <w:rPr>
          <w:rFonts w:ascii="Arial Narrow" w:hAnsi="Arial Narrow"/>
        </w:rPr>
        <w:t>sabanas</w:t>
      </w:r>
      <w:proofErr w:type="spellEnd"/>
      <w:r w:rsidRPr="00707BEC">
        <w:rPr>
          <w:rFonts w:ascii="Arial Narrow" w:hAnsi="Arial Narrow"/>
          <w:spacing w:val="-64"/>
        </w:rPr>
        <w:t xml:space="preserve"> </w:t>
      </w:r>
      <w:r w:rsidR="00D66AD6" w:rsidRPr="00707BEC">
        <w:rPr>
          <w:rFonts w:ascii="Arial Narrow" w:hAnsi="Arial Narrow"/>
          <w:spacing w:val="-64"/>
        </w:rPr>
        <w:t xml:space="preserve">      </w:t>
      </w:r>
      <w:r w:rsidR="000356AF"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estuvo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presente,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solo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Becerril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tomamos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para remembrar un pasado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representado en nuestros ancestros, y, que mejor escenario que nuestro Festival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Folclórico de la Paletill</w:t>
      </w:r>
      <w:r w:rsidR="000356AF" w:rsidRPr="00707BEC">
        <w:rPr>
          <w:rFonts w:ascii="Arial Narrow" w:hAnsi="Arial Narrow"/>
        </w:rPr>
        <w:t>a.</w:t>
      </w:r>
    </w:p>
    <w:p w14:paraId="143B67C2" w14:textId="753EB973" w:rsidR="001D5BC9" w:rsidRPr="00707BEC" w:rsidRDefault="00501AF7" w:rsidP="00C3377F">
      <w:pPr>
        <w:pStyle w:val="Textoindependiente"/>
        <w:spacing w:before="100" w:line="288" w:lineRule="auto"/>
        <w:ind w:left="100" w:right="115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La Mudanza resalta el significativo valor histórico y cómo patrimonio cultural de 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territorios,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específico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departamento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Cesar,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donde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las</w:t>
      </w:r>
      <w:r w:rsidRPr="00707BEC">
        <w:rPr>
          <w:rFonts w:ascii="Arial Narrow" w:hAnsi="Arial Narrow"/>
          <w:spacing w:val="66"/>
        </w:rPr>
        <w:t xml:space="preserve"> </w:t>
      </w:r>
      <w:r w:rsidRPr="00707BEC">
        <w:rPr>
          <w:rFonts w:ascii="Arial Narrow" w:hAnsi="Arial Narrow"/>
        </w:rPr>
        <w:t>fiestas</w:t>
      </w:r>
      <w:r w:rsidRPr="00707BEC">
        <w:rPr>
          <w:rFonts w:ascii="Arial Narrow" w:hAnsi="Arial Narrow"/>
          <w:spacing w:val="67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proofErr w:type="spellStart"/>
      <w:r w:rsidRPr="00707BEC">
        <w:rPr>
          <w:rFonts w:ascii="Arial Narrow" w:hAnsi="Arial Narrow"/>
        </w:rPr>
        <w:t>Becerrilero</w:t>
      </w:r>
      <w:proofErr w:type="spellEnd"/>
      <w:r w:rsidRPr="00707BEC">
        <w:rPr>
          <w:rFonts w:ascii="Arial Narrow" w:hAnsi="Arial Narrow"/>
        </w:rPr>
        <w:t xml:space="preserve"> reivindican la identidad </w:t>
      </w:r>
      <w:r w:rsidR="004E4C2F" w:rsidRPr="00707BEC">
        <w:rPr>
          <w:rFonts w:ascii="Arial Narrow" w:hAnsi="Arial Narrow"/>
        </w:rPr>
        <w:t>heredad.</w:t>
      </w:r>
    </w:p>
    <w:p w14:paraId="46082989" w14:textId="77777777" w:rsidR="001D5BC9" w:rsidRPr="00707BEC" w:rsidRDefault="001D5BC9">
      <w:pPr>
        <w:pStyle w:val="Textoindependiente"/>
        <w:rPr>
          <w:rFonts w:ascii="Arial Narrow" w:hAnsi="Arial Narrow"/>
          <w:sz w:val="26"/>
        </w:rPr>
      </w:pPr>
    </w:p>
    <w:p w14:paraId="422E3F1E" w14:textId="77777777" w:rsidR="001D5BC9" w:rsidRPr="00707BEC" w:rsidRDefault="001D5BC9">
      <w:pPr>
        <w:pStyle w:val="Textoindependiente"/>
        <w:spacing w:before="9"/>
        <w:rPr>
          <w:rFonts w:ascii="Arial Narrow" w:hAnsi="Arial Narrow"/>
          <w:sz w:val="32"/>
        </w:rPr>
      </w:pPr>
    </w:p>
    <w:p w14:paraId="03382D48" w14:textId="77777777" w:rsidR="001D5BC9" w:rsidRPr="00707BEC" w:rsidRDefault="00501AF7">
      <w:pPr>
        <w:pStyle w:val="Ttulo1"/>
        <w:numPr>
          <w:ilvl w:val="0"/>
          <w:numId w:val="5"/>
        </w:numPr>
        <w:tabs>
          <w:tab w:val="left" w:pos="1539"/>
          <w:tab w:val="left" w:pos="1540"/>
        </w:tabs>
        <w:ind w:hanging="561"/>
        <w:jc w:val="left"/>
        <w:rPr>
          <w:rFonts w:ascii="Arial Narrow" w:hAnsi="Arial Narrow"/>
        </w:rPr>
      </w:pPr>
      <w:r w:rsidRPr="00707BEC">
        <w:rPr>
          <w:rFonts w:ascii="Arial Narrow" w:hAnsi="Arial Narrow"/>
        </w:rPr>
        <w:t>UBICACIÓN</w:t>
      </w:r>
    </w:p>
    <w:p w14:paraId="1D2DCC4B" w14:textId="77777777" w:rsidR="001D5BC9" w:rsidRPr="00707BEC" w:rsidRDefault="001D5BC9">
      <w:pPr>
        <w:pStyle w:val="Textoindependiente"/>
        <w:rPr>
          <w:rFonts w:ascii="Arial Narrow" w:hAnsi="Arial Narrow"/>
          <w:b/>
          <w:sz w:val="26"/>
        </w:rPr>
      </w:pPr>
    </w:p>
    <w:p w14:paraId="01032860" w14:textId="77777777" w:rsidR="001D5BC9" w:rsidRPr="00707BEC" w:rsidRDefault="001D5BC9">
      <w:pPr>
        <w:pStyle w:val="Textoindependiente"/>
        <w:spacing w:before="10"/>
        <w:rPr>
          <w:rFonts w:ascii="Arial Narrow" w:hAnsi="Arial Narrow"/>
          <w:b/>
          <w:sz w:val="23"/>
        </w:rPr>
      </w:pPr>
    </w:p>
    <w:p w14:paraId="7130AE28" w14:textId="0720464D" w:rsidR="001D5BC9" w:rsidRPr="00707BEC" w:rsidRDefault="00501AF7" w:rsidP="00B5592F">
      <w:pPr>
        <w:pStyle w:val="Textoindependiente"/>
        <w:spacing w:before="1" w:line="288" w:lineRule="auto"/>
        <w:ind w:left="100" w:right="119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 xml:space="preserve">Mediante la Ordenanza Número 020 de </w:t>
      </w:r>
      <w:r w:rsidR="00DC6073" w:rsidRPr="00707BEC">
        <w:rPr>
          <w:rFonts w:ascii="Arial Narrow" w:hAnsi="Arial Narrow"/>
        </w:rPr>
        <w:t>noviembre</w:t>
      </w:r>
      <w:r w:rsidRPr="00707BEC">
        <w:rPr>
          <w:rFonts w:ascii="Arial Narrow" w:hAnsi="Arial Narrow"/>
        </w:rPr>
        <w:t xml:space="preserve"> del año 1977, fue creado 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Municipio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Becerril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Departamento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Cesar,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expedida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por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Honorable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Asamblea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departamental del Cesar.</w:t>
      </w:r>
    </w:p>
    <w:p w14:paraId="73963914" w14:textId="2A7FEF51" w:rsidR="001D5BC9" w:rsidRPr="00707BEC" w:rsidRDefault="00501AF7">
      <w:pPr>
        <w:pStyle w:val="Textoindependiente"/>
        <w:spacing w:before="101" w:line="288" w:lineRule="auto"/>
        <w:ind w:left="100" w:right="112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Municipio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Becerril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encuentra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ubicado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 parte centro oriental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Departamento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Cesar,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donde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 vocación del suelo ha sido tradicionalmente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agrícola, la cual goza de una riqueza cultural importante, además de los servicios de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sus recursos naturales renovables y no renovables como el aprovechamiento de las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minas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carbón,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allí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encuentra</w:t>
      </w:r>
      <w:r w:rsidR="00D66AD6" w:rsidRPr="00707BEC">
        <w:rPr>
          <w:rFonts w:ascii="Arial Narrow" w:hAnsi="Arial Narrow"/>
        </w:rPr>
        <w:t>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ubicado</w:t>
      </w:r>
      <w:r w:rsidR="00D66AD6" w:rsidRPr="00707BEC">
        <w:rPr>
          <w:rFonts w:ascii="Arial Narrow" w:hAnsi="Arial Narrow"/>
        </w:rPr>
        <w:t>s</w:t>
      </w:r>
      <w:r w:rsidRPr="00707BEC">
        <w:rPr>
          <w:rFonts w:ascii="Arial Narrow" w:hAnsi="Arial Narrow"/>
          <w:spacing w:val="1"/>
        </w:rPr>
        <w:t xml:space="preserve"> </w:t>
      </w:r>
      <w:r w:rsidR="00D66AD6" w:rsidRPr="00707BEC">
        <w:rPr>
          <w:rFonts w:ascii="Arial Narrow" w:hAnsi="Arial Narrow"/>
        </w:rPr>
        <w:t>l</w:t>
      </w:r>
      <w:r w:rsidRPr="00707BEC">
        <w:rPr>
          <w:rFonts w:ascii="Arial Narrow" w:hAnsi="Arial Narrow"/>
        </w:rPr>
        <w:t>os</w:t>
      </w:r>
      <w:r w:rsidR="00D66AD6" w:rsidRPr="00707BEC">
        <w:rPr>
          <w:rFonts w:ascii="Arial Narrow" w:hAnsi="Arial Narrow"/>
          <w:spacing w:val="1"/>
        </w:rPr>
        <w:t xml:space="preserve"> e</w:t>
      </w:r>
      <w:r w:rsidRPr="00707BEC">
        <w:rPr>
          <w:rFonts w:ascii="Arial Narrow" w:hAnsi="Arial Narrow"/>
        </w:rPr>
        <w:t>cosistemas</w:t>
      </w:r>
      <w:r w:rsidRPr="00707BEC">
        <w:rPr>
          <w:rFonts w:ascii="Arial Narrow" w:hAnsi="Arial Narrow"/>
          <w:spacing w:val="1"/>
        </w:rPr>
        <w:t xml:space="preserve"> </w:t>
      </w:r>
      <w:r w:rsidR="00D66AD6" w:rsidRPr="00707BEC">
        <w:rPr>
          <w:rFonts w:ascii="Arial Narrow" w:hAnsi="Arial Narrow"/>
          <w:spacing w:val="1"/>
        </w:rPr>
        <w:t>e</w:t>
      </w:r>
      <w:r w:rsidRPr="00707BEC">
        <w:rPr>
          <w:rFonts w:ascii="Arial Narrow" w:hAnsi="Arial Narrow"/>
        </w:rPr>
        <w:t>stratégicos,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Complejo</w:t>
      </w:r>
      <w:r w:rsidRPr="00707BEC">
        <w:rPr>
          <w:rFonts w:ascii="Arial Narrow" w:hAnsi="Arial Narrow"/>
          <w:spacing w:val="1"/>
        </w:rPr>
        <w:t xml:space="preserve"> </w:t>
      </w:r>
      <w:proofErr w:type="spellStart"/>
      <w:r w:rsidRPr="00707BEC">
        <w:rPr>
          <w:rFonts w:ascii="Arial Narrow" w:hAnsi="Arial Narrow"/>
        </w:rPr>
        <w:t>Cenagozo</w:t>
      </w:r>
      <w:proofErr w:type="spellEnd"/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proofErr w:type="spellStart"/>
      <w:r w:rsidRPr="00707BEC">
        <w:rPr>
          <w:rFonts w:ascii="Arial Narrow" w:hAnsi="Arial Narrow"/>
        </w:rPr>
        <w:t>Zapatosa</w:t>
      </w:r>
      <w:proofErr w:type="spellEnd"/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Serranía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Perijá.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Municipio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está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conformado por los corregimientos Estados Unidos y La Guajirita, dos resguardos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indígenas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 xml:space="preserve">(Yukpa y </w:t>
      </w:r>
      <w:proofErr w:type="spellStart"/>
      <w:r w:rsidRPr="00707BEC">
        <w:rPr>
          <w:rFonts w:ascii="Arial Narrow" w:hAnsi="Arial Narrow"/>
        </w:rPr>
        <w:t>Wiwa</w:t>
      </w:r>
      <w:proofErr w:type="spellEnd"/>
      <w:r w:rsidRPr="00707BEC">
        <w:rPr>
          <w:rFonts w:ascii="Arial Narrow" w:hAnsi="Arial Narrow"/>
        </w:rPr>
        <w:t>), cincuenta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y siete veredas.</w:t>
      </w:r>
    </w:p>
    <w:p w14:paraId="6518A614" w14:textId="77777777" w:rsidR="001D5BC9" w:rsidRPr="00707BEC" w:rsidRDefault="00501AF7">
      <w:pPr>
        <w:pStyle w:val="Textoindependiente"/>
        <w:spacing w:before="96" w:line="288" w:lineRule="auto"/>
        <w:ind w:left="100" w:right="119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Limitando 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norte con el Municipio de Agustín Codazzi, por el sur con el Municipio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 la Jagua de Ibirico, por el occidente con el Municipio de El Paso y por el oriente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la frontera de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la República Bolivariana de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lastRenderedPageBreak/>
        <w:t>Venezuela.</w:t>
      </w:r>
    </w:p>
    <w:p w14:paraId="7DA84A2B" w14:textId="77777777" w:rsidR="001D5BC9" w:rsidRPr="00707BEC" w:rsidRDefault="00501AF7">
      <w:pPr>
        <w:pStyle w:val="Textoindependiente"/>
        <w:spacing w:before="101" w:line="288" w:lineRule="auto"/>
        <w:ind w:left="100" w:right="12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Becerril está impregnado de música vallenata con la máxima representación 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RAFAEL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JOSE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OROZCO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MAESTRE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alto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afecto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por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66"/>
        </w:rPr>
        <w:t xml:space="preserve"> </w:t>
      </w:r>
      <w:r w:rsidRPr="00707BEC">
        <w:rPr>
          <w:rFonts w:ascii="Arial Narrow" w:hAnsi="Arial Narrow"/>
        </w:rPr>
        <w:t>porro</w:t>
      </w:r>
      <w:r w:rsidRPr="00707BEC">
        <w:rPr>
          <w:rFonts w:ascii="Arial Narrow" w:hAnsi="Arial Narrow"/>
          <w:spacing w:val="67"/>
        </w:rPr>
        <w:t xml:space="preserve"> </w:t>
      </w:r>
      <w:r w:rsidRPr="00707BEC">
        <w:rPr>
          <w:rFonts w:ascii="Arial Narrow" w:hAnsi="Arial Narrow"/>
        </w:rPr>
        <w:t>de las viejas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sabanas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de Bolívar,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que ha sido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de gran aporte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al folclor nacional.</w:t>
      </w:r>
    </w:p>
    <w:p w14:paraId="7098C50D" w14:textId="77777777" w:rsidR="001D5BC9" w:rsidRPr="00707BEC" w:rsidRDefault="001D5BC9">
      <w:pPr>
        <w:pStyle w:val="Textoindependiente"/>
        <w:spacing w:before="11"/>
        <w:rPr>
          <w:rFonts w:ascii="Arial Narrow" w:hAnsi="Arial Narrow"/>
          <w:sz w:val="38"/>
        </w:rPr>
      </w:pPr>
    </w:p>
    <w:p w14:paraId="2FCC75C4" w14:textId="77777777" w:rsidR="001D5BC9" w:rsidRPr="00707BEC" w:rsidRDefault="00501AF7">
      <w:pPr>
        <w:pStyle w:val="Ttulo1"/>
        <w:numPr>
          <w:ilvl w:val="0"/>
          <w:numId w:val="5"/>
        </w:numPr>
        <w:tabs>
          <w:tab w:val="left" w:pos="1539"/>
          <w:tab w:val="left" w:pos="1540"/>
        </w:tabs>
        <w:ind w:hanging="627"/>
        <w:jc w:val="left"/>
        <w:rPr>
          <w:rFonts w:ascii="Arial Narrow" w:hAnsi="Arial Narrow"/>
        </w:rPr>
      </w:pPr>
      <w:r w:rsidRPr="00707BEC">
        <w:rPr>
          <w:rFonts w:ascii="Arial Narrow" w:hAnsi="Arial Narrow"/>
        </w:rPr>
        <w:t>JUSTIFICACIÓN</w:t>
      </w:r>
      <w:r w:rsidRPr="00707BEC">
        <w:rPr>
          <w:rFonts w:ascii="Arial Narrow" w:hAnsi="Arial Narrow"/>
          <w:spacing w:val="-2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-7"/>
        </w:rPr>
        <w:t xml:space="preserve"> </w:t>
      </w:r>
      <w:r w:rsidRPr="00707BEC">
        <w:rPr>
          <w:rFonts w:ascii="Arial Narrow" w:hAnsi="Arial Narrow"/>
        </w:rPr>
        <w:t>PROYECTO</w:t>
      </w:r>
    </w:p>
    <w:p w14:paraId="51CEA55C" w14:textId="77777777" w:rsidR="001D5BC9" w:rsidRPr="00707BEC" w:rsidRDefault="001D5BC9">
      <w:pPr>
        <w:pStyle w:val="Textoindependiente"/>
        <w:rPr>
          <w:rFonts w:ascii="Arial Narrow" w:hAnsi="Arial Narrow"/>
          <w:b/>
          <w:sz w:val="26"/>
        </w:rPr>
      </w:pPr>
    </w:p>
    <w:p w14:paraId="406F4CB5" w14:textId="3CB3972B" w:rsidR="001D5BC9" w:rsidRPr="00707BEC" w:rsidRDefault="00501AF7" w:rsidP="000356AF">
      <w:pPr>
        <w:pStyle w:val="Textoindependiente"/>
        <w:spacing w:before="175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En Colombia, el Patrimonio Cultural Inmaterial (PCI), abarca un vasto campo de 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vida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social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 está constituido por un complejo conjunto de activos sociales, 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carácter cultural, que le dan a un grupo humano sentido, identidad y pertenencia 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cual comprende no sólo los usos, representaciones, expresiones, conocimientos 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técnicas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grupo humano, que hunden sus raíces en el pasado y que 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perpetúan en la memoria colectiva, sino también los apropiados socialmente en 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vida</w:t>
      </w:r>
      <w:r w:rsidRPr="00707BEC">
        <w:rPr>
          <w:rFonts w:ascii="Arial Narrow" w:hAnsi="Arial Narrow"/>
          <w:spacing w:val="9"/>
        </w:rPr>
        <w:t xml:space="preserve"> </w:t>
      </w:r>
      <w:r w:rsidRPr="00707BEC">
        <w:rPr>
          <w:rFonts w:ascii="Arial Narrow" w:hAnsi="Arial Narrow"/>
        </w:rPr>
        <w:t>contemporánea</w:t>
      </w:r>
      <w:r w:rsidRPr="00707BEC">
        <w:rPr>
          <w:rFonts w:ascii="Arial Narrow" w:hAnsi="Arial Narrow"/>
          <w:spacing w:val="9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9"/>
        </w:rPr>
        <w:t xml:space="preserve"> </w:t>
      </w:r>
      <w:r w:rsidRPr="00707BEC">
        <w:rPr>
          <w:rFonts w:ascii="Arial Narrow" w:hAnsi="Arial Narrow"/>
        </w:rPr>
        <w:t>las</w:t>
      </w:r>
      <w:r w:rsidRPr="00707BEC">
        <w:rPr>
          <w:rFonts w:ascii="Arial Narrow" w:hAnsi="Arial Narrow"/>
          <w:spacing w:val="9"/>
        </w:rPr>
        <w:t xml:space="preserve"> </w:t>
      </w:r>
      <w:r w:rsidRPr="00707BEC">
        <w:rPr>
          <w:rFonts w:ascii="Arial Narrow" w:hAnsi="Arial Narrow"/>
        </w:rPr>
        <w:t>comunidades</w:t>
      </w:r>
      <w:r w:rsidRPr="00707BEC">
        <w:rPr>
          <w:rFonts w:ascii="Arial Narrow" w:hAnsi="Arial Narrow"/>
          <w:spacing w:val="9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59"/>
        </w:rPr>
        <w:t xml:space="preserve"> </w:t>
      </w:r>
      <w:r w:rsidRPr="00707BEC">
        <w:rPr>
          <w:rFonts w:ascii="Arial Narrow" w:hAnsi="Arial Narrow"/>
        </w:rPr>
        <w:t>colectividades</w:t>
      </w:r>
      <w:r w:rsidRPr="00707BEC">
        <w:rPr>
          <w:rFonts w:ascii="Arial Narrow" w:hAnsi="Arial Narrow"/>
          <w:spacing w:val="60"/>
        </w:rPr>
        <w:t xml:space="preserve"> </w:t>
      </w:r>
      <w:r w:rsidRPr="00707BEC">
        <w:rPr>
          <w:rFonts w:ascii="Arial Narrow" w:hAnsi="Arial Narrow"/>
        </w:rPr>
        <w:t>sociales.</w:t>
      </w:r>
      <w:r w:rsidRPr="00707BEC">
        <w:rPr>
          <w:rFonts w:ascii="Arial Narrow" w:hAnsi="Arial Narrow"/>
          <w:spacing w:val="60"/>
        </w:rPr>
        <w:t xml:space="preserve"> </w:t>
      </w:r>
      <w:r w:rsidRPr="00707BEC">
        <w:rPr>
          <w:rFonts w:ascii="Arial Narrow" w:hAnsi="Arial Narrow"/>
        </w:rPr>
        <w:t>Comprend</w:t>
      </w:r>
      <w:r w:rsidR="000356AF" w:rsidRPr="00707BEC">
        <w:rPr>
          <w:rFonts w:ascii="Arial Narrow" w:hAnsi="Arial Narrow"/>
        </w:rPr>
        <w:t xml:space="preserve">e </w:t>
      </w:r>
      <w:r w:rsidRPr="00707BEC">
        <w:rPr>
          <w:rFonts w:ascii="Arial Narrow" w:hAnsi="Arial Narrow"/>
        </w:rPr>
        <w:t>además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instrumentos,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objetos,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artefactos y espacios culturales que les son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inherentes a dichos activos sociales.</w:t>
      </w:r>
    </w:p>
    <w:p w14:paraId="08DE8CE8" w14:textId="77777777" w:rsidR="001D5BC9" w:rsidRPr="00707BEC" w:rsidRDefault="00501AF7">
      <w:pPr>
        <w:pStyle w:val="Textoindependiente"/>
        <w:spacing w:before="177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El patrimonio cultural inmaterial evoluciona constantemente y, al mismo tiempo, 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ve amenazado por las repercusiones de la mundialización. La música y la danza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también transmiten valores espirituales y estéticos esenciales para las comunidades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humanas y exigen la posesión de conocimientos sumamente diversos. Por esto 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Unesco promueve medidas para la salvaguardia, transmisión y documentación 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este patrimonio inmaterial como Patrimonio Cultural Inmaterial de la Humanidad.</w:t>
      </w:r>
    </w:p>
    <w:p w14:paraId="5CD048E4" w14:textId="7242A2DE" w:rsidR="001D5BC9" w:rsidRPr="00707BEC" w:rsidRDefault="00501AF7">
      <w:pPr>
        <w:pStyle w:val="Textoindependiente"/>
        <w:spacing w:before="173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 xml:space="preserve">El presente proyecto de ley tiene como objetivo fundamental que </w:t>
      </w:r>
      <w:r w:rsidR="00DC6073" w:rsidRPr="00707BEC">
        <w:rPr>
          <w:rFonts w:ascii="Arial Narrow" w:hAnsi="Arial Narrow"/>
        </w:rPr>
        <w:t>“</w:t>
      </w:r>
      <w:r w:rsidRPr="00707BEC">
        <w:rPr>
          <w:rFonts w:ascii="Arial Narrow" w:hAnsi="Arial Narrow"/>
          <w:b/>
        </w:rPr>
        <w:t>La Mudanza</w:t>
      </w:r>
      <w:r w:rsidR="00DC6073" w:rsidRPr="00707BEC">
        <w:rPr>
          <w:rFonts w:ascii="Arial Narrow" w:hAnsi="Arial Narrow"/>
          <w:b/>
        </w:rPr>
        <w:t>”</w:t>
      </w:r>
      <w:r w:rsidRPr="00707BEC">
        <w:rPr>
          <w:rFonts w:ascii="Arial Narrow" w:hAnsi="Arial Narrow"/>
          <w:b/>
        </w:rPr>
        <w:t xml:space="preserve"> </w:t>
      </w:r>
      <w:r w:rsidRPr="00707BEC">
        <w:rPr>
          <w:rFonts w:ascii="Arial Narrow" w:hAnsi="Arial Narrow"/>
        </w:rPr>
        <w:t>sea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incluida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lista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representativa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patrimonio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inmaterial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ámbito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nacional, con su correspondiente plan especial de salvaguardia. Al incluirse en dicha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lista,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asegura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su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fortalecimiento,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revitalización,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sostenibilidad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promoción,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tradicional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vigente;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no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sólo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infunde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un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sentimiento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identidad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continuidad</w:t>
      </w:r>
      <w:r w:rsidRPr="00707BEC">
        <w:rPr>
          <w:rFonts w:ascii="Arial Narrow" w:hAnsi="Arial Narrow"/>
          <w:spacing w:val="-65"/>
        </w:rPr>
        <w:t xml:space="preserve"> </w:t>
      </w:r>
      <w:r w:rsidRPr="00707BEC">
        <w:rPr>
          <w:rFonts w:ascii="Arial Narrow" w:hAnsi="Arial Narrow"/>
        </w:rPr>
        <w:t>a los grupos y comunidades, sino que además es un auténtico sentir de la cultura.</w:t>
      </w:r>
    </w:p>
    <w:p w14:paraId="3D893DE7" w14:textId="727B08C9" w:rsidR="001D5BC9" w:rsidRPr="00707BEC" w:rsidRDefault="00501AF7">
      <w:pPr>
        <w:pStyle w:val="Textoindependiente"/>
        <w:spacing w:before="173" w:line="288" w:lineRule="auto"/>
        <w:ind w:left="100" w:right="115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La importancia de la salvaguarda de nuestro patrimonio cultural, además de su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incidencia en la mejora de la calidad de vida de nuestros pobladores, es que 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estado actual de nuestros municipios en toda la región, precisa implantar estrategias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dinamicen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desarrollo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social,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económico,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prestando</w:t>
      </w:r>
      <w:r w:rsidRPr="00707BEC">
        <w:rPr>
          <w:rFonts w:ascii="Arial Narrow" w:hAnsi="Arial Narrow"/>
          <w:spacing w:val="66"/>
        </w:rPr>
        <w:t xml:space="preserve"> </w:t>
      </w:r>
      <w:r w:rsidRPr="00707BEC">
        <w:rPr>
          <w:rFonts w:ascii="Arial Narrow" w:hAnsi="Arial Narrow"/>
        </w:rPr>
        <w:t>especial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atención a las áreas que constituyen el eje de desarrollo de la región –en nuestro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caso–,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consideramos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nuestra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riqueza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cultural.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preservar</w:t>
      </w:r>
      <w:r w:rsidRPr="00707BEC">
        <w:rPr>
          <w:rFonts w:ascii="Arial Narrow" w:hAnsi="Arial Narrow"/>
          <w:spacing w:val="1"/>
        </w:rPr>
        <w:t xml:space="preserve"> </w:t>
      </w:r>
      <w:r w:rsidR="00DC6073" w:rsidRPr="00707BEC">
        <w:rPr>
          <w:rFonts w:ascii="Arial Narrow" w:hAnsi="Arial Narrow"/>
          <w:spacing w:val="1"/>
        </w:rPr>
        <w:t>“</w:t>
      </w:r>
      <w:r w:rsidRPr="00707BEC">
        <w:rPr>
          <w:rFonts w:ascii="Arial Narrow" w:hAnsi="Arial Narrow"/>
          <w:b/>
        </w:rPr>
        <w:t>La</w:t>
      </w:r>
      <w:r w:rsidRPr="00707BEC">
        <w:rPr>
          <w:rFonts w:ascii="Arial Narrow" w:hAnsi="Arial Narrow"/>
          <w:b/>
          <w:spacing w:val="1"/>
        </w:rPr>
        <w:t xml:space="preserve"> </w:t>
      </w:r>
      <w:r w:rsidRPr="00707BEC">
        <w:rPr>
          <w:rFonts w:ascii="Arial Narrow" w:hAnsi="Arial Narrow"/>
          <w:b/>
        </w:rPr>
        <w:t>Mudanza</w:t>
      </w:r>
      <w:r w:rsidR="00DC6073" w:rsidRPr="00707BEC">
        <w:rPr>
          <w:rFonts w:ascii="Arial Narrow" w:hAnsi="Arial Narrow"/>
          <w:b/>
        </w:rPr>
        <w:t>”</w:t>
      </w:r>
      <w:r w:rsidRPr="00707BEC">
        <w:rPr>
          <w:rFonts w:ascii="Arial Narrow" w:hAnsi="Arial Narrow"/>
        </w:rPr>
        <w:t>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contribuye a un avance económico, cultural y social y a su vez que nos proyecta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como una región consistente en el ámbito del turismo cultural.</w:t>
      </w:r>
    </w:p>
    <w:p w14:paraId="5518900C" w14:textId="77777777" w:rsidR="001D5BC9" w:rsidRPr="00707BEC" w:rsidRDefault="001D5BC9">
      <w:pPr>
        <w:pStyle w:val="Textoindependiente"/>
        <w:rPr>
          <w:rFonts w:ascii="Arial Narrow" w:hAnsi="Arial Narrow"/>
          <w:sz w:val="26"/>
        </w:rPr>
      </w:pPr>
    </w:p>
    <w:p w14:paraId="2A5B00FD" w14:textId="77777777" w:rsidR="001D5BC9" w:rsidRPr="00707BEC" w:rsidRDefault="001D5BC9">
      <w:pPr>
        <w:pStyle w:val="Textoindependiente"/>
        <w:spacing w:before="5"/>
        <w:rPr>
          <w:rFonts w:ascii="Arial Narrow" w:hAnsi="Arial Narrow"/>
          <w:sz w:val="38"/>
        </w:rPr>
      </w:pPr>
    </w:p>
    <w:p w14:paraId="0041C195" w14:textId="571D13AE" w:rsidR="001D5BC9" w:rsidRPr="00707BEC" w:rsidRDefault="00501AF7">
      <w:pPr>
        <w:pStyle w:val="Ttulo1"/>
        <w:numPr>
          <w:ilvl w:val="0"/>
          <w:numId w:val="5"/>
        </w:numPr>
        <w:tabs>
          <w:tab w:val="left" w:pos="1539"/>
          <w:tab w:val="left" w:pos="1540"/>
          <w:tab w:val="left" w:pos="4038"/>
          <w:tab w:val="left" w:pos="7208"/>
          <w:tab w:val="left" w:pos="8963"/>
        </w:tabs>
        <w:spacing w:line="288" w:lineRule="auto"/>
        <w:ind w:right="113" w:hanging="632"/>
        <w:jc w:val="left"/>
        <w:rPr>
          <w:rFonts w:ascii="Arial Narrow" w:hAnsi="Arial Narrow"/>
        </w:rPr>
      </w:pPr>
      <w:r w:rsidRPr="00707BEC">
        <w:rPr>
          <w:rFonts w:ascii="Arial Narrow" w:hAnsi="Arial Narrow"/>
        </w:rPr>
        <w:t>FUNDAMENTOS</w:t>
      </w:r>
      <w:r w:rsidRPr="00707BEC">
        <w:rPr>
          <w:rFonts w:ascii="Arial Narrow" w:hAnsi="Arial Narrow"/>
        </w:rPr>
        <w:tab/>
        <w:t>CONSTITUCIONALES,</w:t>
      </w:r>
      <w:r w:rsidRPr="00707BEC">
        <w:rPr>
          <w:rFonts w:ascii="Arial Narrow" w:hAnsi="Arial Narrow"/>
        </w:rPr>
        <w:tab/>
        <w:t>LEGALES</w:t>
      </w:r>
      <w:r w:rsidRPr="00707BEC">
        <w:rPr>
          <w:rFonts w:ascii="Arial Narrow" w:hAnsi="Arial Narrow"/>
        </w:rPr>
        <w:tab/>
      </w:r>
      <w:r w:rsidRPr="00707BEC">
        <w:rPr>
          <w:rFonts w:ascii="Arial Narrow" w:hAnsi="Arial Narrow"/>
          <w:spacing w:val="-3"/>
        </w:rPr>
        <w:t>Y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JURISPRUDENCIALES</w:t>
      </w:r>
    </w:p>
    <w:p w14:paraId="40621922" w14:textId="3C67044F" w:rsidR="000961E1" w:rsidRPr="00707BEC" w:rsidRDefault="000961E1" w:rsidP="000961E1">
      <w:pPr>
        <w:pStyle w:val="Ttulo1"/>
        <w:tabs>
          <w:tab w:val="left" w:pos="1539"/>
          <w:tab w:val="left" w:pos="1540"/>
          <w:tab w:val="left" w:pos="4038"/>
          <w:tab w:val="left" w:pos="7208"/>
          <w:tab w:val="left" w:pos="8963"/>
        </w:tabs>
        <w:spacing w:line="288" w:lineRule="auto"/>
        <w:ind w:right="113"/>
        <w:jc w:val="right"/>
        <w:rPr>
          <w:rFonts w:ascii="Arial Narrow" w:hAnsi="Arial Narrow"/>
        </w:rPr>
      </w:pPr>
    </w:p>
    <w:p w14:paraId="461B6304" w14:textId="5A5B6766" w:rsidR="000961E1" w:rsidRPr="00707BEC" w:rsidRDefault="000961E1" w:rsidP="000961E1">
      <w:pPr>
        <w:pStyle w:val="Textoindependiente"/>
        <w:spacing w:before="3"/>
        <w:rPr>
          <w:rFonts w:ascii="Arial Narrow" w:hAnsi="Arial Narrow"/>
        </w:rPr>
      </w:pPr>
      <w:r w:rsidRPr="00707BEC">
        <w:rPr>
          <w:rFonts w:ascii="Arial Narrow" w:hAnsi="Arial Narrow"/>
        </w:rPr>
        <w:t>La constitución Política de Colombia, consagra:</w:t>
      </w:r>
    </w:p>
    <w:p w14:paraId="7DD6B831" w14:textId="77777777" w:rsidR="000961E1" w:rsidRPr="00707BEC" w:rsidRDefault="000961E1" w:rsidP="000961E1">
      <w:pPr>
        <w:pStyle w:val="Textoindependiente"/>
        <w:spacing w:before="3"/>
        <w:rPr>
          <w:rFonts w:ascii="Arial Narrow" w:hAnsi="Arial Narrow"/>
        </w:rPr>
      </w:pPr>
    </w:p>
    <w:p w14:paraId="1F648B10" w14:textId="7E5A34D8" w:rsidR="000961E1" w:rsidRPr="00707BEC" w:rsidRDefault="000961E1" w:rsidP="000F467F">
      <w:pPr>
        <w:pStyle w:val="Textoindependiente"/>
        <w:spacing w:before="3"/>
        <w:jc w:val="both"/>
        <w:rPr>
          <w:rFonts w:ascii="Arial Narrow" w:hAnsi="Arial Narrow"/>
        </w:rPr>
      </w:pPr>
      <w:r w:rsidRPr="00707BEC">
        <w:rPr>
          <w:rFonts w:ascii="Arial Narrow" w:hAnsi="Arial Narrow"/>
          <w:b/>
          <w:bCs/>
        </w:rPr>
        <w:t>Artículo 70.</w:t>
      </w:r>
      <w:r w:rsidRPr="00707BEC">
        <w:rPr>
          <w:rFonts w:ascii="Arial Narrow" w:hAnsi="Arial Narrow"/>
        </w:rPr>
        <w:t xml:space="preserve"> </w:t>
      </w:r>
      <w:r w:rsidRPr="00707BEC">
        <w:rPr>
          <w:rFonts w:ascii="Arial Narrow" w:hAnsi="Arial Narrow"/>
          <w:i/>
          <w:iCs/>
        </w:rPr>
        <w:t>El Estado tiene el deber de promover y fomentar el acceso a la cultura de todos los colombianos en igualdad de oportunidades (...) en todas las etapas del</w:t>
      </w:r>
      <w:r w:rsidR="000F467F" w:rsidRPr="00707BEC">
        <w:rPr>
          <w:rFonts w:ascii="Arial Narrow" w:hAnsi="Arial Narrow"/>
          <w:i/>
          <w:iCs/>
        </w:rPr>
        <w:t xml:space="preserve"> </w:t>
      </w:r>
      <w:r w:rsidRPr="00707BEC">
        <w:rPr>
          <w:rFonts w:ascii="Arial Narrow" w:hAnsi="Arial Narrow"/>
          <w:i/>
          <w:iCs/>
        </w:rPr>
        <w:t>proceso de creación de la identidad nacional (...). La cultura en sus diversas manifestaciones es fundamento de la nacionalidad.</w:t>
      </w:r>
      <w:r w:rsidRPr="00707BEC">
        <w:rPr>
          <w:rFonts w:ascii="Arial Narrow" w:hAnsi="Arial Narrow"/>
        </w:rPr>
        <w:t xml:space="preserve"> </w:t>
      </w:r>
    </w:p>
    <w:p w14:paraId="45A3007B" w14:textId="77777777" w:rsidR="000961E1" w:rsidRPr="00707BEC" w:rsidRDefault="000961E1">
      <w:pPr>
        <w:pStyle w:val="Textoindependiente"/>
        <w:spacing w:before="3"/>
        <w:rPr>
          <w:rFonts w:ascii="Arial Narrow" w:hAnsi="Arial Narrow"/>
        </w:rPr>
      </w:pPr>
    </w:p>
    <w:p w14:paraId="202E7713" w14:textId="23708611" w:rsidR="000961E1" w:rsidRPr="00707BEC" w:rsidRDefault="000961E1">
      <w:pPr>
        <w:pStyle w:val="Textoindependiente"/>
        <w:spacing w:before="3"/>
        <w:rPr>
          <w:rFonts w:ascii="Arial Narrow" w:hAnsi="Arial Narrow"/>
        </w:rPr>
      </w:pPr>
      <w:r w:rsidRPr="00707BEC">
        <w:rPr>
          <w:rFonts w:ascii="Arial Narrow" w:hAnsi="Arial Narrow"/>
          <w:b/>
          <w:bCs/>
        </w:rPr>
        <w:t>Artículo 72</w:t>
      </w:r>
      <w:r w:rsidRPr="00707BEC">
        <w:rPr>
          <w:rFonts w:ascii="Arial Narrow" w:hAnsi="Arial Narrow"/>
        </w:rPr>
        <w:t xml:space="preserve">. El Patrimonio Cultural de la Nación está bajo la protección del Estado (...) </w:t>
      </w:r>
    </w:p>
    <w:p w14:paraId="6CFAB9CC" w14:textId="77777777" w:rsidR="000961E1" w:rsidRPr="00707BEC" w:rsidRDefault="000961E1">
      <w:pPr>
        <w:pStyle w:val="Textoindependiente"/>
        <w:spacing w:before="3"/>
        <w:rPr>
          <w:rFonts w:ascii="Arial Narrow" w:hAnsi="Arial Narrow"/>
        </w:rPr>
      </w:pPr>
    </w:p>
    <w:p w14:paraId="75AC122B" w14:textId="5E137683" w:rsidR="001D5BC9" w:rsidRPr="00707BEC" w:rsidRDefault="000961E1" w:rsidP="000961E1">
      <w:pPr>
        <w:pStyle w:val="Textoindependiente"/>
        <w:spacing w:before="3"/>
        <w:jc w:val="both"/>
        <w:rPr>
          <w:rFonts w:ascii="Arial Narrow" w:hAnsi="Arial Narrow"/>
          <w:b/>
        </w:rPr>
      </w:pPr>
      <w:r w:rsidRPr="00707BEC">
        <w:rPr>
          <w:rFonts w:ascii="Arial Narrow" w:hAnsi="Arial Narrow"/>
        </w:rPr>
        <w:t>El  Artículo 1° de la Ley  1185 de 2008, señala: “</w:t>
      </w:r>
      <w:r w:rsidRPr="00707BEC">
        <w:rPr>
          <w:rFonts w:ascii="Arial Narrow" w:hAnsi="Arial Narrow"/>
          <w:i/>
          <w:iCs/>
        </w:rPr>
        <w:t>El patrimonio cultural de la Nación está constituido por todos los bienes materiales, las manifestaciones inmateriales, los productos y las representaciones de la cultura que son expresión de la nacionalidad colombiana, tales como la lengua castellana, las lenguas y dialectos de las comunidades indígenas, negras y creoles, la tradición, el conocimiento ancestral, el paisaje cultural, las costumbres y los hábitos, así como los bienes materiales de naturaleza mueble e inmueble a los que se les atribuye, entre otros, especial interés histórico, artístico, científico, estético o simbólico en ámbitos como el plástico, arquitectónico, urbano, arqueológico, lingüístico, sonoro, musical, audiovisual, fílmico, testimonial, documental, literario, bibliográfico, museológico o antropológico</w:t>
      </w:r>
      <w:r w:rsidRPr="00707BEC">
        <w:rPr>
          <w:rFonts w:ascii="Arial Narrow" w:hAnsi="Arial Narrow"/>
        </w:rPr>
        <w:t>(…)”</w:t>
      </w:r>
    </w:p>
    <w:p w14:paraId="76358E99" w14:textId="77777777" w:rsidR="000961E1" w:rsidRPr="00707BEC" w:rsidRDefault="000961E1">
      <w:pPr>
        <w:pStyle w:val="Textoindependiente"/>
        <w:spacing w:before="1" w:line="288" w:lineRule="auto"/>
        <w:ind w:left="100" w:right="113"/>
        <w:jc w:val="both"/>
        <w:rPr>
          <w:rFonts w:ascii="Arial Narrow" w:hAnsi="Arial Narrow"/>
        </w:rPr>
      </w:pPr>
    </w:p>
    <w:p w14:paraId="6541FFCB" w14:textId="78594045" w:rsidR="001D5BC9" w:rsidRPr="00707BEC" w:rsidRDefault="000961E1">
      <w:pPr>
        <w:pStyle w:val="Textoindependiente"/>
        <w:spacing w:before="1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 xml:space="preserve">Así mismo, </w:t>
      </w:r>
      <w:r w:rsidR="00501AF7" w:rsidRPr="00707BEC">
        <w:rPr>
          <w:rFonts w:ascii="Arial Narrow" w:hAnsi="Arial Narrow"/>
        </w:rPr>
        <w:t>Colombia con la aceptación de la Convención de Patrimonio Mundial de 1972, el 24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de</w:t>
      </w:r>
      <w:r w:rsidR="00501AF7" w:rsidRPr="00707BEC">
        <w:rPr>
          <w:rFonts w:ascii="Arial Narrow" w:hAnsi="Arial Narrow"/>
          <w:spacing w:val="1"/>
        </w:rPr>
        <w:t xml:space="preserve"> </w:t>
      </w:r>
      <w:proofErr w:type="gramStart"/>
      <w:r w:rsidR="00501AF7" w:rsidRPr="00707BEC">
        <w:rPr>
          <w:rFonts w:ascii="Arial Narrow" w:hAnsi="Arial Narrow"/>
        </w:rPr>
        <w:t>Mayo</w:t>
      </w:r>
      <w:proofErr w:type="gramEnd"/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de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1983,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y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la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del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Patrimonio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Cultural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Inmaterial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de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2003,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se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ha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comprometido con una política integral de protección y salvaguardia del patrimonio</w:t>
      </w:r>
      <w:r w:rsidR="00501AF7" w:rsidRPr="00707BEC">
        <w:rPr>
          <w:rFonts w:ascii="Arial Narrow" w:hAnsi="Arial Narrow"/>
          <w:spacing w:val="1"/>
        </w:rPr>
        <w:t xml:space="preserve"> </w:t>
      </w:r>
      <w:r w:rsidR="00501AF7" w:rsidRPr="00707BEC">
        <w:rPr>
          <w:rFonts w:ascii="Arial Narrow" w:hAnsi="Arial Narrow"/>
        </w:rPr>
        <w:t>cultural</w:t>
      </w:r>
      <w:r w:rsidR="00501AF7" w:rsidRPr="00707BEC">
        <w:rPr>
          <w:rFonts w:ascii="Arial Narrow" w:hAnsi="Arial Narrow"/>
          <w:spacing w:val="28"/>
        </w:rPr>
        <w:t xml:space="preserve"> </w:t>
      </w:r>
      <w:r w:rsidR="00501AF7" w:rsidRPr="00707BEC">
        <w:rPr>
          <w:rFonts w:ascii="Arial Narrow" w:hAnsi="Arial Narrow"/>
        </w:rPr>
        <w:t>y</w:t>
      </w:r>
      <w:r w:rsidR="00501AF7" w:rsidRPr="00707BEC">
        <w:rPr>
          <w:rFonts w:ascii="Arial Narrow" w:hAnsi="Arial Narrow"/>
          <w:spacing w:val="28"/>
        </w:rPr>
        <w:t xml:space="preserve"> </w:t>
      </w:r>
      <w:r w:rsidR="00501AF7" w:rsidRPr="00707BEC">
        <w:rPr>
          <w:rFonts w:ascii="Arial Narrow" w:hAnsi="Arial Narrow"/>
        </w:rPr>
        <w:t>natural,</w:t>
      </w:r>
      <w:r w:rsidR="00501AF7" w:rsidRPr="00707BEC">
        <w:rPr>
          <w:rFonts w:ascii="Arial Narrow" w:hAnsi="Arial Narrow"/>
          <w:spacing w:val="29"/>
        </w:rPr>
        <w:t xml:space="preserve"> </w:t>
      </w:r>
      <w:r w:rsidR="00501AF7" w:rsidRPr="00707BEC">
        <w:rPr>
          <w:rFonts w:ascii="Arial Narrow" w:hAnsi="Arial Narrow"/>
        </w:rPr>
        <w:t>que</w:t>
      </w:r>
      <w:r w:rsidR="00501AF7" w:rsidRPr="00707BEC">
        <w:rPr>
          <w:rFonts w:ascii="Arial Narrow" w:hAnsi="Arial Narrow"/>
          <w:spacing w:val="28"/>
        </w:rPr>
        <w:t xml:space="preserve"> </w:t>
      </w:r>
      <w:r w:rsidR="00501AF7" w:rsidRPr="00707BEC">
        <w:rPr>
          <w:rFonts w:ascii="Arial Narrow" w:hAnsi="Arial Narrow"/>
        </w:rPr>
        <w:t>tiene</w:t>
      </w:r>
      <w:r w:rsidR="00501AF7" w:rsidRPr="00707BEC">
        <w:rPr>
          <w:rFonts w:ascii="Arial Narrow" w:hAnsi="Arial Narrow"/>
          <w:spacing w:val="29"/>
        </w:rPr>
        <w:t xml:space="preserve"> </w:t>
      </w:r>
      <w:r w:rsidR="00501AF7" w:rsidRPr="00707BEC">
        <w:rPr>
          <w:rFonts w:ascii="Arial Narrow" w:hAnsi="Arial Narrow"/>
        </w:rPr>
        <w:t>como</w:t>
      </w:r>
      <w:r w:rsidR="00501AF7" w:rsidRPr="00707BEC">
        <w:rPr>
          <w:rFonts w:ascii="Arial Narrow" w:hAnsi="Arial Narrow"/>
          <w:spacing w:val="28"/>
        </w:rPr>
        <w:t xml:space="preserve"> </w:t>
      </w:r>
      <w:r w:rsidR="00501AF7" w:rsidRPr="00707BEC">
        <w:rPr>
          <w:rFonts w:ascii="Arial Narrow" w:hAnsi="Arial Narrow"/>
        </w:rPr>
        <w:t>objetivo</w:t>
      </w:r>
      <w:r w:rsidR="00501AF7" w:rsidRPr="00707BEC">
        <w:rPr>
          <w:rFonts w:ascii="Arial Narrow" w:hAnsi="Arial Narrow"/>
          <w:spacing w:val="29"/>
        </w:rPr>
        <w:t xml:space="preserve"> </w:t>
      </w:r>
      <w:r w:rsidR="00501AF7" w:rsidRPr="00707BEC">
        <w:rPr>
          <w:rFonts w:ascii="Arial Narrow" w:hAnsi="Arial Narrow"/>
        </w:rPr>
        <w:t>principal</w:t>
      </w:r>
      <w:r w:rsidR="00501AF7" w:rsidRPr="00707BEC">
        <w:rPr>
          <w:rFonts w:ascii="Arial Narrow" w:hAnsi="Arial Narrow"/>
          <w:spacing w:val="28"/>
        </w:rPr>
        <w:t xml:space="preserve"> </w:t>
      </w:r>
      <w:r w:rsidR="00501AF7" w:rsidRPr="00707BEC">
        <w:rPr>
          <w:rFonts w:ascii="Arial Narrow" w:hAnsi="Arial Narrow"/>
        </w:rPr>
        <w:t>su</w:t>
      </w:r>
      <w:r w:rsidR="00501AF7" w:rsidRPr="00707BEC">
        <w:rPr>
          <w:rFonts w:ascii="Arial Narrow" w:hAnsi="Arial Narrow"/>
          <w:spacing w:val="14"/>
        </w:rPr>
        <w:t xml:space="preserve"> </w:t>
      </w:r>
      <w:r w:rsidR="00501AF7" w:rsidRPr="00707BEC">
        <w:rPr>
          <w:rFonts w:ascii="Arial Narrow" w:hAnsi="Arial Narrow"/>
        </w:rPr>
        <w:t>apropiación</w:t>
      </w:r>
      <w:r w:rsidR="00501AF7" w:rsidRPr="00707BEC">
        <w:rPr>
          <w:rFonts w:ascii="Arial Narrow" w:hAnsi="Arial Narrow"/>
          <w:spacing w:val="13"/>
        </w:rPr>
        <w:t xml:space="preserve"> </w:t>
      </w:r>
      <w:r w:rsidR="00501AF7" w:rsidRPr="00707BEC">
        <w:rPr>
          <w:rFonts w:ascii="Arial Narrow" w:hAnsi="Arial Narrow"/>
        </w:rPr>
        <w:t>social</w:t>
      </w:r>
      <w:r w:rsidR="00501AF7" w:rsidRPr="00707BEC">
        <w:rPr>
          <w:rFonts w:ascii="Arial Narrow" w:hAnsi="Arial Narrow"/>
          <w:spacing w:val="14"/>
        </w:rPr>
        <w:t xml:space="preserve"> </w:t>
      </w:r>
      <w:r w:rsidR="00501AF7" w:rsidRPr="00707BEC">
        <w:rPr>
          <w:rFonts w:ascii="Arial Narrow" w:hAnsi="Arial Narrow"/>
        </w:rPr>
        <w:t>por</w:t>
      </w:r>
      <w:r w:rsidR="00501AF7" w:rsidRPr="00707BEC">
        <w:rPr>
          <w:rFonts w:ascii="Arial Narrow" w:hAnsi="Arial Narrow"/>
          <w:spacing w:val="14"/>
        </w:rPr>
        <w:t xml:space="preserve"> </w:t>
      </w:r>
      <w:r w:rsidR="00501AF7" w:rsidRPr="00707BEC">
        <w:rPr>
          <w:rFonts w:ascii="Arial Narrow" w:hAnsi="Arial Narrow"/>
        </w:rPr>
        <w:t>parte</w:t>
      </w:r>
      <w:r w:rsidR="00501AF7" w:rsidRPr="00707BEC">
        <w:rPr>
          <w:rFonts w:ascii="Arial Narrow" w:hAnsi="Arial Narrow"/>
          <w:spacing w:val="-64"/>
        </w:rPr>
        <w:t xml:space="preserve"> </w:t>
      </w:r>
      <w:r w:rsidR="00501AF7" w:rsidRPr="00707BEC">
        <w:rPr>
          <w:rFonts w:ascii="Arial Narrow" w:hAnsi="Arial Narrow"/>
        </w:rPr>
        <w:t>de las comunidades.</w:t>
      </w:r>
    </w:p>
    <w:p w14:paraId="1A34C0AD" w14:textId="77777777" w:rsidR="000356AF" w:rsidRPr="00707BEC" w:rsidRDefault="00501AF7" w:rsidP="000356AF">
      <w:pPr>
        <w:pStyle w:val="Textoindependiente"/>
        <w:spacing w:before="174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En el año 2004 se inició en Colombia una aproximación integral a la gestión 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patrimonio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colombiano,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incorporó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noción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patrimonio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inmaterial</w:t>
      </w:r>
      <w:r w:rsidR="000356AF" w:rsidRPr="00707BEC">
        <w:rPr>
          <w:rFonts w:ascii="Arial Narrow" w:hAnsi="Arial Narrow"/>
        </w:rPr>
        <w:t>.</w:t>
      </w:r>
    </w:p>
    <w:p w14:paraId="5BED8872" w14:textId="5C573FBB" w:rsidR="001D5BC9" w:rsidRPr="00707BEC" w:rsidRDefault="00501AF7" w:rsidP="000356AF">
      <w:pPr>
        <w:pStyle w:val="Textoindependiente"/>
        <w:spacing w:before="174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Este</w:t>
      </w:r>
      <w:r w:rsidRPr="00707BEC">
        <w:rPr>
          <w:rFonts w:ascii="Arial Narrow" w:hAnsi="Arial Narrow"/>
          <w:spacing w:val="43"/>
        </w:rPr>
        <w:t xml:space="preserve"> </w:t>
      </w:r>
      <w:r w:rsidRPr="00707BEC">
        <w:rPr>
          <w:rFonts w:ascii="Arial Narrow" w:hAnsi="Arial Narrow"/>
        </w:rPr>
        <w:t>proceso</w:t>
      </w:r>
      <w:r w:rsidRPr="00707BEC">
        <w:rPr>
          <w:rFonts w:ascii="Arial Narrow" w:hAnsi="Arial Narrow"/>
          <w:spacing w:val="43"/>
        </w:rPr>
        <w:t xml:space="preserve"> </w:t>
      </w:r>
      <w:r w:rsidRPr="00707BEC">
        <w:rPr>
          <w:rFonts w:ascii="Arial Narrow" w:hAnsi="Arial Narrow"/>
        </w:rPr>
        <w:t>condujo</w:t>
      </w:r>
      <w:r w:rsidRPr="00707BEC">
        <w:rPr>
          <w:rFonts w:ascii="Arial Narrow" w:hAnsi="Arial Narrow"/>
          <w:spacing w:val="44"/>
        </w:rPr>
        <w:t xml:space="preserve"> </w:t>
      </w:r>
      <w:r w:rsidRPr="00707BEC">
        <w:rPr>
          <w:rFonts w:ascii="Arial Narrow" w:hAnsi="Arial Narrow"/>
        </w:rPr>
        <w:t>a</w:t>
      </w:r>
      <w:r w:rsidRPr="00707BEC">
        <w:rPr>
          <w:rFonts w:ascii="Arial Narrow" w:hAnsi="Arial Narrow"/>
          <w:spacing w:val="43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44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43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44"/>
        </w:rPr>
        <w:t xml:space="preserve"> </w:t>
      </w:r>
      <w:r w:rsidRPr="00707BEC">
        <w:rPr>
          <w:rFonts w:ascii="Arial Narrow" w:hAnsi="Arial Narrow"/>
        </w:rPr>
        <w:t>año</w:t>
      </w:r>
      <w:r w:rsidRPr="00707BEC">
        <w:rPr>
          <w:rFonts w:ascii="Arial Narrow" w:hAnsi="Arial Narrow"/>
          <w:spacing w:val="43"/>
        </w:rPr>
        <w:t xml:space="preserve"> </w:t>
      </w:r>
      <w:r w:rsidRPr="00707BEC">
        <w:rPr>
          <w:rFonts w:ascii="Arial Narrow" w:hAnsi="Arial Narrow"/>
        </w:rPr>
        <w:t>2006</w:t>
      </w:r>
      <w:r w:rsidRPr="00707BEC">
        <w:rPr>
          <w:rFonts w:ascii="Arial Narrow" w:hAnsi="Arial Narrow"/>
          <w:spacing w:val="43"/>
        </w:rPr>
        <w:t xml:space="preserve"> </w:t>
      </w:r>
      <w:r w:rsidRPr="00707BEC">
        <w:rPr>
          <w:rFonts w:ascii="Arial Narrow" w:hAnsi="Arial Narrow"/>
        </w:rPr>
        <w:t>Colombia</w:t>
      </w:r>
      <w:r w:rsidRPr="00707BEC">
        <w:rPr>
          <w:rFonts w:ascii="Arial Narrow" w:hAnsi="Arial Narrow"/>
          <w:spacing w:val="29"/>
        </w:rPr>
        <w:t xml:space="preserve"> </w:t>
      </w:r>
      <w:r w:rsidRPr="00707BEC">
        <w:rPr>
          <w:rFonts w:ascii="Arial Narrow" w:hAnsi="Arial Narrow"/>
        </w:rPr>
        <w:t>suscribiera</w:t>
      </w:r>
      <w:r w:rsidRPr="00707BEC">
        <w:rPr>
          <w:rFonts w:ascii="Arial Narrow" w:hAnsi="Arial Narrow"/>
          <w:spacing w:val="29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29"/>
        </w:rPr>
        <w:t xml:space="preserve"> </w:t>
      </w:r>
      <w:r w:rsidRPr="00707BEC">
        <w:rPr>
          <w:rFonts w:ascii="Arial Narrow" w:hAnsi="Arial Narrow"/>
        </w:rPr>
        <w:t>Convención</w:t>
      </w:r>
      <w:r w:rsidRPr="00707BEC">
        <w:rPr>
          <w:rFonts w:ascii="Arial Narrow" w:hAnsi="Arial Narrow"/>
          <w:spacing w:val="-63"/>
        </w:rPr>
        <w:t xml:space="preserve"> </w:t>
      </w:r>
      <w:r w:rsidRPr="00707BEC">
        <w:rPr>
          <w:rFonts w:ascii="Arial Narrow" w:hAnsi="Arial Narrow"/>
        </w:rPr>
        <w:t>para la Salvaguardia del Patrimonio Cultural Inmaterial de la Ley 1037.</w:t>
      </w:r>
    </w:p>
    <w:p w14:paraId="42986C3C" w14:textId="77777777" w:rsidR="001D5BC9" w:rsidRPr="00707BEC" w:rsidRDefault="00501AF7">
      <w:pPr>
        <w:pStyle w:val="Textoindependiente"/>
        <w:spacing w:before="177"/>
        <w:ind w:left="100"/>
        <w:rPr>
          <w:rFonts w:ascii="Arial Narrow" w:hAnsi="Arial Narrow"/>
        </w:rPr>
      </w:pP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59"/>
        </w:rPr>
        <w:t xml:space="preserve"> </w:t>
      </w:r>
      <w:r w:rsidRPr="00707BEC">
        <w:rPr>
          <w:rFonts w:ascii="Arial Narrow" w:hAnsi="Arial Narrow"/>
        </w:rPr>
        <w:t>Convención</w:t>
      </w:r>
      <w:r w:rsidRPr="00707BEC">
        <w:rPr>
          <w:rFonts w:ascii="Arial Narrow" w:hAnsi="Arial Narrow"/>
          <w:spacing w:val="60"/>
        </w:rPr>
        <w:t xml:space="preserve"> </w:t>
      </w:r>
      <w:r w:rsidRPr="00707BEC">
        <w:rPr>
          <w:rFonts w:ascii="Arial Narrow" w:hAnsi="Arial Narrow"/>
        </w:rPr>
        <w:t>para</w:t>
      </w:r>
      <w:r w:rsidRPr="00707BEC">
        <w:rPr>
          <w:rFonts w:ascii="Arial Narrow" w:hAnsi="Arial Narrow"/>
          <w:spacing w:val="60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59"/>
        </w:rPr>
        <w:t xml:space="preserve"> </w:t>
      </w:r>
      <w:r w:rsidRPr="00707BEC">
        <w:rPr>
          <w:rFonts w:ascii="Arial Narrow" w:hAnsi="Arial Narrow"/>
        </w:rPr>
        <w:t>Salvaguardia</w:t>
      </w:r>
      <w:r w:rsidRPr="00707BEC">
        <w:rPr>
          <w:rFonts w:ascii="Arial Narrow" w:hAnsi="Arial Narrow"/>
          <w:spacing w:val="45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45"/>
        </w:rPr>
        <w:t xml:space="preserve"> </w:t>
      </w:r>
      <w:r w:rsidRPr="00707BEC">
        <w:rPr>
          <w:rFonts w:ascii="Arial Narrow" w:hAnsi="Arial Narrow"/>
        </w:rPr>
        <w:t>Patrimonio</w:t>
      </w:r>
      <w:r w:rsidRPr="00707BEC">
        <w:rPr>
          <w:rFonts w:ascii="Arial Narrow" w:hAnsi="Arial Narrow"/>
          <w:spacing w:val="44"/>
        </w:rPr>
        <w:t xml:space="preserve"> </w:t>
      </w:r>
      <w:r w:rsidRPr="00707BEC">
        <w:rPr>
          <w:rFonts w:ascii="Arial Narrow" w:hAnsi="Arial Narrow"/>
        </w:rPr>
        <w:t>Cultural</w:t>
      </w:r>
      <w:r w:rsidRPr="00707BEC">
        <w:rPr>
          <w:rFonts w:ascii="Arial Narrow" w:hAnsi="Arial Narrow"/>
          <w:spacing w:val="45"/>
        </w:rPr>
        <w:t xml:space="preserve"> </w:t>
      </w:r>
      <w:r w:rsidRPr="00707BEC">
        <w:rPr>
          <w:rFonts w:ascii="Arial Narrow" w:hAnsi="Arial Narrow"/>
        </w:rPr>
        <w:t>Inmaterial</w:t>
      </w:r>
      <w:r w:rsidRPr="00707BEC">
        <w:rPr>
          <w:rFonts w:ascii="Arial Narrow" w:hAnsi="Arial Narrow"/>
          <w:spacing w:val="45"/>
        </w:rPr>
        <w:t xml:space="preserve"> </w:t>
      </w:r>
      <w:r w:rsidRPr="00707BEC">
        <w:rPr>
          <w:rFonts w:ascii="Arial Narrow" w:hAnsi="Arial Narrow"/>
        </w:rPr>
        <w:t>señala</w:t>
      </w:r>
      <w:r w:rsidRPr="00707BEC">
        <w:rPr>
          <w:rFonts w:ascii="Arial Narrow" w:hAnsi="Arial Narrow"/>
          <w:spacing w:val="44"/>
        </w:rPr>
        <w:t xml:space="preserve"> </w:t>
      </w:r>
      <w:r w:rsidRPr="00707BEC">
        <w:rPr>
          <w:rFonts w:ascii="Arial Narrow" w:hAnsi="Arial Narrow"/>
        </w:rPr>
        <w:t>lo</w:t>
      </w:r>
    </w:p>
    <w:p w14:paraId="6C7D0612" w14:textId="77777777" w:rsidR="001D5BC9" w:rsidRPr="00707BEC" w:rsidRDefault="00501AF7">
      <w:pPr>
        <w:spacing w:before="54"/>
        <w:ind w:left="100"/>
        <w:rPr>
          <w:rFonts w:ascii="Arial Narrow" w:hAnsi="Arial Narrow"/>
          <w:iCs/>
          <w:sz w:val="24"/>
        </w:rPr>
      </w:pPr>
      <w:r w:rsidRPr="00707BEC">
        <w:rPr>
          <w:rFonts w:ascii="Arial Narrow" w:hAnsi="Arial Narrow"/>
          <w:iCs/>
          <w:sz w:val="24"/>
        </w:rPr>
        <w:t>siguiente:</w:t>
      </w:r>
    </w:p>
    <w:p w14:paraId="135EDD4C" w14:textId="77777777" w:rsidR="001D5BC9" w:rsidRPr="00707BEC" w:rsidRDefault="001D5BC9">
      <w:pPr>
        <w:pStyle w:val="Textoindependiente"/>
        <w:spacing w:before="4"/>
        <w:rPr>
          <w:rFonts w:ascii="Arial Narrow" w:hAnsi="Arial Narrow"/>
          <w:i/>
          <w:sz w:val="20"/>
          <w:szCs w:val="20"/>
        </w:rPr>
      </w:pPr>
    </w:p>
    <w:p w14:paraId="395C70B8" w14:textId="77777777" w:rsidR="001D5BC9" w:rsidRPr="00707BEC" w:rsidRDefault="00501AF7">
      <w:pPr>
        <w:ind w:left="100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“1. Disposiciones generales</w:t>
      </w:r>
    </w:p>
    <w:p w14:paraId="2A5D20F5" w14:textId="77777777" w:rsidR="001D5BC9" w:rsidRPr="00707BEC" w:rsidRDefault="001D5BC9">
      <w:pPr>
        <w:pStyle w:val="Textoindependiente"/>
        <w:spacing w:before="4"/>
        <w:rPr>
          <w:rFonts w:ascii="Arial Narrow" w:hAnsi="Arial Narrow"/>
          <w:i/>
          <w:sz w:val="20"/>
          <w:szCs w:val="20"/>
        </w:rPr>
      </w:pPr>
    </w:p>
    <w:p w14:paraId="51C60FE0" w14:textId="7C20C818" w:rsidR="001D5BC9" w:rsidRPr="00707BEC" w:rsidRDefault="00501AF7">
      <w:pPr>
        <w:spacing w:line="444" w:lineRule="auto"/>
        <w:ind w:left="100" w:right="4728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b/>
          <w:bCs/>
          <w:i/>
          <w:sz w:val="20"/>
          <w:szCs w:val="20"/>
        </w:rPr>
        <w:t>Artículo 1°:</w:t>
      </w:r>
      <w:r w:rsidRPr="00707BEC">
        <w:rPr>
          <w:rFonts w:ascii="Arial Narrow" w:hAnsi="Arial Narrow"/>
          <w:i/>
          <w:sz w:val="20"/>
          <w:szCs w:val="20"/>
        </w:rPr>
        <w:t xml:space="preserve"> Finalidades de la Convenció</w:t>
      </w:r>
      <w:r w:rsidR="00AF0535" w:rsidRPr="00707BEC">
        <w:rPr>
          <w:rFonts w:ascii="Arial Narrow" w:hAnsi="Arial Narrow"/>
          <w:i/>
          <w:sz w:val="20"/>
          <w:szCs w:val="20"/>
        </w:rPr>
        <w:t>n.</w:t>
      </w:r>
      <w:r w:rsidRPr="00707BEC">
        <w:rPr>
          <w:rFonts w:ascii="Arial Narrow" w:hAnsi="Arial Narrow"/>
          <w:i/>
          <w:spacing w:val="-6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Finalidades:</w:t>
      </w:r>
    </w:p>
    <w:p w14:paraId="365BD90B" w14:textId="77777777" w:rsidR="001D5BC9" w:rsidRPr="00707BEC" w:rsidRDefault="00501AF7">
      <w:pPr>
        <w:pStyle w:val="Prrafodelista"/>
        <w:numPr>
          <w:ilvl w:val="0"/>
          <w:numId w:val="4"/>
        </w:numPr>
        <w:tabs>
          <w:tab w:val="left" w:pos="381"/>
        </w:tabs>
        <w:spacing w:line="275" w:lineRule="exact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La salvaguardia del patrimonio cultural inmaterial;</w:t>
      </w:r>
    </w:p>
    <w:p w14:paraId="7CA25E93" w14:textId="77777777" w:rsidR="001D5BC9" w:rsidRPr="00707BEC" w:rsidRDefault="001D5BC9">
      <w:pPr>
        <w:pStyle w:val="Textoindependiente"/>
        <w:spacing w:before="4"/>
        <w:rPr>
          <w:rFonts w:ascii="Arial Narrow" w:hAnsi="Arial Narrow"/>
          <w:i/>
          <w:sz w:val="20"/>
          <w:szCs w:val="20"/>
        </w:rPr>
      </w:pPr>
    </w:p>
    <w:p w14:paraId="7C131699" w14:textId="77777777" w:rsidR="001D5BC9" w:rsidRPr="00707BEC" w:rsidRDefault="00501AF7">
      <w:pPr>
        <w:pStyle w:val="Prrafodelista"/>
        <w:numPr>
          <w:ilvl w:val="0"/>
          <w:numId w:val="4"/>
        </w:numPr>
        <w:tabs>
          <w:tab w:val="left" w:pos="471"/>
        </w:tabs>
        <w:spacing w:line="288" w:lineRule="auto"/>
        <w:ind w:left="100" w:right="117" w:firstLine="0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respeto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patrimonio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inmaterial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comunidades,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grupos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individuos de que se trate;</w:t>
      </w:r>
    </w:p>
    <w:p w14:paraId="0356ECB0" w14:textId="77777777" w:rsidR="001D5BC9" w:rsidRPr="00707BEC" w:rsidRDefault="00501AF7">
      <w:pPr>
        <w:pStyle w:val="Prrafodelista"/>
        <w:numPr>
          <w:ilvl w:val="0"/>
          <w:numId w:val="4"/>
        </w:numPr>
        <w:tabs>
          <w:tab w:val="left" w:pos="397"/>
        </w:tabs>
        <w:spacing w:before="178" w:line="288" w:lineRule="auto"/>
        <w:ind w:left="100" w:right="116" w:firstLine="0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La sensibilización en el plano local, nacional e internacional a la importancia del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patrimonio cultural inmaterial y de su reconocimiento recíproco;</w:t>
      </w:r>
    </w:p>
    <w:p w14:paraId="38C2CE37" w14:textId="77777777" w:rsidR="001D5BC9" w:rsidRPr="00707BEC" w:rsidRDefault="00501AF7">
      <w:pPr>
        <w:pStyle w:val="Prrafodelista"/>
        <w:numPr>
          <w:ilvl w:val="0"/>
          <w:numId w:val="4"/>
        </w:numPr>
        <w:tabs>
          <w:tab w:val="left" w:pos="381"/>
        </w:tabs>
        <w:spacing w:before="178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La cooperación y asistencia internacionales.</w:t>
      </w:r>
    </w:p>
    <w:p w14:paraId="246DE940" w14:textId="77777777" w:rsidR="001D5BC9" w:rsidRPr="00707BEC" w:rsidRDefault="00501AF7">
      <w:pPr>
        <w:spacing w:before="234"/>
        <w:ind w:left="100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b/>
          <w:bCs/>
          <w:i/>
          <w:sz w:val="20"/>
          <w:szCs w:val="20"/>
        </w:rPr>
        <w:t>Artículo 2°.</w:t>
      </w:r>
      <w:r w:rsidRPr="00707BEC">
        <w:rPr>
          <w:rFonts w:ascii="Arial Narrow" w:hAnsi="Arial Narrow"/>
          <w:i/>
          <w:spacing w:val="-9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</w:t>
      </w:r>
      <w:r w:rsidRPr="00707BEC">
        <w:rPr>
          <w:rFonts w:ascii="Arial Narrow" w:hAnsi="Arial Narrow"/>
          <w:i/>
          <w:spacing w:val="-9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los efectos de la presente Convención,</w:t>
      </w:r>
    </w:p>
    <w:p w14:paraId="279A0ADA" w14:textId="77777777" w:rsidR="001D5BC9" w:rsidRPr="00707BEC" w:rsidRDefault="001D5BC9">
      <w:pPr>
        <w:pStyle w:val="Textoindependiente"/>
        <w:spacing w:before="4"/>
        <w:rPr>
          <w:rFonts w:ascii="Arial Narrow" w:hAnsi="Arial Narrow"/>
          <w:i/>
          <w:sz w:val="20"/>
          <w:szCs w:val="20"/>
        </w:rPr>
      </w:pPr>
    </w:p>
    <w:p w14:paraId="5B9F156D" w14:textId="77777777" w:rsidR="001D5BC9" w:rsidRPr="00707BEC" w:rsidRDefault="00501AF7">
      <w:pPr>
        <w:pStyle w:val="Prrafodelista"/>
        <w:numPr>
          <w:ilvl w:val="0"/>
          <w:numId w:val="3"/>
        </w:numPr>
        <w:tabs>
          <w:tab w:val="left" w:pos="457"/>
        </w:tabs>
        <w:spacing w:line="288" w:lineRule="auto"/>
        <w:ind w:right="112" w:firstLine="0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Se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entiende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por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“patrimonio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inmaterial”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usos,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representaciones,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expresiones,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conocimientos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técnicas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junto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instrumentos,</w:t>
      </w:r>
      <w:r w:rsidRPr="00707BEC">
        <w:rPr>
          <w:rFonts w:ascii="Arial Narrow" w:hAnsi="Arial Narrow"/>
          <w:i/>
          <w:spacing w:val="67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objetos,</w:t>
      </w:r>
      <w:r w:rsidRPr="00707BEC">
        <w:rPr>
          <w:rFonts w:ascii="Arial Narrow" w:hAnsi="Arial Narrow"/>
          <w:i/>
          <w:spacing w:val="-64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artefactos y espacios culturales que les son inherentes que las comunidades, los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grupos y en algunos casos los individuos reconozcan como parte integrante de su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patrimonio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cultural.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Este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patrimonio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inmaterial,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que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lastRenderedPageBreak/>
        <w:t>transmite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generación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generación,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recreado constantemente por las comunidades 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grupos en función de su entorno, su interacción con la naturaleza y su historia,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infundiéndoles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un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sentimiento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 identidad y continuidad y contribuyendo así 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promover el respeto de la diversidad cultural y la creatividad humana. A los efectos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 la presente Convención, se tendrá en cuenta únicamente el patrimonio cultural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inmaterial que sea compatible con los instrumentos internacionales de derechos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humanos existentes y con los imperativos de respeto mutuo entre comunidades,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grupos e individuos y de desarrollo sostenible.</w:t>
      </w:r>
    </w:p>
    <w:p w14:paraId="0105D456" w14:textId="77777777" w:rsidR="001D5BC9" w:rsidRPr="00707BEC" w:rsidRDefault="00501AF7">
      <w:pPr>
        <w:pStyle w:val="Prrafodelista"/>
        <w:numPr>
          <w:ilvl w:val="0"/>
          <w:numId w:val="3"/>
        </w:numPr>
        <w:tabs>
          <w:tab w:val="left" w:pos="367"/>
        </w:tabs>
        <w:spacing w:before="164"/>
        <w:ind w:left="366" w:hanging="267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El “patrimonio cultural inmaterial”, según secular en los ámbitos siguientes:</w:t>
      </w:r>
    </w:p>
    <w:p w14:paraId="57AFA3A2" w14:textId="77777777" w:rsidR="001D5BC9" w:rsidRPr="00707BEC" w:rsidRDefault="001D5BC9">
      <w:pPr>
        <w:pStyle w:val="Textoindependiente"/>
        <w:spacing w:before="4"/>
        <w:rPr>
          <w:rFonts w:ascii="Arial Narrow" w:hAnsi="Arial Narrow"/>
          <w:i/>
          <w:sz w:val="20"/>
          <w:szCs w:val="20"/>
        </w:rPr>
      </w:pPr>
    </w:p>
    <w:p w14:paraId="08256721" w14:textId="77777777" w:rsidR="001D5BC9" w:rsidRPr="00707BEC" w:rsidRDefault="00501AF7">
      <w:pPr>
        <w:pStyle w:val="Prrafodelista"/>
        <w:numPr>
          <w:ilvl w:val="0"/>
          <w:numId w:val="2"/>
        </w:numPr>
        <w:tabs>
          <w:tab w:val="left" w:pos="396"/>
        </w:tabs>
        <w:spacing w:before="1" w:line="288" w:lineRule="auto"/>
        <w:ind w:right="114" w:firstLine="0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Tradiciones y expresiones orales, incluido el idioma como vehículo del patrimonio</w:t>
      </w:r>
      <w:r w:rsidRPr="00707BEC">
        <w:rPr>
          <w:rFonts w:ascii="Arial Narrow" w:hAnsi="Arial Narrow"/>
          <w:i/>
          <w:spacing w:val="-64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 inmaterial;</w:t>
      </w:r>
    </w:p>
    <w:p w14:paraId="1DF223CC" w14:textId="77777777" w:rsidR="001D5BC9" w:rsidRPr="00707BEC" w:rsidRDefault="00501AF7">
      <w:pPr>
        <w:pStyle w:val="Prrafodelista"/>
        <w:numPr>
          <w:ilvl w:val="0"/>
          <w:numId w:val="2"/>
        </w:numPr>
        <w:tabs>
          <w:tab w:val="left" w:pos="372"/>
        </w:tabs>
        <w:spacing w:before="177"/>
        <w:ind w:left="371" w:hanging="272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Artes del espectáculo;</w:t>
      </w:r>
    </w:p>
    <w:p w14:paraId="4DCB0D19" w14:textId="77777777" w:rsidR="001D5BC9" w:rsidRPr="00707BEC" w:rsidRDefault="001D5BC9">
      <w:pPr>
        <w:pStyle w:val="Textoindependiente"/>
        <w:spacing w:before="2"/>
        <w:rPr>
          <w:rFonts w:ascii="Arial Narrow" w:hAnsi="Arial Narrow"/>
          <w:i/>
          <w:sz w:val="14"/>
        </w:rPr>
      </w:pPr>
    </w:p>
    <w:p w14:paraId="01C25A51" w14:textId="77777777" w:rsidR="001D5BC9" w:rsidRPr="00707BEC" w:rsidRDefault="00501AF7">
      <w:pPr>
        <w:pStyle w:val="Prrafodelista"/>
        <w:numPr>
          <w:ilvl w:val="0"/>
          <w:numId w:val="2"/>
        </w:numPr>
        <w:tabs>
          <w:tab w:val="left" w:pos="367"/>
        </w:tabs>
        <w:spacing w:before="93"/>
        <w:ind w:left="366" w:hanging="267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Usos sociales, rituales y actos festivos;</w:t>
      </w:r>
    </w:p>
    <w:p w14:paraId="180F8DED" w14:textId="77777777" w:rsidR="001D5BC9" w:rsidRPr="00707BEC" w:rsidRDefault="00501AF7">
      <w:pPr>
        <w:pStyle w:val="Prrafodelista"/>
        <w:numPr>
          <w:ilvl w:val="0"/>
          <w:numId w:val="2"/>
        </w:numPr>
        <w:tabs>
          <w:tab w:val="left" w:pos="381"/>
        </w:tabs>
        <w:spacing w:before="234"/>
        <w:ind w:left="380" w:hanging="281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Conocimientos y usos relacionados con la naturaleza y el universo;</w:t>
      </w:r>
    </w:p>
    <w:p w14:paraId="27C46EEE" w14:textId="77777777" w:rsidR="001D5BC9" w:rsidRPr="00707BEC" w:rsidRDefault="00501AF7">
      <w:pPr>
        <w:pStyle w:val="Prrafodelista"/>
        <w:numPr>
          <w:ilvl w:val="0"/>
          <w:numId w:val="2"/>
        </w:numPr>
        <w:tabs>
          <w:tab w:val="left" w:pos="381"/>
        </w:tabs>
        <w:spacing w:before="234"/>
        <w:ind w:left="380" w:hanging="281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Técnicas artesanales tradicionales.</w:t>
      </w:r>
    </w:p>
    <w:p w14:paraId="35E062EC" w14:textId="77777777" w:rsidR="001D5BC9" w:rsidRPr="00707BEC" w:rsidRDefault="00501AF7">
      <w:pPr>
        <w:pStyle w:val="Prrafodelista"/>
        <w:numPr>
          <w:ilvl w:val="0"/>
          <w:numId w:val="3"/>
        </w:numPr>
        <w:tabs>
          <w:tab w:val="left" w:pos="472"/>
        </w:tabs>
        <w:spacing w:before="234" w:line="288" w:lineRule="auto"/>
        <w:ind w:right="122" w:firstLine="0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Se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entiende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por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“salvaguardia”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medidas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encaminadas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garantizar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viabilidad del patrimonio, promoción, documentación, investigación, preservación,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protección,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promoción,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valorización,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transmisión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–básicamente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través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enseñanza formal y no formal– y revitalización de este patrimonio en sus distintos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aspectos.</w:t>
      </w:r>
    </w:p>
    <w:p w14:paraId="7C3FD5FE" w14:textId="77777777" w:rsidR="001D5BC9" w:rsidRPr="00707BEC" w:rsidRDefault="00501AF7">
      <w:pPr>
        <w:pStyle w:val="Prrafodelista"/>
        <w:numPr>
          <w:ilvl w:val="0"/>
          <w:numId w:val="3"/>
        </w:numPr>
        <w:tabs>
          <w:tab w:val="left" w:pos="412"/>
        </w:tabs>
        <w:spacing w:before="174" w:line="288" w:lineRule="auto"/>
        <w:ind w:right="117" w:firstLine="0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La expresión “Estados partes” designa a los Estados obligados por la presente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Convención,</w:t>
      </w:r>
      <w:r w:rsidRPr="00707BEC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 entre los cuales ésta esté en</w:t>
      </w:r>
      <w:r w:rsidRPr="00707BEC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vigor.</w:t>
      </w:r>
    </w:p>
    <w:p w14:paraId="38015E72" w14:textId="77777777" w:rsidR="001D5BC9" w:rsidRPr="00707BEC" w:rsidRDefault="00501AF7">
      <w:pPr>
        <w:pStyle w:val="Prrafodelista"/>
        <w:numPr>
          <w:ilvl w:val="0"/>
          <w:numId w:val="3"/>
        </w:numPr>
        <w:tabs>
          <w:tab w:val="left" w:pos="382"/>
        </w:tabs>
        <w:spacing w:before="177" w:line="288" w:lineRule="auto"/>
        <w:ind w:right="119" w:firstLine="0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Esta Convención se aplicará mutatis mutandis a los territorios mencionados en 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artículo 33 que pasen a ser partes en ella, con arreglo a las condiciones la expresión</w:t>
      </w:r>
      <w:r w:rsidRPr="00707BEC">
        <w:rPr>
          <w:rFonts w:ascii="Arial Narrow" w:hAnsi="Arial Narrow"/>
          <w:i/>
          <w:spacing w:val="-6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“Estados partes” se referirá igualmente a esos territorios.</w:t>
      </w:r>
    </w:p>
    <w:p w14:paraId="279107EB" w14:textId="77777777" w:rsidR="001D5BC9" w:rsidRPr="00707BEC" w:rsidRDefault="00501AF7">
      <w:pPr>
        <w:spacing w:before="177"/>
        <w:ind w:left="100"/>
        <w:jc w:val="both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Artículo 16. Lista representativa del patrimonio cultural inmaterial de la humanidad</w:t>
      </w:r>
    </w:p>
    <w:p w14:paraId="01E9874F" w14:textId="77777777" w:rsidR="001D5BC9" w:rsidRPr="00707BEC" w:rsidRDefault="001D5BC9">
      <w:pPr>
        <w:pStyle w:val="Textoindependiente"/>
        <w:spacing w:before="4"/>
        <w:rPr>
          <w:rFonts w:ascii="Arial Narrow" w:hAnsi="Arial Narrow"/>
          <w:i/>
          <w:sz w:val="20"/>
          <w:szCs w:val="20"/>
        </w:rPr>
      </w:pPr>
    </w:p>
    <w:p w14:paraId="76F8995E" w14:textId="77777777" w:rsidR="001D5BC9" w:rsidRPr="00707BEC" w:rsidRDefault="00501AF7">
      <w:pPr>
        <w:pStyle w:val="Prrafodelista"/>
        <w:numPr>
          <w:ilvl w:val="0"/>
          <w:numId w:val="1"/>
        </w:numPr>
        <w:tabs>
          <w:tab w:val="left" w:pos="412"/>
        </w:tabs>
        <w:spacing w:line="288" w:lineRule="auto"/>
        <w:ind w:right="114" w:firstLine="0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Para dar a conocer mejor el patrimonio cultural inmaterial, lograr que se tome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mayor conciencia de su importancia y propiciar formas de diálogo que respeten 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diversidad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Comité,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propuesta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Estados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partes</w:t>
      </w:r>
      <w:r w:rsidRPr="00707BEC">
        <w:rPr>
          <w:rFonts w:ascii="Arial Narrow" w:hAnsi="Arial Narrow"/>
          <w:i/>
          <w:spacing w:val="66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interesados,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creará, mantendrá al día y hará pública una Lista representativa del patrimonio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 inmaterial de la humanidad.</w:t>
      </w:r>
    </w:p>
    <w:p w14:paraId="3A20A9C8" w14:textId="77777777" w:rsidR="001D5BC9" w:rsidRPr="00707BEC" w:rsidRDefault="00501AF7">
      <w:pPr>
        <w:pStyle w:val="Prrafodelista"/>
        <w:numPr>
          <w:ilvl w:val="0"/>
          <w:numId w:val="1"/>
        </w:numPr>
        <w:tabs>
          <w:tab w:val="left" w:pos="427"/>
        </w:tabs>
        <w:spacing w:before="174" w:line="288" w:lineRule="auto"/>
        <w:ind w:right="113" w:firstLine="0"/>
        <w:rPr>
          <w:rFonts w:ascii="Arial Narrow" w:hAnsi="Arial Narrow"/>
          <w:i/>
          <w:sz w:val="24"/>
        </w:rPr>
      </w:pPr>
      <w:r w:rsidRPr="00707BEC">
        <w:rPr>
          <w:rFonts w:ascii="Arial Narrow" w:hAnsi="Arial Narrow"/>
          <w:i/>
          <w:sz w:val="20"/>
          <w:szCs w:val="20"/>
        </w:rPr>
        <w:t>El Comité elaborará y someterá a la aprobación de la Asamblea General los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criterios por los que se regirán la creación, actualización y publicación de dicha lista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representativa”.</w:t>
      </w:r>
    </w:p>
    <w:p w14:paraId="121E272A" w14:textId="77777777" w:rsidR="001D5BC9" w:rsidRPr="00707BEC" w:rsidRDefault="00501AF7">
      <w:pPr>
        <w:pStyle w:val="Textoindependiente"/>
        <w:spacing w:before="177" w:line="288" w:lineRule="auto"/>
        <w:ind w:left="100" w:right="119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Sobre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finalidad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importancia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Convención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para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Salvaguardia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Patrimonio</w:t>
      </w:r>
      <w:r w:rsidRPr="00707BEC">
        <w:rPr>
          <w:rFonts w:ascii="Arial Narrow" w:hAnsi="Arial Narrow"/>
          <w:spacing w:val="58"/>
        </w:rPr>
        <w:t xml:space="preserve"> </w:t>
      </w:r>
      <w:r w:rsidRPr="00707BEC">
        <w:rPr>
          <w:rFonts w:ascii="Arial Narrow" w:hAnsi="Arial Narrow"/>
        </w:rPr>
        <w:t>Cultural</w:t>
      </w:r>
      <w:r w:rsidRPr="00707BEC">
        <w:rPr>
          <w:rFonts w:ascii="Arial Narrow" w:hAnsi="Arial Narrow"/>
          <w:spacing w:val="58"/>
        </w:rPr>
        <w:t xml:space="preserve"> </w:t>
      </w:r>
      <w:r w:rsidRPr="00707BEC">
        <w:rPr>
          <w:rFonts w:ascii="Arial Narrow" w:hAnsi="Arial Narrow"/>
        </w:rPr>
        <w:t>Inmaterial</w:t>
      </w:r>
      <w:r w:rsidRPr="00707BEC">
        <w:rPr>
          <w:rFonts w:ascii="Arial Narrow" w:hAnsi="Arial Narrow"/>
          <w:spacing w:val="59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58"/>
        </w:rPr>
        <w:t xml:space="preserve"> </w:t>
      </w:r>
      <w:r w:rsidRPr="00707BEC">
        <w:rPr>
          <w:rFonts w:ascii="Arial Narrow" w:hAnsi="Arial Narrow"/>
        </w:rPr>
        <w:t>Corte</w:t>
      </w:r>
      <w:r w:rsidRPr="00707BEC">
        <w:rPr>
          <w:rFonts w:ascii="Arial Narrow" w:hAnsi="Arial Narrow"/>
          <w:spacing w:val="58"/>
        </w:rPr>
        <w:t xml:space="preserve"> </w:t>
      </w:r>
      <w:r w:rsidRPr="00707BEC">
        <w:rPr>
          <w:rFonts w:ascii="Arial Narrow" w:hAnsi="Arial Narrow"/>
        </w:rPr>
        <w:t>Constitucional</w:t>
      </w:r>
      <w:r w:rsidRPr="00707BEC">
        <w:rPr>
          <w:rFonts w:ascii="Arial Narrow" w:hAnsi="Arial Narrow"/>
          <w:spacing w:val="59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58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58"/>
        </w:rPr>
        <w:t xml:space="preserve"> </w:t>
      </w:r>
      <w:r w:rsidRPr="00707BEC">
        <w:rPr>
          <w:rFonts w:ascii="Arial Narrow" w:hAnsi="Arial Narrow"/>
        </w:rPr>
        <w:t>Sentencia</w:t>
      </w:r>
      <w:r w:rsidRPr="00707BEC">
        <w:rPr>
          <w:rFonts w:ascii="Arial Narrow" w:hAnsi="Arial Narrow"/>
          <w:spacing w:val="59"/>
        </w:rPr>
        <w:t xml:space="preserve"> </w:t>
      </w:r>
      <w:r w:rsidRPr="00707BEC">
        <w:rPr>
          <w:rFonts w:ascii="Arial Narrow" w:hAnsi="Arial Narrow"/>
        </w:rPr>
        <w:t>C-120</w:t>
      </w:r>
      <w:r w:rsidRPr="00707BEC">
        <w:rPr>
          <w:rFonts w:ascii="Arial Narrow" w:hAnsi="Arial Narrow"/>
          <w:spacing w:val="58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2008, dijo:</w:t>
      </w:r>
    </w:p>
    <w:p w14:paraId="29D13101" w14:textId="17F41062" w:rsidR="001D5BC9" w:rsidRPr="00707BEC" w:rsidRDefault="00501AF7">
      <w:pPr>
        <w:spacing w:before="176" w:line="288" w:lineRule="auto"/>
        <w:ind w:left="100" w:right="112" w:firstLine="111"/>
        <w:jc w:val="both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“La convención tiene por finalidad el reconocimiento, respeto y salvaguardia del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patrimonio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inmaterial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humanidad,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cuya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producción,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preservación,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mantenimiento,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transmisión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recreación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contribuyen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enriquecer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 diversidad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 y la creatividad humana, al tiempo que señala las formas de cooperación 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 xml:space="preserve">asistencia internacional para el logro de dichos </w:t>
      </w:r>
      <w:proofErr w:type="gramStart"/>
      <w:r w:rsidRPr="00707BEC">
        <w:rPr>
          <w:rFonts w:ascii="Arial Narrow" w:hAnsi="Arial Narrow"/>
          <w:i/>
          <w:sz w:val="20"/>
          <w:szCs w:val="20"/>
        </w:rPr>
        <w:t>propósitos</w:t>
      </w:r>
      <w:r w:rsidR="000F467F" w:rsidRPr="00707BEC">
        <w:rPr>
          <w:rFonts w:ascii="Arial Narrow" w:hAnsi="Arial Narrow"/>
          <w:i/>
          <w:sz w:val="20"/>
          <w:szCs w:val="20"/>
        </w:rPr>
        <w:t>.</w:t>
      </w:r>
      <w:r w:rsidRPr="00707BEC">
        <w:rPr>
          <w:rFonts w:ascii="Arial Narrow" w:hAnsi="Arial Narrow"/>
          <w:i/>
          <w:sz w:val="20"/>
          <w:szCs w:val="20"/>
        </w:rPr>
        <w:t>.</w:t>
      </w:r>
      <w:proofErr w:type="gramEnd"/>
    </w:p>
    <w:p w14:paraId="4DE3E837" w14:textId="77777777" w:rsidR="000F467F" w:rsidRPr="00707BEC" w:rsidRDefault="00501AF7" w:rsidP="00B14950">
      <w:pPr>
        <w:spacing w:before="174" w:line="288" w:lineRule="auto"/>
        <w:ind w:left="100" w:right="113"/>
        <w:jc w:val="both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 xml:space="preserve">(...) </w:t>
      </w:r>
    </w:p>
    <w:p w14:paraId="24539FFA" w14:textId="09253C99" w:rsidR="001D5BC9" w:rsidRPr="00707BEC" w:rsidRDefault="00501AF7" w:rsidP="00B14950">
      <w:pPr>
        <w:spacing w:before="174" w:line="288" w:lineRule="auto"/>
        <w:ind w:left="100" w:right="113"/>
        <w:jc w:val="both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Esta salvaguardia de las expresiones culturales inmateriales permite proteger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las diversas costumbres y cosmovisiones de los grupos humanos asentados en los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territorios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Estados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Parte,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especial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aquéllas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cuya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expresión</w:t>
      </w:r>
      <w:r w:rsidRPr="00707BEC">
        <w:rPr>
          <w:rFonts w:ascii="Arial Narrow" w:hAnsi="Arial Narrow"/>
          <w:i/>
          <w:spacing w:val="66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transmisión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se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vale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herramientas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no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formales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(tradiciones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orales,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rituales,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usos</w:t>
      </w:r>
      <w:r w:rsidR="00B14950" w:rsidRPr="00707BEC">
        <w:rPr>
          <w:rFonts w:ascii="Arial Narrow" w:hAnsi="Arial Narrow"/>
          <w:i/>
          <w:sz w:val="20"/>
          <w:szCs w:val="20"/>
        </w:rPr>
        <w:t>,</w:t>
      </w:r>
      <w:r w:rsidR="00AF0535" w:rsidRPr="00707BEC">
        <w:rPr>
          <w:rFonts w:ascii="Arial Narrow" w:hAnsi="Arial Narrow"/>
          <w:i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conocimientos de la naturaleza, etc.) y que, por ser en muchas ocasiones expresión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 grupos minoritarios, tienen un alto riesgo de perderse o de ser absorbidas por las</w:t>
      </w:r>
      <w:r w:rsidRPr="00707BEC">
        <w:rPr>
          <w:rFonts w:ascii="Arial Narrow" w:hAnsi="Arial Narrow"/>
          <w:i/>
          <w:spacing w:val="-64"/>
          <w:sz w:val="20"/>
          <w:szCs w:val="20"/>
        </w:rPr>
        <w:t xml:space="preserve"> </w:t>
      </w:r>
      <w:r w:rsidR="00AF0535" w:rsidRPr="00707BEC">
        <w:rPr>
          <w:rFonts w:ascii="Arial Narrow" w:hAnsi="Arial Narrow"/>
          <w:i/>
          <w:spacing w:val="-64"/>
          <w:sz w:val="20"/>
          <w:szCs w:val="20"/>
        </w:rPr>
        <w:t xml:space="preserve">  </w:t>
      </w:r>
      <w:r w:rsidRPr="00707BEC">
        <w:rPr>
          <w:rFonts w:ascii="Arial Narrow" w:hAnsi="Arial Narrow"/>
          <w:i/>
          <w:sz w:val="20"/>
          <w:szCs w:val="20"/>
        </w:rPr>
        <w:t xml:space="preserve">culturas </w:t>
      </w:r>
      <w:proofErr w:type="spellStart"/>
      <w:r w:rsidRPr="00707BEC">
        <w:rPr>
          <w:rFonts w:ascii="Arial Narrow" w:hAnsi="Arial Narrow"/>
          <w:i/>
          <w:sz w:val="20"/>
          <w:szCs w:val="20"/>
        </w:rPr>
        <w:t>mayorita</w:t>
      </w:r>
      <w:proofErr w:type="spellEnd"/>
      <w:r w:rsidRPr="00707BEC">
        <w:rPr>
          <w:rFonts w:ascii="Arial Narrow" w:hAnsi="Arial Narrow"/>
          <w:i/>
          <w:sz w:val="20"/>
          <w:szCs w:val="20"/>
        </w:rPr>
        <w:t>. Por lo tanto, los objetos y fines de la convención derivados del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concepto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mismo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salvaguardia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que-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="00AF0535" w:rsidRPr="00707BEC">
        <w:rPr>
          <w:rFonts w:ascii="Arial Narrow" w:hAnsi="Arial Narrow"/>
          <w:i/>
          <w:spacing w:val="1"/>
          <w:sz w:val="20"/>
          <w:szCs w:val="20"/>
        </w:rPr>
        <w:t>in</w:t>
      </w:r>
      <w:r w:rsidRPr="00707BEC">
        <w:rPr>
          <w:rFonts w:ascii="Arial Narrow" w:hAnsi="Arial Narrow"/>
          <w:i/>
          <w:sz w:val="20"/>
          <w:szCs w:val="20"/>
        </w:rPr>
        <w:t>vestigación,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preservación,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protección,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promoción,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valorización,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transmisión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revitalización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patrimonio</w:t>
      </w:r>
      <w:r w:rsidRPr="00707BEC">
        <w:rPr>
          <w:rFonts w:ascii="Arial Narrow" w:hAnsi="Arial Narrow"/>
          <w:i/>
          <w:spacing w:val="67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 xml:space="preserve">inmaterial –artículo 2°), se ajusta a los </w:t>
      </w:r>
      <w:r w:rsidRPr="00707BEC">
        <w:rPr>
          <w:rFonts w:ascii="Arial Narrow" w:hAnsi="Arial Narrow"/>
          <w:i/>
          <w:sz w:val="20"/>
          <w:szCs w:val="20"/>
        </w:rPr>
        <w:lastRenderedPageBreak/>
        <w:t>mandatos constitucionales de reconocimiento</w:t>
      </w:r>
      <w:r w:rsidRPr="00707BEC">
        <w:rPr>
          <w:rFonts w:ascii="Arial Narrow" w:hAnsi="Arial Narrow"/>
          <w:i/>
          <w:spacing w:val="-64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 la diversidad, protección de las minorías y preservación del patrimonio cultural de</w:t>
      </w:r>
      <w:r w:rsidRPr="00707BEC">
        <w:rPr>
          <w:rFonts w:ascii="Arial Narrow" w:hAnsi="Arial Narrow"/>
          <w:i/>
          <w:spacing w:val="-64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 Nación, expresamente consagrados en los artículos 2°, 7° y 72 de la Constitución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Política”.</w:t>
      </w:r>
    </w:p>
    <w:p w14:paraId="372D01FA" w14:textId="77777777" w:rsidR="001D5BC9" w:rsidRPr="00707BEC" w:rsidRDefault="00501AF7">
      <w:pPr>
        <w:pStyle w:val="Textoindependiente"/>
        <w:spacing w:before="169" w:line="288" w:lineRule="auto"/>
        <w:ind w:left="100" w:right="119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cuanto,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especial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atención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Estado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al derecho a la cultura la Corte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Constitucional en Sentencia C-671 de 1999, manifestó:</w:t>
      </w:r>
    </w:p>
    <w:p w14:paraId="54B1AA96" w14:textId="77777777" w:rsidR="001D5BC9" w:rsidRPr="00707BEC" w:rsidRDefault="00501AF7">
      <w:pPr>
        <w:spacing w:before="178" w:line="288" w:lineRule="auto"/>
        <w:ind w:left="100" w:right="112"/>
        <w:jc w:val="both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0"/>
          <w:szCs w:val="20"/>
        </w:rPr>
        <w:t>“Uno de los aspectos novedosos de la Constitución de 1991, fue el de consagrar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entre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derechos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fundamentales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‘acceso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todos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colombianos en igualdad de oportunidades’, norma está en la cual, además, en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forma precisa y de manera indiscutible, expresó el constituyente que ‘la cultura en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sus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diversas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manifestaciones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fundamento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nacionalidad’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por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continuación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Constitución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Política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ordena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autoridades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del</w:t>
      </w:r>
      <w:r w:rsidRPr="00707BEC">
        <w:rPr>
          <w:rFonts w:ascii="Arial Narrow" w:hAnsi="Arial Narrow"/>
          <w:i/>
          <w:spacing w:val="66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Estado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promover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‘la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investigación,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ciencia, el desarrollo y la difusión de los valores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culturales de la Nación’. Es decir, en adelante y a partir de la Constitución de 1991,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 cultura no es asunto secundario, ni puede constituir un privilegio del que disfruten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solamente algunos colombianos, sino que ella ha de extenderse a todos, bajo 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entendido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que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por constituir uno de los fundamentos de la nacionalidad su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promoción, desarrollo y difusión es asunto que ha de gozar de la especial atención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del Estado”.</w:t>
      </w:r>
    </w:p>
    <w:p w14:paraId="3EEA235E" w14:textId="77777777" w:rsidR="001D5BC9" w:rsidRPr="00707BEC" w:rsidRDefault="00501AF7">
      <w:pPr>
        <w:pStyle w:val="Textoindependiente"/>
        <w:spacing w:before="164" w:line="288" w:lineRule="auto"/>
        <w:ind w:left="100" w:right="114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De tal forma que la Constitución en varios de sus artículos, esto es, en el artículo 1°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(Estado Pluralista), 2° (Protección de las creencias y demás derechos y libertades),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7° (Diversidad cultural de la Nación Colombiana), 8° (Obligación del Estado 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proteger las riquezas culturales de la Nación), consagra de manera pluralista y como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deber del Estado la protección de la cultura como un fenómeno social de carácter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diverso y múltiple. Además, la Carta contiene en el Título II que corresponde a 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derechos,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garantías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deberes,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capítulo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(de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derechos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sociales,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económicos y culturales) dentro del cual se encuentran especialmente los artículos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70, 71 y 72 que brindan protección al valor universal de la cultura, la reconocen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como derecho fundamental de rango Constitucional y ordena su protección.</w:t>
      </w:r>
    </w:p>
    <w:p w14:paraId="1ADF1F4D" w14:textId="2BAA933E" w:rsidR="001D5BC9" w:rsidRPr="00707BEC" w:rsidRDefault="00501AF7" w:rsidP="00B14950">
      <w:pPr>
        <w:pStyle w:val="Textoindependiente"/>
        <w:spacing w:before="169" w:line="288" w:lineRule="auto"/>
        <w:ind w:left="100" w:right="112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La Norma Superior, dispone que es obligación, no solo del Estado sino de las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personas proteger las riquezas naturales y culturales de la Nación (artículos 8° y 95,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numeral</w:t>
      </w:r>
      <w:r w:rsidRPr="00707BEC">
        <w:rPr>
          <w:rFonts w:ascii="Arial Narrow" w:hAnsi="Arial Narrow"/>
          <w:spacing w:val="38"/>
        </w:rPr>
        <w:t xml:space="preserve"> </w:t>
      </w:r>
      <w:r w:rsidRPr="00707BEC">
        <w:rPr>
          <w:rFonts w:ascii="Arial Narrow" w:hAnsi="Arial Narrow"/>
        </w:rPr>
        <w:t>8)</w:t>
      </w:r>
      <w:r w:rsidRPr="00707BEC">
        <w:rPr>
          <w:rFonts w:ascii="Arial Narrow" w:hAnsi="Arial Narrow"/>
          <w:spacing w:val="24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24"/>
        </w:rPr>
        <w:t xml:space="preserve"> </w:t>
      </w:r>
      <w:r w:rsidRPr="00707BEC">
        <w:rPr>
          <w:rFonts w:ascii="Arial Narrow" w:hAnsi="Arial Narrow"/>
        </w:rPr>
        <w:t>le</w:t>
      </w:r>
      <w:r w:rsidRPr="00707BEC">
        <w:rPr>
          <w:rFonts w:ascii="Arial Narrow" w:hAnsi="Arial Narrow"/>
          <w:spacing w:val="24"/>
        </w:rPr>
        <w:t xml:space="preserve"> </w:t>
      </w:r>
      <w:r w:rsidRPr="00707BEC">
        <w:rPr>
          <w:rFonts w:ascii="Arial Narrow" w:hAnsi="Arial Narrow"/>
        </w:rPr>
        <w:t>da</w:t>
      </w:r>
      <w:r w:rsidRPr="00707BEC">
        <w:rPr>
          <w:rFonts w:ascii="Arial Narrow" w:hAnsi="Arial Narrow"/>
          <w:spacing w:val="24"/>
        </w:rPr>
        <w:t xml:space="preserve"> </w:t>
      </w:r>
      <w:r w:rsidRPr="00707BEC">
        <w:rPr>
          <w:rFonts w:ascii="Arial Narrow" w:hAnsi="Arial Narrow"/>
        </w:rPr>
        <w:t>al</w:t>
      </w:r>
      <w:r w:rsidRPr="00707BEC">
        <w:rPr>
          <w:rFonts w:ascii="Arial Narrow" w:hAnsi="Arial Narrow"/>
          <w:spacing w:val="24"/>
        </w:rPr>
        <w:t xml:space="preserve"> </w:t>
      </w:r>
      <w:r w:rsidRPr="00707BEC">
        <w:rPr>
          <w:rFonts w:ascii="Arial Narrow" w:hAnsi="Arial Narrow"/>
        </w:rPr>
        <w:t>patrimonio</w:t>
      </w:r>
      <w:r w:rsidRPr="00707BEC">
        <w:rPr>
          <w:rFonts w:ascii="Arial Narrow" w:hAnsi="Arial Narrow"/>
          <w:spacing w:val="24"/>
        </w:rPr>
        <w:t xml:space="preserve"> </w:t>
      </w:r>
      <w:r w:rsidRPr="00707BEC">
        <w:rPr>
          <w:rFonts w:ascii="Arial Narrow" w:hAnsi="Arial Narrow"/>
        </w:rPr>
        <w:t>arqueológico</w:t>
      </w:r>
      <w:r w:rsidRPr="00707BEC">
        <w:rPr>
          <w:rFonts w:ascii="Arial Narrow" w:hAnsi="Arial Narrow"/>
          <w:spacing w:val="24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24"/>
        </w:rPr>
        <w:t xml:space="preserve"> </w:t>
      </w:r>
      <w:r w:rsidRPr="00707BEC">
        <w:rPr>
          <w:rFonts w:ascii="Arial Narrow" w:hAnsi="Arial Narrow"/>
        </w:rPr>
        <w:t>otros</w:t>
      </w:r>
      <w:r w:rsidRPr="00707BEC">
        <w:rPr>
          <w:rFonts w:ascii="Arial Narrow" w:hAnsi="Arial Narrow"/>
          <w:spacing w:val="24"/>
        </w:rPr>
        <w:t xml:space="preserve"> </w:t>
      </w:r>
      <w:r w:rsidRPr="00707BEC">
        <w:rPr>
          <w:rFonts w:ascii="Arial Narrow" w:hAnsi="Arial Narrow"/>
        </w:rPr>
        <w:t>bienes</w:t>
      </w:r>
      <w:r w:rsidRPr="00707BEC">
        <w:rPr>
          <w:rFonts w:ascii="Arial Narrow" w:hAnsi="Arial Narrow"/>
          <w:spacing w:val="24"/>
        </w:rPr>
        <w:t xml:space="preserve"> </w:t>
      </w:r>
      <w:r w:rsidRPr="00707BEC">
        <w:rPr>
          <w:rFonts w:ascii="Arial Narrow" w:hAnsi="Arial Narrow"/>
        </w:rPr>
        <w:t>culturales</w:t>
      </w:r>
      <w:r w:rsidRPr="00707BEC">
        <w:rPr>
          <w:rFonts w:ascii="Arial Narrow" w:hAnsi="Arial Narrow"/>
          <w:spacing w:val="24"/>
        </w:rPr>
        <w:t xml:space="preserve"> </w:t>
      </w:r>
      <w:r w:rsidRPr="00707BEC">
        <w:rPr>
          <w:rFonts w:ascii="Arial Narrow" w:hAnsi="Arial Narrow"/>
        </w:rPr>
        <w:t>que</w:t>
      </w:r>
      <w:r w:rsidR="00B14950" w:rsidRPr="00707BEC">
        <w:rPr>
          <w:rFonts w:ascii="Arial Narrow" w:hAnsi="Arial Narrow"/>
        </w:rPr>
        <w:t xml:space="preserve"> </w:t>
      </w:r>
      <w:r w:rsidRPr="00707BEC">
        <w:rPr>
          <w:rFonts w:ascii="Arial Narrow" w:hAnsi="Arial Narrow"/>
        </w:rPr>
        <w:t>conforman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identidad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nacional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carácter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inalienables,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imprescriptibles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inembargables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(artículos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63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 72). En el artículo 72, declara que el patrimonio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 de la Nación está bajo la protección del Estado y que la ley establecerá 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mecanismos para readquirirlos cuando se encuentren en manos de particulares.</w:t>
      </w:r>
    </w:p>
    <w:p w14:paraId="7CC0876A" w14:textId="77777777" w:rsidR="001D5BC9" w:rsidRPr="00707BEC" w:rsidRDefault="00501AF7">
      <w:pPr>
        <w:pStyle w:val="Textoindependiente"/>
        <w:spacing w:before="175" w:line="288" w:lineRule="auto"/>
        <w:ind w:left="100" w:right="12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La Ley 397 de 1997, o Ley General de Cultura, no solo se refiere al patrimonio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Nación,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sino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incluyó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como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parte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patrimonio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manifestaciones de cultura inmaterial.</w:t>
      </w:r>
    </w:p>
    <w:p w14:paraId="0117E16D" w14:textId="77777777" w:rsidR="001D5BC9" w:rsidRPr="00707BEC" w:rsidRDefault="00501AF7">
      <w:pPr>
        <w:pStyle w:val="Textoindependiente"/>
        <w:spacing w:before="176" w:line="288" w:lineRule="auto"/>
        <w:ind w:left="100" w:right="114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No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obstante,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mediante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Ley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1185 modificatoria de la Ley 397 de 1997 hace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referencia al patrimonio cultural inmaterial y propone, en uno de sus capítulos, 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salvaguardia, protección, recuperación, conservación, sostenibilidad y divulgación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 PCI, con el propósito de que sirva de testimonio de la identidad cultural nacional,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tanto en el presente como en el futuro.</w:t>
      </w:r>
    </w:p>
    <w:p w14:paraId="0C2FC614" w14:textId="77777777" w:rsidR="001D5BC9" w:rsidRPr="00707BEC" w:rsidRDefault="00501AF7">
      <w:pPr>
        <w:pStyle w:val="Textoindependiente"/>
        <w:spacing w:before="174" w:line="288" w:lineRule="auto"/>
        <w:ind w:left="100" w:right="116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En lo tocante, al Patrimonio Cultural de carácter material e Inmaterial la ley señala lo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siguiente:</w:t>
      </w:r>
    </w:p>
    <w:p w14:paraId="1FCE9894" w14:textId="77777777" w:rsidR="001D5BC9" w:rsidRPr="00707BEC" w:rsidRDefault="00501AF7">
      <w:pPr>
        <w:spacing w:before="178" w:line="288" w:lineRule="auto"/>
        <w:ind w:left="100" w:right="112"/>
        <w:jc w:val="both"/>
        <w:rPr>
          <w:rFonts w:ascii="Arial Narrow" w:hAnsi="Arial Narrow"/>
          <w:i/>
          <w:sz w:val="24"/>
        </w:rPr>
      </w:pPr>
      <w:r w:rsidRPr="00707BEC">
        <w:rPr>
          <w:rFonts w:ascii="Arial Narrow" w:hAnsi="Arial Narrow"/>
          <w:i/>
          <w:sz w:val="20"/>
          <w:szCs w:val="20"/>
        </w:rPr>
        <w:t>“Artículo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4°.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Integración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del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patrimonio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Nación.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patrimonio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</w:t>
      </w:r>
      <w:r w:rsidRPr="00707BEC">
        <w:rPr>
          <w:rFonts w:ascii="Arial Narrow" w:hAnsi="Arial Narrow"/>
          <w:i/>
          <w:spacing w:val="-6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 la Nación está constituido por todos los bienes materiales, las manifestaciones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inmateriales,</w:t>
      </w:r>
      <w:r w:rsidRPr="00707BEC">
        <w:rPr>
          <w:rFonts w:ascii="Arial Narrow" w:hAnsi="Arial Narrow"/>
          <w:i/>
          <w:spacing w:val="28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los</w:t>
      </w:r>
      <w:r w:rsidRPr="00707BEC">
        <w:rPr>
          <w:rFonts w:ascii="Arial Narrow" w:hAnsi="Arial Narrow"/>
          <w:i/>
          <w:spacing w:val="28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productos</w:t>
      </w:r>
      <w:r w:rsidRPr="00707BEC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28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las</w:t>
      </w:r>
      <w:r w:rsidRPr="00707BEC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representaciones</w:t>
      </w:r>
      <w:r w:rsidRPr="00707BEC">
        <w:rPr>
          <w:rFonts w:ascii="Arial Narrow" w:hAnsi="Arial Narrow"/>
          <w:i/>
          <w:spacing w:val="28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28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</w:t>
      </w:r>
      <w:r w:rsidRPr="00707BEC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que</w:t>
      </w:r>
      <w:r w:rsidRPr="00707BEC">
        <w:rPr>
          <w:rFonts w:ascii="Arial Narrow" w:hAnsi="Arial Narrow"/>
          <w:i/>
          <w:spacing w:val="13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son</w:t>
      </w:r>
      <w:r w:rsidRPr="00707BEC">
        <w:rPr>
          <w:rFonts w:ascii="Arial Narrow" w:hAnsi="Arial Narrow"/>
          <w:i/>
          <w:spacing w:val="14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expresión</w:t>
      </w:r>
      <w:r w:rsidRPr="00707BEC">
        <w:rPr>
          <w:rFonts w:ascii="Arial Narrow" w:hAnsi="Arial Narrow"/>
          <w:i/>
          <w:spacing w:val="-64"/>
          <w:sz w:val="24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nacionalidad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colombiana,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tales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como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lengua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castellana, las lenguas 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dialectos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comunidades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indígenas,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negras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1"/>
          <w:sz w:val="24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creoles,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tradición,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1"/>
          <w:sz w:val="24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conocimiento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ancestral,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paisaje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cultural,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las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costumbres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los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hábitos,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así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como</w:t>
      </w:r>
      <w:r w:rsidRPr="00707BEC">
        <w:rPr>
          <w:rFonts w:ascii="Arial Narrow" w:hAnsi="Arial Narrow"/>
          <w:i/>
          <w:spacing w:val="-6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 xml:space="preserve">los bienes materiales </w:t>
      </w:r>
      <w:r w:rsidRPr="00707BEC">
        <w:rPr>
          <w:rFonts w:ascii="Arial Narrow" w:hAnsi="Arial Narrow"/>
          <w:i/>
          <w:sz w:val="20"/>
          <w:szCs w:val="20"/>
        </w:rPr>
        <w:lastRenderedPageBreak/>
        <w:t>de naturaleza mueble e inmueble a los que se les atribuye,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entre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otros,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especial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interés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proofErr w:type="spellStart"/>
      <w:r w:rsidRPr="00707BEC">
        <w:rPr>
          <w:rFonts w:ascii="Arial Narrow" w:hAnsi="Arial Narrow"/>
          <w:i/>
          <w:sz w:val="20"/>
          <w:szCs w:val="20"/>
        </w:rPr>
        <w:t>histórico,como</w:t>
      </w:r>
      <w:proofErr w:type="spellEnd"/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plástico,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arquitectónico,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urbano,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arqueológico,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lingüístico,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sonoro,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musical,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audiovisual,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fílmico,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testimonial,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documental, literario, bibliográfico.</w:t>
      </w:r>
    </w:p>
    <w:p w14:paraId="53C0244B" w14:textId="0F791372" w:rsidR="001D5BC9" w:rsidRPr="00707BEC" w:rsidRDefault="00501AF7">
      <w:pPr>
        <w:pStyle w:val="Textoindependiente"/>
        <w:spacing w:before="168" w:line="288" w:lineRule="auto"/>
        <w:ind w:left="100" w:right="116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Así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mismo,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mediante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ley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establece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conformación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una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Lista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Representativa de Patrimonio Cultural Inmaterial (LRPCI), que tiene como objetivo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desarrollar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Plan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Especial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Salvaguardia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(PES)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para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asegurar</w:t>
      </w:r>
      <w:r w:rsidRPr="00707BEC">
        <w:rPr>
          <w:rFonts w:ascii="Arial Narrow" w:hAnsi="Arial Narrow"/>
          <w:spacing w:val="67"/>
        </w:rPr>
        <w:t xml:space="preserve"> </w:t>
      </w:r>
      <w:r w:rsidRPr="00707BEC">
        <w:rPr>
          <w:rFonts w:ascii="Arial Narrow" w:hAnsi="Arial Narrow"/>
        </w:rPr>
        <w:t>su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fortalecimiento, revitalización,</w:t>
      </w:r>
      <w:r w:rsidR="00FC6D40" w:rsidRPr="00707BEC">
        <w:rPr>
          <w:rFonts w:ascii="Arial Narrow" w:hAnsi="Arial Narrow"/>
        </w:rPr>
        <w:t xml:space="preserve"> </w:t>
      </w:r>
      <w:r w:rsidRPr="00707BEC">
        <w:rPr>
          <w:rFonts w:ascii="Arial Narrow" w:hAnsi="Arial Narrow"/>
        </w:rPr>
        <w:t>las herramientas necesarias para el buen desarrollo de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estos procesos. Igualmente, establece un incentivo tributario para quienes inviertan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 la salvaguardia de este tipo de patrimonio.</w:t>
      </w:r>
    </w:p>
    <w:p w14:paraId="7B99BE5E" w14:textId="0C9606EA" w:rsidR="001D5BC9" w:rsidRPr="00707BEC" w:rsidRDefault="00501AF7" w:rsidP="00866E86">
      <w:pPr>
        <w:pStyle w:val="Textoindependiente"/>
        <w:spacing w:before="173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Las manifestaciones del patrimonio de naturaleza intangible están relacionadas con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los saberes, los conocimientos y las prácticas relativos a varios campos, entre otros,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así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como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tradiciones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expresiones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orales,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incluidas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las lenguas, artes 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espectáculo,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usos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sociales,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rituales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actos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festivos,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conocimientos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usos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relacionados</w:t>
      </w:r>
      <w:r w:rsidRPr="00707BEC">
        <w:rPr>
          <w:rFonts w:ascii="Arial Narrow" w:hAnsi="Arial Narrow"/>
          <w:spacing w:val="53"/>
        </w:rPr>
        <w:t xml:space="preserve"> </w:t>
      </w:r>
      <w:r w:rsidRPr="00707BEC">
        <w:rPr>
          <w:rFonts w:ascii="Arial Narrow" w:hAnsi="Arial Narrow"/>
        </w:rPr>
        <w:t>con</w:t>
      </w:r>
      <w:r w:rsidRPr="00707BEC">
        <w:rPr>
          <w:rFonts w:ascii="Arial Narrow" w:hAnsi="Arial Narrow"/>
          <w:spacing w:val="53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53"/>
        </w:rPr>
        <w:t xml:space="preserve"> </w:t>
      </w:r>
      <w:r w:rsidRPr="00707BEC">
        <w:rPr>
          <w:rFonts w:ascii="Arial Narrow" w:hAnsi="Arial Narrow"/>
        </w:rPr>
        <w:t>naturaleza</w:t>
      </w:r>
      <w:r w:rsidRPr="00707BEC">
        <w:rPr>
          <w:rFonts w:ascii="Arial Narrow" w:hAnsi="Arial Narrow"/>
          <w:spacing w:val="53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53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38"/>
        </w:rPr>
        <w:t xml:space="preserve"> </w:t>
      </w:r>
      <w:r w:rsidRPr="00707BEC">
        <w:rPr>
          <w:rFonts w:ascii="Arial Narrow" w:hAnsi="Arial Narrow"/>
        </w:rPr>
        <w:t>universo,</w:t>
      </w:r>
      <w:r w:rsidRPr="00707BEC">
        <w:rPr>
          <w:rFonts w:ascii="Arial Narrow" w:hAnsi="Arial Narrow"/>
          <w:spacing w:val="38"/>
        </w:rPr>
        <w:t xml:space="preserve"> </w:t>
      </w:r>
      <w:r w:rsidRPr="00707BEC">
        <w:rPr>
          <w:rFonts w:ascii="Arial Narrow" w:hAnsi="Arial Narrow"/>
        </w:rPr>
        <w:t>técnicas</w:t>
      </w:r>
      <w:r w:rsidRPr="00707BEC">
        <w:rPr>
          <w:rFonts w:ascii="Arial Narrow" w:hAnsi="Arial Narrow"/>
          <w:spacing w:val="38"/>
        </w:rPr>
        <w:t xml:space="preserve"> </w:t>
      </w:r>
      <w:r w:rsidRPr="00707BEC">
        <w:rPr>
          <w:rFonts w:ascii="Arial Narrow" w:hAnsi="Arial Narrow"/>
        </w:rPr>
        <w:t>artesanales,</w:t>
      </w:r>
      <w:r w:rsidRPr="00707BEC">
        <w:rPr>
          <w:rFonts w:ascii="Arial Narrow" w:hAnsi="Arial Narrow"/>
          <w:spacing w:val="38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38"/>
        </w:rPr>
        <w:t xml:space="preserve"> </w:t>
      </w:r>
      <w:r w:rsidRPr="00707BEC">
        <w:rPr>
          <w:rFonts w:ascii="Arial Narrow" w:hAnsi="Arial Narrow"/>
        </w:rPr>
        <w:t>l</w:t>
      </w:r>
      <w:r w:rsidR="00866E86" w:rsidRPr="00707BEC">
        <w:rPr>
          <w:rFonts w:ascii="Arial Narrow" w:hAnsi="Arial Narrow"/>
        </w:rPr>
        <w:t xml:space="preserve">as </w:t>
      </w:r>
      <w:r w:rsidRPr="00707BEC">
        <w:rPr>
          <w:rFonts w:ascii="Arial Narrow" w:hAnsi="Arial Narrow"/>
        </w:rPr>
        <w:t>comunidades, los grupos y en algunos casos los individuos reconozcan como parte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 su patrimonio cultural, (</w:t>
      </w:r>
      <w:r w:rsidRPr="00707BEC">
        <w:rPr>
          <w:rFonts w:ascii="Arial Narrow" w:hAnsi="Arial Narrow"/>
          <w:spacing w:val="-14"/>
        </w:rPr>
        <w:t xml:space="preserve"> </w:t>
      </w:r>
      <w:r w:rsidRPr="00707BEC">
        <w:rPr>
          <w:rFonts w:ascii="Arial Narrow" w:hAnsi="Arial Narrow"/>
        </w:rPr>
        <w:t>Artículo 8° del Decreto</w:t>
      </w:r>
      <w:r w:rsidRPr="00707BEC">
        <w:rPr>
          <w:rFonts w:ascii="Arial Narrow" w:hAnsi="Arial Narrow"/>
          <w:spacing w:val="13"/>
        </w:rPr>
        <w:t xml:space="preserve"> </w:t>
      </w:r>
      <w:r w:rsidRPr="00707BEC">
        <w:rPr>
          <w:rFonts w:ascii="Arial Narrow" w:hAnsi="Arial Narrow"/>
        </w:rPr>
        <w:t>2941 de 2009).</w:t>
      </w:r>
    </w:p>
    <w:p w14:paraId="54291FDF" w14:textId="77777777" w:rsidR="001D5BC9" w:rsidRPr="00707BEC" w:rsidRDefault="00501AF7">
      <w:pPr>
        <w:pStyle w:val="Textoindependiente"/>
        <w:spacing w:before="177" w:line="288" w:lineRule="auto"/>
        <w:ind w:left="100" w:right="112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eventos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festividades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tradicionales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carácter</w:t>
      </w:r>
      <w:r w:rsidRPr="00707BEC">
        <w:rPr>
          <w:rFonts w:ascii="Arial Narrow" w:hAnsi="Arial Narrow"/>
          <w:spacing w:val="67"/>
        </w:rPr>
        <w:t xml:space="preserve"> </w:t>
      </w:r>
      <w:r w:rsidRPr="00707BEC">
        <w:rPr>
          <w:rFonts w:ascii="Arial Narrow" w:hAnsi="Arial Narrow"/>
        </w:rPr>
        <w:t>colectivo,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comprenden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acontecimientos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sociales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periódicos,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carácter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participativo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cuentan con reglas habituales y excepcionales, y contienen elementos constructivos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de la Identidad de una comunidad, como es el caso de La Mudanza, en el Municipio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Becerril en el Departamento del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Cesar.</w:t>
      </w:r>
    </w:p>
    <w:p w14:paraId="48B89470" w14:textId="77777777" w:rsidR="001D5BC9" w:rsidRPr="00707BEC" w:rsidRDefault="00501AF7">
      <w:pPr>
        <w:pStyle w:val="Textoindependiente"/>
        <w:spacing w:before="174" w:line="288" w:lineRule="auto"/>
        <w:ind w:left="100" w:right="116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Así, se observan claramente los fundamentos tanto materiales como jurídicos, para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declare</w:t>
      </w:r>
      <w:r w:rsidRPr="00707BEC">
        <w:rPr>
          <w:rFonts w:ascii="Arial Narrow" w:hAnsi="Arial Narrow"/>
          <w:spacing w:val="66"/>
        </w:rPr>
        <w:t xml:space="preserve"> </w:t>
      </w:r>
      <w:r w:rsidRPr="00707BEC">
        <w:rPr>
          <w:rFonts w:ascii="Arial Narrow" w:hAnsi="Arial Narrow"/>
        </w:rPr>
        <w:t>Patrimonio Cultural de la Nación La Mudanza, hecho que permitiría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la conservación o perpetuación necesaria no sólo para las generaciones presentes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sino para las futuras. Por las consideraciones antes expuestas, es que esta iniciativa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pretende esencialmente convertirse en un factor de cohesión del tejido social de 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 colombiana.</w:t>
      </w:r>
    </w:p>
    <w:p w14:paraId="6C237223" w14:textId="77777777" w:rsidR="001D5BC9" w:rsidRPr="00707BEC" w:rsidRDefault="00501AF7">
      <w:pPr>
        <w:pStyle w:val="Textoindependiente"/>
        <w:spacing w:before="173" w:line="288" w:lineRule="auto"/>
        <w:ind w:left="100" w:right="112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referencia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autorización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Gobierno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Nacional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presente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ley,</w:t>
      </w:r>
      <w:r w:rsidRPr="00707BEC">
        <w:rPr>
          <w:rFonts w:ascii="Arial Narrow" w:hAnsi="Arial Narrow"/>
          <w:spacing w:val="66"/>
        </w:rPr>
        <w:t xml:space="preserve"> </w:t>
      </w:r>
      <w:r w:rsidRPr="00707BEC">
        <w:rPr>
          <w:rFonts w:ascii="Arial Narrow" w:hAnsi="Arial Narrow"/>
        </w:rPr>
        <w:t>este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 xml:space="preserve">proyecto no contiene una orden, sino </w:t>
      </w:r>
      <w:proofErr w:type="gramStart"/>
      <w:r w:rsidRPr="00707BEC">
        <w:rPr>
          <w:rFonts w:ascii="Arial Narrow" w:hAnsi="Arial Narrow"/>
        </w:rPr>
        <w:t>que</w:t>
      </w:r>
      <w:proofErr w:type="gramEnd"/>
      <w:r w:rsidRPr="00707BEC">
        <w:rPr>
          <w:rFonts w:ascii="Arial Narrow" w:hAnsi="Arial Narrow"/>
        </w:rPr>
        <w:t xml:space="preserve"> por el contrario, es respetuoso al incluir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dentro</w:t>
      </w:r>
      <w:r w:rsidRPr="00707BEC">
        <w:rPr>
          <w:rFonts w:ascii="Arial Narrow" w:hAnsi="Arial Narrow"/>
          <w:spacing w:val="28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29"/>
        </w:rPr>
        <w:t xml:space="preserve"> </w:t>
      </w:r>
      <w:r w:rsidRPr="00707BEC">
        <w:rPr>
          <w:rFonts w:ascii="Arial Narrow" w:hAnsi="Arial Narrow"/>
        </w:rPr>
        <w:t>Presupuesto</w:t>
      </w:r>
      <w:r w:rsidRPr="00707BEC">
        <w:rPr>
          <w:rFonts w:ascii="Arial Narrow" w:hAnsi="Arial Narrow"/>
          <w:spacing w:val="29"/>
        </w:rPr>
        <w:t xml:space="preserve"> </w:t>
      </w:r>
      <w:r w:rsidRPr="00707BEC">
        <w:rPr>
          <w:rFonts w:ascii="Arial Narrow" w:hAnsi="Arial Narrow"/>
        </w:rPr>
        <w:t>Nacional</w:t>
      </w:r>
      <w:r w:rsidRPr="00707BEC">
        <w:rPr>
          <w:rFonts w:ascii="Arial Narrow" w:hAnsi="Arial Narrow"/>
          <w:spacing w:val="29"/>
        </w:rPr>
        <w:t xml:space="preserve"> </w:t>
      </w:r>
      <w:r w:rsidRPr="00707BEC">
        <w:rPr>
          <w:rFonts w:ascii="Arial Narrow" w:hAnsi="Arial Narrow"/>
        </w:rPr>
        <w:t>una</w:t>
      </w:r>
      <w:r w:rsidRPr="00707BEC">
        <w:rPr>
          <w:rFonts w:ascii="Arial Narrow" w:hAnsi="Arial Narrow"/>
          <w:spacing w:val="29"/>
        </w:rPr>
        <w:t xml:space="preserve"> </w:t>
      </w:r>
      <w:r w:rsidRPr="00707BEC">
        <w:rPr>
          <w:rFonts w:ascii="Arial Narrow" w:hAnsi="Arial Narrow"/>
        </w:rPr>
        <w:t>disponibilidad</w:t>
      </w:r>
      <w:r w:rsidRPr="00707BEC">
        <w:rPr>
          <w:rFonts w:ascii="Arial Narrow" w:hAnsi="Arial Narrow"/>
          <w:spacing w:val="14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4"/>
        </w:rPr>
        <w:t xml:space="preserve"> </w:t>
      </w:r>
      <w:r w:rsidRPr="00707BEC">
        <w:rPr>
          <w:rFonts w:ascii="Arial Narrow" w:hAnsi="Arial Narrow"/>
        </w:rPr>
        <w:t>recursos</w:t>
      </w:r>
      <w:r w:rsidRPr="00707BEC">
        <w:rPr>
          <w:rFonts w:ascii="Arial Narrow" w:hAnsi="Arial Narrow"/>
          <w:spacing w:val="14"/>
        </w:rPr>
        <w:t xml:space="preserve"> </w:t>
      </w:r>
      <w:r w:rsidRPr="00707BEC">
        <w:rPr>
          <w:rFonts w:ascii="Arial Narrow" w:hAnsi="Arial Narrow"/>
        </w:rPr>
        <w:t>esto</w:t>
      </w:r>
      <w:r w:rsidRPr="00707BEC">
        <w:rPr>
          <w:rFonts w:ascii="Arial Narrow" w:hAnsi="Arial Narrow"/>
          <w:spacing w:val="14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5"/>
        </w:rPr>
        <w:t xml:space="preserve"> </w:t>
      </w:r>
      <w:r w:rsidRPr="00707BEC">
        <w:rPr>
          <w:rFonts w:ascii="Arial Narrow" w:hAnsi="Arial Narrow"/>
        </w:rPr>
        <w:t>acuerdo</w:t>
      </w:r>
      <w:r w:rsidRPr="00707BEC">
        <w:rPr>
          <w:rFonts w:ascii="Arial Narrow" w:hAnsi="Arial Narrow"/>
          <w:spacing w:val="14"/>
        </w:rPr>
        <w:t xml:space="preserve"> </w:t>
      </w:r>
      <w:r w:rsidRPr="00707BEC">
        <w:rPr>
          <w:rFonts w:ascii="Arial Narrow" w:hAnsi="Arial Narrow"/>
        </w:rPr>
        <w:t>a</w:t>
      </w:r>
      <w:r w:rsidRPr="00707BEC">
        <w:rPr>
          <w:rFonts w:ascii="Arial Narrow" w:hAnsi="Arial Narrow"/>
          <w:spacing w:val="-65"/>
        </w:rPr>
        <w:t xml:space="preserve"> </w:t>
      </w:r>
      <w:r w:rsidRPr="00707BEC">
        <w:rPr>
          <w:rFonts w:ascii="Arial Narrow" w:hAnsi="Arial Narrow"/>
        </w:rPr>
        <w:t>lo estipulado en el artículo 150 numerales 9 y 154, de la Constitución Política, y 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artículo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39 del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Decreto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número 111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de 1996.</w:t>
      </w:r>
    </w:p>
    <w:p w14:paraId="26DEA6AC" w14:textId="77777777" w:rsidR="001D5BC9" w:rsidRPr="00707BEC" w:rsidRDefault="00501AF7">
      <w:pPr>
        <w:pStyle w:val="Textoindependiente"/>
        <w:spacing w:before="174" w:line="288" w:lineRule="auto"/>
        <w:ind w:left="100" w:right="113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Este proyecto de ley no ordena gasto alguno del Presupuesto Nacional. Por 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contrario, es respetuoso de la exclusividad y discrecionalidad del Gobierno nacional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para incluir dentro del Presupuesto Nacional los gastos que se decreten en esta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futura ley, los cuales se incluirán teniendo en cuenta también la disponibilidad 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recursos y el plan de inversiones del presente Gobierno, esto de acuerdo a lo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estipulado en el artículo 150 numerales 9 y 154, de la Constitución Política, y 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artículo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39 del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Decreto 111</w:t>
      </w:r>
      <w:r w:rsidRPr="00707BEC">
        <w:rPr>
          <w:rFonts w:ascii="Arial Narrow" w:hAnsi="Arial Narrow"/>
          <w:spacing w:val="-1"/>
        </w:rPr>
        <w:t xml:space="preserve"> </w:t>
      </w:r>
      <w:r w:rsidRPr="00707BEC">
        <w:rPr>
          <w:rFonts w:ascii="Arial Narrow" w:hAnsi="Arial Narrow"/>
        </w:rPr>
        <w:t>de 1996.</w:t>
      </w:r>
    </w:p>
    <w:p w14:paraId="46ACD4FF" w14:textId="5425E9D3" w:rsidR="001D5BC9" w:rsidRPr="00707BEC" w:rsidRDefault="00501AF7">
      <w:pPr>
        <w:spacing w:before="172" w:line="288" w:lineRule="auto"/>
        <w:ind w:left="100" w:right="112"/>
        <w:jc w:val="both"/>
        <w:rPr>
          <w:rFonts w:ascii="Arial Narrow" w:hAnsi="Arial Narrow"/>
          <w:sz w:val="24"/>
        </w:rPr>
      </w:pPr>
      <w:r w:rsidRPr="00707BEC">
        <w:rPr>
          <w:rFonts w:ascii="Arial Narrow" w:hAnsi="Arial Narrow"/>
          <w:sz w:val="24"/>
        </w:rPr>
        <w:t xml:space="preserve">De otro lado es importante considerar que </w:t>
      </w:r>
      <w:r w:rsidR="00AF0535" w:rsidRPr="00707BEC">
        <w:rPr>
          <w:rFonts w:ascii="Arial Narrow" w:hAnsi="Arial Narrow"/>
          <w:sz w:val="24"/>
        </w:rPr>
        <w:t>l</w:t>
      </w:r>
      <w:r w:rsidRPr="00707BEC">
        <w:rPr>
          <w:rFonts w:ascii="Arial Narrow" w:hAnsi="Arial Narrow"/>
          <w:sz w:val="24"/>
        </w:rPr>
        <w:t xml:space="preserve">a Corte Constitucional ha señalado </w:t>
      </w:r>
      <w:proofErr w:type="gramStart"/>
      <w:r w:rsidRPr="00707BEC">
        <w:rPr>
          <w:rFonts w:ascii="Arial Narrow" w:hAnsi="Arial Narrow"/>
          <w:sz w:val="24"/>
        </w:rPr>
        <w:t>que</w:t>
      </w:r>
      <w:r w:rsidR="00AF0535" w:rsidRPr="00707BEC">
        <w:rPr>
          <w:rFonts w:ascii="Arial Narrow" w:hAnsi="Arial Narrow"/>
          <w:sz w:val="24"/>
        </w:rPr>
        <w:t xml:space="preserve"> </w:t>
      </w:r>
      <w:r w:rsidRPr="00707BEC">
        <w:rPr>
          <w:rFonts w:ascii="Arial Narrow" w:hAnsi="Arial Narrow"/>
          <w:spacing w:val="-64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el</w:t>
      </w:r>
      <w:proofErr w:type="gramEnd"/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Congreso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de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la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República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tiene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iniciativa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en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materia de gasto público y se</w:t>
      </w:r>
      <w:r w:rsidRPr="00707BEC">
        <w:rPr>
          <w:rFonts w:ascii="Arial Narrow" w:hAnsi="Arial Narrow"/>
          <w:spacing w:val="1"/>
          <w:sz w:val="24"/>
        </w:rPr>
        <w:t xml:space="preserve"> </w:t>
      </w:r>
      <w:r w:rsidRPr="00707BEC">
        <w:rPr>
          <w:rFonts w:ascii="Arial Narrow" w:hAnsi="Arial Narrow"/>
          <w:sz w:val="24"/>
        </w:rPr>
        <w:t>pronunció sobre el tema en los siguientes términos:</w:t>
      </w:r>
    </w:p>
    <w:p w14:paraId="62ECCA9C" w14:textId="121E7B13" w:rsidR="001D5BC9" w:rsidRPr="00707BEC" w:rsidRDefault="00501AF7" w:rsidP="00CF0C2B">
      <w:pPr>
        <w:spacing w:before="177" w:line="288" w:lineRule="auto"/>
        <w:ind w:left="100" w:right="113"/>
        <w:jc w:val="both"/>
        <w:rPr>
          <w:rFonts w:ascii="Arial Narrow" w:hAnsi="Arial Narrow"/>
          <w:i/>
          <w:sz w:val="20"/>
          <w:szCs w:val="20"/>
        </w:rPr>
      </w:pPr>
      <w:r w:rsidRPr="00707BEC">
        <w:rPr>
          <w:rFonts w:ascii="Arial Narrow" w:hAnsi="Arial Narrow"/>
          <w:i/>
          <w:sz w:val="24"/>
        </w:rPr>
        <w:t>“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Constitución,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como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ha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señalado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esta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Corporación,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atribuye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 xml:space="preserve">competencias diferenciadas a los órganos del Estado </w:t>
      </w:r>
      <w:r w:rsidRPr="00707BEC">
        <w:rPr>
          <w:rFonts w:ascii="Arial Narrow" w:hAnsi="Arial Narrow"/>
          <w:i/>
          <w:sz w:val="20"/>
          <w:szCs w:val="20"/>
        </w:rPr>
        <w:lastRenderedPageBreak/>
        <w:t>según los diversos momentos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 desarrollo de un gasto público. Así, en relación con la objeción presidencial en 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presente caso, es necesario distinguir entre una ley que decreta un gasto y la ley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anual del presupuesto, en la cual se apropian las partidas que se considera que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deben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ser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ejecutadas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señalado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que,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salvo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restricciones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constitucionales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expresas,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Congreso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puede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aprobar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leyes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que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comporten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gasto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público. Sin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embargo,</w:t>
      </w:r>
      <w:r w:rsidRPr="00707BEC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corresponde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al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Gobierno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decidir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si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incluye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o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no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respectivo</w:t>
      </w:r>
      <w:r w:rsidRPr="00707BEC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proyecto</w:t>
      </w:r>
      <w:r w:rsidR="00CF0C2B" w:rsidRPr="00707BEC">
        <w:rPr>
          <w:rFonts w:ascii="Arial Narrow" w:hAnsi="Arial Narrow"/>
          <w:i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presupuesto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estos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gastos,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por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lo</w:t>
      </w:r>
      <w:r w:rsidRPr="00707BEC">
        <w:rPr>
          <w:rFonts w:ascii="Arial Narrow" w:hAnsi="Arial Narrow"/>
          <w:i/>
          <w:spacing w:val="66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cual no puede el Congreso, al decretar un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gasto, “ordenar traslados presupuestales para arbitrar los respectivos recursos”. Por</w:t>
      </w:r>
      <w:r w:rsidRPr="00707BEC">
        <w:rPr>
          <w:rFonts w:ascii="Arial Narrow" w:hAnsi="Arial Narrow"/>
          <w:i/>
          <w:spacing w:val="-64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ende, el escrutinio judicial para determinar si en este aspecto una ley es o no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Constitucional consiste en analizar si la respectiva norma consagra “un mandato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imperativo dirigido al ejecutivo”, caso en el cual es inexequible, “o si, por el contrario,</w:t>
      </w:r>
      <w:r w:rsidRPr="00707BEC">
        <w:rPr>
          <w:rFonts w:ascii="Arial Narrow" w:hAnsi="Arial Narrow"/>
          <w:i/>
          <w:spacing w:val="-64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se trata de una ley que se contrae a decretar un gasto público y, por lo eventual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inclusión de la partida correspondiente, en la ley de presupuesto”, evento en el cual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 perfectamente viable.</w:t>
      </w:r>
    </w:p>
    <w:p w14:paraId="31259F5C" w14:textId="77777777" w:rsidR="001D5BC9" w:rsidRPr="00707BEC" w:rsidRDefault="00501AF7">
      <w:pPr>
        <w:pStyle w:val="Textoindependiente"/>
        <w:spacing w:before="170" w:line="288" w:lineRule="auto"/>
        <w:ind w:left="100" w:right="114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En el proyecto se señala sin dar lugar a otra interpretación, que es el Gobierno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Nacional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quien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impulsará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conservación,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quiere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decir;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primero,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Municipio y el Departamento también contribuirán con recursos disponibles para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atender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proyectos;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segundo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será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Gobierno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nacional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quien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discrecionalmente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podrá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hacerlo,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sentido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ha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pronunciado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Corte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Constitucional:</w:t>
      </w:r>
    </w:p>
    <w:p w14:paraId="0B5F5A5A" w14:textId="72A0F5B3" w:rsidR="001D5BC9" w:rsidRPr="00707BEC" w:rsidRDefault="00501AF7">
      <w:pPr>
        <w:spacing w:before="173" w:line="288" w:lineRule="auto"/>
        <w:ind w:left="100" w:right="113"/>
        <w:jc w:val="both"/>
        <w:rPr>
          <w:rFonts w:ascii="Arial Narrow" w:hAnsi="Arial Narrow"/>
          <w:i/>
          <w:sz w:val="24"/>
        </w:rPr>
      </w:pPr>
      <w:r w:rsidRPr="00707BEC">
        <w:rPr>
          <w:rFonts w:ascii="Arial Narrow" w:hAnsi="Arial Narrow"/>
          <w:i/>
          <w:sz w:val="20"/>
          <w:szCs w:val="20"/>
        </w:rPr>
        <w:t>“El carácter unitario que el Constituyente le dio al Estado y la vigencia en el mismo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 xml:space="preserve">de principios como el de la solidaridad y la participación comunitaria, </w:t>
      </w:r>
      <w:proofErr w:type="spellStart"/>
      <w:r w:rsidRPr="00707BEC">
        <w:rPr>
          <w:rFonts w:ascii="Arial Narrow" w:hAnsi="Arial Narrow"/>
          <w:i/>
          <w:sz w:val="20"/>
          <w:szCs w:val="20"/>
        </w:rPr>
        <w:t>jus</w:t>
      </w:r>
      <w:proofErr w:type="spellEnd"/>
      <w:r w:rsidRPr="00707BEC">
        <w:rPr>
          <w:rFonts w:ascii="Arial Narrow" w:hAnsi="Arial Narrow"/>
          <w:i/>
          <w:sz w:val="20"/>
          <w:szCs w:val="20"/>
        </w:rPr>
        <w:t>-territoriales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diseño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desarrollo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programas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proyectos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dirigidos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garantizar</w:t>
      </w:r>
      <w:r w:rsidRPr="00707BEC">
        <w:rPr>
          <w:rFonts w:ascii="Arial Narrow" w:hAnsi="Arial Narrow"/>
          <w:i/>
          <w:spacing w:val="66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bienestar general y el mejoramiento de la calidad de vida, pues solo así será posible</w:t>
      </w:r>
      <w:r w:rsidRPr="00707BEC">
        <w:rPr>
          <w:rFonts w:ascii="Arial Narrow" w:hAnsi="Arial Narrow"/>
          <w:i/>
          <w:spacing w:val="-64"/>
          <w:sz w:val="20"/>
          <w:szCs w:val="20"/>
        </w:rPr>
        <w:t xml:space="preserve"> </w:t>
      </w:r>
      <w:r w:rsidR="0047290F" w:rsidRPr="00707BEC">
        <w:rPr>
          <w:rFonts w:ascii="Arial Narrow" w:hAnsi="Arial Narrow"/>
          <w:i/>
          <w:spacing w:val="-64"/>
          <w:sz w:val="20"/>
          <w:szCs w:val="20"/>
        </w:rPr>
        <w:t xml:space="preserve">     </w:t>
      </w:r>
      <w:r w:rsidRPr="00707BEC">
        <w:rPr>
          <w:rFonts w:ascii="Arial Narrow" w:hAnsi="Arial Narrow"/>
          <w:i/>
          <w:sz w:val="20"/>
          <w:szCs w:val="20"/>
        </w:rPr>
        <w:t>avanzar en la realización efectiva de principios también de rango constitucional,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como por ejemplo el de descentralización y autonomía territorial. Los principios 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coordinación,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concurrencia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y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subsidiariedad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sólo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operan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nivel</w:t>
      </w:r>
      <w:r w:rsidRPr="00707BEC">
        <w:rPr>
          <w:rFonts w:ascii="Arial Narrow" w:hAnsi="Arial Narrow"/>
          <w:i/>
          <w:spacing w:val="67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territorial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despojando a la Nación de esa responsabilidad en tanto orientadora de la dinámica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la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descentralización,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contrariaba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Estado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social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</w:t>
      </w:r>
      <w:r w:rsidRPr="00707BEC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707BEC">
        <w:rPr>
          <w:rFonts w:ascii="Arial Narrow" w:hAnsi="Arial Narrow"/>
          <w:i/>
          <w:sz w:val="20"/>
          <w:szCs w:val="20"/>
        </w:rPr>
        <w:t>derecho</w:t>
      </w:r>
      <w:r w:rsidRPr="00707BEC">
        <w:rPr>
          <w:rFonts w:ascii="Arial Narrow" w:hAnsi="Arial Narrow"/>
          <w:iCs/>
          <w:sz w:val="20"/>
          <w:szCs w:val="20"/>
        </w:rPr>
        <w:t>.</w:t>
      </w:r>
      <w:r w:rsidRPr="00707BEC">
        <w:rPr>
          <w:rFonts w:ascii="Arial Narrow" w:hAnsi="Arial Narrow"/>
          <w:iCs/>
          <w:spacing w:val="1"/>
          <w:sz w:val="24"/>
        </w:rPr>
        <w:t xml:space="preserve"> </w:t>
      </w:r>
      <w:r w:rsidRPr="00707BEC">
        <w:rPr>
          <w:rFonts w:ascii="Arial Narrow" w:hAnsi="Arial Narrow"/>
          <w:iCs/>
          <w:sz w:val="24"/>
        </w:rPr>
        <w:t>(Corte</w:t>
      </w:r>
      <w:r w:rsidRPr="00707BEC">
        <w:rPr>
          <w:rFonts w:ascii="Arial Narrow" w:hAnsi="Arial Narrow"/>
          <w:iCs/>
          <w:spacing w:val="1"/>
          <w:sz w:val="24"/>
        </w:rPr>
        <w:t xml:space="preserve"> </w:t>
      </w:r>
      <w:r w:rsidRPr="00707BEC">
        <w:rPr>
          <w:rFonts w:ascii="Arial Narrow" w:hAnsi="Arial Narrow"/>
          <w:iCs/>
          <w:sz w:val="24"/>
        </w:rPr>
        <w:t>Constitucional)</w:t>
      </w:r>
    </w:p>
    <w:p w14:paraId="010FCFDF" w14:textId="77777777" w:rsidR="0055186B" w:rsidRPr="00707BEC" w:rsidRDefault="00501AF7" w:rsidP="0055186B">
      <w:pPr>
        <w:pStyle w:val="Textoindependiente"/>
        <w:spacing w:before="168" w:line="288" w:lineRule="auto"/>
        <w:ind w:left="100" w:right="114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Por tanto, es claro que si un bien ha sido declarado como parte del patrimonio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 de la Nación, corresponderá, en una primera instancia, a las autoridades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nacionales regular lo concerniente a su conservación, señalando, si es del caso, su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destinación, como parte del plan especial de protección que éste está obligado 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diseñar,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efectos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cumplir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debida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forma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obligación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protección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y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conservación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que ha impuesto la Constitución. En donde el legislador, en si lo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considera necesario, el uso que ha de dársele, pertenezca éste a un particular o 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una entidad pública, en razón del interés público o social que tal declaración lleva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implícito.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Pues,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tratándose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patrimonio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cultural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departamental,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distrital</w:t>
      </w:r>
      <w:r w:rsidRPr="00707BEC">
        <w:rPr>
          <w:rFonts w:ascii="Arial Narrow" w:hAnsi="Arial Narrow"/>
          <w:spacing w:val="67"/>
        </w:rPr>
        <w:t xml:space="preserve"> </w:t>
      </w:r>
      <w:r w:rsidRPr="00707BEC">
        <w:rPr>
          <w:rFonts w:ascii="Arial Narrow" w:hAnsi="Arial Narrow"/>
        </w:rPr>
        <w:t>o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municipal, la competencia sí está exclusivamente en cabeza de las autoridades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territoriales correspondientes, la preservación cultural y natural de interés nacional,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regional o local, incluidos el paisajístico, el ambiental, el histórico y el arquitectónico</w:t>
      </w:r>
      <w:r w:rsidR="0055186B" w:rsidRPr="00707BEC">
        <w:rPr>
          <w:rFonts w:ascii="Arial Narrow" w:hAnsi="Arial Narrow"/>
        </w:rPr>
        <w:t>.</w:t>
      </w:r>
    </w:p>
    <w:p w14:paraId="5F55FCBA" w14:textId="3F3E8A17" w:rsidR="001D5BC9" w:rsidRPr="00707BEC" w:rsidRDefault="00501AF7" w:rsidP="003078B7">
      <w:pPr>
        <w:pStyle w:val="Textoindependiente"/>
        <w:spacing w:before="168" w:line="288" w:lineRule="auto"/>
        <w:ind w:left="100" w:right="114"/>
        <w:jc w:val="both"/>
        <w:rPr>
          <w:rFonts w:ascii="Arial Narrow" w:hAnsi="Arial Narrow"/>
        </w:rPr>
      </w:pPr>
      <w:r w:rsidRPr="00707BEC">
        <w:rPr>
          <w:rFonts w:ascii="Arial Narrow" w:hAnsi="Arial Narrow"/>
        </w:rPr>
        <w:t>Dadas las anteriores argumentaciones, tenemos que el objeto de este proyecto está</w:t>
      </w:r>
      <w:r w:rsidRPr="00707BEC">
        <w:rPr>
          <w:rFonts w:ascii="Arial Narrow" w:hAnsi="Arial Narrow"/>
          <w:spacing w:val="-64"/>
        </w:rPr>
        <w:t xml:space="preserve"> </w:t>
      </w:r>
      <w:r w:rsidRPr="00707BEC">
        <w:rPr>
          <w:rFonts w:ascii="Arial Narrow" w:hAnsi="Arial Narrow"/>
        </w:rPr>
        <w:t>en consonancia con los artículos 150 numerales 9, 151, 154, 287, 288 y 355 de 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misma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manera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pronunciamientos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Corte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Constitucional.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esta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oportunidad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conveniente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resaltar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las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consideraciones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que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el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Ministerio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de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Hacienda ha venido sosteniendo, según las cuales estos proyectos que decretan</w:t>
      </w:r>
      <w:r w:rsidRPr="00707BEC">
        <w:rPr>
          <w:rFonts w:ascii="Arial Narrow" w:hAnsi="Arial Narrow"/>
          <w:spacing w:val="1"/>
        </w:rPr>
        <w:t xml:space="preserve"> </w:t>
      </w:r>
      <w:r w:rsidRPr="00707BEC">
        <w:rPr>
          <w:rFonts w:ascii="Arial Narrow" w:hAnsi="Arial Narrow"/>
        </w:rPr>
        <w:t>gastos, solo deben habilitar el articulado de este proyecto.</w:t>
      </w:r>
    </w:p>
    <w:p w14:paraId="6C72EF4E" w14:textId="77777777" w:rsidR="00707BEC" w:rsidRPr="00707BEC" w:rsidRDefault="00707BEC" w:rsidP="00707BEC">
      <w:pPr>
        <w:rPr>
          <w:rFonts w:ascii="Arial Narrow" w:eastAsia="Bookman Old Style" w:hAnsi="Arial Narrow" w:cs="Bookman Old Style"/>
          <w:b/>
        </w:rPr>
      </w:pPr>
    </w:p>
    <w:p w14:paraId="4D299BA3" w14:textId="6D70FAC3" w:rsidR="00707BEC" w:rsidRPr="00707BEC" w:rsidRDefault="00707BEC" w:rsidP="00707BEC">
      <w:pPr>
        <w:pStyle w:val="Prrafodelista"/>
        <w:numPr>
          <w:ilvl w:val="0"/>
          <w:numId w:val="5"/>
        </w:numPr>
        <w:tabs>
          <w:tab w:val="left" w:pos="1539"/>
          <w:tab w:val="left" w:pos="1540"/>
        </w:tabs>
        <w:jc w:val="left"/>
        <w:rPr>
          <w:rFonts w:ascii="Arial Narrow" w:eastAsia="Bookman Old Style" w:hAnsi="Arial Narrow" w:cs="Bookman Old Style"/>
          <w:b/>
          <w:sz w:val="24"/>
          <w:szCs w:val="24"/>
        </w:rPr>
      </w:pPr>
      <w:r w:rsidRPr="00707BEC">
        <w:rPr>
          <w:rFonts w:ascii="Arial Narrow" w:hAnsi="Arial Narrow"/>
          <w:b/>
          <w:sz w:val="24"/>
          <w:szCs w:val="24"/>
        </w:rPr>
        <w:t>CONFLICTOS</w:t>
      </w:r>
      <w:r w:rsidRPr="00707BEC">
        <w:rPr>
          <w:rFonts w:ascii="Arial Narrow" w:eastAsia="Bookman Old Style" w:hAnsi="Arial Narrow" w:cs="Bookman Old Style"/>
          <w:b/>
          <w:sz w:val="24"/>
          <w:szCs w:val="24"/>
        </w:rPr>
        <w:t xml:space="preserve"> DE INTERÉS</w:t>
      </w:r>
    </w:p>
    <w:p w14:paraId="50448EEF" w14:textId="77777777" w:rsidR="00707BEC" w:rsidRPr="00707BEC" w:rsidRDefault="00707BEC" w:rsidP="00707BEC">
      <w:pPr>
        <w:ind w:left="851"/>
        <w:jc w:val="center"/>
        <w:rPr>
          <w:rFonts w:ascii="Arial Narrow" w:eastAsia="Bookman Old Style" w:hAnsi="Arial Narrow" w:cs="Bookman Old Style"/>
          <w:b/>
        </w:rPr>
      </w:pPr>
    </w:p>
    <w:p w14:paraId="712C550B" w14:textId="77777777" w:rsidR="00707BEC" w:rsidRPr="00707BEC" w:rsidRDefault="00707BEC" w:rsidP="00707BEC">
      <w:pPr>
        <w:jc w:val="both"/>
        <w:rPr>
          <w:rFonts w:ascii="Arial Narrow" w:eastAsia="Bookman Old Style" w:hAnsi="Arial Narrow" w:cs="Bookman Old Style"/>
          <w:sz w:val="24"/>
          <w:szCs w:val="24"/>
        </w:rPr>
      </w:pPr>
      <w:r w:rsidRPr="00707BEC">
        <w:rPr>
          <w:rFonts w:ascii="Arial Narrow" w:eastAsia="Bookman Old Style" w:hAnsi="Arial Narrow" w:cs="Bookman Old Style"/>
          <w:sz w:val="24"/>
          <w:szCs w:val="24"/>
        </w:rPr>
        <w:t xml:space="preserve">Dando cumplimiento a lo establecido en el artículo 3 de la Ley 2003 del 19 de noviembre de 2019, por la cual se modifica parcialmente la Ley 5 de 1992, se hacen las siguientes consideraciones: </w:t>
      </w:r>
    </w:p>
    <w:p w14:paraId="4CC76841" w14:textId="77777777" w:rsidR="00707BEC" w:rsidRPr="00707BEC" w:rsidRDefault="00707BEC" w:rsidP="00707BEC">
      <w:pPr>
        <w:jc w:val="both"/>
        <w:rPr>
          <w:rFonts w:ascii="Arial Narrow" w:eastAsia="Bookman Old Style" w:hAnsi="Arial Narrow" w:cs="Bookman Old Style"/>
          <w:sz w:val="24"/>
          <w:szCs w:val="24"/>
        </w:rPr>
      </w:pPr>
    </w:p>
    <w:p w14:paraId="18F756C3" w14:textId="71C85CFC" w:rsidR="00707BEC" w:rsidRPr="00707BEC" w:rsidRDefault="00707BEC" w:rsidP="00707BEC">
      <w:pPr>
        <w:jc w:val="both"/>
        <w:rPr>
          <w:rFonts w:ascii="Arial Narrow" w:eastAsia="Bookman Old Style" w:hAnsi="Arial Narrow" w:cs="Bookman Old Style"/>
          <w:sz w:val="24"/>
          <w:szCs w:val="24"/>
        </w:rPr>
      </w:pPr>
      <w:bookmarkStart w:id="0" w:name="_heading=h.1fob9te" w:colFirst="0" w:colLast="0"/>
      <w:bookmarkEnd w:id="0"/>
      <w:r w:rsidRPr="00707BEC">
        <w:rPr>
          <w:rFonts w:ascii="Arial Narrow" w:eastAsia="Bookman Old Style" w:hAnsi="Arial Narrow" w:cs="Bookman Old Style"/>
          <w:sz w:val="24"/>
          <w:szCs w:val="24"/>
        </w:rPr>
        <w:lastRenderedPageBreak/>
        <w:t>Se estima que la discusión y aprobación del presente Proyecto de Ley podría no genera conflictos de interés en razón de beneficios particulares, actuales y directos a los congresistas conforme a lo dispuesto en la ley, toda vez qu</w:t>
      </w:r>
      <w:r w:rsidR="007F12AE">
        <w:rPr>
          <w:rFonts w:ascii="Arial Narrow" w:eastAsia="Bookman Old Style" w:hAnsi="Arial Narrow" w:cs="Bookman Old Style"/>
          <w:sz w:val="24"/>
          <w:szCs w:val="24"/>
        </w:rPr>
        <w:t>e</w:t>
      </w:r>
      <w:r w:rsidR="00730E8A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707BEC">
        <w:rPr>
          <w:rFonts w:ascii="Arial Narrow" w:eastAsia="Bookman Old Style" w:hAnsi="Arial Narrow" w:cs="Bookman Old Style"/>
          <w:sz w:val="24"/>
          <w:szCs w:val="24"/>
        </w:rPr>
        <w:t>busca es</w:t>
      </w:r>
      <w:r w:rsidR="00F92F0D">
        <w:rPr>
          <w:rFonts w:ascii="Arial Narrow" w:eastAsia="Bookman Old Style" w:hAnsi="Arial Narrow" w:cs="Bookman Old Style"/>
          <w:sz w:val="24"/>
          <w:szCs w:val="24"/>
        </w:rPr>
        <w:t xml:space="preserve"> reconocer como patrimonio cultural inmaterial de la nación “LA MUDANZA FOLCLORICA”</w:t>
      </w:r>
      <w:r w:rsidRPr="00707BEC">
        <w:rPr>
          <w:rFonts w:ascii="Arial Narrow" w:eastAsia="Bookman Old Style" w:hAnsi="Arial Narrow" w:cs="Bookman Old Style"/>
          <w:sz w:val="24"/>
          <w:szCs w:val="24"/>
        </w:rPr>
        <w:t>, función del congreso de la República</w:t>
      </w:r>
      <w:r w:rsidR="00F92F0D">
        <w:rPr>
          <w:rFonts w:ascii="Arial Narrow" w:eastAsia="Bookman Old Style" w:hAnsi="Arial Narrow" w:cs="Bookman Old Style"/>
          <w:sz w:val="24"/>
          <w:szCs w:val="24"/>
        </w:rPr>
        <w:t>.</w:t>
      </w:r>
    </w:p>
    <w:p w14:paraId="63C845D0" w14:textId="77777777" w:rsidR="00707BEC" w:rsidRPr="00707BEC" w:rsidRDefault="00707BEC" w:rsidP="00707BEC">
      <w:pPr>
        <w:jc w:val="both"/>
        <w:rPr>
          <w:rFonts w:ascii="Arial Narrow" w:eastAsia="Bookman Old Style" w:hAnsi="Arial Narrow" w:cs="Bookman Old Style"/>
          <w:sz w:val="24"/>
          <w:szCs w:val="24"/>
        </w:rPr>
      </w:pPr>
    </w:p>
    <w:p w14:paraId="152B27A3" w14:textId="77777777" w:rsidR="00707BEC" w:rsidRPr="00707BEC" w:rsidRDefault="00707BEC" w:rsidP="00707BEC">
      <w:pPr>
        <w:jc w:val="both"/>
        <w:rPr>
          <w:rFonts w:ascii="Arial Narrow" w:eastAsia="Bookman Old Style" w:hAnsi="Arial Narrow" w:cs="Bookman Old Style"/>
          <w:i/>
          <w:color w:val="000000"/>
          <w:sz w:val="24"/>
          <w:szCs w:val="24"/>
        </w:rPr>
      </w:pPr>
      <w:r w:rsidRPr="00707BEC">
        <w:rPr>
          <w:rFonts w:ascii="Arial Narrow" w:eastAsia="Bookman Old Style" w:hAnsi="Arial Narrow" w:cs="Bookman Old Style"/>
          <w:sz w:val="24"/>
          <w:szCs w:val="24"/>
        </w:rPr>
        <w:t>Sobre este asunto ha señalado el Consejo de Estado (2019):</w:t>
      </w:r>
    </w:p>
    <w:p w14:paraId="339C6159" w14:textId="77777777" w:rsidR="00707BEC" w:rsidRPr="00707BEC" w:rsidRDefault="00707BEC" w:rsidP="00707BEC">
      <w:pPr>
        <w:pStyle w:val="Ttulo2"/>
        <w:spacing w:before="0"/>
        <w:rPr>
          <w:rFonts w:ascii="Arial Narrow" w:eastAsia="Bookman Old Style" w:hAnsi="Arial Narrow" w:cs="Bookman Old Style"/>
          <w:b/>
          <w:sz w:val="22"/>
          <w:szCs w:val="22"/>
        </w:rPr>
      </w:pPr>
    </w:p>
    <w:p w14:paraId="114F519A" w14:textId="77777777" w:rsidR="00707BEC" w:rsidRPr="00707BEC" w:rsidRDefault="00707BEC" w:rsidP="00707BEC">
      <w:pPr>
        <w:pStyle w:val="Ttulo2"/>
        <w:spacing w:before="0"/>
        <w:ind w:left="851" w:right="900"/>
        <w:jc w:val="both"/>
        <w:rPr>
          <w:rFonts w:ascii="Arial Narrow" w:eastAsia="Bookman Old Style" w:hAnsi="Arial Narrow" w:cs="Bookman Old Style"/>
          <w:b/>
          <w:i/>
          <w:color w:val="auto"/>
          <w:sz w:val="22"/>
          <w:szCs w:val="22"/>
        </w:rPr>
      </w:pPr>
      <w:r w:rsidRPr="00707BEC">
        <w:rPr>
          <w:rFonts w:ascii="Arial Narrow" w:eastAsia="Bookman Old Style" w:hAnsi="Arial Narrow" w:cs="Bookman Old Style"/>
          <w:i/>
          <w:color w:val="auto"/>
          <w:sz w:val="22"/>
          <w:szCs w:val="22"/>
        </w:rPr>
        <w:t xml:space="preserve">“No cualquier interés configura la causal de desinvestidura en comento, pues se sabe que sólo lo será aquél del que se pueda predicar que es directo, esto es, que per se </w:t>
      </w:r>
      <w:proofErr w:type="spellStart"/>
      <w:r w:rsidRPr="00707BEC">
        <w:rPr>
          <w:rFonts w:ascii="Arial Narrow" w:eastAsia="Bookman Old Style" w:hAnsi="Arial Narrow" w:cs="Bookman Old Style"/>
          <w:i/>
          <w:color w:val="auto"/>
          <w:sz w:val="22"/>
          <w:szCs w:val="22"/>
        </w:rPr>
        <w:t>el</w:t>
      </w:r>
      <w:proofErr w:type="spellEnd"/>
      <w:r w:rsidRPr="00707BEC">
        <w:rPr>
          <w:rFonts w:ascii="Arial Narrow" w:eastAsia="Bookman Old Style" w:hAnsi="Arial Narrow" w:cs="Bookman Old Style"/>
          <w:i/>
          <w:color w:val="auto"/>
          <w:sz w:val="22"/>
          <w:szCs w:val="22"/>
        </w:rPr>
        <w:t xml:space="preserve"> alegado beneficio, provecho o utilidad encuentre su fuente en el asunto que fue conocido por el legislador; particular, que el mismo sea específico o personal, bien para el congresista o quienes se encuentren relacionados con él; y actual o inmediato, que concurra para el momento en que ocurrió la participación o votación del congresista, lo que excluye sucesos contingentes, futuros o imprevisibles. También se tiene noticia que el interés puede ser de cualquier naturaleza, esto es, económico o moral, sin distinción alguna”.</w:t>
      </w:r>
    </w:p>
    <w:p w14:paraId="2AFA3240" w14:textId="77777777" w:rsidR="00707BEC" w:rsidRPr="00707BEC" w:rsidRDefault="00707BEC" w:rsidP="00707BEC">
      <w:pPr>
        <w:rPr>
          <w:rFonts w:ascii="Arial Narrow" w:hAnsi="Arial Narrow"/>
        </w:rPr>
      </w:pPr>
    </w:p>
    <w:p w14:paraId="5B6688A8" w14:textId="77777777" w:rsidR="00707BEC" w:rsidRPr="00F92F0D" w:rsidRDefault="00707BEC" w:rsidP="00707BEC">
      <w:pPr>
        <w:pStyle w:val="Ttulo2"/>
        <w:spacing w:before="0"/>
        <w:jc w:val="both"/>
        <w:rPr>
          <w:rFonts w:ascii="Arial Narrow" w:eastAsia="Bookman Old Style" w:hAnsi="Arial Narrow" w:cs="Bookman Old Style"/>
          <w:b/>
          <w:color w:val="auto"/>
          <w:sz w:val="24"/>
          <w:szCs w:val="24"/>
        </w:rPr>
      </w:pPr>
      <w:r w:rsidRPr="00F92F0D">
        <w:rPr>
          <w:rFonts w:ascii="Arial Narrow" w:eastAsia="Bookman Old Style" w:hAnsi="Arial Narrow" w:cs="Bookman Old Style"/>
          <w:color w:val="auto"/>
          <w:sz w:val="24"/>
          <w:szCs w:val="24"/>
        </w:rPr>
        <w:t>De igual forma, es pertinente señalar lo que la Ley 5 de 1992 dispone sobre la materia en el artículo 286, modificado por el artículo 1 de la Ley 2003 de 2019:</w:t>
      </w:r>
    </w:p>
    <w:p w14:paraId="079572D8" w14:textId="77777777" w:rsidR="00707BEC" w:rsidRPr="00707BEC" w:rsidRDefault="00707BEC" w:rsidP="00707BEC">
      <w:pPr>
        <w:pStyle w:val="Ttulo2"/>
        <w:spacing w:before="0"/>
        <w:rPr>
          <w:rFonts w:ascii="Arial Narrow" w:eastAsia="Bookman Old Style" w:hAnsi="Arial Narrow" w:cs="Bookman Old Style"/>
          <w:b/>
          <w:color w:val="auto"/>
          <w:sz w:val="22"/>
          <w:szCs w:val="22"/>
        </w:rPr>
      </w:pPr>
    </w:p>
    <w:p w14:paraId="0B638BD5" w14:textId="77777777" w:rsidR="00707BEC" w:rsidRPr="00707BEC" w:rsidRDefault="00707BEC" w:rsidP="00707BEC">
      <w:pPr>
        <w:pStyle w:val="Ttulo2"/>
        <w:spacing w:before="0"/>
        <w:ind w:left="851" w:right="900"/>
        <w:jc w:val="both"/>
        <w:rPr>
          <w:rFonts w:ascii="Arial Narrow" w:eastAsia="Bookman Old Style" w:hAnsi="Arial Narrow" w:cs="Bookman Old Style"/>
          <w:b/>
          <w:i/>
          <w:color w:val="auto"/>
          <w:sz w:val="22"/>
          <w:szCs w:val="22"/>
        </w:rPr>
      </w:pPr>
      <w:r w:rsidRPr="00707BEC">
        <w:rPr>
          <w:rFonts w:ascii="Arial Narrow" w:eastAsia="Bookman Old Style" w:hAnsi="Arial Narrow" w:cs="Bookman Old Style"/>
          <w:i/>
          <w:color w:val="auto"/>
          <w:sz w:val="22"/>
          <w:szCs w:val="22"/>
        </w:rPr>
        <w:t>“Se entiende como conflicto de interés una situación donde la discusión o votación de un proyecto de ley o acto legislativo o artículo, pueda resultar en un beneficio particular, actual y directo a favor del congresista.</w:t>
      </w:r>
    </w:p>
    <w:p w14:paraId="04F8292C" w14:textId="77777777" w:rsidR="00707BEC" w:rsidRPr="00707BEC" w:rsidRDefault="00707BEC" w:rsidP="00707BEC">
      <w:pPr>
        <w:ind w:left="851" w:right="900"/>
        <w:rPr>
          <w:rFonts w:ascii="Arial Narrow" w:hAnsi="Arial Narrow"/>
          <w:i/>
        </w:rPr>
      </w:pPr>
    </w:p>
    <w:p w14:paraId="3F5038B4" w14:textId="77777777" w:rsidR="00707BEC" w:rsidRPr="00707BEC" w:rsidRDefault="00707BEC" w:rsidP="00707BEC">
      <w:pPr>
        <w:pStyle w:val="Ttulo2"/>
        <w:spacing w:before="0"/>
        <w:ind w:left="851" w:right="900"/>
        <w:jc w:val="both"/>
        <w:rPr>
          <w:rFonts w:ascii="Arial Narrow" w:eastAsia="Bookman Old Style" w:hAnsi="Arial Narrow" w:cs="Bookman Old Style"/>
          <w:b/>
          <w:i/>
          <w:color w:val="auto"/>
          <w:sz w:val="22"/>
          <w:szCs w:val="22"/>
        </w:rPr>
      </w:pPr>
      <w:r w:rsidRPr="00707BEC">
        <w:rPr>
          <w:rFonts w:ascii="Arial Narrow" w:eastAsia="Bookman Old Style" w:hAnsi="Arial Narrow" w:cs="Bookman Old Style"/>
          <w:i/>
          <w:color w:val="auto"/>
          <w:sz w:val="22"/>
          <w:szCs w:val="22"/>
        </w:rPr>
        <w:t>a) Beneficio particular: aquel que otorga un privilegio o genera ganancias o crea indemnizaciones económicas o elimina obligaciones a favor del congresista de las que no gozan el resto de los ciudadanos. Modifique normas que afecten investigaciones penales, disciplinarias, fiscales o administrativas a las que se encuentre formalmente vinculado.</w:t>
      </w:r>
    </w:p>
    <w:p w14:paraId="039C2251" w14:textId="77777777" w:rsidR="00707BEC" w:rsidRPr="00707BEC" w:rsidRDefault="00707BEC" w:rsidP="00707BEC">
      <w:pPr>
        <w:pStyle w:val="Ttulo2"/>
        <w:spacing w:before="0"/>
        <w:ind w:left="851" w:right="900"/>
        <w:jc w:val="both"/>
        <w:rPr>
          <w:rFonts w:ascii="Arial Narrow" w:eastAsia="Bookman Old Style" w:hAnsi="Arial Narrow" w:cs="Bookman Old Style"/>
          <w:b/>
          <w:i/>
          <w:color w:val="auto"/>
          <w:sz w:val="22"/>
          <w:szCs w:val="22"/>
        </w:rPr>
      </w:pPr>
    </w:p>
    <w:p w14:paraId="17DD377F" w14:textId="77777777" w:rsidR="00707BEC" w:rsidRPr="00707BEC" w:rsidRDefault="00707BEC" w:rsidP="00707BEC">
      <w:pPr>
        <w:pStyle w:val="Ttulo2"/>
        <w:spacing w:before="0"/>
        <w:ind w:left="851" w:right="900"/>
        <w:jc w:val="both"/>
        <w:rPr>
          <w:rFonts w:ascii="Arial Narrow" w:eastAsia="Bookman Old Style" w:hAnsi="Arial Narrow" w:cs="Bookman Old Style"/>
          <w:b/>
          <w:i/>
          <w:color w:val="auto"/>
          <w:sz w:val="22"/>
          <w:szCs w:val="22"/>
        </w:rPr>
      </w:pPr>
      <w:r w:rsidRPr="00707BEC">
        <w:rPr>
          <w:rFonts w:ascii="Arial Narrow" w:eastAsia="Bookman Old Style" w:hAnsi="Arial Narrow" w:cs="Bookman Old Style"/>
          <w:i/>
          <w:color w:val="auto"/>
          <w:sz w:val="22"/>
          <w:szCs w:val="22"/>
        </w:rPr>
        <w:t>b) Beneficio actual: aquel que efectivamente se configura en las circunstancias presentes y existentes al momento en el que el congresista participa de la decisión. </w:t>
      </w:r>
    </w:p>
    <w:p w14:paraId="1CA6D436" w14:textId="77777777" w:rsidR="00707BEC" w:rsidRPr="00707BEC" w:rsidRDefault="00707BEC" w:rsidP="00707BEC">
      <w:pPr>
        <w:pStyle w:val="Ttulo2"/>
        <w:spacing w:before="0"/>
        <w:ind w:left="851" w:right="900"/>
        <w:jc w:val="both"/>
        <w:rPr>
          <w:rFonts w:ascii="Arial Narrow" w:eastAsia="Bookman Old Style" w:hAnsi="Arial Narrow" w:cs="Bookman Old Style"/>
          <w:b/>
          <w:i/>
          <w:color w:val="auto"/>
          <w:sz w:val="22"/>
          <w:szCs w:val="22"/>
        </w:rPr>
      </w:pPr>
    </w:p>
    <w:p w14:paraId="4727E3A0" w14:textId="77777777" w:rsidR="00707BEC" w:rsidRPr="00707BEC" w:rsidRDefault="00707BEC" w:rsidP="00707BEC">
      <w:pPr>
        <w:pStyle w:val="Ttulo2"/>
        <w:spacing w:before="0"/>
        <w:ind w:left="851" w:right="900"/>
        <w:jc w:val="both"/>
        <w:rPr>
          <w:rFonts w:ascii="Arial Narrow" w:eastAsia="Bookman Old Style" w:hAnsi="Arial Narrow" w:cs="Bookman Old Style"/>
          <w:b/>
          <w:i/>
          <w:color w:val="auto"/>
          <w:sz w:val="22"/>
          <w:szCs w:val="22"/>
        </w:rPr>
      </w:pPr>
      <w:r w:rsidRPr="00707BEC">
        <w:rPr>
          <w:rFonts w:ascii="Arial Narrow" w:eastAsia="Bookman Old Style" w:hAnsi="Arial Narrow" w:cs="Bookman Old Style"/>
          <w:i/>
          <w:color w:val="auto"/>
          <w:sz w:val="22"/>
          <w:szCs w:val="22"/>
        </w:rPr>
        <w:t>c) Beneficio directo: aquel que se produzca de forma específica respecto del congresista, de su cónyuge, compañero o compañera permanente, o parientes dentro del segundo grado de consanguinidad, segundo de afinidad o primero civil.”</w:t>
      </w:r>
    </w:p>
    <w:p w14:paraId="605439F4" w14:textId="77777777" w:rsidR="00707BEC" w:rsidRPr="00707BEC" w:rsidRDefault="00707BEC" w:rsidP="00707BEC">
      <w:pPr>
        <w:pStyle w:val="Ttulo2"/>
        <w:spacing w:before="0"/>
        <w:jc w:val="both"/>
        <w:rPr>
          <w:rFonts w:ascii="Arial Narrow" w:eastAsia="Bookman Old Style" w:hAnsi="Arial Narrow" w:cs="Bookman Old Style"/>
          <w:color w:val="auto"/>
          <w:sz w:val="22"/>
          <w:szCs w:val="22"/>
        </w:rPr>
      </w:pPr>
    </w:p>
    <w:p w14:paraId="1A4034C3" w14:textId="77777777" w:rsidR="00707BEC" w:rsidRPr="00707BEC" w:rsidRDefault="00707BEC" w:rsidP="00707BEC">
      <w:pPr>
        <w:pStyle w:val="Ttulo2"/>
        <w:spacing w:before="0"/>
        <w:jc w:val="both"/>
        <w:rPr>
          <w:rFonts w:ascii="Arial Narrow" w:eastAsia="Bookman Old Style" w:hAnsi="Arial Narrow" w:cs="Bookman Old Style"/>
          <w:b/>
          <w:color w:val="auto"/>
          <w:sz w:val="24"/>
          <w:szCs w:val="24"/>
        </w:rPr>
      </w:pPr>
      <w:r w:rsidRPr="00707BEC">
        <w:rPr>
          <w:rFonts w:ascii="Arial Narrow" w:eastAsia="Bookman Old Style" w:hAnsi="Arial Narrow" w:cs="Bookman Old Style"/>
          <w:color w:val="auto"/>
          <w:sz w:val="24"/>
          <w:szCs w:val="24"/>
        </w:rPr>
        <w:t>Se recuerda que la descripción de los posibles conflictos de interés que se puedan presentar frente al trámite del presente proyecto de ley, conforme a lo dispuesto en el artículo 291 de la ley 5 de 1992 modificado por la ley 2003 de 2019, no exime al Congresista de identificar causales adicionales.</w:t>
      </w:r>
    </w:p>
    <w:p w14:paraId="2C34DEA1" w14:textId="77777777" w:rsidR="00707BEC" w:rsidRPr="00707BEC" w:rsidRDefault="00707BEC" w:rsidP="00707BEC">
      <w:pPr>
        <w:rPr>
          <w:rFonts w:ascii="Arial Narrow" w:eastAsia="Bookman Old Style" w:hAnsi="Arial Narrow" w:cs="Bookman Old Style"/>
        </w:rPr>
      </w:pPr>
    </w:p>
    <w:p w14:paraId="58B4CB5A" w14:textId="53FEF4B0" w:rsidR="0047290F" w:rsidRPr="00F92F0D" w:rsidRDefault="00707BEC" w:rsidP="00116EE6">
      <w:pPr>
        <w:jc w:val="both"/>
        <w:rPr>
          <w:rFonts w:ascii="Arial Narrow" w:hAnsi="Arial Narrow"/>
          <w:noProof/>
          <w:sz w:val="24"/>
          <w:szCs w:val="24"/>
        </w:rPr>
      </w:pPr>
      <w:r w:rsidRPr="00F92F0D">
        <w:rPr>
          <w:rFonts w:ascii="Arial Narrow" w:eastAsia="Bookman Old Style" w:hAnsi="Arial Narrow" w:cs="Bookman Old Style"/>
          <w:sz w:val="24"/>
          <w:szCs w:val="24"/>
        </w:rPr>
        <w:t>De los honorables congresistas,</w:t>
      </w:r>
    </w:p>
    <w:p w14:paraId="76FDF168" w14:textId="7D851D9C" w:rsidR="00A62D24" w:rsidRDefault="00A62D24" w:rsidP="00116EE6">
      <w:pPr>
        <w:jc w:val="both"/>
        <w:rPr>
          <w:rFonts w:ascii="Arial Narrow" w:hAnsi="Arial Narrow"/>
          <w:noProof/>
        </w:rPr>
      </w:pPr>
    </w:p>
    <w:p w14:paraId="76CDD9D6" w14:textId="522AE3CC" w:rsidR="00A62D24" w:rsidRDefault="00A62D24" w:rsidP="00116EE6">
      <w:pPr>
        <w:jc w:val="both"/>
        <w:rPr>
          <w:rFonts w:ascii="Arial Narrow" w:hAnsi="Arial Narrow"/>
          <w:noProof/>
        </w:rPr>
      </w:pPr>
    </w:p>
    <w:p w14:paraId="5271E917" w14:textId="77080B57" w:rsidR="00A62D24" w:rsidRDefault="00A62D24" w:rsidP="00116EE6">
      <w:pPr>
        <w:jc w:val="both"/>
        <w:rPr>
          <w:rFonts w:ascii="Arial Narrow" w:hAnsi="Arial Narrow"/>
          <w:noProof/>
        </w:rPr>
      </w:pPr>
    </w:p>
    <w:p w14:paraId="0AA80FB4" w14:textId="77777777" w:rsidR="00A62D24" w:rsidRPr="00116EE6" w:rsidRDefault="00A62D24" w:rsidP="00116EE6">
      <w:pPr>
        <w:jc w:val="both"/>
        <w:rPr>
          <w:rFonts w:ascii="Arial Narrow" w:eastAsia="Bookman Old Style" w:hAnsi="Arial Narrow" w:cs="Bookman Old Style"/>
        </w:rPr>
      </w:pPr>
    </w:p>
    <w:p w14:paraId="7F0F4CBA" w14:textId="08C43F3E" w:rsidR="0047290F" w:rsidRPr="00707BEC" w:rsidRDefault="0047290F" w:rsidP="00CA2D50">
      <w:pPr>
        <w:pStyle w:val="Textoindependiente"/>
        <w:spacing w:before="28"/>
        <w:ind w:right="3073"/>
        <w:jc w:val="center"/>
        <w:rPr>
          <w:rFonts w:ascii="Arial Narrow" w:hAnsi="Arial Narrow"/>
          <w:b/>
          <w:bCs/>
          <w:spacing w:val="-64"/>
        </w:rPr>
      </w:pPr>
      <w:r w:rsidRPr="00707BEC">
        <w:rPr>
          <w:rFonts w:ascii="Arial Narrow" w:hAnsi="Arial Narrow"/>
          <w:b/>
          <w:bCs/>
        </w:rPr>
        <w:t>JOSÉ ELIECER SALAZAR LÓPEZ</w:t>
      </w:r>
    </w:p>
    <w:p w14:paraId="49C0E955" w14:textId="6BBAED6F" w:rsidR="0047290F" w:rsidRPr="00707BEC" w:rsidRDefault="0047290F" w:rsidP="00CA2D50">
      <w:pPr>
        <w:pStyle w:val="Textoindependiente"/>
        <w:spacing w:before="28"/>
        <w:ind w:right="3073"/>
        <w:jc w:val="center"/>
        <w:rPr>
          <w:rFonts w:ascii="Arial Narrow" w:hAnsi="Arial Narrow"/>
          <w:spacing w:val="-65"/>
        </w:rPr>
      </w:pPr>
      <w:r w:rsidRPr="00707BEC">
        <w:rPr>
          <w:rFonts w:ascii="Arial Narrow" w:hAnsi="Arial Narrow"/>
        </w:rPr>
        <w:t>Representante a la Cámara</w:t>
      </w:r>
    </w:p>
    <w:p w14:paraId="2B45A7CA" w14:textId="2AD89BBF" w:rsidR="0047290F" w:rsidRDefault="0047290F" w:rsidP="00CA2D50">
      <w:pPr>
        <w:pStyle w:val="Textoindependiente"/>
        <w:spacing w:before="28"/>
        <w:ind w:right="3073"/>
        <w:jc w:val="center"/>
        <w:rPr>
          <w:rFonts w:ascii="Arial Narrow" w:hAnsi="Arial Narrow"/>
        </w:rPr>
      </w:pPr>
      <w:r w:rsidRPr="00707BEC">
        <w:rPr>
          <w:rFonts w:ascii="Arial Narrow" w:hAnsi="Arial Narrow"/>
        </w:rPr>
        <w:t>Departamento del Cesar</w:t>
      </w:r>
    </w:p>
    <w:p w14:paraId="52DBBDBC" w14:textId="77777777" w:rsidR="001B6738" w:rsidRPr="00707BEC" w:rsidRDefault="001B6738" w:rsidP="00CA2D50">
      <w:pPr>
        <w:pStyle w:val="Textoindependiente"/>
        <w:spacing w:before="28"/>
        <w:ind w:right="3073"/>
        <w:jc w:val="center"/>
        <w:rPr>
          <w:rFonts w:ascii="Arial Narrow" w:hAnsi="Arial Narrow"/>
        </w:rPr>
      </w:pPr>
    </w:p>
    <w:sectPr w:rsidR="001B6738" w:rsidRPr="00707BEC" w:rsidSect="00116EE6">
      <w:pgSz w:w="12240" w:h="15840" w:code="1"/>
      <w:pgMar w:top="1900" w:right="1340" w:bottom="960" w:left="1340" w:header="1049" w:footer="7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F952" w14:textId="77777777" w:rsidR="005D44C1" w:rsidRDefault="005D44C1">
      <w:r>
        <w:separator/>
      </w:r>
    </w:p>
  </w:endnote>
  <w:endnote w:type="continuationSeparator" w:id="0">
    <w:p w14:paraId="4F9074A7" w14:textId="77777777" w:rsidR="005D44C1" w:rsidRDefault="005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74C" w14:textId="40F15BBB" w:rsidR="001D5BC9" w:rsidRDefault="004B510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8F10D2" wp14:editId="066DE4DB">
              <wp:simplePos x="0" y="0"/>
              <wp:positionH relativeFrom="page">
                <wp:posOffset>6480175</wp:posOffset>
              </wp:positionH>
              <wp:positionV relativeFrom="page">
                <wp:posOffset>10071100</wp:posOffset>
              </wp:positionV>
              <wp:extent cx="20383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514A3" w14:textId="77777777" w:rsidR="001D5BC9" w:rsidRDefault="00501AF7">
                          <w:pPr>
                            <w:spacing w:before="14"/>
                            <w:ind w:left="6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00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F10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25pt;margin-top:793pt;width:16.05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" filled="f" stroked="f">
              <v:textbox inset="0,0,0,0">
                <w:txbxContent>
                  <w:p w14:paraId="728514A3" w14:textId="77777777" w:rsidR="001D5BC9" w:rsidRDefault="00501AF7">
                    <w:pPr>
                      <w:spacing w:before="14"/>
                      <w:ind w:left="60"/>
                      <w:rPr>
                        <w:rFonts w:ascii="Arial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00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EEEE" w14:textId="77777777" w:rsidR="005D44C1" w:rsidRDefault="005D44C1">
      <w:r>
        <w:separator/>
      </w:r>
    </w:p>
  </w:footnote>
  <w:footnote w:type="continuationSeparator" w:id="0">
    <w:p w14:paraId="361BB671" w14:textId="77777777" w:rsidR="005D44C1" w:rsidRDefault="005D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9938" w14:textId="77777777" w:rsidR="001D5BC9" w:rsidRDefault="00501AF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65AB640" wp14:editId="310E7AF0">
          <wp:simplePos x="0" y="0"/>
          <wp:positionH relativeFrom="page">
            <wp:posOffset>1228668</wp:posOffset>
          </wp:positionH>
          <wp:positionV relativeFrom="page">
            <wp:posOffset>665977</wp:posOffset>
          </wp:positionV>
          <wp:extent cx="5271351" cy="5465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1351" cy="546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223"/>
    <w:multiLevelType w:val="hybridMultilevel"/>
    <w:tmpl w:val="334090C0"/>
    <w:lvl w:ilvl="0" w:tplc="77E4E4FC">
      <w:start w:val="1"/>
      <w:numFmt w:val="decimal"/>
      <w:lvlText w:val="%1."/>
      <w:lvlJc w:val="left"/>
      <w:pPr>
        <w:ind w:left="100" w:hanging="312"/>
      </w:pPr>
      <w:rPr>
        <w:rFonts w:ascii="Arial" w:eastAsia="Arial" w:hAnsi="Arial" w:cs="Arial" w:hint="default"/>
        <w:i/>
        <w:iCs/>
        <w:w w:val="100"/>
        <w:sz w:val="20"/>
        <w:szCs w:val="20"/>
        <w:lang w:val="es-ES" w:eastAsia="en-US" w:bidi="ar-SA"/>
      </w:rPr>
    </w:lvl>
    <w:lvl w:ilvl="1" w:tplc="B796AC38">
      <w:numFmt w:val="bullet"/>
      <w:lvlText w:val="•"/>
      <w:lvlJc w:val="left"/>
      <w:pPr>
        <w:ind w:left="1014" w:hanging="312"/>
      </w:pPr>
      <w:rPr>
        <w:rFonts w:hint="default"/>
        <w:lang w:val="es-ES" w:eastAsia="en-US" w:bidi="ar-SA"/>
      </w:rPr>
    </w:lvl>
    <w:lvl w:ilvl="2" w:tplc="88103566">
      <w:numFmt w:val="bullet"/>
      <w:lvlText w:val="•"/>
      <w:lvlJc w:val="left"/>
      <w:pPr>
        <w:ind w:left="1928" w:hanging="312"/>
      </w:pPr>
      <w:rPr>
        <w:rFonts w:hint="default"/>
        <w:lang w:val="es-ES" w:eastAsia="en-US" w:bidi="ar-SA"/>
      </w:rPr>
    </w:lvl>
    <w:lvl w:ilvl="3" w:tplc="015801C0">
      <w:numFmt w:val="bullet"/>
      <w:lvlText w:val="•"/>
      <w:lvlJc w:val="left"/>
      <w:pPr>
        <w:ind w:left="2842" w:hanging="312"/>
      </w:pPr>
      <w:rPr>
        <w:rFonts w:hint="default"/>
        <w:lang w:val="es-ES" w:eastAsia="en-US" w:bidi="ar-SA"/>
      </w:rPr>
    </w:lvl>
    <w:lvl w:ilvl="4" w:tplc="92381A58">
      <w:numFmt w:val="bullet"/>
      <w:lvlText w:val="•"/>
      <w:lvlJc w:val="left"/>
      <w:pPr>
        <w:ind w:left="3756" w:hanging="312"/>
      </w:pPr>
      <w:rPr>
        <w:rFonts w:hint="default"/>
        <w:lang w:val="es-ES" w:eastAsia="en-US" w:bidi="ar-SA"/>
      </w:rPr>
    </w:lvl>
    <w:lvl w:ilvl="5" w:tplc="26783586">
      <w:numFmt w:val="bullet"/>
      <w:lvlText w:val="•"/>
      <w:lvlJc w:val="left"/>
      <w:pPr>
        <w:ind w:left="4670" w:hanging="312"/>
      </w:pPr>
      <w:rPr>
        <w:rFonts w:hint="default"/>
        <w:lang w:val="es-ES" w:eastAsia="en-US" w:bidi="ar-SA"/>
      </w:rPr>
    </w:lvl>
    <w:lvl w:ilvl="6" w:tplc="BEB6D752">
      <w:numFmt w:val="bullet"/>
      <w:lvlText w:val="•"/>
      <w:lvlJc w:val="left"/>
      <w:pPr>
        <w:ind w:left="5584" w:hanging="312"/>
      </w:pPr>
      <w:rPr>
        <w:rFonts w:hint="default"/>
        <w:lang w:val="es-ES" w:eastAsia="en-US" w:bidi="ar-SA"/>
      </w:rPr>
    </w:lvl>
    <w:lvl w:ilvl="7" w:tplc="FF60B598">
      <w:numFmt w:val="bullet"/>
      <w:lvlText w:val="•"/>
      <w:lvlJc w:val="left"/>
      <w:pPr>
        <w:ind w:left="6498" w:hanging="312"/>
      </w:pPr>
      <w:rPr>
        <w:rFonts w:hint="default"/>
        <w:lang w:val="es-ES" w:eastAsia="en-US" w:bidi="ar-SA"/>
      </w:rPr>
    </w:lvl>
    <w:lvl w:ilvl="8" w:tplc="1E46DD76">
      <w:numFmt w:val="bullet"/>
      <w:lvlText w:val="•"/>
      <w:lvlJc w:val="left"/>
      <w:pPr>
        <w:ind w:left="7412" w:hanging="312"/>
      </w:pPr>
      <w:rPr>
        <w:rFonts w:hint="default"/>
        <w:lang w:val="es-ES" w:eastAsia="en-US" w:bidi="ar-SA"/>
      </w:rPr>
    </w:lvl>
  </w:abstractNum>
  <w:abstractNum w:abstractNumId="1" w15:restartNumberingAfterBreak="0">
    <w:nsid w:val="1CE6598C"/>
    <w:multiLevelType w:val="hybridMultilevel"/>
    <w:tmpl w:val="359E4B20"/>
    <w:lvl w:ilvl="0" w:tplc="725CC3B2">
      <w:start w:val="1"/>
      <w:numFmt w:val="decimal"/>
      <w:lvlText w:val="%1."/>
      <w:lvlJc w:val="left"/>
      <w:pPr>
        <w:ind w:left="100" w:hanging="357"/>
      </w:pPr>
      <w:rPr>
        <w:rFonts w:ascii="Arial" w:eastAsia="Arial" w:hAnsi="Arial" w:cs="Arial" w:hint="default"/>
        <w:i/>
        <w:iCs/>
        <w:w w:val="100"/>
        <w:sz w:val="20"/>
        <w:szCs w:val="20"/>
        <w:lang w:val="es-ES" w:eastAsia="en-US" w:bidi="ar-SA"/>
      </w:rPr>
    </w:lvl>
    <w:lvl w:ilvl="1" w:tplc="DCB6E3DE">
      <w:numFmt w:val="bullet"/>
      <w:lvlText w:val="•"/>
      <w:lvlJc w:val="left"/>
      <w:pPr>
        <w:ind w:left="1014" w:hanging="357"/>
      </w:pPr>
      <w:rPr>
        <w:rFonts w:hint="default"/>
        <w:lang w:val="es-ES" w:eastAsia="en-US" w:bidi="ar-SA"/>
      </w:rPr>
    </w:lvl>
    <w:lvl w:ilvl="2" w:tplc="746CB708">
      <w:numFmt w:val="bullet"/>
      <w:lvlText w:val="•"/>
      <w:lvlJc w:val="left"/>
      <w:pPr>
        <w:ind w:left="1928" w:hanging="357"/>
      </w:pPr>
      <w:rPr>
        <w:rFonts w:hint="default"/>
        <w:lang w:val="es-ES" w:eastAsia="en-US" w:bidi="ar-SA"/>
      </w:rPr>
    </w:lvl>
    <w:lvl w:ilvl="3" w:tplc="4A9CD574">
      <w:numFmt w:val="bullet"/>
      <w:lvlText w:val="•"/>
      <w:lvlJc w:val="left"/>
      <w:pPr>
        <w:ind w:left="2842" w:hanging="357"/>
      </w:pPr>
      <w:rPr>
        <w:rFonts w:hint="default"/>
        <w:lang w:val="es-ES" w:eastAsia="en-US" w:bidi="ar-SA"/>
      </w:rPr>
    </w:lvl>
    <w:lvl w:ilvl="4" w:tplc="3EC8E02E">
      <w:numFmt w:val="bullet"/>
      <w:lvlText w:val="•"/>
      <w:lvlJc w:val="left"/>
      <w:pPr>
        <w:ind w:left="3756" w:hanging="357"/>
      </w:pPr>
      <w:rPr>
        <w:rFonts w:hint="default"/>
        <w:lang w:val="es-ES" w:eastAsia="en-US" w:bidi="ar-SA"/>
      </w:rPr>
    </w:lvl>
    <w:lvl w:ilvl="5" w:tplc="D514F646">
      <w:numFmt w:val="bullet"/>
      <w:lvlText w:val="•"/>
      <w:lvlJc w:val="left"/>
      <w:pPr>
        <w:ind w:left="4670" w:hanging="357"/>
      </w:pPr>
      <w:rPr>
        <w:rFonts w:hint="default"/>
        <w:lang w:val="es-ES" w:eastAsia="en-US" w:bidi="ar-SA"/>
      </w:rPr>
    </w:lvl>
    <w:lvl w:ilvl="6" w:tplc="92729A1E">
      <w:numFmt w:val="bullet"/>
      <w:lvlText w:val="•"/>
      <w:lvlJc w:val="left"/>
      <w:pPr>
        <w:ind w:left="5584" w:hanging="357"/>
      </w:pPr>
      <w:rPr>
        <w:rFonts w:hint="default"/>
        <w:lang w:val="es-ES" w:eastAsia="en-US" w:bidi="ar-SA"/>
      </w:rPr>
    </w:lvl>
    <w:lvl w:ilvl="7" w:tplc="1DA25112">
      <w:numFmt w:val="bullet"/>
      <w:lvlText w:val="•"/>
      <w:lvlJc w:val="left"/>
      <w:pPr>
        <w:ind w:left="6498" w:hanging="357"/>
      </w:pPr>
      <w:rPr>
        <w:rFonts w:hint="default"/>
        <w:lang w:val="es-ES" w:eastAsia="en-US" w:bidi="ar-SA"/>
      </w:rPr>
    </w:lvl>
    <w:lvl w:ilvl="8" w:tplc="BA10AD2A">
      <w:numFmt w:val="bullet"/>
      <w:lvlText w:val="•"/>
      <w:lvlJc w:val="left"/>
      <w:pPr>
        <w:ind w:left="7412" w:hanging="357"/>
      </w:pPr>
      <w:rPr>
        <w:rFonts w:hint="default"/>
        <w:lang w:val="es-ES" w:eastAsia="en-US" w:bidi="ar-SA"/>
      </w:rPr>
    </w:lvl>
  </w:abstractNum>
  <w:abstractNum w:abstractNumId="2" w15:restartNumberingAfterBreak="0">
    <w:nsid w:val="1FEA0FE9"/>
    <w:multiLevelType w:val="hybridMultilevel"/>
    <w:tmpl w:val="27F4060E"/>
    <w:lvl w:ilvl="0" w:tplc="C47ECC0E">
      <w:start w:val="1"/>
      <w:numFmt w:val="upperRoman"/>
      <w:lvlText w:val="%1."/>
      <w:lvlJc w:val="left"/>
      <w:pPr>
        <w:ind w:left="1540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DA0A721E">
      <w:numFmt w:val="bullet"/>
      <w:lvlText w:val="•"/>
      <w:lvlJc w:val="left"/>
      <w:pPr>
        <w:ind w:left="2310" w:hanging="494"/>
      </w:pPr>
      <w:rPr>
        <w:rFonts w:hint="default"/>
        <w:lang w:val="es-ES" w:eastAsia="en-US" w:bidi="ar-SA"/>
      </w:rPr>
    </w:lvl>
    <w:lvl w:ilvl="2" w:tplc="4D343E88">
      <w:numFmt w:val="bullet"/>
      <w:lvlText w:val="•"/>
      <w:lvlJc w:val="left"/>
      <w:pPr>
        <w:ind w:left="3080" w:hanging="494"/>
      </w:pPr>
      <w:rPr>
        <w:rFonts w:hint="default"/>
        <w:lang w:val="es-ES" w:eastAsia="en-US" w:bidi="ar-SA"/>
      </w:rPr>
    </w:lvl>
    <w:lvl w:ilvl="3" w:tplc="468611A2">
      <w:numFmt w:val="bullet"/>
      <w:lvlText w:val="•"/>
      <w:lvlJc w:val="left"/>
      <w:pPr>
        <w:ind w:left="3850" w:hanging="494"/>
      </w:pPr>
      <w:rPr>
        <w:rFonts w:hint="default"/>
        <w:lang w:val="es-ES" w:eastAsia="en-US" w:bidi="ar-SA"/>
      </w:rPr>
    </w:lvl>
    <w:lvl w:ilvl="4" w:tplc="EE1EAE28">
      <w:numFmt w:val="bullet"/>
      <w:lvlText w:val="•"/>
      <w:lvlJc w:val="left"/>
      <w:pPr>
        <w:ind w:left="4620" w:hanging="494"/>
      </w:pPr>
      <w:rPr>
        <w:rFonts w:hint="default"/>
        <w:lang w:val="es-ES" w:eastAsia="en-US" w:bidi="ar-SA"/>
      </w:rPr>
    </w:lvl>
    <w:lvl w:ilvl="5" w:tplc="AC165E7E">
      <w:numFmt w:val="bullet"/>
      <w:lvlText w:val="•"/>
      <w:lvlJc w:val="left"/>
      <w:pPr>
        <w:ind w:left="5390" w:hanging="494"/>
      </w:pPr>
      <w:rPr>
        <w:rFonts w:hint="default"/>
        <w:lang w:val="es-ES" w:eastAsia="en-US" w:bidi="ar-SA"/>
      </w:rPr>
    </w:lvl>
    <w:lvl w:ilvl="6" w:tplc="8ED892EA">
      <w:numFmt w:val="bullet"/>
      <w:lvlText w:val="•"/>
      <w:lvlJc w:val="left"/>
      <w:pPr>
        <w:ind w:left="6160" w:hanging="494"/>
      </w:pPr>
      <w:rPr>
        <w:rFonts w:hint="default"/>
        <w:lang w:val="es-ES" w:eastAsia="en-US" w:bidi="ar-SA"/>
      </w:rPr>
    </w:lvl>
    <w:lvl w:ilvl="7" w:tplc="8E7CBE40">
      <w:numFmt w:val="bullet"/>
      <w:lvlText w:val="•"/>
      <w:lvlJc w:val="left"/>
      <w:pPr>
        <w:ind w:left="6930" w:hanging="494"/>
      </w:pPr>
      <w:rPr>
        <w:rFonts w:hint="default"/>
        <w:lang w:val="es-ES" w:eastAsia="en-US" w:bidi="ar-SA"/>
      </w:rPr>
    </w:lvl>
    <w:lvl w:ilvl="8" w:tplc="4E08221E">
      <w:numFmt w:val="bullet"/>
      <w:lvlText w:val="•"/>
      <w:lvlJc w:val="left"/>
      <w:pPr>
        <w:ind w:left="7700" w:hanging="494"/>
      </w:pPr>
      <w:rPr>
        <w:rFonts w:hint="default"/>
        <w:lang w:val="es-ES" w:eastAsia="en-US" w:bidi="ar-SA"/>
      </w:rPr>
    </w:lvl>
  </w:abstractNum>
  <w:abstractNum w:abstractNumId="3" w15:restartNumberingAfterBreak="0">
    <w:nsid w:val="39E66011"/>
    <w:multiLevelType w:val="hybridMultilevel"/>
    <w:tmpl w:val="1B144CB6"/>
    <w:lvl w:ilvl="0" w:tplc="6756DE4A">
      <w:start w:val="1"/>
      <w:numFmt w:val="lowerLetter"/>
      <w:lvlText w:val="%1)"/>
      <w:lvlJc w:val="left"/>
      <w:pPr>
        <w:ind w:left="296" w:hanging="296"/>
      </w:pPr>
      <w:rPr>
        <w:rFonts w:ascii="Arial" w:eastAsia="Arial" w:hAnsi="Arial" w:cs="Arial" w:hint="default"/>
        <w:i/>
        <w:iCs/>
        <w:w w:val="100"/>
        <w:sz w:val="20"/>
        <w:szCs w:val="20"/>
        <w:lang w:val="es-ES" w:eastAsia="en-US" w:bidi="ar-SA"/>
      </w:rPr>
    </w:lvl>
    <w:lvl w:ilvl="1" w:tplc="8BC220A6">
      <w:numFmt w:val="bullet"/>
      <w:lvlText w:val="•"/>
      <w:lvlJc w:val="left"/>
      <w:pPr>
        <w:ind w:left="1014" w:hanging="296"/>
      </w:pPr>
      <w:rPr>
        <w:rFonts w:hint="default"/>
        <w:lang w:val="es-ES" w:eastAsia="en-US" w:bidi="ar-SA"/>
      </w:rPr>
    </w:lvl>
    <w:lvl w:ilvl="2" w:tplc="0060E316">
      <w:numFmt w:val="bullet"/>
      <w:lvlText w:val="•"/>
      <w:lvlJc w:val="left"/>
      <w:pPr>
        <w:ind w:left="1928" w:hanging="296"/>
      </w:pPr>
      <w:rPr>
        <w:rFonts w:hint="default"/>
        <w:lang w:val="es-ES" w:eastAsia="en-US" w:bidi="ar-SA"/>
      </w:rPr>
    </w:lvl>
    <w:lvl w:ilvl="3" w:tplc="6A04AA3C">
      <w:numFmt w:val="bullet"/>
      <w:lvlText w:val="•"/>
      <w:lvlJc w:val="left"/>
      <w:pPr>
        <w:ind w:left="2842" w:hanging="296"/>
      </w:pPr>
      <w:rPr>
        <w:rFonts w:hint="default"/>
        <w:lang w:val="es-ES" w:eastAsia="en-US" w:bidi="ar-SA"/>
      </w:rPr>
    </w:lvl>
    <w:lvl w:ilvl="4" w:tplc="4D36638C">
      <w:numFmt w:val="bullet"/>
      <w:lvlText w:val="•"/>
      <w:lvlJc w:val="left"/>
      <w:pPr>
        <w:ind w:left="3756" w:hanging="296"/>
      </w:pPr>
      <w:rPr>
        <w:rFonts w:hint="default"/>
        <w:lang w:val="es-ES" w:eastAsia="en-US" w:bidi="ar-SA"/>
      </w:rPr>
    </w:lvl>
    <w:lvl w:ilvl="5" w:tplc="90BA926C">
      <w:numFmt w:val="bullet"/>
      <w:lvlText w:val="•"/>
      <w:lvlJc w:val="left"/>
      <w:pPr>
        <w:ind w:left="4670" w:hanging="296"/>
      </w:pPr>
      <w:rPr>
        <w:rFonts w:hint="default"/>
        <w:lang w:val="es-ES" w:eastAsia="en-US" w:bidi="ar-SA"/>
      </w:rPr>
    </w:lvl>
    <w:lvl w:ilvl="6" w:tplc="B3241BE0">
      <w:numFmt w:val="bullet"/>
      <w:lvlText w:val="•"/>
      <w:lvlJc w:val="left"/>
      <w:pPr>
        <w:ind w:left="5584" w:hanging="296"/>
      </w:pPr>
      <w:rPr>
        <w:rFonts w:hint="default"/>
        <w:lang w:val="es-ES" w:eastAsia="en-US" w:bidi="ar-SA"/>
      </w:rPr>
    </w:lvl>
    <w:lvl w:ilvl="7" w:tplc="C37E6390">
      <w:numFmt w:val="bullet"/>
      <w:lvlText w:val="•"/>
      <w:lvlJc w:val="left"/>
      <w:pPr>
        <w:ind w:left="6498" w:hanging="296"/>
      </w:pPr>
      <w:rPr>
        <w:rFonts w:hint="default"/>
        <w:lang w:val="es-ES" w:eastAsia="en-US" w:bidi="ar-SA"/>
      </w:rPr>
    </w:lvl>
    <w:lvl w:ilvl="8" w:tplc="1BC6E022">
      <w:numFmt w:val="bullet"/>
      <w:lvlText w:val="•"/>
      <w:lvlJc w:val="left"/>
      <w:pPr>
        <w:ind w:left="7412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5A7F7DEE"/>
    <w:multiLevelType w:val="hybridMultilevel"/>
    <w:tmpl w:val="3370CB9E"/>
    <w:lvl w:ilvl="0" w:tplc="1C52CC96">
      <w:start w:val="1"/>
      <w:numFmt w:val="lowerLetter"/>
      <w:lvlText w:val="%1)"/>
      <w:lvlJc w:val="left"/>
      <w:pPr>
        <w:ind w:left="380" w:hanging="281"/>
      </w:pPr>
      <w:rPr>
        <w:rFonts w:ascii="Arial" w:eastAsia="Arial" w:hAnsi="Arial" w:cs="Arial" w:hint="default"/>
        <w:i/>
        <w:iCs/>
        <w:w w:val="100"/>
        <w:sz w:val="20"/>
        <w:szCs w:val="20"/>
        <w:lang w:val="es-ES" w:eastAsia="en-US" w:bidi="ar-SA"/>
      </w:rPr>
    </w:lvl>
    <w:lvl w:ilvl="1" w:tplc="D24C527E">
      <w:numFmt w:val="bullet"/>
      <w:lvlText w:val="•"/>
      <w:lvlJc w:val="left"/>
      <w:pPr>
        <w:ind w:left="1266" w:hanging="281"/>
      </w:pPr>
      <w:rPr>
        <w:rFonts w:hint="default"/>
        <w:lang w:val="es-ES" w:eastAsia="en-US" w:bidi="ar-SA"/>
      </w:rPr>
    </w:lvl>
    <w:lvl w:ilvl="2" w:tplc="24C4C5A6">
      <w:numFmt w:val="bullet"/>
      <w:lvlText w:val="•"/>
      <w:lvlJc w:val="left"/>
      <w:pPr>
        <w:ind w:left="2152" w:hanging="281"/>
      </w:pPr>
      <w:rPr>
        <w:rFonts w:hint="default"/>
        <w:lang w:val="es-ES" w:eastAsia="en-US" w:bidi="ar-SA"/>
      </w:rPr>
    </w:lvl>
    <w:lvl w:ilvl="3" w:tplc="F45E6AA6">
      <w:numFmt w:val="bullet"/>
      <w:lvlText w:val="•"/>
      <w:lvlJc w:val="left"/>
      <w:pPr>
        <w:ind w:left="3038" w:hanging="281"/>
      </w:pPr>
      <w:rPr>
        <w:rFonts w:hint="default"/>
        <w:lang w:val="es-ES" w:eastAsia="en-US" w:bidi="ar-SA"/>
      </w:rPr>
    </w:lvl>
    <w:lvl w:ilvl="4" w:tplc="D80A9830">
      <w:numFmt w:val="bullet"/>
      <w:lvlText w:val="•"/>
      <w:lvlJc w:val="left"/>
      <w:pPr>
        <w:ind w:left="3924" w:hanging="281"/>
      </w:pPr>
      <w:rPr>
        <w:rFonts w:hint="default"/>
        <w:lang w:val="es-ES" w:eastAsia="en-US" w:bidi="ar-SA"/>
      </w:rPr>
    </w:lvl>
    <w:lvl w:ilvl="5" w:tplc="118EE518">
      <w:numFmt w:val="bullet"/>
      <w:lvlText w:val="•"/>
      <w:lvlJc w:val="left"/>
      <w:pPr>
        <w:ind w:left="4810" w:hanging="281"/>
      </w:pPr>
      <w:rPr>
        <w:rFonts w:hint="default"/>
        <w:lang w:val="es-ES" w:eastAsia="en-US" w:bidi="ar-SA"/>
      </w:rPr>
    </w:lvl>
    <w:lvl w:ilvl="6" w:tplc="55FE618C">
      <w:numFmt w:val="bullet"/>
      <w:lvlText w:val="•"/>
      <w:lvlJc w:val="left"/>
      <w:pPr>
        <w:ind w:left="5696" w:hanging="281"/>
      </w:pPr>
      <w:rPr>
        <w:rFonts w:hint="default"/>
        <w:lang w:val="es-ES" w:eastAsia="en-US" w:bidi="ar-SA"/>
      </w:rPr>
    </w:lvl>
    <w:lvl w:ilvl="7" w:tplc="D3B0C824">
      <w:numFmt w:val="bullet"/>
      <w:lvlText w:val="•"/>
      <w:lvlJc w:val="left"/>
      <w:pPr>
        <w:ind w:left="6582" w:hanging="281"/>
      </w:pPr>
      <w:rPr>
        <w:rFonts w:hint="default"/>
        <w:lang w:val="es-ES" w:eastAsia="en-US" w:bidi="ar-SA"/>
      </w:rPr>
    </w:lvl>
    <w:lvl w:ilvl="8" w:tplc="9D36B5EA">
      <w:numFmt w:val="bullet"/>
      <w:lvlText w:val="•"/>
      <w:lvlJc w:val="left"/>
      <w:pPr>
        <w:ind w:left="7468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71E81826"/>
    <w:multiLevelType w:val="hybridMultilevel"/>
    <w:tmpl w:val="F80EC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C9"/>
    <w:rsid w:val="000356AF"/>
    <w:rsid w:val="000961E1"/>
    <w:rsid w:val="000D2E89"/>
    <w:rsid w:val="000F467F"/>
    <w:rsid w:val="00105F6F"/>
    <w:rsid w:val="00113ED6"/>
    <w:rsid w:val="00116EE6"/>
    <w:rsid w:val="00181518"/>
    <w:rsid w:val="001B6738"/>
    <w:rsid w:val="001D5BC9"/>
    <w:rsid w:val="00286B86"/>
    <w:rsid w:val="002B692D"/>
    <w:rsid w:val="002C3573"/>
    <w:rsid w:val="002E03BC"/>
    <w:rsid w:val="002F3C27"/>
    <w:rsid w:val="003078B7"/>
    <w:rsid w:val="003C582B"/>
    <w:rsid w:val="0047290F"/>
    <w:rsid w:val="004B1F44"/>
    <w:rsid w:val="004B510A"/>
    <w:rsid w:val="004E4533"/>
    <w:rsid w:val="004E4C2F"/>
    <w:rsid w:val="00501AF7"/>
    <w:rsid w:val="005107D1"/>
    <w:rsid w:val="0055186B"/>
    <w:rsid w:val="005B0DD7"/>
    <w:rsid w:val="005D44C1"/>
    <w:rsid w:val="0066327F"/>
    <w:rsid w:val="006D0ECE"/>
    <w:rsid w:val="00707BEC"/>
    <w:rsid w:val="00730E8A"/>
    <w:rsid w:val="007F12AE"/>
    <w:rsid w:val="00833E7B"/>
    <w:rsid w:val="00866E86"/>
    <w:rsid w:val="00960F96"/>
    <w:rsid w:val="00A62D24"/>
    <w:rsid w:val="00A81177"/>
    <w:rsid w:val="00AE783F"/>
    <w:rsid w:val="00AF0535"/>
    <w:rsid w:val="00B041EA"/>
    <w:rsid w:val="00B14950"/>
    <w:rsid w:val="00B51727"/>
    <w:rsid w:val="00B53F65"/>
    <w:rsid w:val="00B5592F"/>
    <w:rsid w:val="00C3377F"/>
    <w:rsid w:val="00CA2D50"/>
    <w:rsid w:val="00CF0C2B"/>
    <w:rsid w:val="00D10E45"/>
    <w:rsid w:val="00D66AD6"/>
    <w:rsid w:val="00D81256"/>
    <w:rsid w:val="00DC6073"/>
    <w:rsid w:val="00E06B14"/>
    <w:rsid w:val="00E27BC8"/>
    <w:rsid w:val="00E775C1"/>
    <w:rsid w:val="00E962B0"/>
    <w:rsid w:val="00ED30E1"/>
    <w:rsid w:val="00F92F0D"/>
    <w:rsid w:val="00FC6D40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8B7DF"/>
  <w15:docId w15:val="{9CF345E4-3430-4DB0-85A5-3D85FC6E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7B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">
    <w:name w:val="contenido"/>
    <w:basedOn w:val="Normal"/>
    <w:rsid w:val="00E962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7B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C018-0066-4970-BCA5-42283D91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5038</Words>
  <Characters>27709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Ley Mudazan-Becerril/ Eliecer Salazzar</vt:lpstr>
    </vt:vector>
  </TitlesOfParts>
  <Company/>
  <LinksUpToDate>false</LinksUpToDate>
  <CharactersWithSpaces>32682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Mudazan-Becerril/ Eliecer Salazzar</dc:title>
  <dc:creator>Angelica Teresa Vargas Tellez UTL</dc:creator>
  <cp:lastModifiedBy>Angelica Teresa Vargas Tellez UTL</cp:lastModifiedBy>
  <cp:revision>11</cp:revision>
  <cp:lastPrinted>2022-07-25T19:02:00Z</cp:lastPrinted>
  <dcterms:created xsi:type="dcterms:W3CDTF">2022-07-21T17:13:00Z</dcterms:created>
  <dcterms:modified xsi:type="dcterms:W3CDTF">2022-07-25T20:02:00Z</dcterms:modified>
</cp:coreProperties>
</file>