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5FA9C" w14:textId="77777777" w:rsidR="00B33A9B" w:rsidRPr="00350BC9" w:rsidRDefault="00B33A9B" w:rsidP="00356015">
      <w:pPr>
        <w:spacing w:before="240" w:line="240" w:lineRule="auto"/>
        <w:ind w:firstLine="708"/>
        <w:jc w:val="center"/>
        <w:rPr>
          <w:rFonts w:ascii="Arial Narrow" w:eastAsia="Arial" w:hAnsi="Arial Narrow" w:cs="Arial"/>
          <w:b/>
          <w:bCs/>
          <w:sz w:val="24"/>
          <w:szCs w:val="24"/>
        </w:rPr>
      </w:pPr>
    </w:p>
    <w:p w14:paraId="6FCC1C2B" w14:textId="77777777" w:rsidR="00B33A9B" w:rsidRPr="00350BC9" w:rsidRDefault="00B33A9B" w:rsidP="00356015">
      <w:pPr>
        <w:spacing w:before="240" w:line="240" w:lineRule="auto"/>
        <w:ind w:firstLine="708"/>
        <w:jc w:val="center"/>
        <w:rPr>
          <w:rFonts w:ascii="Arial Narrow" w:eastAsia="Arial" w:hAnsi="Arial Narrow" w:cs="Arial"/>
          <w:b/>
          <w:bCs/>
          <w:sz w:val="24"/>
          <w:szCs w:val="24"/>
        </w:rPr>
      </w:pPr>
    </w:p>
    <w:p w14:paraId="0461943D" w14:textId="77777777" w:rsidR="00B33A9B" w:rsidRPr="00350BC9" w:rsidRDefault="00356015" w:rsidP="00B33A9B">
      <w:pPr>
        <w:spacing w:before="240" w:line="240" w:lineRule="auto"/>
        <w:ind w:firstLine="708"/>
        <w:jc w:val="center"/>
        <w:rPr>
          <w:rFonts w:ascii="Arial Narrow" w:eastAsia="Arial" w:hAnsi="Arial Narrow" w:cs="Arial"/>
          <w:b/>
          <w:bCs/>
          <w:sz w:val="24"/>
          <w:szCs w:val="24"/>
        </w:rPr>
      </w:pPr>
      <w:r w:rsidRPr="00350BC9">
        <w:rPr>
          <w:rFonts w:ascii="Arial Narrow" w:eastAsia="Arial" w:hAnsi="Arial Narrow" w:cs="Arial"/>
          <w:b/>
          <w:bCs/>
          <w:sz w:val="24"/>
          <w:szCs w:val="24"/>
        </w:rPr>
        <w:t>Proyecto de Ley____ del 2022</w:t>
      </w:r>
    </w:p>
    <w:p w14:paraId="2E8089F4" w14:textId="615E9F67" w:rsidR="00356015" w:rsidRPr="00350BC9" w:rsidRDefault="00356015" w:rsidP="00356015">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“P</w:t>
      </w:r>
      <w:r w:rsidR="000A5A29" w:rsidRPr="00350BC9">
        <w:rPr>
          <w:rFonts w:ascii="Arial Narrow" w:eastAsia="Arial" w:hAnsi="Arial Narrow" w:cs="Arial"/>
          <w:b/>
          <w:bCs/>
          <w:color w:val="000000" w:themeColor="text1"/>
          <w:sz w:val="24"/>
          <w:szCs w:val="24"/>
        </w:rPr>
        <w:t>or medio del cual se incentiva la contratación con las entidades estatales</w:t>
      </w:r>
      <w:r w:rsidRPr="00350BC9">
        <w:rPr>
          <w:rFonts w:ascii="Arial Narrow" w:eastAsia="Arial" w:hAnsi="Arial Narrow" w:cs="Arial"/>
          <w:b/>
          <w:bCs/>
          <w:color w:val="000000" w:themeColor="text1"/>
          <w:sz w:val="24"/>
          <w:szCs w:val="24"/>
        </w:rPr>
        <w:t xml:space="preserve">”. </w:t>
      </w:r>
    </w:p>
    <w:p w14:paraId="14392C69" w14:textId="77777777" w:rsidR="00356015" w:rsidRPr="00350BC9" w:rsidRDefault="00356015" w:rsidP="00B33A9B">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El Congreso de Colombia</w:t>
      </w:r>
    </w:p>
    <w:p w14:paraId="706978A8" w14:textId="77777777" w:rsidR="00B33A9B" w:rsidRPr="00350BC9" w:rsidRDefault="00B33A9B" w:rsidP="00B33A9B">
      <w:pPr>
        <w:spacing w:before="240" w:line="240" w:lineRule="auto"/>
        <w:rPr>
          <w:rFonts w:ascii="Arial Narrow" w:eastAsia="Arial" w:hAnsi="Arial Narrow" w:cs="Arial"/>
          <w:b/>
          <w:bCs/>
          <w:color w:val="000000" w:themeColor="text1"/>
          <w:sz w:val="24"/>
          <w:szCs w:val="24"/>
        </w:rPr>
      </w:pPr>
    </w:p>
    <w:p w14:paraId="1946ADEF" w14:textId="77777777" w:rsidR="00356015" w:rsidRPr="00350BC9" w:rsidRDefault="00356015" w:rsidP="00356015">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 xml:space="preserve"> DECRETA:</w:t>
      </w:r>
    </w:p>
    <w:p w14:paraId="478B68B0" w14:textId="77777777" w:rsidR="00356015" w:rsidRPr="00350BC9" w:rsidRDefault="00356015" w:rsidP="00356015">
      <w:pPr>
        <w:spacing w:line="240" w:lineRule="auto"/>
        <w:jc w:val="both"/>
        <w:rPr>
          <w:rFonts w:ascii="Arial Narrow" w:eastAsia="Arial" w:hAnsi="Arial Narrow" w:cs="Arial"/>
          <w:color w:val="000000" w:themeColor="text1"/>
          <w:sz w:val="24"/>
          <w:szCs w:val="24"/>
        </w:rPr>
      </w:pPr>
      <w:r w:rsidRPr="00350BC9">
        <w:rPr>
          <w:rFonts w:ascii="Arial Narrow" w:eastAsia="Arial" w:hAnsi="Arial Narrow" w:cs="Arial"/>
          <w:color w:val="000000" w:themeColor="text1"/>
          <w:sz w:val="24"/>
          <w:szCs w:val="24"/>
        </w:rPr>
        <w:t>Adicionese un articulo nuevo a la ley 1258 del 2008</w:t>
      </w:r>
    </w:p>
    <w:p w14:paraId="4A3C10FD" w14:textId="77777777" w:rsidR="00356015" w:rsidRPr="00350BC9" w:rsidRDefault="00356015" w:rsidP="00356015">
      <w:pPr>
        <w:spacing w:after="0" w:line="276" w:lineRule="auto"/>
        <w:jc w:val="both"/>
        <w:rPr>
          <w:rFonts w:ascii="Arial Narrow" w:eastAsia="Arial" w:hAnsi="Arial Narrow" w:cs="Arial"/>
          <w:b/>
          <w:bCs/>
          <w:color w:val="000000" w:themeColor="text1"/>
          <w:sz w:val="24"/>
          <w:szCs w:val="24"/>
        </w:rPr>
      </w:pPr>
    </w:p>
    <w:p w14:paraId="7D6486B5" w14:textId="77777777" w:rsidR="00356015" w:rsidRPr="00350BC9" w:rsidRDefault="002636D9" w:rsidP="00117FEA">
      <w:pPr>
        <w:spacing w:after="0" w:line="240" w:lineRule="auto"/>
        <w:jc w:val="both"/>
        <w:rPr>
          <w:rFonts w:ascii="Arial Narrow" w:eastAsia="Times New Roman" w:hAnsi="Arial Narrow" w:cs="Arial"/>
          <w:sz w:val="24"/>
          <w:szCs w:val="24"/>
          <w:lang w:val="es-ES_tradnl" w:eastAsia="es-ES_tradnl"/>
        </w:rPr>
      </w:pPr>
      <w:r w:rsidRPr="00350BC9">
        <w:rPr>
          <w:rFonts w:ascii="Arial Narrow" w:eastAsia="Times New Roman" w:hAnsi="Arial Narrow" w:cs="Arial"/>
          <w:b/>
          <w:color w:val="333333"/>
          <w:sz w:val="24"/>
          <w:szCs w:val="24"/>
          <w:shd w:val="clear" w:color="auto" w:fill="FFFFFF"/>
          <w:lang w:eastAsia="es-ES_tradnl"/>
        </w:rPr>
        <w:t>A</w:t>
      </w:r>
      <w:r w:rsidR="00B33A9B" w:rsidRPr="00350BC9">
        <w:rPr>
          <w:rFonts w:ascii="Arial Narrow" w:eastAsia="Times New Roman" w:hAnsi="Arial Narrow" w:cs="Arial"/>
          <w:b/>
          <w:color w:val="333333"/>
          <w:sz w:val="24"/>
          <w:szCs w:val="24"/>
          <w:shd w:val="clear" w:color="auto" w:fill="FFFFFF"/>
          <w:lang w:eastAsia="es-ES_tradnl"/>
        </w:rPr>
        <w:t>RTICULO 1º.</w:t>
      </w:r>
      <w:r w:rsidRPr="00350BC9">
        <w:rPr>
          <w:rFonts w:ascii="Arial Narrow" w:eastAsia="Times New Roman" w:hAnsi="Arial Narrow" w:cs="Arial"/>
          <w:b/>
          <w:color w:val="333333"/>
          <w:sz w:val="24"/>
          <w:szCs w:val="24"/>
          <w:shd w:val="clear" w:color="auto" w:fill="FFFFFF"/>
          <w:lang w:eastAsia="es-ES_tradnl"/>
        </w:rPr>
        <w:t xml:space="preserve"> </w:t>
      </w:r>
      <w:r w:rsidR="00356015" w:rsidRPr="00350BC9">
        <w:rPr>
          <w:rFonts w:ascii="Arial Narrow" w:eastAsia="Times New Roman" w:hAnsi="Arial Narrow" w:cs="Arial"/>
          <w:color w:val="333333"/>
          <w:sz w:val="24"/>
          <w:szCs w:val="24"/>
          <w:shd w:val="clear" w:color="auto" w:fill="FFFFFF"/>
          <w:lang w:val="es-ES_tradnl" w:eastAsia="es-ES_tradnl"/>
        </w:rPr>
        <w:t xml:space="preserve">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00117FEA" w:rsidRPr="00350BC9">
        <w:rPr>
          <w:rFonts w:ascii="Arial Narrow" w:eastAsia="Times New Roman" w:hAnsi="Arial Narrow" w:cs="Arial"/>
          <w:color w:val="333333"/>
          <w:sz w:val="24"/>
          <w:szCs w:val="24"/>
          <w:shd w:val="clear" w:color="auto" w:fill="FFFFFF"/>
          <w:lang w:val="es-ES_tradnl" w:eastAsia="es-ES_tradnl"/>
        </w:rPr>
        <w:t xml:space="preserve">El interesado podrá </w:t>
      </w:r>
      <w:r w:rsidR="00356015" w:rsidRPr="00350BC9">
        <w:rPr>
          <w:rFonts w:ascii="Arial Narrow" w:eastAsia="Times New Roman" w:hAnsi="Arial Narrow" w:cs="Arial"/>
          <w:color w:val="333333"/>
          <w:sz w:val="24"/>
          <w:szCs w:val="24"/>
          <w:shd w:val="clear" w:color="auto" w:fill="FFFFFF"/>
          <w:lang w:val="es-ES_tradnl" w:eastAsia="es-ES_tradnl"/>
        </w:rPr>
        <w:t>acreditar la experiencia de sus accionistas, socios o constituyentes</w:t>
      </w:r>
      <w:r w:rsidR="00117FEA" w:rsidRPr="00350BC9">
        <w:rPr>
          <w:rFonts w:ascii="Arial Narrow" w:eastAsia="Times New Roman" w:hAnsi="Arial Narrow" w:cs="Arial"/>
          <w:color w:val="333333"/>
          <w:sz w:val="24"/>
          <w:szCs w:val="24"/>
          <w:shd w:val="clear" w:color="auto" w:fill="FFFFFF"/>
          <w:lang w:val="es-ES_tradnl" w:eastAsia="es-ES_tradnl"/>
        </w:rPr>
        <w:t xml:space="preserve"> en cualquier momento</w:t>
      </w:r>
      <w:r w:rsidR="00FD3C6C" w:rsidRPr="00350BC9">
        <w:rPr>
          <w:rFonts w:ascii="Arial Narrow" w:eastAsia="Times New Roman" w:hAnsi="Arial Narrow" w:cs="Arial"/>
          <w:color w:val="333333"/>
          <w:sz w:val="24"/>
          <w:szCs w:val="24"/>
          <w:shd w:val="clear" w:color="auto" w:fill="FFFFFF"/>
          <w:lang w:val="es-ES_tradnl" w:eastAsia="es-ES_tradnl"/>
        </w:rPr>
        <w:t xml:space="preserve"> y</w:t>
      </w:r>
      <w:r w:rsidR="00117FEA" w:rsidRPr="00350BC9">
        <w:rPr>
          <w:rFonts w:ascii="Arial Narrow" w:eastAsia="Times New Roman" w:hAnsi="Arial Narrow" w:cs="Arial"/>
          <w:color w:val="333333"/>
          <w:sz w:val="24"/>
          <w:szCs w:val="24"/>
          <w:shd w:val="clear" w:color="auto" w:fill="FFFFFF"/>
          <w:lang w:val="es-ES_tradnl" w:eastAsia="es-ES_tradnl"/>
        </w:rPr>
        <w:t xml:space="preserve"> a partir de la constitución de la sociedad.</w:t>
      </w:r>
    </w:p>
    <w:p w14:paraId="1490D4ED" w14:textId="77777777" w:rsidR="00356015" w:rsidRPr="00350BC9" w:rsidRDefault="00356015" w:rsidP="00356015">
      <w:pPr>
        <w:spacing w:after="0" w:line="276" w:lineRule="auto"/>
        <w:jc w:val="both"/>
        <w:rPr>
          <w:rFonts w:ascii="Arial Narrow" w:hAnsi="Arial Narrow" w:cs="Arial"/>
          <w:b/>
          <w:bCs/>
          <w:sz w:val="24"/>
          <w:szCs w:val="24"/>
          <w:lang w:val="es-ES_tradnl"/>
        </w:rPr>
      </w:pPr>
    </w:p>
    <w:p w14:paraId="134555A7" w14:textId="77777777" w:rsidR="00356015" w:rsidRPr="00350BC9" w:rsidRDefault="00B33A9B" w:rsidP="00356015">
      <w:pPr>
        <w:spacing w:line="276" w:lineRule="auto"/>
        <w:rPr>
          <w:rFonts w:ascii="Arial Narrow" w:hAnsi="Arial Narrow" w:cs="Arial"/>
          <w:b/>
          <w:bCs/>
          <w:sz w:val="24"/>
          <w:szCs w:val="24"/>
        </w:rPr>
      </w:pPr>
      <w:r w:rsidRPr="00350BC9">
        <w:rPr>
          <w:rFonts w:ascii="Arial Narrow" w:eastAsia="Times New Roman" w:hAnsi="Arial Narrow" w:cs="Arial"/>
          <w:b/>
          <w:color w:val="333333"/>
          <w:sz w:val="24"/>
          <w:szCs w:val="24"/>
          <w:shd w:val="clear" w:color="auto" w:fill="FFFFFF"/>
          <w:lang w:eastAsia="es-ES_tradnl"/>
        </w:rPr>
        <w:t xml:space="preserve">ARTICULO 2º Vigencia. </w:t>
      </w:r>
      <w:r w:rsidRPr="00350BC9">
        <w:rPr>
          <w:rFonts w:ascii="Arial Narrow" w:eastAsia="Arial" w:hAnsi="Arial Narrow" w:cs="Arial"/>
          <w:sz w:val="24"/>
          <w:szCs w:val="24"/>
        </w:rPr>
        <w:t>La presente Ley rige a partir de su promulgación y deroga las disposiciones que le sean contrarias.</w:t>
      </w:r>
    </w:p>
    <w:p w14:paraId="65F39B11" w14:textId="119B77ED" w:rsidR="00B33A9B" w:rsidRPr="00350BC9" w:rsidRDefault="00B33A9B" w:rsidP="00356015">
      <w:pPr>
        <w:spacing w:after="0"/>
        <w:jc w:val="both"/>
        <w:rPr>
          <w:rFonts w:ascii="Arial Narrow" w:hAnsi="Arial Narrow" w:cs="Arial"/>
          <w:b/>
          <w:sz w:val="24"/>
          <w:szCs w:val="24"/>
        </w:rPr>
      </w:pPr>
    </w:p>
    <w:p w14:paraId="4D90CC3E" w14:textId="040F1AA5" w:rsidR="00B33A9B" w:rsidRPr="00350BC9" w:rsidRDefault="00B33A9B" w:rsidP="00356015">
      <w:pPr>
        <w:spacing w:after="0"/>
        <w:jc w:val="both"/>
        <w:rPr>
          <w:rFonts w:ascii="Arial Narrow" w:hAnsi="Arial Narrow" w:cs="Arial"/>
          <w:b/>
          <w:sz w:val="24"/>
          <w:szCs w:val="24"/>
        </w:rPr>
      </w:pPr>
    </w:p>
    <w:p w14:paraId="46F84409" w14:textId="2FD77C99" w:rsidR="00B33A9B" w:rsidRPr="00350BC9" w:rsidRDefault="00B33A9B" w:rsidP="00356015">
      <w:pPr>
        <w:spacing w:after="0"/>
        <w:jc w:val="both"/>
        <w:rPr>
          <w:rFonts w:ascii="Arial Narrow" w:hAnsi="Arial Narrow" w:cs="Arial"/>
          <w:b/>
          <w:sz w:val="24"/>
          <w:szCs w:val="24"/>
        </w:rPr>
      </w:pPr>
    </w:p>
    <w:p w14:paraId="3D56DB1F" w14:textId="78D3CC3A" w:rsidR="00B33A9B" w:rsidRPr="00350BC9" w:rsidRDefault="00332D7A" w:rsidP="00356015">
      <w:pPr>
        <w:spacing w:after="0"/>
        <w:jc w:val="both"/>
        <w:rPr>
          <w:rFonts w:ascii="Arial Narrow" w:hAnsi="Arial Narrow" w:cs="Arial"/>
          <w:b/>
          <w:sz w:val="24"/>
          <w:szCs w:val="24"/>
        </w:rPr>
      </w:pPr>
      <w:r w:rsidRPr="00E76BD9">
        <w:rPr>
          <w:rFonts w:ascii="Times" w:hAnsi="Times"/>
          <w:noProof/>
          <w:lang w:val="es-ES_tradnl" w:eastAsia="es-ES_tradnl"/>
        </w:rPr>
        <w:drawing>
          <wp:anchor distT="0" distB="0" distL="0" distR="0" simplePos="0" relativeHeight="251659264" behindDoc="0" locked="0" layoutInCell="1" allowOverlap="1" wp14:anchorId="4FDDD08F" wp14:editId="57458389">
            <wp:simplePos x="0" y="0"/>
            <wp:positionH relativeFrom="page">
              <wp:posOffset>847090</wp:posOffset>
            </wp:positionH>
            <wp:positionV relativeFrom="paragraph">
              <wp:posOffset>358775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2032635" cy="783590"/>
                    </a:xfrm>
                    <a:prstGeom prst="rect">
                      <a:avLst/>
                    </a:prstGeom>
                  </pic:spPr>
                </pic:pic>
              </a:graphicData>
            </a:graphic>
          </wp:anchor>
        </w:drawing>
      </w:r>
    </w:p>
    <w:p w14:paraId="48210389" w14:textId="77777777" w:rsidR="00B33A9B" w:rsidRPr="00350BC9" w:rsidRDefault="00B33A9B" w:rsidP="00356015">
      <w:pPr>
        <w:spacing w:after="0"/>
        <w:jc w:val="both"/>
        <w:rPr>
          <w:rFonts w:ascii="Arial Narrow" w:hAnsi="Arial Narrow" w:cs="Arial"/>
          <w:b/>
          <w:sz w:val="24"/>
          <w:szCs w:val="24"/>
        </w:rPr>
      </w:pPr>
    </w:p>
    <w:p w14:paraId="35917F5A" w14:textId="77777777" w:rsidR="00B33A9B" w:rsidRPr="00350BC9" w:rsidRDefault="00B33A9B" w:rsidP="00356015">
      <w:pPr>
        <w:spacing w:after="0"/>
        <w:jc w:val="both"/>
        <w:rPr>
          <w:rFonts w:ascii="Arial Narrow" w:hAnsi="Arial Narrow" w:cs="Arial"/>
          <w:b/>
          <w:sz w:val="24"/>
          <w:szCs w:val="24"/>
        </w:rPr>
      </w:pPr>
    </w:p>
    <w:p w14:paraId="29CF7EB5" w14:textId="77777777" w:rsidR="00356015" w:rsidRPr="00350BC9" w:rsidRDefault="00356015" w:rsidP="00356015">
      <w:pPr>
        <w:spacing w:after="0"/>
        <w:jc w:val="both"/>
        <w:rPr>
          <w:rFonts w:ascii="Arial Narrow" w:hAnsi="Arial Narrow" w:cs="Arial"/>
          <w:b/>
          <w:sz w:val="24"/>
          <w:szCs w:val="24"/>
        </w:rPr>
      </w:pPr>
      <w:r w:rsidRPr="00350BC9">
        <w:rPr>
          <w:rFonts w:ascii="Arial Narrow" w:hAnsi="Arial Narrow" w:cs="Arial"/>
          <w:b/>
          <w:sz w:val="24"/>
          <w:szCs w:val="24"/>
        </w:rPr>
        <w:t>H.R. JUAN CARLOS WILLS OSPINA</w:t>
      </w:r>
    </w:p>
    <w:p w14:paraId="183CA585" w14:textId="77777777" w:rsidR="00356015" w:rsidRPr="00350BC9" w:rsidRDefault="00356015" w:rsidP="00356015">
      <w:pPr>
        <w:spacing w:after="0"/>
        <w:jc w:val="both"/>
        <w:rPr>
          <w:rFonts w:ascii="Arial Narrow" w:hAnsi="Arial Narrow" w:cs="Arial"/>
          <w:sz w:val="24"/>
          <w:szCs w:val="24"/>
        </w:rPr>
      </w:pPr>
      <w:r w:rsidRPr="00350BC9">
        <w:rPr>
          <w:rFonts w:ascii="Arial Narrow" w:hAnsi="Arial Narrow" w:cs="Arial"/>
          <w:sz w:val="24"/>
          <w:szCs w:val="24"/>
        </w:rPr>
        <w:t>Representante a la Cámara</w:t>
      </w:r>
    </w:p>
    <w:p w14:paraId="69A6A8E5" w14:textId="77777777" w:rsidR="00356015" w:rsidRPr="00350BC9" w:rsidRDefault="00356015" w:rsidP="00356015">
      <w:pPr>
        <w:spacing w:after="0"/>
        <w:jc w:val="both"/>
        <w:rPr>
          <w:rFonts w:ascii="Arial Narrow" w:hAnsi="Arial Narrow" w:cs="Arial"/>
          <w:sz w:val="24"/>
          <w:szCs w:val="24"/>
        </w:rPr>
      </w:pPr>
    </w:p>
    <w:p w14:paraId="39AA4144" w14:textId="77777777" w:rsidR="00356015" w:rsidRPr="00350BC9" w:rsidRDefault="00356015" w:rsidP="00356015">
      <w:pPr>
        <w:spacing w:after="0"/>
        <w:jc w:val="both"/>
        <w:rPr>
          <w:rFonts w:ascii="Arial Narrow" w:hAnsi="Arial Narrow" w:cs="Arial"/>
          <w:sz w:val="24"/>
          <w:szCs w:val="24"/>
        </w:rPr>
      </w:pPr>
    </w:p>
    <w:p w14:paraId="5396B301" w14:textId="77777777" w:rsidR="00356015" w:rsidRPr="00350BC9" w:rsidRDefault="00356015" w:rsidP="00356015">
      <w:pPr>
        <w:spacing w:after="0"/>
        <w:jc w:val="both"/>
        <w:rPr>
          <w:rFonts w:ascii="Arial Narrow" w:hAnsi="Arial Narrow" w:cs="Arial"/>
          <w:sz w:val="24"/>
          <w:szCs w:val="24"/>
        </w:rPr>
      </w:pPr>
    </w:p>
    <w:p w14:paraId="575E1D61" w14:textId="77777777" w:rsidR="00356015" w:rsidRPr="00350BC9" w:rsidRDefault="00356015" w:rsidP="00356015">
      <w:pPr>
        <w:spacing w:after="0"/>
        <w:jc w:val="both"/>
        <w:rPr>
          <w:rFonts w:ascii="Arial Narrow" w:hAnsi="Arial Narrow" w:cs="Arial"/>
          <w:sz w:val="24"/>
          <w:szCs w:val="24"/>
        </w:rPr>
      </w:pPr>
    </w:p>
    <w:p w14:paraId="509A0148" w14:textId="77777777" w:rsidR="00356015" w:rsidRPr="00350BC9" w:rsidRDefault="00356015" w:rsidP="00356015">
      <w:pPr>
        <w:spacing w:after="0"/>
        <w:jc w:val="both"/>
        <w:rPr>
          <w:rFonts w:ascii="Arial Narrow" w:hAnsi="Arial Narrow" w:cs="Arial"/>
          <w:sz w:val="24"/>
          <w:szCs w:val="24"/>
        </w:rPr>
      </w:pPr>
    </w:p>
    <w:p w14:paraId="3F300857" w14:textId="77777777" w:rsidR="00356015" w:rsidRPr="00350BC9" w:rsidRDefault="00356015" w:rsidP="00356015">
      <w:pPr>
        <w:spacing w:after="0"/>
        <w:jc w:val="both"/>
        <w:rPr>
          <w:rFonts w:ascii="Arial Narrow" w:hAnsi="Arial Narrow" w:cs="Arial"/>
          <w:sz w:val="24"/>
          <w:szCs w:val="24"/>
        </w:rPr>
      </w:pPr>
    </w:p>
    <w:p w14:paraId="30BCBBA3" w14:textId="77777777" w:rsidR="00356015" w:rsidRPr="00350BC9" w:rsidRDefault="00356015" w:rsidP="00356015">
      <w:pPr>
        <w:spacing w:after="0"/>
        <w:jc w:val="both"/>
        <w:rPr>
          <w:rFonts w:ascii="Arial Narrow" w:hAnsi="Arial Narrow" w:cs="Arial"/>
          <w:sz w:val="24"/>
          <w:szCs w:val="24"/>
        </w:rPr>
      </w:pPr>
    </w:p>
    <w:p w14:paraId="5377215F" w14:textId="77777777" w:rsidR="00356015" w:rsidRPr="00350BC9" w:rsidRDefault="00356015" w:rsidP="00356015">
      <w:pPr>
        <w:spacing w:after="0"/>
        <w:jc w:val="both"/>
        <w:rPr>
          <w:rFonts w:ascii="Arial Narrow" w:hAnsi="Arial Narrow" w:cs="Arial"/>
          <w:sz w:val="24"/>
          <w:szCs w:val="24"/>
        </w:rPr>
      </w:pPr>
    </w:p>
    <w:p w14:paraId="1C482C74" w14:textId="77777777" w:rsidR="00356015" w:rsidRPr="00350BC9" w:rsidRDefault="00356015" w:rsidP="00356015">
      <w:pPr>
        <w:spacing w:line="276" w:lineRule="auto"/>
        <w:rPr>
          <w:rFonts w:ascii="Arial Narrow" w:hAnsi="Arial Narrow" w:cs="Arial"/>
          <w:b/>
          <w:bCs/>
          <w:sz w:val="24"/>
          <w:szCs w:val="24"/>
        </w:rPr>
      </w:pPr>
      <w:r w:rsidRPr="00350BC9">
        <w:rPr>
          <w:rFonts w:ascii="Arial Narrow" w:hAnsi="Arial Narrow" w:cs="Arial"/>
          <w:b/>
          <w:bCs/>
          <w:sz w:val="24"/>
          <w:szCs w:val="24"/>
        </w:rPr>
        <w:t>1.- Competencia.</w:t>
      </w:r>
    </w:p>
    <w:p w14:paraId="17DE2A0C" w14:textId="77777777" w:rsidR="00356015" w:rsidRPr="00350BC9" w:rsidRDefault="00356015" w:rsidP="00356015">
      <w:pPr>
        <w:spacing w:line="276" w:lineRule="auto"/>
        <w:jc w:val="both"/>
        <w:rPr>
          <w:rFonts w:ascii="Arial Narrow" w:hAnsi="Arial Narrow" w:cs="Arial"/>
          <w:sz w:val="24"/>
          <w:szCs w:val="24"/>
        </w:rPr>
      </w:pPr>
    </w:p>
    <w:p w14:paraId="40FFC1E9" w14:textId="77777777" w:rsidR="00356015" w:rsidRPr="00350BC9" w:rsidRDefault="00356015" w:rsidP="00356015">
      <w:pPr>
        <w:spacing w:line="276" w:lineRule="auto"/>
        <w:jc w:val="both"/>
        <w:rPr>
          <w:rFonts w:ascii="Arial Narrow" w:hAnsi="Arial Narrow" w:cs="Arial"/>
          <w:sz w:val="24"/>
          <w:szCs w:val="24"/>
        </w:rPr>
      </w:pPr>
      <w:r w:rsidRPr="00350BC9">
        <w:rPr>
          <w:rFonts w:ascii="Arial Narrow" w:hAnsi="Arial Narrow" w:cs="Arial"/>
          <w:sz w:val="24"/>
          <w:szCs w:val="24"/>
        </w:rPr>
        <w:t>De conformidad con los artículos 48, 53 y 150 numeral 1 de la Constitución Política, el Congreso de la República es competente para proferir leyes en esta materia.</w:t>
      </w:r>
    </w:p>
    <w:p w14:paraId="2EBEE049" w14:textId="77777777" w:rsidR="00356015" w:rsidRPr="00350BC9" w:rsidRDefault="00356015" w:rsidP="00356015">
      <w:pPr>
        <w:spacing w:after="0" w:line="276" w:lineRule="auto"/>
        <w:rPr>
          <w:rFonts w:ascii="Arial Narrow" w:hAnsi="Arial Narrow" w:cs="Arial"/>
          <w:sz w:val="24"/>
          <w:szCs w:val="24"/>
        </w:rPr>
      </w:pPr>
    </w:p>
    <w:p w14:paraId="6BAF25C9" w14:textId="77777777" w:rsidR="00356015" w:rsidRPr="00350BC9" w:rsidRDefault="00356015" w:rsidP="00356015">
      <w:pPr>
        <w:spacing w:line="276" w:lineRule="auto"/>
        <w:rPr>
          <w:rFonts w:ascii="Arial Narrow" w:hAnsi="Arial Narrow" w:cs="Arial"/>
          <w:b/>
          <w:bCs/>
          <w:sz w:val="24"/>
          <w:szCs w:val="24"/>
        </w:rPr>
      </w:pPr>
      <w:r w:rsidRPr="00350BC9">
        <w:rPr>
          <w:rFonts w:ascii="Arial Narrow" w:hAnsi="Arial Narrow" w:cs="Arial"/>
          <w:b/>
          <w:bCs/>
          <w:sz w:val="24"/>
          <w:szCs w:val="24"/>
        </w:rPr>
        <w:t xml:space="preserve">2.- Objeto del Proyecto. </w:t>
      </w:r>
    </w:p>
    <w:p w14:paraId="394984FC" w14:textId="77777777" w:rsidR="00356015" w:rsidRPr="00350BC9" w:rsidRDefault="00356015" w:rsidP="00356015">
      <w:pPr>
        <w:spacing w:before="100" w:beforeAutospacing="1" w:after="100" w:afterAutospacing="1" w:line="276" w:lineRule="auto"/>
        <w:jc w:val="both"/>
        <w:rPr>
          <w:rFonts w:ascii="Arial Narrow" w:hAnsi="Arial Narrow" w:cs="Arial"/>
          <w:color w:val="000000"/>
          <w:sz w:val="24"/>
          <w:szCs w:val="24"/>
          <w:lang w:val="es-ES_tradnl" w:eastAsia="es-ES_tradnl"/>
        </w:rPr>
      </w:pPr>
      <w:r w:rsidRPr="00350BC9">
        <w:rPr>
          <w:rFonts w:ascii="Arial Narrow" w:hAnsi="Arial Narrow" w:cs="Arial"/>
          <w:color w:val="000000"/>
          <w:sz w:val="24"/>
          <w:szCs w:val="24"/>
          <w:lang w:val="es-ES_tradnl" w:eastAsia="es-ES_tradnl"/>
        </w:rPr>
        <w:t xml:space="preserve">El presente Proyecto de Ley tiene por objeto incentivar </w:t>
      </w:r>
      <w:r w:rsidR="00117FEA" w:rsidRPr="00350BC9">
        <w:rPr>
          <w:rFonts w:ascii="Arial Narrow" w:hAnsi="Arial Narrow" w:cs="Arial"/>
          <w:color w:val="000000"/>
          <w:sz w:val="24"/>
          <w:szCs w:val="24"/>
          <w:lang w:val="es-ES_tradnl" w:eastAsia="es-ES_tradnl"/>
        </w:rPr>
        <w:t>la participación continua y constante de los proponentes en sus procesos de contratación con las entidades estatales, teniendo valida así la experiencia de socios, accionistas o constituyentes incluso después y en cualquier momento de constituida la sociedad.</w:t>
      </w:r>
    </w:p>
    <w:p w14:paraId="547F7FDA" w14:textId="77777777" w:rsidR="00356015" w:rsidRPr="00350BC9" w:rsidRDefault="00356015" w:rsidP="00356015">
      <w:pPr>
        <w:spacing w:line="276" w:lineRule="auto"/>
        <w:rPr>
          <w:rFonts w:ascii="Arial Narrow" w:hAnsi="Arial Narrow" w:cs="Arial"/>
          <w:b/>
          <w:bCs/>
          <w:sz w:val="24"/>
          <w:szCs w:val="24"/>
        </w:rPr>
      </w:pPr>
      <w:r w:rsidRPr="00350BC9">
        <w:rPr>
          <w:rFonts w:ascii="Arial Narrow" w:hAnsi="Arial Narrow" w:cs="Arial"/>
          <w:b/>
          <w:bCs/>
          <w:sz w:val="24"/>
          <w:szCs w:val="24"/>
        </w:rPr>
        <w:t>3.- Necesidad y conveniencia.</w:t>
      </w:r>
    </w:p>
    <w:p w14:paraId="3A58B2E6" w14:textId="77777777" w:rsidR="0062091B" w:rsidRPr="00350BC9" w:rsidRDefault="00FD3C6C" w:rsidP="00EB508D">
      <w:pPr>
        <w:spacing w:after="0" w:line="240" w:lineRule="auto"/>
        <w:jc w:val="both"/>
        <w:rPr>
          <w:rFonts w:ascii="Arial Narrow" w:eastAsia="Times New Roman" w:hAnsi="Arial Narrow" w:cs="Arial"/>
          <w:b/>
          <w:bCs/>
          <w:color w:val="333333"/>
          <w:sz w:val="24"/>
          <w:szCs w:val="24"/>
          <w:lang w:val="es-ES_tradnl" w:eastAsia="es-ES_tradnl"/>
        </w:rPr>
      </w:pPr>
      <w:r w:rsidRPr="00350BC9">
        <w:rPr>
          <w:rFonts w:ascii="Arial Narrow" w:hAnsi="Arial Narrow" w:cs="Arial"/>
          <w:sz w:val="24"/>
          <w:szCs w:val="24"/>
          <w:lang w:val="es-ES"/>
        </w:rPr>
        <w:t>Actualmente</w:t>
      </w:r>
      <w:r w:rsidR="0062091B" w:rsidRPr="00350BC9">
        <w:rPr>
          <w:rFonts w:ascii="Arial Narrow" w:hAnsi="Arial Narrow" w:cs="Arial"/>
          <w:sz w:val="24"/>
          <w:szCs w:val="24"/>
          <w:lang w:val="es-ES"/>
        </w:rPr>
        <w:t xml:space="preserve"> el Decreto 1082 del 2005 “Por medio del cual se expide el decreto único reglamentario del Sector Administrativo de Planeación Nacional” su artículo</w:t>
      </w:r>
      <w:r w:rsidR="0062091B" w:rsidRPr="00350BC9">
        <w:rPr>
          <w:rFonts w:ascii="Arial Narrow" w:eastAsia="Times New Roman" w:hAnsi="Arial Narrow" w:cs="Arial"/>
          <w:bCs/>
          <w:color w:val="333333"/>
          <w:sz w:val="24"/>
          <w:szCs w:val="24"/>
          <w:lang w:val="es-ES_tradnl" w:eastAsia="es-ES_tradnl"/>
        </w:rPr>
        <w:t> </w:t>
      </w:r>
      <w:bookmarkStart w:id="0" w:name="2.2.1.1.1.5.2"/>
      <w:bookmarkEnd w:id="0"/>
      <w:r w:rsidR="0062091B" w:rsidRPr="00350BC9">
        <w:rPr>
          <w:rFonts w:ascii="Arial Narrow" w:eastAsia="Times New Roman" w:hAnsi="Arial Narrow" w:cs="Arial"/>
          <w:bCs/>
          <w:color w:val="333333"/>
          <w:sz w:val="24"/>
          <w:szCs w:val="24"/>
          <w:lang w:val="es-ES_tradnl" w:eastAsia="es-ES_tradnl"/>
        </w:rPr>
        <w:t>2.2.1.1.1.5.2 expresa:</w:t>
      </w:r>
      <w:r w:rsidR="0062091B" w:rsidRPr="00350BC9">
        <w:rPr>
          <w:rFonts w:ascii="Arial Narrow" w:eastAsia="Times New Roman" w:hAnsi="Arial Narrow" w:cs="Arial"/>
          <w:b/>
          <w:bCs/>
          <w:color w:val="333333"/>
          <w:sz w:val="24"/>
          <w:szCs w:val="24"/>
          <w:lang w:val="es-ES_tradnl" w:eastAsia="es-ES_tradnl"/>
        </w:rPr>
        <w:t xml:space="preserve"> </w:t>
      </w:r>
    </w:p>
    <w:p w14:paraId="77D40030" w14:textId="77777777" w:rsidR="0062091B" w:rsidRPr="00350BC9" w:rsidRDefault="0062091B" w:rsidP="00EB508D">
      <w:pPr>
        <w:spacing w:after="0" w:line="240" w:lineRule="auto"/>
        <w:jc w:val="both"/>
        <w:rPr>
          <w:rFonts w:ascii="Arial Narrow" w:eastAsia="Times New Roman" w:hAnsi="Arial Narrow" w:cs="Arial"/>
          <w:b/>
          <w:bCs/>
          <w:color w:val="333333"/>
          <w:sz w:val="24"/>
          <w:szCs w:val="24"/>
          <w:lang w:val="es-ES_tradnl" w:eastAsia="es-ES_tradnl"/>
        </w:rPr>
      </w:pPr>
    </w:p>
    <w:p w14:paraId="1B181B17" w14:textId="77777777" w:rsidR="0062091B" w:rsidRPr="00350BC9" w:rsidRDefault="0062091B" w:rsidP="00EB508D">
      <w:pPr>
        <w:spacing w:after="0" w:line="240" w:lineRule="auto"/>
        <w:jc w:val="both"/>
        <w:rPr>
          <w:rFonts w:ascii="Arial Narrow" w:eastAsia="Times New Roman" w:hAnsi="Arial Narrow" w:cs="Arial"/>
          <w:sz w:val="24"/>
          <w:szCs w:val="24"/>
          <w:lang w:val="es-ES_tradnl" w:eastAsia="es-ES_tradnl"/>
        </w:rPr>
      </w:pPr>
      <w:r w:rsidRPr="00350BC9">
        <w:rPr>
          <w:rFonts w:ascii="Arial Narrow" w:eastAsia="Times New Roman" w:hAnsi="Arial Narrow" w:cs="Arial"/>
          <w:b/>
          <w:bCs/>
          <w:color w:val="333333"/>
          <w:sz w:val="24"/>
          <w:szCs w:val="24"/>
          <w:lang w:val="es-ES_tradnl" w:eastAsia="es-ES_tradnl"/>
        </w:rPr>
        <w:t>“</w:t>
      </w:r>
      <w:r w:rsidRPr="00350BC9">
        <w:rPr>
          <w:rFonts w:ascii="Arial Narrow" w:eastAsia="Times New Roman" w:hAnsi="Arial Narrow" w:cs="Arial"/>
          <w:color w:val="333333"/>
          <w:sz w:val="24"/>
          <w:szCs w:val="24"/>
          <w:shd w:val="clear" w:color="auto" w:fill="FFFFFF"/>
          <w:lang w:val="es-ES_tradnl" w:eastAsia="es-ES_tradnl"/>
        </w:rPr>
        <w:t xml:space="preserve">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Pr="00350BC9">
        <w:rPr>
          <w:rFonts w:ascii="Arial Narrow" w:eastAsia="Times New Roman" w:hAnsi="Arial Narrow" w:cs="Arial"/>
          <w:b/>
          <w:color w:val="333333"/>
          <w:sz w:val="24"/>
          <w:szCs w:val="24"/>
          <w:u w:val="single"/>
          <w:shd w:val="clear" w:color="auto" w:fill="FFFFFF"/>
          <w:lang w:val="es-ES_tradnl" w:eastAsia="es-ES_tradnl"/>
        </w:rPr>
        <w:t>Si la constitución del interesado es menor a tres (3) años, puede acreditar la experiencia de sus accionistas, socios o constituyentes.”</w:t>
      </w:r>
    </w:p>
    <w:p w14:paraId="06D3F955" w14:textId="77777777" w:rsidR="0062091B" w:rsidRPr="00350BC9" w:rsidRDefault="0062091B" w:rsidP="00EB508D">
      <w:pPr>
        <w:spacing w:after="0" w:line="240" w:lineRule="auto"/>
        <w:jc w:val="both"/>
        <w:rPr>
          <w:rFonts w:ascii="Arial Narrow" w:eastAsia="Times New Roman" w:hAnsi="Arial Narrow" w:cs="Arial"/>
          <w:sz w:val="24"/>
          <w:szCs w:val="24"/>
          <w:lang w:val="es-ES_tradnl" w:eastAsia="es-ES_tradnl"/>
        </w:rPr>
      </w:pPr>
    </w:p>
    <w:p w14:paraId="0D10D94B" w14:textId="77777777" w:rsidR="00EC5937" w:rsidRPr="00350BC9" w:rsidRDefault="00FE0705" w:rsidP="00EB508D">
      <w:pPr>
        <w:spacing w:after="0" w:line="240" w:lineRule="auto"/>
        <w:jc w:val="both"/>
        <w:rPr>
          <w:rFonts w:ascii="Arial Narrow" w:eastAsia="Times New Roman" w:hAnsi="Arial Narrow" w:cs="Arial"/>
          <w:sz w:val="24"/>
          <w:szCs w:val="24"/>
          <w:lang w:val="es-ES_tradnl" w:eastAsia="es-ES_tradnl"/>
        </w:rPr>
      </w:pPr>
      <w:r w:rsidRPr="00350BC9">
        <w:rPr>
          <w:rFonts w:ascii="Arial Narrow" w:eastAsia="Times New Roman" w:hAnsi="Arial Narrow" w:cs="Arial"/>
          <w:sz w:val="24"/>
          <w:szCs w:val="24"/>
          <w:lang w:val="es-ES_tradnl" w:eastAsia="es-ES_tradnl"/>
        </w:rPr>
        <w:t>Lo que busca este Decreto es permitir que las sociedades que no reúnan el requisito de experiencia y esta no sea suficiente puedan tener en cuenta la experiencia de sus accionistas, socios o constituyentes, de esta manera el decreto busca incentivar la contratación estatal.</w:t>
      </w:r>
    </w:p>
    <w:p w14:paraId="5A6CDA8D" w14:textId="77777777" w:rsidR="00FE0705" w:rsidRPr="00350BC9" w:rsidRDefault="00FE0705" w:rsidP="00EB508D">
      <w:pPr>
        <w:spacing w:after="0" w:line="240" w:lineRule="auto"/>
        <w:jc w:val="both"/>
        <w:rPr>
          <w:rFonts w:ascii="Arial Narrow" w:eastAsia="Times New Roman" w:hAnsi="Arial Narrow" w:cs="Arial"/>
          <w:sz w:val="24"/>
          <w:szCs w:val="24"/>
          <w:lang w:val="es-ES_tradnl" w:eastAsia="es-ES_tradnl"/>
        </w:rPr>
      </w:pPr>
    </w:p>
    <w:p w14:paraId="1D0937EE" w14:textId="77777777" w:rsidR="00356015" w:rsidRPr="00350BC9" w:rsidRDefault="00EC5937" w:rsidP="00EB508D">
      <w:pPr>
        <w:adjustRightInd w:val="0"/>
        <w:spacing w:line="276" w:lineRule="auto"/>
        <w:contextualSpacing/>
        <w:jc w:val="both"/>
        <w:textAlignment w:val="center"/>
        <w:rPr>
          <w:rFonts w:ascii="Arial Narrow" w:hAnsi="Arial Narrow" w:cs="Arial"/>
          <w:sz w:val="24"/>
          <w:szCs w:val="24"/>
          <w:lang w:val="es-ES_tradnl"/>
        </w:rPr>
      </w:pPr>
      <w:r w:rsidRPr="00350BC9">
        <w:rPr>
          <w:rFonts w:ascii="Arial Narrow" w:hAnsi="Arial Narrow" w:cs="Arial"/>
          <w:sz w:val="24"/>
          <w:szCs w:val="24"/>
          <w:lang w:val="es-ES_tradnl"/>
        </w:rPr>
        <w:t xml:space="preserve">Esto quiere decir que existe un </w:t>
      </w:r>
      <w:r w:rsidR="00FE0705" w:rsidRPr="00350BC9">
        <w:rPr>
          <w:rFonts w:ascii="Arial Narrow" w:hAnsi="Arial Narrow" w:cs="Arial"/>
          <w:sz w:val="24"/>
          <w:szCs w:val="24"/>
          <w:lang w:val="es-ES_tradnl"/>
        </w:rPr>
        <w:t>límite</w:t>
      </w:r>
      <w:r w:rsidRPr="00350BC9">
        <w:rPr>
          <w:rFonts w:ascii="Arial Narrow" w:hAnsi="Arial Narrow" w:cs="Arial"/>
          <w:sz w:val="24"/>
          <w:szCs w:val="24"/>
          <w:lang w:val="es-ES_tradnl"/>
        </w:rPr>
        <w:t xml:space="preserve"> de tiempo para poder acreditar la experiencia de los accionistas a la hora de contratar con el estado, lo cual limita la actividad empresarial.</w:t>
      </w:r>
    </w:p>
    <w:p w14:paraId="05B35DBC" w14:textId="77777777" w:rsidR="00EC5937" w:rsidRPr="00350BC9" w:rsidRDefault="00EC5937" w:rsidP="00EB508D">
      <w:pPr>
        <w:adjustRightInd w:val="0"/>
        <w:spacing w:line="276" w:lineRule="auto"/>
        <w:contextualSpacing/>
        <w:jc w:val="both"/>
        <w:textAlignment w:val="center"/>
        <w:rPr>
          <w:rFonts w:ascii="Arial Narrow" w:hAnsi="Arial Narrow" w:cs="Arial"/>
          <w:sz w:val="24"/>
          <w:szCs w:val="24"/>
          <w:lang w:val="es-ES_tradnl"/>
        </w:rPr>
      </w:pPr>
    </w:p>
    <w:p w14:paraId="4D1FB895" w14:textId="77777777" w:rsidR="00EC5937" w:rsidRPr="00350BC9" w:rsidRDefault="00EC5937" w:rsidP="00356015">
      <w:pPr>
        <w:adjustRightInd w:val="0"/>
        <w:spacing w:line="276" w:lineRule="auto"/>
        <w:contextualSpacing/>
        <w:jc w:val="both"/>
        <w:textAlignment w:val="center"/>
        <w:rPr>
          <w:rFonts w:ascii="Arial Narrow" w:hAnsi="Arial Narrow" w:cs="Arial"/>
          <w:sz w:val="24"/>
          <w:szCs w:val="24"/>
          <w:lang w:val="es-ES_tradnl"/>
        </w:rPr>
      </w:pPr>
      <w:r w:rsidRPr="00350BC9">
        <w:rPr>
          <w:rFonts w:ascii="Arial Narrow" w:hAnsi="Arial Narrow" w:cs="Arial"/>
          <w:sz w:val="24"/>
          <w:szCs w:val="24"/>
          <w:lang w:val="es-ES_tradnl"/>
        </w:rPr>
        <w:t xml:space="preserve">Sin embargo, </w:t>
      </w:r>
      <w:r w:rsidR="00FE0705" w:rsidRPr="00350BC9">
        <w:rPr>
          <w:rFonts w:ascii="Arial Narrow" w:hAnsi="Arial Narrow" w:cs="Arial"/>
          <w:sz w:val="24"/>
          <w:szCs w:val="24"/>
          <w:lang w:val="es-ES_tradnl"/>
        </w:rPr>
        <w:t xml:space="preserve">el concepto número 2021-N0000033_008_20210215 de Colombia Compra Eficiente </w:t>
      </w:r>
      <w:r w:rsidR="009D514A" w:rsidRPr="00350BC9">
        <w:rPr>
          <w:rFonts w:ascii="Arial Narrow" w:hAnsi="Arial Narrow" w:cs="Arial"/>
          <w:sz w:val="24"/>
          <w:szCs w:val="24"/>
          <w:lang w:val="es-ES_tradnl"/>
        </w:rPr>
        <w:t>ha manfestado:</w:t>
      </w:r>
    </w:p>
    <w:p w14:paraId="54F90A50" w14:textId="77777777" w:rsidR="009D514A" w:rsidRPr="00350BC9" w:rsidRDefault="009D514A" w:rsidP="00356015">
      <w:pPr>
        <w:adjustRightInd w:val="0"/>
        <w:spacing w:line="276" w:lineRule="auto"/>
        <w:contextualSpacing/>
        <w:jc w:val="both"/>
        <w:textAlignment w:val="center"/>
        <w:rPr>
          <w:rFonts w:ascii="Arial Narrow" w:hAnsi="Arial Narrow" w:cs="Arial"/>
          <w:sz w:val="24"/>
          <w:szCs w:val="24"/>
          <w:lang w:val="es-ES_tradnl"/>
        </w:rPr>
      </w:pPr>
    </w:p>
    <w:p w14:paraId="710D8543" w14:textId="77777777" w:rsidR="009D514A" w:rsidRPr="00350BC9" w:rsidRDefault="009D514A" w:rsidP="009D514A">
      <w:pPr>
        <w:spacing w:line="276" w:lineRule="auto"/>
        <w:ind w:firstLine="708"/>
        <w:jc w:val="both"/>
        <w:rPr>
          <w:rFonts w:ascii="Arial Narrow" w:hAnsi="Arial Narrow" w:cs="Arial"/>
          <w:sz w:val="24"/>
          <w:szCs w:val="24"/>
        </w:rPr>
      </w:pPr>
      <w:r w:rsidRPr="00350BC9">
        <w:rPr>
          <w:rFonts w:ascii="Arial Narrow" w:hAnsi="Arial Narrow" w:cs="Arial"/>
          <w:sz w:val="24"/>
          <w:szCs w:val="24"/>
          <w:lang w:val="es-ES_tradnl"/>
        </w:rPr>
        <w:t>“</w:t>
      </w:r>
      <w:r w:rsidRPr="00350BC9">
        <w:rPr>
          <w:rFonts w:ascii="Arial Narrow" w:hAnsi="Arial Narrow" w:cs="Arial"/>
          <w:sz w:val="24"/>
          <w:szCs w:val="24"/>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2EBE5241" w14:textId="77777777" w:rsidR="009D514A" w:rsidRPr="00350BC9" w:rsidRDefault="009D514A" w:rsidP="009D514A">
      <w:pPr>
        <w:spacing w:before="120" w:after="120" w:line="276" w:lineRule="auto"/>
        <w:ind w:firstLine="708"/>
        <w:jc w:val="both"/>
        <w:rPr>
          <w:rFonts w:ascii="Arial Narrow" w:hAnsi="Arial Narrow" w:cs="Arial"/>
          <w:b/>
          <w:sz w:val="24"/>
          <w:szCs w:val="24"/>
          <w:u w:val="single"/>
        </w:rPr>
      </w:pPr>
      <w:r w:rsidRPr="00350BC9">
        <w:rPr>
          <w:rFonts w:ascii="Arial Narrow" w:hAnsi="Arial Narrow" w:cs="Arial"/>
          <w:b/>
          <w:sz w:val="24"/>
          <w:szCs w:val="24"/>
          <w:u w:val="single"/>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56664547" w14:textId="77777777" w:rsidR="009D514A" w:rsidRPr="00350BC9" w:rsidRDefault="009D514A" w:rsidP="009D514A">
      <w:pPr>
        <w:spacing w:before="120" w:after="120" w:line="276" w:lineRule="auto"/>
        <w:jc w:val="both"/>
        <w:rPr>
          <w:rFonts w:ascii="Arial Narrow" w:hAnsi="Arial Narrow" w:cs="Arial"/>
          <w:sz w:val="24"/>
          <w:szCs w:val="24"/>
        </w:rPr>
      </w:pPr>
      <w:r w:rsidRPr="00350BC9">
        <w:rPr>
          <w:rFonts w:ascii="Arial Narrow" w:hAnsi="Arial Narrow" w:cs="Arial"/>
          <w:sz w:val="24"/>
          <w:szCs w:val="24"/>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2C7CA171" w14:textId="77777777" w:rsidR="009D514A" w:rsidRPr="00350BC9" w:rsidRDefault="009D514A" w:rsidP="009D514A">
      <w:pPr>
        <w:spacing w:before="120" w:after="120" w:line="276" w:lineRule="auto"/>
        <w:jc w:val="both"/>
        <w:rPr>
          <w:rFonts w:ascii="Arial Narrow" w:hAnsi="Arial Narrow" w:cs="Arial"/>
          <w:b/>
          <w:sz w:val="24"/>
          <w:szCs w:val="24"/>
          <w:u w:val="single"/>
        </w:rPr>
      </w:pPr>
      <w:r w:rsidRPr="00350BC9">
        <w:rPr>
          <w:rFonts w:ascii="Arial Narrow" w:hAnsi="Arial Narrow" w:cs="Arial"/>
          <w:b/>
          <w:sz w:val="24"/>
          <w:szCs w:val="24"/>
          <w:u w:val="single"/>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44A2E10" w14:textId="77777777" w:rsidR="009D514A" w:rsidRPr="00350BC9" w:rsidRDefault="009D514A" w:rsidP="009D514A">
      <w:pPr>
        <w:spacing w:after="120" w:line="276" w:lineRule="auto"/>
        <w:jc w:val="both"/>
        <w:rPr>
          <w:rFonts w:ascii="Arial Narrow" w:hAnsi="Arial Narrow" w:cs="Arial"/>
          <w:sz w:val="24"/>
          <w:szCs w:val="24"/>
        </w:rPr>
      </w:pPr>
      <w:r w:rsidRPr="00350BC9">
        <w:rPr>
          <w:rFonts w:ascii="Arial Narrow" w:hAnsi="Arial Narrow" w:cs="Arial"/>
          <w:sz w:val="24"/>
          <w:szCs w:val="24"/>
        </w:rPr>
        <w:t>Sin perjuicio de lo anterior, no debe perderse de vista que el Decreto 1082 de 2015 solo permite que una sociedad acredite la experiencia de quienes tienen la calidad de accionistas, socios o constituyentes durante los primeros tres años de su constitución . Por tanto, si se pierden estas calidades, como sucedería cuando un socio se retira por venta o cesión de su participación y pierde su calidad de socio, ya no sería posible que la sociedad acredite la experiencia aportada por dicha persona, en la medida en que dicha situación excede lo establecido en el numeral 2.5. del artículo 2.2.1.1.1.5.2 del Decreto 1082 de 2015.</w:t>
      </w:r>
    </w:p>
    <w:p w14:paraId="6CD5F6A0" w14:textId="77777777" w:rsidR="009D514A" w:rsidRPr="00350BC9" w:rsidRDefault="009D514A" w:rsidP="009D514A">
      <w:pPr>
        <w:spacing w:after="120" w:line="276" w:lineRule="auto"/>
        <w:jc w:val="both"/>
        <w:rPr>
          <w:rFonts w:ascii="Arial Narrow" w:hAnsi="Arial Narrow" w:cs="Arial"/>
          <w:sz w:val="24"/>
          <w:szCs w:val="24"/>
        </w:rPr>
      </w:pPr>
      <w:r w:rsidRPr="00350BC9">
        <w:rPr>
          <w:rFonts w:ascii="Arial Narrow" w:hAnsi="Arial Narrow" w:cs="Arial"/>
          <w:sz w:val="24"/>
          <w:szCs w:val="24"/>
        </w:rPr>
        <w:t>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676337A8" w14:textId="77777777" w:rsidR="009D514A" w:rsidRPr="00350BC9" w:rsidRDefault="009D514A" w:rsidP="009D514A">
      <w:pPr>
        <w:spacing w:line="276" w:lineRule="auto"/>
        <w:jc w:val="both"/>
        <w:rPr>
          <w:rFonts w:ascii="Arial Narrow" w:hAnsi="Arial Narrow" w:cs="Arial"/>
          <w:sz w:val="24"/>
          <w:szCs w:val="24"/>
        </w:rPr>
      </w:pPr>
      <w:r w:rsidRPr="00350BC9">
        <w:rPr>
          <w:rFonts w:ascii="Arial Narrow" w:hAnsi="Arial Narrow" w:cs="Arial"/>
          <w:sz w:val="24"/>
          <w:szCs w:val="24"/>
        </w:rPr>
        <w:t>De igual forma, 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p>
    <w:p w14:paraId="645B18A6" w14:textId="77777777" w:rsidR="009D514A" w:rsidRPr="00350BC9" w:rsidRDefault="009D514A" w:rsidP="00356015">
      <w:pPr>
        <w:adjustRightInd w:val="0"/>
        <w:spacing w:line="276" w:lineRule="auto"/>
        <w:contextualSpacing/>
        <w:jc w:val="both"/>
        <w:textAlignment w:val="center"/>
        <w:rPr>
          <w:rFonts w:ascii="Arial Narrow" w:hAnsi="Arial Narrow" w:cs="Arial"/>
          <w:sz w:val="24"/>
          <w:szCs w:val="24"/>
        </w:rPr>
      </w:pPr>
    </w:p>
    <w:p w14:paraId="15CD725F" w14:textId="77777777" w:rsidR="0062091B" w:rsidRPr="00350BC9" w:rsidRDefault="0062091B" w:rsidP="00356015">
      <w:pPr>
        <w:adjustRightInd w:val="0"/>
        <w:spacing w:line="276" w:lineRule="auto"/>
        <w:contextualSpacing/>
        <w:jc w:val="both"/>
        <w:textAlignment w:val="center"/>
        <w:rPr>
          <w:rFonts w:ascii="Arial Narrow" w:hAnsi="Arial Narrow" w:cs="Arial"/>
          <w:sz w:val="24"/>
          <w:szCs w:val="24"/>
          <w:lang w:val="es-ES_tradnl"/>
        </w:rPr>
      </w:pPr>
    </w:p>
    <w:p w14:paraId="05A966BB" w14:textId="77777777" w:rsidR="00356015" w:rsidRPr="00350BC9" w:rsidRDefault="00B33A9B" w:rsidP="00356015">
      <w:pPr>
        <w:adjustRightInd w:val="0"/>
        <w:spacing w:line="276" w:lineRule="auto"/>
        <w:contextualSpacing/>
        <w:jc w:val="both"/>
        <w:textAlignment w:val="center"/>
        <w:rPr>
          <w:rFonts w:ascii="Arial Narrow" w:hAnsi="Arial Narrow" w:cs="Arial"/>
          <w:sz w:val="24"/>
          <w:szCs w:val="24"/>
        </w:rPr>
      </w:pPr>
      <w:r w:rsidRPr="00350BC9">
        <w:rPr>
          <w:rFonts w:ascii="Arial Narrow" w:hAnsi="Arial Narrow" w:cs="Arial"/>
          <w:sz w:val="24"/>
          <w:szCs w:val="24"/>
        </w:rPr>
        <w:t>Esta iniciativa legislativa busca incentivar la contratación con el estado, promoviendo la pruralidad de oferentes, la creación de empresa y las dinamicas económicas.</w:t>
      </w:r>
    </w:p>
    <w:p w14:paraId="4ED6BA99" w14:textId="77777777" w:rsidR="00356015" w:rsidRPr="00350BC9" w:rsidRDefault="00356015" w:rsidP="00356015">
      <w:pPr>
        <w:adjustRightInd w:val="0"/>
        <w:spacing w:line="276" w:lineRule="auto"/>
        <w:contextualSpacing/>
        <w:jc w:val="both"/>
        <w:textAlignment w:val="center"/>
        <w:rPr>
          <w:rFonts w:ascii="Arial Narrow" w:hAnsi="Arial Narrow" w:cs="Arial"/>
          <w:sz w:val="24"/>
          <w:szCs w:val="24"/>
        </w:rPr>
      </w:pPr>
    </w:p>
    <w:p w14:paraId="1EC14EEF" w14:textId="77777777" w:rsidR="00356015" w:rsidRPr="00350BC9" w:rsidRDefault="00356015" w:rsidP="00356015">
      <w:pPr>
        <w:adjustRightInd w:val="0"/>
        <w:spacing w:line="276" w:lineRule="auto"/>
        <w:contextualSpacing/>
        <w:jc w:val="both"/>
        <w:textAlignment w:val="center"/>
        <w:rPr>
          <w:rFonts w:ascii="Arial Narrow" w:hAnsi="Arial Narrow" w:cs="Arial"/>
          <w:sz w:val="24"/>
          <w:szCs w:val="24"/>
        </w:rPr>
      </w:pPr>
    </w:p>
    <w:p w14:paraId="78FDE802" w14:textId="77777777" w:rsidR="00356015" w:rsidRPr="00350BC9" w:rsidRDefault="00356015" w:rsidP="00356015">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3FBA95FA" w14:textId="77777777" w:rsidR="00356015" w:rsidRPr="00350BC9" w:rsidRDefault="00356015" w:rsidP="00356015">
      <w:pPr>
        <w:adjustRightInd w:val="0"/>
        <w:spacing w:line="276" w:lineRule="auto"/>
        <w:contextualSpacing/>
        <w:textAlignment w:val="center"/>
        <w:rPr>
          <w:rFonts w:ascii="Arial Narrow" w:eastAsia="Times New Roman" w:hAnsi="Arial Narrow" w:cs="Arial"/>
          <w:b/>
          <w:bCs/>
          <w:sz w:val="24"/>
          <w:szCs w:val="24"/>
          <w:lang w:eastAsia="es-CO"/>
        </w:rPr>
      </w:pPr>
      <w:r w:rsidRPr="00350BC9">
        <w:rPr>
          <w:rFonts w:ascii="Arial Narrow" w:eastAsia="Times New Roman" w:hAnsi="Arial Narrow" w:cs="Arial"/>
          <w:b/>
          <w:bCs/>
          <w:sz w:val="24"/>
          <w:szCs w:val="24"/>
          <w:lang w:eastAsia="es-CO"/>
        </w:rPr>
        <w:t>4.- Causales de impedimento.</w:t>
      </w:r>
    </w:p>
    <w:p w14:paraId="74187E65" w14:textId="77777777" w:rsidR="00356015" w:rsidRPr="00350BC9" w:rsidRDefault="00356015" w:rsidP="00356015">
      <w:pPr>
        <w:adjustRightInd w:val="0"/>
        <w:spacing w:line="276" w:lineRule="auto"/>
        <w:contextualSpacing/>
        <w:jc w:val="both"/>
        <w:textAlignment w:val="center"/>
        <w:rPr>
          <w:rFonts w:ascii="Arial Narrow" w:eastAsia="Times New Roman" w:hAnsi="Arial Narrow" w:cs="Arial"/>
          <w:sz w:val="24"/>
          <w:szCs w:val="24"/>
          <w:lang w:eastAsia="es-CO"/>
        </w:rPr>
      </w:pPr>
    </w:p>
    <w:p w14:paraId="6AB5DC14" w14:textId="77777777" w:rsidR="00356015" w:rsidRPr="00350BC9" w:rsidRDefault="00356015" w:rsidP="00356015">
      <w:pPr>
        <w:adjustRightInd w:val="0"/>
        <w:spacing w:line="276" w:lineRule="auto"/>
        <w:contextualSpacing/>
        <w:jc w:val="both"/>
        <w:textAlignment w:val="center"/>
        <w:rPr>
          <w:rFonts w:ascii="Arial Narrow" w:eastAsia="Times New Roman" w:hAnsi="Arial Narrow" w:cs="Arial"/>
          <w:sz w:val="24"/>
          <w:szCs w:val="24"/>
          <w:lang w:eastAsia="es-CO"/>
        </w:rPr>
      </w:pPr>
      <w:r w:rsidRPr="00350BC9">
        <w:rPr>
          <w:rFonts w:ascii="Arial Narrow" w:eastAsia="Times New Roman" w:hAnsi="Arial Narrow" w:cs="Arial"/>
          <w:sz w:val="24"/>
          <w:szCs w:val="24"/>
          <w:lang w:eastAsia="es-CO"/>
        </w:rPr>
        <w:t>En virtud del artículo 286 de la ley 5 de 1992 y del artículo 1 de la ley 2003 del 2009, este proyecto de ley reune las condiciones del literal a y b de las circunstancias en las cuales es inexistente el conflicto de interes como lo desarrolla el articulo 286 de la ley 5 de 1992, toda vez que es un Proyecto de Ley de interés general, que puede coincidir y fusionarse con los intereses del electorado.</w:t>
      </w:r>
    </w:p>
    <w:p w14:paraId="5DC8E0FA" w14:textId="77777777" w:rsidR="00356015" w:rsidRPr="00350BC9" w:rsidRDefault="00356015" w:rsidP="00356015">
      <w:pPr>
        <w:adjustRightInd w:val="0"/>
        <w:spacing w:line="276" w:lineRule="auto"/>
        <w:contextualSpacing/>
        <w:jc w:val="both"/>
        <w:textAlignment w:val="center"/>
        <w:rPr>
          <w:rFonts w:ascii="Arial Narrow" w:eastAsia="Times New Roman" w:hAnsi="Arial Narrow" w:cs="Arial"/>
          <w:sz w:val="24"/>
          <w:szCs w:val="24"/>
          <w:lang w:eastAsia="es-CO"/>
        </w:rPr>
      </w:pPr>
    </w:p>
    <w:p w14:paraId="7E6BBE5E" w14:textId="77777777" w:rsidR="00356015" w:rsidRPr="00350BC9" w:rsidRDefault="00356015" w:rsidP="00356015">
      <w:pPr>
        <w:adjustRightInd w:val="0"/>
        <w:spacing w:line="276" w:lineRule="auto"/>
        <w:contextualSpacing/>
        <w:jc w:val="both"/>
        <w:textAlignment w:val="center"/>
        <w:rPr>
          <w:rFonts w:ascii="Arial Narrow" w:eastAsia="Times New Roman" w:hAnsi="Arial Narrow" w:cs="Arial"/>
          <w:sz w:val="24"/>
          <w:szCs w:val="24"/>
          <w:lang w:eastAsia="es-CO"/>
        </w:rPr>
      </w:pPr>
      <w:r w:rsidRPr="00350BC9">
        <w:rPr>
          <w:rFonts w:ascii="Arial Narrow" w:eastAsia="Times New Roman" w:hAnsi="Arial Narrow" w:cs="Arial"/>
          <w:sz w:val="24"/>
          <w:szCs w:val="24"/>
          <w:lang w:eastAsia="es-CO"/>
        </w:rPr>
        <w:t xml:space="preserve">En cumplimiento del artículo 3 de la ley 2003 de 2019 </w:t>
      </w:r>
    </w:p>
    <w:p w14:paraId="06731D67" w14:textId="77777777" w:rsidR="00356015" w:rsidRPr="00350BC9" w:rsidRDefault="00356015" w:rsidP="00356015">
      <w:pPr>
        <w:adjustRightInd w:val="0"/>
        <w:spacing w:after="0" w:line="276" w:lineRule="auto"/>
        <w:contextualSpacing/>
        <w:textAlignment w:val="center"/>
        <w:rPr>
          <w:rFonts w:ascii="Arial Narrow" w:eastAsia="Times New Roman" w:hAnsi="Arial Narrow" w:cs="Arial"/>
          <w:sz w:val="24"/>
          <w:szCs w:val="24"/>
          <w:lang w:eastAsia="es-CO"/>
        </w:rPr>
      </w:pPr>
    </w:p>
    <w:p w14:paraId="093BB8A3" w14:textId="77777777" w:rsidR="00356015" w:rsidRPr="00350BC9" w:rsidRDefault="00356015" w:rsidP="00356015">
      <w:pPr>
        <w:adjustRightInd w:val="0"/>
        <w:spacing w:after="0" w:line="276" w:lineRule="auto"/>
        <w:contextualSpacing/>
        <w:textAlignment w:val="center"/>
        <w:rPr>
          <w:rFonts w:ascii="Arial Narrow" w:eastAsia="Times New Roman" w:hAnsi="Arial Narrow" w:cs="Arial"/>
          <w:sz w:val="24"/>
          <w:szCs w:val="24"/>
          <w:lang w:eastAsia="es-CO"/>
        </w:rPr>
      </w:pPr>
    </w:p>
    <w:p w14:paraId="5326EBE1" w14:textId="77777777" w:rsidR="00356015" w:rsidRPr="00350BC9" w:rsidRDefault="00356015" w:rsidP="00356015">
      <w:pPr>
        <w:spacing w:after="0" w:line="276" w:lineRule="auto"/>
        <w:ind w:right="127"/>
        <w:jc w:val="both"/>
        <w:rPr>
          <w:rFonts w:ascii="Arial Narrow" w:hAnsi="Arial Narrow" w:cs="Arial"/>
          <w:sz w:val="24"/>
          <w:szCs w:val="24"/>
        </w:rPr>
      </w:pPr>
      <w:r w:rsidRPr="00350BC9">
        <w:rPr>
          <w:rFonts w:ascii="Arial Narrow" w:hAnsi="Arial Narrow" w:cs="Arial"/>
          <w:sz w:val="24"/>
          <w:szCs w:val="24"/>
        </w:rPr>
        <w:t>Cordialmente,</w:t>
      </w:r>
    </w:p>
    <w:p w14:paraId="1733E617" w14:textId="77777777" w:rsidR="00356015" w:rsidRPr="00350BC9" w:rsidRDefault="00356015" w:rsidP="00356015">
      <w:pPr>
        <w:spacing w:after="0" w:line="276" w:lineRule="auto"/>
        <w:ind w:right="127"/>
        <w:jc w:val="both"/>
        <w:rPr>
          <w:rFonts w:ascii="Arial Narrow" w:hAnsi="Arial Narrow" w:cs="Arial"/>
          <w:sz w:val="24"/>
          <w:szCs w:val="24"/>
        </w:rPr>
      </w:pPr>
    </w:p>
    <w:p w14:paraId="3D0EC18B" w14:textId="20D41383" w:rsidR="00356015" w:rsidRPr="00350BC9" w:rsidRDefault="00332D7A" w:rsidP="00356015">
      <w:pPr>
        <w:spacing w:after="0" w:line="276" w:lineRule="auto"/>
        <w:ind w:right="127"/>
        <w:jc w:val="both"/>
        <w:rPr>
          <w:rFonts w:ascii="Arial Narrow" w:hAnsi="Arial Narrow" w:cs="Arial"/>
          <w:sz w:val="24"/>
          <w:szCs w:val="24"/>
        </w:rPr>
      </w:pPr>
      <w:r w:rsidRPr="00E76BD9">
        <w:rPr>
          <w:rFonts w:ascii="Times" w:hAnsi="Times"/>
          <w:noProof/>
          <w:lang w:val="es-ES_tradnl" w:eastAsia="es-ES_tradnl"/>
        </w:rPr>
        <w:drawing>
          <wp:anchor distT="0" distB="0" distL="0" distR="0" simplePos="0" relativeHeight="251661312" behindDoc="0" locked="0" layoutInCell="1" allowOverlap="1" wp14:anchorId="02FD3BEB" wp14:editId="47F06A1B">
            <wp:simplePos x="0" y="0"/>
            <wp:positionH relativeFrom="page">
              <wp:posOffset>900430</wp:posOffset>
            </wp:positionH>
            <wp:positionV relativeFrom="paragraph">
              <wp:posOffset>194310</wp:posOffset>
            </wp:positionV>
            <wp:extent cx="2032635" cy="783590"/>
            <wp:effectExtent l="0" t="0" r="0" b="3810"/>
            <wp:wrapTopAndBottom/>
            <wp:docPr id="2"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2032635" cy="783590"/>
                    </a:xfrm>
                    <a:prstGeom prst="rect">
                      <a:avLst/>
                    </a:prstGeom>
                  </pic:spPr>
                </pic:pic>
              </a:graphicData>
            </a:graphic>
          </wp:anchor>
        </w:drawing>
      </w:r>
    </w:p>
    <w:p w14:paraId="7A23CC62" w14:textId="77777777" w:rsidR="00356015" w:rsidRPr="00350BC9" w:rsidRDefault="00356015" w:rsidP="00356015">
      <w:pPr>
        <w:spacing w:after="0" w:line="276" w:lineRule="auto"/>
        <w:ind w:right="127"/>
        <w:jc w:val="both"/>
        <w:rPr>
          <w:rFonts w:ascii="Arial Narrow" w:hAnsi="Arial Narrow" w:cs="Arial"/>
          <w:sz w:val="24"/>
          <w:szCs w:val="24"/>
        </w:rPr>
      </w:pPr>
    </w:p>
    <w:p w14:paraId="4A64B21A" w14:textId="77777777" w:rsidR="00356015" w:rsidRPr="00350BC9" w:rsidRDefault="00356015" w:rsidP="00356015">
      <w:pPr>
        <w:spacing w:after="0" w:line="276" w:lineRule="auto"/>
        <w:ind w:right="127"/>
        <w:jc w:val="both"/>
        <w:rPr>
          <w:rFonts w:ascii="Arial Narrow" w:hAnsi="Arial Narrow" w:cs="Arial"/>
          <w:sz w:val="24"/>
          <w:szCs w:val="24"/>
        </w:rPr>
      </w:pPr>
    </w:p>
    <w:p w14:paraId="14117BDF" w14:textId="77777777" w:rsidR="00356015" w:rsidRPr="00350BC9" w:rsidRDefault="00356015" w:rsidP="00356015">
      <w:pPr>
        <w:spacing w:after="0"/>
        <w:jc w:val="both"/>
        <w:rPr>
          <w:rFonts w:ascii="Arial Narrow" w:hAnsi="Arial Narrow" w:cs="Arial"/>
          <w:b/>
          <w:sz w:val="24"/>
          <w:szCs w:val="24"/>
        </w:rPr>
      </w:pPr>
      <w:r w:rsidRPr="00350BC9">
        <w:rPr>
          <w:rFonts w:ascii="Arial Narrow" w:hAnsi="Arial Narrow" w:cs="Arial"/>
          <w:b/>
          <w:sz w:val="24"/>
          <w:szCs w:val="24"/>
        </w:rPr>
        <w:t>H.R. JUAN CARLOS WILLS OSPINA</w:t>
      </w:r>
    </w:p>
    <w:p w14:paraId="7DC9C71D" w14:textId="77777777" w:rsidR="00356015" w:rsidRPr="00350BC9" w:rsidRDefault="00356015" w:rsidP="00356015">
      <w:pPr>
        <w:spacing w:after="0"/>
        <w:jc w:val="both"/>
        <w:rPr>
          <w:rFonts w:ascii="Arial Narrow" w:hAnsi="Arial Narrow" w:cs="Arial"/>
          <w:sz w:val="24"/>
          <w:szCs w:val="24"/>
        </w:rPr>
      </w:pPr>
      <w:r w:rsidRPr="00350BC9">
        <w:rPr>
          <w:rFonts w:ascii="Arial Narrow" w:hAnsi="Arial Narrow" w:cs="Arial"/>
          <w:sz w:val="24"/>
          <w:szCs w:val="24"/>
        </w:rPr>
        <w:t>Representante a la Cámara</w:t>
      </w:r>
    </w:p>
    <w:p w14:paraId="40E8B113" w14:textId="77777777" w:rsidR="00356015" w:rsidRPr="00350BC9" w:rsidRDefault="00356015" w:rsidP="00356015">
      <w:pPr>
        <w:spacing w:after="0" w:line="276" w:lineRule="auto"/>
        <w:ind w:right="127"/>
        <w:jc w:val="both"/>
        <w:rPr>
          <w:rFonts w:ascii="Arial Narrow" w:hAnsi="Arial Narrow" w:cs="Arial"/>
          <w:sz w:val="24"/>
          <w:szCs w:val="24"/>
        </w:rPr>
      </w:pPr>
    </w:p>
    <w:p w14:paraId="39DE0463" w14:textId="77777777" w:rsidR="00356015" w:rsidRPr="00350BC9" w:rsidRDefault="00356015" w:rsidP="00356015">
      <w:pPr>
        <w:spacing w:after="0"/>
        <w:jc w:val="both"/>
        <w:rPr>
          <w:rFonts w:ascii="Arial Narrow" w:hAnsi="Arial Narrow" w:cs="Arial"/>
          <w:sz w:val="24"/>
          <w:szCs w:val="24"/>
        </w:rPr>
      </w:pPr>
    </w:p>
    <w:p w14:paraId="155B25AE" w14:textId="77777777" w:rsidR="00356015" w:rsidRPr="00350BC9" w:rsidRDefault="00356015" w:rsidP="00356015">
      <w:pPr>
        <w:rPr>
          <w:rFonts w:ascii="Arial Narrow" w:hAnsi="Arial Narrow" w:cs="Arial"/>
          <w:sz w:val="24"/>
          <w:szCs w:val="24"/>
        </w:rPr>
      </w:pPr>
    </w:p>
    <w:p w14:paraId="7BB21825" w14:textId="77777777" w:rsidR="00356015" w:rsidRDefault="00356015" w:rsidP="00356015">
      <w:pPr>
        <w:spacing w:after="0"/>
        <w:jc w:val="both"/>
        <w:rPr>
          <w:rFonts w:ascii="Arial Narrow" w:hAnsi="Arial Narrow" w:cs="Arial"/>
          <w:sz w:val="24"/>
          <w:szCs w:val="24"/>
        </w:rPr>
      </w:pPr>
    </w:p>
    <w:p w14:paraId="1F03F002" w14:textId="77777777" w:rsidR="00350BC9" w:rsidRDefault="00350BC9" w:rsidP="00356015">
      <w:pPr>
        <w:spacing w:after="0"/>
        <w:jc w:val="both"/>
        <w:rPr>
          <w:rFonts w:ascii="Arial Narrow" w:hAnsi="Arial Narrow" w:cs="Arial"/>
          <w:sz w:val="24"/>
          <w:szCs w:val="24"/>
        </w:rPr>
      </w:pPr>
    </w:p>
    <w:p w14:paraId="751B470D" w14:textId="77777777" w:rsidR="00350BC9" w:rsidRDefault="00350BC9" w:rsidP="00356015">
      <w:pPr>
        <w:spacing w:after="0"/>
        <w:jc w:val="both"/>
        <w:rPr>
          <w:rFonts w:ascii="Arial Narrow" w:hAnsi="Arial Narrow" w:cs="Arial"/>
          <w:sz w:val="24"/>
          <w:szCs w:val="24"/>
        </w:rPr>
      </w:pPr>
    </w:p>
    <w:p w14:paraId="3281C51F" w14:textId="77777777" w:rsidR="00350BC9" w:rsidRDefault="00350BC9" w:rsidP="00356015">
      <w:pPr>
        <w:spacing w:after="0"/>
        <w:jc w:val="both"/>
        <w:rPr>
          <w:rFonts w:ascii="Arial Narrow" w:hAnsi="Arial Narrow" w:cs="Arial"/>
          <w:sz w:val="24"/>
          <w:szCs w:val="24"/>
        </w:rPr>
      </w:pPr>
    </w:p>
    <w:p w14:paraId="3773F26E" w14:textId="77777777" w:rsidR="00350BC9" w:rsidRDefault="00350BC9" w:rsidP="00356015">
      <w:pPr>
        <w:spacing w:after="0"/>
        <w:jc w:val="both"/>
        <w:rPr>
          <w:rFonts w:ascii="Arial Narrow" w:hAnsi="Arial Narrow" w:cs="Arial"/>
          <w:sz w:val="24"/>
          <w:szCs w:val="24"/>
        </w:rPr>
      </w:pPr>
    </w:p>
    <w:p w14:paraId="76283A54" w14:textId="77777777" w:rsidR="00350BC9" w:rsidRDefault="00350BC9" w:rsidP="00356015">
      <w:pPr>
        <w:spacing w:after="0"/>
        <w:jc w:val="both"/>
        <w:rPr>
          <w:rFonts w:ascii="Arial Narrow" w:hAnsi="Arial Narrow" w:cs="Arial"/>
          <w:sz w:val="24"/>
          <w:szCs w:val="24"/>
        </w:rPr>
      </w:pPr>
    </w:p>
    <w:p w14:paraId="00529697" w14:textId="77777777" w:rsidR="00350BC9" w:rsidRDefault="00350BC9" w:rsidP="00356015">
      <w:pPr>
        <w:spacing w:after="0"/>
        <w:jc w:val="both"/>
        <w:rPr>
          <w:rFonts w:ascii="Arial Narrow" w:hAnsi="Arial Narrow" w:cs="Arial"/>
          <w:sz w:val="24"/>
          <w:szCs w:val="24"/>
        </w:rPr>
      </w:pPr>
    </w:p>
    <w:p w14:paraId="7B67CBE2" w14:textId="77777777" w:rsidR="00350BC9" w:rsidRDefault="00350BC9" w:rsidP="00356015">
      <w:pPr>
        <w:spacing w:after="0"/>
        <w:jc w:val="both"/>
        <w:rPr>
          <w:rFonts w:ascii="Arial Narrow" w:hAnsi="Arial Narrow" w:cs="Arial"/>
          <w:sz w:val="24"/>
          <w:szCs w:val="24"/>
        </w:rPr>
      </w:pPr>
    </w:p>
    <w:p w14:paraId="3BF75DAA" w14:textId="77777777" w:rsidR="00350BC9" w:rsidRPr="00350BC9" w:rsidRDefault="00350BC9" w:rsidP="00356015">
      <w:pPr>
        <w:spacing w:after="0"/>
        <w:jc w:val="both"/>
        <w:rPr>
          <w:rFonts w:ascii="Arial Narrow" w:hAnsi="Arial Narrow" w:cs="Arial"/>
          <w:sz w:val="24"/>
          <w:szCs w:val="24"/>
        </w:rPr>
      </w:pPr>
      <w:bookmarkStart w:id="1" w:name="_GoBack"/>
      <w:bookmarkEnd w:id="1"/>
    </w:p>
    <w:p w14:paraId="7A55357B" w14:textId="77777777" w:rsidR="00356015" w:rsidRPr="00350BC9" w:rsidRDefault="00356015" w:rsidP="00356015">
      <w:pPr>
        <w:spacing w:after="0"/>
        <w:jc w:val="both"/>
        <w:rPr>
          <w:rFonts w:ascii="Arial Narrow" w:hAnsi="Arial Narrow" w:cs="Arial"/>
          <w:sz w:val="24"/>
          <w:szCs w:val="24"/>
        </w:rPr>
      </w:pPr>
    </w:p>
    <w:p w14:paraId="31F19B35" w14:textId="77777777" w:rsidR="00B33A9B" w:rsidRPr="00350BC9" w:rsidRDefault="00B33A9B" w:rsidP="00B33A9B">
      <w:pPr>
        <w:spacing w:before="240" w:line="240" w:lineRule="auto"/>
        <w:ind w:firstLine="708"/>
        <w:jc w:val="center"/>
        <w:rPr>
          <w:rFonts w:ascii="Arial Narrow" w:eastAsia="Arial" w:hAnsi="Arial Narrow" w:cs="Arial"/>
          <w:b/>
          <w:bCs/>
          <w:sz w:val="24"/>
          <w:szCs w:val="24"/>
        </w:rPr>
      </w:pPr>
      <w:r w:rsidRPr="00350BC9">
        <w:rPr>
          <w:rFonts w:ascii="Arial Narrow" w:eastAsia="Arial" w:hAnsi="Arial Narrow" w:cs="Arial"/>
          <w:b/>
          <w:bCs/>
          <w:sz w:val="24"/>
          <w:szCs w:val="24"/>
        </w:rPr>
        <w:t>Proyecto de Ley____ del 2022</w:t>
      </w:r>
    </w:p>
    <w:p w14:paraId="1CDC0CE8" w14:textId="77777777" w:rsidR="00B33A9B" w:rsidRPr="00350BC9" w:rsidRDefault="00B33A9B" w:rsidP="00B33A9B">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 xml:space="preserve">“Por medio del cual se incentiva la creacion de empresa”. </w:t>
      </w:r>
    </w:p>
    <w:p w14:paraId="40E7F327" w14:textId="77777777" w:rsidR="00B33A9B" w:rsidRPr="00350BC9" w:rsidRDefault="00B33A9B" w:rsidP="00B33A9B">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El Congreso de Colombia</w:t>
      </w:r>
    </w:p>
    <w:p w14:paraId="1D67F4F7" w14:textId="77777777" w:rsidR="00B33A9B" w:rsidRPr="00350BC9" w:rsidRDefault="00B33A9B" w:rsidP="00B33A9B">
      <w:pPr>
        <w:spacing w:before="240" w:line="240" w:lineRule="auto"/>
        <w:rPr>
          <w:rFonts w:ascii="Arial Narrow" w:eastAsia="Arial" w:hAnsi="Arial Narrow" w:cs="Arial"/>
          <w:b/>
          <w:bCs/>
          <w:color w:val="000000" w:themeColor="text1"/>
          <w:sz w:val="24"/>
          <w:szCs w:val="24"/>
        </w:rPr>
      </w:pPr>
    </w:p>
    <w:p w14:paraId="382D5A62" w14:textId="77777777" w:rsidR="00B33A9B" w:rsidRPr="00350BC9" w:rsidRDefault="00B33A9B" w:rsidP="00B33A9B">
      <w:pPr>
        <w:spacing w:before="240" w:line="240" w:lineRule="auto"/>
        <w:jc w:val="center"/>
        <w:rPr>
          <w:rFonts w:ascii="Arial Narrow" w:eastAsia="Arial" w:hAnsi="Arial Narrow" w:cs="Arial"/>
          <w:b/>
          <w:bCs/>
          <w:color w:val="000000" w:themeColor="text1"/>
          <w:sz w:val="24"/>
          <w:szCs w:val="24"/>
        </w:rPr>
      </w:pPr>
      <w:r w:rsidRPr="00350BC9">
        <w:rPr>
          <w:rFonts w:ascii="Arial Narrow" w:eastAsia="Arial" w:hAnsi="Arial Narrow" w:cs="Arial"/>
          <w:b/>
          <w:bCs/>
          <w:color w:val="000000" w:themeColor="text1"/>
          <w:sz w:val="24"/>
          <w:szCs w:val="24"/>
        </w:rPr>
        <w:t xml:space="preserve"> DECRETA:</w:t>
      </w:r>
    </w:p>
    <w:p w14:paraId="3EF13359" w14:textId="77777777" w:rsidR="00B33A9B" w:rsidRPr="00350BC9" w:rsidRDefault="00B33A9B" w:rsidP="00B33A9B">
      <w:pPr>
        <w:spacing w:line="240" w:lineRule="auto"/>
        <w:jc w:val="both"/>
        <w:rPr>
          <w:rFonts w:ascii="Arial Narrow" w:eastAsia="Arial" w:hAnsi="Arial Narrow" w:cs="Arial"/>
          <w:color w:val="000000" w:themeColor="text1"/>
          <w:sz w:val="24"/>
          <w:szCs w:val="24"/>
        </w:rPr>
      </w:pPr>
      <w:r w:rsidRPr="00350BC9">
        <w:rPr>
          <w:rFonts w:ascii="Arial Narrow" w:eastAsia="Arial" w:hAnsi="Arial Narrow" w:cs="Arial"/>
          <w:color w:val="000000" w:themeColor="text1"/>
          <w:sz w:val="24"/>
          <w:szCs w:val="24"/>
        </w:rPr>
        <w:t>Adicionese un articulo nuevo a la ley 1258 del 2008</w:t>
      </w:r>
    </w:p>
    <w:p w14:paraId="464BBDB1" w14:textId="77777777" w:rsidR="00B33A9B" w:rsidRPr="00350BC9" w:rsidRDefault="00B33A9B" w:rsidP="00B33A9B">
      <w:pPr>
        <w:spacing w:after="0" w:line="276" w:lineRule="auto"/>
        <w:jc w:val="both"/>
        <w:rPr>
          <w:rFonts w:ascii="Arial Narrow" w:eastAsia="Arial" w:hAnsi="Arial Narrow" w:cs="Arial"/>
          <w:b/>
          <w:bCs/>
          <w:color w:val="000000" w:themeColor="text1"/>
          <w:sz w:val="24"/>
          <w:szCs w:val="24"/>
        </w:rPr>
      </w:pPr>
    </w:p>
    <w:p w14:paraId="62B8F967" w14:textId="77777777" w:rsidR="00B33A9B" w:rsidRPr="00350BC9" w:rsidRDefault="00B33A9B" w:rsidP="00B33A9B">
      <w:pPr>
        <w:spacing w:after="0" w:line="240" w:lineRule="auto"/>
        <w:jc w:val="both"/>
        <w:rPr>
          <w:rFonts w:ascii="Arial Narrow" w:eastAsia="Times New Roman" w:hAnsi="Arial Narrow" w:cs="Arial"/>
          <w:sz w:val="24"/>
          <w:szCs w:val="24"/>
          <w:lang w:val="es-ES_tradnl" w:eastAsia="es-ES_tradnl"/>
        </w:rPr>
      </w:pPr>
      <w:r w:rsidRPr="00350BC9">
        <w:rPr>
          <w:rFonts w:ascii="Arial Narrow" w:eastAsia="Times New Roman" w:hAnsi="Arial Narrow" w:cs="Arial"/>
          <w:b/>
          <w:color w:val="333333"/>
          <w:sz w:val="24"/>
          <w:szCs w:val="24"/>
          <w:shd w:val="clear" w:color="auto" w:fill="FFFFFF"/>
          <w:lang w:eastAsia="es-ES_tradnl"/>
        </w:rPr>
        <w:t xml:space="preserve">ARTICULO 1º. </w:t>
      </w:r>
      <w:r w:rsidRPr="00350BC9">
        <w:rPr>
          <w:rFonts w:ascii="Arial Narrow" w:eastAsia="Times New Roman" w:hAnsi="Arial Narrow" w:cs="Arial"/>
          <w:color w:val="333333"/>
          <w:sz w:val="24"/>
          <w:szCs w:val="24"/>
          <w:shd w:val="clear" w:color="auto" w:fill="FFFFFF"/>
          <w:lang w:val="es-ES_tradnl" w:eastAsia="es-ES_tradnl"/>
        </w:rPr>
        <w:t>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El interesado podrá acreditar la experiencia de sus accionistas, socios o constituyentes en cualquier momento y a partir de la constitución de la sociedad.</w:t>
      </w:r>
    </w:p>
    <w:p w14:paraId="6D44D6E8" w14:textId="77777777" w:rsidR="00B33A9B" w:rsidRPr="00350BC9" w:rsidRDefault="00B33A9B" w:rsidP="00B33A9B">
      <w:pPr>
        <w:spacing w:after="0" w:line="276" w:lineRule="auto"/>
        <w:jc w:val="both"/>
        <w:rPr>
          <w:rFonts w:ascii="Arial Narrow" w:hAnsi="Arial Narrow" w:cs="Arial"/>
          <w:b/>
          <w:bCs/>
          <w:sz w:val="24"/>
          <w:szCs w:val="24"/>
          <w:lang w:val="es-ES_tradnl"/>
        </w:rPr>
      </w:pPr>
    </w:p>
    <w:p w14:paraId="04F5711B" w14:textId="4989385D" w:rsidR="00B33A9B" w:rsidRPr="00350BC9" w:rsidRDefault="00332D7A" w:rsidP="00B33A9B">
      <w:pPr>
        <w:spacing w:line="276" w:lineRule="auto"/>
        <w:rPr>
          <w:rFonts w:ascii="Arial Narrow" w:hAnsi="Arial Narrow" w:cs="Arial"/>
          <w:b/>
          <w:bCs/>
          <w:sz w:val="24"/>
          <w:szCs w:val="24"/>
        </w:rPr>
      </w:pPr>
      <w:r w:rsidRPr="00E76BD9">
        <w:rPr>
          <w:rFonts w:ascii="Times" w:hAnsi="Times"/>
          <w:noProof/>
          <w:lang w:val="es-ES_tradnl" w:eastAsia="es-ES_tradnl"/>
        </w:rPr>
        <w:drawing>
          <wp:anchor distT="0" distB="0" distL="0" distR="0" simplePos="0" relativeHeight="251663360" behindDoc="0" locked="0" layoutInCell="1" allowOverlap="1" wp14:anchorId="03772689" wp14:editId="37EFBEB0">
            <wp:simplePos x="0" y="0"/>
            <wp:positionH relativeFrom="page">
              <wp:posOffset>847090</wp:posOffset>
            </wp:positionH>
            <wp:positionV relativeFrom="paragraph">
              <wp:posOffset>463550</wp:posOffset>
            </wp:positionV>
            <wp:extent cx="2032635" cy="783590"/>
            <wp:effectExtent l="0" t="0" r="0" b="3810"/>
            <wp:wrapTopAndBottom/>
            <wp:docPr id="3"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2032635" cy="783590"/>
                    </a:xfrm>
                    <a:prstGeom prst="rect">
                      <a:avLst/>
                    </a:prstGeom>
                  </pic:spPr>
                </pic:pic>
              </a:graphicData>
            </a:graphic>
          </wp:anchor>
        </w:drawing>
      </w:r>
      <w:r w:rsidR="00B33A9B" w:rsidRPr="00350BC9">
        <w:rPr>
          <w:rFonts w:ascii="Arial Narrow" w:eastAsia="Times New Roman" w:hAnsi="Arial Narrow" w:cs="Arial"/>
          <w:b/>
          <w:color w:val="333333"/>
          <w:sz w:val="24"/>
          <w:szCs w:val="24"/>
          <w:shd w:val="clear" w:color="auto" w:fill="FFFFFF"/>
          <w:lang w:eastAsia="es-ES_tradnl"/>
        </w:rPr>
        <w:t xml:space="preserve">ARTICULO 2º Vigencia. </w:t>
      </w:r>
      <w:r w:rsidR="00B33A9B" w:rsidRPr="00350BC9">
        <w:rPr>
          <w:rFonts w:ascii="Arial Narrow" w:eastAsia="Arial" w:hAnsi="Arial Narrow" w:cs="Arial"/>
          <w:sz w:val="24"/>
          <w:szCs w:val="24"/>
        </w:rPr>
        <w:t>La presente Ley rige a partir de su promulgación y deroga las disposiciones que le sean contrarias.</w:t>
      </w:r>
    </w:p>
    <w:p w14:paraId="56B506E0" w14:textId="77777777" w:rsidR="00B33A9B" w:rsidRPr="00350BC9" w:rsidRDefault="00B33A9B" w:rsidP="00B33A9B">
      <w:pPr>
        <w:spacing w:after="0"/>
        <w:jc w:val="both"/>
        <w:rPr>
          <w:rFonts w:ascii="Arial Narrow" w:hAnsi="Arial Narrow" w:cs="Arial"/>
          <w:b/>
          <w:sz w:val="24"/>
          <w:szCs w:val="24"/>
        </w:rPr>
      </w:pPr>
    </w:p>
    <w:p w14:paraId="79D5A56D" w14:textId="77777777" w:rsidR="00B33A9B" w:rsidRPr="00350BC9" w:rsidRDefault="00B33A9B" w:rsidP="00B33A9B">
      <w:pPr>
        <w:spacing w:after="0"/>
        <w:jc w:val="both"/>
        <w:rPr>
          <w:rFonts w:ascii="Arial Narrow" w:hAnsi="Arial Narrow" w:cs="Arial"/>
          <w:b/>
          <w:sz w:val="24"/>
          <w:szCs w:val="24"/>
        </w:rPr>
      </w:pPr>
    </w:p>
    <w:p w14:paraId="14382F93" w14:textId="77777777" w:rsidR="00B33A9B" w:rsidRPr="00350BC9" w:rsidRDefault="00B33A9B" w:rsidP="00B33A9B">
      <w:pPr>
        <w:spacing w:after="0"/>
        <w:jc w:val="both"/>
        <w:rPr>
          <w:rFonts w:ascii="Arial Narrow" w:hAnsi="Arial Narrow" w:cs="Arial"/>
          <w:b/>
          <w:sz w:val="24"/>
          <w:szCs w:val="24"/>
        </w:rPr>
      </w:pPr>
      <w:r w:rsidRPr="00350BC9">
        <w:rPr>
          <w:rFonts w:ascii="Arial Narrow" w:hAnsi="Arial Narrow" w:cs="Arial"/>
          <w:b/>
          <w:sz w:val="24"/>
          <w:szCs w:val="24"/>
        </w:rPr>
        <w:t>H.R. JUAN CARLOS WILLS OSPINA</w:t>
      </w:r>
    </w:p>
    <w:p w14:paraId="4A85E04F" w14:textId="77777777" w:rsidR="00B33A9B" w:rsidRPr="00350BC9" w:rsidRDefault="00B33A9B" w:rsidP="00B33A9B">
      <w:pPr>
        <w:spacing w:after="0"/>
        <w:jc w:val="both"/>
        <w:rPr>
          <w:rFonts w:ascii="Arial Narrow" w:hAnsi="Arial Narrow" w:cs="Arial"/>
          <w:sz w:val="24"/>
          <w:szCs w:val="24"/>
        </w:rPr>
      </w:pPr>
      <w:r w:rsidRPr="00350BC9">
        <w:rPr>
          <w:rFonts w:ascii="Arial Narrow" w:hAnsi="Arial Narrow" w:cs="Arial"/>
          <w:sz w:val="24"/>
          <w:szCs w:val="24"/>
        </w:rPr>
        <w:t>Representante a la Cámara</w:t>
      </w:r>
    </w:p>
    <w:p w14:paraId="5F96DBEB" w14:textId="77777777" w:rsidR="009464CE" w:rsidRDefault="0079347E"/>
    <w:sectPr w:rsidR="009464CE" w:rsidSect="00AA4BCE">
      <w:headerReference w:type="default" r:id="rId8"/>
      <w:footerReference w:type="even"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CDBE7" w14:textId="77777777" w:rsidR="0079347E" w:rsidRDefault="0079347E" w:rsidP="00356015">
      <w:pPr>
        <w:spacing w:after="0" w:line="240" w:lineRule="auto"/>
      </w:pPr>
      <w:r>
        <w:separator/>
      </w:r>
    </w:p>
  </w:endnote>
  <w:endnote w:type="continuationSeparator" w:id="0">
    <w:p w14:paraId="306E0F0C" w14:textId="77777777" w:rsidR="0079347E" w:rsidRDefault="0079347E" w:rsidP="0035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206B4D76" w14:textId="77777777" w:rsidR="005B3D44" w:rsidRDefault="00F83461"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875B1E" w14:textId="77777777" w:rsidR="005B3D44" w:rsidRDefault="0079347E" w:rsidP="00565018">
    <w:pPr>
      <w:pStyle w:val="Piedepgina"/>
      <w:ind w:right="360"/>
    </w:pPr>
  </w:p>
  <w:p w14:paraId="16BF7108" w14:textId="77777777" w:rsidR="008D626A" w:rsidRDefault="008D626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02D1D3B7" w14:textId="77777777" w:rsidR="005B3D44" w:rsidRDefault="00F83461"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9347E">
          <w:rPr>
            <w:rStyle w:val="Nmerodepgina"/>
            <w:noProof/>
          </w:rPr>
          <w:t>1</w:t>
        </w:r>
        <w:r>
          <w:rPr>
            <w:rStyle w:val="Nmerodepgina"/>
          </w:rPr>
          <w:fldChar w:fldCharType="end"/>
        </w:r>
      </w:p>
    </w:sdtContent>
  </w:sdt>
  <w:p w14:paraId="46B3C36F" w14:textId="77777777" w:rsidR="005B3D44" w:rsidRDefault="00F83461" w:rsidP="00565018">
    <w:pPr>
      <w:pStyle w:val="Piedepgina"/>
      <w:ind w:right="360"/>
      <w:jc w:val="center"/>
    </w:pPr>
    <w:r>
      <w:rPr>
        <w:noProof/>
        <w:lang w:val="es-ES_tradnl" w:eastAsia="es-ES_tradnl"/>
      </w:rPr>
      <w:drawing>
        <wp:inline distT="0" distB="0" distL="0" distR="0" wp14:anchorId="54611E55" wp14:editId="2CD58782">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795D5CC1" w14:textId="77777777" w:rsidR="005B3D44" w:rsidRPr="007601FF" w:rsidRDefault="0079347E" w:rsidP="00AA4BCE">
    <w:pPr>
      <w:pStyle w:val="Piedepgina"/>
      <w:jc w:val="center"/>
    </w:pPr>
  </w:p>
  <w:p w14:paraId="0DBC4A62" w14:textId="77777777" w:rsidR="005B3D44" w:rsidRDefault="0079347E" w:rsidP="00AA4BCE">
    <w:pPr>
      <w:pStyle w:val="Piedepgina"/>
    </w:pPr>
  </w:p>
  <w:p w14:paraId="0B7E453B" w14:textId="77777777" w:rsidR="008D626A" w:rsidRDefault="008D626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D660A" w14:textId="77777777" w:rsidR="0079347E" w:rsidRDefault="0079347E" w:rsidP="00356015">
      <w:pPr>
        <w:spacing w:after="0" w:line="240" w:lineRule="auto"/>
      </w:pPr>
      <w:r>
        <w:separator/>
      </w:r>
    </w:p>
  </w:footnote>
  <w:footnote w:type="continuationSeparator" w:id="0">
    <w:p w14:paraId="4FAEB072" w14:textId="77777777" w:rsidR="0079347E" w:rsidRDefault="0079347E" w:rsidP="003560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3D95" w14:textId="77777777" w:rsidR="005B3D44" w:rsidRDefault="00F83461" w:rsidP="00AA4BCE">
    <w:pPr>
      <w:pStyle w:val="Encabezado"/>
      <w:tabs>
        <w:tab w:val="clear" w:pos="4419"/>
        <w:tab w:val="clear" w:pos="8838"/>
        <w:tab w:val="left" w:pos="2430"/>
      </w:tabs>
      <w:jc w:val="center"/>
    </w:pPr>
    <w:r>
      <w:rPr>
        <w:noProof/>
        <w:lang w:val="es-ES_tradnl" w:eastAsia="es-ES_tradnl"/>
      </w:rPr>
      <w:drawing>
        <wp:anchor distT="0" distB="0" distL="114300" distR="114300" simplePos="0" relativeHeight="251659264" behindDoc="0" locked="0" layoutInCell="1" allowOverlap="1" wp14:anchorId="1BB0D566" wp14:editId="69F76EC3">
          <wp:simplePos x="0" y="0"/>
          <wp:positionH relativeFrom="column">
            <wp:posOffset>1779889</wp:posOffset>
          </wp:positionH>
          <wp:positionV relativeFrom="paragraph">
            <wp:posOffset>-333265</wp:posOffset>
          </wp:positionV>
          <wp:extent cx="2403459" cy="784287"/>
          <wp:effectExtent l="0" t="0" r="1016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403459" cy="784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E6FB1" w14:textId="77777777" w:rsidR="008D626A" w:rsidRDefault="008D626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B2E"/>
    <w:multiLevelType w:val="multilevel"/>
    <w:tmpl w:val="181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655BE"/>
    <w:multiLevelType w:val="hybridMultilevel"/>
    <w:tmpl w:val="56128A94"/>
    <w:lvl w:ilvl="0" w:tplc="C6543F62">
      <w:numFmt w:val="bullet"/>
      <w:lvlText w:val=""/>
      <w:lvlJc w:val="left"/>
      <w:pPr>
        <w:ind w:left="837" w:hanging="360"/>
      </w:pPr>
      <w:rPr>
        <w:rFonts w:ascii="Wingdings" w:eastAsia="Wingdings" w:hAnsi="Wingdings" w:cs="Wingdings" w:hint="default"/>
        <w:w w:val="100"/>
        <w:sz w:val="24"/>
        <w:szCs w:val="24"/>
        <w:lang w:val="es-ES" w:eastAsia="en-US" w:bidi="ar-SA"/>
      </w:rPr>
    </w:lvl>
    <w:lvl w:ilvl="1" w:tplc="F3F4736C">
      <w:numFmt w:val="bullet"/>
      <w:lvlText w:val="•"/>
      <w:lvlJc w:val="left"/>
      <w:pPr>
        <w:ind w:left="1714" w:hanging="360"/>
      </w:pPr>
      <w:rPr>
        <w:rFonts w:hint="default"/>
        <w:lang w:val="es-ES" w:eastAsia="en-US" w:bidi="ar-SA"/>
      </w:rPr>
    </w:lvl>
    <w:lvl w:ilvl="2" w:tplc="7FFC61DE">
      <w:numFmt w:val="bullet"/>
      <w:lvlText w:val="•"/>
      <w:lvlJc w:val="left"/>
      <w:pPr>
        <w:ind w:left="2588" w:hanging="360"/>
      </w:pPr>
      <w:rPr>
        <w:rFonts w:hint="default"/>
        <w:lang w:val="es-ES" w:eastAsia="en-US" w:bidi="ar-SA"/>
      </w:rPr>
    </w:lvl>
    <w:lvl w:ilvl="3" w:tplc="1D50C67C">
      <w:numFmt w:val="bullet"/>
      <w:lvlText w:val="•"/>
      <w:lvlJc w:val="left"/>
      <w:pPr>
        <w:ind w:left="3462" w:hanging="360"/>
      </w:pPr>
      <w:rPr>
        <w:rFonts w:hint="default"/>
        <w:lang w:val="es-ES" w:eastAsia="en-US" w:bidi="ar-SA"/>
      </w:rPr>
    </w:lvl>
    <w:lvl w:ilvl="4" w:tplc="3AEA81AE">
      <w:numFmt w:val="bullet"/>
      <w:lvlText w:val="•"/>
      <w:lvlJc w:val="left"/>
      <w:pPr>
        <w:ind w:left="4336" w:hanging="360"/>
      </w:pPr>
      <w:rPr>
        <w:rFonts w:hint="default"/>
        <w:lang w:val="es-ES" w:eastAsia="en-US" w:bidi="ar-SA"/>
      </w:rPr>
    </w:lvl>
    <w:lvl w:ilvl="5" w:tplc="6CBCC95A">
      <w:numFmt w:val="bullet"/>
      <w:lvlText w:val="•"/>
      <w:lvlJc w:val="left"/>
      <w:pPr>
        <w:ind w:left="5210" w:hanging="360"/>
      </w:pPr>
      <w:rPr>
        <w:rFonts w:hint="default"/>
        <w:lang w:val="es-ES" w:eastAsia="en-US" w:bidi="ar-SA"/>
      </w:rPr>
    </w:lvl>
    <w:lvl w:ilvl="6" w:tplc="199826B2">
      <w:numFmt w:val="bullet"/>
      <w:lvlText w:val="•"/>
      <w:lvlJc w:val="left"/>
      <w:pPr>
        <w:ind w:left="6084" w:hanging="360"/>
      </w:pPr>
      <w:rPr>
        <w:rFonts w:hint="default"/>
        <w:lang w:val="es-ES" w:eastAsia="en-US" w:bidi="ar-SA"/>
      </w:rPr>
    </w:lvl>
    <w:lvl w:ilvl="7" w:tplc="E24045A0">
      <w:numFmt w:val="bullet"/>
      <w:lvlText w:val="•"/>
      <w:lvlJc w:val="left"/>
      <w:pPr>
        <w:ind w:left="6958" w:hanging="360"/>
      </w:pPr>
      <w:rPr>
        <w:rFonts w:hint="default"/>
        <w:lang w:val="es-ES" w:eastAsia="en-US" w:bidi="ar-SA"/>
      </w:rPr>
    </w:lvl>
    <w:lvl w:ilvl="8" w:tplc="574EA08E">
      <w:numFmt w:val="bullet"/>
      <w:lvlText w:val="•"/>
      <w:lvlJc w:val="left"/>
      <w:pPr>
        <w:ind w:left="7832" w:hanging="360"/>
      </w:pPr>
      <w:rPr>
        <w:rFonts w:hint="default"/>
        <w:lang w:val="es-ES" w:eastAsia="en-US" w:bidi="ar-SA"/>
      </w:rPr>
    </w:lvl>
  </w:abstractNum>
  <w:abstractNum w:abstractNumId="2">
    <w:nsid w:val="7ECA5DB8"/>
    <w:multiLevelType w:val="hybridMultilevel"/>
    <w:tmpl w:val="3B323548"/>
    <w:lvl w:ilvl="0" w:tplc="6B24AC14">
      <w:start w:val="1"/>
      <w:numFmt w:val="decimal"/>
      <w:lvlText w:val="%1."/>
      <w:lvlJc w:val="left"/>
      <w:pPr>
        <w:ind w:left="837" w:hanging="360"/>
        <w:jc w:val="left"/>
      </w:pPr>
      <w:rPr>
        <w:rFonts w:ascii="Arial" w:eastAsia="Arial" w:hAnsi="Arial" w:cs="Arial" w:hint="default"/>
        <w:b/>
        <w:bCs/>
        <w:w w:val="100"/>
        <w:sz w:val="24"/>
        <w:szCs w:val="24"/>
        <w:lang w:val="es-ES" w:eastAsia="en-US" w:bidi="ar-SA"/>
      </w:rPr>
    </w:lvl>
    <w:lvl w:ilvl="1" w:tplc="E57C6644">
      <w:numFmt w:val="bullet"/>
      <w:lvlText w:val="•"/>
      <w:lvlJc w:val="left"/>
      <w:pPr>
        <w:ind w:left="1714" w:hanging="360"/>
      </w:pPr>
      <w:rPr>
        <w:rFonts w:hint="default"/>
        <w:lang w:val="es-ES" w:eastAsia="en-US" w:bidi="ar-SA"/>
      </w:rPr>
    </w:lvl>
    <w:lvl w:ilvl="2" w:tplc="CA06D4BC">
      <w:numFmt w:val="bullet"/>
      <w:lvlText w:val="•"/>
      <w:lvlJc w:val="left"/>
      <w:pPr>
        <w:ind w:left="2588" w:hanging="360"/>
      </w:pPr>
      <w:rPr>
        <w:rFonts w:hint="default"/>
        <w:lang w:val="es-ES" w:eastAsia="en-US" w:bidi="ar-SA"/>
      </w:rPr>
    </w:lvl>
    <w:lvl w:ilvl="3" w:tplc="B3F67110">
      <w:numFmt w:val="bullet"/>
      <w:lvlText w:val="•"/>
      <w:lvlJc w:val="left"/>
      <w:pPr>
        <w:ind w:left="3462" w:hanging="360"/>
      </w:pPr>
      <w:rPr>
        <w:rFonts w:hint="default"/>
        <w:lang w:val="es-ES" w:eastAsia="en-US" w:bidi="ar-SA"/>
      </w:rPr>
    </w:lvl>
    <w:lvl w:ilvl="4" w:tplc="0788434A">
      <w:numFmt w:val="bullet"/>
      <w:lvlText w:val="•"/>
      <w:lvlJc w:val="left"/>
      <w:pPr>
        <w:ind w:left="4336" w:hanging="360"/>
      </w:pPr>
      <w:rPr>
        <w:rFonts w:hint="default"/>
        <w:lang w:val="es-ES" w:eastAsia="en-US" w:bidi="ar-SA"/>
      </w:rPr>
    </w:lvl>
    <w:lvl w:ilvl="5" w:tplc="BE88062C">
      <w:numFmt w:val="bullet"/>
      <w:lvlText w:val="•"/>
      <w:lvlJc w:val="left"/>
      <w:pPr>
        <w:ind w:left="5210" w:hanging="360"/>
      </w:pPr>
      <w:rPr>
        <w:rFonts w:hint="default"/>
        <w:lang w:val="es-ES" w:eastAsia="en-US" w:bidi="ar-SA"/>
      </w:rPr>
    </w:lvl>
    <w:lvl w:ilvl="6" w:tplc="01F0BFC0">
      <w:numFmt w:val="bullet"/>
      <w:lvlText w:val="•"/>
      <w:lvlJc w:val="left"/>
      <w:pPr>
        <w:ind w:left="6084" w:hanging="360"/>
      </w:pPr>
      <w:rPr>
        <w:rFonts w:hint="default"/>
        <w:lang w:val="es-ES" w:eastAsia="en-US" w:bidi="ar-SA"/>
      </w:rPr>
    </w:lvl>
    <w:lvl w:ilvl="7" w:tplc="B6486160">
      <w:numFmt w:val="bullet"/>
      <w:lvlText w:val="•"/>
      <w:lvlJc w:val="left"/>
      <w:pPr>
        <w:ind w:left="6958" w:hanging="360"/>
      </w:pPr>
      <w:rPr>
        <w:rFonts w:hint="default"/>
        <w:lang w:val="es-ES" w:eastAsia="en-US" w:bidi="ar-SA"/>
      </w:rPr>
    </w:lvl>
    <w:lvl w:ilvl="8" w:tplc="2D6CE44C">
      <w:numFmt w:val="bullet"/>
      <w:lvlText w:val="•"/>
      <w:lvlJc w:val="left"/>
      <w:pPr>
        <w:ind w:left="783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15"/>
    <w:rsid w:val="000A5A29"/>
    <w:rsid w:val="000B4F62"/>
    <w:rsid w:val="00117FEA"/>
    <w:rsid w:val="001560CC"/>
    <w:rsid w:val="002636D9"/>
    <w:rsid w:val="00307CAB"/>
    <w:rsid w:val="00332D7A"/>
    <w:rsid w:val="00350BC9"/>
    <w:rsid w:val="00356015"/>
    <w:rsid w:val="004A536E"/>
    <w:rsid w:val="004E428E"/>
    <w:rsid w:val="0062091B"/>
    <w:rsid w:val="0079347E"/>
    <w:rsid w:val="0088656C"/>
    <w:rsid w:val="008B5040"/>
    <w:rsid w:val="008D626A"/>
    <w:rsid w:val="00937950"/>
    <w:rsid w:val="009D514A"/>
    <w:rsid w:val="00B33A9B"/>
    <w:rsid w:val="00C20E16"/>
    <w:rsid w:val="00C2250A"/>
    <w:rsid w:val="00C513F9"/>
    <w:rsid w:val="00CB1D4F"/>
    <w:rsid w:val="00D31349"/>
    <w:rsid w:val="00D63CC4"/>
    <w:rsid w:val="00EB508D"/>
    <w:rsid w:val="00EC5937"/>
    <w:rsid w:val="00F83461"/>
    <w:rsid w:val="00FD3C6C"/>
    <w:rsid w:val="00FE070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24D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6015"/>
    <w:pPr>
      <w:spacing w:after="160" w:line="259" w:lineRule="auto"/>
    </w:pPr>
    <w:rPr>
      <w:sz w:val="22"/>
      <w:szCs w:val="22"/>
      <w:lang w:val="es-CO"/>
    </w:rPr>
  </w:style>
  <w:style w:type="paragraph" w:styleId="Ttulo1">
    <w:name w:val="heading 1"/>
    <w:basedOn w:val="Normal"/>
    <w:link w:val="Ttulo1Car"/>
    <w:uiPriority w:val="1"/>
    <w:qFormat/>
    <w:rsid w:val="00356015"/>
    <w:pPr>
      <w:widowControl w:val="0"/>
      <w:autoSpaceDE w:val="0"/>
      <w:autoSpaceDN w:val="0"/>
      <w:spacing w:after="0" w:line="240" w:lineRule="auto"/>
      <w:ind w:left="837"/>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356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6015"/>
    <w:rPr>
      <w:rFonts w:ascii="Arial" w:eastAsia="Arial" w:hAnsi="Arial" w:cs="Arial"/>
      <w:b/>
      <w:bCs/>
      <w:lang w:val="es-ES"/>
    </w:rPr>
  </w:style>
  <w:style w:type="character" w:customStyle="1" w:styleId="Ttulo2Car">
    <w:name w:val="Título 2 Car"/>
    <w:basedOn w:val="Fuentedeprrafopredeter"/>
    <w:link w:val="Ttulo2"/>
    <w:uiPriority w:val="9"/>
    <w:semiHidden/>
    <w:rsid w:val="00356015"/>
    <w:rPr>
      <w:rFonts w:asciiTheme="majorHAnsi" w:eastAsiaTheme="majorEastAsia" w:hAnsiTheme="majorHAnsi" w:cstheme="majorBidi"/>
      <w:color w:val="2F5496" w:themeColor="accent1" w:themeShade="BF"/>
      <w:sz w:val="26"/>
      <w:szCs w:val="26"/>
      <w:lang w:val="es-CO"/>
    </w:rPr>
  </w:style>
  <w:style w:type="paragraph" w:styleId="Encabezado">
    <w:name w:val="header"/>
    <w:basedOn w:val="Normal"/>
    <w:link w:val="EncabezadoCar"/>
    <w:uiPriority w:val="99"/>
    <w:unhideWhenUsed/>
    <w:rsid w:val="00356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015"/>
    <w:rPr>
      <w:sz w:val="22"/>
      <w:szCs w:val="22"/>
      <w:lang w:val="es-CO"/>
    </w:rPr>
  </w:style>
  <w:style w:type="paragraph" w:styleId="Piedepgina">
    <w:name w:val="footer"/>
    <w:basedOn w:val="Normal"/>
    <w:link w:val="PiedepginaCar"/>
    <w:uiPriority w:val="99"/>
    <w:unhideWhenUsed/>
    <w:rsid w:val="00356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015"/>
    <w:rPr>
      <w:sz w:val="22"/>
      <w:szCs w:val="22"/>
      <w:lang w:val="es-CO"/>
    </w:rPr>
  </w:style>
  <w:style w:type="paragraph" w:styleId="Prrafodelista">
    <w:name w:val="List Paragraph"/>
    <w:basedOn w:val="Normal"/>
    <w:uiPriority w:val="1"/>
    <w:qFormat/>
    <w:rsid w:val="00356015"/>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unhideWhenUsed/>
    <w:rsid w:val="003560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56015"/>
  </w:style>
  <w:style w:type="character" w:styleId="Refdenotaalpie">
    <w:name w:val="footnote reference"/>
    <w:basedOn w:val="Fuentedeprrafopredeter"/>
    <w:uiPriority w:val="99"/>
    <w:unhideWhenUsed/>
    <w:rsid w:val="00356015"/>
  </w:style>
  <w:style w:type="paragraph" w:styleId="Textonotapie">
    <w:name w:val="footnote text"/>
    <w:basedOn w:val="Normal"/>
    <w:link w:val="TextonotapieCar"/>
    <w:uiPriority w:val="99"/>
    <w:unhideWhenUsed/>
    <w:rsid w:val="00356015"/>
    <w:pPr>
      <w:spacing w:after="0" w:line="240" w:lineRule="auto"/>
    </w:pPr>
    <w:rPr>
      <w:sz w:val="20"/>
      <w:szCs w:val="20"/>
    </w:rPr>
  </w:style>
  <w:style w:type="character" w:customStyle="1" w:styleId="TextonotapieCar">
    <w:name w:val="Texto nota pie Car"/>
    <w:basedOn w:val="Fuentedeprrafopredeter"/>
    <w:link w:val="Textonotapie"/>
    <w:uiPriority w:val="99"/>
    <w:rsid w:val="00356015"/>
    <w:rPr>
      <w:sz w:val="20"/>
      <w:szCs w:val="20"/>
      <w:lang w:val="es-CO"/>
    </w:rPr>
  </w:style>
  <w:style w:type="paragraph" w:styleId="Textoindependiente">
    <w:name w:val="Body Text"/>
    <w:basedOn w:val="Normal"/>
    <w:link w:val="TextoindependienteCar"/>
    <w:uiPriority w:val="1"/>
    <w:qFormat/>
    <w:rsid w:val="00356015"/>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356015"/>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356015"/>
  </w:style>
  <w:style w:type="character" w:styleId="Textoennegrita">
    <w:name w:val="Strong"/>
    <w:basedOn w:val="Fuentedeprrafopredeter"/>
    <w:uiPriority w:val="22"/>
    <w:qFormat/>
    <w:rsid w:val="00356015"/>
    <w:rPr>
      <w:b/>
      <w:bCs/>
    </w:rPr>
  </w:style>
  <w:style w:type="table" w:customStyle="1" w:styleId="TableNormal">
    <w:name w:val="Table Normal"/>
    <w:uiPriority w:val="2"/>
    <w:semiHidden/>
    <w:unhideWhenUsed/>
    <w:qFormat/>
    <w:rsid w:val="0035601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6015"/>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720">
      <w:bodyDiv w:val="1"/>
      <w:marLeft w:val="0"/>
      <w:marRight w:val="0"/>
      <w:marTop w:val="0"/>
      <w:marBottom w:val="0"/>
      <w:divBdr>
        <w:top w:val="none" w:sz="0" w:space="0" w:color="auto"/>
        <w:left w:val="none" w:sz="0" w:space="0" w:color="auto"/>
        <w:bottom w:val="none" w:sz="0" w:space="0" w:color="auto"/>
        <w:right w:val="none" w:sz="0" w:space="0" w:color="auto"/>
      </w:divBdr>
    </w:div>
    <w:div w:id="1870993041">
      <w:bodyDiv w:val="1"/>
      <w:marLeft w:val="0"/>
      <w:marRight w:val="0"/>
      <w:marTop w:val="0"/>
      <w:marBottom w:val="0"/>
      <w:divBdr>
        <w:top w:val="none" w:sz="0" w:space="0" w:color="auto"/>
        <w:left w:val="none" w:sz="0" w:space="0" w:color="auto"/>
        <w:bottom w:val="none" w:sz="0" w:space="0" w:color="auto"/>
        <w:right w:val="none" w:sz="0" w:space="0" w:color="auto"/>
      </w:divBdr>
    </w:div>
    <w:div w:id="2076513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1344</Words>
  <Characters>7397</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cp:revision>
  <dcterms:created xsi:type="dcterms:W3CDTF">2022-07-18T19:49:00Z</dcterms:created>
  <dcterms:modified xsi:type="dcterms:W3CDTF">2022-07-19T23:07:00Z</dcterms:modified>
</cp:coreProperties>
</file>