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2F115" w14:textId="77777777" w:rsidR="00CD457B" w:rsidRDefault="00CD457B" w:rsidP="00C80394">
      <w:pPr>
        <w:spacing w:after="0" w:line="240" w:lineRule="auto"/>
        <w:jc w:val="both"/>
        <w:rPr>
          <w:rFonts w:ascii="Arial" w:eastAsia="Arial" w:hAnsi="Arial" w:cs="Arial"/>
        </w:rPr>
      </w:pPr>
      <w:bookmarkStart w:id="0" w:name="_GoBack"/>
      <w:bookmarkEnd w:id="0"/>
    </w:p>
    <w:p w14:paraId="3C279D8D" w14:textId="32C8FF94" w:rsidR="00CD457B" w:rsidRDefault="002D79FA" w:rsidP="00C80394">
      <w:pPr>
        <w:spacing w:after="0" w:line="240" w:lineRule="auto"/>
        <w:jc w:val="both"/>
        <w:rPr>
          <w:rFonts w:ascii="Arial" w:eastAsia="Arial" w:hAnsi="Arial" w:cs="Arial"/>
        </w:rPr>
      </w:pPr>
      <w:r>
        <w:rPr>
          <w:rFonts w:ascii="Arial" w:eastAsia="Arial" w:hAnsi="Arial" w:cs="Arial"/>
        </w:rPr>
        <w:t xml:space="preserve">Bogotá D.C, </w:t>
      </w:r>
      <w:r w:rsidR="004F36FC">
        <w:rPr>
          <w:rFonts w:ascii="Arial" w:eastAsia="Arial" w:hAnsi="Arial" w:cs="Arial"/>
        </w:rPr>
        <w:t>febrero</w:t>
      </w:r>
      <w:r>
        <w:rPr>
          <w:rFonts w:ascii="Arial" w:eastAsia="Arial" w:hAnsi="Arial" w:cs="Arial"/>
        </w:rPr>
        <w:t xml:space="preserve"> de 202</w:t>
      </w:r>
      <w:r w:rsidR="0092434B">
        <w:rPr>
          <w:rFonts w:ascii="Arial" w:eastAsia="Arial" w:hAnsi="Arial" w:cs="Arial"/>
        </w:rPr>
        <w:t>2</w:t>
      </w:r>
    </w:p>
    <w:p w14:paraId="56D40BDA" w14:textId="77777777" w:rsidR="00CD457B" w:rsidRDefault="00CD457B" w:rsidP="00C80394">
      <w:pPr>
        <w:spacing w:after="0" w:line="240" w:lineRule="auto"/>
        <w:jc w:val="both"/>
        <w:rPr>
          <w:rFonts w:ascii="Arial" w:eastAsia="Arial" w:hAnsi="Arial" w:cs="Arial"/>
        </w:rPr>
      </w:pPr>
    </w:p>
    <w:p w14:paraId="06AAD9AF" w14:textId="77777777" w:rsidR="0092434B" w:rsidRDefault="0092434B" w:rsidP="00C80394">
      <w:pPr>
        <w:spacing w:after="0" w:line="240" w:lineRule="auto"/>
        <w:jc w:val="both"/>
        <w:rPr>
          <w:rFonts w:ascii="Arial" w:eastAsia="Arial" w:hAnsi="Arial" w:cs="Arial"/>
        </w:rPr>
      </w:pPr>
    </w:p>
    <w:p w14:paraId="2DD69211" w14:textId="77777777" w:rsidR="00CD457B" w:rsidRDefault="002D79FA" w:rsidP="00C80394">
      <w:pPr>
        <w:spacing w:after="0" w:line="240" w:lineRule="auto"/>
        <w:jc w:val="both"/>
        <w:rPr>
          <w:rFonts w:ascii="Arial" w:eastAsia="Arial" w:hAnsi="Arial" w:cs="Arial"/>
        </w:rPr>
      </w:pPr>
      <w:r>
        <w:rPr>
          <w:rFonts w:ascii="Arial" w:eastAsia="Arial" w:hAnsi="Arial" w:cs="Arial"/>
        </w:rPr>
        <w:t>Honorable Representante</w:t>
      </w:r>
    </w:p>
    <w:p w14:paraId="1BAE6501" w14:textId="06DA8EB6" w:rsidR="00CD457B" w:rsidRDefault="0092434B" w:rsidP="00C80394">
      <w:pPr>
        <w:spacing w:after="0" w:line="240" w:lineRule="auto"/>
        <w:jc w:val="both"/>
        <w:rPr>
          <w:rFonts w:ascii="Arial" w:eastAsia="Arial" w:hAnsi="Arial" w:cs="Arial"/>
          <w:b/>
        </w:rPr>
      </w:pPr>
      <w:r>
        <w:rPr>
          <w:rFonts w:ascii="Arial" w:eastAsia="Arial" w:hAnsi="Arial" w:cs="Arial"/>
          <w:b/>
        </w:rPr>
        <w:t>JENNIFER KRISTIN ARIAS FALLA</w:t>
      </w:r>
      <w:r w:rsidR="002D79FA">
        <w:rPr>
          <w:rFonts w:ascii="Arial" w:eastAsia="Arial" w:hAnsi="Arial" w:cs="Arial"/>
          <w:b/>
        </w:rPr>
        <w:t xml:space="preserve"> </w:t>
      </w:r>
    </w:p>
    <w:p w14:paraId="0C658E24" w14:textId="77777777" w:rsidR="00CD457B" w:rsidRDefault="002D79FA" w:rsidP="00C80394">
      <w:pPr>
        <w:spacing w:after="0" w:line="240" w:lineRule="auto"/>
        <w:jc w:val="both"/>
        <w:rPr>
          <w:rFonts w:ascii="Arial" w:eastAsia="Arial" w:hAnsi="Arial" w:cs="Arial"/>
        </w:rPr>
      </w:pPr>
      <w:r>
        <w:rPr>
          <w:rFonts w:ascii="Arial" w:eastAsia="Arial" w:hAnsi="Arial" w:cs="Arial"/>
        </w:rPr>
        <w:t xml:space="preserve">Presidente </w:t>
      </w:r>
    </w:p>
    <w:p w14:paraId="2F0AA617" w14:textId="77777777" w:rsidR="00CD457B" w:rsidRDefault="002D79FA" w:rsidP="00C80394">
      <w:pPr>
        <w:spacing w:after="0" w:line="240" w:lineRule="auto"/>
        <w:jc w:val="both"/>
        <w:rPr>
          <w:rFonts w:ascii="Arial" w:eastAsia="Arial" w:hAnsi="Arial" w:cs="Arial"/>
        </w:rPr>
      </w:pPr>
      <w:r>
        <w:rPr>
          <w:rFonts w:ascii="Arial" w:eastAsia="Arial" w:hAnsi="Arial" w:cs="Arial"/>
        </w:rPr>
        <w:t>CÁMARA DE REPRESENTANTES</w:t>
      </w:r>
    </w:p>
    <w:p w14:paraId="19679105" w14:textId="3533338D" w:rsidR="00501124" w:rsidRDefault="00501124" w:rsidP="00C80394">
      <w:pPr>
        <w:spacing w:after="0" w:line="240" w:lineRule="auto"/>
        <w:jc w:val="both"/>
        <w:rPr>
          <w:rFonts w:ascii="Arial" w:eastAsia="Arial" w:hAnsi="Arial" w:cs="Arial"/>
        </w:rPr>
      </w:pPr>
    </w:p>
    <w:p w14:paraId="084D6DAF" w14:textId="390D7787" w:rsidR="00501124" w:rsidRDefault="00501124" w:rsidP="00C80394">
      <w:pPr>
        <w:spacing w:after="0" w:line="240" w:lineRule="auto"/>
        <w:jc w:val="both"/>
        <w:rPr>
          <w:rFonts w:ascii="Arial" w:eastAsia="Arial" w:hAnsi="Arial" w:cs="Arial"/>
        </w:rPr>
      </w:pPr>
      <w:r>
        <w:rPr>
          <w:rFonts w:ascii="Arial" w:eastAsia="Arial" w:hAnsi="Arial" w:cs="Arial"/>
        </w:rPr>
        <w:t>Doctor</w:t>
      </w:r>
    </w:p>
    <w:p w14:paraId="54AF4EAD" w14:textId="6EB04D79" w:rsidR="00501124" w:rsidRDefault="00501124" w:rsidP="00C80394">
      <w:pPr>
        <w:spacing w:after="0" w:line="240" w:lineRule="auto"/>
        <w:jc w:val="both"/>
        <w:rPr>
          <w:rFonts w:ascii="Arial" w:eastAsia="Arial" w:hAnsi="Arial" w:cs="Arial"/>
          <w:b/>
          <w:bCs/>
        </w:rPr>
      </w:pPr>
      <w:r>
        <w:rPr>
          <w:rFonts w:ascii="Arial" w:eastAsia="Arial" w:hAnsi="Arial" w:cs="Arial"/>
          <w:b/>
          <w:bCs/>
        </w:rPr>
        <w:t>JORGE HUMBERTO MANTILLA SERRANO</w:t>
      </w:r>
    </w:p>
    <w:p w14:paraId="7C99117D" w14:textId="2BE3E87A" w:rsidR="00501124" w:rsidRPr="00501124" w:rsidRDefault="00501124" w:rsidP="00C80394">
      <w:pPr>
        <w:spacing w:after="0" w:line="240" w:lineRule="auto"/>
        <w:jc w:val="both"/>
        <w:rPr>
          <w:rFonts w:ascii="Arial" w:eastAsia="Arial" w:hAnsi="Arial" w:cs="Arial"/>
        </w:rPr>
      </w:pPr>
      <w:r>
        <w:rPr>
          <w:rFonts w:ascii="Arial" w:eastAsia="Arial" w:hAnsi="Arial" w:cs="Arial"/>
        </w:rPr>
        <w:t>Secretario General</w:t>
      </w:r>
    </w:p>
    <w:p w14:paraId="7CF3B2B8" w14:textId="58C9A246" w:rsidR="00CD457B" w:rsidRDefault="00501124" w:rsidP="00C80394">
      <w:pPr>
        <w:spacing w:after="0" w:line="240" w:lineRule="auto"/>
        <w:jc w:val="both"/>
        <w:rPr>
          <w:rFonts w:ascii="Arial" w:eastAsia="Arial" w:hAnsi="Arial" w:cs="Arial"/>
        </w:rPr>
      </w:pPr>
      <w:r>
        <w:rPr>
          <w:rFonts w:ascii="Arial" w:eastAsia="Arial" w:hAnsi="Arial" w:cs="Arial"/>
        </w:rPr>
        <w:t>CÁMARA DE REPRESENTANTES</w:t>
      </w:r>
    </w:p>
    <w:p w14:paraId="2C1C2D76" w14:textId="540AD3AD" w:rsidR="00CD457B" w:rsidRDefault="00CD457B" w:rsidP="00C80394">
      <w:pPr>
        <w:spacing w:after="0" w:line="240" w:lineRule="auto"/>
        <w:jc w:val="both"/>
        <w:rPr>
          <w:rFonts w:ascii="Arial" w:eastAsia="Arial" w:hAnsi="Arial" w:cs="Arial"/>
        </w:rPr>
      </w:pPr>
    </w:p>
    <w:p w14:paraId="3E677E65" w14:textId="77777777" w:rsidR="0092434B" w:rsidRDefault="0092434B" w:rsidP="00C80394">
      <w:pPr>
        <w:spacing w:after="0" w:line="240" w:lineRule="auto"/>
        <w:jc w:val="both"/>
        <w:rPr>
          <w:rFonts w:ascii="Arial" w:eastAsia="Arial" w:hAnsi="Arial" w:cs="Arial"/>
        </w:rPr>
      </w:pPr>
    </w:p>
    <w:p w14:paraId="5008E201" w14:textId="2F229301" w:rsidR="00CD457B" w:rsidRDefault="002D79FA" w:rsidP="00C80394">
      <w:pPr>
        <w:spacing w:after="0" w:line="240" w:lineRule="auto"/>
        <w:jc w:val="both"/>
        <w:rPr>
          <w:rFonts w:ascii="Arial" w:eastAsia="Arial" w:hAnsi="Arial" w:cs="Arial"/>
          <w:b/>
        </w:rPr>
      </w:pPr>
      <w:r>
        <w:rPr>
          <w:rFonts w:ascii="Arial" w:eastAsia="Arial" w:hAnsi="Arial" w:cs="Arial"/>
        </w:rPr>
        <w:t>Respetad</w:t>
      </w:r>
      <w:r w:rsidR="00501124">
        <w:rPr>
          <w:rFonts w:ascii="Arial" w:eastAsia="Arial" w:hAnsi="Arial" w:cs="Arial"/>
        </w:rPr>
        <w:t>a Presidente y Secretario</w:t>
      </w:r>
      <w:r>
        <w:rPr>
          <w:rFonts w:ascii="Arial" w:eastAsia="Arial" w:hAnsi="Arial" w:cs="Arial"/>
        </w:rPr>
        <w:t>,</w:t>
      </w:r>
    </w:p>
    <w:p w14:paraId="7FD32DE8" w14:textId="77777777" w:rsidR="00CD457B" w:rsidRDefault="00CD457B" w:rsidP="00C80394">
      <w:pPr>
        <w:spacing w:after="0" w:line="240" w:lineRule="auto"/>
        <w:jc w:val="both"/>
        <w:rPr>
          <w:rFonts w:ascii="Arial" w:eastAsia="Arial" w:hAnsi="Arial" w:cs="Arial"/>
          <w:b/>
        </w:rPr>
      </w:pPr>
    </w:p>
    <w:p w14:paraId="63950C8C" w14:textId="394303B9" w:rsidR="00CD457B" w:rsidRDefault="0092434B" w:rsidP="00C80394">
      <w:pPr>
        <w:jc w:val="both"/>
        <w:rPr>
          <w:rFonts w:ascii="Arial" w:eastAsia="Arial" w:hAnsi="Arial" w:cs="Arial"/>
        </w:rPr>
      </w:pPr>
      <w:r>
        <w:rPr>
          <w:rFonts w:ascii="Arial" w:eastAsia="Arial" w:hAnsi="Arial" w:cs="Arial"/>
        </w:rPr>
        <w:t>Me</w:t>
      </w:r>
      <w:r w:rsidR="00401B07">
        <w:rPr>
          <w:rFonts w:ascii="Arial" w:eastAsia="Arial" w:hAnsi="Arial" w:cs="Arial"/>
        </w:rPr>
        <w:t xml:space="preserve"> </w:t>
      </w:r>
      <w:r w:rsidR="002D79FA">
        <w:rPr>
          <w:rFonts w:ascii="Arial" w:eastAsia="Arial" w:hAnsi="Arial" w:cs="Arial"/>
        </w:rPr>
        <w:t>permit</w:t>
      </w:r>
      <w:r>
        <w:rPr>
          <w:rFonts w:ascii="Arial" w:eastAsia="Arial" w:hAnsi="Arial" w:cs="Arial"/>
        </w:rPr>
        <w:t>o</w:t>
      </w:r>
      <w:r w:rsidR="002D79FA">
        <w:rPr>
          <w:rFonts w:ascii="Arial" w:eastAsia="Arial" w:hAnsi="Arial" w:cs="Arial"/>
        </w:rPr>
        <w:t xml:space="preserve"> radicar en su </w:t>
      </w:r>
      <w:r>
        <w:rPr>
          <w:rFonts w:ascii="Arial" w:eastAsia="Arial" w:hAnsi="Arial" w:cs="Arial"/>
        </w:rPr>
        <w:t>D</w:t>
      </w:r>
      <w:r w:rsidR="002D79FA">
        <w:rPr>
          <w:rFonts w:ascii="Arial" w:eastAsia="Arial" w:hAnsi="Arial" w:cs="Arial"/>
        </w:rPr>
        <w:t>espacho, el Proyecto de Ley ________ de 202</w:t>
      </w:r>
      <w:r>
        <w:rPr>
          <w:rFonts w:ascii="Arial" w:eastAsia="Arial" w:hAnsi="Arial" w:cs="Arial"/>
        </w:rPr>
        <w:t>2</w:t>
      </w:r>
      <w:r w:rsidR="002D79FA">
        <w:rPr>
          <w:rFonts w:ascii="Arial" w:eastAsia="Arial" w:hAnsi="Arial" w:cs="Arial"/>
        </w:rPr>
        <w:t xml:space="preserve"> </w:t>
      </w:r>
      <w:bookmarkStart w:id="1" w:name="_Hlk93339662"/>
      <w:r w:rsidR="002D79FA">
        <w:rPr>
          <w:rFonts w:ascii="Arial" w:eastAsia="Arial" w:hAnsi="Arial" w:cs="Arial"/>
          <w:b/>
          <w:i/>
        </w:rPr>
        <w:t xml:space="preserve">“Por medio de la cual </w:t>
      </w:r>
      <w:r w:rsidR="00501124">
        <w:rPr>
          <w:rFonts w:ascii="Arial" w:eastAsia="Arial" w:hAnsi="Arial" w:cs="Arial"/>
          <w:b/>
          <w:i/>
        </w:rPr>
        <w:t xml:space="preserve">se crea y </w:t>
      </w:r>
      <w:r w:rsidR="002D79FA">
        <w:rPr>
          <w:rFonts w:ascii="Arial" w:eastAsia="Arial" w:hAnsi="Arial" w:cs="Arial"/>
          <w:b/>
          <w:i/>
        </w:rPr>
        <w:t>autoriz</w:t>
      </w:r>
      <w:r w:rsidR="00501124">
        <w:rPr>
          <w:rFonts w:ascii="Arial" w:eastAsia="Arial" w:hAnsi="Arial" w:cs="Arial"/>
          <w:b/>
          <w:i/>
        </w:rPr>
        <w:t>a</w:t>
      </w:r>
      <w:r w:rsidR="002D79FA">
        <w:rPr>
          <w:rFonts w:ascii="Arial" w:eastAsia="Arial" w:hAnsi="Arial" w:cs="Arial"/>
          <w:b/>
          <w:i/>
        </w:rPr>
        <w:t xml:space="preserve"> la emisión de la Estampilla </w:t>
      </w:r>
      <w:r w:rsidR="00501124">
        <w:rPr>
          <w:rFonts w:ascii="Arial" w:eastAsia="Arial" w:hAnsi="Arial" w:cs="Arial"/>
          <w:b/>
          <w:i/>
        </w:rPr>
        <w:t xml:space="preserve">Pro-Hospitales </w:t>
      </w:r>
      <w:r w:rsidR="00B57801">
        <w:rPr>
          <w:rFonts w:ascii="Arial" w:eastAsia="Arial" w:hAnsi="Arial" w:cs="Arial"/>
          <w:b/>
          <w:i/>
        </w:rPr>
        <w:t>d</w:t>
      </w:r>
      <w:r w:rsidR="00501124">
        <w:rPr>
          <w:rFonts w:ascii="Arial" w:eastAsia="Arial" w:hAnsi="Arial" w:cs="Arial"/>
          <w:b/>
          <w:i/>
        </w:rPr>
        <w:t>el Departamento del Chocó</w:t>
      </w:r>
      <w:r w:rsidR="00B57801">
        <w:rPr>
          <w:rFonts w:ascii="Arial" w:eastAsia="Arial" w:hAnsi="Arial" w:cs="Arial"/>
          <w:b/>
          <w:i/>
        </w:rPr>
        <w:t xml:space="preserve"> y se dictan otras disposiciones</w:t>
      </w:r>
      <w:r w:rsidR="002D79FA">
        <w:rPr>
          <w:rFonts w:ascii="Arial" w:eastAsia="Arial" w:hAnsi="Arial" w:cs="Arial"/>
          <w:b/>
          <w:i/>
        </w:rPr>
        <w:t>”</w:t>
      </w:r>
      <w:bookmarkEnd w:id="1"/>
      <w:r w:rsidR="002D79FA">
        <w:rPr>
          <w:rFonts w:ascii="Arial" w:eastAsia="Arial" w:hAnsi="Arial" w:cs="Arial"/>
          <w:i/>
        </w:rPr>
        <w:t xml:space="preserve">, </w:t>
      </w:r>
      <w:r w:rsidR="002D79FA">
        <w:rPr>
          <w:rFonts w:ascii="Arial" w:eastAsia="Arial" w:hAnsi="Arial" w:cs="Arial"/>
        </w:rPr>
        <w:t xml:space="preserve">de acuerdo </w:t>
      </w:r>
      <w:r w:rsidR="00C80394">
        <w:rPr>
          <w:rFonts w:ascii="Arial" w:eastAsia="Arial" w:hAnsi="Arial" w:cs="Arial"/>
        </w:rPr>
        <w:t>con</w:t>
      </w:r>
      <w:r w:rsidR="002D79FA">
        <w:rPr>
          <w:rFonts w:ascii="Arial" w:eastAsia="Arial" w:hAnsi="Arial" w:cs="Arial"/>
        </w:rPr>
        <w:t xml:space="preserve"> lo previsto en el artículo </w:t>
      </w:r>
      <w:r w:rsidR="00501124">
        <w:rPr>
          <w:rFonts w:ascii="Arial" w:eastAsia="Arial" w:hAnsi="Arial" w:cs="Arial"/>
        </w:rPr>
        <w:t xml:space="preserve">154 de la Constitución Política de Colombia y los artículos </w:t>
      </w:r>
      <w:r w:rsidR="002D79FA">
        <w:rPr>
          <w:rFonts w:ascii="Arial" w:eastAsia="Arial" w:hAnsi="Arial" w:cs="Arial"/>
        </w:rPr>
        <w:t xml:space="preserve">139 y siguientes de la Ley 5 de 1992. </w:t>
      </w:r>
    </w:p>
    <w:p w14:paraId="680F4D05" w14:textId="77777777" w:rsidR="00CD457B" w:rsidRDefault="00CD457B" w:rsidP="00C80394">
      <w:pPr>
        <w:jc w:val="both"/>
        <w:rPr>
          <w:rFonts w:ascii="Arial" w:eastAsia="Arial" w:hAnsi="Arial" w:cs="Arial"/>
          <w:i/>
        </w:rPr>
      </w:pPr>
    </w:p>
    <w:p w14:paraId="2E0AA3D1" w14:textId="067825A0" w:rsidR="00CD457B" w:rsidRDefault="002D79FA" w:rsidP="00C80394">
      <w:pPr>
        <w:spacing w:after="0" w:line="240" w:lineRule="auto"/>
        <w:jc w:val="both"/>
        <w:rPr>
          <w:rFonts w:ascii="Arial" w:eastAsia="Arial" w:hAnsi="Arial" w:cs="Arial"/>
        </w:rPr>
      </w:pPr>
      <w:r>
        <w:rPr>
          <w:rFonts w:ascii="Arial" w:eastAsia="Arial" w:hAnsi="Arial" w:cs="Arial"/>
        </w:rPr>
        <w:t xml:space="preserve">Atentamente, </w:t>
      </w:r>
    </w:p>
    <w:p w14:paraId="4A481070" w14:textId="2314EE4A" w:rsidR="0092434B" w:rsidRDefault="0092434B" w:rsidP="00C80394">
      <w:pPr>
        <w:spacing w:after="0" w:line="240" w:lineRule="auto"/>
        <w:jc w:val="both"/>
        <w:rPr>
          <w:rFonts w:ascii="Arial" w:eastAsia="Arial" w:hAnsi="Arial" w:cs="Arial"/>
        </w:rPr>
      </w:pPr>
    </w:p>
    <w:p w14:paraId="75063FAE" w14:textId="0BC5FC43" w:rsidR="0092434B" w:rsidRDefault="0092434B" w:rsidP="00C80394">
      <w:pPr>
        <w:spacing w:after="0" w:line="240" w:lineRule="auto"/>
        <w:jc w:val="both"/>
        <w:rPr>
          <w:rFonts w:ascii="Arial" w:eastAsia="Arial" w:hAnsi="Arial" w:cs="Arial"/>
        </w:rPr>
      </w:pPr>
    </w:p>
    <w:p w14:paraId="456B482B" w14:textId="539FC664" w:rsidR="0092434B" w:rsidRDefault="0092434B" w:rsidP="00C80394">
      <w:pPr>
        <w:spacing w:after="0" w:line="240" w:lineRule="auto"/>
        <w:jc w:val="both"/>
        <w:rPr>
          <w:rFonts w:ascii="Arial" w:eastAsia="Arial" w:hAnsi="Arial" w:cs="Arial"/>
        </w:rPr>
      </w:pPr>
    </w:p>
    <w:p w14:paraId="24132966" w14:textId="77777777" w:rsidR="007D7C81" w:rsidRDefault="007D7C81" w:rsidP="00C80394">
      <w:pPr>
        <w:widowControl w:val="0"/>
        <w:spacing w:after="0" w:line="240" w:lineRule="auto"/>
        <w:jc w:val="both"/>
        <w:rPr>
          <w:rFonts w:ascii="Arial" w:eastAsia="Arial" w:hAnsi="Arial" w:cs="Arial"/>
          <w:b/>
        </w:rPr>
      </w:pPr>
    </w:p>
    <w:p w14:paraId="2B31EE03" w14:textId="77777777" w:rsidR="007D7C81" w:rsidRDefault="007D7C81" w:rsidP="00C80394">
      <w:pPr>
        <w:widowControl w:val="0"/>
        <w:spacing w:after="0" w:line="240" w:lineRule="auto"/>
        <w:jc w:val="both"/>
        <w:rPr>
          <w:rFonts w:ascii="Arial" w:eastAsia="Arial" w:hAnsi="Arial" w:cs="Arial"/>
          <w:b/>
        </w:rPr>
      </w:pPr>
    </w:p>
    <w:p w14:paraId="3D03E680" w14:textId="77777777" w:rsidR="007D7C81" w:rsidRDefault="007D7C81" w:rsidP="00C80394">
      <w:pPr>
        <w:widowControl w:val="0"/>
        <w:spacing w:after="0" w:line="240" w:lineRule="auto"/>
        <w:jc w:val="both"/>
        <w:rPr>
          <w:rFonts w:ascii="Arial" w:eastAsia="Arial" w:hAnsi="Arial" w:cs="Arial"/>
          <w:b/>
        </w:rPr>
      </w:pPr>
    </w:p>
    <w:p w14:paraId="1ABBCE6B" w14:textId="77777777" w:rsidR="007D7C81" w:rsidRDefault="007D7C81" w:rsidP="00C80394">
      <w:pPr>
        <w:widowControl w:val="0"/>
        <w:spacing w:after="0" w:line="240" w:lineRule="auto"/>
        <w:jc w:val="both"/>
        <w:rPr>
          <w:rFonts w:ascii="Arial" w:eastAsia="Arial" w:hAnsi="Arial" w:cs="Arial"/>
          <w:b/>
        </w:rPr>
      </w:pPr>
    </w:p>
    <w:p w14:paraId="0EC97456" w14:textId="77777777" w:rsidR="007D7C81" w:rsidRDefault="007D7C81" w:rsidP="00C80394">
      <w:pPr>
        <w:widowControl w:val="0"/>
        <w:spacing w:after="0" w:line="240" w:lineRule="auto"/>
        <w:jc w:val="both"/>
        <w:rPr>
          <w:rFonts w:ascii="Arial" w:eastAsia="Arial" w:hAnsi="Arial" w:cs="Arial"/>
          <w:b/>
        </w:rPr>
      </w:pPr>
    </w:p>
    <w:p w14:paraId="2597E102" w14:textId="31EA9100" w:rsidR="0092434B" w:rsidRDefault="0092434B" w:rsidP="00C80394">
      <w:pPr>
        <w:widowControl w:val="0"/>
        <w:spacing w:after="0" w:line="240" w:lineRule="auto"/>
        <w:jc w:val="both"/>
        <w:rPr>
          <w:rFonts w:ascii="Arial" w:eastAsia="Arial" w:hAnsi="Arial" w:cs="Arial"/>
          <w:b/>
        </w:rPr>
      </w:pPr>
      <w:r>
        <w:rPr>
          <w:rFonts w:ascii="Arial" w:eastAsia="Arial" w:hAnsi="Arial" w:cs="Arial"/>
          <w:b/>
        </w:rPr>
        <w:t>JHON ARLEY MURILLO BENITEZ</w:t>
      </w:r>
    </w:p>
    <w:p w14:paraId="4E9FDDB8" w14:textId="77777777" w:rsidR="0092434B" w:rsidRDefault="0092434B" w:rsidP="00C80394">
      <w:pPr>
        <w:widowControl w:val="0"/>
        <w:spacing w:after="0" w:line="240" w:lineRule="auto"/>
        <w:jc w:val="both"/>
        <w:rPr>
          <w:rFonts w:ascii="Arial" w:eastAsia="Arial" w:hAnsi="Arial" w:cs="Arial"/>
        </w:rPr>
      </w:pPr>
      <w:r>
        <w:rPr>
          <w:rFonts w:ascii="Arial" w:eastAsia="Arial" w:hAnsi="Arial" w:cs="Arial"/>
        </w:rPr>
        <w:t xml:space="preserve">Representante a la Cámara </w:t>
      </w:r>
    </w:p>
    <w:p w14:paraId="121616AB" w14:textId="6609CD6F" w:rsidR="0092434B" w:rsidRDefault="0092434B" w:rsidP="00C80394">
      <w:pPr>
        <w:spacing w:after="0" w:line="240" w:lineRule="auto"/>
        <w:jc w:val="both"/>
        <w:rPr>
          <w:rFonts w:ascii="Arial" w:eastAsia="Arial" w:hAnsi="Arial" w:cs="Arial"/>
        </w:rPr>
      </w:pPr>
      <w:r>
        <w:rPr>
          <w:rFonts w:ascii="Arial" w:eastAsia="Arial" w:hAnsi="Arial" w:cs="Arial"/>
        </w:rPr>
        <w:t>Partido Colombia Renaciente</w:t>
      </w:r>
    </w:p>
    <w:p w14:paraId="693B4B16" w14:textId="6180B7B8" w:rsidR="00CD457B" w:rsidRDefault="00CD457B" w:rsidP="00C80394">
      <w:pPr>
        <w:spacing w:after="0" w:line="240" w:lineRule="auto"/>
        <w:jc w:val="both"/>
        <w:rPr>
          <w:rFonts w:ascii="Arial" w:eastAsia="Arial" w:hAnsi="Arial" w:cs="Arial"/>
          <w:sz w:val="24"/>
          <w:szCs w:val="24"/>
        </w:rPr>
      </w:pPr>
    </w:p>
    <w:p w14:paraId="2214FBB1" w14:textId="77777777" w:rsidR="007D7C81" w:rsidRDefault="007D7C81" w:rsidP="00C80394">
      <w:pPr>
        <w:spacing w:after="0" w:line="240" w:lineRule="auto"/>
        <w:jc w:val="both"/>
        <w:rPr>
          <w:rFonts w:ascii="Arial" w:eastAsia="Arial" w:hAnsi="Arial" w:cs="Arial"/>
          <w:sz w:val="24"/>
          <w:szCs w:val="24"/>
        </w:rPr>
      </w:pPr>
    </w:p>
    <w:p w14:paraId="5D384DBA" w14:textId="77777777" w:rsidR="0092434B" w:rsidRDefault="0092434B" w:rsidP="00C80394">
      <w:pPr>
        <w:spacing w:after="0" w:line="240" w:lineRule="auto"/>
        <w:jc w:val="both"/>
        <w:rPr>
          <w:rFonts w:ascii="Arial" w:eastAsia="Arial" w:hAnsi="Arial" w:cs="Arial"/>
          <w:sz w:val="24"/>
          <w:szCs w:val="24"/>
        </w:rPr>
      </w:pPr>
    </w:p>
    <w:p w14:paraId="61A9E161" w14:textId="2757B85A" w:rsidR="00CD457B" w:rsidRDefault="00CD457B" w:rsidP="00C80394">
      <w:pPr>
        <w:spacing w:after="0" w:line="240" w:lineRule="auto"/>
        <w:jc w:val="both"/>
        <w:rPr>
          <w:rFonts w:ascii="Arial" w:eastAsia="Arial" w:hAnsi="Arial" w:cs="Arial"/>
          <w:b/>
        </w:rPr>
      </w:pPr>
    </w:p>
    <w:p w14:paraId="6B482E9B" w14:textId="4B30EF50" w:rsidR="0092434B" w:rsidRDefault="0092434B" w:rsidP="00C80394">
      <w:pPr>
        <w:spacing w:after="0" w:line="240" w:lineRule="auto"/>
        <w:jc w:val="both"/>
        <w:rPr>
          <w:rFonts w:ascii="Arial" w:eastAsia="Arial" w:hAnsi="Arial" w:cs="Arial"/>
          <w:b/>
        </w:rPr>
      </w:pPr>
    </w:p>
    <w:p w14:paraId="2F59A568" w14:textId="1D2B5C5A" w:rsidR="0092434B" w:rsidRDefault="0092434B" w:rsidP="00C80394">
      <w:pPr>
        <w:spacing w:after="0" w:line="240" w:lineRule="auto"/>
        <w:jc w:val="both"/>
        <w:rPr>
          <w:rFonts w:ascii="Arial" w:eastAsia="Arial" w:hAnsi="Arial" w:cs="Arial"/>
          <w:b/>
        </w:rPr>
      </w:pPr>
    </w:p>
    <w:p w14:paraId="2382ACCF" w14:textId="672C38F2" w:rsidR="0092434B" w:rsidRDefault="0092434B" w:rsidP="00C80394">
      <w:pPr>
        <w:spacing w:after="0" w:line="240" w:lineRule="auto"/>
        <w:jc w:val="both"/>
        <w:rPr>
          <w:rFonts w:ascii="Arial" w:eastAsia="Arial" w:hAnsi="Arial" w:cs="Arial"/>
          <w:b/>
        </w:rPr>
      </w:pPr>
    </w:p>
    <w:p w14:paraId="26917B26" w14:textId="362E3579" w:rsidR="0092434B" w:rsidRDefault="0092434B" w:rsidP="00C80394">
      <w:pPr>
        <w:spacing w:after="0" w:line="240" w:lineRule="auto"/>
        <w:jc w:val="both"/>
        <w:rPr>
          <w:rFonts w:ascii="Arial" w:eastAsia="Arial" w:hAnsi="Arial" w:cs="Arial"/>
          <w:b/>
        </w:rPr>
      </w:pPr>
    </w:p>
    <w:p w14:paraId="25C6468A" w14:textId="428CDEF8" w:rsidR="0092434B" w:rsidRDefault="0092434B" w:rsidP="00C80394">
      <w:pPr>
        <w:spacing w:after="0" w:line="240" w:lineRule="auto"/>
        <w:jc w:val="both"/>
        <w:rPr>
          <w:rFonts w:ascii="Arial" w:eastAsia="Arial" w:hAnsi="Arial" w:cs="Arial"/>
          <w:b/>
        </w:rPr>
      </w:pPr>
    </w:p>
    <w:p w14:paraId="3152AAD5" w14:textId="4B7085F2" w:rsidR="0092434B" w:rsidRDefault="0092434B" w:rsidP="00C80394">
      <w:pPr>
        <w:spacing w:after="0" w:line="240" w:lineRule="auto"/>
        <w:jc w:val="both"/>
        <w:rPr>
          <w:rFonts w:ascii="Arial" w:eastAsia="Arial" w:hAnsi="Arial" w:cs="Arial"/>
          <w:b/>
        </w:rPr>
      </w:pPr>
    </w:p>
    <w:p w14:paraId="413B2DF1" w14:textId="0EAC4BA5" w:rsidR="00CD457B" w:rsidRDefault="002D79FA" w:rsidP="00C80394">
      <w:pPr>
        <w:spacing w:after="0" w:line="240" w:lineRule="auto"/>
        <w:jc w:val="both"/>
        <w:rPr>
          <w:rFonts w:ascii="Arial" w:eastAsia="Arial" w:hAnsi="Arial" w:cs="Arial"/>
        </w:rPr>
      </w:pPr>
      <w:r>
        <w:rPr>
          <w:rFonts w:ascii="Arial" w:eastAsia="Arial" w:hAnsi="Arial" w:cs="Arial"/>
        </w:rPr>
        <w:lastRenderedPageBreak/>
        <w:t>Con el fin de facilitar la lectura del documento</w:t>
      </w:r>
      <w:r w:rsidR="00501124">
        <w:rPr>
          <w:rFonts w:ascii="Arial" w:eastAsia="Arial" w:hAnsi="Arial" w:cs="Arial"/>
        </w:rPr>
        <w:t>,</w:t>
      </w:r>
      <w:r>
        <w:rPr>
          <w:rFonts w:ascii="Arial" w:eastAsia="Arial" w:hAnsi="Arial" w:cs="Arial"/>
        </w:rPr>
        <w:t xml:space="preserve"> el mismo seguirá el siguiente orden:</w:t>
      </w:r>
    </w:p>
    <w:p w14:paraId="165E3C03" w14:textId="77777777" w:rsidR="00CD457B" w:rsidRDefault="002D79FA" w:rsidP="00C80394">
      <w:pPr>
        <w:spacing w:after="0" w:line="240" w:lineRule="auto"/>
        <w:jc w:val="both"/>
        <w:rPr>
          <w:rFonts w:ascii="Arial" w:eastAsia="Arial" w:hAnsi="Arial" w:cs="Arial"/>
        </w:rPr>
      </w:pPr>
      <w:r>
        <w:rPr>
          <w:rFonts w:ascii="Arial" w:eastAsia="Arial" w:hAnsi="Arial" w:cs="Arial"/>
        </w:rPr>
        <w:t xml:space="preserve"> </w:t>
      </w:r>
    </w:p>
    <w:p w14:paraId="43A262D6" w14:textId="77777777" w:rsidR="00501124" w:rsidRDefault="00501124"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Articulado</w:t>
      </w:r>
    </w:p>
    <w:p w14:paraId="41D323EB" w14:textId="77777777" w:rsidR="00501124" w:rsidRDefault="00501124" w:rsidP="00C80394">
      <w:pPr>
        <w:pBdr>
          <w:top w:val="nil"/>
          <w:left w:val="nil"/>
          <w:bottom w:val="nil"/>
          <w:right w:val="nil"/>
          <w:between w:val="nil"/>
        </w:pBdr>
        <w:spacing w:after="0" w:line="240" w:lineRule="auto"/>
        <w:ind w:left="720"/>
        <w:jc w:val="both"/>
        <w:rPr>
          <w:rFonts w:ascii="Arial" w:eastAsia="Arial" w:hAnsi="Arial" w:cs="Arial"/>
          <w:color w:val="000000"/>
        </w:rPr>
      </w:pPr>
    </w:p>
    <w:p w14:paraId="3831012D" w14:textId="47B69085"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Objeto y Finalidad del Proyecto de Ley </w:t>
      </w:r>
    </w:p>
    <w:p w14:paraId="4B06FD21"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6629B666" w14:textId="77777777"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Exposición de Motivos </w:t>
      </w:r>
    </w:p>
    <w:p w14:paraId="694757F8" w14:textId="77777777" w:rsidR="00CD457B" w:rsidRDefault="00CD457B" w:rsidP="00C80394">
      <w:pPr>
        <w:pBdr>
          <w:top w:val="nil"/>
          <w:left w:val="nil"/>
          <w:bottom w:val="nil"/>
          <w:right w:val="nil"/>
          <w:between w:val="nil"/>
        </w:pBdr>
        <w:spacing w:after="0"/>
        <w:ind w:left="720"/>
        <w:jc w:val="both"/>
        <w:rPr>
          <w:rFonts w:ascii="Arial" w:eastAsia="Arial" w:hAnsi="Arial" w:cs="Arial"/>
          <w:color w:val="000000"/>
        </w:rPr>
      </w:pPr>
    </w:p>
    <w:p w14:paraId="7106BB07" w14:textId="092999C9" w:rsidR="00CD457B" w:rsidRDefault="002D79FA"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Marco Normativo </w:t>
      </w:r>
      <w:r w:rsidR="00D90435">
        <w:rPr>
          <w:rFonts w:ascii="Arial" w:eastAsia="Arial" w:hAnsi="Arial" w:cs="Arial"/>
          <w:color w:val="000000"/>
        </w:rPr>
        <w:t>y jurisprudencial</w:t>
      </w:r>
    </w:p>
    <w:p w14:paraId="63A02382" w14:textId="77777777" w:rsidR="00D90435" w:rsidRDefault="00D90435" w:rsidP="00D90435">
      <w:pPr>
        <w:pBdr>
          <w:top w:val="nil"/>
          <w:left w:val="nil"/>
          <w:bottom w:val="nil"/>
          <w:right w:val="nil"/>
          <w:between w:val="nil"/>
        </w:pBdr>
        <w:spacing w:after="0" w:line="240" w:lineRule="auto"/>
        <w:ind w:left="720"/>
        <w:jc w:val="both"/>
        <w:rPr>
          <w:rFonts w:ascii="Arial" w:eastAsia="Arial" w:hAnsi="Arial" w:cs="Arial"/>
          <w:color w:val="000000"/>
        </w:rPr>
      </w:pPr>
    </w:p>
    <w:p w14:paraId="6584D571" w14:textId="30B9D153" w:rsidR="00D90435" w:rsidRDefault="00D90435" w:rsidP="00C80394">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Justificación del Proyecto de Ley</w:t>
      </w:r>
    </w:p>
    <w:p w14:paraId="2A41F800"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31B9301" w14:textId="0C947B25" w:rsidR="00CD457B" w:rsidRDefault="00CD457B" w:rsidP="00C80394">
      <w:pPr>
        <w:spacing w:after="0" w:line="240" w:lineRule="auto"/>
        <w:jc w:val="both"/>
        <w:rPr>
          <w:rFonts w:ascii="Arial" w:eastAsia="Arial" w:hAnsi="Arial" w:cs="Arial"/>
          <w:b/>
        </w:rPr>
      </w:pPr>
    </w:p>
    <w:p w14:paraId="3744EC6B" w14:textId="77777777" w:rsidR="007D7FC5" w:rsidRDefault="007D7FC5" w:rsidP="00C80394">
      <w:pPr>
        <w:spacing w:after="0" w:line="240" w:lineRule="auto"/>
        <w:jc w:val="both"/>
        <w:rPr>
          <w:rFonts w:ascii="Arial" w:eastAsia="Arial" w:hAnsi="Arial" w:cs="Arial"/>
          <w:b/>
        </w:rPr>
      </w:pPr>
    </w:p>
    <w:p w14:paraId="4486E3AA" w14:textId="2189732E" w:rsidR="00501124" w:rsidRPr="001B115E" w:rsidRDefault="00501124"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t>ARTICULADO</w:t>
      </w:r>
    </w:p>
    <w:p w14:paraId="31146D46" w14:textId="77777777" w:rsidR="001B115E" w:rsidRPr="00501124" w:rsidRDefault="001B115E" w:rsidP="001B115E">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14:paraId="43C64587" w14:textId="5E7992AB" w:rsidR="00501124" w:rsidRDefault="00501124" w:rsidP="00C80394">
      <w:pPr>
        <w:pBdr>
          <w:top w:val="nil"/>
          <w:left w:val="nil"/>
          <w:bottom w:val="nil"/>
          <w:right w:val="nil"/>
          <w:between w:val="nil"/>
        </w:pBdr>
        <w:spacing w:after="0" w:line="240" w:lineRule="auto"/>
        <w:jc w:val="both"/>
        <w:rPr>
          <w:rFonts w:ascii="Arial" w:eastAsia="Arial" w:hAnsi="Arial" w:cs="Arial"/>
          <w:color w:val="000000"/>
        </w:rPr>
      </w:pPr>
    </w:p>
    <w:p w14:paraId="0B68E0F2" w14:textId="10598FE0" w:rsidR="00C80394" w:rsidRP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PROYECTO DE LEY _____ DE 2022 CÁMARA</w:t>
      </w:r>
    </w:p>
    <w:p w14:paraId="4369E773" w14:textId="77777777"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1BD25F4B" w14:textId="3740F758" w:rsidR="00C80394" w:rsidRDefault="00C80394" w:rsidP="00C80394">
      <w:pPr>
        <w:pBdr>
          <w:top w:val="nil"/>
          <w:left w:val="nil"/>
          <w:bottom w:val="nil"/>
          <w:right w:val="nil"/>
          <w:between w:val="nil"/>
        </w:pBdr>
        <w:spacing w:after="0" w:line="240" w:lineRule="auto"/>
        <w:jc w:val="center"/>
        <w:rPr>
          <w:rFonts w:ascii="Arial" w:eastAsia="Arial" w:hAnsi="Arial" w:cs="Arial"/>
          <w:b/>
          <w:i/>
        </w:rPr>
      </w:pPr>
      <w:r>
        <w:rPr>
          <w:rFonts w:ascii="Arial" w:eastAsia="Arial" w:hAnsi="Arial" w:cs="Arial"/>
          <w:b/>
          <w:i/>
        </w:rPr>
        <w:t>“</w:t>
      </w:r>
      <w:r w:rsidR="00B57801" w:rsidRPr="00B57801">
        <w:rPr>
          <w:rFonts w:ascii="Arial" w:eastAsia="Arial" w:hAnsi="Arial" w:cs="Arial"/>
          <w:b/>
          <w:i/>
        </w:rPr>
        <w:t>Por medio de la cual se crea y autoriza la emisión de la Estampilla Pro-Hospitales del Departamento del Chocó y se dictan otras disposiciones</w:t>
      </w:r>
      <w:r>
        <w:rPr>
          <w:rFonts w:ascii="Arial" w:eastAsia="Arial" w:hAnsi="Arial" w:cs="Arial"/>
          <w:b/>
          <w:i/>
        </w:rPr>
        <w:t>”</w:t>
      </w:r>
    </w:p>
    <w:p w14:paraId="7EB37AF8" w14:textId="46816BA9" w:rsidR="00C80394" w:rsidRDefault="00C80394" w:rsidP="00C80394">
      <w:pPr>
        <w:pBdr>
          <w:top w:val="nil"/>
          <w:left w:val="nil"/>
          <w:bottom w:val="nil"/>
          <w:right w:val="nil"/>
          <w:between w:val="nil"/>
        </w:pBdr>
        <w:spacing w:after="0" w:line="240" w:lineRule="auto"/>
        <w:jc w:val="center"/>
        <w:rPr>
          <w:rFonts w:ascii="Arial" w:eastAsia="Arial" w:hAnsi="Arial" w:cs="Arial"/>
          <w:b/>
          <w:i/>
        </w:rPr>
      </w:pPr>
    </w:p>
    <w:p w14:paraId="6E0C1E10" w14:textId="2BD87498"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EL CONGRESO DE COLOMBIA</w:t>
      </w:r>
    </w:p>
    <w:p w14:paraId="29FDC85B" w14:textId="07FC1C6F"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p>
    <w:p w14:paraId="6DDB8BD6" w14:textId="6E848734" w:rsidR="00C80394" w:rsidRP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DECRETA:</w:t>
      </w:r>
    </w:p>
    <w:p w14:paraId="097F953F" w14:textId="77777777"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0F74DC19" w14:textId="698C6D0A" w:rsidR="00DA34C0" w:rsidRP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1º. </w:t>
      </w:r>
      <w:r w:rsidR="00B57801">
        <w:rPr>
          <w:rFonts w:ascii="Arial" w:eastAsia="Arial" w:hAnsi="Arial" w:cs="Arial"/>
          <w:b/>
          <w:bCs/>
          <w:color w:val="000000"/>
        </w:rPr>
        <w:t>Autorización</w:t>
      </w:r>
      <w:r w:rsidRPr="00C80394">
        <w:rPr>
          <w:rFonts w:ascii="Arial" w:eastAsia="Arial" w:hAnsi="Arial" w:cs="Arial"/>
          <w:b/>
          <w:bCs/>
          <w:color w:val="000000"/>
        </w:rPr>
        <w:t xml:space="preserve"> y valor de la emisión.</w:t>
      </w:r>
      <w:r w:rsidRPr="00DA34C0">
        <w:rPr>
          <w:rFonts w:ascii="Arial" w:eastAsia="Arial" w:hAnsi="Arial" w:cs="Arial"/>
          <w:color w:val="000000"/>
        </w:rPr>
        <w:t xml:space="preserve"> Cre</w:t>
      </w:r>
      <w:r w:rsidR="00B57801">
        <w:rPr>
          <w:rFonts w:ascii="Arial" w:eastAsia="Arial" w:hAnsi="Arial" w:cs="Arial"/>
          <w:color w:val="000000"/>
        </w:rPr>
        <w:t xml:space="preserve">ase </w:t>
      </w:r>
      <w:r w:rsidRPr="00DA34C0">
        <w:rPr>
          <w:rFonts w:ascii="Arial" w:eastAsia="Arial" w:hAnsi="Arial" w:cs="Arial"/>
          <w:color w:val="000000"/>
        </w:rPr>
        <w:t>y autor</w:t>
      </w:r>
      <w:r w:rsidR="00B57801">
        <w:rPr>
          <w:rFonts w:ascii="Arial" w:eastAsia="Arial" w:hAnsi="Arial" w:cs="Arial"/>
          <w:color w:val="000000"/>
        </w:rPr>
        <w:t>ícese</w:t>
      </w:r>
      <w:r w:rsidRPr="00DA34C0">
        <w:rPr>
          <w:rFonts w:ascii="Arial" w:eastAsia="Arial" w:hAnsi="Arial" w:cs="Arial"/>
          <w:color w:val="000000"/>
        </w:rPr>
        <w:t xml:space="preserve"> a la Asamblea del</w:t>
      </w:r>
      <w:r w:rsidR="00C80394">
        <w:rPr>
          <w:rFonts w:ascii="Arial" w:eastAsia="Arial" w:hAnsi="Arial" w:cs="Arial"/>
          <w:color w:val="000000"/>
        </w:rPr>
        <w:t xml:space="preserve"> </w:t>
      </w:r>
      <w:r w:rsidRPr="00DA34C0">
        <w:rPr>
          <w:rFonts w:ascii="Arial" w:eastAsia="Arial" w:hAnsi="Arial" w:cs="Arial"/>
          <w:color w:val="000000"/>
        </w:rPr>
        <w:t>Departamento del Chocó para que</w:t>
      </w:r>
      <w:r w:rsidR="00B57801">
        <w:rPr>
          <w:rFonts w:ascii="Arial" w:eastAsia="Arial" w:hAnsi="Arial" w:cs="Arial"/>
          <w:color w:val="000000"/>
        </w:rPr>
        <w:t xml:space="preserve"> </w:t>
      </w:r>
      <w:r w:rsidRPr="00DA34C0">
        <w:rPr>
          <w:rFonts w:ascii="Arial" w:eastAsia="Arial" w:hAnsi="Arial" w:cs="Arial"/>
          <w:color w:val="000000"/>
        </w:rPr>
        <w:t>ordene la emisión de la Estampilla Pro-hospitales</w:t>
      </w:r>
      <w:r w:rsidR="00C80394">
        <w:rPr>
          <w:rFonts w:ascii="Arial" w:eastAsia="Arial" w:hAnsi="Arial" w:cs="Arial"/>
          <w:color w:val="000000"/>
        </w:rPr>
        <w:t xml:space="preserve"> </w:t>
      </w:r>
      <w:r w:rsidRPr="00DA34C0">
        <w:rPr>
          <w:rFonts w:ascii="Arial" w:eastAsia="Arial" w:hAnsi="Arial" w:cs="Arial"/>
          <w:color w:val="000000"/>
        </w:rPr>
        <w:t xml:space="preserve">Públicos </w:t>
      </w:r>
      <w:r w:rsidR="00B57801">
        <w:rPr>
          <w:rFonts w:ascii="Arial" w:eastAsia="Arial" w:hAnsi="Arial" w:cs="Arial"/>
          <w:color w:val="000000"/>
        </w:rPr>
        <w:t>del</w:t>
      </w:r>
      <w:r w:rsidR="00C80394">
        <w:rPr>
          <w:rFonts w:ascii="Arial" w:eastAsia="Arial" w:hAnsi="Arial" w:cs="Arial"/>
          <w:color w:val="000000"/>
        </w:rPr>
        <w:t xml:space="preserve"> </w:t>
      </w:r>
      <w:r w:rsidRPr="00DA34C0">
        <w:rPr>
          <w:rFonts w:ascii="Arial" w:eastAsia="Arial" w:hAnsi="Arial" w:cs="Arial"/>
          <w:color w:val="000000"/>
        </w:rPr>
        <w:t xml:space="preserve">departamento del Chocó, hasta por la suma de </w:t>
      </w:r>
      <w:r w:rsidR="00B57801">
        <w:rPr>
          <w:rFonts w:ascii="Arial" w:eastAsia="Arial" w:hAnsi="Arial" w:cs="Arial"/>
          <w:color w:val="000000"/>
        </w:rPr>
        <w:t>DOSCIENTOS</w:t>
      </w:r>
      <w:r w:rsidRPr="00DA34C0">
        <w:rPr>
          <w:rFonts w:ascii="Arial" w:eastAsia="Arial" w:hAnsi="Arial" w:cs="Arial"/>
          <w:color w:val="000000"/>
        </w:rPr>
        <w:t xml:space="preserve"> MIL</w:t>
      </w:r>
      <w:r w:rsidR="00B57801">
        <w:rPr>
          <w:rFonts w:ascii="Arial" w:eastAsia="Arial" w:hAnsi="Arial" w:cs="Arial"/>
          <w:color w:val="000000"/>
        </w:rPr>
        <w:t xml:space="preserve"> </w:t>
      </w:r>
      <w:r w:rsidRPr="00DA34C0">
        <w:rPr>
          <w:rFonts w:ascii="Arial" w:eastAsia="Arial" w:hAnsi="Arial" w:cs="Arial"/>
          <w:color w:val="000000"/>
        </w:rPr>
        <w:t>MILLONES DE PESOS ($</w:t>
      </w:r>
      <w:r w:rsidR="00B57801">
        <w:rPr>
          <w:rFonts w:ascii="Arial" w:eastAsia="Arial" w:hAnsi="Arial" w:cs="Arial"/>
          <w:color w:val="000000"/>
        </w:rPr>
        <w:t>200</w:t>
      </w:r>
      <w:r w:rsidRPr="00DA34C0">
        <w:rPr>
          <w:rFonts w:ascii="Arial" w:eastAsia="Arial" w:hAnsi="Arial" w:cs="Arial"/>
          <w:color w:val="000000"/>
        </w:rPr>
        <w:t>.000.000.000</w:t>
      </w:r>
      <w:r w:rsidR="002A2E5E">
        <w:rPr>
          <w:rFonts w:ascii="Arial" w:eastAsia="Arial" w:hAnsi="Arial" w:cs="Arial"/>
          <w:color w:val="000000"/>
        </w:rPr>
        <w:t>)</w:t>
      </w:r>
      <w:r w:rsidRPr="00DA34C0">
        <w:rPr>
          <w:rFonts w:ascii="Arial" w:eastAsia="Arial" w:hAnsi="Arial" w:cs="Arial"/>
          <w:color w:val="000000"/>
        </w:rPr>
        <w:t>.</w:t>
      </w:r>
    </w:p>
    <w:p w14:paraId="46834B62" w14:textId="77777777" w:rsidR="00C80394"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71D39DBF" w14:textId="013B5368" w:rsidR="002A2E5E" w:rsidRPr="002A2E5E" w:rsidRDefault="002A2E5E" w:rsidP="002A2E5E">
      <w:pPr>
        <w:jc w:val="both"/>
        <w:rPr>
          <w:rFonts w:ascii="Arial" w:eastAsia="Arial" w:hAnsi="Arial" w:cs="Arial"/>
          <w:color w:val="000000"/>
        </w:rPr>
      </w:pPr>
      <w:r w:rsidRPr="002A2E5E">
        <w:rPr>
          <w:rFonts w:ascii="Arial" w:eastAsia="Arial" w:hAnsi="Arial" w:cs="Arial"/>
          <w:color w:val="000000"/>
        </w:rPr>
        <w:t>Este valor será en pesos colombianos constantes a la fecha de expedición de la presente</w:t>
      </w:r>
      <w:r>
        <w:rPr>
          <w:rFonts w:ascii="Arial" w:eastAsia="Arial" w:hAnsi="Arial" w:cs="Arial"/>
          <w:color w:val="000000"/>
        </w:rPr>
        <w:t xml:space="preserve"> </w:t>
      </w:r>
      <w:r w:rsidRPr="002A2E5E">
        <w:rPr>
          <w:rFonts w:ascii="Arial" w:eastAsia="Arial" w:hAnsi="Arial" w:cs="Arial"/>
          <w:color w:val="000000"/>
        </w:rPr>
        <w:t>ley y se suspenderá el recaudo de la estampilla una vez cumplido el tope mencionado o</w:t>
      </w:r>
      <w:r>
        <w:rPr>
          <w:rFonts w:ascii="Arial" w:eastAsia="Arial" w:hAnsi="Arial" w:cs="Arial"/>
          <w:color w:val="000000"/>
        </w:rPr>
        <w:t xml:space="preserve"> </w:t>
      </w:r>
      <w:r w:rsidRPr="002A2E5E">
        <w:rPr>
          <w:rFonts w:ascii="Arial" w:eastAsia="Arial" w:hAnsi="Arial" w:cs="Arial"/>
          <w:color w:val="000000"/>
        </w:rPr>
        <w:t xml:space="preserve">una vez cumplido el término de </w:t>
      </w:r>
      <w:r>
        <w:rPr>
          <w:rFonts w:ascii="Arial" w:eastAsia="Arial" w:hAnsi="Arial" w:cs="Arial"/>
          <w:color w:val="000000"/>
        </w:rPr>
        <w:t>quince (</w:t>
      </w:r>
      <w:r w:rsidRPr="002A2E5E">
        <w:rPr>
          <w:rFonts w:ascii="Arial" w:eastAsia="Arial" w:hAnsi="Arial" w:cs="Arial"/>
          <w:color w:val="000000"/>
        </w:rPr>
        <w:t>15</w:t>
      </w:r>
      <w:r>
        <w:rPr>
          <w:rFonts w:ascii="Arial" w:eastAsia="Arial" w:hAnsi="Arial" w:cs="Arial"/>
          <w:color w:val="000000"/>
        </w:rPr>
        <w:t>)</w:t>
      </w:r>
      <w:r w:rsidRPr="002A2E5E">
        <w:rPr>
          <w:rFonts w:ascii="Arial" w:eastAsia="Arial" w:hAnsi="Arial" w:cs="Arial"/>
          <w:color w:val="000000"/>
        </w:rPr>
        <w:t xml:space="preserve"> años de la emisión de la estampilla</w:t>
      </w:r>
    </w:p>
    <w:p w14:paraId="357578E4" w14:textId="56F79231"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Artículo 2°. Destinación.</w:t>
      </w:r>
      <w:r w:rsidRPr="00DA34C0">
        <w:rPr>
          <w:rFonts w:ascii="Arial" w:eastAsia="Arial" w:hAnsi="Arial" w:cs="Arial"/>
          <w:color w:val="000000"/>
        </w:rPr>
        <w:t xml:space="preserve"> El </w:t>
      </w:r>
      <w:r w:rsidR="00B57801">
        <w:rPr>
          <w:rFonts w:ascii="Arial" w:eastAsia="Arial" w:hAnsi="Arial" w:cs="Arial"/>
          <w:color w:val="000000"/>
        </w:rPr>
        <w:t xml:space="preserve">producto del </w:t>
      </w:r>
      <w:r w:rsidRPr="00DA34C0">
        <w:rPr>
          <w:rFonts w:ascii="Arial" w:eastAsia="Arial" w:hAnsi="Arial" w:cs="Arial"/>
          <w:color w:val="000000"/>
        </w:rPr>
        <w:t xml:space="preserve">recaudo </w:t>
      </w:r>
      <w:r w:rsidR="00B57801">
        <w:rPr>
          <w:rFonts w:ascii="Arial" w:eastAsia="Arial" w:hAnsi="Arial" w:cs="Arial"/>
          <w:color w:val="000000"/>
        </w:rPr>
        <w:t>d</w:t>
      </w:r>
      <w:r w:rsidRPr="00DA34C0">
        <w:rPr>
          <w:rFonts w:ascii="Arial" w:eastAsia="Arial" w:hAnsi="Arial" w:cs="Arial"/>
          <w:color w:val="000000"/>
        </w:rPr>
        <w:t>e la estampilla</w:t>
      </w:r>
      <w:r w:rsidR="00B57801">
        <w:rPr>
          <w:rFonts w:ascii="Arial" w:eastAsia="Arial" w:hAnsi="Arial" w:cs="Arial"/>
          <w:color w:val="000000"/>
        </w:rPr>
        <w:t xml:space="preserve"> a que se refiere el artículo anterior</w:t>
      </w:r>
      <w:r w:rsidRPr="00DA34C0">
        <w:rPr>
          <w:rFonts w:ascii="Arial" w:eastAsia="Arial" w:hAnsi="Arial" w:cs="Arial"/>
          <w:color w:val="000000"/>
        </w:rPr>
        <w:t xml:space="preserve"> se</w:t>
      </w:r>
      <w:r w:rsidR="00C80394">
        <w:rPr>
          <w:rFonts w:ascii="Arial" w:eastAsia="Arial" w:hAnsi="Arial" w:cs="Arial"/>
          <w:color w:val="000000"/>
        </w:rPr>
        <w:t xml:space="preserve"> </w:t>
      </w:r>
      <w:r w:rsidRPr="00DA34C0">
        <w:rPr>
          <w:rFonts w:ascii="Arial" w:eastAsia="Arial" w:hAnsi="Arial" w:cs="Arial"/>
          <w:color w:val="000000"/>
        </w:rPr>
        <w:t>destinará de forma específica a los gastos e inversiones de los hospitales Públicos</w:t>
      </w:r>
      <w:r w:rsidR="00B57801">
        <w:rPr>
          <w:rFonts w:ascii="Arial" w:eastAsia="Arial" w:hAnsi="Arial" w:cs="Arial"/>
          <w:color w:val="000000"/>
        </w:rPr>
        <w:t xml:space="preserve"> del</w:t>
      </w:r>
      <w:r w:rsidRPr="00DA34C0">
        <w:rPr>
          <w:rFonts w:ascii="Arial" w:eastAsia="Arial" w:hAnsi="Arial" w:cs="Arial"/>
          <w:color w:val="000000"/>
        </w:rPr>
        <w:t xml:space="preserve"> departamento del</w:t>
      </w:r>
      <w:r w:rsidR="00C80394">
        <w:rPr>
          <w:rFonts w:ascii="Arial" w:eastAsia="Arial" w:hAnsi="Arial" w:cs="Arial"/>
          <w:color w:val="000000"/>
        </w:rPr>
        <w:t xml:space="preserve"> </w:t>
      </w:r>
      <w:r w:rsidRPr="00DA34C0">
        <w:rPr>
          <w:rFonts w:ascii="Arial" w:eastAsia="Arial" w:hAnsi="Arial" w:cs="Arial"/>
          <w:color w:val="000000"/>
        </w:rPr>
        <w:t>Chocó</w:t>
      </w:r>
      <w:r w:rsidR="00B57801" w:rsidRPr="00DA34C0">
        <w:rPr>
          <w:rFonts w:ascii="Arial" w:eastAsia="Arial" w:hAnsi="Arial" w:cs="Arial"/>
          <w:color w:val="000000"/>
        </w:rPr>
        <w:t>.</w:t>
      </w:r>
    </w:p>
    <w:p w14:paraId="0F8B36B0"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2F27CEFF" w14:textId="7D6B77E1"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El</w:t>
      </w:r>
      <w:r w:rsidR="00B57801">
        <w:rPr>
          <w:rFonts w:ascii="Arial" w:eastAsia="Arial" w:hAnsi="Arial" w:cs="Arial"/>
          <w:color w:val="000000"/>
        </w:rPr>
        <w:t xml:space="preserve"> producto del </w:t>
      </w:r>
      <w:r w:rsidR="00B57801" w:rsidRPr="00DA34C0">
        <w:rPr>
          <w:rFonts w:ascii="Arial" w:eastAsia="Arial" w:hAnsi="Arial" w:cs="Arial"/>
          <w:color w:val="000000"/>
        </w:rPr>
        <w:t xml:space="preserve">recaudo </w:t>
      </w:r>
      <w:r w:rsidR="00B57801">
        <w:rPr>
          <w:rFonts w:ascii="Arial" w:eastAsia="Arial" w:hAnsi="Arial" w:cs="Arial"/>
          <w:color w:val="000000"/>
        </w:rPr>
        <w:t>d</w:t>
      </w:r>
      <w:r w:rsidR="00B57801" w:rsidRPr="00DA34C0">
        <w:rPr>
          <w:rFonts w:ascii="Arial" w:eastAsia="Arial" w:hAnsi="Arial" w:cs="Arial"/>
          <w:color w:val="000000"/>
        </w:rPr>
        <w:t>e</w:t>
      </w:r>
      <w:r w:rsidRPr="00DA34C0">
        <w:rPr>
          <w:rFonts w:ascii="Arial" w:eastAsia="Arial" w:hAnsi="Arial" w:cs="Arial"/>
          <w:color w:val="000000"/>
        </w:rPr>
        <w:t xml:space="preserve"> la estampilla se destinará principalmente</w:t>
      </w:r>
      <w:r w:rsidR="008453BD">
        <w:rPr>
          <w:rFonts w:ascii="Arial" w:eastAsia="Arial" w:hAnsi="Arial" w:cs="Arial"/>
          <w:color w:val="000000"/>
        </w:rPr>
        <w:t xml:space="preserve"> para</w:t>
      </w:r>
      <w:r w:rsidRPr="00DA34C0">
        <w:rPr>
          <w:rFonts w:ascii="Arial" w:eastAsia="Arial" w:hAnsi="Arial" w:cs="Arial"/>
          <w:color w:val="000000"/>
        </w:rPr>
        <w:t>:</w:t>
      </w:r>
    </w:p>
    <w:p w14:paraId="4E59A30A"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7561C141" w14:textId="176A5E54" w:rsidR="008453BD" w:rsidRDefault="00DA34C0" w:rsidP="008453BD">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 xml:space="preserve">1. </w:t>
      </w:r>
      <w:r w:rsidR="008453BD" w:rsidRPr="008453BD">
        <w:rPr>
          <w:rFonts w:ascii="Arial" w:eastAsia="Arial" w:hAnsi="Arial" w:cs="Arial"/>
          <w:color w:val="000000"/>
        </w:rPr>
        <w:t>Mantenimiento, ampliación y remodelación de la planta física de la red pública</w:t>
      </w:r>
      <w:r w:rsidR="008453BD">
        <w:rPr>
          <w:rFonts w:ascii="Arial" w:eastAsia="Arial" w:hAnsi="Arial" w:cs="Arial"/>
          <w:color w:val="000000"/>
        </w:rPr>
        <w:t xml:space="preserve"> </w:t>
      </w:r>
      <w:r w:rsidR="008453BD" w:rsidRPr="008453BD">
        <w:rPr>
          <w:rFonts w:ascii="Arial" w:eastAsia="Arial" w:hAnsi="Arial" w:cs="Arial"/>
          <w:color w:val="000000"/>
        </w:rPr>
        <w:t xml:space="preserve">hospitalaria. </w:t>
      </w:r>
    </w:p>
    <w:p w14:paraId="22ACA470" w14:textId="77777777" w:rsidR="008453BD" w:rsidRDefault="008453BD" w:rsidP="008453BD">
      <w:pPr>
        <w:pBdr>
          <w:top w:val="nil"/>
          <w:left w:val="nil"/>
          <w:bottom w:val="nil"/>
          <w:right w:val="nil"/>
          <w:between w:val="nil"/>
        </w:pBdr>
        <w:spacing w:after="0" w:line="240" w:lineRule="auto"/>
        <w:jc w:val="both"/>
        <w:rPr>
          <w:rFonts w:ascii="Arial" w:eastAsia="Arial" w:hAnsi="Arial" w:cs="Arial"/>
          <w:color w:val="000000"/>
        </w:rPr>
      </w:pPr>
    </w:p>
    <w:p w14:paraId="7E0E891D" w14:textId="6FE8F686" w:rsidR="00DA34C0" w:rsidRDefault="008453BD" w:rsidP="008453B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2. </w:t>
      </w:r>
      <w:r w:rsidR="00DA34C0" w:rsidRPr="00DA34C0">
        <w:rPr>
          <w:rFonts w:ascii="Arial" w:eastAsia="Arial" w:hAnsi="Arial" w:cs="Arial"/>
          <w:color w:val="000000"/>
        </w:rPr>
        <w:t>Adquisición, mantenimiento y reparación de los equipos requeridos por los</w:t>
      </w:r>
      <w:r w:rsidR="00C80394">
        <w:rPr>
          <w:rFonts w:ascii="Arial" w:eastAsia="Arial" w:hAnsi="Arial" w:cs="Arial"/>
          <w:color w:val="000000"/>
        </w:rPr>
        <w:t xml:space="preserve"> </w:t>
      </w:r>
      <w:r w:rsidR="00DA34C0" w:rsidRPr="00DA34C0">
        <w:rPr>
          <w:rFonts w:ascii="Arial" w:eastAsia="Arial" w:hAnsi="Arial" w:cs="Arial"/>
          <w:color w:val="000000"/>
        </w:rPr>
        <w:t>diversos servicios que prestan las instituciones hospitalarias para garantizar</w:t>
      </w:r>
      <w:r w:rsidR="00C80394">
        <w:rPr>
          <w:rFonts w:ascii="Arial" w:eastAsia="Arial" w:hAnsi="Arial" w:cs="Arial"/>
          <w:color w:val="000000"/>
        </w:rPr>
        <w:t xml:space="preserve"> </w:t>
      </w:r>
      <w:r w:rsidR="00DA34C0" w:rsidRPr="00DA34C0">
        <w:rPr>
          <w:rFonts w:ascii="Arial" w:eastAsia="Arial" w:hAnsi="Arial" w:cs="Arial"/>
          <w:color w:val="000000"/>
        </w:rPr>
        <w:t>la atención en salud en el departamento del Chocó</w:t>
      </w:r>
      <w:r w:rsidR="00C80394">
        <w:rPr>
          <w:rFonts w:ascii="Arial" w:eastAsia="Arial" w:hAnsi="Arial" w:cs="Arial"/>
          <w:color w:val="000000"/>
        </w:rPr>
        <w:t>.</w:t>
      </w:r>
    </w:p>
    <w:p w14:paraId="6D7E705A"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6F9047EB" w14:textId="3D2EFC01" w:rsidR="00DA34C0" w:rsidRPr="00DA34C0" w:rsidRDefault="008453BD" w:rsidP="00C8039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3</w:t>
      </w:r>
      <w:r w:rsidR="00DA34C0" w:rsidRPr="00DA34C0">
        <w:rPr>
          <w:rFonts w:ascii="Arial" w:eastAsia="Arial" w:hAnsi="Arial" w:cs="Arial"/>
          <w:color w:val="000000"/>
        </w:rPr>
        <w:t xml:space="preserve">. Dotación de instrumentos para </w:t>
      </w:r>
      <w:r>
        <w:rPr>
          <w:rFonts w:ascii="Arial" w:eastAsia="Arial" w:hAnsi="Arial" w:cs="Arial"/>
          <w:color w:val="000000"/>
        </w:rPr>
        <w:t xml:space="preserve">la prestación de </w:t>
      </w:r>
      <w:r w:rsidR="00DA34C0" w:rsidRPr="00DA34C0">
        <w:rPr>
          <w:rFonts w:ascii="Arial" w:eastAsia="Arial" w:hAnsi="Arial" w:cs="Arial"/>
          <w:color w:val="000000"/>
        </w:rPr>
        <w:t>los diferentes servicios asociados al servicio</w:t>
      </w:r>
      <w:r w:rsidR="00C80394">
        <w:rPr>
          <w:rFonts w:ascii="Arial" w:eastAsia="Arial" w:hAnsi="Arial" w:cs="Arial"/>
          <w:color w:val="000000"/>
        </w:rPr>
        <w:t xml:space="preserve"> </w:t>
      </w:r>
      <w:r w:rsidR="00DA34C0" w:rsidRPr="00DA34C0">
        <w:rPr>
          <w:rFonts w:ascii="Arial" w:eastAsia="Arial" w:hAnsi="Arial" w:cs="Arial"/>
          <w:color w:val="000000"/>
        </w:rPr>
        <w:t>de salud.</w:t>
      </w:r>
    </w:p>
    <w:p w14:paraId="2F4D13F4" w14:textId="77777777" w:rsidR="00C80394"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37F9C4F1" w14:textId="1A6CFC30" w:rsidR="00DA34C0" w:rsidRDefault="008453BD" w:rsidP="00C8039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4</w:t>
      </w:r>
      <w:r w:rsidR="00DA34C0" w:rsidRPr="00DA34C0">
        <w:rPr>
          <w:rFonts w:ascii="Arial" w:eastAsia="Arial" w:hAnsi="Arial" w:cs="Arial"/>
          <w:color w:val="000000"/>
        </w:rPr>
        <w:t>. Compra de suministros e insumos hospitalarios.</w:t>
      </w:r>
    </w:p>
    <w:p w14:paraId="1B5FA60C"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637F6940" w14:textId="1AD78481" w:rsidR="00DA34C0" w:rsidRDefault="008453BD" w:rsidP="00C8039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w:t>
      </w:r>
      <w:r w:rsidR="00DA34C0" w:rsidRPr="00DA34C0">
        <w:rPr>
          <w:rFonts w:ascii="Arial" w:eastAsia="Arial" w:hAnsi="Arial" w:cs="Arial"/>
          <w:color w:val="000000"/>
        </w:rPr>
        <w:t>. Adquisición y mantenimiento de</w:t>
      </w:r>
      <w:r>
        <w:rPr>
          <w:rFonts w:ascii="Arial" w:eastAsia="Arial" w:hAnsi="Arial" w:cs="Arial"/>
          <w:color w:val="000000"/>
        </w:rPr>
        <w:t xml:space="preserve"> </w:t>
      </w:r>
      <w:r w:rsidR="00DA34C0" w:rsidRPr="00DA34C0">
        <w:rPr>
          <w:rFonts w:ascii="Arial" w:eastAsia="Arial" w:hAnsi="Arial" w:cs="Arial"/>
          <w:color w:val="000000"/>
        </w:rPr>
        <w:t>l</w:t>
      </w:r>
      <w:r>
        <w:rPr>
          <w:rFonts w:ascii="Arial" w:eastAsia="Arial" w:hAnsi="Arial" w:cs="Arial"/>
          <w:color w:val="000000"/>
        </w:rPr>
        <w:t>os</w:t>
      </w:r>
      <w:r w:rsidR="00DA34C0" w:rsidRPr="00DA34C0">
        <w:rPr>
          <w:rFonts w:ascii="Arial" w:eastAsia="Arial" w:hAnsi="Arial" w:cs="Arial"/>
          <w:color w:val="000000"/>
        </w:rPr>
        <w:t xml:space="preserve"> equip</w:t>
      </w:r>
      <w:r>
        <w:rPr>
          <w:rFonts w:ascii="Arial" w:eastAsia="Arial" w:hAnsi="Arial" w:cs="Arial"/>
          <w:color w:val="000000"/>
        </w:rPr>
        <w:t>os requeridos para poner en funcionamiento nuevas áreas de la red hospitalaria de</w:t>
      </w:r>
      <w:r w:rsidR="00DA34C0" w:rsidRPr="00DA34C0">
        <w:rPr>
          <w:rFonts w:ascii="Arial" w:eastAsia="Arial" w:hAnsi="Arial" w:cs="Arial"/>
          <w:color w:val="000000"/>
        </w:rPr>
        <w:t xml:space="preserve"> laboratorio</w:t>
      </w:r>
      <w:r>
        <w:rPr>
          <w:rFonts w:ascii="Arial" w:eastAsia="Arial" w:hAnsi="Arial" w:cs="Arial"/>
          <w:color w:val="000000"/>
        </w:rPr>
        <w:t>, científicas, tecnológicas y</w:t>
      </w:r>
      <w:r w:rsidR="00DA34C0" w:rsidRPr="00DA34C0">
        <w:rPr>
          <w:rFonts w:ascii="Arial" w:eastAsia="Arial" w:hAnsi="Arial" w:cs="Arial"/>
          <w:color w:val="000000"/>
        </w:rPr>
        <w:t xml:space="preserve"> demás que se</w:t>
      </w:r>
      <w:r w:rsidR="00C80394">
        <w:rPr>
          <w:rFonts w:ascii="Arial" w:eastAsia="Arial" w:hAnsi="Arial" w:cs="Arial"/>
          <w:color w:val="000000"/>
        </w:rPr>
        <w:t xml:space="preserve"> </w:t>
      </w:r>
      <w:r w:rsidR="00DA34C0" w:rsidRPr="00DA34C0">
        <w:rPr>
          <w:rFonts w:ascii="Arial" w:eastAsia="Arial" w:hAnsi="Arial" w:cs="Arial"/>
          <w:color w:val="000000"/>
        </w:rPr>
        <w:t xml:space="preserve">requieran </w:t>
      </w:r>
      <w:r>
        <w:rPr>
          <w:rFonts w:ascii="Arial" w:eastAsia="Arial" w:hAnsi="Arial" w:cs="Arial"/>
          <w:color w:val="000000"/>
        </w:rPr>
        <w:t>para su cabal funcionamiento</w:t>
      </w:r>
      <w:r w:rsidR="00DA34C0" w:rsidRPr="00DA34C0">
        <w:rPr>
          <w:rFonts w:ascii="Arial" w:eastAsia="Arial" w:hAnsi="Arial" w:cs="Arial"/>
          <w:color w:val="000000"/>
        </w:rPr>
        <w:t>.</w:t>
      </w:r>
    </w:p>
    <w:p w14:paraId="3BD75B1E"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78FC8442" w14:textId="7B736D4B" w:rsidR="00501124"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 xml:space="preserve">6. </w:t>
      </w:r>
      <w:r w:rsidR="007A0252">
        <w:rPr>
          <w:rFonts w:ascii="Arial" w:eastAsia="Arial" w:hAnsi="Arial" w:cs="Arial"/>
          <w:color w:val="000000"/>
        </w:rPr>
        <w:t>P</w:t>
      </w:r>
      <w:r w:rsidRPr="00DA34C0">
        <w:rPr>
          <w:rFonts w:ascii="Arial" w:eastAsia="Arial" w:hAnsi="Arial" w:cs="Arial"/>
          <w:color w:val="000000"/>
        </w:rPr>
        <w:t>ago de salarios, honorarios y demás obligaciones</w:t>
      </w:r>
      <w:r w:rsidR="00C80394">
        <w:rPr>
          <w:rFonts w:ascii="Arial" w:eastAsia="Arial" w:hAnsi="Arial" w:cs="Arial"/>
          <w:color w:val="000000"/>
        </w:rPr>
        <w:t xml:space="preserve"> </w:t>
      </w:r>
      <w:r w:rsidR="007A0252">
        <w:rPr>
          <w:rFonts w:ascii="Arial" w:eastAsia="Arial" w:hAnsi="Arial" w:cs="Arial"/>
          <w:color w:val="000000"/>
        </w:rPr>
        <w:t xml:space="preserve">laborales y </w:t>
      </w:r>
      <w:r w:rsidRPr="00DA34C0">
        <w:rPr>
          <w:rFonts w:ascii="Arial" w:eastAsia="Arial" w:hAnsi="Arial" w:cs="Arial"/>
          <w:color w:val="000000"/>
        </w:rPr>
        <w:t>contractuales de los trabajadores de</w:t>
      </w:r>
      <w:r w:rsidR="007A0252">
        <w:rPr>
          <w:rFonts w:ascii="Arial" w:eastAsia="Arial" w:hAnsi="Arial" w:cs="Arial"/>
          <w:color w:val="000000"/>
        </w:rPr>
        <w:t>l sector</w:t>
      </w:r>
      <w:r w:rsidRPr="00DA34C0">
        <w:rPr>
          <w:rFonts w:ascii="Arial" w:eastAsia="Arial" w:hAnsi="Arial" w:cs="Arial"/>
          <w:color w:val="000000"/>
        </w:rPr>
        <w:t xml:space="preserve"> salud que laboran en la red</w:t>
      </w:r>
      <w:r w:rsidR="00C80394">
        <w:rPr>
          <w:rFonts w:ascii="Arial" w:eastAsia="Arial" w:hAnsi="Arial" w:cs="Arial"/>
          <w:color w:val="000000"/>
        </w:rPr>
        <w:t xml:space="preserve"> </w:t>
      </w:r>
      <w:r w:rsidRPr="00DA34C0">
        <w:rPr>
          <w:rFonts w:ascii="Arial" w:eastAsia="Arial" w:hAnsi="Arial" w:cs="Arial"/>
          <w:color w:val="000000"/>
        </w:rPr>
        <w:t>hospitalaria del departamento.</w:t>
      </w:r>
    </w:p>
    <w:p w14:paraId="181D27F5" w14:textId="77777777" w:rsidR="00C80394"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73709A9A" w14:textId="7784254A" w:rsidR="00DA34C0" w:rsidRDefault="007A0252" w:rsidP="007A0252">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7</w:t>
      </w:r>
      <w:r w:rsidR="00DA34C0" w:rsidRPr="00DA34C0">
        <w:rPr>
          <w:rFonts w:ascii="Arial" w:eastAsia="Arial" w:hAnsi="Arial" w:cs="Arial"/>
          <w:color w:val="000000"/>
        </w:rPr>
        <w:t xml:space="preserve">. </w:t>
      </w:r>
      <w:r w:rsidRPr="007A0252">
        <w:rPr>
          <w:rFonts w:ascii="Arial" w:eastAsia="Arial" w:hAnsi="Arial" w:cs="Arial"/>
          <w:color w:val="000000"/>
        </w:rPr>
        <w:t xml:space="preserve">Adquisición y mantenimiento de nuevas tecnologías </w:t>
      </w:r>
      <w:r>
        <w:rPr>
          <w:rFonts w:ascii="Arial" w:eastAsia="Arial" w:hAnsi="Arial" w:cs="Arial"/>
          <w:color w:val="000000"/>
        </w:rPr>
        <w:t>con el</w:t>
      </w:r>
      <w:r w:rsidRPr="007A0252">
        <w:rPr>
          <w:rFonts w:ascii="Arial" w:eastAsia="Arial" w:hAnsi="Arial" w:cs="Arial"/>
          <w:color w:val="000000"/>
        </w:rPr>
        <w:t xml:space="preserve"> fin de poner las</w:t>
      </w:r>
      <w:r>
        <w:rPr>
          <w:rFonts w:ascii="Arial" w:eastAsia="Arial" w:hAnsi="Arial" w:cs="Arial"/>
          <w:color w:val="000000"/>
        </w:rPr>
        <w:t xml:space="preserve"> </w:t>
      </w:r>
      <w:r w:rsidRPr="007A0252">
        <w:rPr>
          <w:rFonts w:ascii="Arial" w:eastAsia="Arial" w:hAnsi="Arial" w:cs="Arial"/>
          <w:color w:val="000000"/>
        </w:rPr>
        <w:t>diferentes áreas del hospital, en especial las de laboratorio, unidad de</w:t>
      </w:r>
      <w:r>
        <w:rPr>
          <w:rFonts w:ascii="Arial" w:eastAsia="Arial" w:hAnsi="Arial" w:cs="Arial"/>
          <w:color w:val="000000"/>
        </w:rPr>
        <w:t xml:space="preserve"> </w:t>
      </w:r>
      <w:r w:rsidRPr="007A0252">
        <w:rPr>
          <w:rFonts w:ascii="Arial" w:eastAsia="Arial" w:hAnsi="Arial" w:cs="Arial"/>
          <w:color w:val="000000"/>
        </w:rPr>
        <w:t xml:space="preserve">diagnóstico, unidad de cuidados intensivos, </w:t>
      </w:r>
      <w:r>
        <w:rPr>
          <w:rFonts w:ascii="Arial" w:eastAsia="Arial" w:hAnsi="Arial" w:cs="Arial"/>
          <w:color w:val="000000"/>
        </w:rPr>
        <w:t xml:space="preserve">unidad de cuidado intermedio, </w:t>
      </w:r>
      <w:r w:rsidRPr="007A0252">
        <w:rPr>
          <w:rFonts w:ascii="Arial" w:eastAsia="Arial" w:hAnsi="Arial" w:cs="Arial"/>
          <w:color w:val="000000"/>
        </w:rPr>
        <w:t>de urgencias, de hospitalización,</w:t>
      </w:r>
      <w:r>
        <w:rPr>
          <w:rFonts w:ascii="Arial" w:eastAsia="Arial" w:hAnsi="Arial" w:cs="Arial"/>
          <w:color w:val="000000"/>
        </w:rPr>
        <w:t xml:space="preserve"> </w:t>
      </w:r>
      <w:r w:rsidRPr="007A0252">
        <w:rPr>
          <w:rFonts w:ascii="Arial" w:eastAsia="Arial" w:hAnsi="Arial" w:cs="Arial"/>
          <w:color w:val="000000"/>
        </w:rPr>
        <w:t>biotecnología, informática y comunicaciones, en consonancia con la demanda</w:t>
      </w:r>
      <w:r>
        <w:rPr>
          <w:rFonts w:ascii="Arial" w:eastAsia="Arial" w:hAnsi="Arial" w:cs="Arial"/>
          <w:color w:val="000000"/>
        </w:rPr>
        <w:t xml:space="preserve"> </w:t>
      </w:r>
      <w:r w:rsidRPr="007A0252">
        <w:rPr>
          <w:rFonts w:ascii="Arial" w:eastAsia="Arial" w:hAnsi="Arial" w:cs="Arial"/>
          <w:color w:val="000000"/>
        </w:rPr>
        <w:t>de servicios</w:t>
      </w:r>
      <w:r>
        <w:rPr>
          <w:rFonts w:ascii="Arial" w:eastAsia="Arial" w:hAnsi="Arial" w:cs="Arial"/>
          <w:color w:val="000000"/>
        </w:rPr>
        <w:t xml:space="preserve"> y necesidades</w:t>
      </w:r>
      <w:r w:rsidRPr="007A0252">
        <w:rPr>
          <w:rFonts w:ascii="Arial" w:eastAsia="Arial" w:hAnsi="Arial" w:cs="Arial"/>
          <w:color w:val="000000"/>
        </w:rPr>
        <w:t xml:space="preserve"> de la población </w:t>
      </w:r>
      <w:r w:rsidR="00DA34C0" w:rsidRPr="00DA34C0">
        <w:rPr>
          <w:rFonts w:ascii="Arial" w:eastAsia="Arial" w:hAnsi="Arial" w:cs="Arial"/>
          <w:color w:val="000000"/>
        </w:rPr>
        <w:t>del departamento en materia de atención en salud.</w:t>
      </w:r>
    </w:p>
    <w:p w14:paraId="2DC9375A"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45ECE725" w14:textId="77777777" w:rsidR="002A2E5E" w:rsidRPr="00DA34C0" w:rsidRDefault="00DA34C0" w:rsidP="002A2E5E">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Parágrafo</w:t>
      </w:r>
      <w:r w:rsidR="002A2E5E">
        <w:rPr>
          <w:rFonts w:ascii="Arial" w:eastAsia="Arial" w:hAnsi="Arial" w:cs="Arial"/>
          <w:b/>
          <w:bCs/>
          <w:color w:val="000000"/>
        </w:rPr>
        <w:t xml:space="preserve"> 1</w:t>
      </w:r>
      <w:r w:rsidRPr="00C80394">
        <w:rPr>
          <w:rFonts w:ascii="Arial" w:eastAsia="Arial" w:hAnsi="Arial" w:cs="Arial"/>
          <w:b/>
          <w:bCs/>
          <w:color w:val="000000"/>
        </w:rPr>
        <w:t>.</w:t>
      </w:r>
      <w:r w:rsidRPr="00DA34C0">
        <w:rPr>
          <w:rFonts w:ascii="Arial" w:eastAsia="Arial" w:hAnsi="Arial" w:cs="Arial"/>
          <w:color w:val="000000"/>
        </w:rPr>
        <w:t xml:space="preserve"> </w:t>
      </w:r>
      <w:r w:rsidR="002A2E5E">
        <w:rPr>
          <w:rFonts w:ascii="Arial" w:eastAsia="Arial" w:hAnsi="Arial" w:cs="Arial"/>
          <w:color w:val="000000"/>
        </w:rPr>
        <w:t xml:space="preserve">Los recaudos provenientes de la estampilla serán asignados </w:t>
      </w:r>
      <w:r w:rsidR="002A2E5E" w:rsidRPr="00DA34C0">
        <w:rPr>
          <w:rFonts w:ascii="Arial" w:eastAsia="Arial" w:hAnsi="Arial" w:cs="Arial"/>
          <w:color w:val="000000"/>
        </w:rPr>
        <w:t>de acuerdo con las</w:t>
      </w:r>
      <w:r w:rsidR="002A2E5E">
        <w:rPr>
          <w:rFonts w:ascii="Arial" w:eastAsia="Arial" w:hAnsi="Arial" w:cs="Arial"/>
          <w:color w:val="000000"/>
        </w:rPr>
        <w:t xml:space="preserve"> </w:t>
      </w:r>
      <w:r w:rsidR="002A2E5E" w:rsidRPr="00DA34C0">
        <w:rPr>
          <w:rFonts w:ascii="Arial" w:eastAsia="Arial" w:hAnsi="Arial" w:cs="Arial"/>
          <w:color w:val="000000"/>
        </w:rPr>
        <w:t xml:space="preserve">necesidades que presenten </w:t>
      </w:r>
      <w:r w:rsidR="002A2E5E">
        <w:rPr>
          <w:rFonts w:ascii="Arial" w:eastAsia="Arial" w:hAnsi="Arial" w:cs="Arial"/>
          <w:color w:val="000000"/>
        </w:rPr>
        <w:t>lo</w:t>
      </w:r>
      <w:r w:rsidR="002A2E5E" w:rsidRPr="00DA34C0">
        <w:rPr>
          <w:rFonts w:ascii="Arial" w:eastAsia="Arial" w:hAnsi="Arial" w:cs="Arial"/>
          <w:color w:val="000000"/>
        </w:rPr>
        <w:t>s hospitales</w:t>
      </w:r>
      <w:r w:rsidR="002A2E5E">
        <w:rPr>
          <w:rFonts w:ascii="Arial" w:eastAsia="Arial" w:hAnsi="Arial" w:cs="Arial"/>
          <w:color w:val="000000"/>
        </w:rPr>
        <w:t xml:space="preserve"> públicos, </w:t>
      </w:r>
      <w:r w:rsidR="002A2E5E" w:rsidRPr="00DA34C0">
        <w:rPr>
          <w:rFonts w:ascii="Arial" w:eastAsia="Arial" w:hAnsi="Arial" w:cs="Arial"/>
          <w:color w:val="000000"/>
        </w:rPr>
        <w:t>de los diferentes niveles de</w:t>
      </w:r>
      <w:r w:rsidR="002A2E5E">
        <w:rPr>
          <w:rFonts w:ascii="Arial" w:eastAsia="Arial" w:hAnsi="Arial" w:cs="Arial"/>
          <w:color w:val="000000"/>
        </w:rPr>
        <w:t xml:space="preserve"> </w:t>
      </w:r>
      <w:r w:rsidR="002A2E5E" w:rsidRPr="00DA34C0">
        <w:rPr>
          <w:rFonts w:ascii="Arial" w:eastAsia="Arial" w:hAnsi="Arial" w:cs="Arial"/>
          <w:color w:val="000000"/>
        </w:rPr>
        <w:t xml:space="preserve">atención, así como </w:t>
      </w:r>
      <w:r w:rsidR="002A2E5E">
        <w:rPr>
          <w:rFonts w:ascii="Arial" w:eastAsia="Arial" w:hAnsi="Arial" w:cs="Arial"/>
          <w:color w:val="000000"/>
        </w:rPr>
        <w:t xml:space="preserve">a </w:t>
      </w:r>
      <w:r w:rsidR="002A2E5E" w:rsidRPr="00DA34C0">
        <w:rPr>
          <w:rFonts w:ascii="Arial" w:eastAsia="Arial" w:hAnsi="Arial" w:cs="Arial"/>
          <w:color w:val="000000"/>
        </w:rPr>
        <w:t>la construcción de infraestructura adicional</w:t>
      </w:r>
    </w:p>
    <w:p w14:paraId="444BEF48" w14:textId="30276709" w:rsidR="002A2E5E" w:rsidRDefault="002A2E5E" w:rsidP="00C80394">
      <w:pPr>
        <w:pBdr>
          <w:top w:val="nil"/>
          <w:left w:val="nil"/>
          <w:bottom w:val="nil"/>
          <w:right w:val="nil"/>
          <w:between w:val="nil"/>
        </w:pBdr>
        <w:spacing w:after="0" w:line="240" w:lineRule="auto"/>
        <w:jc w:val="both"/>
        <w:rPr>
          <w:rFonts w:ascii="Arial" w:eastAsia="Arial" w:hAnsi="Arial" w:cs="Arial"/>
          <w:color w:val="000000"/>
        </w:rPr>
      </w:pPr>
    </w:p>
    <w:p w14:paraId="483CC4D2" w14:textId="77777777" w:rsidR="002A2E5E" w:rsidRDefault="002A2E5E" w:rsidP="002A2E5E">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Parágrafo</w:t>
      </w:r>
      <w:r>
        <w:rPr>
          <w:rFonts w:ascii="Arial" w:eastAsia="Arial" w:hAnsi="Arial" w:cs="Arial"/>
          <w:b/>
          <w:bCs/>
          <w:color w:val="000000"/>
        </w:rPr>
        <w:t xml:space="preserve"> 2</w:t>
      </w:r>
      <w:r w:rsidRPr="00C80394">
        <w:rPr>
          <w:rFonts w:ascii="Arial" w:eastAsia="Arial" w:hAnsi="Arial" w:cs="Arial"/>
          <w:b/>
          <w:bCs/>
          <w:color w:val="000000"/>
        </w:rPr>
        <w:t>.</w:t>
      </w:r>
      <w:r w:rsidRPr="00DA34C0">
        <w:rPr>
          <w:rFonts w:ascii="Arial" w:eastAsia="Arial" w:hAnsi="Arial" w:cs="Arial"/>
          <w:color w:val="000000"/>
        </w:rPr>
        <w:t xml:space="preserve"> </w:t>
      </w:r>
      <w:r>
        <w:rPr>
          <w:rFonts w:ascii="Arial" w:eastAsia="Arial" w:hAnsi="Arial" w:cs="Arial"/>
          <w:color w:val="000000"/>
        </w:rPr>
        <w:t>De conformidad</w:t>
      </w:r>
      <w:r w:rsidRPr="00DA34C0">
        <w:rPr>
          <w:rFonts w:ascii="Arial" w:eastAsia="Arial" w:hAnsi="Arial" w:cs="Arial"/>
          <w:color w:val="000000"/>
        </w:rPr>
        <w:t xml:space="preserve"> con el artículo 47 de la </w:t>
      </w:r>
      <w:r>
        <w:rPr>
          <w:rFonts w:ascii="Arial" w:eastAsia="Arial" w:hAnsi="Arial" w:cs="Arial"/>
          <w:color w:val="000000"/>
        </w:rPr>
        <w:t>L</w:t>
      </w:r>
      <w:r w:rsidRPr="00DA34C0">
        <w:rPr>
          <w:rFonts w:ascii="Arial" w:eastAsia="Arial" w:hAnsi="Arial" w:cs="Arial"/>
          <w:color w:val="000000"/>
        </w:rPr>
        <w:t>ey 863 de 2003, los ingresos</w:t>
      </w:r>
      <w:r>
        <w:rPr>
          <w:rFonts w:ascii="Arial" w:eastAsia="Arial" w:hAnsi="Arial" w:cs="Arial"/>
          <w:color w:val="000000"/>
        </w:rPr>
        <w:t xml:space="preserve"> que perciban </w:t>
      </w:r>
      <w:r w:rsidRPr="00DA34C0">
        <w:rPr>
          <w:rFonts w:ascii="Arial" w:eastAsia="Arial" w:hAnsi="Arial" w:cs="Arial"/>
          <w:color w:val="000000"/>
        </w:rPr>
        <w:t>las entidades territoriales en materia de estampillas</w:t>
      </w:r>
      <w:r>
        <w:rPr>
          <w:rFonts w:ascii="Arial" w:eastAsia="Arial" w:hAnsi="Arial" w:cs="Arial"/>
          <w:color w:val="000000"/>
        </w:rPr>
        <w:t xml:space="preserve"> </w:t>
      </w:r>
      <w:r w:rsidRPr="00DA34C0">
        <w:rPr>
          <w:rFonts w:ascii="Arial" w:eastAsia="Arial" w:hAnsi="Arial" w:cs="Arial"/>
          <w:color w:val="000000"/>
        </w:rPr>
        <w:t>autorizadas por la ley</w:t>
      </w:r>
      <w:r>
        <w:rPr>
          <w:rFonts w:ascii="Arial" w:eastAsia="Arial" w:hAnsi="Arial" w:cs="Arial"/>
          <w:color w:val="000000"/>
        </w:rPr>
        <w:t>,</w:t>
      </w:r>
      <w:r w:rsidRPr="00DA34C0">
        <w:rPr>
          <w:rFonts w:ascii="Arial" w:eastAsia="Arial" w:hAnsi="Arial" w:cs="Arial"/>
          <w:color w:val="000000"/>
        </w:rPr>
        <w:t xml:space="preserve"> serán objeto de una retención equivalente al veinte por ciento</w:t>
      </w:r>
      <w:r>
        <w:rPr>
          <w:rFonts w:ascii="Arial" w:eastAsia="Arial" w:hAnsi="Arial" w:cs="Arial"/>
          <w:color w:val="000000"/>
        </w:rPr>
        <w:t xml:space="preserve"> </w:t>
      </w:r>
      <w:r w:rsidRPr="00DA34C0">
        <w:rPr>
          <w:rFonts w:ascii="Arial" w:eastAsia="Arial" w:hAnsi="Arial" w:cs="Arial"/>
          <w:color w:val="000000"/>
        </w:rPr>
        <w:t>(20%) con destin</w:t>
      </w:r>
      <w:r>
        <w:rPr>
          <w:rFonts w:ascii="Arial" w:eastAsia="Arial" w:hAnsi="Arial" w:cs="Arial"/>
          <w:color w:val="000000"/>
        </w:rPr>
        <w:t>o</w:t>
      </w:r>
      <w:r w:rsidRPr="00DA34C0">
        <w:rPr>
          <w:rFonts w:ascii="Arial" w:eastAsia="Arial" w:hAnsi="Arial" w:cs="Arial"/>
          <w:color w:val="000000"/>
        </w:rPr>
        <w:t xml:space="preserve"> a </w:t>
      </w:r>
      <w:r>
        <w:rPr>
          <w:rFonts w:ascii="Arial" w:eastAsia="Arial" w:hAnsi="Arial" w:cs="Arial"/>
          <w:color w:val="000000"/>
        </w:rPr>
        <w:t xml:space="preserve">los </w:t>
      </w:r>
      <w:r w:rsidRPr="00DA34C0">
        <w:rPr>
          <w:rFonts w:ascii="Arial" w:eastAsia="Arial" w:hAnsi="Arial" w:cs="Arial"/>
          <w:color w:val="000000"/>
        </w:rPr>
        <w:t>fondos de pensiones de la entidad destinataria</w:t>
      </w:r>
      <w:r>
        <w:rPr>
          <w:rFonts w:ascii="Arial" w:eastAsia="Arial" w:hAnsi="Arial" w:cs="Arial"/>
          <w:color w:val="000000"/>
        </w:rPr>
        <w:t xml:space="preserve"> </w:t>
      </w:r>
      <w:r w:rsidRPr="00DA34C0">
        <w:rPr>
          <w:rFonts w:ascii="Arial" w:eastAsia="Arial" w:hAnsi="Arial" w:cs="Arial"/>
          <w:color w:val="000000"/>
        </w:rPr>
        <w:t xml:space="preserve">de dichos recaudos. En caso de no existir pasivo pensional en dicha entidad, </w:t>
      </w:r>
      <w:r>
        <w:rPr>
          <w:rFonts w:ascii="Arial" w:eastAsia="Arial" w:hAnsi="Arial" w:cs="Arial"/>
          <w:color w:val="000000"/>
        </w:rPr>
        <w:t xml:space="preserve">el porcentaje se destinará </w:t>
      </w:r>
      <w:r w:rsidRPr="00DA34C0">
        <w:rPr>
          <w:rFonts w:ascii="Arial" w:eastAsia="Arial" w:hAnsi="Arial" w:cs="Arial"/>
          <w:color w:val="000000"/>
        </w:rPr>
        <w:t xml:space="preserve">al </w:t>
      </w:r>
      <w:r>
        <w:rPr>
          <w:rFonts w:ascii="Arial" w:eastAsia="Arial" w:hAnsi="Arial" w:cs="Arial"/>
          <w:color w:val="000000"/>
        </w:rPr>
        <w:t>pasivo pensional del respectivo departamento.</w:t>
      </w:r>
    </w:p>
    <w:p w14:paraId="0B6E7D95" w14:textId="77777777" w:rsidR="00C80394"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4132C96D" w14:textId="0C8AAB0D" w:rsidR="00DA34C0" w:rsidRDefault="00DA34C0" w:rsidP="0047674D">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3°. </w:t>
      </w:r>
      <w:r w:rsidR="0047674D">
        <w:rPr>
          <w:rFonts w:ascii="Arial" w:eastAsia="Arial" w:hAnsi="Arial" w:cs="Arial"/>
          <w:b/>
          <w:bCs/>
          <w:color w:val="000000"/>
        </w:rPr>
        <w:t>Hechos y actividades</w:t>
      </w:r>
      <w:r w:rsidRPr="00C80394">
        <w:rPr>
          <w:rFonts w:ascii="Arial" w:eastAsia="Arial" w:hAnsi="Arial" w:cs="Arial"/>
          <w:b/>
          <w:bCs/>
          <w:color w:val="000000"/>
        </w:rPr>
        <w:t>.</w:t>
      </w:r>
      <w:r w:rsidRPr="00DA34C0">
        <w:rPr>
          <w:rFonts w:ascii="Arial" w:eastAsia="Arial" w:hAnsi="Arial" w:cs="Arial"/>
          <w:color w:val="000000"/>
        </w:rPr>
        <w:t xml:space="preserve"> </w:t>
      </w:r>
      <w:r w:rsidR="00C80394" w:rsidRPr="00DA34C0">
        <w:rPr>
          <w:rFonts w:ascii="Arial" w:eastAsia="Arial" w:hAnsi="Arial" w:cs="Arial"/>
          <w:color w:val="000000"/>
        </w:rPr>
        <w:t>Autor</w:t>
      </w:r>
      <w:r w:rsidR="00C80394">
        <w:rPr>
          <w:rFonts w:ascii="Arial" w:eastAsia="Arial" w:hAnsi="Arial" w:cs="Arial"/>
          <w:color w:val="000000"/>
        </w:rPr>
        <w:t>í</w:t>
      </w:r>
      <w:r w:rsidR="00C80394" w:rsidRPr="00DA34C0">
        <w:rPr>
          <w:rFonts w:ascii="Arial" w:eastAsia="Arial" w:hAnsi="Arial" w:cs="Arial"/>
          <w:color w:val="000000"/>
        </w:rPr>
        <w:t>cese</w:t>
      </w:r>
      <w:r w:rsidRPr="00DA34C0">
        <w:rPr>
          <w:rFonts w:ascii="Arial" w:eastAsia="Arial" w:hAnsi="Arial" w:cs="Arial"/>
          <w:color w:val="000000"/>
        </w:rPr>
        <w:t xml:space="preserve"> a la Asamblea Departamental del Chocó para</w:t>
      </w:r>
      <w:r w:rsidR="00C80394">
        <w:rPr>
          <w:rFonts w:ascii="Arial" w:eastAsia="Arial" w:hAnsi="Arial" w:cs="Arial"/>
          <w:color w:val="000000"/>
        </w:rPr>
        <w:t xml:space="preserve"> </w:t>
      </w:r>
      <w:r w:rsidRPr="00DA34C0">
        <w:rPr>
          <w:rFonts w:ascii="Arial" w:eastAsia="Arial" w:hAnsi="Arial" w:cs="Arial"/>
          <w:color w:val="000000"/>
        </w:rPr>
        <w:t>que en ejercicio de sus facultades legales y reglamentarias, defina y determine</w:t>
      </w:r>
      <w:r w:rsidR="0047674D">
        <w:rPr>
          <w:rFonts w:ascii="Arial" w:eastAsia="Arial" w:hAnsi="Arial" w:cs="Arial"/>
          <w:color w:val="000000"/>
        </w:rPr>
        <w:t xml:space="preserve"> los hechos y actividades que </w:t>
      </w:r>
      <w:r w:rsidR="0047674D" w:rsidRPr="0047674D">
        <w:rPr>
          <w:rFonts w:ascii="Arial" w:eastAsia="Arial" w:hAnsi="Arial" w:cs="Arial"/>
          <w:color w:val="000000"/>
        </w:rPr>
        <w:t>impliquen la obligación del uso de la</w:t>
      </w:r>
      <w:r w:rsidR="0047674D">
        <w:rPr>
          <w:rFonts w:ascii="Arial" w:eastAsia="Arial" w:hAnsi="Arial" w:cs="Arial"/>
          <w:color w:val="000000"/>
        </w:rPr>
        <w:t xml:space="preserve"> </w:t>
      </w:r>
      <w:r w:rsidR="0047674D" w:rsidRPr="0047674D">
        <w:rPr>
          <w:rFonts w:ascii="Arial" w:eastAsia="Arial" w:hAnsi="Arial" w:cs="Arial"/>
          <w:color w:val="000000"/>
        </w:rPr>
        <w:t xml:space="preserve">estampilla frente a los que se generen en el </w:t>
      </w:r>
      <w:r w:rsidR="0047674D">
        <w:rPr>
          <w:rFonts w:ascii="Arial" w:eastAsia="Arial" w:hAnsi="Arial" w:cs="Arial"/>
          <w:color w:val="000000"/>
        </w:rPr>
        <w:t>departamento; así como</w:t>
      </w:r>
      <w:r w:rsidRPr="00DA34C0">
        <w:rPr>
          <w:rFonts w:ascii="Arial" w:eastAsia="Arial" w:hAnsi="Arial" w:cs="Arial"/>
          <w:color w:val="000000"/>
        </w:rPr>
        <w:t xml:space="preserve"> las respectivas tarifas, bases gravables, sujetos pasivos y activos</w:t>
      </w:r>
      <w:r w:rsidR="0047674D">
        <w:rPr>
          <w:rFonts w:ascii="Arial" w:eastAsia="Arial" w:hAnsi="Arial" w:cs="Arial"/>
          <w:color w:val="000000"/>
        </w:rPr>
        <w:t>,</w:t>
      </w:r>
      <w:r w:rsidRPr="00DA34C0">
        <w:rPr>
          <w:rFonts w:ascii="Arial" w:eastAsia="Arial" w:hAnsi="Arial" w:cs="Arial"/>
          <w:color w:val="000000"/>
        </w:rPr>
        <w:t xml:space="preserve"> y demás características subyacentes al uso obligatorio de</w:t>
      </w:r>
      <w:r w:rsidR="00C80394">
        <w:rPr>
          <w:rFonts w:ascii="Arial" w:eastAsia="Arial" w:hAnsi="Arial" w:cs="Arial"/>
          <w:color w:val="000000"/>
        </w:rPr>
        <w:t xml:space="preserve"> </w:t>
      </w:r>
      <w:r w:rsidRPr="00DA34C0">
        <w:rPr>
          <w:rFonts w:ascii="Arial" w:eastAsia="Arial" w:hAnsi="Arial" w:cs="Arial"/>
          <w:color w:val="000000"/>
        </w:rPr>
        <w:t>la estampilla en las operaciones que se deban realizar en los diferentes municipios</w:t>
      </w:r>
      <w:r w:rsidR="00C80394">
        <w:rPr>
          <w:rFonts w:ascii="Arial" w:eastAsia="Arial" w:hAnsi="Arial" w:cs="Arial"/>
          <w:color w:val="000000"/>
        </w:rPr>
        <w:t xml:space="preserve"> </w:t>
      </w:r>
      <w:r w:rsidRPr="00DA34C0">
        <w:rPr>
          <w:rFonts w:ascii="Arial" w:eastAsia="Arial" w:hAnsi="Arial" w:cs="Arial"/>
          <w:color w:val="000000"/>
        </w:rPr>
        <w:t>del departamento del Chocó.</w:t>
      </w:r>
    </w:p>
    <w:p w14:paraId="14855FE9"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60CAEC95" w14:textId="4026DA49"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La Asamblea Departamental del Chocó facultará a los Concejos de los municipios del departamento, para que se vinculen y estipulen como obligatorio el</w:t>
      </w:r>
      <w:r w:rsidR="00C80394">
        <w:rPr>
          <w:rFonts w:ascii="Arial" w:eastAsia="Arial" w:hAnsi="Arial" w:cs="Arial"/>
          <w:color w:val="000000"/>
        </w:rPr>
        <w:t xml:space="preserve"> </w:t>
      </w:r>
      <w:r w:rsidRPr="00DA34C0">
        <w:rPr>
          <w:rFonts w:ascii="Arial" w:eastAsia="Arial" w:hAnsi="Arial" w:cs="Arial"/>
          <w:color w:val="000000"/>
        </w:rPr>
        <w:t xml:space="preserve">uso de la estampilla. </w:t>
      </w:r>
    </w:p>
    <w:p w14:paraId="150BA5B8" w14:textId="77777777" w:rsidR="0047674D" w:rsidRPr="00DA34C0" w:rsidRDefault="0047674D" w:rsidP="00C80394">
      <w:pPr>
        <w:pBdr>
          <w:top w:val="nil"/>
          <w:left w:val="nil"/>
          <w:bottom w:val="nil"/>
          <w:right w:val="nil"/>
          <w:between w:val="nil"/>
        </w:pBdr>
        <w:spacing w:after="0" w:line="240" w:lineRule="auto"/>
        <w:jc w:val="both"/>
        <w:rPr>
          <w:rFonts w:ascii="Arial" w:eastAsia="Arial" w:hAnsi="Arial" w:cs="Arial"/>
          <w:color w:val="000000"/>
        </w:rPr>
      </w:pPr>
    </w:p>
    <w:p w14:paraId="7F6841B4" w14:textId="5C09DE69" w:rsidR="00DE2CBE" w:rsidRDefault="00DA34C0" w:rsidP="007330F1">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4°. </w:t>
      </w:r>
      <w:r w:rsidR="00DE2CBE">
        <w:rPr>
          <w:rFonts w:ascii="Arial" w:eastAsia="Arial" w:hAnsi="Arial" w:cs="Arial"/>
          <w:b/>
          <w:bCs/>
          <w:color w:val="000000"/>
        </w:rPr>
        <w:t>Responsabilidad.</w:t>
      </w:r>
      <w:r w:rsidR="00DE2CBE" w:rsidRPr="00DA34C0">
        <w:rPr>
          <w:rFonts w:ascii="Arial" w:eastAsia="Arial" w:hAnsi="Arial" w:cs="Arial"/>
          <w:color w:val="000000"/>
        </w:rPr>
        <w:t xml:space="preserve"> </w:t>
      </w:r>
      <w:r w:rsidR="00DE2CBE" w:rsidRPr="00DE2CBE">
        <w:rPr>
          <w:rFonts w:ascii="Arial" w:eastAsia="Arial" w:hAnsi="Arial" w:cs="Arial"/>
          <w:color w:val="000000"/>
        </w:rPr>
        <w:t>La obligación de adherir y anular la</w:t>
      </w:r>
      <w:r w:rsidR="00DE2CBE">
        <w:rPr>
          <w:rFonts w:ascii="Arial" w:eastAsia="Arial" w:hAnsi="Arial" w:cs="Arial"/>
          <w:color w:val="000000"/>
        </w:rPr>
        <w:t xml:space="preserve"> </w:t>
      </w:r>
      <w:r w:rsidR="00DE2CBE" w:rsidRPr="00DE2CBE">
        <w:rPr>
          <w:rFonts w:ascii="Arial" w:eastAsia="Arial" w:hAnsi="Arial" w:cs="Arial"/>
          <w:color w:val="000000"/>
        </w:rPr>
        <w:t xml:space="preserve">estampilla a que se refiere </w:t>
      </w:r>
      <w:r w:rsidR="00DE2CBE">
        <w:rPr>
          <w:rFonts w:ascii="Arial" w:eastAsia="Arial" w:hAnsi="Arial" w:cs="Arial"/>
          <w:color w:val="000000"/>
        </w:rPr>
        <w:t xml:space="preserve">la presente </w:t>
      </w:r>
      <w:r w:rsidR="00DE2CBE" w:rsidRPr="00DE2CBE">
        <w:rPr>
          <w:rFonts w:ascii="Arial" w:eastAsia="Arial" w:hAnsi="Arial" w:cs="Arial"/>
          <w:color w:val="000000"/>
        </w:rPr>
        <w:t>ley queda a cargo de los funcionarios</w:t>
      </w:r>
      <w:r w:rsidR="00DE2CBE">
        <w:rPr>
          <w:rFonts w:ascii="Arial" w:eastAsia="Arial" w:hAnsi="Arial" w:cs="Arial"/>
          <w:color w:val="000000"/>
        </w:rPr>
        <w:t>,</w:t>
      </w:r>
      <w:r w:rsidR="00DE2CBE" w:rsidRPr="00DE2CBE">
        <w:rPr>
          <w:rFonts w:ascii="Arial" w:eastAsia="Arial" w:hAnsi="Arial" w:cs="Arial"/>
          <w:color w:val="000000"/>
        </w:rPr>
        <w:t xml:space="preserve"> </w:t>
      </w:r>
      <w:r w:rsidR="00DE2CBE" w:rsidRPr="00DA34C0">
        <w:rPr>
          <w:rFonts w:ascii="Arial" w:eastAsia="Arial" w:hAnsi="Arial" w:cs="Arial"/>
          <w:color w:val="000000"/>
        </w:rPr>
        <w:t xml:space="preserve">del orden municipal o </w:t>
      </w:r>
      <w:r w:rsidR="00DE2CBE" w:rsidRPr="00DA34C0">
        <w:rPr>
          <w:rFonts w:ascii="Arial" w:eastAsia="Arial" w:hAnsi="Arial" w:cs="Arial"/>
          <w:color w:val="000000"/>
        </w:rPr>
        <w:lastRenderedPageBreak/>
        <w:t>departamental</w:t>
      </w:r>
      <w:r w:rsidR="00DE2CBE">
        <w:rPr>
          <w:rFonts w:ascii="Arial" w:eastAsia="Arial" w:hAnsi="Arial" w:cs="Arial"/>
          <w:color w:val="000000"/>
        </w:rPr>
        <w:t>,</w:t>
      </w:r>
      <w:r w:rsidR="00DE2CBE" w:rsidRPr="00DA34C0">
        <w:rPr>
          <w:rFonts w:ascii="Arial" w:eastAsia="Arial" w:hAnsi="Arial" w:cs="Arial"/>
          <w:color w:val="000000"/>
        </w:rPr>
        <w:t xml:space="preserve"> en</w:t>
      </w:r>
      <w:r w:rsidR="00DE2CBE">
        <w:rPr>
          <w:rFonts w:ascii="Arial" w:eastAsia="Arial" w:hAnsi="Arial" w:cs="Arial"/>
          <w:color w:val="000000"/>
        </w:rPr>
        <w:t xml:space="preserve"> </w:t>
      </w:r>
      <w:r w:rsidR="00DE2CBE" w:rsidRPr="00DA34C0">
        <w:rPr>
          <w:rFonts w:ascii="Arial" w:eastAsia="Arial" w:hAnsi="Arial" w:cs="Arial"/>
          <w:color w:val="000000"/>
        </w:rPr>
        <w:t xml:space="preserve">los términos dispuestos por la ordenanza departamental subyacente a </w:t>
      </w:r>
      <w:r w:rsidR="009E602E">
        <w:rPr>
          <w:rFonts w:ascii="Arial" w:eastAsia="Arial" w:hAnsi="Arial" w:cs="Arial"/>
          <w:color w:val="000000"/>
        </w:rPr>
        <w:t>est</w:t>
      </w:r>
      <w:r w:rsidR="00DE2CBE" w:rsidRPr="00DA34C0">
        <w:rPr>
          <w:rFonts w:ascii="Arial" w:eastAsia="Arial" w:hAnsi="Arial" w:cs="Arial"/>
          <w:color w:val="000000"/>
        </w:rPr>
        <w:t>a ley.</w:t>
      </w:r>
      <w:r w:rsidR="007330F1" w:rsidRPr="007330F1">
        <w:t xml:space="preserve"> </w:t>
      </w:r>
      <w:r w:rsidR="007330F1" w:rsidRPr="007330F1">
        <w:rPr>
          <w:rFonts w:ascii="Arial" w:eastAsia="Arial" w:hAnsi="Arial" w:cs="Arial"/>
          <w:color w:val="000000"/>
        </w:rPr>
        <w:t>El incumplimiento de esta obligación se sancionará por las autoridades</w:t>
      </w:r>
      <w:r w:rsidR="007330F1">
        <w:rPr>
          <w:rFonts w:ascii="Arial" w:eastAsia="Arial" w:hAnsi="Arial" w:cs="Arial"/>
          <w:color w:val="000000"/>
        </w:rPr>
        <w:t xml:space="preserve"> </w:t>
      </w:r>
      <w:r w:rsidR="007330F1" w:rsidRPr="007330F1">
        <w:rPr>
          <w:rFonts w:ascii="Arial" w:eastAsia="Arial" w:hAnsi="Arial" w:cs="Arial"/>
          <w:color w:val="000000"/>
        </w:rPr>
        <w:t xml:space="preserve">disciplinarias correspondientes. </w:t>
      </w:r>
      <w:r w:rsidR="007330F1" w:rsidRPr="007330F1">
        <w:rPr>
          <w:rFonts w:ascii="Arial" w:eastAsia="Arial" w:hAnsi="Arial" w:cs="Arial"/>
          <w:color w:val="000000"/>
        </w:rPr>
        <w:cr/>
      </w:r>
    </w:p>
    <w:p w14:paraId="64380085" w14:textId="1ED61136" w:rsidR="00DE2CBE" w:rsidRDefault="00DE2CBE" w:rsidP="00DE2CBE">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w:t>
      </w:r>
      <w:r>
        <w:rPr>
          <w:rFonts w:ascii="Arial" w:eastAsia="Arial" w:hAnsi="Arial" w:cs="Arial"/>
          <w:b/>
          <w:bCs/>
          <w:color w:val="000000"/>
        </w:rPr>
        <w:t>5</w:t>
      </w:r>
      <w:r w:rsidRPr="00C80394">
        <w:rPr>
          <w:rFonts w:ascii="Arial" w:eastAsia="Arial" w:hAnsi="Arial" w:cs="Arial"/>
          <w:b/>
          <w:bCs/>
          <w:color w:val="000000"/>
        </w:rPr>
        <w:t>°. Recaudo</w:t>
      </w:r>
      <w:r>
        <w:rPr>
          <w:rFonts w:ascii="Arial" w:eastAsia="Arial" w:hAnsi="Arial" w:cs="Arial"/>
          <w:b/>
          <w:bCs/>
          <w:color w:val="000000"/>
        </w:rPr>
        <w:t>s</w:t>
      </w:r>
      <w:r w:rsidRPr="00C80394">
        <w:rPr>
          <w:rFonts w:ascii="Arial" w:eastAsia="Arial" w:hAnsi="Arial" w:cs="Arial"/>
          <w:b/>
          <w:bCs/>
          <w:color w:val="000000"/>
        </w:rPr>
        <w:t>.</w:t>
      </w:r>
      <w:r w:rsidRPr="00DA34C0">
        <w:rPr>
          <w:rFonts w:ascii="Arial" w:eastAsia="Arial" w:hAnsi="Arial" w:cs="Arial"/>
          <w:color w:val="000000"/>
        </w:rPr>
        <w:t xml:space="preserve"> Los recaudos </w:t>
      </w:r>
      <w:r w:rsidR="007330F1">
        <w:rPr>
          <w:rFonts w:ascii="Arial" w:eastAsia="Arial" w:hAnsi="Arial" w:cs="Arial"/>
          <w:color w:val="000000"/>
        </w:rPr>
        <w:t xml:space="preserve">percibidos </w:t>
      </w:r>
      <w:r w:rsidRPr="00DA34C0">
        <w:rPr>
          <w:rFonts w:ascii="Arial" w:eastAsia="Arial" w:hAnsi="Arial" w:cs="Arial"/>
          <w:color w:val="000000"/>
        </w:rPr>
        <w:t>por concepto de</w:t>
      </w:r>
      <w:r w:rsidR="007330F1">
        <w:rPr>
          <w:rFonts w:ascii="Arial" w:eastAsia="Arial" w:hAnsi="Arial" w:cs="Arial"/>
          <w:color w:val="000000"/>
        </w:rPr>
        <w:t xml:space="preserve"> </w:t>
      </w:r>
      <w:r w:rsidRPr="00DA34C0">
        <w:rPr>
          <w:rFonts w:ascii="Arial" w:eastAsia="Arial" w:hAnsi="Arial" w:cs="Arial"/>
          <w:color w:val="000000"/>
        </w:rPr>
        <w:t>l</w:t>
      </w:r>
      <w:r w:rsidR="007330F1">
        <w:rPr>
          <w:rFonts w:ascii="Arial" w:eastAsia="Arial" w:hAnsi="Arial" w:cs="Arial"/>
          <w:color w:val="000000"/>
        </w:rPr>
        <w:t xml:space="preserve">a emisión </w:t>
      </w:r>
      <w:r w:rsidRPr="00DA34C0">
        <w:rPr>
          <w:rFonts w:ascii="Arial" w:eastAsia="Arial" w:hAnsi="Arial" w:cs="Arial"/>
          <w:color w:val="000000"/>
        </w:rPr>
        <w:t>de la estampilla</w:t>
      </w:r>
      <w:r>
        <w:rPr>
          <w:rFonts w:ascii="Arial" w:eastAsia="Arial" w:hAnsi="Arial" w:cs="Arial"/>
          <w:color w:val="000000"/>
        </w:rPr>
        <w:t xml:space="preserve"> </w:t>
      </w:r>
      <w:r w:rsidR="007330F1">
        <w:rPr>
          <w:rFonts w:ascii="Arial" w:eastAsia="Arial" w:hAnsi="Arial" w:cs="Arial"/>
          <w:color w:val="000000"/>
        </w:rPr>
        <w:t>esta</w:t>
      </w:r>
      <w:r w:rsidRPr="00DA34C0">
        <w:rPr>
          <w:rFonts w:ascii="Arial" w:eastAsia="Arial" w:hAnsi="Arial" w:cs="Arial"/>
          <w:color w:val="000000"/>
        </w:rPr>
        <w:t>rán a cargo de la Secretaría de Hacienda</w:t>
      </w:r>
      <w:r>
        <w:rPr>
          <w:rFonts w:ascii="Arial" w:eastAsia="Arial" w:hAnsi="Arial" w:cs="Arial"/>
          <w:color w:val="000000"/>
        </w:rPr>
        <w:t xml:space="preserve"> </w:t>
      </w:r>
      <w:r w:rsidRPr="00DA34C0">
        <w:rPr>
          <w:rFonts w:ascii="Arial" w:eastAsia="Arial" w:hAnsi="Arial" w:cs="Arial"/>
          <w:color w:val="000000"/>
        </w:rPr>
        <w:t xml:space="preserve">Departamental del Chocó. </w:t>
      </w:r>
    </w:p>
    <w:p w14:paraId="5378E2D4" w14:textId="77777777" w:rsidR="00DE2CBE" w:rsidRDefault="00DE2CBE" w:rsidP="00DE2CBE">
      <w:pPr>
        <w:pBdr>
          <w:top w:val="nil"/>
          <w:left w:val="nil"/>
          <w:bottom w:val="nil"/>
          <w:right w:val="nil"/>
          <w:between w:val="nil"/>
        </w:pBdr>
        <w:spacing w:after="0" w:line="240" w:lineRule="auto"/>
        <w:jc w:val="both"/>
        <w:rPr>
          <w:rFonts w:ascii="Arial" w:eastAsia="Arial" w:hAnsi="Arial" w:cs="Arial"/>
          <w:color w:val="000000"/>
        </w:rPr>
      </w:pPr>
    </w:p>
    <w:p w14:paraId="5FA2CA29" w14:textId="7140EAC5" w:rsidR="00DE2CBE" w:rsidRDefault="00DE2CBE" w:rsidP="00DE2CBE">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En atención a lo dispuesto en la presente ley, cada una</w:t>
      </w:r>
      <w:r>
        <w:rPr>
          <w:rFonts w:ascii="Arial" w:eastAsia="Arial" w:hAnsi="Arial" w:cs="Arial"/>
          <w:color w:val="000000"/>
        </w:rPr>
        <w:t xml:space="preserve"> </w:t>
      </w:r>
      <w:r w:rsidRPr="00DA34C0">
        <w:rPr>
          <w:rFonts w:ascii="Arial" w:eastAsia="Arial" w:hAnsi="Arial" w:cs="Arial"/>
          <w:color w:val="000000"/>
        </w:rPr>
        <w:t>de las Tesorerías Municipales y de cada ente descentralizado</w:t>
      </w:r>
      <w:r w:rsidR="007330F1">
        <w:rPr>
          <w:rFonts w:ascii="Arial" w:eastAsia="Arial" w:hAnsi="Arial" w:cs="Arial"/>
          <w:color w:val="000000"/>
        </w:rPr>
        <w:t>,</w:t>
      </w:r>
      <w:r>
        <w:rPr>
          <w:rFonts w:ascii="Arial" w:eastAsia="Arial" w:hAnsi="Arial" w:cs="Arial"/>
          <w:color w:val="000000"/>
        </w:rPr>
        <w:t xml:space="preserve"> </w:t>
      </w:r>
      <w:r w:rsidRPr="00DA34C0">
        <w:rPr>
          <w:rFonts w:ascii="Arial" w:eastAsia="Arial" w:hAnsi="Arial" w:cs="Arial"/>
          <w:color w:val="000000"/>
        </w:rPr>
        <w:t xml:space="preserve">trasladarán </w:t>
      </w:r>
      <w:r w:rsidR="00657C7F">
        <w:rPr>
          <w:rFonts w:ascii="Arial" w:eastAsia="Arial" w:hAnsi="Arial" w:cs="Arial"/>
          <w:color w:val="000000"/>
        </w:rPr>
        <w:t xml:space="preserve">trimestralmente </w:t>
      </w:r>
      <w:r w:rsidRPr="00DA34C0">
        <w:rPr>
          <w:rFonts w:ascii="Arial" w:eastAsia="Arial" w:hAnsi="Arial" w:cs="Arial"/>
          <w:color w:val="000000"/>
        </w:rPr>
        <w:t xml:space="preserve">los recursos </w:t>
      </w:r>
      <w:r w:rsidR="007330F1">
        <w:rPr>
          <w:rFonts w:ascii="Arial" w:eastAsia="Arial" w:hAnsi="Arial" w:cs="Arial"/>
          <w:color w:val="000000"/>
        </w:rPr>
        <w:t>de</w:t>
      </w:r>
      <w:r w:rsidRPr="00DA34C0">
        <w:rPr>
          <w:rFonts w:ascii="Arial" w:eastAsia="Arial" w:hAnsi="Arial" w:cs="Arial"/>
          <w:color w:val="000000"/>
        </w:rPr>
        <w:t xml:space="preserve"> la estampilla a la Secretaría de Hacienda</w:t>
      </w:r>
      <w:r>
        <w:rPr>
          <w:rFonts w:ascii="Arial" w:eastAsia="Arial" w:hAnsi="Arial" w:cs="Arial"/>
          <w:color w:val="000000"/>
        </w:rPr>
        <w:t xml:space="preserve"> </w:t>
      </w:r>
      <w:r w:rsidRPr="00DA34C0">
        <w:rPr>
          <w:rFonts w:ascii="Arial" w:eastAsia="Arial" w:hAnsi="Arial" w:cs="Arial"/>
          <w:color w:val="000000"/>
        </w:rPr>
        <w:t>Departamental</w:t>
      </w:r>
      <w:r w:rsidR="00657C7F">
        <w:rPr>
          <w:rFonts w:ascii="Arial" w:eastAsia="Arial" w:hAnsi="Arial" w:cs="Arial"/>
          <w:color w:val="000000"/>
        </w:rPr>
        <w:t>,</w:t>
      </w:r>
      <w:r w:rsidRPr="00DA34C0">
        <w:rPr>
          <w:rFonts w:ascii="Arial" w:eastAsia="Arial" w:hAnsi="Arial" w:cs="Arial"/>
          <w:color w:val="000000"/>
        </w:rPr>
        <w:t xml:space="preserve"> para que los recursos sean distribuidos </w:t>
      </w:r>
      <w:r w:rsidR="007330F1">
        <w:rPr>
          <w:rFonts w:ascii="Arial" w:eastAsia="Arial" w:hAnsi="Arial" w:cs="Arial"/>
          <w:color w:val="000000"/>
        </w:rPr>
        <w:t>de conformidad</w:t>
      </w:r>
      <w:r w:rsidRPr="00DA34C0">
        <w:rPr>
          <w:rFonts w:ascii="Arial" w:eastAsia="Arial" w:hAnsi="Arial" w:cs="Arial"/>
          <w:color w:val="000000"/>
        </w:rPr>
        <w:t xml:space="preserve"> con la</w:t>
      </w:r>
      <w:r w:rsidR="00657C7F">
        <w:rPr>
          <w:rFonts w:ascii="Arial" w:eastAsia="Arial" w:hAnsi="Arial" w:cs="Arial"/>
          <w:color w:val="000000"/>
        </w:rPr>
        <w:t>s disposiciones y destinaciones específicas contempladas en la presente ley,</w:t>
      </w:r>
      <w:r>
        <w:rPr>
          <w:rFonts w:ascii="Arial" w:eastAsia="Arial" w:hAnsi="Arial" w:cs="Arial"/>
          <w:color w:val="000000"/>
        </w:rPr>
        <w:t xml:space="preserve"> </w:t>
      </w:r>
      <w:r w:rsidR="00657C7F">
        <w:rPr>
          <w:rFonts w:ascii="Arial" w:eastAsia="Arial" w:hAnsi="Arial" w:cs="Arial"/>
          <w:color w:val="000000"/>
        </w:rPr>
        <w:t xml:space="preserve">y lo establecido en la </w:t>
      </w:r>
      <w:r w:rsidRPr="00DA34C0">
        <w:rPr>
          <w:rFonts w:ascii="Arial" w:eastAsia="Arial" w:hAnsi="Arial" w:cs="Arial"/>
          <w:color w:val="000000"/>
        </w:rPr>
        <w:t xml:space="preserve">ordenanza </w:t>
      </w:r>
      <w:r w:rsidR="00657C7F">
        <w:rPr>
          <w:rFonts w:ascii="Arial" w:eastAsia="Arial" w:hAnsi="Arial" w:cs="Arial"/>
          <w:color w:val="000000"/>
        </w:rPr>
        <w:t>emitida por la Asamblea del Departamento del Chocó</w:t>
      </w:r>
      <w:r w:rsidRPr="00DA34C0">
        <w:rPr>
          <w:rFonts w:ascii="Arial" w:eastAsia="Arial" w:hAnsi="Arial" w:cs="Arial"/>
          <w:color w:val="000000"/>
        </w:rPr>
        <w:t>.</w:t>
      </w:r>
    </w:p>
    <w:p w14:paraId="6BA2EBAB" w14:textId="77777777" w:rsidR="00DE2CBE" w:rsidRDefault="00DE2CBE" w:rsidP="00DE2CBE">
      <w:pPr>
        <w:pBdr>
          <w:top w:val="nil"/>
          <w:left w:val="nil"/>
          <w:bottom w:val="nil"/>
          <w:right w:val="nil"/>
          <w:between w:val="nil"/>
        </w:pBdr>
        <w:spacing w:after="0" w:line="240" w:lineRule="auto"/>
        <w:jc w:val="both"/>
        <w:rPr>
          <w:rFonts w:ascii="Arial" w:eastAsia="Arial" w:hAnsi="Arial" w:cs="Arial"/>
          <w:color w:val="000000"/>
        </w:rPr>
      </w:pPr>
    </w:p>
    <w:p w14:paraId="08D3BFE3" w14:textId="4C83709F" w:rsidR="007330F1" w:rsidRPr="00D064E5" w:rsidRDefault="00DE2CBE" w:rsidP="007330F1">
      <w:pPr>
        <w:pBdr>
          <w:top w:val="nil"/>
          <w:left w:val="nil"/>
          <w:bottom w:val="nil"/>
          <w:right w:val="nil"/>
          <w:between w:val="nil"/>
        </w:pBdr>
        <w:spacing w:after="0" w:line="240" w:lineRule="auto"/>
        <w:jc w:val="both"/>
        <w:rPr>
          <w:rFonts w:ascii="Arial" w:eastAsia="Arial" w:hAnsi="Arial" w:cs="Arial"/>
          <w:b/>
          <w:bCs/>
          <w:color w:val="000000"/>
        </w:rPr>
      </w:pPr>
      <w:r w:rsidRPr="00C80394">
        <w:rPr>
          <w:rFonts w:ascii="Arial" w:eastAsia="Arial" w:hAnsi="Arial" w:cs="Arial"/>
          <w:b/>
          <w:bCs/>
          <w:color w:val="000000"/>
        </w:rPr>
        <w:t xml:space="preserve">Artículo </w:t>
      </w:r>
      <w:r w:rsidR="008E79A2">
        <w:rPr>
          <w:rFonts w:ascii="Arial" w:eastAsia="Arial" w:hAnsi="Arial" w:cs="Arial"/>
          <w:b/>
          <w:bCs/>
          <w:color w:val="000000"/>
        </w:rPr>
        <w:t>6</w:t>
      </w:r>
      <w:r w:rsidRPr="00C80394">
        <w:rPr>
          <w:rFonts w:ascii="Arial" w:eastAsia="Arial" w:hAnsi="Arial" w:cs="Arial"/>
          <w:b/>
          <w:bCs/>
          <w:color w:val="000000"/>
        </w:rPr>
        <w:t xml:space="preserve">°. </w:t>
      </w:r>
      <w:r>
        <w:rPr>
          <w:rFonts w:ascii="Arial" w:eastAsia="Arial" w:hAnsi="Arial" w:cs="Arial"/>
          <w:b/>
          <w:bCs/>
          <w:color w:val="000000"/>
        </w:rPr>
        <w:t>Vigilancia.</w:t>
      </w:r>
      <w:r w:rsidR="007330F1" w:rsidRPr="007330F1">
        <w:t xml:space="preserve"> </w:t>
      </w:r>
      <w:r w:rsidR="007330F1" w:rsidRPr="007330F1">
        <w:rPr>
          <w:rFonts w:ascii="Arial" w:eastAsia="Arial" w:hAnsi="Arial" w:cs="Arial"/>
          <w:color w:val="000000"/>
        </w:rPr>
        <w:t>La vigilancia, el control fiscal del recaudo, el</w:t>
      </w:r>
      <w:r w:rsidR="00D064E5">
        <w:rPr>
          <w:rFonts w:ascii="Arial" w:eastAsia="Arial" w:hAnsi="Arial" w:cs="Arial"/>
          <w:color w:val="000000"/>
        </w:rPr>
        <w:t xml:space="preserve"> </w:t>
      </w:r>
      <w:r w:rsidR="007330F1" w:rsidRPr="007330F1">
        <w:rPr>
          <w:rFonts w:ascii="Arial" w:eastAsia="Arial" w:hAnsi="Arial" w:cs="Arial"/>
          <w:color w:val="000000"/>
        </w:rPr>
        <w:t>traslado de los recursos a los Hospitales del D</w:t>
      </w:r>
      <w:r w:rsidR="00D064E5">
        <w:rPr>
          <w:rFonts w:ascii="Arial" w:eastAsia="Arial" w:hAnsi="Arial" w:cs="Arial"/>
          <w:color w:val="000000"/>
        </w:rPr>
        <w:t xml:space="preserve">epartamento de Buenaventura, </w:t>
      </w:r>
      <w:r w:rsidR="007330F1" w:rsidRPr="007330F1">
        <w:rPr>
          <w:rFonts w:ascii="Arial" w:eastAsia="Arial" w:hAnsi="Arial" w:cs="Arial"/>
          <w:color w:val="000000"/>
        </w:rPr>
        <w:t xml:space="preserve">la correcta destinación </w:t>
      </w:r>
      <w:r w:rsidR="00D064E5">
        <w:rPr>
          <w:rFonts w:ascii="Arial" w:eastAsia="Arial" w:hAnsi="Arial" w:cs="Arial"/>
          <w:color w:val="000000"/>
        </w:rPr>
        <w:t xml:space="preserve">e inversión y </w:t>
      </w:r>
      <w:r w:rsidR="00D064E5" w:rsidRPr="00DA34C0">
        <w:rPr>
          <w:rFonts w:ascii="Arial" w:eastAsia="Arial" w:hAnsi="Arial" w:cs="Arial"/>
          <w:color w:val="000000"/>
        </w:rPr>
        <w:t>cualquier tipo de traslado o gestión</w:t>
      </w:r>
      <w:r w:rsidR="00D064E5">
        <w:rPr>
          <w:rFonts w:ascii="Arial" w:eastAsia="Arial" w:hAnsi="Arial" w:cs="Arial"/>
          <w:color w:val="000000"/>
        </w:rPr>
        <w:t xml:space="preserve"> </w:t>
      </w:r>
      <w:r w:rsidR="007330F1" w:rsidRPr="007330F1">
        <w:rPr>
          <w:rFonts w:ascii="Arial" w:eastAsia="Arial" w:hAnsi="Arial" w:cs="Arial"/>
          <w:color w:val="000000"/>
        </w:rPr>
        <w:t>de los recursos recaudados por la Estampilla que trata l</w:t>
      </w:r>
      <w:r w:rsidR="00D064E5">
        <w:rPr>
          <w:rFonts w:ascii="Arial" w:eastAsia="Arial" w:hAnsi="Arial" w:cs="Arial"/>
          <w:color w:val="000000"/>
        </w:rPr>
        <w:t xml:space="preserve">a </w:t>
      </w:r>
      <w:r w:rsidR="007330F1" w:rsidRPr="007330F1">
        <w:rPr>
          <w:rFonts w:ascii="Arial" w:eastAsia="Arial" w:hAnsi="Arial" w:cs="Arial"/>
          <w:color w:val="000000"/>
        </w:rPr>
        <w:t xml:space="preserve">presente ley, estará a cargo de la </w:t>
      </w:r>
      <w:r w:rsidR="00D064E5">
        <w:rPr>
          <w:rFonts w:ascii="Arial" w:eastAsia="Arial" w:hAnsi="Arial" w:cs="Arial"/>
          <w:color w:val="000000"/>
        </w:rPr>
        <w:t xml:space="preserve">Contraloría </w:t>
      </w:r>
      <w:r w:rsidR="00D064E5" w:rsidRPr="00DA34C0">
        <w:rPr>
          <w:rFonts w:ascii="Arial" w:eastAsia="Arial" w:hAnsi="Arial" w:cs="Arial"/>
          <w:color w:val="000000"/>
        </w:rPr>
        <w:t>Departamental del Chocó</w:t>
      </w:r>
      <w:r w:rsidR="00D064E5">
        <w:rPr>
          <w:rFonts w:ascii="Arial" w:eastAsia="Arial" w:hAnsi="Arial" w:cs="Arial"/>
          <w:color w:val="000000"/>
        </w:rPr>
        <w:t xml:space="preserve"> y </w:t>
      </w:r>
      <w:r w:rsidR="007330F1" w:rsidRPr="007330F1">
        <w:rPr>
          <w:rFonts w:ascii="Arial" w:eastAsia="Arial" w:hAnsi="Arial" w:cs="Arial"/>
          <w:color w:val="000000"/>
        </w:rPr>
        <w:t>la</w:t>
      </w:r>
      <w:r w:rsidR="00D064E5">
        <w:rPr>
          <w:rFonts w:ascii="Arial" w:eastAsia="Arial" w:hAnsi="Arial" w:cs="Arial"/>
          <w:color w:val="000000"/>
        </w:rPr>
        <w:t xml:space="preserve"> </w:t>
      </w:r>
      <w:r w:rsidR="007330F1" w:rsidRPr="007330F1">
        <w:rPr>
          <w:rFonts w:ascii="Arial" w:eastAsia="Arial" w:hAnsi="Arial" w:cs="Arial"/>
          <w:color w:val="000000"/>
        </w:rPr>
        <w:t>Contraloría General de la República.</w:t>
      </w:r>
    </w:p>
    <w:p w14:paraId="167DC24D" w14:textId="77777777" w:rsidR="00D064E5" w:rsidRDefault="00D064E5" w:rsidP="007330F1">
      <w:pPr>
        <w:pBdr>
          <w:top w:val="nil"/>
          <w:left w:val="nil"/>
          <w:bottom w:val="nil"/>
          <w:right w:val="nil"/>
          <w:between w:val="nil"/>
        </w:pBdr>
        <w:spacing w:after="0" w:line="240" w:lineRule="auto"/>
        <w:jc w:val="both"/>
        <w:rPr>
          <w:rFonts w:ascii="Arial" w:eastAsia="Arial" w:hAnsi="Arial" w:cs="Arial"/>
          <w:color w:val="000000"/>
        </w:rPr>
      </w:pPr>
    </w:p>
    <w:p w14:paraId="2ADF0C4C" w14:textId="122D7B4E" w:rsidR="00DE2CBE" w:rsidRDefault="007330F1" w:rsidP="007330F1">
      <w:pPr>
        <w:pBdr>
          <w:top w:val="nil"/>
          <w:left w:val="nil"/>
          <w:bottom w:val="nil"/>
          <w:right w:val="nil"/>
          <w:between w:val="nil"/>
        </w:pBdr>
        <w:spacing w:after="0" w:line="240" w:lineRule="auto"/>
        <w:jc w:val="both"/>
        <w:rPr>
          <w:rFonts w:ascii="Arial" w:eastAsia="Arial" w:hAnsi="Arial" w:cs="Arial"/>
          <w:color w:val="000000"/>
        </w:rPr>
      </w:pPr>
      <w:r w:rsidRPr="00D064E5">
        <w:rPr>
          <w:rFonts w:ascii="Arial" w:eastAsia="Arial" w:hAnsi="Arial" w:cs="Arial"/>
          <w:b/>
          <w:bCs/>
          <w:color w:val="000000"/>
        </w:rPr>
        <w:t>Parágrafo.</w:t>
      </w:r>
      <w:r w:rsidRPr="007330F1">
        <w:rPr>
          <w:rFonts w:ascii="Arial" w:eastAsia="Arial" w:hAnsi="Arial" w:cs="Arial"/>
          <w:color w:val="000000"/>
        </w:rPr>
        <w:t xml:space="preserve"> La </w:t>
      </w:r>
      <w:r w:rsidR="00D064E5">
        <w:rPr>
          <w:rFonts w:ascii="Arial" w:eastAsia="Arial" w:hAnsi="Arial" w:cs="Arial"/>
          <w:color w:val="000000"/>
        </w:rPr>
        <w:t xml:space="preserve">Contraloría </w:t>
      </w:r>
      <w:r w:rsidR="00D064E5" w:rsidRPr="00DA34C0">
        <w:rPr>
          <w:rFonts w:ascii="Arial" w:eastAsia="Arial" w:hAnsi="Arial" w:cs="Arial"/>
          <w:color w:val="000000"/>
        </w:rPr>
        <w:t>Departamental del Chocó</w:t>
      </w:r>
      <w:r w:rsidR="006A0928">
        <w:rPr>
          <w:rFonts w:ascii="Arial" w:eastAsia="Arial" w:hAnsi="Arial" w:cs="Arial"/>
          <w:color w:val="000000"/>
        </w:rPr>
        <w:t>,</w:t>
      </w:r>
      <w:r w:rsidRPr="007330F1">
        <w:rPr>
          <w:rFonts w:ascii="Arial" w:eastAsia="Arial" w:hAnsi="Arial" w:cs="Arial"/>
          <w:color w:val="000000"/>
        </w:rPr>
        <w:t xml:space="preserve"> en conjunto con</w:t>
      </w:r>
      <w:r w:rsidR="00D064E5">
        <w:rPr>
          <w:rFonts w:ascii="Arial" w:eastAsia="Arial" w:hAnsi="Arial" w:cs="Arial"/>
          <w:color w:val="000000"/>
        </w:rPr>
        <w:t xml:space="preserve"> </w:t>
      </w:r>
      <w:r w:rsidRPr="007330F1">
        <w:rPr>
          <w:rFonts w:ascii="Arial" w:eastAsia="Arial" w:hAnsi="Arial" w:cs="Arial"/>
          <w:color w:val="000000"/>
        </w:rPr>
        <w:t xml:space="preserve">la </w:t>
      </w:r>
      <w:r w:rsidR="006A0928">
        <w:rPr>
          <w:rFonts w:ascii="Arial" w:eastAsia="Arial" w:hAnsi="Arial" w:cs="Arial"/>
          <w:color w:val="000000"/>
        </w:rPr>
        <w:t>Secretaría de Hacienda Departamental</w:t>
      </w:r>
      <w:r w:rsidRPr="007330F1">
        <w:rPr>
          <w:rFonts w:ascii="Arial" w:eastAsia="Arial" w:hAnsi="Arial" w:cs="Arial"/>
          <w:color w:val="000000"/>
        </w:rPr>
        <w:t>,</w:t>
      </w:r>
      <w:r w:rsidR="00D064E5">
        <w:rPr>
          <w:rFonts w:ascii="Arial" w:eastAsia="Arial" w:hAnsi="Arial" w:cs="Arial"/>
          <w:color w:val="000000"/>
        </w:rPr>
        <w:t xml:space="preserve"> </w:t>
      </w:r>
      <w:r w:rsidRPr="007330F1">
        <w:rPr>
          <w:rFonts w:ascii="Arial" w:eastAsia="Arial" w:hAnsi="Arial" w:cs="Arial"/>
          <w:color w:val="000000"/>
        </w:rPr>
        <w:t xml:space="preserve">deberá realizar un </w:t>
      </w:r>
      <w:r w:rsidR="003F05F2">
        <w:rPr>
          <w:rFonts w:ascii="Arial" w:eastAsia="Arial" w:hAnsi="Arial" w:cs="Arial"/>
          <w:color w:val="000000"/>
        </w:rPr>
        <w:t>informe</w:t>
      </w:r>
      <w:r w:rsidRPr="007330F1">
        <w:rPr>
          <w:rFonts w:ascii="Arial" w:eastAsia="Arial" w:hAnsi="Arial" w:cs="Arial"/>
          <w:color w:val="000000"/>
        </w:rPr>
        <w:t xml:space="preserve"> semestral de socialización donde se evidencie la</w:t>
      </w:r>
      <w:r w:rsidR="00D064E5">
        <w:rPr>
          <w:rFonts w:ascii="Arial" w:eastAsia="Arial" w:hAnsi="Arial" w:cs="Arial"/>
          <w:color w:val="000000"/>
        </w:rPr>
        <w:t xml:space="preserve"> </w:t>
      </w:r>
      <w:r w:rsidRPr="007330F1">
        <w:rPr>
          <w:rFonts w:ascii="Arial" w:eastAsia="Arial" w:hAnsi="Arial" w:cs="Arial"/>
          <w:color w:val="000000"/>
        </w:rPr>
        <w:t>trazabilidad del recaudo y posterior uso de los recursos generados por la emisión</w:t>
      </w:r>
      <w:r w:rsidR="00D064E5">
        <w:rPr>
          <w:rFonts w:ascii="Arial" w:eastAsia="Arial" w:hAnsi="Arial" w:cs="Arial"/>
          <w:color w:val="000000"/>
        </w:rPr>
        <w:t xml:space="preserve"> </w:t>
      </w:r>
      <w:r w:rsidRPr="007330F1">
        <w:rPr>
          <w:rFonts w:ascii="Arial" w:eastAsia="Arial" w:hAnsi="Arial" w:cs="Arial"/>
          <w:color w:val="000000"/>
        </w:rPr>
        <w:t>de la estampilla</w:t>
      </w:r>
      <w:r w:rsidR="006A0928">
        <w:rPr>
          <w:rFonts w:ascii="Arial" w:eastAsia="Arial" w:hAnsi="Arial" w:cs="Arial"/>
          <w:color w:val="000000"/>
        </w:rPr>
        <w:t>; dicho informe será público y de fácil acceso para la ciudadanía.</w:t>
      </w:r>
    </w:p>
    <w:p w14:paraId="042AF458" w14:textId="77777777" w:rsidR="006A0928" w:rsidRDefault="006A0928" w:rsidP="007330F1">
      <w:pPr>
        <w:pBdr>
          <w:top w:val="nil"/>
          <w:left w:val="nil"/>
          <w:bottom w:val="nil"/>
          <w:right w:val="nil"/>
          <w:between w:val="nil"/>
        </w:pBdr>
        <w:spacing w:after="0" w:line="240" w:lineRule="auto"/>
        <w:jc w:val="both"/>
        <w:rPr>
          <w:rFonts w:ascii="Arial" w:eastAsia="Arial" w:hAnsi="Arial" w:cs="Arial"/>
          <w:b/>
          <w:bCs/>
          <w:color w:val="000000"/>
        </w:rPr>
      </w:pPr>
    </w:p>
    <w:p w14:paraId="6C36E276" w14:textId="13DFC773"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C80394">
        <w:rPr>
          <w:rFonts w:ascii="Arial" w:eastAsia="Arial" w:hAnsi="Arial" w:cs="Arial"/>
          <w:b/>
          <w:bCs/>
          <w:color w:val="000000"/>
        </w:rPr>
        <w:t xml:space="preserve">Artículo </w:t>
      </w:r>
      <w:r w:rsidR="008E79A2">
        <w:rPr>
          <w:rFonts w:ascii="Arial" w:eastAsia="Arial" w:hAnsi="Arial" w:cs="Arial"/>
          <w:b/>
          <w:bCs/>
          <w:color w:val="000000"/>
        </w:rPr>
        <w:t>7</w:t>
      </w:r>
      <w:r w:rsidRPr="00C80394">
        <w:rPr>
          <w:rFonts w:ascii="Arial" w:eastAsia="Arial" w:hAnsi="Arial" w:cs="Arial"/>
          <w:b/>
          <w:bCs/>
          <w:color w:val="000000"/>
        </w:rPr>
        <w:t>°. Transparencia y control ciudadano.</w:t>
      </w:r>
      <w:r w:rsidRPr="00DA34C0">
        <w:rPr>
          <w:rFonts w:ascii="Arial" w:eastAsia="Arial" w:hAnsi="Arial" w:cs="Arial"/>
          <w:color w:val="000000"/>
        </w:rPr>
        <w:t xml:space="preserve"> Las actuaciones y</w:t>
      </w:r>
      <w:r w:rsidR="00C80394">
        <w:rPr>
          <w:rFonts w:ascii="Arial" w:eastAsia="Arial" w:hAnsi="Arial" w:cs="Arial"/>
          <w:color w:val="000000"/>
        </w:rPr>
        <w:t xml:space="preserve"> </w:t>
      </w:r>
      <w:r w:rsidRPr="00DA34C0">
        <w:rPr>
          <w:rFonts w:ascii="Arial" w:eastAsia="Arial" w:hAnsi="Arial" w:cs="Arial"/>
          <w:color w:val="000000"/>
        </w:rPr>
        <w:t>procedimientos reglamentarios que expida la Asamblea Departamental del Chocó</w:t>
      </w:r>
      <w:r w:rsidR="00C80394">
        <w:rPr>
          <w:rFonts w:ascii="Arial" w:eastAsia="Arial" w:hAnsi="Arial" w:cs="Arial"/>
          <w:color w:val="000000"/>
        </w:rPr>
        <w:t xml:space="preserve"> </w:t>
      </w:r>
      <w:r w:rsidRPr="00DA34C0">
        <w:rPr>
          <w:rFonts w:ascii="Arial" w:eastAsia="Arial" w:hAnsi="Arial" w:cs="Arial"/>
          <w:color w:val="000000"/>
        </w:rPr>
        <w:t xml:space="preserve">en la aplicación e implementación de la </w:t>
      </w:r>
      <w:r w:rsidR="00C80394" w:rsidRPr="00DA34C0">
        <w:rPr>
          <w:rFonts w:ascii="Arial" w:eastAsia="Arial" w:hAnsi="Arial" w:cs="Arial"/>
          <w:color w:val="000000"/>
        </w:rPr>
        <w:t>present</w:t>
      </w:r>
      <w:r w:rsidR="008E79A2">
        <w:rPr>
          <w:rFonts w:ascii="Arial" w:eastAsia="Arial" w:hAnsi="Arial" w:cs="Arial"/>
          <w:color w:val="000000"/>
        </w:rPr>
        <w:t>e ley</w:t>
      </w:r>
      <w:r w:rsidRPr="00DA34C0">
        <w:rPr>
          <w:rFonts w:ascii="Arial" w:eastAsia="Arial" w:hAnsi="Arial" w:cs="Arial"/>
          <w:color w:val="000000"/>
        </w:rPr>
        <w:t xml:space="preserve"> serán informadas </w:t>
      </w:r>
      <w:r w:rsidR="008E79A2">
        <w:rPr>
          <w:rFonts w:ascii="Arial" w:eastAsia="Arial" w:hAnsi="Arial" w:cs="Arial"/>
          <w:color w:val="000000"/>
        </w:rPr>
        <w:t xml:space="preserve">y allegadas </w:t>
      </w:r>
      <w:r w:rsidRPr="00DA34C0">
        <w:rPr>
          <w:rFonts w:ascii="Arial" w:eastAsia="Arial" w:hAnsi="Arial" w:cs="Arial"/>
          <w:color w:val="000000"/>
        </w:rPr>
        <w:t>a la Dirección de Apoyo Fiscal del Ministerio de Hacienda y Crédito</w:t>
      </w:r>
      <w:r w:rsidR="00C80394">
        <w:rPr>
          <w:rFonts w:ascii="Arial" w:eastAsia="Arial" w:hAnsi="Arial" w:cs="Arial"/>
          <w:color w:val="000000"/>
        </w:rPr>
        <w:t xml:space="preserve"> </w:t>
      </w:r>
      <w:r w:rsidRPr="00DA34C0">
        <w:rPr>
          <w:rFonts w:ascii="Arial" w:eastAsia="Arial" w:hAnsi="Arial" w:cs="Arial"/>
          <w:color w:val="000000"/>
        </w:rPr>
        <w:t>Público.</w:t>
      </w:r>
    </w:p>
    <w:p w14:paraId="290AB193"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02B32944" w14:textId="75E029E3"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DA34C0">
        <w:rPr>
          <w:rFonts w:ascii="Arial" w:eastAsia="Arial" w:hAnsi="Arial" w:cs="Arial"/>
          <w:color w:val="000000"/>
        </w:rPr>
        <w:t>Dichas actuaciones</w:t>
      </w:r>
      <w:r w:rsidR="003F05F2">
        <w:rPr>
          <w:rFonts w:ascii="Arial" w:eastAsia="Arial" w:hAnsi="Arial" w:cs="Arial"/>
          <w:color w:val="000000"/>
        </w:rPr>
        <w:t xml:space="preserve"> y </w:t>
      </w:r>
      <w:r w:rsidRPr="00DA34C0">
        <w:rPr>
          <w:rFonts w:ascii="Arial" w:eastAsia="Arial" w:hAnsi="Arial" w:cs="Arial"/>
          <w:color w:val="000000"/>
        </w:rPr>
        <w:t>procedimientos deberán ser públicos y de</w:t>
      </w:r>
      <w:r w:rsidR="00C80394">
        <w:rPr>
          <w:rFonts w:ascii="Arial" w:eastAsia="Arial" w:hAnsi="Arial" w:cs="Arial"/>
          <w:color w:val="000000"/>
        </w:rPr>
        <w:t xml:space="preserve"> </w:t>
      </w:r>
      <w:r w:rsidRPr="00DA34C0">
        <w:rPr>
          <w:rFonts w:ascii="Arial" w:eastAsia="Arial" w:hAnsi="Arial" w:cs="Arial"/>
          <w:color w:val="000000"/>
        </w:rPr>
        <w:t>fácil acceso para la ciudadanía.</w:t>
      </w:r>
    </w:p>
    <w:p w14:paraId="7172180B" w14:textId="77777777" w:rsidR="00C80394" w:rsidRPr="00DA34C0" w:rsidRDefault="00C80394" w:rsidP="00C80394">
      <w:pPr>
        <w:pBdr>
          <w:top w:val="nil"/>
          <w:left w:val="nil"/>
          <w:bottom w:val="nil"/>
          <w:right w:val="nil"/>
          <w:between w:val="nil"/>
        </w:pBdr>
        <w:spacing w:after="0" w:line="240" w:lineRule="auto"/>
        <w:jc w:val="both"/>
        <w:rPr>
          <w:rFonts w:ascii="Arial" w:eastAsia="Arial" w:hAnsi="Arial" w:cs="Arial"/>
          <w:color w:val="000000"/>
        </w:rPr>
      </w:pPr>
    </w:p>
    <w:p w14:paraId="06572E12" w14:textId="7561D2F5"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r w:rsidRPr="007D7FC5">
        <w:rPr>
          <w:rFonts w:ascii="Arial" w:eastAsia="Arial" w:hAnsi="Arial" w:cs="Arial"/>
          <w:b/>
          <w:bCs/>
          <w:color w:val="000000"/>
        </w:rPr>
        <w:t>Artículo 8°. Vigencia y derogatoria.</w:t>
      </w:r>
      <w:r w:rsidRPr="00DA34C0">
        <w:rPr>
          <w:rFonts w:ascii="Arial" w:eastAsia="Arial" w:hAnsi="Arial" w:cs="Arial"/>
          <w:color w:val="000000"/>
        </w:rPr>
        <w:t xml:space="preserve"> La presente ley rige a partir de la fecha de su</w:t>
      </w:r>
      <w:r w:rsidR="007D7FC5">
        <w:rPr>
          <w:rFonts w:ascii="Arial" w:eastAsia="Arial" w:hAnsi="Arial" w:cs="Arial"/>
          <w:color w:val="000000"/>
        </w:rPr>
        <w:t xml:space="preserve"> </w:t>
      </w:r>
      <w:r w:rsidRPr="00DA34C0">
        <w:rPr>
          <w:rFonts w:ascii="Arial" w:eastAsia="Arial" w:hAnsi="Arial" w:cs="Arial"/>
          <w:color w:val="000000"/>
        </w:rPr>
        <w:t>promulgación.</w:t>
      </w:r>
      <w:r w:rsidRPr="00DA34C0">
        <w:rPr>
          <w:rFonts w:ascii="Arial" w:eastAsia="Arial" w:hAnsi="Arial" w:cs="Arial"/>
          <w:color w:val="000000"/>
        </w:rPr>
        <w:cr/>
      </w:r>
    </w:p>
    <w:p w14:paraId="633B0B3A" w14:textId="77B0EDCB"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p>
    <w:p w14:paraId="2990A12B" w14:textId="4C1B1AFD" w:rsidR="004B7199" w:rsidRDefault="00887A06" w:rsidP="004B7199">
      <w:pPr>
        <w:spacing w:after="0" w:line="240" w:lineRule="auto"/>
        <w:jc w:val="both"/>
        <w:rPr>
          <w:rFonts w:ascii="Arial" w:eastAsia="Arial" w:hAnsi="Arial" w:cs="Arial"/>
        </w:rPr>
      </w:pPr>
      <w:r>
        <w:rPr>
          <w:rFonts w:ascii="Arial" w:eastAsia="Arial" w:hAnsi="Arial" w:cs="Arial"/>
        </w:rPr>
        <w:t>Cordial</w:t>
      </w:r>
      <w:r w:rsidR="004B7199">
        <w:rPr>
          <w:rFonts w:ascii="Arial" w:eastAsia="Arial" w:hAnsi="Arial" w:cs="Arial"/>
        </w:rPr>
        <w:t xml:space="preserve">mente, </w:t>
      </w:r>
    </w:p>
    <w:p w14:paraId="54A02034" w14:textId="77777777" w:rsidR="004B7199" w:rsidRDefault="004B7199" w:rsidP="004B7199">
      <w:pPr>
        <w:spacing w:after="0" w:line="240" w:lineRule="auto"/>
        <w:jc w:val="both"/>
        <w:rPr>
          <w:rFonts w:ascii="Arial" w:eastAsia="Arial" w:hAnsi="Arial" w:cs="Arial"/>
        </w:rPr>
      </w:pPr>
    </w:p>
    <w:p w14:paraId="1E005D89" w14:textId="22D26859" w:rsidR="004B7199" w:rsidRDefault="004B7199" w:rsidP="004B7199">
      <w:pPr>
        <w:spacing w:after="0" w:line="240" w:lineRule="auto"/>
        <w:jc w:val="both"/>
        <w:rPr>
          <w:rFonts w:ascii="Arial" w:eastAsia="Arial" w:hAnsi="Arial" w:cs="Arial"/>
        </w:rPr>
      </w:pPr>
    </w:p>
    <w:p w14:paraId="0F1100CD" w14:textId="77777777" w:rsidR="004B7199" w:rsidRDefault="004B7199" w:rsidP="004B7199">
      <w:pPr>
        <w:widowControl w:val="0"/>
        <w:spacing w:after="0" w:line="240" w:lineRule="auto"/>
        <w:jc w:val="both"/>
        <w:rPr>
          <w:rFonts w:ascii="Arial" w:eastAsia="Arial" w:hAnsi="Arial" w:cs="Arial"/>
          <w:b/>
        </w:rPr>
      </w:pPr>
    </w:p>
    <w:p w14:paraId="1A587C83" w14:textId="77777777" w:rsidR="004B7199" w:rsidRDefault="004B7199" w:rsidP="004B7199">
      <w:pPr>
        <w:widowControl w:val="0"/>
        <w:spacing w:after="0" w:line="240" w:lineRule="auto"/>
        <w:jc w:val="both"/>
        <w:rPr>
          <w:rFonts w:ascii="Arial" w:eastAsia="Arial" w:hAnsi="Arial" w:cs="Arial"/>
          <w:b/>
        </w:rPr>
      </w:pPr>
    </w:p>
    <w:p w14:paraId="4FAD5E5E" w14:textId="77777777" w:rsidR="004B7199" w:rsidRDefault="004B7199" w:rsidP="004B7199">
      <w:pPr>
        <w:widowControl w:val="0"/>
        <w:spacing w:after="0" w:line="240" w:lineRule="auto"/>
        <w:jc w:val="both"/>
        <w:rPr>
          <w:rFonts w:ascii="Arial" w:eastAsia="Arial" w:hAnsi="Arial" w:cs="Arial"/>
          <w:b/>
        </w:rPr>
      </w:pPr>
    </w:p>
    <w:p w14:paraId="490A1F81" w14:textId="77777777" w:rsidR="004B7199" w:rsidRDefault="004B7199" w:rsidP="004B7199">
      <w:pPr>
        <w:widowControl w:val="0"/>
        <w:spacing w:after="0" w:line="240" w:lineRule="auto"/>
        <w:jc w:val="both"/>
        <w:rPr>
          <w:rFonts w:ascii="Arial" w:eastAsia="Arial" w:hAnsi="Arial" w:cs="Arial"/>
          <w:b/>
        </w:rPr>
      </w:pPr>
    </w:p>
    <w:p w14:paraId="2EAD21A2" w14:textId="77777777" w:rsidR="004B7199" w:rsidRDefault="004B7199" w:rsidP="004B7199">
      <w:pPr>
        <w:widowControl w:val="0"/>
        <w:spacing w:after="0" w:line="240" w:lineRule="auto"/>
        <w:jc w:val="both"/>
        <w:rPr>
          <w:rFonts w:ascii="Arial" w:eastAsia="Arial" w:hAnsi="Arial" w:cs="Arial"/>
          <w:b/>
        </w:rPr>
      </w:pPr>
      <w:r>
        <w:rPr>
          <w:rFonts w:ascii="Arial" w:eastAsia="Arial" w:hAnsi="Arial" w:cs="Arial"/>
          <w:b/>
        </w:rPr>
        <w:t>JHON ARLEY MURILLO BENITEZ</w:t>
      </w:r>
    </w:p>
    <w:p w14:paraId="42F01B4B" w14:textId="77777777" w:rsidR="004B7199" w:rsidRDefault="004B7199" w:rsidP="004B7199">
      <w:pPr>
        <w:widowControl w:val="0"/>
        <w:spacing w:after="0" w:line="240" w:lineRule="auto"/>
        <w:jc w:val="both"/>
        <w:rPr>
          <w:rFonts w:ascii="Arial" w:eastAsia="Arial" w:hAnsi="Arial" w:cs="Arial"/>
        </w:rPr>
      </w:pPr>
      <w:r>
        <w:rPr>
          <w:rFonts w:ascii="Arial" w:eastAsia="Arial" w:hAnsi="Arial" w:cs="Arial"/>
        </w:rPr>
        <w:t xml:space="preserve">Representante a la Cámara </w:t>
      </w:r>
    </w:p>
    <w:p w14:paraId="63DBD6A7" w14:textId="46E74B07" w:rsidR="001B115E" w:rsidRDefault="004B7199" w:rsidP="004B7199">
      <w:pPr>
        <w:spacing w:after="0" w:line="240" w:lineRule="auto"/>
        <w:jc w:val="both"/>
        <w:rPr>
          <w:rFonts w:ascii="Arial" w:eastAsia="Arial" w:hAnsi="Arial" w:cs="Arial"/>
        </w:rPr>
      </w:pPr>
      <w:r>
        <w:rPr>
          <w:rFonts w:ascii="Arial" w:eastAsia="Arial" w:hAnsi="Arial" w:cs="Arial"/>
        </w:rPr>
        <w:t>Partido Colombia Renaciente</w:t>
      </w:r>
    </w:p>
    <w:p w14:paraId="171C07CC" w14:textId="77777777" w:rsidR="001B115E" w:rsidRDefault="001B115E" w:rsidP="00C80394">
      <w:pPr>
        <w:pBdr>
          <w:top w:val="nil"/>
          <w:left w:val="nil"/>
          <w:bottom w:val="nil"/>
          <w:right w:val="nil"/>
          <w:between w:val="nil"/>
        </w:pBdr>
        <w:spacing w:after="0" w:line="240" w:lineRule="auto"/>
        <w:jc w:val="both"/>
        <w:rPr>
          <w:rFonts w:ascii="Arial" w:eastAsia="Arial" w:hAnsi="Arial" w:cs="Arial"/>
          <w:color w:val="000000"/>
        </w:rPr>
      </w:pPr>
    </w:p>
    <w:p w14:paraId="63E36AB9" w14:textId="1C0AD9CC" w:rsidR="00CD457B" w:rsidRDefault="002D79FA"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t xml:space="preserve">OBJETO DEL PROYECTO DE LEY </w:t>
      </w:r>
    </w:p>
    <w:p w14:paraId="2682217C" w14:textId="77777777" w:rsidR="00CD457B" w:rsidRDefault="00CD457B" w:rsidP="00C80394">
      <w:pPr>
        <w:spacing w:after="0" w:line="240" w:lineRule="auto"/>
        <w:jc w:val="both"/>
        <w:rPr>
          <w:rFonts w:ascii="Arial" w:eastAsia="Arial" w:hAnsi="Arial" w:cs="Arial"/>
        </w:rPr>
      </w:pPr>
    </w:p>
    <w:p w14:paraId="0D1D9926" w14:textId="5E1856DB" w:rsidR="00CD457B" w:rsidRDefault="002D79FA" w:rsidP="00C80394">
      <w:pPr>
        <w:spacing w:after="0" w:line="240" w:lineRule="auto"/>
        <w:jc w:val="both"/>
        <w:rPr>
          <w:rFonts w:ascii="Arial" w:eastAsia="Arial" w:hAnsi="Arial" w:cs="Arial"/>
        </w:rPr>
      </w:pPr>
      <w:r>
        <w:rPr>
          <w:rFonts w:ascii="Arial" w:eastAsia="Arial" w:hAnsi="Arial" w:cs="Arial"/>
        </w:rPr>
        <w:t xml:space="preserve">El presente proyecto de ley busca </w:t>
      </w:r>
      <w:r w:rsidR="00DA34C0" w:rsidRPr="00DA34C0">
        <w:rPr>
          <w:rFonts w:ascii="Arial" w:eastAsia="Arial" w:hAnsi="Arial" w:cs="Arial"/>
        </w:rPr>
        <w:t>la creación de la estampilla Pro-Hospitales</w:t>
      </w:r>
      <w:r w:rsidR="007D7FC5">
        <w:rPr>
          <w:rFonts w:ascii="Arial" w:eastAsia="Arial" w:hAnsi="Arial" w:cs="Arial"/>
        </w:rPr>
        <w:t xml:space="preserve"> </w:t>
      </w:r>
      <w:r w:rsidR="00DA34C0" w:rsidRPr="00DA34C0">
        <w:rPr>
          <w:rFonts w:ascii="Arial" w:eastAsia="Arial" w:hAnsi="Arial" w:cs="Arial"/>
        </w:rPr>
        <w:t xml:space="preserve">Públicos del departamento del Chocó, </w:t>
      </w:r>
      <w:r w:rsidR="007D7FC5">
        <w:rPr>
          <w:rFonts w:ascii="Arial" w:eastAsia="Arial" w:hAnsi="Arial" w:cs="Arial"/>
        </w:rPr>
        <w:t>y</w:t>
      </w:r>
      <w:r w:rsidR="00DA34C0" w:rsidRPr="00DA34C0">
        <w:rPr>
          <w:rFonts w:ascii="Arial" w:eastAsia="Arial" w:hAnsi="Arial" w:cs="Arial"/>
        </w:rPr>
        <w:t xml:space="preserve"> la autorización a la Asamblea Departament</w:t>
      </w:r>
      <w:r w:rsidR="004A6D1D">
        <w:rPr>
          <w:rFonts w:ascii="Arial" w:eastAsia="Arial" w:hAnsi="Arial" w:cs="Arial"/>
        </w:rPr>
        <w:t xml:space="preserve">al </w:t>
      </w:r>
      <w:r w:rsidR="00DA34C0" w:rsidRPr="00DA34C0">
        <w:rPr>
          <w:rFonts w:ascii="Arial" w:eastAsia="Arial" w:hAnsi="Arial" w:cs="Arial"/>
        </w:rPr>
        <w:t xml:space="preserve">del Chocó </w:t>
      </w:r>
      <w:r w:rsidR="007D7FC5">
        <w:rPr>
          <w:rFonts w:ascii="Arial" w:eastAsia="Arial" w:hAnsi="Arial" w:cs="Arial"/>
        </w:rPr>
        <w:t xml:space="preserve">para ello, </w:t>
      </w:r>
      <w:r w:rsidR="00DA34C0" w:rsidRPr="00DA34C0">
        <w:rPr>
          <w:rFonts w:ascii="Arial" w:eastAsia="Arial" w:hAnsi="Arial" w:cs="Arial"/>
        </w:rPr>
        <w:t>hasta</w:t>
      </w:r>
      <w:r w:rsidR="007D7FC5">
        <w:rPr>
          <w:rFonts w:ascii="Arial" w:eastAsia="Arial" w:hAnsi="Arial" w:cs="Arial"/>
        </w:rPr>
        <w:t xml:space="preserve"> por la suma de</w:t>
      </w:r>
      <w:r w:rsidR="00DA34C0" w:rsidRPr="00DA34C0">
        <w:rPr>
          <w:rFonts w:ascii="Arial" w:eastAsia="Arial" w:hAnsi="Arial" w:cs="Arial"/>
        </w:rPr>
        <w:t xml:space="preserve"> </w:t>
      </w:r>
      <w:r w:rsidR="004A6D1D">
        <w:rPr>
          <w:rFonts w:ascii="Arial" w:eastAsia="Arial" w:hAnsi="Arial" w:cs="Arial"/>
        </w:rPr>
        <w:t>DOSCIENTOS</w:t>
      </w:r>
      <w:r w:rsidR="007D7FC5">
        <w:rPr>
          <w:rFonts w:ascii="Arial" w:eastAsia="Arial" w:hAnsi="Arial" w:cs="Arial"/>
        </w:rPr>
        <w:t xml:space="preserve"> </w:t>
      </w:r>
      <w:r w:rsidR="00DA34C0" w:rsidRPr="00DA34C0">
        <w:rPr>
          <w:rFonts w:ascii="Arial" w:eastAsia="Arial" w:hAnsi="Arial" w:cs="Arial"/>
        </w:rPr>
        <w:t xml:space="preserve">MIL MILLONES DE PESOS ($ </w:t>
      </w:r>
      <w:r w:rsidR="009E6648">
        <w:rPr>
          <w:rFonts w:ascii="Arial" w:eastAsia="Arial" w:hAnsi="Arial" w:cs="Arial"/>
        </w:rPr>
        <w:t>20</w:t>
      </w:r>
      <w:r w:rsidR="00DA34C0" w:rsidRPr="00DA34C0">
        <w:rPr>
          <w:rFonts w:ascii="Arial" w:eastAsia="Arial" w:hAnsi="Arial" w:cs="Arial"/>
        </w:rPr>
        <w:t>0.000.000.000) a precios constantes del año 202</w:t>
      </w:r>
      <w:r w:rsidR="007D7FC5">
        <w:rPr>
          <w:rFonts w:ascii="Arial" w:eastAsia="Arial" w:hAnsi="Arial" w:cs="Arial"/>
        </w:rPr>
        <w:t>2</w:t>
      </w:r>
      <w:r w:rsidR="00DA34C0" w:rsidRPr="00DA34C0">
        <w:rPr>
          <w:rFonts w:ascii="Arial" w:eastAsia="Arial" w:hAnsi="Arial" w:cs="Arial"/>
        </w:rPr>
        <w:t>.</w:t>
      </w:r>
    </w:p>
    <w:p w14:paraId="4389067E" w14:textId="77777777" w:rsidR="00CD457B" w:rsidRDefault="00CD457B" w:rsidP="00C80394">
      <w:pPr>
        <w:spacing w:after="0" w:line="240" w:lineRule="auto"/>
        <w:jc w:val="both"/>
        <w:rPr>
          <w:rFonts w:ascii="Arial" w:eastAsia="Arial" w:hAnsi="Arial" w:cs="Arial"/>
        </w:rPr>
      </w:pPr>
    </w:p>
    <w:p w14:paraId="7188A0B0" w14:textId="77777777" w:rsidR="001B115E" w:rsidRDefault="001B115E" w:rsidP="00C80394">
      <w:pPr>
        <w:spacing w:after="0" w:line="240" w:lineRule="auto"/>
        <w:jc w:val="both"/>
        <w:rPr>
          <w:rFonts w:ascii="Arial" w:eastAsia="Arial" w:hAnsi="Arial" w:cs="Arial"/>
        </w:rPr>
      </w:pPr>
    </w:p>
    <w:p w14:paraId="57B5A395" w14:textId="428845FD" w:rsidR="00CD457B" w:rsidRPr="00594ECF" w:rsidRDefault="002D79FA" w:rsidP="00C80394">
      <w:pPr>
        <w:pStyle w:val="Prrafodelista"/>
        <w:numPr>
          <w:ilvl w:val="0"/>
          <w:numId w:val="3"/>
        </w:numPr>
        <w:spacing w:after="0" w:line="240" w:lineRule="auto"/>
        <w:jc w:val="both"/>
        <w:rPr>
          <w:rFonts w:ascii="Arial" w:eastAsia="Arial" w:hAnsi="Arial" w:cs="Arial"/>
          <w:b/>
        </w:rPr>
      </w:pPr>
      <w:r w:rsidRPr="00594ECF">
        <w:rPr>
          <w:rFonts w:ascii="Arial" w:eastAsia="Arial" w:hAnsi="Arial" w:cs="Arial"/>
          <w:b/>
        </w:rPr>
        <w:t>EXPOSICIÓN DE MOTIVOS</w:t>
      </w:r>
    </w:p>
    <w:p w14:paraId="6E51700E" w14:textId="7A38BF96" w:rsidR="00CD457B" w:rsidRDefault="00CD457B" w:rsidP="00C80394">
      <w:pPr>
        <w:tabs>
          <w:tab w:val="left" w:pos="3375"/>
        </w:tabs>
        <w:spacing w:after="0" w:line="240" w:lineRule="auto"/>
        <w:jc w:val="both"/>
        <w:rPr>
          <w:rFonts w:ascii="Arial" w:eastAsia="Arial" w:hAnsi="Arial" w:cs="Arial"/>
          <w:bCs/>
        </w:rPr>
      </w:pPr>
    </w:p>
    <w:p w14:paraId="6E1ACF9B" w14:textId="65CD968A" w:rsidR="007D7FC5" w:rsidRDefault="007D7FC5" w:rsidP="007D7FC5">
      <w:pPr>
        <w:pStyle w:val="Prrafodelista"/>
        <w:numPr>
          <w:ilvl w:val="1"/>
          <w:numId w:val="3"/>
        </w:numPr>
        <w:tabs>
          <w:tab w:val="left" w:pos="1418"/>
          <w:tab w:val="left" w:pos="3375"/>
        </w:tabs>
        <w:spacing w:after="0" w:line="240" w:lineRule="auto"/>
        <w:ind w:left="1134" w:firstLine="0"/>
        <w:jc w:val="both"/>
        <w:rPr>
          <w:rFonts w:ascii="Arial" w:eastAsia="Arial" w:hAnsi="Arial" w:cs="Arial"/>
          <w:b/>
        </w:rPr>
      </w:pPr>
      <w:r>
        <w:rPr>
          <w:rFonts w:ascii="Arial" w:eastAsia="Arial" w:hAnsi="Arial" w:cs="Arial"/>
          <w:b/>
        </w:rPr>
        <w:t>Generalidades</w:t>
      </w:r>
    </w:p>
    <w:p w14:paraId="1B152A3D" w14:textId="77777777" w:rsidR="009E6648" w:rsidRPr="007D7FC5" w:rsidRDefault="009E6648" w:rsidP="009E6648">
      <w:pPr>
        <w:pStyle w:val="Prrafodelista"/>
        <w:tabs>
          <w:tab w:val="left" w:pos="1418"/>
          <w:tab w:val="left" w:pos="3375"/>
        </w:tabs>
        <w:spacing w:after="0" w:line="240" w:lineRule="auto"/>
        <w:ind w:left="1134"/>
        <w:jc w:val="both"/>
        <w:rPr>
          <w:rFonts w:ascii="Arial" w:eastAsia="Arial" w:hAnsi="Arial" w:cs="Arial"/>
          <w:b/>
        </w:rPr>
      </w:pPr>
    </w:p>
    <w:p w14:paraId="60BC8EF4" w14:textId="4A2CF4ED" w:rsidR="007D7FC5" w:rsidRDefault="00362CFB" w:rsidP="00362CFB">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362CFB">
        <w:rPr>
          <w:rFonts w:ascii="Arial" w:eastAsia="Arial" w:hAnsi="Arial" w:cs="Arial"/>
          <w:color w:val="000000"/>
        </w:rPr>
        <w:t>El departamento del Chocó está ubicado en la región de</w:t>
      </w:r>
      <w:r w:rsidR="005D40B9">
        <w:rPr>
          <w:rFonts w:ascii="Arial" w:eastAsia="Arial" w:hAnsi="Arial" w:cs="Arial"/>
          <w:color w:val="000000"/>
        </w:rPr>
        <w:t xml:space="preserve">l </w:t>
      </w:r>
      <w:r w:rsidRPr="00362CFB">
        <w:rPr>
          <w:rFonts w:ascii="Arial" w:eastAsia="Arial" w:hAnsi="Arial" w:cs="Arial"/>
          <w:color w:val="000000"/>
        </w:rPr>
        <w:t xml:space="preserve">Pacífico colombiano, </w:t>
      </w:r>
      <w:r w:rsidR="005D40B9">
        <w:rPr>
          <w:rFonts w:ascii="Arial" w:eastAsia="Arial" w:hAnsi="Arial" w:cs="Arial"/>
          <w:color w:val="000000"/>
        </w:rPr>
        <w:t>l</w:t>
      </w:r>
      <w:r w:rsidRPr="00362CFB">
        <w:rPr>
          <w:rFonts w:ascii="Arial" w:eastAsia="Arial" w:hAnsi="Arial" w:cs="Arial"/>
          <w:color w:val="000000"/>
        </w:rPr>
        <w:t>imita</w:t>
      </w:r>
      <w:r w:rsidR="005D40B9">
        <w:rPr>
          <w:rFonts w:ascii="Arial" w:eastAsia="Arial" w:hAnsi="Arial" w:cs="Arial"/>
          <w:color w:val="000000"/>
        </w:rPr>
        <w:t>ndo</w:t>
      </w:r>
      <w:r w:rsidRPr="00362CFB">
        <w:rPr>
          <w:rFonts w:ascii="Arial" w:eastAsia="Arial" w:hAnsi="Arial" w:cs="Arial"/>
          <w:color w:val="000000"/>
        </w:rPr>
        <w:t xml:space="preserve"> por el norte con la República de Panamá y el mar Caribe, por el</w:t>
      </w:r>
      <w:r w:rsidR="005D40B9">
        <w:rPr>
          <w:rFonts w:ascii="Arial" w:eastAsia="Arial" w:hAnsi="Arial" w:cs="Arial"/>
          <w:color w:val="000000"/>
        </w:rPr>
        <w:t xml:space="preserve"> </w:t>
      </w:r>
      <w:r w:rsidRPr="00362CFB">
        <w:rPr>
          <w:rFonts w:ascii="Arial" w:eastAsia="Arial" w:hAnsi="Arial" w:cs="Arial"/>
          <w:color w:val="000000"/>
        </w:rPr>
        <w:t>este con los departamentos de Antioquia, Risaralda y Valle del Cauca, por el sur</w:t>
      </w:r>
      <w:r w:rsidR="005D40B9">
        <w:rPr>
          <w:rFonts w:ascii="Arial" w:eastAsia="Arial" w:hAnsi="Arial" w:cs="Arial"/>
          <w:color w:val="000000"/>
        </w:rPr>
        <w:t xml:space="preserve"> </w:t>
      </w:r>
      <w:r w:rsidRPr="00362CFB">
        <w:rPr>
          <w:rFonts w:ascii="Arial" w:eastAsia="Arial" w:hAnsi="Arial" w:cs="Arial"/>
          <w:color w:val="000000"/>
        </w:rPr>
        <w:t>con el departamento del Valle de Cauca, y por el oeste con el océano Pacífico</w:t>
      </w:r>
      <w:r w:rsidR="005D40B9">
        <w:rPr>
          <w:rFonts w:ascii="Arial" w:eastAsia="Arial" w:hAnsi="Arial" w:cs="Arial"/>
          <w:color w:val="000000"/>
        </w:rPr>
        <w:t>. El departamento t</w:t>
      </w:r>
      <w:r w:rsidRPr="00362CFB">
        <w:rPr>
          <w:rFonts w:ascii="Arial" w:eastAsia="Arial" w:hAnsi="Arial" w:cs="Arial"/>
          <w:color w:val="000000"/>
        </w:rPr>
        <w:t>iene un área de 4</w:t>
      </w:r>
      <w:r w:rsidR="005D40B9">
        <w:rPr>
          <w:rFonts w:ascii="Arial" w:eastAsia="Arial" w:hAnsi="Arial" w:cs="Arial"/>
          <w:color w:val="000000"/>
        </w:rPr>
        <w:t>.</w:t>
      </w:r>
      <w:r w:rsidRPr="00362CFB">
        <w:rPr>
          <w:rFonts w:ascii="Arial" w:eastAsia="Arial" w:hAnsi="Arial" w:cs="Arial"/>
          <w:color w:val="000000"/>
        </w:rPr>
        <w:t>796.941,048</w:t>
      </w:r>
      <w:r w:rsidR="005D40B9">
        <w:rPr>
          <w:rFonts w:ascii="Arial" w:eastAsia="Arial" w:hAnsi="Arial" w:cs="Arial"/>
          <w:color w:val="000000"/>
        </w:rPr>
        <w:t xml:space="preserve"> </w:t>
      </w:r>
      <w:r w:rsidRPr="00362CFB">
        <w:rPr>
          <w:rFonts w:ascii="Arial" w:eastAsia="Arial" w:hAnsi="Arial" w:cs="Arial"/>
          <w:color w:val="000000"/>
        </w:rPr>
        <w:t xml:space="preserve">ha (47.969,41 Km2), </w:t>
      </w:r>
      <w:r w:rsidR="005D40B9">
        <w:rPr>
          <w:rFonts w:ascii="Arial" w:eastAsia="Arial" w:hAnsi="Arial" w:cs="Arial"/>
          <w:color w:val="000000"/>
        </w:rPr>
        <w:t xml:space="preserve">el </w:t>
      </w:r>
      <w:r w:rsidRPr="00362CFB">
        <w:rPr>
          <w:rFonts w:ascii="Arial" w:eastAsia="Arial" w:hAnsi="Arial" w:cs="Arial"/>
          <w:color w:val="000000"/>
        </w:rPr>
        <w:t>equivalente al 4,18% del</w:t>
      </w:r>
      <w:r w:rsidR="005D40B9">
        <w:rPr>
          <w:rFonts w:ascii="Arial" w:eastAsia="Arial" w:hAnsi="Arial" w:cs="Arial"/>
          <w:color w:val="000000"/>
        </w:rPr>
        <w:t xml:space="preserve"> </w:t>
      </w:r>
      <w:r w:rsidRPr="00362CFB">
        <w:rPr>
          <w:rFonts w:ascii="Arial" w:eastAsia="Arial" w:hAnsi="Arial" w:cs="Arial"/>
          <w:color w:val="000000"/>
        </w:rPr>
        <w:t>área total de Colombia (1</w:t>
      </w:r>
      <w:r w:rsidR="005D40B9">
        <w:rPr>
          <w:rFonts w:ascii="Arial" w:eastAsia="Arial" w:hAnsi="Arial" w:cs="Arial"/>
          <w:color w:val="000000"/>
        </w:rPr>
        <w:t>.</w:t>
      </w:r>
      <w:r w:rsidRPr="00362CFB">
        <w:rPr>
          <w:rFonts w:ascii="Arial" w:eastAsia="Arial" w:hAnsi="Arial" w:cs="Arial"/>
          <w:color w:val="000000"/>
        </w:rPr>
        <w:t>145.794,25 Km2)</w:t>
      </w:r>
      <w:r w:rsidR="005D40B9">
        <w:rPr>
          <w:rFonts w:ascii="Arial" w:eastAsia="Arial" w:hAnsi="Arial" w:cs="Arial"/>
          <w:color w:val="000000"/>
        </w:rPr>
        <w:t xml:space="preserve">; se divide </w:t>
      </w:r>
      <w:r w:rsidRPr="00362CFB">
        <w:rPr>
          <w:rFonts w:ascii="Arial" w:eastAsia="Arial" w:hAnsi="Arial" w:cs="Arial"/>
          <w:color w:val="000000"/>
        </w:rPr>
        <w:t>en 30 municipios</w:t>
      </w:r>
      <w:r w:rsidR="005D40B9">
        <w:rPr>
          <w:rFonts w:ascii="Arial" w:eastAsia="Arial" w:hAnsi="Arial" w:cs="Arial"/>
          <w:color w:val="000000"/>
        </w:rPr>
        <w:t xml:space="preserve">, </w:t>
      </w:r>
      <w:r w:rsidRPr="00362CFB">
        <w:rPr>
          <w:rFonts w:ascii="Arial" w:eastAsia="Arial" w:hAnsi="Arial" w:cs="Arial"/>
          <w:color w:val="000000"/>
        </w:rPr>
        <w:t xml:space="preserve">ordenados en </w:t>
      </w:r>
      <w:r w:rsidR="005D40B9">
        <w:rPr>
          <w:rFonts w:ascii="Arial" w:eastAsia="Arial" w:hAnsi="Arial" w:cs="Arial"/>
          <w:color w:val="000000"/>
        </w:rPr>
        <w:t>5</w:t>
      </w:r>
      <w:r w:rsidRPr="00362CFB">
        <w:rPr>
          <w:rFonts w:ascii="Arial" w:eastAsia="Arial" w:hAnsi="Arial" w:cs="Arial"/>
          <w:color w:val="000000"/>
        </w:rPr>
        <w:t xml:space="preserve"> subregiones geográficas caracterizadas por los ejes</w:t>
      </w:r>
      <w:r w:rsidR="005D40B9">
        <w:rPr>
          <w:rFonts w:ascii="Arial" w:eastAsia="Arial" w:hAnsi="Arial" w:cs="Arial"/>
          <w:color w:val="000000"/>
        </w:rPr>
        <w:t xml:space="preserve"> </w:t>
      </w:r>
      <w:r w:rsidRPr="00362CFB">
        <w:rPr>
          <w:rFonts w:ascii="Arial" w:eastAsia="Arial" w:hAnsi="Arial" w:cs="Arial"/>
          <w:color w:val="000000"/>
        </w:rPr>
        <w:t>estructurantes o corrientes de cuencas hidrográficas presentes en ellas</w:t>
      </w:r>
      <w:r w:rsidR="005D40B9">
        <w:rPr>
          <w:rFonts w:ascii="Arial" w:eastAsia="Arial" w:hAnsi="Arial" w:cs="Arial"/>
          <w:color w:val="000000"/>
        </w:rPr>
        <w:t>:</w:t>
      </w:r>
      <w:r w:rsidRPr="00362CFB">
        <w:rPr>
          <w:rFonts w:ascii="Arial" w:eastAsia="Arial" w:hAnsi="Arial" w:cs="Arial"/>
          <w:color w:val="000000"/>
        </w:rPr>
        <w:t xml:space="preserve"> </w:t>
      </w:r>
      <w:r w:rsidR="005D40B9">
        <w:rPr>
          <w:rFonts w:ascii="Arial" w:eastAsia="Arial" w:hAnsi="Arial" w:cs="Arial"/>
          <w:color w:val="000000"/>
        </w:rPr>
        <w:t>r</w:t>
      </w:r>
      <w:r w:rsidRPr="00362CFB">
        <w:rPr>
          <w:rFonts w:ascii="Arial" w:eastAsia="Arial" w:hAnsi="Arial" w:cs="Arial"/>
          <w:color w:val="000000"/>
        </w:rPr>
        <w:t>egión</w:t>
      </w:r>
      <w:r w:rsidR="005D40B9">
        <w:rPr>
          <w:rFonts w:ascii="Arial" w:eastAsia="Arial" w:hAnsi="Arial" w:cs="Arial"/>
          <w:color w:val="000000"/>
        </w:rPr>
        <w:t xml:space="preserve"> </w:t>
      </w:r>
      <w:r w:rsidRPr="00362CFB">
        <w:rPr>
          <w:rFonts w:ascii="Arial" w:eastAsia="Arial" w:hAnsi="Arial" w:cs="Arial"/>
          <w:color w:val="000000"/>
        </w:rPr>
        <w:t>del Darién</w:t>
      </w:r>
      <w:r w:rsidR="005D40B9">
        <w:rPr>
          <w:rFonts w:ascii="Arial" w:eastAsia="Arial" w:hAnsi="Arial" w:cs="Arial"/>
          <w:color w:val="000000"/>
        </w:rPr>
        <w:t xml:space="preserve"> (</w:t>
      </w:r>
      <w:r w:rsidRPr="00362CFB">
        <w:rPr>
          <w:rFonts w:ascii="Arial" w:eastAsia="Arial" w:hAnsi="Arial" w:cs="Arial"/>
          <w:color w:val="000000"/>
        </w:rPr>
        <w:t xml:space="preserve">municipios: </w:t>
      </w:r>
      <w:proofErr w:type="spellStart"/>
      <w:r w:rsidRPr="00362CFB">
        <w:rPr>
          <w:rFonts w:ascii="Arial" w:eastAsia="Arial" w:hAnsi="Arial" w:cs="Arial"/>
          <w:color w:val="000000"/>
        </w:rPr>
        <w:t>Acandí</w:t>
      </w:r>
      <w:proofErr w:type="spellEnd"/>
      <w:r w:rsidRPr="00362CFB">
        <w:rPr>
          <w:rFonts w:ascii="Arial" w:eastAsia="Arial" w:hAnsi="Arial" w:cs="Arial"/>
          <w:color w:val="000000"/>
        </w:rPr>
        <w:t xml:space="preserve">, </w:t>
      </w:r>
      <w:proofErr w:type="spellStart"/>
      <w:r w:rsidRPr="00362CFB">
        <w:rPr>
          <w:rFonts w:ascii="Arial" w:eastAsia="Arial" w:hAnsi="Arial" w:cs="Arial"/>
          <w:color w:val="000000"/>
        </w:rPr>
        <w:t>Ungüía</w:t>
      </w:r>
      <w:proofErr w:type="spellEnd"/>
      <w:r w:rsidRPr="00362CFB">
        <w:rPr>
          <w:rFonts w:ascii="Arial" w:eastAsia="Arial" w:hAnsi="Arial" w:cs="Arial"/>
          <w:color w:val="000000"/>
        </w:rPr>
        <w:t>,</w:t>
      </w:r>
      <w:r w:rsidR="005D40B9">
        <w:rPr>
          <w:rFonts w:ascii="Arial" w:eastAsia="Arial" w:hAnsi="Arial" w:cs="Arial"/>
          <w:color w:val="000000"/>
        </w:rPr>
        <w:t xml:space="preserve"> </w:t>
      </w:r>
      <w:proofErr w:type="spellStart"/>
      <w:r w:rsidRPr="00362CFB">
        <w:rPr>
          <w:rFonts w:ascii="Arial" w:eastAsia="Arial" w:hAnsi="Arial" w:cs="Arial"/>
          <w:color w:val="000000"/>
        </w:rPr>
        <w:t>Riosucio</w:t>
      </w:r>
      <w:proofErr w:type="spellEnd"/>
      <w:r w:rsidRPr="00362CFB">
        <w:rPr>
          <w:rFonts w:ascii="Arial" w:eastAsia="Arial" w:hAnsi="Arial" w:cs="Arial"/>
          <w:color w:val="000000"/>
        </w:rPr>
        <w:t>, El Carmen del Darién (</w:t>
      </w:r>
      <w:proofErr w:type="spellStart"/>
      <w:r w:rsidRPr="00362CFB">
        <w:rPr>
          <w:rFonts w:ascii="Arial" w:eastAsia="Arial" w:hAnsi="Arial" w:cs="Arial"/>
          <w:color w:val="000000"/>
        </w:rPr>
        <w:t>Curbaradó</w:t>
      </w:r>
      <w:proofErr w:type="spellEnd"/>
      <w:r w:rsidRPr="00362CFB">
        <w:rPr>
          <w:rFonts w:ascii="Arial" w:eastAsia="Arial" w:hAnsi="Arial" w:cs="Arial"/>
          <w:color w:val="000000"/>
        </w:rPr>
        <w:t xml:space="preserve">) y </w:t>
      </w:r>
      <w:proofErr w:type="spellStart"/>
      <w:r w:rsidRPr="00362CFB">
        <w:rPr>
          <w:rFonts w:ascii="Arial" w:eastAsia="Arial" w:hAnsi="Arial" w:cs="Arial"/>
          <w:color w:val="000000"/>
        </w:rPr>
        <w:t>Bojayá</w:t>
      </w:r>
      <w:proofErr w:type="spellEnd"/>
      <w:r w:rsidR="005D40B9">
        <w:rPr>
          <w:rFonts w:ascii="Arial" w:eastAsia="Arial" w:hAnsi="Arial" w:cs="Arial"/>
          <w:color w:val="000000"/>
        </w:rPr>
        <w:t xml:space="preserve"> </w:t>
      </w:r>
      <w:r w:rsidRPr="00362CFB">
        <w:rPr>
          <w:rFonts w:ascii="Arial" w:eastAsia="Arial" w:hAnsi="Arial" w:cs="Arial"/>
          <w:color w:val="000000"/>
        </w:rPr>
        <w:t xml:space="preserve">(Bellavista); región del San Juan </w:t>
      </w:r>
      <w:r w:rsidR="005D40B9">
        <w:rPr>
          <w:rFonts w:ascii="Arial" w:eastAsia="Arial" w:hAnsi="Arial" w:cs="Arial"/>
          <w:color w:val="000000"/>
        </w:rPr>
        <w:t xml:space="preserve">(municipios: </w:t>
      </w:r>
      <w:r w:rsidRPr="00362CFB">
        <w:rPr>
          <w:rFonts w:ascii="Arial" w:eastAsia="Arial" w:hAnsi="Arial" w:cs="Arial"/>
          <w:color w:val="000000"/>
        </w:rPr>
        <w:t>El litoral del San Juan</w:t>
      </w:r>
      <w:r w:rsidR="005D40B9">
        <w:rPr>
          <w:rFonts w:ascii="Arial" w:eastAsia="Arial" w:hAnsi="Arial" w:cs="Arial"/>
          <w:color w:val="000000"/>
        </w:rPr>
        <w:t xml:space="preserve"> </w:t>
      </w:r>
      <w:r w:rsidRPr="00362CFB">
        <w:rPr>
          <w:rFonts w:ascii="Arial" w:eastAsia="Arial" w:hAnsi="Arial" w:cs="Arial"/>
          <w:color w:val="000000"/>
        </w:rPr>
        <w:t xml:space="preserve">(Docordó), Istmina, San José de Palmar, </w:t>
      </w:r>
      <w:proofErr w:type="spellStart"/>
      <w:r w:rsidRPr="00362CFB">
        <w:rPr>
          <w:rFonts w:ascii="Arial" w:eastAsia="Arial" w:hAnsi="Arial" w:cs="Arial"/>
          <w:color w:val="000000"/>
        </w:rPr>
        <w:t>Sipí</w:t>
      </w:r>
      <w:proofErr w:type="spellEnd"/>
      <w:r w:rsidRPr="00362CFB">
        <w:rPr>
          <w:rFonts w:ascii="Arial" w:eastAsia="Arial" w:hAnsi="Arial" w:cs="Arial"/>
          <w:color w:val="000000"/>
        </w:rPr>
        <w:t xml:space="preserve">, </w:t>
      </w:r>
      <w:proofErr w:type="spellStart"/>
      <w:r w:rsidRPr="00362CFB">
        <w:rPr>
          <w:rFonts w:ascii="Arial" w:eastAsia="Arial" w:hAnsi="Arial" w:cs="Arial"/>
          <w:color w:val="000000"/>
        </w:rPr>
        <w:t>Nóvita</w:t>
      </w:r>
      <w:proofErr w:type="spellEnd"/>
      <w:r w:rsidRPr="00362CFB">
        <w:rPr>
          <w:rFonts w:ascii="Arial" w:eastAsia="Arial" w:hAnsi="Arial" w:cs="Arial"/>
          <w:color w:val="000000"/>
        </w:rPr>
        <w:t xml:space="preserve">, </w:t>
      </w:r>
      <w:proofErr w:type="spellStart"/>
      <w:r w:rsidRPr="00362CFB">
        <w:rPr>
          <w:rFonts w:ascii="Arial" w:eastAsia="Arial" w:hAnsi="Arial" w:cs="Arial"/>
          <w:color w:val="000000"/>
        </w:rPr>
        <w:t>Tadó</w:t>
      </w:r>
      <w:proofErr w:type="spellEnd"/>
      <w:r w:rsidRPr="00362CFB">
        <w:rPr>
          <w:rFonts w:ascii="Arial" w:eastAsia="Arial" w:hAnsi="Arial" w:cs="Arial"/>
          <w:color w:val="000000"/>
        </w:rPr>
        <w:t>, Medio San Juan</w:t>
      </w:r>
      <w:r w:rsidR="005D40B9">
        <w:rPr>
          <w:rFonts w:ascii="Arial" w:eastAsia="Arial" w:hAnsi="Arial" w:cs="Arial"/>
          <w:color w:val="000000"/>
        </w:rPr>
        <w:t xml:space="preserve"> </w:t>
      </w:r>
      <w:r w:rsidRPr="00362CFB">
        <w:rPr>
          <w:rFonts w:ascii="Arial" w:eastAsia="Arial" w:hAnsi="Arial" w:cs="Arial"/>
          <w:color w:val="000000"/>
        </w:rPr>
        <w:t>(</w:t>
      </w:r>
      <w:proofErr w:type="spellStart"/>
      <w:r w:rsidRPr="00362CFB">
        <w:rPr>
          <w:rFonts w:ascii="Arial" w:eastAsia="Arial" w:hAnsi="Arial" w:cs="Arial"/>
          <w:color w:val="000000"/>
        </w:rPr>
        <w:t>Andagoya</w:t>
      </w:r>
      <w:proofErr w:type="spellEnd"/>
      <w:r w:rsidRPr="00362CFB">
        <w:rPr>
          <w:rFonts w:ascii="Arial" w:eastAsia="Arial" w:hAnsi="Arial" w:cs="Arial"/>
          <w:color w:val="000000"/>
        </w:rPr>
        <w:t xml:space="preserve">), </w:t>
      </w:r>
      <w:proofErr w:type="spellStart"/>
      <w:r w:rsidRPr="00362CFB">
        <w:rPr>
          <w:rFonts w:ascii="Arial" w:eastAsia="Arial" w:hAnsi="Arial" w:cs="Arial"/>
          <w:color w:val="000000"/>
        </w:rPr>
        <w:t>Condoto</w:t>
      </w:r>
      <w:proofErr w:type="spellEnd"/>
      <w:r w:rsidRPr="00362CFB">
        <w:rPr>
          <w:rFonts w:ascii="Arial" w:eastAsia="Arial" w:hAnsi="Arial" w:cs="Arial"/>
          <w:color w:val="000000"/>
        </w:rPr>
        <w:t xml:space="preserve">, </w:t>
      </w:r>
      <w:proofErr w:type="spellStart"/>
      <w:r w:rsidRPr="00362CFB">
        <w:rPr>
          <w:rFonts w:ascii="Arial" w:eastAsia="Arial" w:hAnsi="Arial" w:cs="Arial"/>
          <w:color w:val="000000"/>
        </w:rPr>
        <w:t>Cértegui</w:t>
      </w:r>
      <w:proofErr w:type="spellEnd"/>
      <w:r w:rsidRPr="00362CFB">
        <w:rPr>
          <w:rFonts w:ascii="Arial" w:eastAsia="Arial" w:hAnsi="Arial" w:cs="Arial"/>
          <w:color w:val="000000"/>
        </w:rPr>
        <w:t>, El Cantón de San Pablo (</w:t>
      </w:r>
      <w:proofErr w:type="spellStart"/>
      <w:r w:rsidRPr="00362CFB">
        <w:rPr>
          <w:rFonts w:ascii="Arial" w:eastAsia="Arial" w:hAnsi="Arial" w:cs="Arial"/>
          <w:color w:val="000000"/>
        </w:rPr>
        <w:t>Managrú</w:t>
      </w:r>
      <w:proofErr w:type="spellEnd"/>
      <w:r w:rsidRPr="00362CFB">
        <w:rPr>
          <w:rFonts w:ascii="Arial" w:eastAsia="Arial" w:hAnsi="Arial" w:cs="Arial"/>
          <w:color w:val="000000"/>
        </w:rPr>
        <w:t xml:space="preserve">), Río </w:t>
      </w:r>
      <w:proofErr w:type="spellStart"/>
      <w:r w:rsidRPr="00362CFB">
        <w:rPr>
          <w:rFonts w:ascii="Arial" w:eastAsia="Arial" w:hAnsi="Arial" w:cs="Arial"/>
          <w:color w:val="000000"/>
        </w:rPr>
        <w:t>Iró</w:t>
      </w:r>
      <w:proofErr w:type="spellEnd"/>
      <w:r w:rsidRPr="00362CFB">
        <w:rPr>
          <w:rFonts w:ascii="Arial" w:eastAsia="Arial" w:hAnsi="Arial" w:cs="Arial"/>
          <w:color w:val="000000"/>
        </w:rPr>
        <w:t xml:space="preserve"> (Santa</w:t>
      </w:r>
      <w:r w:rsidR="005D40B9">
        <w:rPr>
          <w:rFonts w:ascii="Arial" w:eastAsia="Arial" w:hAnsi="Arial" w:cs="Arial"/>
          <w:color w:val="000000"/>
        </w:rPr>
        <w:t xml:space="preserve"> </w:t>
      </w:r>
      <w:r w:rsidRPr="00362CFB">
        <w:rPr>
          <w:rFonts w:ascii="Arial" w:eastAsia="Arial" w:hAnsi="Arial" w:cs="Arial"/>
          <w:color w:val="000000"/>
        </w:rPr>
        <w:t xml:space="preserve">Rita), Unión Panamericana (Las Ánimas); región del Atrato </w:t>
      </w:r>
      <w:r w:rsidR="00454D7D">
        <w:rPr>
          <w:rFonts w:ascii="Arial" w:eastAsia="Arial" w:hAnsi="Arial" w:cs="Arial"/>
          <w:color w:val="000000"/>
        </w:rPr>
        <w:t>(</w:t>
      </w:r>
      <w:r w:rsidRPr="00362CFB">
        <w:rPr>
          <w:rFonts w:ascii="Arial" w:eastAsia="Arial" w:hAnsi="Arial" w:cs="Arial"/>
          <w:color w:val="000000"/>
        </w:rPr>
        <w:t>municipios: Quibdó, Medio Atrato (</w:t>
      </w:r>
      <w:proofErr w:type="spellStart"/>
      <w:r w:rsidRPr="00362CFB">
        <w:rPr>
          <w:rFonts w:ascii="Arial" w:eastAsia="Arial" w:hAnsi="Arial" w:cs="Arial"/>
          <w:color w:val="000000"/>
        </w:rPr>
        <w:t>Beté</w:t>
      </w:r>
      <w:proofErr w:type="spellEnd"/>
      <w:r w:rsidRPr="00362CFB">
        <w:rPr>
          <w:rFonts w:ascii="Arial" w:eastAsia="Arial" w:hAnsi="Arial" w:cs="Arial"/>
          <w:color w:val="000000"/>
        </w:rPr>
        <w:t>), Lloró, El</w:t>
      </w:r>
      <w:r w:rsidR="00454D7D">
        <w:rPr>
          <w:rFonts w:ascii="Arial" w:eastAsia="Arial" w:hAnsi="Arial" w:cs="Arial"/>
          <w:color w:val="000000"/>
        </w:rPr>
        <w:t xml:space="preserve"> </w:t>
      </w:r>
      <w:r w:rsidRPr="00362CFB">
        <w:rPr>
          <w:rFonts w:ascii="Arial" w:eastAsia="Arial" w:hAnsi="Arial" w:cs="Arial"/>
          <w:color w:val="000000"/>
        </w:rPr>
        <w:t>Carmen de Atrato, Bagadó, Río Quito (</w:t>
      </w:r>
      <w:proofErr w:type="spellStart"/>
      <w:r w:rsidRPr="00362CFB">
        <w:rPr>
          <w:rFonts w:ascii="Arial" w:eastAsia="Arial" w:hAnsi="Arial" w:cs="Arial"/>
          <w:color w:val="000000"/>
        </w:rPr>
        <w:t>Paimadó</w:t>
      </w:r>
      <w:proofErr w:type="spellEnd"/>
      <w:r w:rsidRPr="00362CFB">
        <w:rPr>
          <w:rFonts w:ascii="Arial" w:eastAsia="Arial" w:hAnsi="Arial" w:cs="Arial"/>
          <w:color w:val="000000"/>
        </w:rPr>
        <w:t>), y Atrato (Yuto)</w:t>
      </w:r>
      <w:r w:rsidR="00454D7D">
        <w:rPr>
          <w:rFonts w:ascii="Arial" w:eastAsia="Arial" w:hAnsi="Arial" w:cs="Arial"/>
          <w:color w:val="000000"/>
        </w:rPr>
        <w:t>)</w:t>
      </w:r>
      <w:r w:rsidRPr="00362CFB">
        <w:rPr>
          <w:rFonts w:ascii="Arial" w:eastAsia="Arial" w:hAnsi="Arial" w:cs="Arial"/>
          <w:color w:val="000000"/>
        </w:rPr>
        <w:t>; región</w:t>
      </w:r>
      <w:r w:rsidR="00454D7D">
        <w:rPr>
          <w:rFonts w:ascii="Arial" w:eastAsia="Arial" w:hAnsi="Arial" w:cs="Arial"/>
          <w:color w:val="000000"/>
        </w:rPr>
        <w:t xml:space="preserve"> </w:t>
      </w:r>
      <w:r w:rsidRPr="00362CFB">
        <w:rPr>
          <w:rFonts w:ascii="Arial" w:eastAsia="Arial" w:hAnsi="Arial" w:cs="Arial"/>
          <w:color w:val="000000"/>
        </w:rPr>
        <w:t xml:space="preserve">del Baudó </w:t>
      </w:r>
      <w:r w:rsidR="00454D7D">
        <w:rPr>
          <w:rFonts w:ascii="Arial" w:eastAsia="Arial" w:hAnsi="Arial" w:cs="Arial"/>
          <w:color w:val="000000"/>
        </w:rPr>
        <w:t>(</w:t>
      </w:r>
      <w:r w:rsidRPr="00362CFB">
        <w:rPr>
          <w:rFonts w:ascii="Arial" w:eastAsia="Arial" w:hAnsi="Arial" w:cs="Arial"/>
          <w:color w:val="000000"/>
        </w:rPr>
        <w:t>municipios del Baudó , Alto, medio y</w:t>
      </w:r>
      <w:r w:rsidR="00454D7D">
        <w:rPr>
          <w:rFonts w:ascii="Arial" w:eastAsia="Arial" w:hAnsi="Arial" w:cs="Arial"/>
          <w:color w:val="000000"/>
        </w:rPr>
        <w:t xml:space="preserve"> </w:t>
      </w:r>
      <w:r w:rsidRPr="00362CFB">
        <w:rPr>
          <w:rFonts w:ascii="Arial" w:eastAsia="Arial" w:hAnsi="Arial" w:cs="Arial"/>
          <w:color w:val="000000"/>
        </w:rPr>
        <w:t>Bajo</w:t>
      </w:r>
      <w:r w:rsidR="00454D7D">
        <w:rPr>
          <w:rFonts w:ascii="Arial" w:eastAsia="Arial" w:hAnsi="Arial" w:cs="Arial"/>
          <w:color w:val="000000"/>
        </w:rPr>
        <w:t>)</w:t>
      </w:r>
      <w:r w:rsidRPr="00362CFB">
        <w:rPr>
          <w:rFonts w:ascii="Arial" w:eastAsia="Arial" w:hAnsi="Arial" w:cs="Arial"/>
          <w:color w:val="000000"/>
        </w:rPr>
        <w:t xml:space="preserve"> y región pacífica </w:t>
      </w:r>
      <w:r w:rsidR="00454D7D">
        <w:rPr>
          <w:rFonts w:ascii="Arial" w:eastAsia="Arial" w:hAnsi="Arial" w:cs="Arial"/>
          <w:color w:val="000000"/>
        </w:rPr>
        <w:t>(</w:t>
      </w:r>
      <w:r w:rsidRPr="00362CFB">
        <w:rPr>
          <w:rFonts w:ascii="Arial" w:eastAsia="Arial" w:hAnsi="Arial" w:cs="Arial"/>
          <w:color w:val="000000"/>
        </w:rPr>
        <w:t>municipios</w:t>
      </w:r>
      <w:r w:rsidR="00454D7D">
        <w:rPr>
          <w:rFonts w:ascii="Arial" w:eastAsia="Arial" w:hAnsi="Arial" w:cs="Arial"/>
          <w:color w:val="000000"/>
        </w:rPr>
        <w:t>:</w:t>
      </w:r>
      <w:r w:rsidRPr="00362CFB">
        <w:rPr>
          <w:rFonts w:ascii="Arial" w:eastAsia="Arial" w:hAnsi="Arial" w:cs="Arial"/>
          <w:color w:val="000000"/>
        </w:rPr>
        <w:t xml:space="preserve"> </w:t>
      </w:r>
      <w:proofErr w:type="spellStart"/>
      <w:r w:rsidRPr="00362CFB">
        <w:rPr>
          <w:rFonts w:ascii="Arial" w:eastAsia="Arial" w:hAnsi="Arial" w:cs="Arial"/>
          <w:color w:val="000000"/>
        </w:rPr>
        <w:t>Juradó</w:t>
      </w:r>
      <w:proofErr w:type="spellEnd"/>
      <w:r w:rsidRPr="00362CFB">
        <w:rPr>
          <w:rFonts w:ascii="Arial" w:eastAsia="Arial" w:hAnsi="Arial" w:cs="Arial"/>
          <w:color w:val="000000"/>
        </w:rPr>
        <w:t>, Bahía Solano (Ciudad Mutis) y Nuquí</w:t>
      </w:r>
      <w:r w:rsidR="00454D7D">
        <w:rPr>
          <w:rFonts w:ascii="Arial" w:eastAsia="Arial" w:hAnsi="Arial" w:cs="Arial"/>
          <w:color w:val="000000"/>
        </w:rPr>
        <w:t>)</w:t>
      </w:r>
      <w:r w:rsidRPr="00362CFB">
        <w:rPr>
          <w:rFonts w:ascii="Arial" w:eastAsia="Arial" w:hAnsi="Arial" w:cs="Arial"/>
          <w:color w:val="000000"/>
        </w:rPr>
        <w:t>.</w:t>
      </w:r>
    </w:p>
    <w:p w14:paraId="6159F320" w14:textId="77777777" w:rsidR="00362CFB" w:rsidRPr="00DA34C0" w:rsidRDefault="00362CFB" w:rsidP="00362CFB">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9C2E833" w14:textId="0569F424" w:rsidR="00362CFB" w:rsidRDefault="00362CFB" w:rsidP="00362CFB">
      <w:pPr>
        <w:tabs>
          <w:tab w:val="left" w:pos="3375"/>
        </w:tabs>
        <w:spacing w:after="0" w:line="240" w:lineRule="auto"/>
        <w:jc w:val="both"/>
        <w:rPr>
          <w:rFonts w:ascii="Arial" w:eastAsia="Arial" w:hAnsi="Arial" w:cs="Arial"/>
          <w:color w:val="000000"/>
        </w:rPr>
      </w:pPr>
      <w:r w:rsidRPr="00362CFB">
        <w:rPr>
          <w:rFonts w:ascii="Arial" w:eastAsia="Arial" w:hAnsi="Arial" w:cs="Arial"/>
          <w:color w:val="000000"/>
        </w:rPr>
        <w:t>De acuerdo con las proyecciones demográficas del DANE</w:t>
      </w:r>
      <w:r w:rsidR="00081D77">
        <w:rPr>
          <w:rFonts w:ascii="Arial" w:eastAsia="Arial" w:hAnsi="Arial" w:cs="Arial"/>
          <w:color w:val="000000"/>
        </w:rPr>
        <w:t>,</w:t>
      </w:r>
      <w:r w:rsidRPr="00362CFB">
        <w:rPr>
          <w:rFonts w:ascii="Arial" w:eastAsia="Arial" w:hAnsi="Arial" w:cs="Arial"/>
          <w:color w:val="000000"/>
        </w:rPr>
        <w:t xml:space="preserve"> a partir del censo de</w:t>
      </w:r>
      <w:r w:rsidR="00081D77">
        <w:rPr>
          <w:rFonts w:ascii="Arial" w:eastAsia="Arial" w:hAnsi="Arial" w:cs="Arial"/>
          <w:color w:val="000000"/>
        </w:rPr>
        <w:t xml:space="preserve"> </w:t>
      </w:r>
      <w:r w:rsidRPr="00362CFB">
        <w:rPr>
          <w:rFonts w:ascii="Arial" w:eastAsia="Arial" w:hAnsi="Arial" w:cs="Arial"/>
          <w:color w:val="000000"/>
        </w:rPr>
        <w:t>2018, Chocó registra para el año 2020 un total de 544.764</w:t>
      </w:r>
      <w:r w:rsidR="00081D77">
        <w:rPr>
          <w:rFonts w:ascii="Arial" w:eastAsia="Arial" w:hAnsi="Arial" w:cs="Arial"/>
          <w:color w:val="000000"/>
        </w:rPr>
        <w:t xml:space="preserve"> </w:t>
      </w:r>
      <w:r w:rsidRPr="00362CFB">
        <w:rPr>
          <w:rFonts w:ascii="Arial" w:eastAsia="Arial" w:hAnsi="Arial" w:cs="Arial"/>
          <w:color w:val="000000"/>
        </w:rPr>
        <w:t>habitantes</w:t>
      </w:r>
      <w:r w:rsidR="00081D77">
        <w:rPr>
          <w:rFonts w:ascii="Arial" w:eastAsia="Arial" w:hAnsi="Arial" w:cs="Arial"/>
          <w:color w:val="000000"/>
        </w:rPr>
        <w:t xml:space="preserve">, de los cuales </w:t>
      </w:r>
      <w:r w:rsidRPr="00362CFB">
        <w:rPr>
          <w:rFonts w:ascii="Arial" w:eastAsia="Arial" w:hAnsi="Arial" w:cs="Arial"/>
          <w:color w:val="000000"/>
        </w:rPr>
        <w:t>el 49.34% son</w:t>
      </w:r>
      <w:r w:rsidR="00081D77">
        <w:rPr>
          <w:rFonts w:ascii="Arial" w:eastAsia="Arial" w:hAnsi="Arial" w:cs="Arial"/>
          <w:color w:val="000000"/>
        </w:rPr>
        <w:t xml:space="preserve"> </w:t>
      </w:r>
      <w:r w:rsidRPr="00362CFB">
        <w:rPr>
          <w:rFonts w:ascii="Arial" w:eastAsia="Arial" w:hAnsi="Arial" w:cs="Arial"/>
          <w:color w:val="000000"/>
        </w:rPr>
        <w:t xml:space="preserve">hombres y el 50.66% </w:t>
      </w:r>
      <w:r w:rsidR="00081D77">
        <w:rPr>
          <w:rFonts w:ascii="Arial" w:eastAsia="Arial" w:hAnsi="Arial" w:cs="Arial"/>
          <w:color w:val="000000"/>
        </w:rPr>
        <w:t>son mujeres</w:t>
      </w:r>
      <w:r w:rsidRPr="00362CFB">
        <w:rPr>
          <w:rFonts w:ascii="Arial" w:eastAsia="Arial" w:hAnsi="Arial" w:cs="Arial"/>
          <w:color w:val="000000"/>
        </w:rPr>
        <w:t>.</w:t>
      </w:r>
      <w:r w:rsidR="00081D77">
        <w:rPr>
          <w:rFonts w:ascii="Arial" w:eastAsia="Arial" w:hAnsi="Arial" w:cs="Arial"/>
          <w:color w:val="000000"/>
        </w:rPr>
        <w:t xml:space="preserve"> Adicionalmente, según el DANE, la</w:t>
      </w:r>
      <w:r w:rsidRPr="00362CFB">
        <w:rPr>
          <w:rFonts w:ascii="Arial" w:eastAsia="Arial" w:hAnsi="Arial" w:cs="Arial"/>
          <w:color w:val="000000"/>
        </w:rPr>
        <w:t xml:space="preserve"> estructura y dinámica de la población del departamento del Chocó, para los años 2005, 2019 y proyecciones para el 2020, </w:t>
      </w:r>
      <w:r w:rsidR="00081D77">
        <w:rPr>
          <w:rFonts w:ascii="Arial" w:eastAsia="Arial" w:hAnsi="Arial" w:cs="Arial"/>
          <w:color w:val="000000"/>
        </w:rPr>
        <w:t>presentan</w:t>
      </w:r>
      <w:r w:rsidRPr="00362CFB">
        <w:rPr>
          <w:rFonts w:ascii="Arial" w:eastAsia="Arial" w:hAnsi="Arial" w:cs="Arial"/>
          <w:color w:val="000000"/>
        </w:rPr>
        <w:t xml:space="preserve"> bajo crecimiento</w:t>
      </w:r>
      <w:r w:rsidR="00081D77">
        <w:rPr>
          <w:rFonts w:ascii="Arial" w:eastAsia="Arial" w:hAnsi="Arial" w:cs="Arial"/>
          <w:color w:val="000000"/>
        </w:rPr>
        <w:t xml:space="preserve"> </w:t>
      </w:r>
      <w:r w:rsidRPr="00362CFB">
        <w:rPr>
          <w:rFonts w:ascii="Arial" w:eastAsia="Arial" w:hAnsi="Arial" w:cs="Arial"/>
          <w:color w:val="000000"/>
        </w:rPr>
        <w:t>asocia</w:t>
      </w:r>
      <w:r w:rsidR="00081D77">
        <w:rPr>
          <w:rFonts w:ascii="Arial" w:eastAsia="Arial" w:hAnsi="Arial" w:cs="Arial"/>
          <w:color w:val="000000"/>
        </w:rPr>
        <w:t>do</w:t>
      </w:r>
      <w:r w:rsidRPr="00362CFB">
        <w:rPr>
          <w:rFonts w:ascii="Arial" w:eastAsia="Arial" w:hAnsi="Arial" w:cs="Arial"/>
          <w:color w:val="000000"/>
        </w:rPr>
        <w:t xml:space="preserve"> a los problemas socioeconómicos</w:t>
      </w:r>
      <w:r w:rsidR="00A12701">
        <w:rPr>
          <w:rFonts w:ascii="Arial" w:eastAsia="Arial" w:hAnsi="Arial" w:cs="Arial"/>
          <w:color w:val="000000"/>
        </w:rPr>
        <w:t>, la inequidad en salud</w:t>
      </w:r>
      <w:r w:rsidRPr="00362CFB">
        <w:rPr>
          <w:rFonts w:ascii="Arial" w:eastAsia="Arial" w:hAnsi="Arial" w:cs="Arial"/>
          <w:color w:val="000000"/>
        </w:rPr>
        <w:t xml:space="preserve"> y </w:t>
      </w:r>
      <w:r w:rsidR="00A12701">
        <w:rPr>
          <w:rFonts w:ascii="Arial" w:eastAsia="Arial" w:hAnsi="Arial" w:cs="Arial"/>
          <w:color w:val="000000"/>
        </w:rPr>
        <w:t xml:space="preserve">el </w:t>
      </w:r>
      <w:r w:rsidRPr="00362CFB">
        <w:rPr>
          <w:rFonts w:ascii="Arial" w:eastAsia="Arial" w:hAnsi="Arial" w:cs="Arial"/>
          <w:color w:val="000000"/>
        </w:rPr>
        <w:t>conflicto armando que se vive en el</w:t>
      </w:r>
      <w:r w:rsidR="00081D77">
        <w:rPr>
          <w:rFonts w:ascii="Arial" w:eastAsia="Arial" w:hAnsi="Arial" w:cs="Arial"/>
          <w:color w:val="000000"/>
        </w:rPr>
        <w:t xml:space="preserve"> </w:t>
      </w:r>
      <w:r w:rsidRPr="00362CFB">
        <w:rPr>
          <w:rFonts w:ascii="Arial" w:eastAsia="Arial" w:hAnsi="Arial" w:cs="Arial"/>
          <w:color w:val="000000"/>
        </w:rPr>
        <w:t>territorio.</w:t>
      </w:r>
    </w:p>
    <w:p w14:paraId="5BAF2917" w14:textId="69C842CD" w:rsidR="00362CFB" w:rsidRDefault="00362CFB" w:rsidP="00362CFB">
      <w:pPr>
        <w:tabs>
          <w:tab w:val="left" w:pos="3375"/>
        </w:tabs>
        <w:spacing w:after="0" w:line="240" w:lineRule="auto"/>
        <w:jc w:val="both"/>
        <w:rPr>
          <w:rFonts w:ascii="Arial" w:eastAsia="Arial" w:hAnsi="Arial" w:cs="Arial"/>
          <w:color w:val="000000"/>
        </w:rPr>
      </w:pPr>
    </w:p>
    <w:p w14:paraId="67ADA34E" w14:textId="78F86EC7" w:rsidR="00362CFB" w:rsidRDefault="00362CFB" w:rsidP="00362CFB">
      <w:pPr>
        <w:tabs>
          <w:tab w:val="left" w:pos="3375"/>
        </w:tabs>
        <w:spacing w:after="0" w:line="240" w:lineRule="auto"/>
        <w:jc w:val="center"/>
        <w:rPr>
          <w:rFonts w:ascii="Arial" w:eastAsia="Arial" w:hAnsi="Arial" w:cs="Arial"/>
          <w:color w:val="000000"/>
        </w:rPr>
      </w:pPr>
      <w:r>
        <w:rPr>
          <w:noProof/>
        </w:rPr>
        <w:drawing>
          <wp:inline distT="0" distB="0" distL="0" distR="0" wp14:anchorId="20D6F396" wp14:editId="331500E7">
            <wp:extent cx="5153258" cy="1603375"/>
            <wp:effectExtent l="0" t="0" r="9525"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8"/>
                    <a:srcRect l="23813" t="49246" r="28683" b="16882"/>
                    <a:stretch/>
                  </pic:blipFill>
                  <pic:spPr bwMode="auto">
                    <a:xfrm>
                      <a:off x="0" y="0"/>
                      <a:ext cx="5265713" cy="1638364"/>
                    </a:xfrm>
                    <a:prstGeom prst="rect">
                      <a:avLst/>
                    </a:prstGeom>
                    <a:ln>
                      <a:noFill/>
                    </a:ln>
                    <a:extLst>
                      <a:ext uri="{53640926-AAD7-44D8-BBD7-CCE9431645EC}">
                        <a14:shadowObscured xmlns:a14="http://schemas.microsoft.com/office/drawing/2010/main"/>
                      </a:ext>
                    </a:extLst>
                  </pic:spPr>
                </pic:pic>
              </a:graphicData>
            </a:graphic>
          </wp:inline>
        </w:drawing>
      </w:r>
    </w:p>
    <w:p w14:paraId="6DBEB3BD" w14:textId="13C5E945" w:rsidR="00362CFB" w:rsidRPr="00081D77" w:rsidRDefault="00BE62D8" w:rsidP="00081D77">
      <w:pPr>
        <w:tabs>
          <w:tab w:val="left" w:pos="3375"/>
        </w:tabs>
        <w:spacing w:after="0" w:line="240" w:lineRule="auto"/>
        <w:jc w:val="center"/>
        <w:rPr>
          <w:rFonts w:ascii="Arial" w:eastAsia="Arial" w:hAnsi="Arial" w:cs="Arial"/>
          <w:color w:val="000000"/>
          <w:sz w:val="20"/>
          <w:szCs w:val="20"/>
        </w:rPr>
      </w:pPr>
      <w:r w:rsidRPr="00081D77">
        <w:rPr>
          <w:rFonts w:ascii="Arial" w:eastAsia="Arial" w:hAnsi="Arial" w:cs="Arial"/>
          <w:color w:val="000000"/>
          <w:sz w:val="20"/>
          <w:szCs w:val="20"/>
        </w:rPr>
        <w:lastRenderedPageBreak/>
        <w:t>Fuente: DANE Censo 2005, 2018 y proyecciones de población hasta el año 2023</w:t>
      </w:r>
    </w:p>
    <w:p w14:paraId="57BED6A9" w14:textId="55880FD4" w:rsidR="00362CFB" w:rsidRDefault="00362CFB" w:rsidP="00362CFB">
      <w:pPr>
        <w:tabs>
          <w:tab w:val="left" w:pos="3375"/>
        </w:tabs>
        <w:spacing w:after="0" w:line="240" w:lineRule="auto"/>
        <w:jc w:val="both"/>
        <w:rPr>
          <w:rFonts w:ascii="Arial" w:eastAsia="Arial" w:hAnsi="Arial" w:cs="Arial"/>
        </w:rPr>
      </w:pPr>
      <w:r>
        <w:rPr>
          <w:rFonts w:ascii="Arial" w:eastAsia="Arial" w:hAnsi="Arial" w:cs="Arial"/>
        </w:rPr>
        <w:t xml:space="preserve">Para el 2018 Chocó fue el primer departamento con mayor incidencia de pobreza extrema en el país, con un indicador del 34,5%; fue el departamento con menor crecimiento nominal, pasando de $217.366 en 2017 a $222.032 en 2018; fue el departamento con mayor brecha de la pobreza monetaria, con un indicador del 32%; fue el departamento con mayor aumento en su incidencia de la pobreza monetaria extrema, pasando del 32,7% a 34,5%; y fue el departamento con mayor brecha de la pobreza monetaria extrema, con un indicador del 16,5%. </w:t>
      </w:r>
    </w:p>
    <w:p w14:paraId="57E3C30E" w14:textId="77777777" w:rsidR="00362CFB" w:rsidRDefault="00362CFB"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3DE16EB" w14:textId="77777777" w:rsidR="00DA34C0" w:rsidRPr="007D7FC5" w:rsidRDefault="00DA34C0" w:rsidP="007D7FC5">
      <w:pPr>
        <w:pBdr>
          <w:top w:val="nil"/>
          <w:left w:val="nil"/>
          <w:bottom w:val="nil"/>
          <w:right w:val="nil"/>
          <w:between w:val="nil"/>
        </w:pBdr>
        <w:shd w:val="clear" w:color="auto" w:fill="FFFFFF"/>
        <w:tabs>
          <w:tab w:val="left" w:pos="1134"/>
        </w:tabs>
        <w:spacing w:after="0" w:line="240" w:lineRule="auto"/>
        <w:ind w:left="1134"/>
        <w:jc w:val="both"/>
        <w:rPr>
          <w:rFonts w:ascii="Arial" w:eastAsia="Arial" w:hAnsi="Arial" w:cs="Arial"/>
          <w:b/>
          <w:bCs/>
          <w:color w:val="000000"/>
        </w:rPr>
      </w:pPr>
      <w:r w:rsidRPr="007D7FC5">
        <w:rPr>
          <w:rFonts w:ascii="Arial" w:eastAsia="Arial" w:hAnsi="Arial" w:cs="Arial"/>
          <w:b/>
          <w:bCs/>
          <w:color w:val="000000"/>
        </w:rPr>
        <w:t>b. Mortalidad</w:t>
      </w:r>
    </w:p>
    <w:p w14:paraId="1CE63C41" w14:textId="77777777" w:rsidR="007D7FC5" w:rsidRDefault="007D7FC5"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1AC2471" w14:textId="59FBD431" w:rsidR="00DA34C0" w:rsidRDefault="001A7777"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Para lograr una </w:t>
      </w:r>
      <w:r w:rsidR="00DA34C0" w:rsidRPr="00DA34C0">
        <w:rPr>
          <w:rFonts w:ascii="Arial" w:eastAsia="Arial" w:hAnsi="Arial" w:cs="Arial"/>
          <w:color w:val="000000"/>
        </w:rPr>
        <w:t>aproxima</w:t>
      </w:r>
      <w:r>
        <w:rPr>
          <w:rFonts w:ascii="Arial" w:eastAsia="Arial" w:hAnsi="Arial" w:cs="Arial"/>
          <w:color w:val="000000"/>
        </w:rPr>
        <w:t>ción</w:t>
      </w:r>
      <w:r w:rsidR="00DA34C0" w:rsidRPr="00DA34C0">
        <w:rPr>
          <w:rFonts w:ascii="Arial" w:eastAsia="Arial" w:hAnsi="Arial" w:cs="Arial"/>
          <w:color w:val="000000"/>
        </w:rPr>
        <w:t xml:space="preserve"> a la situación en materia de salud en el</w:t>
      </w:r>
      <w:r w:rsidR="007D7FC5">
        <w:rPr>
          <w:rFonts w:ascii="Arial" w:eastAsia="Arial" w:hAnsi="Arial" w:cs="Arial"/>
          <w:color w:val="000000"/>
        </w:rPr>
        <w:t xml:space="preserve"> </w:t>
      </w:r>
      <w:r w:rsidR="00DA34C0" w:rsidRPr="00DA34C0">
        <w:rPr>
          <w:rFonts w:ascii="Arial" w:eastAsia="Arial" w:hAnsi="Arial" w:cs="Arial"/>
          <w:color w:val="000000"/>
        </w:rPr>
        <w:t>departamento</w:t>
      </w:r>
      <w:r>
        <w:rPr>
          <w:rFonts w:ascii="Arial" w:eastAsia="Arial" w:hAnsi="Arial" w:cs="Arial"/>
          <w:color w:val="000000"/>
        </w:rPr>
        <w:t xml:space="preserve"> del Chocó</w:t>
      </w:r>
      <w:r w:rsidR="00DA34C0" w:rsidRPr="00DA34C0">
        <w:rPr>
          <w:rFonts w:ascii="Arial" w:eastAsia="Arial" w:hAnsi="Arial" w:cs="Arial"/>
          <w:color w:val="000000"/>
        </w:rPr>
        <w:t xml:space="preserve">, </w:t>
      </w:r>
      <w:r>
        <w:rPr>
          <w:rFonts w:ascii="Arial" w:eastAsia="Arial" w:hAnsi="Arial" w:cs="Arial"/>
          <w:color w:val="000000"/>
        </w:rPr>
        <w:t xml:space="preserve">es preciso revisar las principales </w:t>
      </w:r>
      <w:r w:rsidR="00DA34C0" w:rsidRPr="00DA34C0">
        <w:rPr>
          <w:rFonts w:ascii="Arial" w:eastAsia="Arial" w:hAnsi="Arial" w:cs="Arial"/>
          <w:color w:val="000000"/>
        </w:rPr>
        <w:t>causas de mortalidad</w:t>
      </w:r>
      <w:r>
        <w:rPr>
          <w:rFonts w:ascii="Arial" w:eastAsia="Arial" w:hAnsi="Arial" w:cs="Arial"/>
          <w:color w:val="000000"/>
        </w:rPr>
        <w:t>, estando en primer lugar</w:t>
      </w:r>
      <w:r w:rsidR="00DA34C0" w:rsidRPr="00DA34C0">
        <w:rPr>
          <w:rFonts w:ascii="Arial" w:eastAsia="Arial" w:hAnsi="Arial" w:cs="Arial"/>
          <w:color w:val="000000"/>
        </w:rPr>
        <w:t xml:space="preserve"> las enfermedades</w:t>
      </w:r>
      <w:r w:rsidR="007D7FC5">
        <w:rPr>
          <w:rFonts w:ascii="Arial" w:eastAsia="Arial" w:hAnsi="Arial" w:cs="Arial"/>
          <w:color w:val="000000"/>
        </w:rPr>
        <w:t xml:space="preserve"> </w:t>
      </w:r>
      <w:r w:rsidR="00DA34C0" w:rsidRPr="00DA34C0">
        <w:rPr>
          <w:rFonts w:ascii="Arial" w:eastAsia="Arial" w:hAnsi="Arial" w:cs="Arial"/>
          <w:color w:val="000000"/>
        </w:rPr>
        <w:t>circulatorias</w:t>
      </w:r>
      <w:r>
        <w:rPr>
          <w:rFonts w:ascii="Arial" w:eastAsia="Arial" w:hAnsi="Arial" w:cs="Arial"/>
          <w:color w:val="000000"/>
        </w:rPr>
        <w:t>.</w:t>
      </w:r>
    </w:p>
    <w:p w14:paraId="6C1224DC" w14:textId="77777777" w:rsidR="00DA34C0" w:rsidRPr="00DA34C0" w:rsidRDefault="00DA34C0"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C8A0FE3" w14:textId="3932CFBA" w:rsidR="00DA34C0" w:rsidRDefault="00B456C3"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A continuación, puede observarse la t</w:t>
      </w:r>
      <w:r w:rsidR="00DA34C0" w:rsidRPr="00DA34C0">
        <w:rPr>
          <w:rFonts w:ascii="Arial" w:eastAsia="Arial" w:hAnsi="Arial" w:cs="Arial"/>
          <w:color w:val="000000"/>
        </w:rPr>
        <w:t>asa de mortalidad</w:t>
      </w:r>
      <w:r>
        <w:rPr>
          <w:rFonts w:ascii="Arial" w:eastAsia="Arial" w:hAnsi="Arial" w:cs="Arial"/>
          <w:color w:val="000000"/>
        </w:rPr>
        <w:t xml:space="preserve">, </w:t>
      </w:r>
      <w:r w:rsidR="00DA34C0" w:rsidRPr="00DA34C0">
        <w:rPr>
          <w:rFonts w:ascii="Arial" w:eastAsia="Arial" w:hAnsi="Arial" w:cs="Arial"/>
          <w:color w:val="000000"/>
        </w:rPr>
        <w:t xml:space="preserve">de acuerdo a la lista 6/67 de la OPS, </w:t>
      </w:r>
      <w:r>
        <w:rPr>
          <w:rFonts w:ascii="Arial" w:eastAsia="Arial" w:hAnsi="Arial" w:cs="Arial"/>
          <w:color w:val="000000"/>
        </w:rPr>
        <w:t xml:space="preserve">para </w:t>
      </w:r>
      <w:r w:rsidR="00DA34C0" w:rsidRPr="00DA34C0">
        <w:rPr>
          <w:rFonts w:ascii="Arial" w:eastAsia="Arial" w:hAnsi="Arial" w:cs="Arial"/>
          <w:color w:val="000000"/>
        </w:rPr>
        <w:t>l</w:t>
      </w:r>
      <w:r w:rsidR="007D7FC5">
        <w:rPr>
          <w:rFonts w:ascii="Arial" w:eastAsia="Arial" w:hAnsi="Arial" w:cs="Arial"/>
          <w:color w:val="000000"/>
        </w:rPr>
        <w:t xml:space="preserve"> </w:t>
      </w:r>
      <w:r w:rsidR="00DA34C0" w:rsidRPr="00DA34C0">
        <w:rPr>
          <w:rFonts w:ascii="Arial" w:eastAsia="Arial" w:hAnsi="Arial" w:cs="Arial"/>
          <w:color w:val="000000"/>
        </w:rPr>
        <w:t xml:space="preserve">departamento del Chocó, </w:t>
      </w:r>
      <w:r>
        <w:rPr>
          <w:rFonts w:ascii="Arial" w:eastAsia="Arial" w:hAnsi="Arial" w:cs="Arial"/>
          <w:color w:val="000000"/>
        </w:rPr>
        <w:t xml:space="preserve">entre los años </w:t>
      </w:r>
      <w:r w:rsidR="00DA34C0" w:rsidRPr="00DA34C0">
        <w:rPr>
          <w:rFonts w:ascii="Arial" w:eastAsia="Arial" w:hAnsi="Arial" w:cs="Arial"/>
          <w:color w:val="000000"/>
        </w:rPr>
        <w:t xml:space="preserve">2005 </w:t>
      </w:r>
      <w:r>
        <w:rPr>
          <w:rFonts w:ascii="Arial" w:eastAsia="Arial" w:hAnsi="Arial" w:cs="Arial"/>
          <w:color w:val="000000"/>
        </w:rPr>
        <w:t>a</w:t>
      </w:r>
      <w:r w:rsidR="00DA34C0" w:rsidRPr="00DA34C0">
        <w:rPr>
          <w:rFonts w:ascii="Arial" w:eastAsia="Arial" w:hAnsi="Arial" w:cs="Arial"/>
          <w:color w:val="000000"/>
        </w:rPr>
        <w:t xml:space="preserve"> 2016</w:t>
      </w:r>
      <w:r>
        <w:rPr>
          <w:rFonts w:ascii="Arial" w:eastAsia="Arial" w:hAnsi="Arial" w:cs="Arial"/>
          <w:color w:val="000000"/>
        </w:rPr>
        <w:t>:</w:t>
      </w:r>
      <w:r w:rsidR="007D7FC5">
        <w:rPr>
          <w:rFonts w:ascii="Arial" w:eastAsia="Arial" w:hAnsi="Arial" w:cs="Arial"/>
          <w:color w:val="000000"/>
        </w:rPr>
        <w:t xml:space="preserve"> </w:t>
      </w:r>
    </w:p>
    <w:p w14:paraId="2ED8C954" w14:textId="77777777" w:rsidR="00B456C3" w:rsidRDefault="00B456C3" w:rsidP="00C80394">
      <w:pPr>
        <w:pBdr>
          <w:top w:val="nil"/>
          <w:left w:val="nil"/>
          <w:bottom w:val="nil"/>
          <w:right w:val="nil"/>
          <w:between w:val="nil"/>
        </w:pBdr>
        <w:shd w:val="clear" w:color="auto" w:fill="FFFFFF"/>
        <w:spacing w:after="0" w:line="240" w:lineRule="auto"/>
        <w:jc w:val="both"/>
        <w:rPr>
          <w:noProof/>
        </w:rPr>
      </w:pPr>
    </w:p>
    <w:p w14:paraId="179333EC" w14:textId="25C89F0A" w:rsidR="00DA34C0" w:rsidRDefault="00DA34C0" w:rsidP="007D7FC5">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drawing>
          <wp:inline distT="0" distB="0" distL="0" distR="0" wp14:anchorId="3745A9A7" wp14:editId="6D6F25F7">
            <wp:extent cx="5111329" cy="3059723"/>
            <wp:effectExtent l="0" t="0" r="0" b="762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9"/>
                    <a:srcRect l="57931" t="38423" r="9370" b="26775"/>
                    <a:stretch/>
                  </pic:blipFill>
                  <pic:spPr bwMode="auto">
                    <a:xfrm>
                      <a:off x="0" y="0"/>
                      <a:ext cx="5115644" cy="3062306"/>
                    </a:xfrm>
                    <a:prstGeom prst="rect">
                      <a:avLst/>
                    </a:prstGeom>
                    <a:ln>
                      <a:noFill/>
                    </a:ln>
                    <a:extLst>
                      <a:ext uri="{53640926-AAD7-44D8-BBD7-CCE9431645EC}">
                        <a14:shadowObscured xmlns:a14="http://schemas.microsoft.com/office/drawing/2010/main"/>
                      </a:ext>
                    </a:extLst>
                  </pic:spPr>
                </pic:pic>
              </a:graphicData>
            </a:graphic>
          </wp:inline>
        </w:drawing>
      </w:r>
    </w:p>
    <w:p w14:paraId="608E0690" w14:textId="640CF3BA" w:rsidR="00DA34C0" w:rsidRPr="00B456C3" w:rsidRDefault="00DA34C0" w:rsidP="00B456C3">
      <w:pPr>
        <w:pBdr>
          <w:top w:val="nil"/>
          <w:left w:val="nil"/>
          <w:bottom w:val="nil"/>
          <w:right w:val="nil"/>
          <w:between w:val="nil"/>
        </w:pBdr>
        <w:shd w:val="clear" w:color="auto" w:fill="FFFFFF"/>
        <w:spacing w:after="0" w:line="240" w:lineRule="auto"/>
        <w:jc w:val="center"/>
        <w:rPr>
          <w:rFonts w:ascii="Arial" w:eastAsia="Arial" w:hAnsi="Arial" w:cs="Arial"/>
          <w:color w:val="000000"/>
          <w:sz w:val="20"/>
          <w:szCs w:val="20"/>
        </w:rPr>
      </w:pPr>
      <w:r w:rsidRPr="00B456C3">
        <w:rPr>
          <w:rFonts w:ascii="Arial" w:eastAsia="Arial" w:hAnsi="Arial" w:cs="Arial"/>
          <w:color w:val="000000"/>
          <w:sz w:val="20"/>
          <w:szCs w:val="20"/>
        </w:rPr>
        <w:t>Fuente: Secretaría de Salud Departamental del Chocó (2019). Actualización Análisis de</w:t>
      </w:r>
    </w:p>
    <w:p w14:paraId="439EA9A4" w14:textId="77777777" w:rsidR="00DA34C0" w:rsidRPr="00B456C3" w:rsidRDefault="00DA34C0" w:rsidP="00B456C3">
      <w:pPr>
        <w:pBdr>
          <w:top w:val="nil"/>
          <w:left w:val="nil"/>
          <w:bottom w:val="nil"/>
          <w:right w:val="nil"/>
          <w:between w:val="nil"/>
        </w:pBdr>
        <w:shd w:val="clear" w:color="auto" w:fill="FFFFFF"/>
        <w:spacing w:after="0" w:line="240" w:lineRule="auto"/>
        <w:jc w:val="center"/>
        <w:rPr>
          <w:rFonts w:ascii="Arial" w:eastAsia="Arial" w:hAnsi="Arial" w:cs="Arial"/>
          <w:color w:val="000000"/>
          <w:sz w:val="20"/>
          <w:szCs w:val="20"/>
        </w:rPr>
      </w:pPr>
      <w:r w:rsidRPr="00B456C3">
        <w:rPr>
          <w:rFonts w:ascii="Arial" w:eastAsia="Arial" w:hAnsi="Arial" w:cs="Arial"/>
          <w:color w:val="000000"/>
          <w:sz w:val="20"/>
          <w:szCs w:val="20"/>
        </w:rPr>
        <w:t>Situación de Salud (ASIS) 2018 con el Modelo De los Determinantes Sociales de Salud</w:t>
      </w:r>
    </w:p>
    <w:p w14:paraId="48B11EDF" w14:textId="6FB8C4C3" w:rsidR="00DA34C0" w:rsidRDefault="00DA34C0"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0144CD6" w14:textId="4B38B5F1" w:rsidR="00DA34C0" w:rsidRDefault="00DA34C0" w:rsidP="00C80394">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A5D63B9" w14:textId="5302FCA2" w:rsidR="00BE62D8" w:rsidRDefault="00B456C3" w:rsidP="00BE62D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Así mismo, en la siguiente gráfica puede observarse una comparación entre la tasa de crecimiento natural y las tasas brutas de natalidad, mortalidad y de migrantes, del departamento del Chocó para los años 1985, 2005 y 2020</w:t>
      </w:r>
    </w:p>
    <w:p w14:paraId="724F2DC1" w14:textId="77777777" w:rsidR="00BE62D8" w:rsidRDefault="00BE62D8" w:rsidP="00BE62D8">
      <w:pPr>
        <w:pBdr>
          <w:top w:val="nil"/>
          <w:left w:val="nil"/>
          <w:bottom w:val="nil"/>
          <w:right w:val="nil"/>
          <w:between w:val="nil"/>
        </w:pBdr>
        <w:shd w:val="clear" w:color="auto" w:fill="FFFFFF"/>
        <w:spacing w:after="0" w:line="240" w:lineRule="auto"/>
        <w:jc w:val="both"/>
        <w:rPr>
          <w:noProof/>
        </w:rPr>
      </w:pPr>
    </w:p>
    <w:p w14:paraId="4E754932" w14:textId="77777777" w:rsidR="00B456C3" w:rsidRDefault="00B456C3" w:rsidP="00BE62D8">
      <w:pPr>
        <w:pBdr>
          <w:top w:val="nil"/>
          <w:left w:val="nil"/>
          <w:bottom w:val="nil"/>
          <w:right w:val="nil"/>
          <w:between w:val="nil"/>
        </w:pBdr>
        <w:shd w:val="clear" w:color="auto" w:fill="FFFFFF"/>
        <w:spacing w:after="0" w:line="240" w:lineRule="auto"/>
        <w:jc w:val="center"/>
        <w:rPr>
          <w:noProof/>
        </w:rPr>
      </w:pPr>
    </w:p>
    <w:p w14:paraId="1BD17877" w14:textId="77777777" w:rsidR="00B456C3" w:rsidRDefault="00B456C3" w:rsidP="00BE62D8">
      <w:pPr>
        <w:pBdr>
          <w:top w:val="nil"/>
          <w:left w:val="nil"/>
          <w:bottom w:val="nil"/>
          <w:right w:val="nil"/>
          <w:between w:val="nil"/>
        </w:pBdr>
        <w:shd w:val="clear" w:color="auto" w:fill="FFFFFF"/>
        <w:spacing w:after="0" w:line="240" w:lineRule="auto"/>
        <w:jc w:val="center"/>
        <w:rPr>
          <w:noProof/>
        </w:rPr>
      </w:pPr>
    </w:p>
    <w:p w14:paraId="7F419476" w14:textId="30071C32" w:rsidR="00BE62D8" w:rsidRDefault="00BE62D8" w:rsidP="00BE62D8">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drawing>
          <wp:inline distT="0" distB="0" distL="0" distR="0" wp14:anchorId="66F9A99C" wp14:editId="7D0DE34B">
            <wp:extent cx="4577080" cy="2581421"/>
            <wp:effectExtent l="0" t="0" r="0" b="952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0"/>
                    <a:srcRect l="28271" t="42208" r="25124" b="20665"/>
                    <a:stretch/>
                  </pic:blipFill>
                  <pic:spPr bwMode="auto">
                    <a:xfrm>
                      <a:off x="0" y="0"/>
                      <a:ext cx="4599140" cy="2593863"/>
                    </a:xfrm>
                    <a:prstGeom prst="rect">
                      <a:avLst/>
                    </a:prstGeom>
                    <a:ln>
                      <a:noFill/>
                    </a:ln>
                    <a:extLst>
                      <a:ext uri="{53640926-AAD7-44D8-BBD7-CCE9431645EC}">
                        <a14:shadowObscured xmlns:a14="http://schemas.microsoft.com/office/drawing/2010/main"/>
                      </a:ext>
                    </a:extLst>
                  </pic:spPr>
                </pic:pic>
              </a:graphicData>
            </a:graphic>
          </wp:inline>
        </w:drawing>
      </w:r>
    </w:p>
    <w:p w14:paraId="57678952" w14:textId="77777777" w:rsidR="00B456C3" w:rsidRDefault="00B456C3" w:rsidP="00B456C3">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14:paraId="43B6CDDF" w14:textId="18D5A6AA" w:rsidR="00BE62D8" w:rsidRPr="00B456C3" w:rsidRDefault="00BE62D8" w:rsidP="00B456C3">
      <w:pPr>
        <w:pBdr>
          <w:top w:val="nil"/>
          <w:left w:val="nil"/>
          <w:bottom w:val="nil"/>
          <w:right w:val="nil"/>
          <w:between w:val="nil"/>
        </w:pBdr>
        <w:shd w:val="clear" w:color="auto" w:fill="FFFFFF"/>
        <w:spacing w:after="0" w:line="240" w:lineRule="auto"/>
        <w:jc w:val="center"/>
        <w:rPr>
          <w:rFonts w:ascii="Arial" w:eastAsia="Arial" w:hAnsi="Arial" w:cs="Arial"/>
          <w:color w:val="000000"/>
          <w:sz w:val="20"/>
          <w:szCs w:val="20"/>
        </w:rPr>
      </w:pPr>
      <w:r w:rsidRPr="00B456C3">
        <w:rPr>
          <w:rFonts w:ascii="Arial" w:eastAsia="Arial" w:hAnsi="Arial" w:cs="Arial"/>
          <w:color w:val="000000"/>
          <w:sz w:val="20"/>
          <w:szCs w:val="20"/>
        </w:rPr>
        <w:t>Fuente: DANE. Conciliación Censal 1985-2005 y Proyecciones de Población 2005-2020</w:t>
      </w:r>
    </w:p>
    <w:p w14:paraId="3908FAA2" w14:textId="2883F397" w:rsidR="00BE62D8" w:rsidRDefault="00BE62D8" w:rsidP="00BE62D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CDF5BF7" w14:textId="77777777" w:rsidR="003866BE" w:rsidRDefault="003866BE" w:rsidP="00BE62D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CD8F32A" w14:textId="049B7F3B" w:rsidR="00146726" w:rsidRDefault="00BE62D8" w:rsidP="00A66D29">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BE62D8">
        <w:rPr>
          <w:rFonts w:ascii="Arial" w:eastAsia="Arial" w:hAnsi="Arial" w:cs="Arial"/>
          <w:color w:val="000000"/>
        </w:rPr>
        <w:t>Según la información disponible, a partir de los</w:t>
      </w:r>
      <w:r w:rsidR="00A66D29">
        <w:rPr>
          <w:rFonts w:ascii="Arial" w:eastAsia="Arial" w:hAnsi="Arial" w:cs="Arial"/>
          <w:color w:val="000000"/>
        </w:rPr>
        <w:t xml:space="preserve"> </w:t>
      </w:r>
      <w:r w:rsidRPr="00BE62D8">
        <w:rPr>
          <w:rFonts w:ascii="Arial" w:eastAsia="Arial" w:hAnsi="Arial" w:cs="Arial"/>
          <w:color w:val="000000"/>
        </w:rPr>
        <w:t>cálculos elaborados con los datos de fuente DANE, el comportamiento de la mortalidad general por</w:t>
      </w:r>
      <w:r w:rsidR="00A66D29">
        <w:rPr>
          <w:rFonts w:ascii="Arial" w:eastAsia="Arial" w:hAnsi="Arial" w:cs="Arial"/>
          <w:color w:val="000000"/>
        </w:rPr>
        <w:t xml:space="preserve"> </w:t>
      </w:r>
      <w:r w:rsidRPr="00BE62D8">
        <w:rPr>
          <w:rFonts w:ascii="Arial" w:eastAsia="Arial" w:hAnsi="Arial" w:cs="Arial"/>
          <w:color w:val="000000"/>
        </w:rPr>
        <w:t xml:space="preserve">grandes causas </w:t>
      </w:r>
      <w:r w:rsidR="00A66D29">
        <w:rPr>
          <w:rFonts w:ascii="Arial" w:eastAsia="Arial" w:hAnsi="Arial" w:cs="Arial"/>
          <w:color w:val="000000"/>
        </w:rPr>
        <w:t>en el departamento del Chocó, se encuentra así:</w:t>
      </w:r>
    </w:p>
    <w:p w14:paraId="5C6CBB05" w14:textId="77777777" w:rsidR="00A66D29" w:rsidRDefault="00A66D29" w:rsidP="00A66D29">
      <w:pPr>
        <w:pBdr>
          <w:top w:val="nil"/>
          <w:left w:val="nil"/>
          <w:bottom w:val="nil"/>
          <w:right w:val="nil"/>
          <w:between w:val="nil"/>
        </w:pBdr>
        <w:shd w:val="clear" w:color="auto" w:fill="FFFFFF"/>
        <w:spacing w:after="0" w:line="240" w:lineRule="auto"/>
        <w:jc w:val="both"/>
        <w:rPr>
          <w:noProof/>
        </w:rPr>
      </w:pPr>
    </w:p>
    <w:p w14:paraId="403FEF7E" w14:textId="433C56C1" w:rsidR="00BE62D8" w:rsidRDefault="00146726" w:rsidP="00146726">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drawing>
          <wp:inline distT="0" distB="0" distL="0" distR="0" wp14:anchorId="25AAF9BD" wp14:editId="57E31DEF">
            <wp:extent cx="5247589" cy="2370406"/>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rotWithShape="1">
                    <a:blip r:embed="rId11"/>
                    <a:srcRect l="29203" t="40110" r="30564" b="27578"/>
                    <a:stretch/>
                  </pic:blipFill>
                  <pic:spPr bwMode="auto">
                    <a:xfrm>
                      <a:off x="0" y="0"/>
                      <a:ext cx="5259830" cy="2375935"/>
                    </a:xfrm>
                    <a:prstGeom prst="rect">
                      <a:avLst/>
                    </a:prstGeom>
                    <a:ln>
                      <a:noFill/>
                    </a:ln>
                    <a:extLst>
                      <a:ext uri="{53640926-AAD7-44D8-BBD7-CCE9431645EC}">
                        <a14:shadowObscured xmlns:a14="http://schemas.microsoft.com/office/drawing/2010/main"/>
                      </a:ext>
                    </a:extLst>
                  </pic:spPr>
                </pic:pic>
              </a:graphicData>
            </a:graphic>
          </wp:inline>
        </w:drawing>
      </w:r>
    </w:p>
    <w:p w14:paraId="1C9F0B75" w14:textId="16201B3B" w:rsidR="00BE62D8" w:rsidRPr="00A66D29" w:rsidRDefault="00146726" w:rsidP="00A66D29">
      <w:pPr>
        <w:pBdr>
          <w:top w:val="nil"/>
          <w:left w:val="nil"/>
          <w:bottom w:val="nil"/>
          <w:right w:val="nil"/>
          <w:between w:val="nil"/>
        </w:pBdr>
        <w:shd w:val="clear" w:color="auto" w:fill="FFFFFF"/>
        <w:spacing w:after="0" w:line="240" w:lineRule="auto"/>
        <w:jc w:val="center"/>
        <w:rPr>
          <w:rFonts w:ascii="Arial" w:eastAsia="Arial" w:hAnsi="Arial" w:cs="Arial"/>
          <w:color w:val="000000"/>
          <w:sz w:val="20"/>
          <w:szCs w:val="20"/>
        </w:rPr>
      </w:pPr>
      <w:r w:rsidRPr="00A66D29">
        <w:rPr>
          <w:rFonts w:ascii="Arial" w:eastAsia="Arial" w:hAnsi="Arial" w:cs="Arial"/>
          <w:color w:val="000000"/>
          <w:sz w:val="20"/>
          <w:szCs w:val="20"/>
        </w:rPr>
        <w:t>Fuente: Secretaria de Salud Departamental. 2020</w:t>
      </w:r>
    </w:p>
    <w:p w14:paraId="2DFA7E9F" w14:textId="1C162EC1" w:rsidR="00BE62D8" w:rsidRDefault="00BE62D8" w:rsidP="00BE62D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A0C561E" w14:textId="77777777" w:rsidR="00A66D29" w:rsidRDefault="00A66D29" w:rsidP="00BE62D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E9C359A" w14:textId="168798DD" w:rsidR="00146726" w:rsidRDefault="00A66D29" w:rsidP="00146726">
      <w:pPr>
        <w:tabs>
          <w:tab w:val="left" w:pos="3375"/>
        </w:tabs>
        <w:spacing w:after="0" w:line="240" w:lineRule="auto"/>
        <w:jc w:val="both"/>
        <w:rPr>
          <w:rFonts w:ascii="Arial" w:eastAsia="Arial" w:hAnsi="Arial" w:cs="Arial"/>
          <w:color w:val="000000"/>
        </w:rPr>
      </w:pPr>
      <w:r>
        <w:rPr>
          <w:rFonts w:ascii="Arial" w:eastAsia="Arial" w:hAnsi="Arial" w:cs="Arial"/>
          <w:color w:val="000000"/>
        </w:rPr>
        <w:t>Para el caso específico</w:t>
      </w:r>
      <w:r w:rsidR="00146726" w:rsidRPr="00146726">
        <w:rPr>
          <w:rFonts w:ascii="Arial" w:eastAsia="Arial" w:hAnsi="Arial" w:cs="Arial"/>
          <w:color w:val="000000"/>
        </w:rPr>
        <w:t xml:space="preserve"> del periodo perinatal</w:t>
      </w:r>
      <w:r>
        <w:rPr>
          <w:rFonts w:ascii="Arial" w:eastAsia="Arial" w:hAnsi="Arial" w:cs="Arial"/>
          <w:color w:val="000000"/>
        </w:rPr>
        <w:t>, se encuentra que las afecciones originadas en ese período</w:t>
      </w:r>
      <w:r w:rsidR="00146726" w:rsidRPr="00146726">
        <w:rPr>
          <w:rFonts w:ascii="Arial" w:eastAsia="Arial" w:hAnsi="Arial" w:cs="Arial"/>
          <w:color w:val="000000"/>
        </w:rPr>
        <w:t xml:space="preserve"> afectan en mayor proporción a los</w:t>
      </w:r>
      <w:r>
        <w:rPr>
          <w:rFonts w:ascii="Arial" w:eastAsia="Arial" w:hAnsi="Arial" w:cs="Arial"/>
          <w:color w:val="000000"/>
        </w:rPr>
        <w:t xml:space="preserve"> </w:t>
      </w:r>
      <w:r w:rsidR="00146726" w:rsidRPr="00146726">
        <w:rPr>
          <w:rFonts w:ascii="Arial" w:eastAsia="Arial" w:hAnsi="Arial" w:cs="Arial"/>
          <w:color w:val="000000"/>
        </w:rPr>
        <w:t>menores de 1 año de edad, seguido del grupo de las</w:t>
      </w:r>
      <w:r>
        <w:rPr>
          <w:rFonts w:ascii="Arial" w:eastAsia="Arial" w:hAnsi="Arial" w:cs="Arial"/>
          <w:color w:val="000000"/>
        </w:rPr>
        <w:t xml:space="preserve"> </w:t>
      </w:r>
      <w:r w:rsidR="00146726" w:rsidRPr="00146726">
        <w:rPr>
          <w:rFonts w:ascii="Arial" w:eastAsia="Arial" w:hAnsi="Arial" w:cs="Arial"/>
          <w:color w:val="000000"/>
        </w:rPr>
        <w:t>enfermedades del sistema respiratorio, malformaciones congénitas y la</w:t>
      </w:r>
      <w:r>
        <w:rPr>
          <w:rFonts w:ascii="Arial" w:eastAsia="Arial" w:hAnsi="Arial" w:cs="Arial"/>
          <w:color w:val="000000"/>
        </w:rPr>
        <w:t xml:space="preserve">s </w:t>
      </w:r>
      <w:r w:rsidR="00146726" w:rsidRPr="00146726">
        <w:rPr>
          <w:rFonts w:ascii="Arial" w:eastAsia="Arial" w:hAnsi="Arial" w:cs="Arial"/>
          <w:color w:val="000000"/>
        </w:rPr>
        <w:lastRenderedPageBreak/>
        <w:t>infecciosas parasitarias;</w:t>
      </w:r>
      <w:r>
        <w:rPr>
          <w:rFonts w:ascii="Arial" w:eastAsia="Arial" w:hAnsi="Arial" w:cs="Arial"/>
          <w:color w:val="000000"/>
        </w:rPr>
        <w:t xml:space="preserve"> de modo tal que, </w:t>
      </w:r>
      <w:r w:rsidR="00146726" w:rsidRPr="00146726">
        <w:rPr>
          <w:rFonts w:ascii="Arial" w:eastAsia="Arial" w:hAnsi="Arial" w:cs="Arial"/>
          <w:color w:val="000000"/>
        </w:rPr>
        <w:t>l</w:t>
      </w:r>
      <w:r>
        <w:rPr>
          <w:rFonts w:ascii="Arial" w:eastAsia="Arial" w:hAnsi="Arial" w:cs="Arial"/>
          <w:color w:val="000000"/>
        </w:rPr>
        <w:t>a</w:t>
      </w:r>
      <w:r w:rsidR="00146726" w:rsidRPr="00146726">
        <w:rPr>
          <w:rFonts w:ascii="Arial" w:eastAsia="Arial" w:hAnsi="Arial" w:cs="Arial"/>
          <w:color w:val="000000"/>
        </w:rPr>
        <w:t xml:space="preserve"> tasa de mortalidad infantil es el</w:t>
      </w:r>
      <w:r>
        <w:rPr>
          <w:rFonts w:ascii="Arial" w:eastAsia="Arial" w:hAnsi="Arial" w:cs="Arial"/>
          <w:color w:val="000000"/>
        </w:rPr>
        <w:t xml:space="preserve"> </w:t>
      </w:r>
      <w:r w:rsidR="00146726" w:rsidRPr="00146726">
        <w:rPr>
          <w:rFonts w:ascii="Arial" w:eastAsia="Arial" w:hAnsi="Arial" w:cs="Arial"/>
          <w:color w:val="000000"/>
        </w:rPr>
        <w:t>reflejo de la falta de política pública en el territorio, que propenda por el</w:t>
      </w:r>
      <w:r w:rsidR="00025E42">
        <w:rPr>
          <w:rFonts w:ascii="Arial" w:eastAsia="Arial" w:hAnsi="Arial" w:cs="Arial"/>
          <w:color w:val="000000"/>
        </w:rPr>
        <w:t xml:space="preserve"> </w:t>
      </w:r>
      <w:r w:rsidR="00146726" w:rsidRPr="00146726">
        <w:rPr>
          <w:rFonts w:ascii="Arial" w:eastAsia="Arial" w:hAnsi="Arial" w:cs="Arial"/>
          <w:color w:val="000000"/>
        </w:rPr>
        <w:t>mejoramiento de la</w:t>
      </w:r>
      <w:r w:rsidR="00025E42">
        <w:rPr>
          <w:rFonts w:ascii="Arial" w:eastAsia="Arial" w:hAnsi="Arial" w:cs="Arial"/>
          <w:color w:val="000000"/>
        </w:rPr>
        <w:t xml:space="preserve">s condiciones </w:t>
      </w:r>
      <w:r w:rsidR="00146726" w:rsidRPr="00146726">
        <w:rPr>
          <w:rFonts w:ascii="Arial" w:eastAsia="Arial" w:hAnsi="Arial" w:cs="Arial"/>
          <w:color w:val="000000"/>
        </w:rPr>
        <w:t xml:space="preserve">de vida de </w:t>
      </w:r>
      <w:r w:rsidR="00025E42">
        <w:rPr>
          <w:rFonts w:ascii="Arial" w:eastAsia="Arial" w:hAnsi="Arial" w:cs="Arial"/>
          <w:color w:val="000000"/>
        </w:rPr>
        <w:t>la población y el acceso a mejores y más adecuados servicios de salud</w:t>
      </w:r>
      <w:r w:rsidR="00146726" w:rsidRPr="00146726">
        <w:rPr>
          <w:rFonts w:ascii="Arial" w:eastAsia="Arial" w:hAnsi="Arial" w:cs="Arial"/>
          <w:color w:val="000000"/>
        </w:rPr>
        <w:t>.</w:t>
      </w:r>
    </w:p>
    <w:p w14:paraId="6340C5C9" w14:textId="00D26817" w:rsidR="00146726" w:rsidRDefault="00146726" w:rsidP="00146726">
      <w:pPr>
        <w:tabs>
          <w:tab w:val="left" w:pos="3375"/>
        </w:tabs>
        <w:spacing w:after="0" w:line="240" w:lineRule="auto"/>
        <w:jc w:val="both"/>
        <w:rPr>
          <w:rFonts w:ascii="Arial" w:eastAsia="Arial" w:hAnsi="Arial" w:cs="Arial"/>
          <w:color w:val="000000"/>
        </w:rPr>
      </w:pPr>
    </w:p>
    <w:p w14:paraId="22EFE358" w14:textId="77777777" w:rsidR="00025E42" w:rsidRDefault="00025E42" w:rsidP="00146726">
      <w:pPr>
        <w:tabs>
          <w:tab w:val="left" w:pos="3375"/>
        </w:tabs>
        <w:spacing w:after="0" w:line="240" w:lineRule="auto"/>
        <w:jc w:val="both"/>
        <w:rPr>
          <w:rFonts w:ascii="Arial" w:eastAsia="Arial" w:hAnsi="Arial" w:cs="Arial"/>
          <w:color w:val="000000"/>
        </w:rPr>
      </w:pPr>
    </w:p>
    <w:p w14:paraId="24800422" w14:textId="77777777" w:rsidR="00146726" w:rsidRPr="00146726" w:rsidRDefault="00146726" w:rsidP="00025E42">
      <w:pPr>
        <w:tabs>
          <w:tab w:val="left" w:pos="3375"/>
        </w:tabs>
        <w:spacing w:after="0" w:line="240" w:lineRule="auto"/>
        <w:jc w:val="center"/>
        <w:rPr>
          <w:rFonts w:ascii="Arial" w:eastAsia="Arial" w:hAnsi="Arial" w:cs="Arial"/>
          <w:color w:val="000000"/>
        </w:rPr>
      </w:pPr>
      <w:r w:rsidRPr="00146726">
        <w:rPr>
          <w:rFonts w:ascii="Arial" w:eastAsia="Arial" w:hAnsi="Arial" w:cs="Arial"/>
          <w:color w:val="000000"/>
        </w:rPr>
        <w:t>Tasa total de mortalidad infantil en Menores de 1 año, departamento del Chocó</w:t>
      </w:r>
    </w:p>
    <w:p w14:paraId="3682B09E" w14:textId="6B0020FD" w:rsidR="00146726" w:rsidRDefault="00146726" w:rsidP="00025E42">
      <w:pPr>
        <w:tabs>
          <w:tab w:val="left" w:pos="3375"/>
        </w:tabs>
        <w:spacing w:after="0" w:line="240" w:lineRule="auto"/>
        <w:jc w:val="center"/>
        <w:rPr>
          <w:rFonts w:ascii="Arial" w:eastAsia="Arial" w:hAnsi="Arial" w:cs="Arial"/>
          <w:color w:val="000000"/>
        </w:rPr>
      </w:pPr>
      <w:r w:rsidRPr="00146726">
        <w:rPr>
          <w:rFonts w:ascii="Arial" w:eastAsia="Arial" w:hAnsi="Arial" w:cs="Arial"/>
          <w:color w:val="000000"/>
        </w:rPr>
        <w:t>2005 – 2017</w:t>
      </w:r>
    </w:p>
    <w:p w14:paraId="300A8FE4" w14:textId="77777777" w:rsidR="00025E42" w:rsidRDefault="00025E42" w:rsidP="00146726">
      <w:pPr>
        <w:tabs>
          <w:tab w:val="left" w:pos="3375"/>
        </w:tabs>
        <w:spacing w:after="0" w:line="240" w:lineRule="auto"/>
        <w:jc w:val="center"/>
        <w:rPr>
          <w:noProof/>
        </w:rPr>
      </w:pPr>
    </w:p>
    <w:p w14:paraId="23F9B56F" w14:textId="6BB8EA8A" w:rsidR="00146726" w:rsidRDefault="00146726" w:rsidP="00146726">
      <w:pPr>
        <w:tabs>
          <w:tab w:val="left" w:pos="3375"/>
        </w:tabs>
        <w:spacing w:after="0" w:line="240" w:lineRule="auto"/>
        <w:jc w:val="center"/>
        <w:rPr>
          <w:rFonts w:ascii="Arial" w:eastAsia="Arial" w:hAnsi="Arial" w:cs="Arial"/>
          <w:color w:val="000000"/>
        </w:rPr>
      </w:pPr>
      <w:r>
        <w:rPr>
          <w:noProof/>
        </w:rPr>
        <w:drawing>
          <wp:inline distT="0" distB="0" distL="0" distR="0" wp14:anchorId="694E6AD6" wp14:editId="7DDF0E9F">
            <wp:extent cx="5613010" cy="2560320"/>
            <wp:effectExtent l="0" t="0" r="6985" b="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rotWithShape="1">
                    <a:blip r:embed="rId12"/>
                    <a:srcRect l="25230" t="33727" r="25433" b="33392"/>
                    <a:stretch/>
                  </pic:blipFill>
                  <pic:spPr bwMode="auto">
                    <a:xfrm>
                      <a:off x="0" y="0"/>
                      <a:ext cx="5681283" cy="2591462"/>
                    </a:xfrm>
                    <a:prstGeom prst="rect">
                      <a:avLst/>
                    </a:prstGeom>
                    <a:ln>
                      <a:noFill/>
                    </a:ln>
                    <a:extLst>
                      <a:ext uri="{53640926-AAD7-44D8-BBD7-CCE9431645EC}">
                        <a14:shadowObscured xmlns:a14="http://schemas.microsoft.com/office/drawing/2010/main"/>
                      </a:ext>
                    </a:extLst>
                  </pic:spPr>
                </pic:pic>
              </a:graphicData>
            </a:graphic>
          </wp:inline>
        </w:drawing>
      </w:r>
    </w:p>
    <w:p w14:paraId="2B7F237C" w14:textId="77777777" w:rsidR="00025E42" w:rsidRDefault="00025E42" w:rsidP="00146726">
      <w:pPr>
        <w:tabs>
          <w:tab w:val="left" w:pos="3375"/>
        </w:tabs>
        <w:spacing w:after="0" w:line="240" w:lineRule="auto"/>
        <w:jc w:val="both"/>
        <w:rPr>
          <w:rFonts w:ascii="Arial" w:eastAsia="Arial" w:hAnsi="Arial" w:cs="Arial"/>
          <w:color w:val="000000"/>
        </w:rPr>
      </w:pPr>
    </w:p>
    <w:p w14:paraId="16415EF3" w14:textId="203EFD10" w:rsidR="00146726" w:rsidRPr="00025E42" w:rsidRDefault="00146726" w:rsidP="00025E42">
      <w:pPr>
        <w:tabs>
          <w:tab w:val="left" w:pos="3375"/>
        </w:tabs>
        <w:spacing w:after="0" w:line="240" w:lineRule="auto"/>
        <w:jc w:val="center"/>
        <w:rPr>
          <w:rFonts w:ascii="Arial" w:eastAsia="Arial" w:hAnsi="Arial" w:cs="Arial"/>
          <w:color w:val="000000"/>
          <w:sz w:val="20"/>
          <w:szCs w:val="20"/>
        </w:rPr>
      </w:pPr>
      <w:r w:rsidRPr="00025E42">
        <w:rPr>
          <w:rFonts w:ascii="Arial" w:eastAsia="Arial" w:hAnsi="Arial" w:cs="Arial"/>
          <w:color w:val="000000"/>
          <w:sz w:val="20"/>
          <w:szCs w:val="20"/>
        </w:rPr>
        <w:t>Fuente: Reporte Caracterización SISPRO Min salud.</w:t>
      </w:r>
    </w:p>
    <w:p w14:paraId="062D31BC" w14:textId="6CA8C2C0" w:rsidR="00146726" w:rsidRDefault="00146726" w:rsidP="00146726">
      <w:pPr>
        <w:tabs>
          <w:tab w:val="left" w:pos="3375"/>
        </w:tabs>
        <w:spacing w:after="0" w:line="240" w:lineRule="auto"/>
        <w:jc w:val="both"/>
        <w:rPr>
          <w:rFonts w:ascii="Arial" w:eastAsia="Arial" w:hAnsi="Arial" w:cs="Arial"/>
          <w:color w:val="000000"/>
          <w:sz w:val="20"/>
          <w:szCs w:val="20"/>
        </w:rPr>
      </w:pPr>
    </w:p>
    <w:p w14:paraId="21444008" w14:textId="77777777" w:rsidR="00D502DF" w:rsidRPr="00025E42" w:rsidRDefault="00D502DF" w:rsidP="00146726">
      <w:pPr>
        <w:tabs>
          <w:tab w:val="left" w:pos="3375"/>
        </w:tabs>
        <w:spacing w:after="0" w:line="240" w:lineRule="auto"/>
        <w:jc w:val="both"/>
        <w:rPr>
          <w:rFonts w:ascii="Arial" w:eastAsia="Arial" w:hAnsi="Arial" w:cs="Arial"/>
          <w:color w:val="000000"/>
          <w:sz w:val="20"/>
          <w:szCs w:val="20"/>
        </w:rPr>
      </w:pPr>
    </w:p>
    <w:p w14:paraId="3C4D388A" w14:textId="77777777" w:rsidR="00025E42" w:rsidRDefault="00025E42" w:rsidP="00146726">
      <w:pPr>
        <w:tabs>
          <w:tab w:val="left" w:pos="3375"/>
        </w:tabs>
        <w:spacing w:after="0" w:line="240" w:lineRule="auto"/>
        <w:jc w:val="both"/>
        <w:rPr>
          <w:rFonts w:ascii="Arial" w:eastAsia="Arial" w:hAnsi="Arial" w:cs="Arial"/>
          <w:color w:val="000000"/>
        </w:rPr>
      </w:pPr>
    </w:p>
    <w:p w14:paraId="45295FFE" w14:textId="65537DD1" w:rsidR="007C7104" w:rsidRDefault="007C7104" w:rsidP="00146726">
      <w:pPr>
        <w:tabs>
          <w:tab w:val="left" w:pos="3375"/>
        </w:tabs>
        <w:spacing w:after="0" w:line="240" w:lineRule="auto"/>
        <w:jc w:val="both"/>
        <w:rPr>
          <w:rFonts w:ascii="Arial" w:eastAsia="Arial" w:hAnsi="Arial" w:cs="Arial"/>
          <w:color w:val="000000"/>
        </w:rPr>
      </w:pPr>
      <w:r w:rsidRPr="007C7104">
        <w:rPr>
          <w:rFonts w:ascii="Arial" w:eastAsia="Arial" w:hAnsi="Arial" w:cs="Arial"/>
          <w:color w:val="000000"/>
        </w:rPr>
        <w:t xml:space="preserve">Esto </w:t>
      </w:r>
      <w:r w:rsidR="00025E42">
        <w:rPr>
          <w:rFonts w:ascii="Arial" w:eastAsia="Arial" w:hAnsi="Arial" w:cs="Arial"/>
          <w:color w:val="000000"/>
        </w:rPr>
        <w:t xml:space="preserve">deja ver la vital </w:t>
      </w:r>
      <w:r w:rsidRPr="007C7104">
        <w:rPr>
          <w:rFonts w:ascii="Arial" w:eastAsia="Arial" w:hAnsi="Arial" w:cs="Arial"/>
          <w:color w:val="000000"/>
        </w:rPr>
        <w:t>importancia de</w:t>
      </w:r>
      <w:r w:rsidR="001F34DC">
        <w:rPr>
          <w:rFonts w:ascii="Arial" w:eastAsia="Arial" w:hAnsi="Arial" w:cs="Arial"/>
          <w:color w:val="000000"/>
        </w:rPr>
        <w:t xml:space="preserve"> </w:t>
      </w:r>
      <w:r w:rsidRPr="007C7104">
        <w:rPr>
          <w:rFonts w:ascii="Arial" w:eastAsia="Arial" w:hAnsi="Arial" w:cs="Arial"/>
          <w:color w:val="000000"/>
        </w:rPr>
        <w:t>fortalecer la red pública hospitalaria</w:t>
      </w:r>
      <w:r w:rsidR="00025E42">
        <w:rPr>
          <w:rFonts w:ascii="Arial" w:eastAsia="Arial" w:hAnsi="Arial" w:cs="Arial"/>
          <w:color w:val="000000"/>
        </w:rPr>
        <w:t xml:space="preserve"> del departamento</w:t>
      </w:r>
      <w:r w:rsidR="00031AAC">
        <w:rPr>
          <w:rFonts w:ascii="Arial" w:eastAsia="Arial" w:hAnsi="Arial" w:cs="Arial"/>
          <w:color w:val="000000"/>
        </w:rPr>
        <w:t xml:space="preserve"> </w:t>
      </w:r>
      <w:r w:rsidR="00025E42">
        <w:rPr>
          <w:rFonts w:ascii="Arial" w:eastAsia="Arial" w:hAnsi="Arial" w:cs="Arial"/>
          <w:color w:val="000000"/>
        </w:rPr>
        <w:t>de Chocó, que permitiría el</w:t>
      </w:r>
      <w:r w:rsidRPr="007C7104">
        <w:rPr>
          <w:rFonts w:ascii="Arial" w:eastAsia="Arial" w:hAnsi="Arial" w:cs="Arial"/>
          <w:color w:val="000000"/>
        </w:rPr>
        <w:t xml:space="preserve"> mejora</w:t>
      </w:r>
      <w:r w:rsidR="00025E42">
        <w:rPr>
          <w:rFonts w:ascii="Arial" w:eastAsia="Arial" w:hAnsi="Arial" w:cs="Arial"/>
          <w:color w:val="000000"/>
        </w:rPr>
        <w:t>miento de</w:t>
      </w:r>
      <w:r w:rsidRPr="007C7104">
        <w:rPr>
          <w:rFonts w:ascii="Arial" w:eastAsia="Arial" w:hAnsi="Arial" w:cs="Arial"/>
          <w:color w:val="000000"/>
        </w:rPr>
        <w:t xml:space="preserve"> su capacidad en términos de</w:t>
      </w:r>
      <w:r w:rsidR="001F34DC">
        <w:rPr>
          <w:rFonts w:ascii="Arial" w:eastAsia="Arial" w:hAnsi="Arial" w:cs="Arial"/>
          <w:color w:val="000000"/>
        </w:rPr>
        <w:t xml:space="preserve"> </w:t>
      </w:r>
      <w:r w:rsidR="00025E42">
        <w:rPr>
          <w:rFonts w:ascii="Arial" w:eastAsia="Arial" w:hAnsi="Arial" w:cs="Arial"/>
          <w:color w:val="000000"/>
        </w:rPr>
        <w:t>servicio y</w:t>
      </w:r>
      <w:r w:rsidR="00031AAC">
        <w:rPr>
          <w:rFonts w:ascii="Arial" w:eastAsia="Arial" w:hAnsi="Arial" w:cs="Arial"/>
          <w:color w:val="000000"/>
        </w:rPr>
        <w:t xml:space="preserve"> </w:t>
      </w:r>
      <w:r w:rsidRPr="007C7104">
        <w:rPr>
          <w:rFonts w:ascii="Arial" w:eastAsia="Arial" w:hAnsi="Arial" w:cs="Arial"/>
          <w:color w:val="000000"/>
        </w:rPr>
        <w:t xml:space="preserve">atención, </w:t>
      </w:r>
      <w:r w:rsidR="00025E42">
        <w:rPr>
          <w:rFonts w:ascii="Arial" w:eastAsia="Arial" w:hAnsi="Arial" w:cs="Arial"/>
          <w:color w:val="000000"/>
        </w:rPr>
        <w:t xml:space="preserve">e </w:t>
      </w:r>
      <w:r w:rsidRPr="007C7104">
        <w:rPr>
          <w:rFonts w:ascii="Arial" w:eastAsia="Arial" w:hAnsi="Arial" w:cs="Arial"/>
          <w:color w:val="000000"/>
        </w:rPr>
        <w:t>incidi</w:t>
      </w:r>
      <w:r w:rsidR="00025E42">
        <w:rPr>
          <w:rFonts w:ascii="Arial" w:eastAsia="Arial" w:hAnsi="Arial" w:cs="Arial"/>
          <w:color w:val="000000"/>
        </w:rPr>
        <w:t>r</w:t>
      </w:r>
      <w:r w:rsidRPr="007C7104">
        <w:rPr>
          <w:rFonts w:ascii="Arial" w:eastAsia="Arial" w:hAnsi="Arial" w:cs="Arial"/>
          <w:color w:val="000000"/>
        </w:rPr>
        <w:t xml:space="preserve"> directamente en la calidad de vida y goce de derechos de </w:t>
      </w:r>
      <w:r w:rsidR="00025E42">
        <w:rPr>
          <w:rFonts w:ascii="Arial" w:eastAsia="Arial" w:hAnsi="Arial" w:cs="Arial"/>
          <w:color w:val="000000"/>
        </w:rPr>
        <w:t>su</w:t>
      </w:r>
      <w:r w:rsidRPr="007C7104">
        <w:rPr>
          <w:rFonts w:ascii="Arial" w:eastAsia="Arial" w:hAnsi="Arial" w:cs="Arial"/>
          <w:color w:val="000000"/>
        </w:rPr>
        <w:t xml:space="preserve"> población.</w:t>
      </w:r>
    </w:p>
    <w:p w14:paraId="52B01116" w14:textId="77777777" w:rsidR="00031AAC" w:rsidRDefault="00031AAC" w:rsidP="00146726">
      <w:pPr>
        <w:tabs>
          <w:tab w:val="left" w:pos="3375"/>
        </w:tabs>
        <w:spacing w:after="0" w:line="240" w:lineRule="auto"/>
        <w:jc w:val="both"/>
        <w:rPr>
          <w:rFonts w:ascii="Arial" w:eastAsia="Arial" w:hAnsi="Arial" w:cs="Arial"/>
          <w:color w:val="000000"/>
        </w:rPr>
      </w:pPr>
    </w:p>
    <w:p w14:paraId="083D52BD" w14:textId="287D1766" w:rsidR="001F34DC" w:rsidRDefault="001F34DC" w:rsidP="00C80394">
      <w:pPr>
        <w:tabs>
          <w:tab w:val="left" w:pos="3375"/>
        </w:tabs>
        <w:spacing w:after="0" w:line="240" w:lineRule="auto"/>
        <w:jc w:val="both"/>
        <w:rPr>
          <w:rFonts w:ascii="Arial" w:eastAsia="Arial" w:hAnsi="Arial" w:cs="Arial"/>
          <w:color w:val="000000"/>
        </w:rPr>
      </w:pPr>
    </w:p>
    <w:p w14:paraId="61F770A1" w14:textId="77777777" w:rsidR="00D502DF" w:rsidRPr="007C7104" w:rsidRDefault="00D502DF" w:rsidP="00C80394">
      <w:pPr>
        <w:tabs>
          <w:tab w:val="left" w:pos="3375"/>
        </w:tabs>
        <w:spacing w:after="0" w:line="240" w:lineRule="auto"/>
        <w:jc w:val="both"/>
        <w:rPr>
          <w:rFonts w:ascii="Arial" w:eastAsia="Arial" w:hAnsi="Arial" w:cs="Arial"/>
          <w:color w:val="000000"/>
        </w:rPr>
      </w:pPr>
    </w:p>
    <w:p w14:paraId="5F5471E8" w14:textId="10EA3733" w:rsidR="007C7104" w:rsidRPr="001B115E" w:rsidRDefault="007C7104" w:rsidP="001B115E">
      <w:pPr>
        <w:pStyle w:val="Prrafodelista"/>
        <w:numPr>
          <w:ilvl w:val="0"/>
          <w:numId w:val="8"/>
        </w:numPr>
        <w:tabs>
          <w:tab w:val="left" w:pos="1418"/>
          <w:tab w:val="left" w:pos="3375"/>
        </w:tabs>
        <w:spacing w:after="0" w:line="240" w:lineRule="auto"/>
        <w:jc w:val="both"/>
        <w:rPr>
          <w:rFonts w:ascii="Arial" w:eastAsia="Arial" w:hAnsi="Arial" w:cs="Arial"/>
          <w:b/>
          <w:bCs/>
          <w:color w:val="000000"/>
        </w:rPr>
      </w:pPr>
      <w:r w:rsidRPr="001B115E">
        <w:rPr>
          <w:rFonts w:ascii="Arial" w:eastAsia="Arial" w:hAnsi="Arial" w:cs="Arial"/>
          <w:b/>
          <w:bCs/>
          <w:color w:val="000000"/>
        </w:rPr>
        <w:t>Morbilidad</w:t>
      </w:r>
    </w:p>
    <w:p w14:paraId="7C95147C" w14:textId="52288ABF" w:rsidR="001F34DC" w:rsidRDefault="001F34DC" w:rsidP="00C80394">
      <w:pPr>
        <w:tabs>
          <w:tab w:val="left" w:pos="3375"/>
        </w:tabs>
        <w:spacing w:after="0" w:line="240" w:lineRule="auto"/>
        <w:jc w:val="both"/>
        <w:rPr>
          <w:rFonts w:ascii="Arial" w:eastAsia="Arial" w:hAnsi="Arial" w:cs="Arial"/>
          <w:color w:val="000000"/>
        </w:rPr>
      </w:pPr>
    </w:p>
    <w:p w14:paraId="1765E1D5" w14:textId="621A5D60" w:rsidR="0036263B" w:rsidRDefault="0036263B" w:rsidP="00D502DF">
      <w:pPr>
        <w:tabs>
          <w:tab w:val="left" w:pos="3375"/>
        </w:tabs>
        <w:spacing w:after="0" w:line="240" w:lineRule="auto"/>
        <w:jc w:val="both"/>
        <w:rPr>
          <w:noProof/>
        </w:rPr>
      </w:pPr>
      <w:r w:rsidRPr="0036263B">
        <w:rPr>
          <w:rFonts w:ascii="Arial" w:eastAsia="Arial" w:hAnsi="Arial" w:cs="Arial"/>
          <w:color w:val="000000"/>
        </w:rPr>
        <w:t xml:space="preserve">Para el </w:t>
      </w:r>
      <w:r w:rsidR="00D502DF">
        <w:rPr>
          <w:rFonts w:ascii="Arial" w:eastAsia="Arial" w:hAnsi="Arial" w:cs="Arial"/>
          <w:color w:val="000000"/>
        </w:rPr>
        <w:t xml:space="preserve">período de </w:t>
      </w:r>
      <w:r w:rsidRPr="0036263B">
        <w:rPr>
          <w:rFonts w:ascii="Arial" w:eastAsia="Arial" w:hAnsi="Arial" w:cs="Arial"/>
          <w:color w:val="000000"/>
        </w:rPr>
        <w:t>2009</w:t>
      </w:r>
      <w:r w:rsidR="00D502DF">
        <w:rPr>
          <w:rFonts w:ascii="Arial" w:eastAsia="Arial" w:hAnsi="Arial" w:cs="Arial"/>
          <w:color w:val="000000"/>
        </w:rPr>
        <w:t xml:space="preserve"> a </w:t>
      </w:r>
      <w:r w:rsidRPr="0036263B">
        <w:rPr>
          <w:rFonts w:ascii="Arial" w:eastAsia="Arial" w:hAnsi="Arial" w:cs="Arial"/>
          <w:color w:val="000000"/>
        </w:rPr>
        <w:t xml:space="preserve">2018, las principales causas de morbilidad para la población </w:t>
      </w:r>
      <w:r w:rsidR="00D502DF">
        <w:rPr>
          <w:rFonts w:ascii="Arial" w:eastAsia="Arial" w:hAnsi="Arial" w:cs="Arial"/>
          <w:color w:val="000000"/>
        </w:rPr>
        <w:t>d</w:t>
      </w:r>
      <w:r w:rsidRPr="0036263B">
        <w:rPr>
          <w:rFonts w:ascii="Arial" w:eastAsia="Arial" w:hAnsi="Arial" w:cs="Arial"/>
          <w:color w:val="000000"/>
        </w:rPr>
        <w:t xml:space="preserve">el departamento del </w:t>
      </w:r>
      <w:r w:rsidR="00D502DF" w:rsidRPr="0036263B">
        <w:rPr>
          <w:rFonts w:ascii="Arial" w:eastAsia="Arial" w:hAnsi="Arial" w:cs="Arial"/>
          <w:color w:val="000000"/>
        </w:rPr>
        <w:t>Chocó</w:t>
      </w:r>
      <w:r w:rsidRPr="0036263B">
        <w:rPr>
          <w:rFonts w:ascii="Arial" w:eastAsia="Arial" w:hAnsi="Arial" w:cs="Arial"/>
          <w:color w:val="000000"/>
        </w:rPr>
        <w:t xml:space="preserve"> fueron las </w:t>
      </w:r>
      <w:r w:rsidR="00D502DF">
        <w:rPr>
          <w:rFonts w:ascii="Arial" w:eastAsia="Arial" w:hAnsi="Arial" w:cs="Arial"/>
          <w:color w:val="000000"/>
        </w:rPr>
        <w:t xml:space="preserve">siguientes: </w:t>
      </w:r>
    </w:p>
    <w:p w14:paraId="29D638B8" w14:textId="60E04938" w:rsidR="0036263B" w:rsidRDefault="0036263B" w:rsidP="0036263B">
      <w:pPr>
        <w:tabs>
          <w:tab w:val="left" w:pos="3375"/>
        </w:tabs>
        <w:spacing w:after="0" w:line="240" w:lineRule="auto"/>
        <w:jc w:val="center"/>
        <w:rPr>
          <w:rFonts w:ascii="Arial" w:eastAsia="Arial" w:hAnsi="Arial" w:cs="Arial"/>
          <w:color w:val="000000"/>
        </w:rPr>
      </w:pPr>
      <w:r>
        <w:rPr>
          <w:noProof/>
        </w:rPr>
        <w:lastRenderedPageBreak/>
        <w:drawing>
          <wp:inline distT="0" distB="0" distL="0" distR="0" wp14:anchorId="5808DD47" wp14:editId="4FCA02C2">
            <wp:extent cx="6190150" cy="4058529"/>
            <wp:effectExtent l="0" t="0" r="1270" b="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13"/>
                    <a:srcRect l="22185" t="25405" r="19749" b="6908"/>
                    <a:stretch/>
                  </pic:blipFill>
                  <pic:spPr bwMode="auto">
                    <a:xfrm>
                      <a:off x="0" y="0"/>
                      <a:ext cx="6226419" cy="4082308"/>
                    </a:xfrm>
                    <a:prstGeom prst="rect">
                      <a:avLst/>
                    </a:prstGeom>
                    <a:ln>
                      <a:noFill/>
                    </a:ln>
                    <a:extLst>
                      <a:ext uri="{53640926-AAD7-44D8-BBD7-CCE9431645EC}">
                        <a14:shadowObscured xmlns:a14="http://schemas.microsoft.com/office/drawing/2010/main"/>
                      </a:ext>
                    </a:extLst>
                  </pic:spPr>
                </pic:pic>
              </a:graphicData>
            </a:graphic>
          </wp:inline>
        </w:drawing>
      </w:r>
    </w:p>
    <w:p w14:paraId="40DB6595" w14:textId="2FBD9490" w:rsidR="0036263B" w:rsidRPr="00D502DF" w:rsidRDefault="0036263B" w:rsidP="0036263B">
      <w:pPr>
        <w:tabs>
          <w:tab w:val="left" w:pos="3375"/>
        </w:tabs>
        <w:spacing w:after="0" w:line="240" w:lineRule="auto"/>
        <w:jc w:val="center"/>
        <w:rPr>
          <w:rFonts w:ascii="Arial" w:eastAsia="Arial" w:hAnsi="Arial" w:cs="Arial"/>
          <w:color w:val="000000"/>
          <w:sz w:val="20"/>
          <w:szCs w:val="20"/>
        </w:rPr>
      </w:pPr>
      <w:r w:rsidRPr="00D502DF">
        <w:rPr>
          <w:rFonts w:ascii="Arial" w:eastAsia="Arial" w:hAnsi="Arial" w:cs="Arial"/>
          <w:color w:val="000000"/>
          <w:sz w:val="20"/>
          <w:szCs w:val="20"/>
        </w:rPr>
        <w:t>Fuente: SISPRO – RIPS</w:t>
      </w:r>
    </w:p>
    <w:p w14:paraId="76023F7D" w14:textId="4F4AA176" w:rsidR="0036263B" w:rsidRDefault="0036263B" w:rsidP="0036263B">
      <w:pPr>
        <w:tabs>
          <w:tab w:val="left" w:pos="3375"/>
        </w:tabs>
        <w:spacing w:after="0" w:line="240" w:lineRule="auto"/>
        <w:rPr>
          <w:rFonts w:ascii="Arial" w:eastAsia="Arial" w:hAnsi="Arial" w:cs="Arial"/>
          <w:color w:val="000000"/>
        </w:rPr>
      </w:pPr>
    </w:p>
    <w:p w14:paraId="794D64B2" w14:textId="658F26A8" w:rsidR="0036263B" w:rsidRDefault="00BD4247" w:rsidP="00BD4247">
      <w:pPr>
        <w:tabs>
          <w:tab w:val="left" w:pos="3375"/>
        </w:tabs>
        <w:spacing w:after="0" w:line="240" w:lineRule="auto"/>
        <w:jc w:val="both"/>
        <w:rPr>
          <w:rFonts w:ascii="Arial" w:eastAsia="Arial" w:hAnsi="Arial" w:cs="Arial"/>
          <w:color w:val="000000"/>
        </w:rPr>
      </w:pPr>
      <w:r>
        <w:rPr>
          <w:rFonts w:ascii="Arial" w:eastAsia="Arial" w:hAnsi="Arial" w:cs="Arial"/>
          <w:color w:val="000000"/>
        </w:rPr>
        <w:t>L</w:t>
      </w:r>
      <w:r w:rsidR="0036263B" w:rsidRPr="0036263B">
        <w:rPr>
          <w:rFonts w:ascii="Arial" w:eastAsia="Arial" w:hAnsi="Arial" w:cs="Arial"/>
          <w:color w:val="000000"/>
        </w:rPr>
        <w:t>as principales morbilidades</w:t>
      </w:r>
      <w:r>
        <w:rPr>
          <w:rFonts w:ascii="Arial" w:eastAsia="Arial" w:hAnsi="Arial" w:cs="Arial"/>
          <w:color w:val="000000"/>
        </w:rPr>
        <w:t xml:space="preserve"> en hombre</w:t>
      </w:r>
      <w:r w:rsidR="0036263B" w:rsidRPr="0036263B">
        <w:rPr>
          <w:rFonts w:ascii="Arial" w:eastAsia="Arial" w:hAnsi="Arial" w:cs="Arial"/>
          <w:color w:val="000000"/>
        </w:rPr>
        <w:t xml:space="preserve"> fueron a</w:t>
      </w:r>
      <w:r>
        <w:rPr>
          <w:rFonts w:ascii="Arial" w:eastAsia="Arial" w:hAnsi="Arial" w:cs="Arial"/>
          <w:color w:val="000000"/>
        </w:rPr>
        <w:t xml:space="preserve"> </w:t>
      </w:r>
      <w:r w:rsidR="0036263B" w:rsidRPr="0036263B">
        <w:rPr>
          <w:rFonts w:ascii="Arial" w:eastAsia="Arial" w:hAnsi="Arial" w:cs="Arial"/>
          <w:color w:val="000000"/>
        </w:rPr>
        <w:t>causa de las condiciones mal clasificadas</w:t>
      </w:r>
      <w:r>
        <w:rPr>
          <w:rFonts w:ascii="Arial" w:eastAsia="Arial" w:hAnsi="Arial" w:cs="Arial"/>
          <w:color w:val="000000"/>
        </w:rPr>
        <w:t>,</w:t>
      </w:r>
      <w:r w:rsidR="0036263B" w:rsidRPr="0036263B">
        <w:rPr>
          <w:rFonts w:ascii="Arial" w:eastAsia="Arial" w:hAnsi="Arial" w:cs="Arial"/>
          <w:color w:val="000000"/>
        </w:rPr>
        <w:t xml:space="preserve"> especial</w:t>
      </w:r>
      <w:r>
        <w:rPr>
          <w:rFonts w:ascii="Arial" w:eastAsia="Arial" w:hAnsi="Arial" w:cs="Arial"/>
          <w:color w:val="000000"/>
        </w:rPr>
        <w:t>mente</w:t>
      </w:r>
      <w:r w:rsidR="0036263B" w:rsidRPr="0036263B">
        <w:rPr>
          <w:rFonts w:ascii="Arial" w:eastAsia="Arial" w:hAnsi="Arial" w:cs="Arial"/>
          <w:color w:val="000000"/>
        </w:rPr>
        <w:t xml:space="preserve"> en los ciclos de primera</w:t>
      </w:r>
      <w:r>
        <w:rPr>
          <w:rFonts w:ascii="Arial" w:eastAsia="Arial" w:hAnsi="Arial" w:cs="Arial"/>
          <w:color w:val="000000"/>
        </w:rPr>
        <w:t xml:space="preserve"> </w:t>
      </w:r>
      <w:r w:rsidR="0036263B" w:rsidRPr="0036263B">
        <w:rPr>
          <w:rFonts w:ascii="Arial" w:eastAsia="Arial" w:hAnsi="Arial" w:cs="Arial"/>
          <w:color w:val="000000"/>
        </w:rPr>
        <w:t>infancia, adultez y persona mayor, siendo también esta causa de morbilidad, quien</w:t>
      </w:r>
      <w:r>
        <w:rPr>
          <w:rFonts w:ascii="Arial" w:eastAsia="Arial" w:hAnsi="Arial" w:cs="Arial"/>
          <w:color w:val="000000"/>
        </w:rPr>
        <w:t xml:space="preserve"> </w:t>
      </w:r>
      <w:r w:rsidR="0036263B" w:rsidRPr="0036263B">
        <w:rPr>
          <w:rFonts w:ascii="Arial" w:eastAsia="Arial" w:hAnsi="Arial" w:cs="Arial"/>
          <w:color w:val="000000"/>
        </w:rPr>
        <w:t>tiene el mayor cambio porcentual</w:t>
      </w:r>
      <w:r>
        <w:rPr>
          <w:rFonts w:ascii="Arial" w:eastAsia="Arial" w:hAnsi="Arial" w:cs="Arial"/>
          <w:color w:val="000000"/>
        </w:rPr>
        <w:t>; p</w:t>
      </w:r>
      <w:r w:rsidR="0036263B" w:rsidRPr="0036263B">
        <w:rPr>
          <w:rFonts w:ascii="Arial" w:eastAsia="Arial" w:hAnsi="Arial" w:cs="Arial"/>
          <w:color w:val="000000"/>
        </w:rPr>
        <w:t xml:space="preserve">ara las mujeres, las </w:t>
      </w:r>
      <w:r w:rsidRPr="0036263B">
        <w:rPr>
          <w:rFonts w:ascii="Arial" w:eastAsia="Arial" w:hAnsi="Arial" w:cs="Arial"/>
          <w:color w:val="000000"/>
        </w:rPr>
        <w:t xml:space="preserve">principales causas de morbilidad </w:t>
      </w:r>
      <w:r>
        <w:rPr>
          <w:rFonts w:ascii="Arial" w:eastAsia="Arial" w:hAnsi="Arial" w:cs="Arial"/>
          <w:color w:val="000000"/>
        </w:rPr>
        <w:t xml:space="preserve">fueron a causa de </w:t>
      </w:r>
      <w:r w:rsidR="0036263B" w:rsidRPr="0036263B">
        <w:rPr>
          <w:rFonts w:ascii="Arial" w:eastAsia="Arial" w:hAnsi="Arial" w:cs="Arial"/>
          <w:color w:val="000000"/>
        </w:rPr>
        <w:t>condiciones transmisibles y nutricionales, y las enfermedades no</w:t>
      </w:r>
      <w:r>
        <w:rPr>
          <w:rFonts w:ascii="Arial" w:eastAsia="Arial" w:hAnsi="Arial" w:cs="Arial"/>
          <w:color w:val="000000"/>
        </w:rPr>
        <w:t xml:space="preserve"> </w:t>
      </w:r>
      <w:r w:rsidR="0036263B" w:rsidRPr="0036263B">
        <w:rPr>
          <w:rFonts w:ascii="Arial" w:eastAsia="Arial" w:hAnsi="Arial" w:cs="Arial"/>
          <w:color w:val="000000"/>
        </w:rPr>
        <w:t>transmisibles</w:t>
      </w:r>
      <w:r>
        <w:rPr>
          <w:rFonts w:ascii="Arial" w:eastAsia="Arial" w:hAnsi="Arial" w:cs="Arial"/>
          <w:color w:val="000000"/>
        </w:rPr>
        <w:t>.</w:t>
      </w:r>
    </w:p>
    <w:p w14:paraId="05DAF6EE" w14:textId="3C3FC2E8" w:rsidR="0036263B" w:rsidRDefault="0036263B" w:rsidP="0036263B">
      <w:pPr>
        <w:tabs>
          <w:tab w:val="left" w:pos="3375"/>
        </w:tabs>
        <w:spacing w:after="0" w:line="240" w:lineRule="auto"/>
        <w:rPr>
          <w:rFonts w:ascii="Arial" w:eastAsia="Arial" w:hAnsi="Arial" w:cs="Arial"/>
          <w:color w:val="000000"/>
        </w:rPr>
      </w:pPr>
    </w:p>
    <w:p w14:paraId="6922FD9E" w14:textId="6C84246E" w:rsidR="001F34DC" w:rsidRDefault="001F34DC" w:rsidP="00C80394">
      <w:pPr>
        <w:tabs>
          <w:tab w:val="left" w:pos="3375"/>
        </w:tabs>
        <w:spacing w:after="0" w:line="240" w:lineRule="auto"/>
        <w:jc w:val="both"/>
        <w:rPr>
          <w:rFonts w:ascii="Arial" w:eastAsia="Arial" w:hAnsi="Arial" w:cs="Arial"/>
          <w:color w:val="000000"/>
        </w:rPr>
      </w:pPr>
    </w:p>
    <w:p w14:paraId="24768454" w14:textId="77777777" w:rsidR="00085BE9" w:rsidRPr="007C7104" w:rsidRDefault="00085BE9" w:rsidP="00C80394">
      <w:pPr>
        <w:tabs>
          <w:tab w:val="left" w:pos="3375"/>
        </w:tabs>
        <w:spacing w:after="0" w:line="240" w:lineRule="auto"/>
        <w:jc w:val="both"/>
        <w:rPr>
          <w:rFonts w:ascii="Arial" w:eastAsia="Arial" w:hAnsi="Arial" w:cs="Arial"/>
          <w:color w:val="000000"/>
        </w:rPr>
      </w:pPr>
    </w:p>
    <w:p w14:paraId="28A4F5D9" w14:textId="3AFA9523" w:rsidR="007C7104" w:rsidRPr="001B115E" w:rsidRDefault="007C7104" w:rsidP="001B115E">
      <w:pPr>
        <w:pStyle w:val="Prrafodelista"/>
        <w:numPr>
          <w:ilvl w:val="0"/>
          <w:numId w:val="8"/>
        </w:numPr>
        <w:tabs>
          <w:tab w:val="left" w:pos="3375"/>
        </w:tabs>
        <w:spacing w:after="0" w:line="240" w:lineRule="auto"/>
        <w:jc w:val="both"/>
        <w:rPr>
          <w:rFonts w:ascii="Arial" w:eastAsia="Arial" w:hAnsi="Arial" w:cs="Arial"/>
          <w:b/>
          <w:bCs/>
          <w:color w:val="000000"/>
        </w:rPr>
      </w:pPr>
      <w:r w:rsidRPr="001B115E">
        <w:rPr>
          <w:rFonts w:ascii="Arial" w:eastAsia="Arial" w:hAnsi="Arial" w:cs="Arial"/>
          <w:b/>
          <w:bCs/>
          <w:color w:val="000000"/>
        </w:rPr>
        <w:t>Condiciones de vida</w:t>
      </w:r>
    </w:p>
    <w:p w14:paraId="561D6C76" w14:textId="77777777" w:rsidR="001F34DC" w:rsidRPr="001F34DC" w:rsidRDefault="001F34DC" w:rsidP="001F34DC">
      <w:pPr>
        <w:pStyle w:val="Prrafodelista"/>
        <w:tabs>
          <w:tab w:val="left" w:pos="1418"/>
          <w:tab w:val="left" w:pos="3375"/>
        </w:tabs>
        <w:spacing w:after="0" w:line="240" w:lineRule="auto"/>
        <w:ind w:left="1134"/>
        <w:jc w:val="both"/>
        <w:rPr>
          <w:rFonts w:ascii="Arial" w:eastAsia="Arial" w:hAnsi="Arial" w:cs="Arial"/>
          <w:b/>
          <w:bCs/>
          <w:color w:val="000000"/>
        </w:rPr>
      </w:pPr>
    </w:p>
    <w:p w14:paraId="5C92B7B4" w14:textId="3FD998E4" w:rsidR="00085BE9" w:rsidRPr="007C7104" w:rsidRDefault="00BD4247" w:rsidP="00085BE9">
      <w:pPr>
        <w:tabs>
          <w:tab w:val="left" w:pos="3375"/>
        </w:tabs>
        <w:spacing w:after="0" w:line="240" w:lineRule="auto"/>
        <w:jc w:val="both"/>
        <w:rPr>
          <w:rFonts w:ascii="Arial" w:eastAsia="Arial" w:hAnsi="Arial" w:cs="Arial"/>
          <w:color w:val="000000"/>
        </w:rPr>
      </w:pPr>
      <w:r>
        <w:rPr>
          <w:rFonts w:ascii="Arial" w:eastAsia="Arial" w:hAnsi="Arial" w:cs="Arial"/>
          <w:color w:val="000000"/>
        </w:rPr>
        <w:t xml:space="preserve">La revisión de los anteriores datos y otros relacionados con las condiciones sociales de la población dejan entre ver la </w:t>
      </w:r>
      <w:r w:rsidR="007C7104" w:rsidRPr="007C7104">
        <w:rPr>
          <w:rFonts w:ascii="Arial" w:eastAsia="Arial" w:hAnsi="Arial" w:cs="Arial"/>
          <w:color w:val="000000"/>
        </w:rPr>
        <w:t xml:space="preserve">necesidad de fortalecer </w:t>
      </w:r>
      <w:r>
        <w:rPr>
          <w:rFonts w:ascii="Arial" w:eastAsia="Arial" w:hAnsi="Arial" w:cs="Arial"/>
          <w:color w:val="000000"/>
        </w:rPr>
        <w:t xml:space="preserve">el sector salud, y en especial </w:t>
      </w:r>
      <w:r w:rsidR="007C7104" w:rsidRPr="007C7104">
        <w:rPr>
          <w:rFonts w:ascii="Arial" w:eastAsia="Arial" w:hAnsi="Arial" w:cs="Arial"/>
          <w:color w:val="000000"/>
        </w:rPr>
        <w:t>la capacidad física de</w:t>
      </w:r>
      <w:r w:rsidR="001F34DC">
        <w:rPr>
          <w:rFonts w:ascii="Arial" w:eastAsia="Arial" w:hAnsi="Arial" w:cs="Arial"/>
          <w:color w:val="000000"/>
        </w:rPr>
        <w:t xml:space="preserve"> </w:t>
      </w:r>
      <w:r w:rsidR="007C7104" w:rsidRPr="007C7104">
        <w:rPr>
          <w:rFonts w:ascii="Arial" w:eastAsia="Arial" w:hAnsi="Arial" w:cs="Arial"/>
          <w:color w:val="000000"/>
        </w:rPr>
        <w:t>la red hospitalaria pública ante las deficiencias en la prestación de</w:t>
      </w:r>
      <w:r>
        <w:rPr>
          <w:rFonts w:ascii="Arial" w:eastAsia="Arial" w:hAnsi="Arial" w:cs="Arial"/>
          <w:color w:val="000000"/>
        </w:rPr>
        <w:t>l</w:t>
      </w:r>
      <w:r w:rsidR="007C7104" w:rsidRPr="007C7104">
        <w:rPr>
          <w:rFonts w:ascii="Arial" w:eastAsia="Arial" w:hAnsi="Arial" w:cs="Arial"/>
          <w:color w:val="000000"/>
        </w:rPr>
        <w:t xml:space="preserve"> servicio</w:t>
      </w:r>
      <w:r w:rsidR="00085BE9">
        <w:rPr>
          <w:rFonts w:ascii="Arial" w:eastAsia="Arial" w:hAnsi="Arial" w:cs="Arial"/>
          <w:color w:val="000000"/>
        </w:rPr>
        <w:t xml:space="preserve">; lo cual se refleja </w:t>
      </w:r>
      <w:r w:rsidR="00085BE9" w:rsidRPr="007C7104">
        <w:rPr>
          <w:rFonts w:ascii="Arial" w:eastAsia="Arial" w:hAnsi="Arial" w:cs="Arial"/>
          <w:color w:val="000000"/>
        </w:rPr>
        <w:t>en las tasas de</w:t>
      </w:r>
      <w:r w:rsidR="00085BE9">
        <w:rPr>
          <w:rFonts w:ascii="Arial" w:eastAsia="Arial" w:hAnsi="Arial" w:cs="Arial"/>
          <w:color w:val="000000"/>
        </w:rPr>
        <w:t xml:space="preserve"> </w:t>
      </w:r>
      <w:r w:rsidR="00085BE9" w:rsidRPr="007C7104">
        <w:rPr>
          <w:rFonts w:ascii="Arial" w:eastAsia="Arial" w:hAnsi="Arial" w:cs="Arial"/>
          <w:color w:val="000000"/>
        </w:rPr>
        <w:t>morbilidad y mortalidad</w:t>
      </w:r>
      <w:r w:rsidR="00085BE9">
        <w:rPr>
          <w:rFonts w:ascii="Arial" w:eastAsia="Arial" w:hAnsi="Arial" w:cs="Arial"/>
          <w:color w:val="000000"/>
        </w:rPr>
        <w:t>, anteriormente descritas</w:t>
      </w:r>
      <w:r w:rsidR="00085BE9" w:rsidRPr="007C7104">
        <w:rPr>
          <w:rFonts w:ascii="Arial" w:eastAsia="Arial" w:hAnsi="Arial" w:cs="Arial"/>
          <w:color w:val="000000"/>
        </w:rPr>
        <w:t>.</w:t>
      </w:r>
    </w:p>
    <w:p w14:paraId="7FF3933C" w14:textId="19CB31A8" w:rsidR="001F34DC" w:rsidRDefault="001F34DC" w:rsidP="00C80394">
      <w:pPr>
        <w:tabs>
          <w:tab w:val="left" w:pos="3375"/>
        </w:tabs>
        <w:spacing w:after="0" w:line="240" w:lineRule="auto"/>
        <w:jc w:val="both"/>
        <w:rPr>
          <w:rFonts w:ascii="Arial" w:eastAsia="Arial" w:hAnsi="Arial" w:cs="Arial"/>
          <w:color w:val="000000"/>
        </w:rPr>
      </w:pPr>
    </w:p>
    <w:p w14:paraId="233CB0CE" w14:textId="77777777" w:rsidR="00085BE9" w:rsidRDefault="00085BE9" w:rsidP="00C80394">
      <w:pPr>
        <w:tabs>
          <w:tab w:val="left" w:pos="3375"/>
        </w:tabs>
        <w:spacing w:after="0" w:line="240" w:lineRule="auto"/>
        <w:jc w:val="both"/>
        <w:rPr>
          <w:rFonts w:ascii="Arial" w:eastAsia="Arial" w:hAnsi="Arial" w:cs="Arial"/>
          <w:color w:val="000000"/>
        </w:rPr>
      </w:pPr>
    </w:p>
    <w:p w14:paraId="513E44FF" w14:textId="5CE9C646" w:rsidR="00085BE9" w:rsidRDefault="00085BE9" w:rsidP="00C80394">
      <w:pPr>
        <w:tabs>
          <w:tab w:val="left" w:pos="3375"/>
        </w:tabs>
        <w:spacing w:after="0" w:line="240" w:lineRule="auto"/>
        <w:jc w:val="both"/>
        <w:rPr>
          <w:rFonts w:ascii="Arial" w:eastAsia="Arial" w:hAnsi="Arial" w:cs="Arial"/>
          <w:color w:val="000000"/>
        </w:rPr>
      </w:pPr>
    </w:p>
    <w:p w14:paraId="0F684AE4" w14:textId="77777777" w:rsidR="00085BE9" w:rsidRPr="007C7104" w:rsidRDefault="00085BE9" w:rsidP="00C80394">
      <w:pPr>
        <w:tabs>
          <w:tab w:val="left" w:pos="3375"/>
        </w:tabs>
        <w:spacing w:after="0" w:line="240" w:lineRule="auto"/>
        <w:jc w:val="both"/>
        <w:rPr>
          <w:rFonts w:ascii="Arial" w:eastAsia="Arial" w:hAnsi="Arial" w:cs="Arial"/>
          <w:color w:val="000000"/>
        </w:rPr>
      </w:pPr>
    </w:p>
    <w:p w14:paraId="2AC0006E" w14:textId="77777777" w:rsidR="001F34DC" w:rsidRDefault="001F34DC" w:rsidP="001F34DC">
      <w:pPr>
        <w:tabs>
          <w:tab w:val="left" w:pos="3375"/>
        </w:tabs>
        <w:spacing w:after="0" w:line="240" w:lineRule="auto"/>
        <w:jc w:val="center"/>
        <w:rPr>
          <w:rFonts w:ascii="Arial" w:eastAsia="Arial" w:hAnsi="Arial" w:cs="Arial"/>
          <w:b/>
          <w:bCs/>
          <w:color w:val="000000"/>
        </w:rPr>
      </w:pPr>
    </w:p>
    <w:p w14:paraId="20F54334" w14:textId="3E64593B" w:rsidR="007C7104" w:rsidRPr="00085BE9" w:rsidRDefault="007C7104" w:rsidP="001F34DC">
      <w:pPr>
        <w:tabs>
          <w:tab w:val="left" w:pos="3375"/>
        </w:tabs>
        <w:spacing w:after="0" w:line="240" w:lineRule="auto"/>
        <w:jc w:val="center"/>
        <w:rPr>
          <w:rFonts w:ascii="Arial" w:eastAsia="Arial" w:hAnsi="Arial" w:cs="Arial"/>
          <w:color w:val="000000"/>
        </w:rPr>
      </w:pPr>
      <w:r w:rsidRPr="00085BE9">
        <w:rPr>
          <w:rFonts w:ascii="Arial" w:eastAsia="Arial" w:hAnsi="Arial" w:cs="Arial"/>
          <w:color w:val="000000"/>
        </w:rPr>
        <w:lastRenderedPageBreak/>
        <w:t>Determinantes de la salud - Condiciones de Vida, Chocó, 2016-2017</w:t>
      </w:r>
    </w:p>
    <w:p w14:paraId="7F6F9E5D" w14:textId="77777777" w:rsidR="007C7104" w:rsidRDefault="007C7104" w:rsidP="00C80394">
      <w:pPr>
        <w:tabs>
          <w:tab w:val="left" w:pos="3375"/>
        </w:tabs>
        <w:spacing w:after="0" w:line="240" w:lineRule="auto"/>
        <w:jc w:val="both"/>
        <w:rPr>
          <w:noProof/>
        </w:rPr>
      </w:pPr>
    </w:p>
    <w:p w14:paraId="0611CA56" w14:textId="0F6A6349" w:rsidR="007C7104" w:rsidRDefault="007C7104" w:rsidP="001F34DC">
      <w:pPr>
        <w:tabs>
          <w:tab w:val="left" w:pos="3375"/>
        </w:tabs>
        <w:spacing w:after="0" w:line="240" w:lineRule="auto"/>
        <w:jc w:val="center"/>
        <w:rPr>
          <w:rFonts w:ascii="Arial" w:eastAsia="Arial" w:hAnsi="Arial" w:cs="Arial"/>
          <w:color w:val="000000"/>
        </w:rPr>
      </w:pPr>
      <w:r>
        <w:rPr>
          <w:noProof/>
        </w:rPr>
        <w:drawing>
          <wp:inline distT="0" distB="0" distL="0" distR="0" wp14:anchorId="07E592D8" wp14:editId="01395872">
            <wp:extent cx="4730750" cy="1986392"/>
            <wp:effectExtent l="0" t="0" r="0" b="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14"/>
                    <a:srcRect l="53858" t="25549" r="5182" b="43874"/>
                    <a:stretch/>
                  </pic:blipFill>
                  <pic:spPr bwMode="auto">
                    <a:xfrm>
                      <a:off x="0" y="0"/>
                      <a:ext cx="4737038" cy="1989032"/>
                    </a:xfrm>
                    <a:prstGeom prst="rect">
                      <a:avLst/>
                    </a:prstGeom>
                    <a:ln>
                      <a:noFill/>
                    </a:ln>
                    <a:extLst>
                      <a:ext uri="{53640926-AAD7-44D8-BBD7-CCE9431645EC}">
                        <a14:shadowObscured xmlns:a14="http://schemas.microsoft.com/office/drawing/2010/main"/>
                      </a:ext>
                    </a:extLst>
                  </pic:spPr>
                </pic:pic>
              </a:graphicData>
            </a:graphic>
          </wp:inline>
        </w:drawing>
      </w:r>
    </w:p>
    <w:p w14:paraId="676041FB" w14:textId="77777777" w:rsidR="007C7104" w:rsidRDefault="007C7104" w:rsidP="00C80394">
      <w:pPr>
        <w:tabs>
          <w:tab w:val="left" w:pos="3375"/>
        </w:tabs>
        <w:spacing w:after="0" w:line="240" w:lineRule="auto"/>
        <w:jc w:val="both"/>
        <w:rPr>
          <w:rFonts w:ascii="Arial" w:eastAsia="Arial" w:hAnsi="Arial" w:cs="Arial"/>
          <w:color w:val="000000"/>
        </w:rPr>
      </w:pPr>
    </w:p>
    <w:p w14:paraId="6A821E19" w14:textId="77777777" w:rsidR="007C7104" w:rsidRPr="00085BE9" w:rsidRDefault="007C7104" w:rsidP="00085BE9">
      <w:pPr>
        <w:tabs>
          <w:tab w:val="left" w:pos="3375"/>
        </w:tabs>
        <w:spacing w:after="0" w:line="240" w:lineRule="auto"/>
        <w:jc w:val="center"/>
        <w:rPr>
          <w:rFonts w:ascii="Arial" w:eastAsia="Arial" w:hAnsi="Arial" w:cs="Arial"/>
          <w:color w:val="000000"/>
          <w:sz w:val="20"/>
          <w:szCs w:val="20"/>
        </w:rPr>
      </w:pPr>
      <w:r w:rsidRPr="00085BE9">
        <w:rPr>
          <w:rFonts w:ascii="Arial" w:eastAsia="Arial" w:hAnsi="Arial" w:cs="Arial"/>
          <w:color w:val="000000"/>
          <w:sz w:val="20"/>
          <w:szCs w:val="20"/>
        </w:rPr>
        <w:t>Fuente: Secretaría de Salud Departamental del Chocó (2019). Actualización Análisis de</w:t>
      </w:r>
    </w:p>
    <w:p w14:paraId="7EA015A5" w14:textId="03A43306" w:rsidR="007C7104" w:rsidRPr="00085BE9" w:rsidRDefault="007C7104" w:rsidP="00085BE9">
      <w:pPr>
        <w:tabs>
          <w:tab w:val="left" w:pos="3375"/>
        </w:tabs>
        <w:spacing w:after="0" w:line="240" w:lineRule="auto"/>
        <w:jc w:val="center"/>
        <w:rPr>
          <w:rFonts w:ascii="Arial" w:eastAsia="Arial" w:hAnsi="Arial" w:cs="Arial"/>
          <w:color w:val="000000"/>
          <w:sz w:val="20"/>
          <w:szCs w:val="20"/>
        </w:rPr>
      </w:pPr>
      <w:r w:rsidRPr="00085BE9">
        <w:rPr>
          <w:rFonts w:ascii="Arial" w:eastAsia="Arial" w:hAnsi="Arial" w:cs="Arial"/>
          <w:color w:val="000000"/>
          <w:sz w:val="20"/>
          <w:szCs w:val="20"/>
        </w:rPr>
        <w:t>Situación de Salud (ASIS) 2018 con el Modelo De los Determinantes Sociales de Salud</w:t>
      </w:r>
    </w:p>
    <w:p w14:paraId="4D4623E0" w14:textId="16DB3925" w:rsidR="001F34DC" w:rsidRDefault="001F34DC" w:rsidP="00C80394">
      <w:pPr>
        <w:tabs>
          <w:tab w:val="left" w:pos="3375"/>
        </w:tabs>
        <w:spacing w:after="0" w:line="240" w:lineRule="auto"/>
        <w:jc w:val="both"/>
        <w:rPr>
          <w:rFonts w:ascii="Arial" w:eastAsia="Arial" w:hAnsi="Arial" w:cs="Arial"/>
          <w:b/>
          <w:bCs/>
          <w:color w:val="000000"/>
          <w:sz w:val="20"/>
          <w:szCs w:val="20"/>
        </w:rPr>
      </w:pPr>
    </w:p>
    <w:p w14:paraId="74411E11" w14:textId="77777777" w:rsidR="001F34DC" w:rsidRDefault="001F34DC" w:rsidP="00C80394">
      <w:pPr>
        <w:tabs>
          <w:tab w:val="left" w:pos="3375"/>
        </w:tabs>
        <w:spacing w:after="0" w:line="240" w:lineRule="auto"/>
        <w:jc w:val="both"/>
        <w:rPr>
          <w:rFonts w:ascii="Arial" w:eastAsia="Arial" w:hAnsi="Arial" w:cs="Arial"/>
          <w:color w:val="000000"/>
        </w:rPr>
      </w:pPr>
    </w:p>
    <w:p w14:paraId="40CAD9D8" w14:textId="0F95C33D" w:rsidR="007C7104" w:rsidRPr="001B115E" w:rsidRDefault="00D367A6" w:rsidP="001B115E">
      <w:pPr>
        <w:pStyle w:val="Prrafodelista"/>
        <w:numPr>
          <w:ilvl w:val="0"/>
          <w:numId w:val="8"/>
        </w:numPr>
        <w:tabs>
          <w:tab w:val="left" w:pos="1418"/>
          <w:tab w:val="left" w:pos="1560"/>
          <w:tab w:val="left" w:pos="3375"/>
        </w:tabs>
        <w:spacing w:after="0" w:line="240" w:lineRule="auto"/>
        <w:jc w:val="both"/>
        <w:rPr>
          <w:rFonts w:ascii="Arial" w:eastAsia="Arial" w:hAnsi="Arial" w:cs="Arial"/>
          <w:b/>
          <w:bCs/>
          <w:color w:val="000000"/>
        </w:rPr>
      </w:pPr>
      <w:r>
        <w:rPr>
          <w:rFonts w:ascii="Arial" w:eastAsia="Arial" w:hAnsi="Arial" w:cs="Arial"/>
          <w:b/>
          <w:bCs/>
          <w:color w:val="000000"/>
        </w:rPr>
        <w:t>C</w:t>
      </w:r>
      <w:r w:rsidR="007C7104" w:rsidRPr="001B115E">
        <w:rPr>
          <w:rFonts w:ascii="Arial" w:eastAsia="Arial" w:hAnsi="Arial" w:cs="Arial"/>
          <w:b/>
          <w:bCs/>
          <w:color w:val="000000"/>
        </w:rPr>
        <w:t>obertura en salud e infraestructura</w:t>
      </w:r>
    </w:p>
    <w:p w14:paraId="6CF79469" w14:textId="77777777" w:rsidR="001F34DC" w:rsidRDefault="001F34DC" w:rsidP="00C80394">
      <w:pPr>
        <w:tabs>
          <w:tab w:val="left" w:pos="3375"/>
        </w:tabs>
        <w:spacing w:after="0" w:line="240" w:lineRule="auto"/>
        <w:jc w:val="both"/>
        <w:rPr>
          <w:rFonts w:ascii="Arial" w:eastAsia="Arial" w:hAnsi="Arial" w:cs="Arial"/>
          <w:color w:val="000000"/>
        </w:rPr>
      </w:pPr>
    </w:p>
    <w:p w14:paraId="2E3E5685" w14:textId="4AB72B99" w:rsidR="007C7104" w:rsidRDefault="005B2B1C" w:rsidP="00C80394">
      <w:pPr>
        <w:tabs>
          <w:tab w:val="left" w:pos="3375"/>
        </w:tabs>
        <w:spacing w:after="0" w:line="240" w:lineRule="auto"/>
        <w:jc w:val="both"/>
        <w:rPr>
          <w:rFonts w:ascii="Arial" w:eastAsia="Arial" w:hAnsi="Arial" w:cs="Arial"/>
          <w:color w:val="000000"/>
        </w:rPr>
      </w:pPr>
      <w:r>
        <w:rPr>
          <w:rFonts w:ascii="Arial" w:eastAsia="Arial" w:hAnsi="Arial" w:cs="Arial"/>
          <w:color w:val="000000"/>
        </w:rPr>
        <w:t>Respecto</w:t>
      </w:r>
      <w:r w:rsidR="007C7104" w:rsidRPr="007C7104">
        <w:rPr>
          <w:rFonts w:ascii="Arial" w:eastAsia="Arial" w:hAnsi="Arial" w:cs="Arial"/>
          <w:color w:val="000000"/>
        </w:rPr>
        <w:t xml:space="preserve"> a </w:t>
      </w:r>
      <w:r>
        <w:rPr>
          <w:rFonts w:ascii="Arial" w:eastAsia="Arial" w:hAnsi="Arial" w:cs="Arial"/>
          <w:color w:val="000000"/>
        </w:rPr>
        <w:t xml:space="preserve">la </w:t>
      </w:r>
      <w:r w:rsidR="007C7104" w:rsidRPr="007C7104">
        <w:rPr>
          <w:rFonts w:ascii="Arial" w:eastAsia="Arial" w:hAnsi="Arial" w:cs="Arial"/>
          <w:color w:val="000000"/>
        </w:rPr>
        <w:t xml:space="preserve">cobertura, </w:t>
      </w:r>
      <w:r>
        <w:rPr>
          <w:rFonts w:ascii="Arial" w:eastAsia="Arial" w:hAnsi="Arial" w:cs="Arial"/>
          <w:color w:val="000000"/>
        </w:rPr>
        <w:t xml:space="preserve">es preciso indicar que </w:t>
      </w:r>
      <w:r w:rsidR="00457849">
        <w:rPr>
          <w:rFonts w:ascii="Arial" w:eastAsia="Arial" w:hAnsi="Arial" w:cs="Arial"/>
          <w:color w:val="000000"/>
        </w:rPr>
        <w:t>tal y como se observa en las siguientes</w:t>
      </w:r>
      <w:r w:rsidR="007C7104" w:rsidRPr="007C7104">
        <w:rPr>
          <w:rFonts w:ascii="Arial" w:eastAsia="Arial" w:hAnsi="Arial" w:cs="Arial"/>
          <w:color w:val="000000"/>
        </w:rPr>
        <w:t xml:space="preserve"> cifras</w:t>
      </w:r>
      <w:r w:rsidR="00457849">
        <w:rPr>
          <w:rFonts w:ascii="Arial" w:eastAsia="Arial" w:hAnsi="Arial" w:cs="Arial"/>
          <w:color w:val="000000"/>
        </w:rPr>
        <w:t>,</w:t>
      </w:r>
      <w:r w:rsidR="007C7104" w:rsidRPr="007C7104">
        <w:rPr>
          <w:rFonts w:ascii="Arial" w:eastAsia="Arial" w:hAnsi="Arial" w:cs="Arial"/>
          <w:color w:val="000000"/>
        </w:rPr>
        <w:t xml:space="preserve"> entre 2012 y 2017</w:t>
      </w:r>
      <w:r w:rsidR="00457849">
        <w:rPr>
          <w:rFonts w:ascii="Arial" w:eastAsia="Arial" w:hAnsi="Arial" w:cs="Arial"/>
          <w:color w:val="000000"/>
        </w:rPr>
        <w:t>,</w:t>
      </w:r>
      <w:r w:rsidR="007C7104" w:rsidRPr="007C7104">
        <w:rPr>
          <w:rFonts w:ascii="Arial" w:eastAsia="Arial" w:hAnsi="Arial" w:cs="Arial"/>
          <w:color w:val="000000"/>
        </w:rPr>
        <w:t xml:space="preserve"> hubo una</w:t>
      </w:r>
      <w:r w:rsidR="001F34DC">
        <w:rPr>
          <w:rFonts w:ascii="Arial" w:eastAsia="Arial" w:hAnsi="Arial" w:cs="Arial"/>
          <w:color w:val="000000"/>
        </w:rPr>
        <w:t xml:space="preserve"> </w:t>
      </w:r>
      <w:r w:rsidR="007C7104" w:rsidRPr="007C7104">
        <w:rPr>
          <w:rFonts w:ascii="Arial" w:eastAsia="Arial" w:hAnsi="Arial" w:cs="Arial"/>
          <w:color w:val="000000"/>
        </w:rPr>
        <w:t xml:space="preserve">reducción en </w:t>
      </w:r>
      <w:r w:rsidR="00457849">
        <w:rPr>
          <w:rFonts w:ascii="Arial" w:eastAsia="Arial" w:hAnsi="Arial" w:cs="Arial"/>
          <w:color w:val="000000"/>
        </w:rPr>
        <w:t xml:space="preserve">el departamento de </w:t>
      </w:r>
      <w:r w:rsidR="007C7104" w:rsidRPr="007C7104">
        <w:rPr>
          <w:rFonts w:ascii="Arial" w:eastAsia="Arial" w:hAnsi="Arial" w:cs="Arial"/>
          <w:color w:val="000000"/>
        </w:rPr>
        <w:t xml:space="preserve">Chocó, </w:t>
      </w:r>
      <w:r w:rsidR="00457849">
        <w:rPr>
          <w:rFonts w:ascii="Arial" w:eastAsia="Arial" w:hAnsi="Arial" w:cs="Arial"/>
          <w:color w:val="000000"/>
        </w:rPr>
        <w:t>teniendo u</w:t>
      </w:r>
      <w:r w:rsidR="007C7104" w:rsidRPr="007C7104">
        <w:rPr>
          <w:rFonts w:ascii="Arial" w:eastAsia="Arial" w:hAnsi="Arial" w:cs="Arial"/>
          <w:color w:val="000000"/>
        </w:rPr>
        <w:t>n 84</w:t>
      </w:r>
      <w:r w:rsidR="00457849">
        <w:rPr>
          <w:rFonts w:ascii="Arial" w:eastAsia="Arial" w:hAnsi="Arial" w:cs="Arial"/>
          <w:color w:val="000000"/>
        </w:rPr>
        <w:t>.</w:t>
      </w:r>
      <w:r w:rsidR="007C7104" w:rsidRPr="007C7104">
        <w:rPr>
          <w:rFonts w:ascii="Arial" w:eastAsia="Arial" w:hAnsi="Arial" w:cs="Arial"/>
          <w:color w:val="000000"/>
        </w:rPr>
        <w:t>4% de población afiliada a salud</w:t>
      </w:r>
      <w:r w:rsidR="00457849">
        <w:rPr>
          <w:rFonts w:ascii="Arial" w:eastAsia="Arial" w:hAnsi="Arial" w:cs="Arial"/>
          <w:color w:val="000000"/>
        </w:rPr>
        <w:t xml:space="preserve">; en contraste con el aumento en la cobertura </w:t>
      </w:r>
      <w:r w:rsidR="007C7104" w:rsidRPr="007C7104">
        <w:rPr>
          <w:rFonts w:ascii="Arial" w:eastAsia="Arial" w:hAnsi="Arial" w:cs="Arial"/>
          <w:color w:val="000000"/>
        </w:rPr>
        <w:t>total nacional en</w:t>
      </w:r>
      <w:r w:rsidR="00457849">
        <w:rPr>
          <w:rFonts w:ascii="Arial" w:eastAsia="Arial" w:hAnsi="Arial" w:cs="Arial"/>
          <w:color w:val="000000"/>
        </w:rPr>
        <w:t xml:space="preserve"> un</w:t>
      </w:r>
      <w:r w:rsidR="007C7104" w:rsidRPr="007C7104">
        <w:rPr>
          <w:rFonts w:ascii="Arial" w:eastAsia="Arial" w:hAnsi="Arial" w:cs="Arial"/>
          <w:color w:val="000000"/>
        </w:rPr>
        <w:t xml:space="preserve"> 2</w:t>
      </w:r>
      <w:r w:rsidR="00457849">
        <w:rPr>
          <w:rFonts w:ascii="Arial" w:eastAsia="Arial" w:hAnsi="Arial" w:cs="Arial"/>
          <w:color w:val="000000"/>
        </w:rPr>
        <w:t>.</w:t>
      </w:r>
      <w:r w:rsidR="007C7104" w:rsidRPr="007C7104">
        <w:rPr>
          <w:rFonts w:ascii="Arial" w:eastAsia="Arial" w:hAnsi="Arial" w:cs="Arial"/>
          <w:color w:val="000000"/>
        </w:rPr>
        <w:t>2</w:t>
      </w:r>
      <w:r w:rsidR="00457849">
        <w:rPr>
          <w:rFonts w:ascii="Arial" w:eastAsia="Arial" w:hAnsi="Arial" w:cs="Arial"/>
          <w:color w:val="000000"/>
        </w:rPr>
        <w:t>%, llegando al</w:t>
      </w:r>
      <w:r w:rsidR="007C7104" w:rsidRPr="007C7104">
        <w:rPr>
          <w:rFonts w:ascii="Arial" w:eastAsia="Arial" w:hAnsi="Arial" w:cs="Arial"/>
          <w:color w:val="000000"/>
        </w:rPr>
        <w:t xml:space="preserve"> 94</w:t>
      </w:r>
      <w:r w:rsidR="00457849">
        <w:rPr>
          <w:rFonts w:ascii="Arial" w:eastAsia="Arial" w:hAnsi="Arial" w:cs="Arial"/>
          <w:color w:val="000000"/>
        </w:rPr>
        <w:t>.</w:t>
      </w:r>
      <w:r w:rsidR="007C7104" w:rsidRPr="007C7104">
        <w:rPr>
          <w:rFonts w:ascii="Arial" w:eastAsia="Arial" w:hAnsi="Arial" w:cs="Arial"/>
          <w:color w:val="000000"/>
        </w:rPr>
        <w:t>4% en 2017.</w:t>
      </w:r>
    </w:p>
    <w:p w14:paraId="3BF9ED39" w14:textId="77777777" w:rsidR="001F34DC" w:rsidRPr="007C7104" w:rsidRDefault="001F34DC" w:rsidP="00C80394">
      <w:pPr>
        <w:tabs>
          <w:tab w:val="left" w:pos="3375"/>
        </w:tabs>
        <w:spacing w:after="0" w:line="240" w:lineRule="auto"/>
        <w:jc w:val="both"/>
        <w:rPr>
          <w:rFonts w:ascii="Arial" w:eastAsia="Arial" w:hAnsi="Arial" w:cs="Arial"/>
          <w:color w:val="000000"/>
        </w:rPr>
      </w:pPr>
    </w:p>
    <w:p w14:paraId="3E7B62D3" w14:textId="77777777" w:rsidR="00457849" w:rsidRDefault="00457849" w:rsidP="001F34DC">
      <w:pPr>
        <w:tabs>
          <w:tab w:val="left" w:pos="3375"/>
        </w:tabs>
        <w:spacing w:after="0" w:line="240" w:lineRule="auto"/>
        <w:jc w:val="center"/>
        <w:rPr>
          <w:rFonts w:ascii="Arial" w:eastAsia="Arial" w:hAnsi="Arial" w:cs="Arial"/>
          <w:b/>
          <w:bCs/>
          <w:color w:val="000000"/>
        </w:rPr>
      </w:pPr>
    </w:p>
    <w:p w14:paraId="365BD836" w14:textId="70105AE1" w:rsidR="001F34DC" w:rsidRPr="00457849" w:rsidRDefault="007C7104" w:rsidP="001F34DC">
      <w:pPr>
        <w:tabs>
          <w:tab w:val="left" w:pos="3375"/>
        </w:tabs>
        <w:spacing w:after="0" w:line="240" w:lineRule="auto"/>
        <w:jc w:val="center"/>
        <w:rPr>
          <w:rFonts w:ascii="Arial" w:eastAsia="Arial" w:hAnsi="Arial" w:cs="Arial"/>
          <w:color w:val="000000"/>
        </w:rPr>
      </w:pPr>
      <w:r w:rsidRPr="00457849">
        <w:rPr>
          <w:rFonts w:ascii="Arial" w:eastAsia="Arial" w:hAnsi="Arial" w:cs="Arial"/>
          <w:color w:val="000000"/>
        </w:rPr>
        <w:t>Cobertura de salud en Chocó, Buenaventura, resto del Valle del Cauca y</w:t>
      </w:r>
      <w:r w:rsidR="001F34DC" w:rsidRPr="00457849">
        <w:rPr>
          <w:rFonts w:ascii="Arial" w:eastAsia="Arial" w:hAnsi="Arial" w:cs="Arial"/>
          <w:color w:val="000000"/>
        </w:rPr>
        <w:t xml:space="preserve"> </w:t>
      </w:r>
    </w:p>
    <w:p w14:paraId="33548A5D" w14:textId="23A5D766" w:rsidR="007C7104" w:rsidRPr="00457849" w:rsidRDefault="00457849" w:rsidP="001F34DC">
      <w:pPr>
        <w:tabs>
          <w:tab w:val="left" w:pos="3375"/>
        </w:tabs>
        <w:spacing w:after="0" w:line="240" w:lineRule="auto"/>
        <w:jc w:val="center"/>
        <w:rPr>
          <w:rFonts w:ascii="Arial" w:eastAsia="Arial" w:hAnsi="Arial" w:cs="Arial"/>
          <w:color w:val="000000"/>
        </w:rPr>
      </w:pPr>
      <w:r w:rsidRPr="00457849">
        <w:rPr>
          <w:rFonts w:ascii="Arial" w:eastAsia="Arial" w:hAnsi="Arial" w:cs="Arial"/>
          <w:color w:val="000000"/>
        </w:rPr>
        <w:t>total</w:t>
      </w:r>
      <w:r w:rsidR="001F34DC" w:rsidRPr="00457849">
        <w:rPr>
          <w:rFonts w:ascii="Arial" w:eastAsia="Arial" w:hAnsi="Arial" w:cs="Arial"/>
          <w:color w:val="000000"/>
        </w:rPr>
        <w:t xml:space="preserve"> </w:t>
      </w:r>
      <w:r w:rsidR="007C7104" w:rsidRPr="00457849">
        <w:rPr>
          <w:rFonts w:ascii="Arial" w:eastAsia="Arial" w:hAnsi="Arial" w:cs="Arial"/>
          <w:color w:val="000000"/>
        </w:rPr>
        <w:t>nacional, 2012 y 2017</w:t>
      </w:r>
    </w:p>
    <w:p w14:paraId="133CE670" w14:textId="22612298" w:rsidR="007C7104" w:rsidRPr="00457849" w:rsidRDefault="007C7104" w:rsidP="00C80394">
      <w:pPr>
        <w:tabs>
          <w:tab w:val="left" w:pos="3375"/>
        </w:tabs>
        <w:spacing w:after="0" w:line="240" w:lineRule="auto"/>
        <w:jc w:val="both"/>
        <w:rPr>
          <w:rFonts w:ascii="Arial" w:eastAsia="Arial" w:hAnsi="Arial" w:cs="Arial"/>
          <w:color w:val="000000"/>
        </w:rPr>
      </w:pPr>
    </w:p>
    <w:p w14:paraId="0378D4C6" w14:textId="2C8B959C" w:rsidR="007C7104" w:rsidRDefault="007C7104" w:rsidP="001F34DC">
      <w:pPr>
        <w:tabs>
          <w:tab w:val="left" w:pos="3375"/>
        </w:tabs>
        <w:spacing w:after="0" w:line="240" w:lineRule="auto"/>
        <w:jc w:val="center"/>
        <w:rPr>
          <w:rFonts w:ascii="Arial" w:eastAsia="Arial" w:hAnsi="Arial" w:cs="Arial"/>
          <w:color w:val="000000"/>
        </w:rPr>
      </w:pPr>
      <w:r>
        <w:rPr>
          <w:noProof/>
        </w:rPr>
        <w:drawing>
          <wp:inline distT="0" distB="0" distL="0" distR="0" wp14:anchorId="2D6D4F26" wp14:editId="5964612F">
            <wp:extent cx="4955653" cy="2271933"/>
            <wp:effectExtent l="0" t="0" r="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5"/>
                    <a:srcRect l="54311" t="28767" r="6200" b="39047"/>
                    <a:stretch/>
                  </pic:blipFill>
                  <pic:spPr bwMode="auto">
                    <a:xfrm>
                      <a:off x="0" y="0"/>
                      <a:ext cx="4963132" cy="2275362"/>
                    </a:xfrm>
                    <a:prstGeom prst="rect">
                      <a:avLst/>
                    </a:prstGeom>
                    <a:ln>
                      <a:noFill/>
                    </a:ln>
                    <a:extLst>
                      <a:ext uri="{53640926-AAD7-44D8-BBD7-CCE9431645EC}">
                        <a14:shadowObscured xmlns:a14="http://schemas.microsoft.com/office/drawing/2010/main"/>
                      </a:ext>
                    </a:extLst>
                  </pic:spPr>
                </pic:pic>
              </a:graphicData>
            </a:graphic>
          </wp:inline>
        </w:drawing>
      </w:r>
    </w:p>
    <w:p w14:paraId="1293B477" w14:textId="6ABC7241" w:rsidR="007C7104" w:rsidRPr="00457849" w:rsidRDefault="007C7104" w:rsidP="00457849">
      <w:pPr>
        <w:tabs>
          <w:tab w:val="left" w:pos="3375"/>
        </w:tabs>
        <w:spacing w:after="0" w:line="240" w:lineRule="auto"/>
        <w:jc w:val="center"/>
        <w:rPr>
          <w:rFonts w:ascii="Arial" w:eastAsia="Arial" w:hAnsi="Arial" w:cs="Arial"/>
          <w:bCs/>
          <w:sz w:val="20"/>
          <w:szCs w:val="20"/>
        </w:rPr>
      </w:pPr>
      <w:r w:rsidRPr="00457849">
        <w:rPr>
          <w:rFonts w:ascii="Arial" w:eastAsia="Arial" w:hAnsi="Arial" w:cs="Arial"/>
          <w:bCs/>
          <w:sz w:val="20"/>
          <w:szCs w:val="20"/>
        </w:rPr>
        <w:t xml:space="preserve">Fuente: Bonet-Morón J, Reina-Aranza Y, </w:t>
      </w:r>
      <w:proofErr w:type="spellStart"/>
      <w:r w:rsidRPr="00457849">
        <w:rPr>
          <w:rFonts w:ascii="Arial" w:eastAsia="Arial" w:hAnsi="Arial" w:cs="Arial"/>
          <w:bCs/>
          <w:sz w:val="20"/>
          <w:szCs w:val="20"/>
        </w:rPr>
        <w:t>Ricciulli-Marin</w:t>
      </w:r>
      <w:proofErr w:type="spellEnd"/>
      <w:r w:rsidRPr="00457849">
        <w:rPr>
          <w:rFonts w:ascii="Arial" w:eastAsia="Arial" w:hAnsi="Arial" w:cs="Arial"/>
          <w:bCs/>
          <w:sz w:val="20"/>
          <w:szCs w:val="20"/>
        </w:rPr>
        <w:t xml:space="preserve"> D (2018). Movimientos sociales y</w:t>
      </w:r>
      <w:r w:rsidR="001F34DC" w:rsidRPr="00457849">
        <w:rPr>
          <w:rFonts w:ascii="Arial" w:eastAsia="Arial" w:hAnsi="Arial" w:cs="Arial"/>
          <w:bCs/>
          <w:sz w:val="20"/>
          <w:szCs w:val="20"/>
        </w:rPr>
        <w:t xml:space="preserve"> </w:t>
      </w:r>
      <w:r w:rsidRPr="00457849">
        <w:rPr>
          <w:rFonts w:ascii="Arial" w:eastAsia="Arial" w:hAnsi="Arial" w:cs="Arial"/>
          <w:bCs/>
          <w:sz w:val="20"/>
          <w:szCs w:val="20"/>
        </w:rPr>
        <w:t>desarrollo económico en Chocó y Buenaventura. Banco de la República.</w:t>
      </w:r>
    </w:p>
    <w:p w14:paraId="185A364D" w14:textId="78D44BAE" w:rsidR="007C7104" w:rsidRPr="001F34DC" w:rsidRDefault="00457849" w:rsidP="00457849">
      <w:pPr>
        <w:tabs>
          <w:tab w:val="left" w:pos="3375"/>
        </w:tabs>
        <w:spacing w:after="0" w:line="240" w:lineRule="auto"/>
        <w:jc w:val="both"/>
        <w:rPr>
          <w:rFonts w:ascii="Arial" w:eastAsia="Arial" w:hAnsi="Arial" w:cs="Arial"/>
          <w:b/>
        </w:rPr>
      </w:pPr>
      <w:r>
        <w:rPr>
          <w:rFonts w:ascii="Arial" w:eastAsia="Arial" w:hAnsi="Arial" w:cs="Arial"/>
          <w:bCs/>
        </w:rPr>
        <w:lastRenderedPageBreak/>
        <w:t>De igual modo, en cuanto a</w:t>
      </w:r>
      <w:r w:rsidR="007C7104" w:rsidRPr="001F34DC">
        <w:rPr>
          <w:rFonts w:ascii="Arial" w:eastAsia="Arial" w:hAnsi="Arial" w:cs="Arial"/>
          <w:bCs/>
        </w:rPr>
        <w:t xml:space="preserve">l tipo de afiliación </w:t>
      </w:r>
      <w:r>
        <w:rPr>
          <w:rFonts w:ascii="Arial" w:eastAsia="Arial" w:hAnsi="Arial" w:cs="Arial"/>
          <w:bCs/>
        </w:rPr>
        <w:t>se</w:t>
      </w:r>
      <w:r w:rsidR="007C7104" w:rsidRPr="001F34DC">
        <w:rPr>
          <w:rFonts w:ascii="Arial" w:eastAsia="Arial" w:hAnsi="Arial" w:cs="Arial"/>
          <w:bCs/>
        </w:rPr>
        <w:t xml:space="preserve"> registra</w:t>
      </w:r>
      <w:r>
        <w:rPr>
          <w:rFonts w:ascii="Arial" w:eastAsia="Arial" w:hAnsi="Arial" w:cs="Arial"/>
          <w:bCs/>
        </w:rPr>
        <w:t xml:space="preserve">ron los siguientes datos: </w:t>
      </w:r>
    </w:p>
    <w:p w14:paraId="12AF92F7" w14:textId="77777777" w:rsidR="007C7104" w:rsidRDefault="007C7104" w:rsidP="00C80394">
      <w:pPr>
        <w:tabs>
          <w:tab w:val="left" w:pos="3375"/>
        </w:tabs>
        <w:spacing w:after="0" w:line="240" w:lineRule="auto"/>
        <w:jc w:val="both"/>
        <w:rPr>
          <w:noProof/>
        </w:rPr>
      </w:pPr>
    </w:p>
    <w:p w14:paraId="70705CBB" w14:textId="2A0EBE84" w:rsidR="007C7104" w:rsidRDefault="007C7104" w:rsidP="001F34DC">
      <w:pPr>
        <w:tabs>
          <w:tab w:val="left" w:pos="3375"/>
        </w:tabs>
        <w:spacing w:after="0" w:line="240" w:lineRule="auto"/>
        <w:jc w:val="center"/>
        <w:rPr>
          <w:rFonts w:ascii="Arial" w:eastAsia="Arial" w:hAnsi="Arial" w:cs="Arial"/>
          <w:b/>
        </w:rPr>
      </w:pPr>
      <w:r>
        <w:rPr>
          <w:noProof/>
        </w:rPr>
        <w:drawing>
          <wp:inline distT="0" distB="0" distL="0" distR="0" wp14:anchorId="7E1C409C" wp14:editId="455DC654">
            <wp:extent cx="5117061" cy="2595489"/>
            <wp:effectExtent l="0" t="0" r="762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16"/>
                    <a:srcRect l="56347" t="38625" r="6767" b="25950"/>
                    <a:stretch/>
                  </pic:blipFill>
                  <pic:spPr bwMode="auto">
                    <a:xfrm>
                      <a:off x="0" y="0"/>
                      <a:ext cx="5133142" cy="2603646"/>
                    </a:xfrm>
                    <a:prstGeom prst="rect">
                      <a:avLst/>
                    </a:prstGeom>
                    <a:ln>
                      <a:noFill/>
                    </a:ln>
                    <a:extLst>
                      <a:ext uri="{53640926-AAD7-44D8-BBD7-CCE9431645EC}">
                        <a14:shadowObscured xmlns:a14="http://schemas.microsoft.com/office/drawing/2010/main"/>
                      </a:ext>
                    </a:extLst>
                  </pic:spPr>
                </pic:pic>
              </a:graphicData>
            </a:graphic>
          </wp:inline>
        </w:drawing>
      </w:r>
    </w:p>
    <w:p w14:paraId="6FFC4129" w14:textId="3E832620" w:rsidR="007C7104" w:rsidRPr="00457849" w:rsidRDefault="007C7104" w:rsidP="00457849">
      <w:pPr>
        <w:tabs>
          <w:tab w:val="left" w:pos="3375"/>
        </w:tabs>
        <w:spacing w:after="0" w:line="240" w:lineRule="auto"/>
        <w:jc w:val="center"/>
        <w:rPr>
          <w:rFonts w:ascii="Arial" w:eastAsia="Arial" w:hAnsi="Arial" w:cs="Arial"/>
          <w:bCs/>
          <w:sz w:val="20"/>
          <w:szCs w:val="20"/>
        </w:rPr>
      </w:pPr>
      <w:r w:rsidRPr="00457849">
        <w:rPr>
          <w:rFonts w:ascii="Arial" w:eastAsia="Arial" w:hAnsi="Arial" w:cs="Arial"/>
          <w:bCs/>
          <w:sz w:val="20"/>
          <w:szCs w:val="20"/>
        </w:rPr>
        <w:t xml:space="preserve">Fuente: Bonet-Morón J, Reina-Aranza Y, </w:t>
      </w:r>
      <w:proofErr w:type="spellStart"/>
      <w:r w:rsidRPr="00457849">
        <w:rPr>
          <w:rFonts w:ascii="Arial" w:eastAsia="Arial" w:hAnsi="Arial" w:cs="Arial"/>
          <w:bCs/>
          <w:sz w:val="20"/>
          <w:szCs w:val="20"/>
        </w:rPr>
        <w:t>Ricciulli-Marin</w:t>
      </w:r>
      <w:proofErr w:type="spellEnd"/>
      <w:r w:rsidRPr="00457849">
        <w:rPr>
          <w:rFonts w:ascii="Arial" w:eastAsia="Arial" w:hAnsi="Arial" w:cs="Arial"/>
          <w:bCs/>
          <w:sz w:val="20"/>
          <w:szCs w:val="20"/>
        </w:rPr>
        <w:t xml:space="preserve"> D (2018). Movimientos</w:t>
      </w:r>
      <w:r w:rsidR="001F34DC" w:rsidRPr="00457849">
        <w:rPr>
          <w:rFonts w:ascii="Arial" w:eastAsia="Arial" w:hAnsi="Arial" w:cs="Arial"/>
          <w:bCs/>
          <w:sz w:val="20"/>
          <w:szCs w:val="20"/>
        </w:rPr>
        <w:t xml:space="preserve"> </w:t>
      </w:r>
      <w:r w:rsidRPr="00457849">
        <w:rPr>
          <w:rFonts w:ascii="Arial" w:eastAsia="Arial" w:hAnsi="Arial" w:cs="Arial"/>
          <w:bCs/>
          <w:sz w:val="20"/>
          <w:szCs w:val="20"/>
        </w:rPr>
        <w:t>sociales y</w:t>
      </w:r>
      <w:r w:rsidR="001F34DC" w:rsidRPr="00457849">
        <w:rPr>
          <w:rFonts w:ascii="Arial" w:eastAsia="Arial" w:hAnsi="Arial" w:cs="Arial"/>
          <w:bCs/>
          <w:sz w:val="20"/>
          <w:szCs w:val="20"/>
        </w:rPr>
        <w:t xml:space="preserve"> </w:t>
      </w:r>
      <w:r w:rsidRPr="00457849">
        <w:rPr>
          <w:rFonts w:ascii="Arial" w:eastAsia="Arial" w:hAnsi="Arial" w:cs="Arial"/>
          <w:bCs/>
          <w:sz w:val="20"/>
          <w:szCs w:val="20"/>
        </w:rPr>
        <w:t>desarrollo económico en Chocó y Buenaventura. Banco de la República.</w:t>
      </w:r>
    </w:p>
    <w:p w14:paraId="3B5CB4D6" w14:textId="4F8B3F3B" w:rsidR="007C7104" w:rsidRPr="007C7104" w:rsidRDefault="007C7104" w:rsidP="007275DF">
      <w:pPr>
        <w:tabs>
          <w:tab w:val="left" w:pos="3375"/>
        </w:tabs>
        <w:spacing w:after="0" w:line="240" w:lineRule="auto"/>
        <w:jc w:val="both"/>
        <w:rPr>
          <w:rFonts w:ascii="Arial" w:eastAsia="Arial" w:hAnsi="Arial" w:cs="Arial"/>
          <w:b/>
        </w:rPr>
      </w:pPr>
    </w:p>
    <w:p w14:paraId="55F7D227" w14:textId="77777777" w:rsidR="00457849" w:rsidRDefault="00457849" w:rsidP="007275DF">
      <w:pPr>
        <w:tabs>
          <w:tab w:val="left" w:pos="3375"/>
        </w:tabs>
        <w:spacing w:after="0" w:line="240" w:lineRule="auto"/>
        <w:jc w:val="both"/>
        <w:rPr>
          <w:rFonts w:ascii="Arial" w:eastAsia="Arial" w:hAnsi="Arial" w:cs="Arial"/>
          <w:bCs/>
        </w:rPr>
      </w:pPr>
    </w:p>
    <w:p w14:paraId="7C6BC47A" w14:textId="1E293858" w:rsidR="001F34DC" w:rsidRDefault="00123C12" w:rsidP="007275DF">
      <w:pPr>
        <w:tabs>
          <w:tab w:val="left" w:pos="3375"/>
        </w:tabs>
        <w:spacing w:after="0" w:line="240" w:lineRule="auto"/>
        <w:jc w:val="both"/>
        <w:rPr>
          <w:rFonts w:ascii="Arial" w:eastAsia="Arial" w:hAnsi="Arial" w:cs="Arial"/>
          <w:bCs/>
        </w:rPr>
      </w:pPr>
      <w:r>
        <w:rPr>
          <w:rFonts w:ascii="Arial" w:eastAsia="Arial" w:hAnsi="Arial" w:cs="Arial"/>
          <w:bCs/>
        </w:rPr>
        <w:t xml:space="preserve">Respecto </w:t>
      </w:r>
      <w:r w:rsidR="007C7104" w:rsidRPr="00594ECF">
        <w:rPr>
          <w:rFonts w:ascii="Arial" w:eastAsia="Arial" w:hAnsi="Arial" w:cs="Arial"/>
          <w:bCs/>
        </w:rPr>
        <w:t xml:space="preserve">a la oferta de servicios y la capacidad instalada, </w:t>
      </w:r>
      <w:r>
        <w:rPr>
          <w:rFonts w:ascii="Arial" w:eastAsia="Arial" w:hAnsi="Arial" w:cs="Arial"/>
          <w:bCs/>
        </w:rPr>
        <w:t>para el año</w:t>
      </w:r>
      <w:r w:rsidR="007C7104" w:rsidRPr="00594ECF">
        <w:rPr>
          <w:rFonts w:ascii="Arial" w:eastAsia="Arial" w:hAnsi="Arial" w:cs="Arial"/>
          <w:bCs/>
        </w:rPr>
        <w:t xml:space="preserve"> 2017 el departamento</w:t>
      </w:r>
      <w:r w:rsidR="001F34DC">
        <w:rPr>
          <w:rFonts w:ascii="Arial" w:eastAsia="Arial" w:hAnsi="Arial" w:cs="Arial"/>
          <w:bCs/>
        </w:rPr>
        <w:t xml:space="preserve"> </w:t>
      </w:r>
      <w:r w:rsidR="007C7104" w:rsidRPr="00594ECF">
        <w:rPr>
          <w:rFonts w:ascii="Arial" w:eastAsia="Arial" w:hAnsi="Arial" w:cs="Arial"/>
          <w:bCs/>
        </w:rPr>
        <w:t>de Chocó contaba con 224 prestadores de servicios de salud y con 342 sedes o</w:t>
      </w:r>
      <w:r w:rsidR="001F34DC">
        <w:rPr>
          <w:rFonts w:ascii="Arial" w:eastAsia="Arial" w:hAnsi="Arial" w:cs="Arial"/>
          <w:bCs/>
        </w:rPr>
        <w:t xml:space="preserve"> </w:t>
      </w:r>
      <w:r w:rsidR="007C7104" w:rsidRPr="00594ECF">
        <w:rPr>
          <w:rFonts w:ascii="Arial" w:eastAsia="Arial" w:hAnsi="Arial" w:cs="Arial"/>
          <w:bCs/>
        </w:rPr>
        <w:t>puntos de atención</w:t>
      </w:r>
      <w:r w:rsidR="00E41A75">
        <w:rPr>
          <w:rFonts w:ascii="Arial" w:eastAsia="Arial" w:hAnsi="Arial" w:cs="Arial"/>
          <w:bCs/>
        </w:rPr>
        <w:t xml:space="preserve">, lo que </w:t>
      </w:r>
      <w:r w:rsidR="007C7104" w:rsidRPr="00594ECF">
        <w:rPr>
          <w:rFonts w:ascii="Arial" w:eastAsia="Arial" w:hAnsi="Arial" w:cs="Arial"/>
          <w:bCs/>
        </w:rPr>
        <w:t>equivale a</w:t>
      </w:r>
      <w:r w:rsidR="00E41A75">
        <w:rPr>
          <w:rFonts w:ascii="Arial" w:eastAsia="Arial" w:hAnsi="Arial" w:cs="Arial"/>
          <w:bCs/>
        </w:rPr>
        <w:t xml:space="preserve"> un promedio de</w:t>
      </w:r>
      <w:r w:rsidR="007C7104" w:rsidRPr="00594ECF">
        <w:rPr>
          <w:rFonts w:ascii="Arial" w:eastAsia="Arial" w:hAnsi="Arial" w:cs="Arial"/>
          <w:bCs/>
        </w:rPr>
        <w:t xml:space="preserve"> 4</w:t>
      </w:r>
      <w:r w:rsidR="00E41A75">
        <w:rPr>
          <w:rFonts w:ascii="Arial" w:eastAsia="Arial" w:hAnsi="Arial" w:cs="Arial"/>
          <w:bCs/>
        </w:rPr>
        <w:t>.</w:t>
      </w:r>
      <w:r w:rsidR="007C7104" w:rsidRPr="00594ECF">
        <w:rPr>
          <w:rFonts w:ascii="Arial" w:eastAsia="Arial" w:hAnsi="Arial" w:cs="Arial"/>
          <w:bCs/>
        </w:rPr>
        <w:t>4 instituciones prestadoras y 6</w:t>
      </w:r>
      <w:r w:rsidR="00E41A75">
        <w:rPr>
          <w:rFonts w:ascii="Arial" w:eastAsia="Arial" w:hAnsi="Arial" w:cs="Arial"/>
          <w:bCs/>
        </w:rPr>
        <w:t>.</w:t>
      </w:r>
      <w:r w:rsidR="007C7104" w:rsidRPr="00594ECF">
        <w:rPr>
          <w:rFonts w:ascii="Arial" w:eastAsia="Arial" w:hAnsi="Arial" w:cs="Arial"/>
          <w:bCs/>
        </w:rPr>
        <w:t>7</w:t>
      </w:r>
      <w:r w:rsidR="001F34DC">
        <w:rPr>
          <w:rFonts w:ascii="Arial" w:eastAsia="Arial" w:hAnsi="Arial" w:cs="Arial"/>
          <w:bCs/>
        </w:rPr>
        <w:t xml:space="preserve"> </w:t>
      </w:r>
      <w:r w:rsidR="00E41A75">
        <w:rPr>
          <w:rFonts w:ascii="Arial" w:eastAsia="Arial" w:hAnsi="Arial" w:cs="Arial"/>
          <w:bCs/>
        </w:rPr>
        <w:t xml:space="preserve">de </w:t>
      </w:r>
      <w:r w:rsidR="007C7104" w:rsidRPr="00594ECF">
        <w:rPr>
          <w:rFonts w:ascii="Arial" w:eastAsia="Arial" w:hAnsi="Arial" w:cs="Arial"/>
          <w:bCs/>
        </w:rPr>
        <w:t xml:space="preserve">sedes por cada </w:t>
      </w:r>
      <w:r w:rsidR="00E41A75">
        <w:rPr>
          <w:rFonts w:ascii="Arial" w:eastAsia="Arial" w:hAnsi="Arial" w:cs="Arial"/>
          <w:bCs/>
        </w:rPr>
        <w:t>10.000</w:t>
      </w:r>
      <w:r w:rsidR="007C7104" w:rsidRPr="00594ECF">
        <w:rPr>
          <w:rFonts w:ascii="Arial" w:eastAsia="Arial" w:hAnsi="Arial" w:cs="Arial"/>
          <w:bCs/>
        </w:rPr>
        <w:t xml:space="preserve"> habitantes</w:t>
      </w:r>
      <w:r w:rsidR="00E41A75">
        <w:rPr>
          <w:rFonts w:ascii="Arial" w:eastAsia="Arial" w:hAnsi="Arial" w:cs="Arial"/>
          <w:bCs/>
        </w:rPr>
        <w:t xml:space="preserve">; visto en comparación con el </w:t>
      </w:r>
      <w:r w:rsidR="007C7104" w:rsidRPr="00594ECF">
        <w:rPr>
          <w:rFonts w:ascii="Arial" w:eastAsia="Arial" w:hAnsi="Arial" w:cs="Arial"/>
          <w:bCs/>
        </w:rPr>
        <w:t>promedio nacional</w:t>
      </w:r>
      <w:r w:rsidR="001F34DC">
        <w:rPr>
          <w:rFonts w:ascii="Arial" w:eastAsia="Arial" w:hAnsi="Arial" w:cs="Arial"/>
          <w:bCs/>
        </w:rPr>
        <w:t xml:space="preserve"> </w:t>
      </w:r>
      <w:r w:rsidR="007C7104" w:rsidRPr="00594ECF">
        <w:rPr>
          <w:rFonts w:ascii="Arial" w:eastAsia="Arial" w:hAnsi="Arial" w:cs="Arial"/>
          <w:bCs/>
        </w:rPr>
        <w:t xml:space="preserve">departamental, </w:t>
      </w:r>
      <w:r w:rsidR="00E41A75">
        <w:rPr>
          <w:rFonts w:ascii="Arial" w:eastAsia="Arial" w:hAnsi="Arial" w:cs="Arial"/>
          <w:bCs/>
        </w:rPr>
        <w:t>hay un amplio</w:t>
      </w:r>
      <w:r w:rsidR="007C7104" w:rsidRPr="00594ECF">
        <w:rPr>
          <w:rFonts w:ascii="Arial" w:eastAsia="Arial" w:hAnsi="Arial" w:cs="Arial"/>
          <w:bCs/>
        </w:rPr>
        <w:t xml:space="preserve"> </w:t>
      </w:r>
      <w:r w:rsidR="00E41A75">
        <w:rPr>
          <w:rFonts w:ascii="Arial" w:eastAsia="Arial" w:hAnsi="Arial" w:cs="Arial"/>
          <w:bCs/>
        </w:rPr>
        <w:t>atraso en la región</w:t>
      </w:r>
      <w:r w:rsidR="007C7104" w:rsidRPr="00594ECF">
        <w:rPr>
          <w:rFonts w:ascii="Arial" w:eastAsia="Arial" w:hAnsi="Arial" w:cs="Arial"/>
          <w:bCs/>
        </w:rPr>
        <w:t>, dado que un departamento promedio t</w:t>
      </w:r>
      <w:r w:rsidR="00E41A75">
        <w:rPr>
          <w:rFonts w:ascii="Arial" w:eastAsia="Arial" w:hAnsi="Arial" w:cs="Arial"/>
          <w:bCs/>
        </w:rPr>
        <w:t>ubo</w:t>
      </w:r>
      <w:r w:rsidR="001F34DC">
        <w:rPr>
          <w:rFonts w:ascii="Arial" w:eastAsia="Arial" w:hAnsi="Arial" w:cs="Arial"/>
          <w:bCs/>
        </w:rPr>
        <w:t xml:space="preserve"> </w:t>
      </w:r>
      <w:r w:rsidR="007C7104" w:rsidRPr="00594ECF">
        <w:rPr>
          <w:rFonts w:ascii="Arial" w:eastAsia="Arial" w:hAnsi="Arial" w:cs="Arial"/>
          <w:bCs/>
        </w:rPr>
        <w:t>7</w:t>
      </w:r>
      <w:r w:rsidR="00E41A75">
        <w:rPr>
          <w:rFonts w:ascii="Arial" w:eastAsia="Arial" w:hAnsi="Arial" w:cs="Arial"/>
          <w:bCs/>
        </w:rPr>
        <w:t>.</w:t>
      </w:r>
      <w:r w:rsidR="007C7104" w:rsidRPr="00594ECF">
        <w:rPr>
          <w:rFonts w:ascii="Arial" w:eastAsia="Arial" w:hAnsi="Arial" w:cs="Arial"/>
          <w:bCs/>
        </w:rPr>
        <w:t>8 prestadores y 9</w:t>
      </w:r>
      <w:r w:rsidR="00E41A75">
        <w:rPr>
          <w:rFonts w:ascii="Arial" w:eastAsia="Arial" w:hAnsi="Arial" w:cs="Arial"/>
          <w:bCs/>
        </w:rPr>
        <w:t>.</w:t>
      </w:r>
      <w:r w:rsidR="007C7104" w:rsidRPr="00594ECF">
        <w:rPr>
          <w:rFonts w:ascii="Arial" w:eastAsia="Arial" w:hAnsi="Arial" w:cs="Arial"/>
          <w:bCs/>
        </w:rPr>
        <w:t xml:space="preserve">9 sedes por cada </w:t>
      </w:r>
      <w:r w:rsidR="00E41A75">
        <w:rPr>
          <w:rFonts w:ascii="Arial" w:eastAsia="Arial" w:hAnsi="Arial" w:cs="Arial"/>
          <w:bCs/>
        </w:rPr>
        <w:t>10.000</w:t>
      </w:r>
      <w:r w:rsidR="007C7104" w:rsidRPr="00594ECF">
        <w:rPr>
          <w:rFonts w:ascii="Arial" w:eastAsia="Arial" w:hAnsi="Arial" w:cs="Arial"/>
          <w:bCs/>
        </w:rPr>
        <w:t xml:space="preserve"> habitantes.</w:t>
      </w:r>
    </w:p>
    <w:p w14:paraId="5423ECE8" w14:textId="77777777" w:rsidR="00E41A75" w:rsidRDefault="00E41A75" w:rsidP="007275DF">
      <w:pPr>
        <w:tabs>
          <w:tab w:val="left" w:pos="3375"/>
        </w:tabs>
        <w:spacing w:after="0" w:line="240" w:lineRule="auto"/>
        <w:jc w:val="both"/>
        <w:rPr>
          <w:rFonts w:ascii="Arial" w:eastAsia="Arial" w:hAnsi="Arial" w:cs="Arial"/>
          <w:bCs/>
        </w:rPr>
      </w:pPr>
    </w:p>
    <w:p w14:paraId="01994AFE" w14:textId="77777777" w:rsidR="007275DF" w:rsidRDefault="00E41A75" w:rsidP="007275DF">
      <w:pPr>
        <w:tabs>
          <w:tab w:val="left" w:pos="3375"/>
        </w:tabs>
        <w:spacing w:after="0" w:line="240" w:lineRule="auto"/>
        <w:jc w:val="both"/>
        <w:rPr>
          <w:rFonts w:ascii="Arial" w:eastAsia="Arial" w:hAnsi="Arial" w:cs="Arial"/>
          <w:bCs/>
        </w:rPr>
      </w:pPr>
      <w:r>
        <w:rPr>
          <w:rFonts w:ascii="Arial" w:eastAsia="Arial" w:hAnsi="Arial" w:cs="Arial"/>
          <w:bCs/>
        </w:rPr>
        <w:t>Para el año</w:t>
      </w:r>
      <w:r w:rsidR="007C7104" w:rsidRPr="00594ECF">
        <w:rPr>
          <w:rFonts w:ascii="Arial" w:eastAsia="Arial" w:hAnsi="Arial" w:cs="Arial"/>
          <w:bCs/>
        </w:rPr>
        <w:t xml:space="preserve"> 2017</w:t>
      </w:r>
      <w:r>
        <w:rPr>
          <w:rFonts w:ascii="Arial" w:eastAsia="Arial" w:hAnsi="Arial" w:cs="Arial"/>
          <w:bCs/>
        </w:rPr>
        <w:t>, el departamento de Chocó contaba con</w:t>
      </w:r>
      <w:r w:rsidR="007C7104" w:rsidRPr="00594ECF">
        <w:rPr>
          <w:rFonts w:ascii="Arial" w:eastAsia="Arial" w:hAnsi="Arial" w:cs="Arial"/>
          <w:bCs/>
        </w:rPr>
        <w:t xml:space="preserve"> </w:t>
      </w:r>
      <w:r>
        <w:rPr>
          <w:rFonts w:ascii="Arial" w:eastAsia="Arial" w:hAnsi="Arial" w:cs="Arial"/>
          <w:bCs/>
        </w:rPr>
        <w:t>6</w:t>
      </w:r>
      <w:r w:rsidR="007C7104" w:rsidRPr="00594ECF">
        <w:rPr>
          <w:rFonts w:ascii="Arial" w:eastAsia="Arial" w:hAnsi="Arial" w:cs="Arial"/>
          <w:bCs/>
        </w:rPr>
        <w:t xml:space="preserve"> hospitales públicos</w:t>
      </w:r>
      <w:r>
        <w:rPr>
          <w:rFonts w:ascii="Arial" w:eastAsia="Arial" w:hAnsi="Arial" w:cs="Arial"/>
          <w:bCs/>
        </w:rPr>
        <w:t>, 5 de los cuales</w:t>
      </w:r>
      <w:r w:rsidR="007C7104" w:rsidRPr="00594ECF">
        <w:rPr>
          <w:rFonts w:ascii="Arial" w:eastAsia="Arial" w:hAnsi="Arial" w:cs="Arial"/>
          <w:bCs/>
        </w:rPr>
        <w:t xml:space="preserve"> prestaban servicios de primer nivel (baja</w:t>
      </w:r>
      <w:r w:rsidR="004D0F28">
        <w:rPr>
          <w:rFonts w:ascii="Arial" w:eastAsia="Arial" w:hAnsi="Arial" w:cs="Arial"/>
          <w:bCs/>
        </w:rPr>
        <w:t xml:space="preserve"> </w:t>
      </w:r>
      <w:r w:rsidR="007C7104" w:rsidRPr="00594ECF">
        <w:rPr>
          <w:rFonts w:ascii="Arial" w:eastAsia="Arial" w:hAnsi="Arial" w:cs="Arial"/>
          <w:bCs/>
        </w:rPr>
        <w:t xml:space="preserve">complejidad) y solo uno </w:t>
      </w:r>
      <w:r>
        <w:rPr>
          <w:rFonts w:ascii="Arial" w:eastAsia="Arial" w:hAnsi="Arial" w:cs="Arial"/>
          <w:bCs/>
        </w:rPr>
        <w:t>con</w:t>
      </w:r>
      <w:r w:rsidR="007C7104" w:rsidRPr="00594ECF">
        <w:rPr>
          <w:rFonts w:ascii="Arial" w:eastAsia="Arial" w:hAnsi="Arial" w:cs="Arial"/>
          <w:bCs/>
        </w:rPr>
        <w:t xml:space="preserve"> nivel dos (mediana complejidad)</w:t>
      </w:r>
      <w:r>
        <w:rPr>
          <w:rFonts w:ascii="Arial" w:eastAsia="Arial" w:hAnsi="Arial" w:cs="Arial"/>
          <w:bCs/>
        </w:rPr>
        <w:t xml:space="preserve">. Sumado a ello, el </w:t>
      </w:r>
      <w:r w:rsidR="007C7104" w:rsidRPr="00594ECF">
        <w:rPr>
          <w:rFonts w:ascii="Arial" w:eastAsia="Arial" w:hAnsi="Arial" w:cs="Arial"/>
          <w:bCs/>
        </w:rPr>
        <w:t xml:space="preserve">departamento </w:t>
      </w:r>
      <w:r>
        <w:rPr>
          <w:rFonts w:ascii="Arial" w:eastAsia="Arial" w:hAnsi="Arial" w:cs="Arial"/>
          <w:bCs/>
        </w:rPr>
        <w:t>contaba con</w:t>
      </w:r>
      <w:r w:rsidR="007C7104" w:rsidRPr="00594ECF">
        <w:rPr>
          <w:rFonts w:ascii="Arial" w:eastAsia="Arial" w:hAnsi="Arial" w:cs="Arial"/>
          <w:bCs/>
        </w:rPr>
        <w:t xml:space="preserve"> 24 ambulancias y 835 camas, lo que equivale</w:t>
      </w:r>
      <w:r w:rsidR="004D0F28">
        <w:rPr>
          <w:rFonts w:ascii="Arial" w:eastAsia="Arial" w:hAnsi="Arial" w:cs="Arial"/>
          <w:bCs/>
        </w:rPr>
        <w:t xml:space="preserve"> </w:t>
      </w:r>
      <w:r w:rsidR="007C7104" w:rsidRPr="00594ECF">
        <w:rPr>
          <w:rFonts w:ascii="Arial" w:eastAsia="Arial" w:hAnsi="Arial" w:cs="Arial"/>
          <w:bCs/>
        </w:rPr>
        <w:t>a 0</w:t>
      </w:r>
      <w:r w:rsidR="007275DF">
        <w:rPr>
          <w:rFonts w:ascii="Arial" w:eastAsia="Arial" w:hAnsi="Arial" w:cs="Arial"/>
          <w:bCs/>
        </w:rPr>
        <w:t>.</w:t>
      </w:r>
      <w:r w:rsidR="007C7104" w:rsidRPr="00594ECF">
        <w:rPr>
          <w:rFonts w:ascii="Arial" w:eastAsia="Arial" w:hAnsi="Arial" w:cs="Arial"/>
          <w:bCs/>
        </w:rPr>
        <w:t>5 ambulancias y 16</w:t>
      </w:r>
      <w:r w:rsidR="007275DF">
        <w:rPr>
          <w:rFonts w:ascii="Arial" w:eastAsia="Arial" w:hAnsi="Arial" w:cs="Arial"/>
          <w:bCs/>
        </w:rPr>
        <w:t>.</w:t>
      </w:r>
      <w:r w:rsidR="007C7104" w:rsidRPr="00594ECF">
        <w:rPr>
          <w:rFonts w:ascii="Arial" w:eastAsia="Arial" w:hAnsi="Arial" w:cs="Arial"/>
          <w:bCs/>
        </w:rPr>
        <w:t xml:space="preserve">4 camas por cada </w:t>
      </w:r>
      <w:r w:rsidR="007275DF">
        <w:rPr>
          <w:rFonts w:ascii="Arial" w:eastAsia="Arial" w:hAnsi="Arial" w:cs="Arial"/>
          <w:bCs/>
        </w:rPr>
        <w:t>10.000</w:t>
      </w:r>
      <w:r w:rsidR="007C7104" w:rsidRPr="00594ECF">
        <w:rPr>
          <w:rFonts w:ascii="Arial" w:eastAsia="Arial" w:hAnsi="Arial" w:cs="Arial"/>
          <w:bCs/>
        </w:rPr>
        <w:t xml:space="preserve"> habitantes, mientras que las</w:t>
      </w:r>
      <w:r w:rsidR="004D0F28">
        <w:rPr>
          <w:rFonts w:ascii="Arial" w:eastAsia="Arial" w:hAnsi="Arial" w:cs="Arial"/>
          <w:bCs/>
        </w:rPr>
        <w:t xml:space="preserve"> </w:t>
      </w:r>
      <w:r w:rsidR="007C7104" w:rsidRPr="00594ECF">
        <w:rPr>
          <w:rFonts w:ascii="Arial" w:eastAsia="Arial" w:hAnsi="Arial" w:cs="Arial"/>
          <w:bCs/>
        </w:rPr>
        <w:t>cifras para el promedio nacional departamental fueron de 1</w:t>
      </w:r>
      <w:r w:rsidR="007275DF">
        <w:rPr>
          <w:rFonts w:ascii="Arial" w:eastAsia="Arial" w:hAnsi="Arial" w:cs="Arial"/>
          <w:bCs/>
        </w:rPr>
        <w:t>.</w:t>
      </w:r>
      <w:r w:rsidR="007C7104" w:rsidRPr="00594ECF">
        <w:rPr>
          <w:rFonts w:ascii="Arial" w:eastAsia="Arial" w:hAnsi="Arial" w:cs="Arial"/>
          <w:bCs/>
        </w:rPr>
        <w:t>2 y 16</w:t>
      </w:r>
      <w:r w:rsidR="007275DF">
        <w:rPr>
          <w:rFonts w:ascii="Arial" w:eastAsia="Arial" w:hAnsi="Arial" w:cs="Arial"/>
          <w:bCs/>
        </w:rPr>
        <w:t>.</w:t>
      </w:r>
      <w:r w:rsidR="007C7104" w:rsidRPr="00594ECF">
        <w:rPr>
          <w:rFonts w:ascii="Arial" w:eastAsia="Arial" w:hAnsi="Arial" w:cs="Arial"/>
          <w:bCs/>
        </w:rPr>
        <w:t xml:space="preserve">1; lo que </w:t>
      </w:r>
      <w:r w:rsidR="007275DF">
        <w:rPr>
          <w:rFonts w:ascii="Arial" w:eastAsia="Arial" w:hAnsi="Arial" w:cs="Arial"/>
          <w:bCs/>
        </w:rPr>
        <w:t xml:space="preserve">hace evidente la existencia de </w:t>
      </w:r>
      <w:r w:rsidR="007C7104" w:rsidRPr="00594ECF">
        <w:rPr>
          <w:rFonts w:ascii="Arial" w:eastAsia="Arial" w:hAnsi="Arial" w:cs="Arial"/>
          <w:bCs/>
        </w:rPr>
        <w:t>un déficit en el número de ambulancias.</w:t>
      </w:r>
    </w:p>
    <w:p w14:paraId="4BA63858" w14:textId="0199BAA0" w:rsidR="007C7104" w:rsidRPr="007C7104" w:rsidRDefault="007C7104" w:rsidP="007275DF">
      <w:pPr>
        <w:tabs>
          <w:tab w:val="left" w:pos="3375"/>
        </w:tabs>
        <w:spacing w:after="0" w:line="240" w:lineRule="auto"/>
        <w:jc w:val="center"/>
        <w:rPr>
          <w:rFonts w:ascii="Arial" w:eastAsia="Arial" w:hAnsi="Arial" w:cs="Arial"/>
          <w:bCs/>
        </w:rPr>
      </w:pPr>
      <w:r w:rsidRPr="00594ECF">
        <w:rPr>
          <w:rFonts w:ascii="Arial" w:eastAsia="Arial" w:hAnsi="Arial" w:cs="Arial"/>
          <w:bCs/>
        </w:rPr>
        <w:cr/>
      </w:r>
      <w:r>
        <w:rPr>
          <w:noProof/>
        </w:rPr>
        <w:drawing>
          <wp:inline distT="0" distB="0" distL="0" distR="0" wp14:anchorId="73964C3D" wp14:editId="046A6B0E">
            <wp:extent cx="5033586" cy="1309712"/>
            <wp:effectExtent l="0" t="0" r="0" b="508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17"/>
                    <a:srcRect l="51708" t="35808" r="4165" b="38845"/>
                    <a:stretch/>
                  </pic:blipFill>
                  <pic:spPr bwMode="auto">
                    <a:xfrm>
                      <a:off x="0" y="0"/>
                      <a:ext cx="5119237" cy="1331998"/>
                    </a:xfrm>
                    <a:prstGeom prst="rect">
                      <a:avLst/>
                    </a:prstGeom>
                    <a:ln>
                      <a:noFill/>
                    </a:ln>
                    <a:extLst>
                      <a:ext uri="{53640926-AAD7-44D8-BBD7-CCE9431645EC}">
                        <a14:shadowObscured xmlns:a14="http://schemas.microsoft.com/office/drawing/2010/main"/>
                      </a:ext>
                    </a:extLst>
                  </pic:spPr>
                </pic:pic>
              </a:graphicData>
            </a:graphic>
          </wp:inline>
        </w:drawing>
      </w:r>
    </w:p>
    <w:p w14:paraId="00C85E3F" w14:textId="32D28D9D" w:rsidR="00594ECF" w:rsidRPr="007275DF" w:rsidRDefault="00594ECF" w:rsidP="004D0F28">
      <w:pPr>
        <w:tabs>
          <w:tab w:val="left" w:pos="3375"/>
        </w:tabs>
        <w:spacing w:after="0" w:line="240" w:lineRule="auto"/>
        <w:jc w:val="center"/>
        <w:rPr>
          <w:rFonts w:ascii="Arial" w:eastAsia="Arial" w:hAnsi="Arial" w:cs="Arial"/>
          <w:bCs/>
          <w:sz w:val="20"/>
          <w:szCs w:val="20"/>
        </w:rPr>
      </w:pPr>
      <w:r w:rsidRPr="007275DF">
        <w:rPr>
          <w:rFonts w:ascii="Arial" w:eastAsia="Arial" w:hAnsi="Arial" w:cs="Arial"/>
          <w:bCs/>
          <w:sz w:val="20"/>
          <w:szCs w:val="20"/>
        </w:rPr>
        <w:t xml:space="preserve">Fuente: Bonet-Morón J, Reina-Aranza Y, Ricciulli-Marín D (2018). Movimientos sociales </w:t>
      </w:r>
      <w:r w:rsidR="004D0F28" w:rsidRPr="007275DF">
        <w:rPr>
          <w:rFonts w:ascii="Arial" w:eastAsia="Arial" w:hAnsi="Arial" w:cs="Arial"/>
          <w:bCs/>
          <w:sz w:val="20"/>
          <w:szCs w:val="20"/>
        </w:rPr>
        <w:t xml:space="preserve">y </w:t>
      </w:r>
      <w:r w:rsidRPr="007275DF">
        <w:rPr>
          <w:rFonts w:ascii="Arial" w:eastAsia="Arial" w:hAnsi="Arial" w:cs="Arial"/>
          <w:bCs/>
          <w:sz w:val="20"/>
          <w:szCs w:val="20"/>
        </w:rPr>
        <w:t>desarrollo económico en Chocó y Buenaventura. Banco de la República</w:t>
      </w:r>
    </w:p>
    <w:p w14:paraId="415A8540" w14:textId="4EE93134" w:rsidR="00594ECF" w:rsidRPr="007275DF" w:rsidRDefault="00712939" w:rsidP="001B115E">
      <w:pPr>
        <w:pStyle w:val="Prrafodelista"/>
        <w:numPr>
          <w:ilvl w:val="0"/>
          <w:numId w:val="8"/>
        </w:numPr>
        <w:tabs>
          <w:tab w:val="left" w:pos="3375"/>
        </w:tabs>
        <w:spacing w:after="0" w:line="240" w:lineRule="auto"/>
        <w:jc w:val="both"/>
        <w:rPr>
          <w:rFonts w:ascii="Arial" w:eastAsia="Arial" w:hAnsi="Arial" w:cs="Arial"/>
          <w:b/>
        </w:rPr>
      </w:pPr>
      <w:r w:rsidRPr="007275DF">
        <w:rPr>
          <w:rFonts w:ascii="Arial" w:eastAsia="Arial" w:hAnsi="Arial" w:cs="Arial"/>
          <w:b/>
        </w:rPr>
        <w:lastRenderedPageBreak/>
        <w:t>C</w:t>
      </w:r>
      <w:r w:rsidR="00594ECF" w:rsidRPr="007275DF">
        <w:rPr>
          <w:rFonts w:ascii="Arial" w:eastAsia="Arial" w:hAnsi="Arial" w:cs="Arial"/>
          <w:b/>
        </w:rPr>
        <w:t>ondiciones de los trabajadores de salud</w:t>
      </w:r>
    </w:p>
    <w:p w14:paraId="6FA6A254" w14:textId="77777777" w:rsidR="004D0F28" w:rsidRPr="004D0F28" w:rsidRDefault="004D0F28" w:rsidP="004D0F28">
      <w:pPr>
        <w:pStyle w:val="Prrafodelista"/>
        <w:tabs>
          <w:tab w:val="left" w:pos="3375"/>
        </w:tabs>
        <w:spacing w:after="0" w:line="240" w:lineRule="auto"/>
        <w:ind w:left="1440"/>
        <w:jc w:val="both"/>
        <w:rPr>
          <w:rFonts w:ascii="Arial" w:eastAsia="Arial" w:hAnsi="Arial" w:cs="Arial"/>
          <w:b/>
        </w:rPr>
      </w:pPr>
    </w:p>
    <w:p w14:paraId="240CDAEE" w14:textId="168DDD83" w:rsidR="00920945" w:rsidRDefault="008E5256" w:rsidP="00C80394">
      <w:pPr>
        <w:tabs>
          <w:tab w:val="left" w:pos="3375"/>
        </w:tabs>
        <w:spacing w:after="0" w:line="240" w:lineRule="auto"/>
        <w:jc w:val="both"/>
        <w:rPr>
          <w:rFonts w:ascii="Arial" w:eastAsia="Arial" w:hAnsi="Arial" w:cs="Arial"/>
          <w:bCs/>
        </w:rPr>
      </w:pPr>
      <w:r>
        <w:rPr>
          <w:rFonts w:ascii="Arial" w:eastAsia="Arial" w:hAnsi="Arial" w:cs="Arial"/>
          <w:bCs/>
        </w:rPr>
        <w:t>Otro aspecto de mucha importancia</w:t>
      </w:r>
      <w:r w:rsidR="00920945">
        <w:rPr>
          <w:rFonts w:ascii="Arial" w:eastAsia="Arial" w:hAnsi="Arial" w:cs="Arial"/>
          <w:bCs/>
        </w:rPr>
        <w:t>,</w:t>
      </w:r>
      <w:r>
        <w:rPr>
          <w:rFonts w:ascii="Arial" w:eastAsia="Arial" w:hAnsi="Arial" w:cs="Arial"/>
          <w:bCs/>
        </w:rPr>
        <w:t xml:space="preserve"> que debe tenerse de </w:t>
      </w:r>
      <w:r w:rsidR="00920945">
        <w:rPr>
          <w:rFonts w:ascii="Arial" w:eastAsia="Arial" w:hAnsi="Arial" w:cs="Arial"/>
          <w:bCs/>
        </w:rPr>
        <w:t>presente,</w:t>
      </w:r>
      <w:r>
        <w:rPr>
          <w:rFonts w:ascii="Arial" w:eastAsia="Arial" w:hAnsi="Arial" w:cs="Arial"/>
          <w:bCs/>
        </w:rPr>
        <w:t xml:space="preserve"> es la </w:t>
      </w:r>
      <w:r w:rsidR="00594ECF" w:rsidRPr="00594ECF">
        <w:rPr>
          <w:rFonts w:ascii="Arial" w:eastAsia="Arial" w:hAnsi="Arial" w:cs="Arial"/>
          <w:bCs/>
        </w:rPr>
        <w:t>situación</w:t>
      </w:r>
      <w:r>
        <w:rPr>
          <w:rFonts w:ascii="Arial" w:eastAsia="Arial" w:hAnsi="Arial" w:cs="Arial"/>
          <w:bCs/>
        </w:rPr>
        <w:t xml:space="preserve"> de</w:t>
      </w:r>
      <w:r w:rsidR="00594ECF" w:rsidRPr="00594ECF">
        <w:rPr>
          <w:rFonts w:ascii="Arial" w:eastAsia="Arial" w:hAnsi="Arial" w:cs="Arial"/>
          <w:bCs/>
        </w:rPr>
        <w:t xml:space="preserve"> los trabajadores</w:t>
      </w:r>
      <w:r w:rsidR="004D0F28">
        <w:rPr>
          <w:rFonts w:ascii="Arial" w:eastAsia="Arial" w:hAnsi="Arial" w:cs="Arial"/>
          <w:bCs/>
        </w:rPr>
        <w:t xml:space="preserve"> </w:t>
      </w:r>
      <w:r w:rsidR="00594ECF" w:rsidRPr="00594ECF">
        <w:rPr>
          <w:rFonts w:ascii="Arial" w:eastAsia="Arial" w:hAnsi="Arial" w:cs="Arial"/>
          <w:bCs/>
        </w:rPr>
        <w:t>del sector salud en el departamento</w:t>
      </w:r>
      <w:r>
        <w:rPr>
          <w:rFonts w:ascii="Arial" w:eastAsia="Arial" w:hAnsi="Arial" w:cs="Arial"/>
          <w:bCs/>
        </w:rPr>
        <w:t xml:space="preserve"> del Chocó</w:t>
      </w:r>
      <w:r w:rsidR="00594ECF" w:rsidRPr="00594ECF">
        <w:rPr>
          <w:rFonts w:ascii="Arial" w:eastAsia="Arial" w:hAnsi="Arial" w:cs="Arial"/>
          <w:bCs/>
        </w:rPr>
        <w:t xml:space="preserve">, </w:t>
      </w:r>
      <w:r>
        <w:rPr>
          <w:rFonts w:ascii="Arial" w:eastAsia="Arial" w:hAnsi="Arial" w:cs="Arial"/>
          <w:bCs/>
        </w:rPr>
        <w:t>quienes diversas veces y por largos períodos de tiempo no reciben el pago de sus salarios y prestaciones laborales</w:t>
      </w:r>
      <w:r w:rsidR="00594ECF" w:rsidRPr="00594ECF">
        <w:rPr>
          <w:rFonts w:ascii="Arial" w:eastAsia="Arial" w:hAnsi="Arial" w:cs="Arial"/>
          <w:bCs/>
        </w:rPr>
        <w:t>, lo</w:t>
      </w:r>
      <w:r>
        <w:rPr>
          <w:rFonts w:ascii="Arial" w:eastAsia="Arial" w:hAnsi="Arial" w:cs="Arial"/>
          <w:bCs/>
        </w:rPr>
        <w:t xml:space="preserve"> que agudiza su condición de escasez e</w:t>
      </w:r>
      <w:r w:rsidR="00594ECF" w:rsidRPr="00594ECF">
        <w:rPr>
          <w:rFonts w:ascii="Arial" w:eastAsia="Arial" w:hAnsi="Arial" w:cs="Arial"/>
          <w:bCs/>
        </w:rPr>
        <w:t xml:space="preserve"> imposibilita la</w:t>
      </w:r>
      <w:r>
        <w:rPr>
          <w:rFonts w:ascii="Arial" w:eastAsia="Arial" w:hAnsi="Arial" w:cs="Arial"/>
          <w:bCs/>
        </w:rPr>
        <w:t xml:space="preserve"> posibilidad de</w:t>
      </w:r>
      <w:r w:rsidR="00594ECF" w:rsidRPr="00594ECF">
        <w:rPr>
          <w:rFonts w:ascii="Arial" w:eastAsia="Arial" w:hAnsi="Arial" w:cs="Arial"/>
          <w:bCs/>
        </w:rPr>
        <w:t xml:space="preserve"> mejor</w:t>
      </w:r>
      <w:r>
        <w:rPr>
          <w:rFonts w:ascii="Arial" w:eastAsia="Arial" w:hAnsi="Arial" w:cs="Arial"/>
          <w:bCs/>
        </w:rPr>
        <w:t>ar la</w:t>
      </w:r>
      <w:r w:rsidR="00594ECF" w:rsidRPr="00594ECF">
        <w:rPr>
          <w:rFonts w:ascii="Arial" w:eastAsia="Arial" w:hAnsi="Arial" w:cs="Arial"/>
          <w:bCs/>
        </w:rPr>
        <w:t xml:space="preserve"> prestación del</w:t>
      </w:r>
      <w:r w:rsidR="004D0F28">
        <w:rPr>
          <w:rFonts w:ascii="Arial" w:eastAsia="Arial" w:hAnsi="Arial" w:cs="Arial"/>
          <w:bCs/>
        </w:rPr>
        <w:t xml:space="preserve"> </w:t>
      </w:r>
      <w:r w:rsidR="00594ECF" w:rsidRPr="00594ECF">
        <w:rPr>
          <w:rFonts w:ascii="Arial" w:eastAsia="Arial" w:hAnsi="Arial" w:cs="Arial"/>
          <w:bCs/>
        </w:rPr>
        <w:t>servicio.</w:t>
      </w:r>
      <w:r>
        <w:rPr>
          <w:rFonts w:ascii="Arial" w:eastAsia="Arial" w:hAnsi="Arial" w:cs="Arial"/>
          <w:bCs/>
        </w:rPr>
        <w:t xml:space="preserve"> Adicionalmente, </w:t>
      </w:r>
      <w:r w:rsidR="00594ECF" w:rsidRPr="00594ECF">
        <w:rPr>
          <w:rFonts w:ascii="Arial" w:eastAsia="Arial" w:hAnsi="Arial" w:cs="Arial"/>
          <w:bCs/>
        </w:rPr>
        <w:t xml:space="preserve">las condiciones para prestar </w:t>
      </w:r>
      <w:r>
        <w:rPr>
          <w:rFonts w:ascii="Arial" w:eastAsia="Arial" w:hAnsi="Arial" w:cs="Arial"/>
          <w:bCs/>
        </w:rPr>
        <w:t>dicho s</w:t>
      </w:r>
      <w:r w:rsidR="00594ECF" w:rsidRPr="00594ECF">
        <w:rPr>
          <w:rFonts w:ascii="Arial" w:eastAsia="Arial" w:hAnsi="Arial" w:cs="Arial"/>
          <w:bCs/>
        </w:rPr>
        <w:t xml:space="preserve">ervicio </w:t>
      </w:r>
      <w:r>
        <w:rPr>
          <w:rFonts w:ascii="Arial" w:eastAsia="Arial" w:hAnsi="Arial" w:cs="Arial"/>
          <w:bCs/>
        </w:rPr>
        <w:t>son deficientes</w:t>
      </w:r>
      <w:r w:rsidR="00594ECF" w:rsidRPr="00594ECF">
        <w:rPr>
          <w:rFonts w:ascii="Arial" w:eastAsia="Arial" w:hAnsi="Arial" w:cs="Arial"/>
          <w:bCs/>
        </w:rPr>
        <w:t>,</w:t>
      </w:r>
      <w:r>
        <w:rPr>
          <w:rFonts w:ascii="Arial" w:eastAsia="Arial" w:hAnsi="Arial" w:cs="Arial"/>
          <w:bCs/>
        </w:rPr>
        <w:t xml:space="preserve"> pues no se</w:t>
      </w:r>
      <w:r w:rsidR="004D0F28">
        <w:rPr>
          <w:rFonts w:ascii="Arial" w:eastAsia="Arial" w:hAnsi="Arial" w:cs="Arial"/>
          <w:bCs/>
        </w:rPr>
        <w:t xml:space="preserve"> </w:t>
      </w:r>
      <w:r w:rsidR="00594ECF" w:rsidRPr="00594ECF">
        <w:rPr>
          <w:rFonts w:ascii="Arial" w:eastAsia="Arial" w:hAnsi="Arial" w:cs="Arial"/>
          <w:bCs/>
        </w:rPr>
        <w:t xml:space="preserve">cuenta </w:t>
      </w:r>
      <w:r>
        <w:rPr>
          <w:rFonts w:ascii="Arial" w:eastAsia="Arial" w:hAnsi="Arial" w:cs="Arial"/>
          <w:bCs/>
        </w:rPr>
        <w:t xml:space="preserve">con los recursos ni </w:t>
      </w:r>
      <w:r w:rsidR="00920945">
        <w:rPr>
          <w:rFonts w:ascii="Arial" w:eastAsia="Arial" w:hAnsi="Arial" w:cs="Arial"/>
          <w:bCs/>
        </w:rPr>
        <w:t xml:space="preserve">con los equipos y elementos médicos y quirúrgicos </w:t>
      </w:r>
      <w:r w:rsidR="00594ECF" w:rsidRPr="00594ECF">
        <w:rPr>
          <w:rFonts w:ascii="Arial" w:eastAsia="Arial" w:hAnsi="Arial" w:cs="Arial"/>
          <w:bCs/>
        </w:rPr>
        <w:t xml:space="preserve">necesarios. </w:t>
      </w:r>
    </w:p>
    <w:p w14:paraId="68388CED" w14:textId="5C835A87" w:rsidR="00920945" w:rsidRDefault="00920945" w:rsidP="00C80394">
      <w:pPr>
        <w:tabs>
          <w:tab w:val="left" w:pos="3375"/>
        </w:tabs>
        <w:spacing w:after="0" w:line="240" w:lineRule="auto"/>
        <w:jc w:val="both"/>
        <w:rPr>
          <w:rFonts w:ascii="Arial" w:eastAsia="Arial" w:hAnsi="Arial" w:cs="Arial"/>
          <w:bCs/>
        </w:rPr>
      </w:pPr>
    </w:p>
    <w:p w14:paraId="6359E88D" w14:textId="626AB432" w:rsidR="00594ECF" w:rsidRDefault="00920945" w:rsidP="00920945">
      <w:pPr>
        <w:tabs>
          <w:tab w:val="left" w:pos="3375"/>
        </w:tabs>
        <w:spacing w:after="0" w:line="240" w:lineRule="auto"/>
        <w:jc w:val="both"/>
        <w:rPr>
          <w:rFonts w:ascii="Arial" w:eastAsia="Arial" w:hAnsi="Arial" w:cs="Arial"/>
          <w:bCs/>
        </w:rPr>
      </w:pPr>
      <w:r>
        <w:rPr>
          <w:rFonts w:ascii="Arial" w:eastAsia="Arial" w:hAnsi="Arial" w:cs="Arial"/>
          <w:bCs/>
        </w:rPr>
        <w:t>De modo tal, que es evidente la deficiencia financiera, de infraestructura y de talento humano que existe en los distintos hospitales de la región, lo que hace urgente la pronta intervención e inversión de recursos para solucionar ello.</w:t>
      </w:r>
    </w:p>
    <w:p w14:paraId="18A518A4" w14:textId="5F4BE516" w:rsidR="009E6648" w:rsidRDefault="009E6648" w:rsidP="00C80394">
      <w:pPr>
        <w:tabs>
          <w:tab w:val="left" w:pos="3375"/>
        </w:tabs>
        <w:spacing w:after="0" w:line="240" w:lineRule="auto"/>
        <w:jc w:val="both"/>
        <w:rPr>
          <w:rFonts w:ascii="Arial" w:eastAsia="Arial" w:hAnsi="Arial" w:cs="Arial"/>
          <w:bCs/>
        </w:rPr>
      </w:pPr>
    </w:p>
    <w:p w14:paraId="234379FC" w14:textId="6469F992" w:rsidR="00B1404C" w:rsidRDefault="00B1404C" w:rsidP="00C80394">
      <w:pPr>
        <w:tabs>
          <w:tab w:val="left" w:pos="3375"/>
        </w:tabs>
        <w:spacing w:after="0" w:line="240" w:lineRule="auto"/>
        <w:jc w:val="both"/>
        <w:rPr>
          <w:rFonts w:ascii="Arial" w:eastAsia="Arial" w:hAnsi="Arial" w:cs="Arial"/>
          <w:bCs/>
        </w:rPr>
      </w:pPr>
    </w:p>
    <w:p w14:paraId="51D0036F" w14:textId="328FC119" w:rsidR="006031D6" w:rsidRDefault="006031D6" w:rsidP="006031D6">
      <w:pPr>
        <w:pStyle w:val="Prrafodelista"/>
        <w:numPr>
          <w:ilvl w:val="0"/>
          <w:numId w:val="8"/>
        </w:numPr>
        <w:tabs>
          <w:tab w:val="left" w:pos="3375"/>
        </w:tabs>
        <w:spacing w:after="0" w:line="240" w:lineRule="auto"/>
        <w:jc w:val="both"/>
        <w:rPr>
          <w:rFonts w:ascii="Arial" w:eastAsia="Arial" w:hAnsi="Arial" w:cs="Arial"/>
          <w:b/>
        </w:rPr>
      </w:pPr>
      <w:r>
        <w:rPr>
          <w:rFonts w:ascii="Arial" w:eastAsia="Arial" w:hAnsi="Arial" w:cs="Arial"/>
          <w:b/>
        </w:rPr>
        <w:t>Situación del Chocó a causa del COVID 19</w:t>
      </w:r>
    </w:p>
    <w:p w14:paraId="4FEFBB3E" w14:textId="448C4F1F" w:rsidR="00920945" w:rsidRDefault="00920945" w:rsidP="00920945">
      <w:pPr>
        <w:pStyle w:val="Prrafodelista"/>
        <w:tabs>
          <w:tab w:val="left" w:pos="3375"/>
        </w:tabs>
        <w:spacing w:after="0" w:line="240" w:lineRule="auto"/>
        <w:ind w:left="1440"/>
        <w:jc w:val="both"/>
        <w:rPr>
          <w:rFonts w:ascii="Arial" w:eastAsia="Arial" w:hAnsi="Arial" w:cs="Arial"/>
          <w:b/>
        </w:rPr>
      </w:pPr>
    </w:p>
    <w:p w14:paraId="55C444AF" w14:textId="658BC10B" w:rsidR="00B1404C" w:rsidRDefault="00B1404C" w:rsidP="00920945">
      <w:pPr>
        <w:pStyle w:val="Prrafodelista"/>
        <w:tabs>
          <w:tab w:val="left" w:pos="3375"/>
        </w:tabs>
        <w:spacing w:after="0" w:line="240" w:lineRule="auto"/>
        <w:ind w:left="1440"/>
        <w:jc w:val="both"/>
        <w:rPr>
          <w:rFonts w:ascii="Arial" w:eastAsia="Arial" w:hAnsi="Arial" w:cs="Arial"/>
          <w:b/>
        </w:rPr>
      </w:pPr>
    </w:p>
    <w:p w14:paraId="3D79AA2C" w14:textId="77777777" w:rsidR="00B1404C" w:rsidRDefault="00B1404C" w:rsidP="00920945">
      <w:pPr>
        <w:pStyle w:val="Prrafodelista"/>
        <w:tabs>
          <w:tab w:val="left" w:pos="3375"/>
        </w:tabs>
        <w:spacing w:after="0" w:line="240" w:lineRule="auto"/>
        <w:ind w:left="1440"/>
        <w:jc w:val="both"/>
        <w:rPr>
          <w:rFonts w:ascii="Arial" w:eastAsia="Arial" w:hAnsi="Arial" w:cs="Arial"/>
          <w:b/>
        </w:rPr>
      </w:pPr>
    </w:p>
    <w:p w14:paraId="79364F76" w14:textId="3126BAEF" w:rsidR="006031D6" w:rsidRPr="00920945" w:rsidRDefault="00920945" w:rsidP="00920945">
      <w:pPr>
        <w:tabs>
          <w:tab w:val="left" w:pos="3375"/>
        </w:tabs>
        <w:spacing w:after="0" w:line="240" w:lineRule="auto"/>
        <w:jc w:val="center"/>
        <w:rPr>
          <w:rFonts w:ascii="Arial" w:eastAsia="Arial" w:hAnsi="Arial" w:cs="Arial"/>
          <w:bCs/>
        </w:rPr>
      </w:pPr>
      <w:r w:rsidRPr="00920945">
        <w:rPr>
          <w:rFonts w:ascii="Arial" w:eastAsia="Arial" w:hAnsi="Arial" w:cs="Arial"/>
          <w:bCs/>
        </w:rPr>
        <w:t>COVID 19 a junio 16</w:t>
      </w:r>
      <w:r>
        <w:rPr>
          <w:rFonts w:ascii="Arial" w:eastAsia="Arial" w:hAnsi="Arial" w:cs="Arial"/>
          <w:bCs/>
        </w:rPr>
        <w:t xml:space="preserve"> de </w:t>
      </w:r>
      <w:r w:rsidRPr="00920945">
        <w:rPr>
          <w:rFonts w:ascii="Arial" w:eastAsia="Arial" w:hAnsi="Arial" w:cs="Arial"/>
          <w:bCs/>
        </w:rPr>
        <w:t>2020</w:t>
      </w:r>
    </w:p>
    <w:p w14:paraId="08BEC980" w14:textId="04227935" w:rsidR="006031D6" w:rsidRDefault="006031D6" w:rsidP="00C4512D">
      <w:pPr>
        <w:tabs>
          <w:tab w:val="left" w:pos="3375"/>
        </w:tabs>
        <w:spacing w:after="0" w:line="240" w:lineRule="auto"/>
        <w:jc w:val="center"/>
        <w:rPr>
          <w:rFonts w:ascii="Arial" w:eastAsia="Arial" w:hAnsi="Arial" w:cs="Arial"/>
          <w:b/>
        </w:rPr>
      </w:pPr>
      <w:r>
        <w:rPr>
          <w:noProof/>
        </w:rPr>
        <w:drawing>
          <wp:inline distT="0" distB="0" distL="0" distR="0" wp14:anchorId="24F3644C" wp14:editId="4690D3A5">
            <wp:extent cx="5781675" cy="3289300"/>
            <wp:effectExtent l="0" t="0" r="9525" b="6350"/>
            <wp:docPr id="14" name="Imagen 14"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abla, Excel&#10;&#10;Descripción generada automáticamente"/>
                    <pic:cNvPicPr/>
                  </pic:nvPicPr>
                  <pic:blipFill rotWithShape="1">
                    <a:blip r:embed="rId18"/>
                    <a:srcRect l="18550" t="27631" r="19779" b="14871"/>
                    <a:stretch/>
                  </pic:blipFill>
                  <pic:spPr bwMode="auto">
                    <a:xfrm>
                      <a:off x="0" y="0"/>
                      <a:ext cx="5799685" cy="3299546"/>
                    </a:xfrm>
                    <a:prstGeom prst="rect">
                      <a:avLst/>
                    </a:prstGeom>
                    <a:ln>
                      <a:noFill/>
                    </a:ln>
                    <a:extLst>
                      <a:ext uri="{53640926-AAD7-44D8-BBD7-CCE9431645EC}">
                        <a14:shadowObscured xmlns:a14="http://schemas.microsoft.com/office/drawing/2010/main"/>
                      </a:ext>
                    </a:extLst>
                  </pic:spPr>
                </pic:pic>
              </a:graphicData>
            </a:graphic>
          </wp:inline>
        </w:drawing>
      </w:r>
    </w:p>
    <w:p w14:paraId="601319DA" w14:textId="77777777" w:rsidR="006031D6" w:rsidRPr="006031D6" w:rsidRDefault="006031D6" w:rsidP="006031D6">
      <w:pPr>
        <w:tabs>
          <w:tab w:val="left" w:pos="3375"/>
        </w:tabs>
        <w:spacing w:after="0" w:line="240" w:lineRule="auto"/>
        <w:jc w:val="both"/>
        <w:rPr>
          <w:rFonts w:ascii="Arial" w:eastAsia="Arial" w:hAnsi="Arial" w:cs="Arial"/>
          <w:b/>
        </w:rPr>
      </w:pPr>
    </w:p>
    <w:p w14:paraId="25282AD2" w14:textId="77777777" w:rsidR="00C4512D" w:rsidRDefault="00C4512D" w:rsidP="00C80394">
      <w:pPr>
        <w:tabs>
          <w:tab w:val="left" w:pos="3375"/>
        </w:tabs>
        <w:spacing w:after="0" w:line="240" w:lineRule="auto"/>
        <w:jc w:val="both"/>
        <w:rPr>
          <w:noProof/>
        </w:rPr>
      </w:pPr>
    </w:p>
    <w:p w14:paraId="25A2DE11" w14:textId="4A687A49" w:rsidR="007C7104" w:rsidRDefault="00C4512D" w:rsidP="00C4512D">
      <w:pPr>
        <w:tabs>
          <w:tab w:val="left" w:pos="3375"/>
        </w:tabs>
        <w:spacing w:after="0" w:line="240" w:lineRule="auto"/>
        <w:jc w:val="center"/>
        <w:rPr>
          <w:rFonts w:ascii="Arial" w:eastAsia="Arial" w:hAnsi="Arial" w:cs="Arial"/>
          <w:b/>
        </w:rPr>
      </w:pPr>
      <w:r>
        <w:rPr>
          <w:noProof/>
        </w:rPr>
        <w:lastRenderedPageBreak/>
        <w:drawing>
          <wp:inline distT="0" distB="0" distL="0" distR="0" wp14:anchorId="27FF3F35" wp14:editId="0BE99BE3">
            <wp:extent cx="5903151" cy="3474720"/>
            <wp:effectExtent l="0" t="0" r="2540" b="0"/>
            <wp:docPr id="18" name="Imagen 1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pic:cNvPicPr/>
                  </pic:nvPicPr>
                  <pic:blipFill rotWithShape="1">
                    <a:blip r:embed="rId19"/>
                    <a:srcRect l="19303" t="25852" r="20414" b="18221"/>
                    <a:stretch/>
                  </pic:blipFill>
                  <pic:spPr bwMode="auto">
                    <a:xfrm>
                      <a:off x="0" y="0"/>
                      <a:ext cx="5926925" cy="3488714"/>
                    </a:xfrm>
                    <a:prstGeom prst="rect">
                      <a:avLst/>
                    </a:prstGeom>
                    <a:ln>
                      <a:noFill/>
                    </a:ln>
                    <a:extLst>
                      <a:ext uri="{53640926-AAD7-44D8-BBD7-CCE9431645EC}">
                        <a14:shadowObscured xmlns:a14="http://schemas.microsoft.com/office/drawing/2010/main"/>
                      </a:ext>
                    </a:extLst>
                  </pic:spPr>
                </pic:pic>
              </a:graphicData>
            </a:graphic>
          </wp:inline>
        </w:drawing>
      </w:r>
    </w:p>
    <w:p w14:paraId="4DC1028F" w14:textId="77777777" w:rsidR="00B1404C" w:rsidRPr="00B1404C" w:rsidRDefault="00B1404C" w:rsidP="00B1404C">
      <w:pPr>
        <w:jc w:val="center"/>
        <w:rPr>
          <w:rFonts w:ascii="Arial" w:hAnsi="Arial" w:cs="Arial"/>
          <w:sz w:val="20"/>
          <w:szCs w:val="20"/>
        </w:rPr>
      </w:pPr>
      <w:r w:rsidRPr="00B1404C">
        <w:rPr>
          <w:rFonts w:ascii="Arial" w:eastAsia="Arial" w:hAnsi="Arial" w:cs="Arial"/>
          <w:bCs/>
          <w:sz w:val="20"/>
          <w:szCs w:val="20"/>
        </w:rPr>
        <w:t xml:space="preserve">FUENTE: </w:t>
      </w:r>
      <w:r w:rsidRPr="00B1404C">
        <w:rPr>
          <w:rFonts w:ascii="Arial" w:hAnsi="Arial" w:cs="Arial"/>
          <w:noProof/>
          <w:sz w:val="20"/>
          <w:szCs w:val="20"/>
        </w:rPr>
        <w:t>Encuesta de percepción ciudadana QUIBDÓ COMO VAMOS</w:t>
      </w:r>
    </w:p>
    <w:p w14:paraId="1769E672" w14:textId="7F823864" w:rsidR="00C4512D" w:rsidRDefault="00C4512D" w:rsidP="00D367A6">
      <w:pPr>
        <w:tabs>
          <w:tab w:val="left" w:pos="3375"/>
        </w:tabs>
        <w:spacing w:after="0" w:line="240" w:lineRule="auto"/>
        <w:jc w:val="both"/>
        <w:rPr>
          <w:rFonts w:ascii="Arial" w:eastAsia="Arial" w:hAnsi="Arial" w:cs="Arial"/>
          <w:bCs/>
        </w:rPr>
      </w:pPr>
    </w:p>
    <w:p w14:paraId="41BA4F6F" w14:textId="72D1F93E" w:rsidR="00B1404C" w:rsidRDefault="00B1404C" w:rsidP="00D367A6">
      <w:pPr>
        <w:tabs>
          <w:tab w:val="left" w:pos="3375"/>
        </w:tabs>
        <w:spacing w:after="0" w:line="240" w:lineRule="auto"/>
        <w:jc w:val="both"/>
        <w:rPr>
          <w:rFonts w:ascii="Arial" w:eastAsia="Arial" w:hAnsi="Arial" w:cs="Arial"/>
          <w:bCs/>
        </w:rPr>
      </w:pPr>
      <w:r>
        <w:rPr>
          <w:rFonts w:ascii="Arial" w:eastAsia="Arial" w:hAnsi="Arial" w:cs="Arial"/>
          <w:bCs/>
        </w:rPr>
        <w:t>Durante la atención de la pandemia generada a causa del COVID – 19, en el departamento de Chocó se presentaron distintas deficiencias que hicieron más gravosa la situación:</w:t>
      </w:r>
    </w:p>
    <w:p w14:paraId="7C53B0BD" w14:textId="31B02E2F" w:rsidR="00B1404C" w:rsidRDefault="00B1404C" w:rsidP="00D367A6">
      <w:pPr>
        <w:tabs>
          <w:tab w:val="left" w:pos="3375"/>
        </w:tabs>
        <w:spacing w:after="0" w:line="240" w:lineRule="auto"/>
        <w:jc w:val="both"/>
        <w:rPr>
          <w:rFonts w:ascii="Arial" w:eastAsia="Arial" w:hAnsi="Arial" w:cs="Arial"/>
          <w:bCs/>
        </w:rPr>
      </w:pPr>
    </w:p>
    <w:p w14:paraId="79B6A9D2" w14:textId="77777777" w:rsidR="004B1BA5" w:rsidRDefault="00B1404C" w:rsidP="004B1BA5">
      <w:pPr>
        <w:pStyle w:val="Prrafodelista"/>
        <w:numPr>
          <w:ilvl w:val="3"/>
          <w:numId w:val="3"/>
        </w:numPr>
        <w:tabs>
          <w:tab w:val="left" w:pos="284"/>
          <w:tab w:val="left" w:pos="3375"/>
        </w:tabs>
        <w:spacing w:after="0" w:line="240" w:lineRule="auto"/>
        <w:ind w:left="0" w:firstLine="0"/>
        <w:jc w:val="both"/>
        <w:rPr>
          <w:rFonts w:ascii="Arial" w:eastAsia="Arial" w:hAnsi="Arial" w:cs="Arial"/>
          <w:bCs/>
        </w:rPr>
      </w:pPr>
      <w:r>
        <w:rPr>
          <w:rFonts w:ascii="Arial" w:eastAsia="Arial" w:hAnsi="Arial" w:cs="Arial"/>
          <w:bCs/>
        </w:rPr>
        <w:t>Demora en la entrega de elementos de bioseguridad y protección personal al personal del talento humano en salud.</w:t>
      </w:r>
    </w:p>
    <w:p w14:paraId="17AB6C7D" w14:textId="77777777" w:rsidR="004B1BA5" w:rsidRDefault="004B1BA5" w:rsidP="004B1BA5">
      <w:pPr>
        <w:pStyle w:val="Prrafodelista"/>
        <w:tabs>
          <w:tab w:val="left" w:pos="284"/>
          <w:tab w:val="left" w:pos="3375"/>
        </w:tabs>
        <w:spacing w:after="0" w:line="240" w:lineRule="auto"/>
        <w:ind w:left="0"/>
        <w:jc w:val="both"/>
        <w:rPr>
          <w:rFonts w:ascii="Arial" w:eastAsia="Arial" w:hAnsi="Arial" w:cs="Arial"/>
          <w:bCs/>
        </w:rPr>
      </w:pPr>
    </w:p>
    <w:p w14:paraId="1C885FA4" w14:textId="2A8EE06A" w:rsidR="00B1404C" w:rsidRDefault="004B1BA5" w:rsidP="004B1BA5">
      <w:pPr>
        <w:pStyle w:val="Prrafodelista"/>
        <w:numPr>
          <w:ilvl w:val="3"/>
          <w:numId w:val="3"/>
        </w:numPr>
        <w:tabs>
          <w:tab w:val="left" w:pos="284"/>
          <w:tab w:val="left" w:pos="3375"/>
        </w:tabs>
        <w:spacing w:after="0" w:line="240" w:lineRule="auto"/>
        <w:ind w:left="0" w:firstLine="0"/>
        <w:jc w:val="both"/>
        <w:rPr>
          <w:rFonts w:ascii="Arial" w:eastAsia="Arial" w:hAnsi="Arial" w:cs="Arial"/>
          <w:bCs/>
        </w:rPr>
      </w:pPr>
      <w:r w:rsidRPr="004B1BA5">
        <w:rPr>
          <w:rFonts w:ascii="Arial" w:eastAsia="Arial" w:hAnsi="Arial" w:cs="Arial"/>
          <w:bCs/>
        </w:rPr>
        <w:t>Altas cifras de contagio en sitios de reclusión, a causa del hacinamiento y la carencia de condiciones mínimas de salubridad, personal médico especializado y equipamiento</w:t>
      </w:r>
      <w:r>
        <w:rPr>
          <w:rFonts w:ascii="Arial" w:eastAsia="Arial" w:hAnsi="Arial" w:cs="Arial"/>
          <w:bCs/>
        </w:rPr>
        <w:t>.</w:t>
      </w:r>
    </w:p>
    <w:p w14:paraId="3DBE36FB" w14:textId="77777777" w:rsidR="004B1BA5" w:rsidRPr="004B1BA5" w:rsidRDefault="004B1BA5" w:rsidP="004B1BA5">
      <w:pPr>
        <w:pStyle w:val="Prrafodelista"/>
        <w:rPr>
          <w:rFonts w:ascii="Arial" w:eastAsia="Arial" w:hAnsi="Arial" w:cs="Arial"/>
          <w:bCs/>
        </w:rPr>
      </w:pPr>
    </w:p>
    <w:p w14:paraId="46441AA0" w14:textId="15B35D1C" w:rsidR="004B1BA5" w:rsidRDefault="004B1BA5" w:rsidP="004B1BA5">
      <w:pPr>
        <w:pStyle w:val="Prrafodelista"/>
        <w:numPr>
          <w:ilvl w:val="3"/>
          <w:numId w:val="3"/>
        </w:numPr>
        <w:tabs>
          <w:tab w:val="left" w:pos="284"/>
          <w:tab w:val="left" w:pos="3375"/>
        </w:tabs>
        <w:spacing w:after="0" w:line="240" w:lineRule="auto"/>
        <w:ind w:left="0" w:firstLine="0"/>
        <w:jc w:val="both"/>
        <w:rPr>
          <w:rFonts w:ascii="Arial" w:eastAsia="Arial" w:hAnsi="Arial" w:cs="Arial"/>
          <w:bCs/>
        </w:rPr>
      </w:pPr>
      <w:r>
        <w:rPr>
          <w:rFonts w:ascii="Arial" w:eastAsia="Arial" w:hAnsi="Arial" w:cs="Arial"/>
          <w:bCs/>
        </w:rPr>
        <w:t>Restricciones a la movilidad y desplazamientos generados por las acciones de control territorial de los grupos armados al margen de la ley; las cuales agravaron la posibilidad de acceso a los servicios de salud.</w:t>
      </w:r>
    </w:p>
    <w:p w14:paraId="498D75F2" w14:textId="77777777" w:rsidR="004B1BA5" w:rsidRPr="004B1BA5" w:rsidRDefault="004B1BA5" w:rsidP="004B1BA5">
      <w:pPr>
        <w:pStyle w:val="Prrafodelista"/>
        <w:rPr>
          <w:rFonts w:ascii="Arial" w:eastAsia="Arial" w:hAnsi="Arial" w:cs="Arial"/>
          <w:bCs/>
        </w:rPr>
      </w:pPr>
    </w:p>
    <w:p w14:paraId="0350A7BE" w14:textId="77777777" w:rsidR="002B1999" w:rsidRDefault="00954050" w:rsidP="004B1BA5">
      <w:pPr>
        <w:pStyle w:val="Prrafodelista"/>
        <w:numPr>
          <w:ilvl w:val="3"/>
          <w:numId w:val="3"/>
        </w:numPr>
        <w:tabs>
          <w:tab w:val="left" w:pos="284"/>
          <w:tab w:val="left" w:pos="3375"/>
        </w:tabs>
        <w:spacing w:after="0" w:line="240" w:lineRule="auto"/>
        <w:ind w:left="0" w:firstLine="0"/>
        <w:jc w:val="both"/>
        <w:rPr>
          <w:rFonts w:ascii="Arial" w:eastAsia="Arial" w:hAnsi="Arial" w:cs="Arial"/>
          <w:bCs/>
        </w:rPr>
      </w:pPr>
      <w:r>
        <w:rPr>
          <w:rFonts w:ascii="Arial" w:eastAsia="Arial" w:hAnsi="Arial" w:cs="Arial"/>
          <w:bCs/>
        </w:rPr>
        <w:t>Los hospitales y centros médicos tenían poca capacidad de atención a causa de las deficientes instalaciones</w:t>
      </w:r>
      <w:r w:rsidR="002B1999">
        <w:rPr>
          <w:rFonts w:ascii="Arial" w:eastAsia="Arial" w:hAnsi="Arial" w:cs="Arial"/>
          <w:bCs/>
        </w:rPr>
        <w:t>, escasos</w:t>
      </w:r>
      <w:r>
        <w:rPr>
          <w:rFonts w:ascii="Arial" w:eastAsia="Arial" w:hAnsi="Arial" w:cs="Arial"/>
          <w:bCs/>
        </w:rPr>
        <w:t xml:space="preserve"> insumos y falta</w:t>
      </w:r>
      <w:r w:rsidR="002B1999">
        <w:rPr>
          <w:rFonts w:ascii="Arial" w:eastAsia="Arial" w:hAnsi="Arial" w:cs="Arial"/>
          <w:bCs/>
        </w:rPr>
        <w:t xml:space="preserve"> de personal médico</w:t>
      </w:r>
    </w:p>
    <w:p w14:paraId="483FCA89" w14:textId="77777777" w:rsidR="002B1999" w:rsidRPr="002B1999" w:rsidRDefault="002B1999" w:rsidP="002B1999">
      <w:pPr>
        <w:pStyle w:val="Prrafodelista"/>
        <w:rPr>
          <w:rFonts w:ascii="Arial" w:eastAsia="Arial" w:hAnsi="Arial" w:cs="Arial"/>
          <w:bCs/>
        </w:rPr>
      </w:pPr>
    </w:p>
    <w:p w14:paraId="1D07A68F" w14:textId="01075F68" w:rsidR="004B1BA5" w:rsidRPr="004B1BA5" w:rsidRDefault="00954050" w:rsidP="004B1BA5">
      <w:pPr>
        <w:pStyle w:val="Prrafodelista"/>
        <w:numPr>
          <w:ilvl w:val="3"/>
          <w:numId w:val="3"/>
        </w:numPr>
        <w:tabs>
          <w:tab w:val="left" w:pos="284"/>
          <w:tab w:val="left" w:pos="3375"/>
        </w:tabs>
        <w:spacing w:after="0" w:line="240" w:lineRule="auto"/>
        <w:ind w:left="0" w:firstLine="0"/>
        <w:jc w:val="both"/>
        <w:rPr>
          <w:rFonts w:ascii="Arial" w:eastAsia="Arial" w:hAnsi="Arial" w:cs="Arial"/>
          <w:bCs/>
        </w:rPr>
      </w:pPr>
      <w:r>
        <w:rPr>
          <w:rFonts w:ascii="Arial" w:eastAsia="Arial" w:hAnsi="Arial" w:cs="Arial"/>
          <w:bCs/>
        </w:rPr>
        <w:t xml:space="preserve"> </w:t>
      </w:r>
      <w:r w:rsidR="002B1999">
        <w:rPr>
          <w:rFonts w:ascii="Arial" w:eastAsia="Arial" w:hAnsi="Arial" w:cs="Arial"/>
          <w:bCs/>
        </w:rPr>
        <w:t>Escases y demora en la llegada de vacunas contra el virus; tardanza en la puesta en marcha del proceso de vacunación.</w:t>
      </w:r>
    </w:p>
    <w:p w14:paraId="705012F5" w14:textId="77777777" w:rsidR="00B1404C" w:rsidRDefault="00B1404C" w:rsidP="00D367A6">
      <w:pPr>
        <w:tabs>
          <w:tab w:val="left" w:pos="3375"/>
        </w:tabs>
        <w:spacing w:after="0" w:line="240" w:lineRule="auto"/>
        <w:jc w:val="both"/>
        <w:rPr>
          <w:rFonts w:ascii="Arial" w:eastAsia="Arial" w:hAnsi="Arial" w:cs="Arial"/>
          <w:bCs/>
        </w:rPr>
      </w:pPr>
    </w:p>
    <w:p w14:paraId="63E88AAA" w14:textId="1C0E133B" w:rsidR="00D367A6" w:rsidRDefault="00D367A6" w:rsidP="00C80394">
      <w:pPr>
        <w:tabs>
          <w:tab w:val="left" w:pos="3375"/>
        </w:tabs>
        <w:spacing w:after="0" w:line="240" w:lineRule="auto"/>
        <w:jc w:val="both"/>
        <w:rPr>
          <w:rFonts w:ascii="Arial" w:eastAsia="Arial" w:hAnsi="Arial" w:cs="Arial"/>
          <w:b/>
        </w:rPr>
      </w:pPr>
    </w:p>
    <w:p w14:paraId="63048803" w14:textId="77777777" w:rsidR="002B1999" w:rsidRDefault="002B1999" w:rsidP="00C80394">
      <w:pPr>
        <w:tabs>
          <w:tab w:val="left" w:pos="3375"/>
        </w:tabs>
        <w:spacing w:after="0" w:line="240" w:lineRule="auto"/>
        <w:jc w:val="both"/>
        <w:rPr>
          <w:rFonts w:ascii="Arial" w:eastAsia="Arial" w:hAnsi="Arial" w:cs="Arial"/>
          <w:b/>
        </w:rPr>
      </w:pPr>
    </w:p>
    <w:p w14:paraId="3816B620" w14:textId="07D810B1" w:rsidR="00CD457B" w:rsidRPr="001B115E" w:rsidRDefault="002D79FA" w:rsidP="001B115E">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rPr>
      </w:pPr>
      <w:r w:rsidRPr="001B115E">
        <w:rPr>
          <w:rFonts w:ascii="Arial" w:eastAsia="Arial" w:hAnsi="Arial" w:cs="Arial"/>
          <w:b/>
          <w:color w:val="000000"/>
        </w:rPr>
        <w:lastRenderedPageBreak/>
        <w:t>MARCO NORMATIVO</w:t>
      </w:r>
      <w:r w:rsidR="009944EA">
        <w:rPr>
          <w:rFonts w:ascii="Arial" w:eastAsia="Arial" w:hAnsi="Arial" w:cs="Arial"/>
          <w:b/>
          <w:color w:val="000000"/>
        </w:rPr>
        <w:t xml:space="preserve"> Y JURISPRUDENCIAL</w:t>
      </w:r>
    </w:p>
    <w:p w14:paraId="5A55B826"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2BA6D65" w14:textId="77777777" w:rsidR="007029AB" w:rsidRPr="007029AB" w:rsidRDefault="007029AB" w:rsidP="00657C7F">
      <w:pPr>
        <w:spacing w:after="0" w:line="240" w:lineRule="auto"/>
        <w:jc w:val="both"/>
        <w:rPr>
          <w:rFonts w:ascii="Arial" w:eastAsia="Arial" w:hAnsi="Arial" w:cs="Arial"/>
          <w:b/>
          <w:u w:val="single"/>
        </w:rPr>
      </w:pPr>
      <w:r w:rsidRPr="007029AB">
        <w:rPr>
          <w:rFonts w:ascii="Arial" w:eastAsia="Arial" w:hAnsi="Arial" w:cs="Arial"/>
          <w:b/>
          <w:u w:val="single"/>
        </w:rPr>
        <w:t>Constitución Política de Colombia</w:t>
      </w:r>
    </w:p>
    <w:p w14:paraId="5BC6493F" w14:textId="0C632621"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
        </w:rPr>
        <w:t>A</w:t>
      </w:r>
      <w:r w:rsidR="007029AB" w:rsidRPr="007029AB">
        <w:rPr>
          <w:rFonts w:ascii="Arial" w:eastAsia="Arial" w:hAnsi="Arial" w:cs="Arial"/>
          <w:b/>
        </w:rPr>
        <w:t>rtículo</w:t>
      </w:r>
      <w:r w:rsidRPr="007029AB">
        <w:rPr>
          <w:rFonts w:ascii="Arial" w:eastAsia="Arial" w:hAnsi="Arial" w:cs="Arial"/>
          <w:b/>
        </w:rPr>
        <w:t xml:space="preserve"> 49.</w:t>
      </w:r>
      <w:r w:rsidRPr="00657C7F">
        <w:rPr>
          <w:rFonts w:ascii="Arial" w:eastAsia="Arial" w:hAnsi="Arial" w:cs="Arial"/>
          <w:bCs/>
        </w:rPr>
        <w:t xml:space="preserve"> </w:t>
      </w:r>
      <w:r w:rsidRPr="007029AB">
        <w:rPr>
          <w:rFonts w:ascii="Arial" w:eastAsia="Arial" w:hAnsi="Arial" w:cs="Arial"/>
          <w:bCs/>
          <w:i/>
          <w:iCs/>
        </w:rPr>
        <w:t>La atención de la salud y el saneamiento ambiental son servicios públicos a cargo del Estado. Se garantiza a todas las personas el acceso a los servicios de promoción, protección y recuperación de la salud.</w:t>
      </w:r>
    </w:p>
    <w:p w14:paraId="60F4E78D" w14:textId="77777777" w:rsidR="00657C7F" w:rsidRPr="007029AB" w:rsidRDefault="00657C7F" w:rsidP="00657C7F">
      <w:pPr>
        <w:spacing w:after="0" w:line="240" w:lineRule="auto"/>
        <w:jc w:val="both"/>
        <w:rPr>
          <w:rFonts w:ascii="Arial" w:eastAsia="Arial" w:hAnsi="Arial" w:cs="Arial"/>
          <w:bCs/>
          <w:i/>
          <w:iCs/>
        </w:rPr>
      </w:pPr>
    </w:p>
    <w:p w14:paraId="2E63FB1E"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4CA58125"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Los servicios de salud se organizarán en forma descentralizada, por niveles de atención y con participación de la comunidad.</w:t>
      </w:r>
    </w:p>
    <w:p w14:paraId="04583AB7" w14:textId="77777777" w:rsidR="00657C7F" w:rsidRPr="007029AB" w:rsidRDefault="00657C7F" w:rsidP="00657C7F">
      <w:pPr>
        <w:spacing w:after="0" w:line="240" w:lineRule="auto"/>
        <w:jc w:val="both"/>
        <w:rPr>
          <w:rFonts w:ascii="Arial" w:eastAsia="Arial" w:hAnsi="Arial" w:cs="Arial"/>
          <w:bCs/>
          <w:i/>
          <w:iCs/>
        </w:rPr>
      </w:pPr>
    </w:p>
    <w:p w14:paraId="47D142E4"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La ley señalará los términos en los cuales la atención básica para todos los habitantes será gratuita y obligatoria.</w:t>
      </w:r>
    </w:p>
    <w:p w14:paraId="41FFF873" w14:textId="77777777" w:rsidR="00657C7F" w:rsidRPr="007029AB" w:rsidRDefault="00657C7F" w:rsidP="00657C7F">
      <w:pPr>
        <w:spacing w:after="0" w:line="240" w:lineRule="auto"/>
        <w:jc w:val="both"/>
        <w:rPr>
          <w:rFonts w:ascii="Arial" w:eastAsia="Arial" w:hAnsi="Arial" w:cs="Arial"/>
          <w:bCs/>
          <w:i/>
          <w:iCs/>
        </w:rPr>
      </w:pPr>
    </w:p>
    <w:p w14:paraId="13EB2288"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Toda persona tiene el deber de procurar el cuidado integral de su salud y de su comunidad.</w:t>
      </w:r>
    </w:p>
    <w:p w14:paraId="3E986B36"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El porte y el consumo de sustancias estupefacientes o sicotrópicas están prohibido, salvo prescripción médica.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7855CC1B" w14:textId="77777777" w:rsidR="00657C7F" w:rsidRPr="007029AB" w:rsidRDefault="00657C7F" w:rsidP="00657C7F">
      <w:pPr>
        <w:spacing w:after="0" w:line="240" w:lineRule="auto"/>
        <w:jc w:val="both"/>
        <w:rPr>
          <w:rFonts w:ascii="Arial" w:eastAsia="Arial" w:hAnsi="Arial" w:cs="Arial"/>
          <w:bCs/>
          <w:i/>
          <w:iCs/>
        </w:rPr>
      </w:pPr>
    </w:p>
    <w:p w14:paraId="0E8431AE" w14:textId="77777777" w:rsidR="00657C7F" w:rsidRPr="007029AB" w:rsidRDefault="00657C7F" w:rsidP="00657C7F">
      <w:pPr>
        <w:spacing w:after="0" w:line="240" w:lineRule="auto"/>
        <w:jc w:val="both"/>
        <w:rPr>
          <w:rFonts w:ascii="Arial" w:eastAsia="Arial" w:hAnsi="Arial" w:cs="Arial"/>
          <w:bCs/>
          <w:i/>
          <w:iCs/>
        </w:rPr>
      </w:pPr>
      <w:r w:rsidRPr="007029AB">
        <w:rPr>
          <w:rFonts w:ascii="Arial" w:eastAsia="Arial" w:hAnsi="Arial" w:cs="Arial"/>
          <w:bCs/>
          <w:i/>
          <w:iCs/>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00729C15" w14:textId="18ED2ECF" w:rsidR="00657C7F" w:rsidRPr="007029AB" w:rsidRDefault="00657C7F" w:rsidP="00657C7F">
      <w:pPr>
        <w:spacing w:after="0" w:line="240" w:lineRule="auto"/>
        <w:jc w:val="both"/>
        <w:rPr>
          <w:rFonts w:ascii="Arial" w:eastAsia="Arial" w:hAnsi="Arial" w:cs="Arial"/>
          <w:bCs/>
        </w:rPr>
      </w:pPr>
    </w:p>
    <w:p w14:paraId="69935922" w14:textId="77777777" w:rsidR="007029AB" w:rsidRPr="007029AB" w:rsidRDefault="001B115E" w:rsidP="007029AB">
      <w:pPr>
        <w:spacing w:after="0" w:line="240" w:lineRule="auto"/>
        <w:jc w:val="both"/>
        <w:rPr>
          <w:rFonts w:ascii="Arial" w:hAnsi="Arial" w:cs="Arial"/>
          <w:i/>
          <w:iCs/>
        </w:rPr>
      </w:pPr>
      <w:r w:rsidRPr="007029AB">
        <w:rPr>
          <w:rFonts w:ascii="Arial" w:hAnsi="Arial" w:cs="Arial"/>
          <w:b/>
        </w:rPr>
        <w:t>Artículo 338</w:t>
      </w:r>
      <w:r w:rsidR="007029AB">
        <w:rPr>
          <w:rFonts w:ascii="Arial" w:hAnsi="Arial" w:cs="Arial"/>
          <w:b/>
        </w:rPr>
        <w:t xml:space="preserve">. </w:t>
      </w:r>
      <w:r w:rsidR="007029AB" w:rsidRPr="007029AB">
        <w:rPr>
          <w:rFonts w:ascii="Arial" w:hAnsi="Arial" w:cs="Arial"/>
          <w:i/>
          <w:iCs/>
        </w:rPr>
        <w:t>En tiempo de paz, solamente el Congreso, las asambleas departamentales y los concejos distritales y municipales podrán imponer contribuciones fiscales o parafiscales. La ley, las ordenanzas y los acuerdos deben fijar, directamente, los sujetos activos y pasivos, los hechos y las bases gravables, y las tarifas de los impuestos.</w:t>
      </w:r>
    </w:p>
    <w:p w14:paraId="54CF629D" w14:textId="77777777" w:rsidR="007029AB" w:rsidRPr="007029AB" w:rsidRDefault="007029AB" w:rsidP="007029AB">
      <w:pPr>
        <w:spacing w:after="0" w:line="240" w:lineRule="auto"/>
        <w:jc w:val="both"/>
        <w:rPr>
          <w:rFonts w:ascii="Arial" w:hAnsi="Arial" w:cs="Arial"/>
          <w:i/>
          <w:iCs/>
        </w:rPr>
      </w:pPr>
    </w:p>
    <w:p w14:paraId="2F5D0355" w14:textId="77777777" w:rsidR="007029AB" w:rsidRPr="007029AB" w:rsidRDefault="007029AB" w:rsidP="007029AB">
      <w:pPr>
        <w:spacing w:after="0" w:line="240" w:lineRule="auto"/>
        <w:jc w:val="both"/>
        <w:rPr>
          <w:rFonts w:ascii="Arial" w:hAnsi="Arial" w:cs="Arial"/>
          <w:i/>
          <w:iCs/>
        </w:rPr>
      </w:pPr>
      <w:r w:rsidRPr="007029AB">
        <w:rPr>
          <w:rFonts w:ascii="Arial" w:hAnsi="Arial" w:cs="Arial"/>
          <w:i/>
          <w:iCs/>
        </w:rPr>
        <w:t>La ley, las ordenanzas y los acuerdos pueden permitir que las autoridades fijen la tarifa de las tasas y contribuciones que cobren a los contribuyentes, como recuperación de los costos de los servicios que les presten o participación en los beneficios que les proporcionen; pero el sistema y el método para definir tales costos y beneficios, y la forma de hacer su reparto, deben ser fijados por la ley, las ordenanzas o los acuerdos.</w:t>
      </w:r>
    </w:p>
    <w:p w14:paraId="1E5591C6" w14:textId="77777777" w:rsidR="007029AB" w:rsidRPr="007029AB" w:rsidRDefault="007029AB" w:rsidP="007029AB">
      <w:pPr>
        <w:spacing w:after="0" w:line="240" w:lineRule="auto"/>
        <w:jc w:val="both"/>
        <w:rPr>
          <w:rFonts w:ascii="Arial" w:hAnsi="Arial" w:cs="Arial"/>
          <w:i/>
          <w:iCs/>
        </w:rPr>
      </w:pPr>
    </w:p>
    <w:p w14:paraId="28B3E14A" w14:textId="53C60DC1" w:rsidR="001B115E" w:rsidRPr="007029AB" w:rsidRDefault="007029AB" w:rsidP="007029AB">
      <w:pPr>
        <w:spacing w:after="0" w:line="240" w:lineRule="auto"/>
        <w:jc w:val="both"/>
        <w:rPr>
          <w:rFonts w:ascii="Arial" w:eastAsia="Arial" w:hAnsi="Arial" w:cs="Arial"/>
          <w:bCs/>
          <w:i/>
          <w:iCs/>
        </w:rPr>
      </w:pPr>
      <w:r w:rsidRPr="007029AB">
        <w:rPr>
          <w:rFonts w:ascii="Arial" w:hAnsi="Arial" w:cs="Arial"/>
          <w:i/>
          <w:iCs/>
        </w:rPr>
        <w:t xml:space="preserve">Las leyes, ordenanzas o acuerdos que regulen contribuciones en las que la base sea el resultado de hechos ocurridos durante un período determinado, no pueden aplicarse sino </w:t>
      </w:r>
      <w:r w:rsidRPr="007029AB">
        <w:rPr>
          <w:rFonts w:ascii="Arial" w:hAnsi="Arial" w:cs="Arial"/>
          <w:i/>
          <w:iCs/>
        </w:rPr>
        <w:lastRenderedPageBreak/>
        <w:t>a partir del período que comience después de iniciar la vigencia de la respectiva ley, ordenanza o acuerdo.</w:t>
      </w:r>
    </w:p>
    <w:p w14:paraId="6C80535E" w14:textId="5B8B653D" w:rsidR="007029AB" w:rsidRPr="009944EA" w:rsidRDefault="007029AB" w:rsidP="007029AB">
      <w:pPr>
        <w:spacing w:after="0" w:line="240" w:lineRule="auto"/>
        <w:jc w:val="both"/>
        <w:rPr>
          <w:rFonts w:ascii="Arial" w:eastAsia="Arial" w:hAnsi="Arial" w:cs="Arial"/>
          <w:bCs/>
          <w:i/>
          <w:iCs/>
        </w:rPr>
      </w:pPr>
      <w:r w:rsidRPr="007029AB">
        <w:rPr>
          <w:rFonts w:ascii="Arial" w:eastAsia="Arial" w:hAnsi="Arial" w:cs="Arial"/>
          <w:b/>
        </w:rPr>
        <w:t>A</w:t>
      </w:r>
      <w:r w:rsidR="00657C7F" w:rsidRPr="007029AB">
        <w:rPr>
          <w:rFonts w:ascii="Arial" w:eastAsia="Arial" w:hAnsi="Arial" w:cs="Arial"/>
          <w:b/>
        </w:rPr>
        <w:t>rtículo 366</w:t>
      </w:r>
      <w:r w:rsidRPr="007029AB">
        <w:rPr>
          <w:rFonts w:ascii="Arial" w:eastAsia="Arial" w:hAnsi="Arial" w:cs="Arial"/>
          <w:b/>
        </w:rPr>
        <w:t>.</w:t>
      </w:r>
      <w:r w:rsidR="00657C7F" w:rsidRPr="007029AB">
        <w:rPr>
          <w:rFonts w:ascii="Arial" w:eastAsia="Arial" w:hAnsi="Arial" w:cs="Arial"/>
          <w:bCs/>
        </w:rPr>
        <w:t xml:space="preserve"> </w:t>
      </w:r>
      <w:r w:rsidRPr="009944EA">
        <w:rPr>
          <w:rFonts w:ascii="Arial" w:eastAsia="Arial" w:hAnsi="Arial" w:cs="Arial"/>
          <w:bCs/>
          <w:i/>
          <w:iCs/>
        </w:rPr>
        <w:t>El bienestar general y el mejoramiento de la calidad de vida de la población son finalidades sociales del Estado. Será objetivo fundamental de su actividad la solución de las necesidades insatisfechas de salud, de educación, de saneamiento ambiental y de agua potable.</w:t>
      </w:r>
    </w:p>
    <w:p w14:paraId="120B2839" w14:textId="77777777" w:rsidR="007029AB" w:rsidRPr="009944EA" w:rsidRDefault="007029AB" w:rsidP="007029AB">
      <w:pPr>
        <w:spacing w:after="0" w:line="240" w:lineRule="auto"/>
        <w:jc w:val="both"/>
        <w:rPr>
          <w:rFonts w:ascii="Arial" w:eastAsia="Arial" w:hAnsi="Arial" w:cs="Arial"/>
          <w:bCs/>
          <w:i/>
          <w:iCs/>
        </w:rPr>
      </w:pPr>
    </w:p>
    <w:p w14:paraId="5F8FAD52" w14:textId="77777777" w:rsidR="007029AB" w:rsidRPr="009944EA" w:rsidRDefault="007029AB" w:rsidP="007029AB">
      <w:pPr>
        <w:spacing w:after="0" w:line="240" w:lineRule="auto"/>
        <w:jc w:val="both"/>
        <w:rPr>
          <w:rFonts w:ascii="Arial" w:eastAsia="Arial" w:hAnsi="Arial" w:cs="Arial"/>
          <w:bCs/>
          <w:i/>
          <w:iCs/>
        </w:rPr>
      </w:pPr>
      <w:r w:rsidRPr="009944EA">
        <w:rPr>
          <w:rFonts w:ascii="Arial" w:eastAsia="Arial" w:hAnsi="Arial" w:cs="Arial"/>
          <w:bCs/>
          <w:i/>
          <w:iCs/>
        </w:rPr>
        <w:t>Para tales efectos, en los planes y presupuestos de la Nación y de las entidades territoriales, el gasto público social tendrá prioridad sobre cualquier otra asignación.</w:t>
      </w:r>
    </w:p>
    <w:p w14:paraId="5C11BD62" w14:textId="77777777" w:rsidR="007029AB" w:rsidRPr="009944EA" w:rsidRDefault="007029AB" w:rsidP="007029AB">
      <w:pPr>
        <w:spacing w:after="0" w:line="240" w:lineRule="auto"/>
        <w:jc w:val="both"/>
        <w:rPr>
          <w:rFonts w:ascii="Arial" w:eastAsia="Arial" w:hAnsi="Arial" w:cs="Arial"/>
          <w:bCs/>
          <w:i/>
          <w:iCs/>
        </w:rPr>
      </w:pPr>
    </w:p>
    <w:p w14:paraId="7569E94B" w14:textId="6F07B7E0" w:rsidR="009944EA" w:rsidRPr="009944EA" w:rsidRDefault="001B115E" w:rsidP="009944EA">
      <w:pPr>
        <w:spacing w:after="0" w:line="240" w:lineRule="auto"/>
        <w:jc w:val="both"/>
        <w:rPr>
          <w:rFonts w:ascii="Arial" w:eastAsia="Arial" w:hAnsi="Arial" w:cs="Arial"/>
          <w:bCs/>
          <w:i/>
          <w:iCs/>
        </w:rPr>
      </w:pPr>
      <w:r w:rsidRPr="007029AB">
        <w:rPr>
          <w:rFonts w:ascii="Arial" w:eastAsia="Arial" w:hAnsi="Arial" w:cs="Arial"/>
          <w:b/>
        </w:rPr>
        <w:t>Artículo 287</w:t>
      </w:r>
      <w:r w:rsidR="007029AB" w:rsidRPr="007029AB">
        <w:rPr>
          <w:rFonts w:ascii="Arial" w:eastAsia="Arial" w:hAnsi="Arial" w:cs="Arial"/>
          <w:b/>
        </w:rPr>
        <w:t>.</w:t>
      </w:r>
      <w:r w:rsidRPr="007029AB">
        <w:rPr>
          <w:rFonts w:ascii="Arial" w:eastAsia="Arial" w:hAnsi="Arial" w:cs="Arial"/>
          <w:b/>
        </w:rPr>
        <w:t xml:space="preserve"> </w:t>
      </w:r>
      <w:r w:rsidR="009944EA" w:rsidRPr="009944EA">
        <w:rPr>
          <w:rFonts w:ascii="Arial" w:eastAsia="Arial" w:hAnsi="Arial" w:cs="Arial"/>
          <w:bCs/>
          <w:i/>
          <w:iCs/>
        </w:rPr>
        <w:t>Las entidades territoriales gozan de autonomía para la gestión de sus intereses, y dentro de los límites de la Constitución y la ley. En tal virtud tendrán los siguientes derechos:</w:t>
      </w:r>
    </w:p>
    <w:p w14:paraId="7B27CA2B" w14:textId="77777777" w:rsidR="009944EA" w:rsidRPr="009944EA" w:rsidRDefault="009944EA" w:rsidP="009944EA">
      <w:pPr>
        <w:spacing w:after="0" w:line="240" w:lineRule="auto"/>
        <w:jc w:val="both"/>
        <w:rPr>
          <w:rFonts w:ascii="Arial" w:eastAsia="Arial" w:hAnsi="Arial" w:cs="Arial"/>
          <w:bCs/>
          <w:i/>
          <w:iCs/>
        </w:rPr>
      </w:pPr>
    </w:p>
    <w:p w14:paraId="1C061B8A" w14:textId="77777777" w:rsidR="009944EA" w:rsidRPr="009944EA" w:rsidRDefault="009944EA" w:rsidP="009944EA">
      <w:pPr>
        <w:spacing w:after="0" w:line="240" w:lineRule="auto"/>
        <w:jc w:val="both"/>
        <w:rPr>
          <w:rFonts w:ascii="Arial" w:eastAsia="Arial" w:hAnsi="Arial" w:cs="Arial"/>
          <w:bCs/>
          <w:i/>
          <w:iCs/>
        </w:rPr>
      </w:pPr>
      <w:r w:rsidRPr="009944EA">
        <w:rPr>
          <w:rFonts w:ascii="Arial" w:eastAsia="Arial" w:hAnsi="Arial" w:cs="Arial"/>
          <w:bCs/>
          <w:i/>
          <w:iCs/>
        </w:rPr>
        <w:t>1. Gobernarse por autoridades propias.</w:t>
      </w:r>
    </w:p>
    <w:p w14:paraId="315B47EA" w14:textId="77777777" w:rsidR="009944EA" w:rsidRPr="009944EA" w:rsidRDefault="009944EA" w:rsidP="009944EA">
      <w:pPr>
        <w:spacing w:after="0" w:line="240" w:lineRule="auto"/>
        <w:jc w:val="both"/>
        <w:rPr>
          <w:rFonts w:ascii="Arial" w:eastAsia="Arial" w:hAnsi="Arial" w:cs="Arial"/>
          <w:bCs/>
          <w:i/>
          <w:iCs/>
        </w:rPr>
      </w:pPr>
    </w:p>
    <w:p w14:paraId="313F875B" w14:textId="77777777" w:rsidR="009944EA" w:rsidRPr="009944EA" w:rsidRDefault="009944EA" w:rsidP="009944EA">
      <w:pPr>
        <w:spacing w:after="0" w:line="240" w:lineRule="auto"/>
        <w:jc w:val="both"/>
        <w:rPr>
          <w:rFonts w:ascii="Arial" w:eastAsia="Arial" w:hAnsi="Arial" w:cs="Arial"/>
          <w:bCs/>
          <w:i/>
          <w:iCs/>
        </w:rPr>
      </w:pPr>
      <w:r w:rsidRPr="009944EA">
        <w:rPr>
          <w:rFonts w:ascii="Arial" w:eastAsia="Arial" w:hAnsi="Arial" w:cs="Arial"/>
          <w:bCs/>
          <w:i/>
          <w:iCs/>
        </w:rPr>
        <w:t>2. Ejercer las competencias que les correspondan.</w:t>
      </w:r>
    </w:p>
    <w:p w14:paraId="6D387DB4" w14:textId="77777777" w:rsidR="009944EA" w:rsidRPr="009944EA" w:rsidRDefault="009944EA" w:rsidP="009944EA">
      <w:pPr>
        <w:spacing w:after="0" w:line="240" w:lineRule="auto"/>
        <w:jc w:val="both"/>
        <w:rPr>
          <w:rFonts w:ascii="Arial" w:eastAsia="Arial" w:hAnsi="Arial" w:cs="Arial"/>
          <w:bCs/>
          <w:i/>
          <w:iCs/>
        </w:rPr>
      </w:pPr>
    </w:p>
    <w:p w14:paraId="20BDCD7B" w14:textId="77777777" w:rsidR="009944EA" w:rsidRPr="009944EA" w:rsidRDefault="009944EA" w:rsidP="009944EA">
      <w:pPr>
        <w:spacing w:after="0" w:line="240" w:lineRule="auto"/>
        <w:jc w:val="both"/>
        <w:rPr>
          <w:rFonts w:ascii="Arial" w:eastAsia="Arial" w:hAnsi="Arial" w:cs="Arial"/>
          <w:bCs/>
          <w:i/>
          <w:iCs/>
        </w:rPr>
      </w:pPr>
      <w:r w:rsidRPr="009944EA">
        <w:rPr>
          <w:rFonts w:ascii="Arial" w:eastAsia="Arial" w:hAnsi="Arial" w:cs="Arial"/>
          <w:bCs/>
          <w:i/>
          <w:iCs/>
        </w:rPr>
        <w:t>3. Administrar los recursos y establecer los tributos necesarios para el cumplimiento de sus funciones.</w:t>
      </w:r>
    </w:p>
    <w:p w14:paraId="2C80B742" w14:textId="77777777" w:rsidR="009944EA" w:rsidRPr="009944EA" w:rsidRDefault="009944EA" w:rsidP="009944EA">
      <w:pPr>
        <w:spacing w:after="0" w:line="240" w:lineRule="auto"/>
        <w:jc w:val="both"/>
        <w:rPr>
          <w:rFonts w:ascii="Arial" w:eastAsia="Arial" w:hAnsi="Arial" w:cs="Arial"/>
          <w:bCs/>
          <w:i/>
          <w:iCs/>
        </w:rPr>
      </w:pPr>
    </w:p>
    <w:p w14:paraId="344B819A" w14:textId="44F61E07" w:rsidR="001B115E" w:rsidRDefault="009944EA" w:rsidP="009944EA">
      <w:pPr>
        <w:spacing w:after="0" w:line="240" w:lineRule="auto"/>
        <w:jc w:val="both"/>
        <w:rPr>
          <w:rFonts w:ascii="Arial" w:eastAsia="Arial" w:hAnsi="Arial" w:cs="Arial"/>
          <w:bCs/>
          <w:i/>
          <w:iCs/>
        </w:rPr>
      </w:pPr>
      <w:r w:rsidRPr="009944EA">
        <w:rPr>
          <w:rFonts w:ascii="Arial" w:eastAsia="Arial" w:hAnsi="Arial" w:cs="Arial"/>
          <w:bCs/>
          <w:i/>
          <w:iCs/>
        </w:rPr>
        <w:t>4. Participar en las rentas nacionales.</w:t>
      </w:r>
    </w:p>
    <w:p w14:paraId="30EAD1EE" w14:textId="5921B2A3" w:rsidR="009944EA" w:rsidRDefault="009944EA" w:rsidP="009944EA">
      <w:pPr>
        <w:spacing w:after="0" w:line="240" w:lineRule="auto"/>
        <w:jc w:val="both"/>
        <w:rPr>
          <w:rFonts w:ascii="Arial" w:eastAsia="Arial" w:hAnsi="Arial" w:cs="Arial"/>
          <w:bCs/>
          <w:i/>
          <w:iCs/>
        </w:rPr>
      </w:pPr>
    </w:p>
    <w:p w14:paraId="7CCF0EDF" w14:textId="2E7A844A" w:rsidR="009944EA" w:rsidRDefault="009944EA" w:rsidP="009944EA">
      <w:pPr>
        <w:spacing w:after="0" w:line="240" w:lineRule="auto"/>
        <w:jc w:val="both"/>
        <w:rPr>
          <w:rFonts w:ascii="Arial" w:eastAsia="Arial" w:hAnsi="Arial" w:cs="Arial"/>
          <w:bCs/>
          <w:i/>
          <w:iCs/>
        </w:rPr>
      </w:pPr>
    </w:p>
    <w:p w14:paraId="2D31C75A" w14:textId="021C3DBB" w:rsidR="009944EA" w:rsidRPr="009944EA" w:rsidRDefault="009944EA" w:rsidP="009944EA">
      <w:pPr>
        <w:spacing w:after="0" w:line="240" w:lineRule="auto"/>
        <w:jc w:val="both"/>
        <w:rPr>
          <w:rFonts w:ascii="Arial" w:eastAsia="Arial" w:hAnsi="Arial" w:cs="Arial"/>
          <w:b/>
          <w:u w:val="single"/>
        </w:rPr>
      </w:pPr>
      <w:r>
        <w:rPr>
          <w:rFonts w:ascii="Arial" w:eastAsia="Arial" w:hAnsi="Arial" w:cs="Arial"/>
          <w:b/>
          <w:u w:val="single"/>
        </w:rPr>
        <w:t>Leyes</w:t>
      </w:r>
    </w:p>
    <w:p w14:paraId="33C5DB1F" w14:textId="0E74452C" w:rsidR="009944EA" w:rsidRDefault="009944EA" w:rsidP="009944EA">
      <w:pPr>
        <w:spacing w:after="0" w:line="240" w:lineRule="auto"/>
        <w:jc w:val="both"/>
        <w:rPr>
          <w:rFonts w:ascii="Arial" w:eastAsia="Arial" w:hAnsi="Arial" w:cs="Arial"/>
          <w:bCs/>
          <w:i/>
          <w:iCs/>
        </w:rPr>
      </w:pPr>
    </w:p>
    <w:p w14:paraId="17E87668" w14:textId="3971B4CE" w:rsidR="009944EA" w:rsidRDefault="009944EA" w:rsidP="009944EA">
      <w:pPr>
        <w:spacing w:after="0" w:line="240" w:lineRule="auto"/>
        <w:jc w:val="both"/>
        <w:rPr>
          <w:rFonts w:ascii="Arial" w:eastAsia="Arial" w:hAnsi="Arial" w:cs="Arial"/>
          <w:bCs/>
          <w:i/>
          <w:iCs/>
        </w:rPr>
      </w:pPr>
      <w:r w:rsidRPr="009944EA">
        <w:rPr>
          <w:rFonts w:ascii="Arial" w:eastAsia="Arial" w:hAnsi="Arial" w:cs="Arial"/>
          <w:b/>
        </w:rPr>
        <w:t>Ley 10 de 1990</w:t>
      </w:r>
      <w:r>
        <w:rPr>
          <w:rFonts w:ascii="Arial" w:eastAsia="Arial" w:hAnsi="Arial" w:cs="Arial"/>
          <w:b/>
        </w:rPr>
        <w:t>.</w:t>
      </w:r>
      <w:r w:rsidRPr="007029AB">
        <w:rPr>
          <w:rFonts w:ascii="Arial" w:eastAsia="Arial" w:hAnsi="Arial" w:cs="Arial"/>
          <w:bCs/>
        </w:rPr>
        <w:t xml:space="preserve"> </w:t>
      </w:r>
      <w:r w:rsidRPr="009944EA">
        <w:rPr>
          <w:rFonts w:ascii="Arial" w:eastAsia="Arial" w:hAnsi="Arial" w:cs="Arial"/>
          <w:bCs/>
          <w:i/>
          <w:iCs/>
        </w:rPr>
        <w:t>“Por la cual se reorganiza el Sistema Nacional de Salud y se dictan otras disposiciones”</w:t>
      </w:r>
    </w:p>
    <w:p w14:paraId="74F7C03B" w14:textId="77777777" w:rsidR="009944EA" w:rsidRPr="009944EA" w:rsidRDefault="009944EA" w:rsidP="009944EA">
      <w:pPr>
        <w:spacing w:after="0" w:line="240" w:lineRule="auto"/>
        <w:jc w:val="both"/>
        <w:rPr>
          <w:rFonts w:ascii="Arial" w:eastAsia="Arial" w:hAnsi="Arial" w:cs="Arial"/>
          <w:bCs/>
          <w:i/>
          <w:iCs/>
        </w:rPr>
      </w:pPr>
    </w:p>
    <w:p w14:paraId="6C717C0E" w14:textId="5A321E2C" w:rsidR="009944EA" w:rsidRDefault="009944EA" w:rsidP="009944EA">
      <w:pPr>
        <w:spacing w:after="0" w:line="240" w:lineRule="auto"/>
        <w:jc w:val="both"/>
        <w:rPr>
          <w:rFonts w:ascii="Arial" w:eastAsia="Arial" w:hAnsi="Arial" w:cs="Arial"/>
          <w:bCs/>
        </w:rPr>
      </w:pPr>
      <w:r w:rsidRPr="009944EA">
        <w:rPr>
          <w:rFonts w:ascii="Arial" w:eastAsia="Arial" w:hAnsi="Arial" w:cs="Arial"/>
          <w:b/>
        </w:rPr>
        <w:t>Ley 100 de 1993</w:t>
      </w:r>
      <w:r>
        <w:rPr>
          <w:rFonts w:ascii="Arial" w:eastAsia="Arial" w:hAnsi="Arial" w:cs="Arial"/>
          <w:bCs/>
        </w:rPr>
        <w:t>.</w:t>
      </w:r>
      <w:r w:rsidRPr="007029AB">
        <w:rPr>
          <w:rFonts w:ascii="Arial" w:eastAsia="Arial" w:hAnsi="Arial" w:cs="Arial"/>
          <w:bCs/>
        </w:rPr>
        <w:t xml:space="preserve"> </w:t>
      </w:r>
      <w:r w:rsidRPr="009944EA">
        <w:rPr>
          <w:rFonts w:ascii="Arial" w:eastAsia="Arial" w:hAnsi="Arial" w:cs="Arial"/>
          <w:bCs/>
          <w:i/>
          <w:iCs/>
        </w:rPr>
        <w:t>“Por la cual se crea el sistema de seguridad social integral y se dictan otras disposiciones”</w:t>
      </w:r>
    </w:p>
    <w:p w14:paraId="4C132D67" w14:textId="252DE330" w:rsidR="009944EA" w:rsidRPr="007029AB" w:rsidRDefault="009944EA" w:rsidP="009944EA">
      <w:pPr>
        <w:spacing w:after="0" w:line="240" w:lineRule="auto"/>
        <w:jc w:val="both"/>
        <w:rPr>
          <w:rFonts w:ascii="Arial" w:eastAsia="Arial" w:hAnsi="Arial" w:cs="Arial"/>
          <w:bCs/>
        </w:rPr>
      </w:pPr>
      <w:r w:rsidRPr="007029AB">
        <w:rPr>
          <w:rFonts w:ascii="Arial" w:eastAsia="Arial" w:hAnsi="Arial" w:cs="Arial"/>
          <w:bCs/>
        </w:rPr>
        <w:t xml:space="preserve"> </w:t>
      </w:r>
    </w:p>
    <w:p w14:paraId="3BF5C592" w14:textId="5EA951B9" w:rsidR="00512CF0" w:rsidRDefault="00512CF0" w:rsidP="00512CF0">
      <w:pPr>
        <w:spacing w:after="0" w:line="240" w:lineRule="auto"/>
        <w:jc w:val="both"/>
        <w:rPr>
          <w:rFonts w:ascii="Arial" w:eastAsia="Arial" w:hAnsi="Arial" w:cs="Arial"/>
          <w:bCs/>
          <w:i/>
          <w:iCs/>
        </w:rPr>
      </w:pPr>
      <w:r w:rsidRPr="009944EA">
        <w:rPr>
          <w:rFonts w:ascii="Arial" w:eastAsia="Arial" w:hAnsi="Arial" w:cs="Arial"/>
          <w:b/>
        </w:rPr>
        <w:t>Ley 344 de 1996</w:t>
      </w:r>
      <w:r>
        <w:rPr>
          <w:rFonts w:ascii="Arial" w:eastAsia="Arial" w:hAnsi="Arial" w:cs="Arial"/>
          <w:b/>
        </w:rPr>
        <w:t>.</w:t>
      </w:r>
      <w:r w:rsidRPr="007029AB">
        <w:rPr>
          <w:rFonts w:ascii="Arial" w:eastAsia="Arial" w:hAnsi="Arial" w:cs="Arial"/>
          <w:bCs/>
        </w:rPr>
        <w:t xml:space="preserve"> </w:t>
      </w:r>
      <w:r w:rsidRPr="009944EA">
        <w:rPr>
          <w:rFonts w:ascii="Arial" w:eastAsia="Arial" w:hAnsi="Arial" w:cs="Arial"/>
          <w:bCs/>
          <w:i/>
          <w:iCs/>
        </w:rPr>
        <w:t>“Por la cual se dictan normas tendientes a la racionalización del gasto público, se conceden unas facultades extraordinarias y se expiden otras disposiciones”</w:t>
      </w:r>
    </w:p>
    <w:p w14:paraId="20B0FE53" w14:textId="77777777" w:rsidR="00512CF0" w:rsidRDefault="00512CF0" w:rsidP="00512CF0">
      <w:pPr>
        <w:spacing w:after="0" w:line="240" w:lineRule="auto"/>
        <w:jc w:val="both"/>
        <w:rPr>
          <w:rFonts w:ascii="Arial" w:eastAsia="Arial" w:hAnsi="Arial" w:cs="Arial"/>
          <w:bCs/>
        </w:rPr>
      </w:pPr>
    </w:p>
    <w:p w14:paraId="2C2D0105" w14:textId="77777777" w:rsidR="009944EA" w:rsidRDefault="009944EA" w:rsidP="009944EA">
      <w:pPr>
        <w:spacing w:after="0" w:line="240" w:lineRule="auto"/>
        <w:jc w:val="both"/>
        <w:rPr>
          <w:rFonts w:ascii="Arial" w:eastAsia="Arial" w:hAnsi="Arial" w:cs="Arial"/>
          <w:bCs/>
        </w:rPr>
      </w:pPr>
      <w:r w:rsidRPr="009944EA">
        <w:rPr>
          <w:rFonts w:ascii="Arial" w:eastAsia="Arial" w:hAnsi="Arial" w:cs="Arial"/>
          <w:b/>
        </w:rPr>
        <w:t>Ley 489 de 1998</w:t>
      </w:r>
      <w:r>
        <w:rPr>
          <w:rFonts w:ascii="Arial" w:eastAsia="Arial" w:hAnsi="Arial" w:cs="Arial"/>
          <w:b/>
        </w:rPr>
        <w:t>.</w:t>
      </w:r>
      <w:r w:rsidRPr="009944EA">
        <w:rPr>
          <w:rFonts w:ascii="Arial" w:eastAsia="Arial" w:hAnsi="Arial" w:cs="Arial"/>
          <w:b/>
        </w:rPr>
        <w:t xml:space="preserve"> </w:t>
      </w:r>
      <w:r w:rsidRPr="009944EA">
        <w:rPr>
          <w:rFonts w:ascii="Arial" w:eastAsia="Arial" w:hAnsi="Arial" w:cs="Arial"/>
          <w:bCs/>
          <w:i/>
          <w:iC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16C1960C" w14:textId="486D8250" w:rsidR="009944EA" w:rsidRPr="007029AB" w:rsidRDefault="009944EA" w:rsidP="009944EA">
      <w:pPr>
        <w:spacing w:after="0" w:line="240" w:lineRule="auto"/>
        <w:jc w:val="both"/>
        <w:rPr>
          <w:rFonts w:ascii="Arial" w:eastAsia="Arial" w:hAnsi="Arial" w:cs="Arial"/>
          <w:bCs/>
        </w:rPr>
      </w:pPr>
      <w:r w:rsidRPr="007029AB">
        <w:rPr>
          <w:rFonts w:ascii="Arial" w:eastAsia="Arial" w:hAnsi="Arial" w:cs="Arial"/>
          <w:bCs/>
        </w:rPr>
        <w:t xml:space="preserve"> </w:t>
      </w:r>
    </w:p>
    <w:p w14:paraId="318C22C9" w14:textId="77777777" w:rsidR="00512CF0" w:rsidRPr="007029AB" w:rsidRDefault="00512CF0" w:rsidP="009944EA">
      <w:pPr>
        <w:spacing w:after="0" w:line="240" w:lineRule="auto"/>
        <w:jc w:val="both"/>
        <w:rPr>
          <w:rFonts w:ascii="Arial" w:eastAsia="Arial" w:hAnsi="Arial" w:cs="Arial"/>
          <w:bCs/>
        </w:rPr>
      </w:pPr>
    </w:p>
    <w:p w14:paraId="017929E4" w14:textId="77777777" w:rsidR="00512CF0" w:rsidRDefault="00512CF0" w:rsidP="009944EA">
      <w:pPr>
        <w:spacing w:after="0" w:line="240" w:lineRule="auto"/>
        <w:jc w:val="both"/>
        <w:rPr>
          <w:rFonts w:ascii="Arial" w:eastAsia="Arial" w:hAnsi="Arial" w:cs="Arial"/>
          <w:b/>
          <w:u w:val="single"/>
        </w:rPr>
      </w:pPr>
      <w:r>
        <w:rPr>
          <w:rFonts w:ascii="Arial" w:eastAsia="Arial" w:hAnsi="Arial" w:cs="Arial"/>
          <w:b/>
          <w:u w:val="single"/>
        </w:rPr>
        <w:t>Decretos</w:t>
      </w:r>
    </w:p>
    <w:p w14:paraId="7A95493F" w14:textId="77777777" w:rsidR="00512CF0" w:rsidRDefault="00512CF0" w:rsidP="009944EA">
      <w:pPr>
        <w:spacing w:after="0" w:line="240" w:lineRule="auto"/>
        <w:jc w:val="both"/>
        <w:rPr>
          <w:rFonts w:ascii="Arial" w:eastAsia="Arial" w:hAnsi="Arial" w:cs="Arial"/>
          <w:bCs/>
        </w:rPr>
      </w:pPr>
    </w:p>
    <w:p w14:paraId="2CCCCD6D" w14:textId="568D5EC3" w:rsidR="00512CF0" w:rsidRPr="00512CF0" w:rsidRDefault="00512CF0" w:rsidP="00512CF0">
      <w:pPr>
        <w:spacing w:after="0" w:line="240" w:lineRule="auto"/>
        <w:jc w:val="both"/>
        <w:rPr>
          <w:rFonts w:ascii="Arial" w:eastAsia="Arial" w:hAnsi="Arial" w:cs="Arial"/>
          <w:bCs/>
          <w:i/>
          <w:iCs/>
        </w:rPr>
      </w:pPr>
      <w:r w:rsidRPr="00512CF0">
        <w:rPr>
          <w:rFonts w:ascii="Arial" w:eastAsia="Arial" w:hAnsi="Arial" w:cs="Arial"/>
          <w:b/>
        </w:rPr>
        <w:t>Decreto 1876 de 1994.</w:t>
      </w:r>
      <w:r>
        <w:rPr>
          <w:rFonts w:ascii="Arial" w:eastAsia="Arial" w:hAnsi="Arial" w:cs="Arial"/>
          <w:b/>
        </w:rPr>
        <w:t xml:space="preserve"> </w:t>
      </w:r>
      <w:r>
        <w:rPr>
          <w:rFonts w:ascii="Arial" w:eastAsia="Arial" w:hAnsi="Arial" w:cs="Arial"/>
          <w:bCs/>
          <w:i/>
          <w:iCs/>
        </w:rPr>
        <w:t>“P</w:t>
      </w:r>
      <w:r w:rsidRPr="00512CF0">
        <w:rPr>
          <w:rFonts w:ascii="Arial" w:eastAsia="Arial" w:hAnsi="Arial" w:cs="Arial"/>
          <w:bCs/>
          <w:i/>
          <w:iCs/>
        </w:rPr>
        <w:t>or el cual se reglamentan los artículos 96, 97 y 98 del Decreto</w:t>
      </w:r>
    </w:p>
    <w:p w14:paraId="2110FA2D" w14:textId="77C94A06" w:rsidR="00512CF0" w:rsidRPr="00512CF0" w:rsidRDefault="00512CF0" w:rsidP="00512CF0">
      <w:pPr>
        <w:spacing w:after="0" w:line="240" w:lineRule="auto"/>
        <w:jc w:val="both"/>
        <w:rPr>
          <w:rFonts w:ascii="Arial" w:eastAsia="Arial" w:hAnsi="Arial" w:cs="Arial"/>
          <w:bCs/>
          <w:i/>
          <w:iCs/>
        </w:rPr>
      </w:pPr>
      <w:r w:rsidRPr="00512CF0">
        <w:rPr>
          <w:rFonts w:ascii="Arial" w:eastAsia="Arial" w:hAnsi="Arial" w:cs="Arial"/>
          <w:bCs/>
          <w:i/>
          <w:iCs/>
        </w:rPr>
        <w:t>Ley 1298 de 1994 en lo relacionado con las Empresas Sociales del</w:t>
      </w:r>
      <w:r>
        <w:rPr>
          <w:rFonts w:ascii="Arial" w:eastAsia="Arial" w:hAnsi="Arial" w:cs="Arial"/>
          <w:bCs/>
          <w:i/>
          <w:iCs/>
        </w:rPr>
        <w:t xml:space="preserve"> </w:t>
      </w:r>
      <w:r w:rsidRPr="00512CF0">
        <w:rPr>
          <w:rFonts w:ascii="Arial" w:eastAsia="Arial" w:hAnsi="Arial" w:cs="Arial"/>
          <w:bCs/>
          <w:i/>
          <w:iCs/>
        </w:rPr>
        <w:t>Estado</w:t>
      </w:r>
      <w:r>
        <w:rPr>
          <w:rFonts w:ascii="Arial" w:eastAsia="Arial" w:hAnsi="Arial" w:cs="Arial"/>
          <w:bCs/>
          <w:i/>
          <w:iCs/>
        </w:rPr>
        <w:t>”</w:t>
      </w:r>
    </w:p>
    <w:p w14:paraId="5D1EB6D3" w14:textId="77777777" w:rsidR="00512CF0" w:rsidRDefault="00512CF0" w:rsidP="009944EA">
      <w:pPr>
        <w:spacing w:after="0" w:line="240" w:lineRule="auto"/>
        <w:jc w:val="both"/>
        <w:rPr>
          <w:rFonts w:ascii="Arial" w:eastAsia="Arial" w:hAnsi="Arial" w:cs="Arial"/>
          <w:b/>
        </w:rPr>
      </w:pPr>
    </w:p>
    <w:p w14:paraId="4B104084" w14:textId="235A5FEC" w:rsidR="009944EA" w:rsidRDefault="009944EA" w:rsidP="009944EA">
      <w:pPr>
        <w:spacing w:after="0" w:line="240" w:lineRule="auto"/>
        <w:jc w:val="both"/>
        <w:rPr>
          <w:rFonts w:ascii="Arial" w:eastAsia="Arial" w:hAnsi="Arial" w:cs="Arial"/>
          <w:bCs/>
          <w:i/>
          <w:iCs/>
        </w:rPr>
      </w:pPr>
      <w:r w:rsidRPr="00512CF0">
        <w:rPr>
          <w:rFonts w:ascii="Arial" w:eastAsia="Arial" w:hAnsi="Arial" w:cs="Arial"/>
          <w:b/>
        </w:rPr>
        <w:lastRenderedPageBreak/>
        <w:t>Decreto 1750 de 2003</w:t>
      </w:r>
      <w:r w:rsidR="00512CF0">
        <w:rPr>
          <w:rFonts w:ascii="Arial" w:eastAsia="Arial" w:hAnsi="Arial" w:cs="Arial"/>
          <w:b/>
        </w:rPr>
        <w:t>.</w:t>
      </w:r>
      <w:r w:rsidRPr="00512CF0">
        <w:rPr>
          <w:rFonts w:ascii="Arial" w:eastAsia="Arial" w:hAnsi="Arial" w:cs="Arial"/>
          <w:b/>
        </w:rPr>
        <w:t xml:space="preserve"> </w:t>
      </w:r>
      <w:r w:rsidRPr="00512CF0">
        <w:rPr>
          <w:rFonts w:ascii="Arial" w:eastAsia="Arial" w:hAnsi="Arial" w:cs="Arial"/>
          <w:bCs/>
          <w:i/>
          <w:iCs/>
        </w:rPr>
        <w:t>“Por el cual se escinde el Instituto de Seguros Sociales y se crean unas Empresas Sociales del Estado”</w:t>
      </w:r>
    </w:p>
    <w:p w14:paraId="67C631CF" w14:textId="77777777" w:rsidR="00512CF0" w:rsidRPr="007029AB" w:rsidRDefault="00512CF0" w:rsidP="009944EA">
      <w:pPr>
        <w:spacing w:after="0" w:line="240" w:lineRule="auto"/>
        <w:jc w:val="both"/>
        <w:rPr>
          <w:rFonts w:ascii="Arial" w:eastAsia="Arial" w:hAnsi="Arial" w:cs="Arial"/>
          <w:bCs/>
        </w:rPr>
      </w:pPr>
    </w:p>
    <w:p w14:paraId="4987E5D7" w14:textId="41198102" w:rsidR="009944EA" w:rsidRDefault="009944EA" w:rsidP="009944EA">
      <w:pPr>
        <w:spacing w:after="0" w:line="240" w:lineRule="auto"/>
        <w:jc w:val="both"/>
        <w:rPr>
          <w:rFonts w:ascii="Arial" w:eastAsia="Arial" w:hAnsi="Arial" w:cs="Arial"/>
          <w:bCs/>
        </w:rPr>
      </w:pPr>
      <w:r w:rsidRPr="00512CF0">
        <w:rPr>
          <w:rFonts w:ascii="Arial" w:eastAsia="Arial" w:hAnsi="Arial" w:cs="Arial"/>
          <w:b/>
        </w:rPr>
        <w:t>Decreto 780 de 2016</w:t>
      </w:r>
      <w:r w:rsidR="00512CF0">
        <w:rPr>
          <w:rFonts w:ascii="Arial" w:eastAsia="Arial" w:hAnsi="Arial" w:cs="Arial"/>
          <w:bCs/>
        </w:rPr>
        <w:t>.</w:t>
      </w:r>
      <w:r w:rsidRPr="007029AB">
        <w:rPr>
          <w:rFonts w:ascii="Arial" w:eastAsia="Arial" w:hAnsi="Arial" w:cs="Arial"/>
          <w:bCs/>
        </w:rPr>
        <w:t xml:space="preserve"> </w:t>
      </w:r>
      <w:r w:rsidRPr="00512CF0">
        <w:rPr>
          <w:rFonts w:ascii="Arial" w:eastAsia="Arial" w:hAnsi="Arial" w:cs="Arial"/>
          <w:bCs/>
          <w:i/>
          <w:iCs/>
        </w:rPr>
        <w:t>“Por medio del cual se expide el Decreto Único Reglamentario del Sector Salud y Protección Social”</w:t>
      </w:r>
      <w:r w:rsidRPr="007029AB">
        <w:rPr>
          <w:rFonts w:ascii="Arial" w:eastAsia="Arial" w:hAnsi="Arial" w:cs="Arial"/>
          <w:bCs/>
        </w:rPr>
        <w:t xml:space="preserve"> </w:t>
      </w:r>
    </w:p>
    <w:p w14:paraId="0A76EED0" w14:textId="77777777" w:rsidR="00512CF0" w:rsidRPr="007029AB" w:rsidRDefault="00512CF0" w:rsidP="009944EA">
      <w:pPr>
        <w:spacing w:after="0" w:line="240" w:lineRule="auto"/>
        <w:jc w:val="both"/>
        <w:rPr>
          <w:rFonts w:ascii="Arial" w:eastAsia="Arial" w:hAnsi="Arial" w:cs="Arial"/>
          <w:bCs/>
        </w:rPr>
      </w:pPr>
    </w:p>
    <w:p w14:paraId="7D89336E" w14:textId="4B07CE9F" w:rsidR="009944EA" w:rsidRPr="007029AB" w:rsidRDefault="009944EA" w:rsidP="009944EA">
      <w:pPr>
        <w:spacing w:after="0" w:line="240" w:lineRule="auto"/>
        <w:jc w:val="both"/>
        <w:rPr>
          <w:rFonts w:ascii="Arial" w:eastAsia="Arial" w:hAnsi="Arial" w:cs="Arial"/>
          <w:bCs/>
        </w:rPr>
      </w:pPr>
      <w:r w:rsidRPr="00512CF0">
        <w:rPr>
          <w:rFonts w:ascii="Arial" w:eastAsia="Arial" w:hAnsi="Arial" w:cs="Arial"/>
          <w:b/>
        </w:rPr>
        <w:t>Decreto 1427 de 2016</w:t>
      </w:r>
      <w:r w:rsidR="00512CF0">
        <w:rPr>
          <w:rFonts w:ascii="Arial" w:eastAsia="Arial" w:hAnsi="Arial" w:cs="Arial"/>
          <w:b/>
        </w:rPr>
        <w:t>.</w:t>
      </w:r>
      <w:r w:rsidRPr="007029AB">
        <w:rPr>
          <w:rFonts w:ascii="Arial" w:eastAsia="Arial" w:hAnsi="Arial" w:cs="Arial"/>
          <w:bCs/>
        </w:rPr>
        <w:t xml:space="preserve"> </w:t>
      </w:r>
      <w:r w:rsidRPr="00512CF0">
        <w:rPr>
          <w:rFonts w:ascii="Arial" w:eastAsia="Arial" w:hAnsi="Arial" w:cs="Arial"/>
          <w:bCs/>
          <w:i/>
          <w:iCs/>
        </w:rPr>
        <w:t>“Por medio del cual se reglamenta el artículo 20 de la Ley 1797 de 2016 y se sustituyen las secciones 5 y 6 del Capítulo 8 del Título 3 de la Parte 5 del Libro 2 del Decreto 780 de 2016, Único Reglamentario del Sector Salud y Protección Social”</w:t>
      </w:r>
      <w:r w:rsidRPr="007029AB">
        <w:rPr>
          <w:rFonts w:ascii="Arial" w:eastAsia="Arial" w:hAnsi="Arial" w:cs="Arial"/>
          <w:bCs/>
        </w:rPr>
        <w:t xml:space="preserve"> </w:t>
      </w:r>
    </w:p>
    <w:p w14:paraId="13870A5C" w14:textId="77777777" w:rsidR="009944EA" w:rsidRDefault="009944EA" w:rsidP="009944EA">
      <w:pPr>
        <w:spacing w:after="0" w:line="240" w:lineRule="auto"/>
        <w:jc w:val="both"/>
        <w:rPr>
          <w:rFonts w:ascii="Arial" w:eastAsia="Arial" w:hAnsi="Arial" w:cs="Arial"/>
          <w:bCs/>
        </w:rPr>
      </w:pPr>
    </w:p>
    <w:p w14:paraId="13DD4675" w14:textId="77777777" w:rsidR="00512CF0" w:rsidRDefault="00512CF0" w:rsidP="009944EA">
      <w:pPr>
        <w:spacing w:after="0" w:line="240" w:lineRule="auto"/>
        <w:jc w:val="both"/>
        <w:rPr>
          <w:rFonts w:ascii="Arial" w:eastAsia="Arial" w:hAnsi="Arial" w:cs="Arial"/>
          <w:bCs/>
        </w:rPr>
      </w:pPr>
    </w:p>
    <w:p w14:paraId="70CB98C6" w14:textId="6A500AFC" w:rsidR="009944EA" w:rsidRDefault="00512CF0" w:rsidP="009944EA">
      <w:pPr>
        <w:spacing w:after="0" w:line="240" w:lineRule="auto"/>
        <w:jc w:val="both"/>
        <w:rPr>
          <w:rFonts w:ascii="Arial" w:eastAsia="Arial" w:hAnsi="Arial" w:cs="Arial"/>
          <w:b/>
          <w:u w:val="single"/>
        </w:rPr>
      </w:pPr>
      <w:r>
        <w:rPr>
          <w:rFonts w:ascii="Arial" w:eastAsia="Arial" w:hAnsi="Arial" w:cs="Arial"/>
          <w:b/>
          <w:u w:val="single"/>
        </w:rPr>
        <w:t>Jurisprudencia</w:t>
      </w:r>
    </w:p>
    <w:p w14:paraId="2BB56E2A" w14:textId="77777777" w:rsidR="00512CF0" w:rsidRPr="00512CF0" w:rsidRDefault="00512CF0" w:rsidP="009944EA">
      <w:pPr>
        <w:spacing w:after="0" w:line="240" w:lineRule="auto"/>
        <w:jc w:val="both"/>
        <w:rPr>
          <w:rFonts w:ascii="Arial" w:eastAsia="Arial" w:hAnsi="Arial" w:cs="Arial"/>
          <w:b/>
          <w:u w:val="single"/>
        </w:rPr>
      </w:pPr>
    </w:p>
    <w:p w14:paraId="4FB7B9B3" w14:textId="32F9F688" w:rsidR="001B115E" w:rsidRDefault="001B115E" w:rsidP="001B115E">
      <w:pPr>
        <w:spacing w:after="0" w:line="240" w:lineRule="auto"/>
        <w:jc w:val="both"/>
        <w:rPr>
          <w:rFonts w:ascii="Arial" w:eastAsia="Arial" w:hAnsi="Arial" w:cs="Arial"/>
          <w:bCs/>
        </w:rPr>
      </w:pPr>
      <w:r w:rsidRPr="007029AB">
        <w:rPr>
          <w:rFonts w:ascii="Arial" w:eastAsia="Arial" w:hAnsi="Arial" w:cs="Arial"/>
          <w:bCs/>
        </w:rPr>
        <w:t>La Corte Constitucional en Sentencia C</w:t>
      </w:r>
      <w:r w:rsidR="00512CF0">
        <w:rPr>
          <w:rFonts w:ascii="Arial" w:eastAsia="Arial" w:hAnsi="Arial" w:cs="Arial"/>
          <w:bCs/>
        </w:rPr>
        <w:t xml:space="preserve"> </w:t>
      </w:r>
      <w:r w:rsidRPr="007029AB">
        <w:rPr>
          <w:rFonts w:ascii="Arial" w:eastAsia="Arial" w:hAnsi="Arial" w:cs="Arial"/>
          <w:bCs/>
        </w:rPr>
        <w:t>768</w:t>
      </w:r>
      <w:r w:rsidR="00512CF0">
        <w:rPr>
          <w:rFonts w:ascii="Arial" w:eastAsia="Arial" w:hAnsi="Arial" w:cs="Arial"/>
          <w:bCs/>
        </w:rPr>
        <w:t xml:space="preserve"> de 20</w:t>
      </w:r>
      <w:r w:rsidRPr="007029AB">
        <w:rPr>
          <w:rFonts w:ascii="Arial" w:eastAsia="Arial" w:hAnsi="Arial" w:cs="Arial"/>
          <w:bCs/>
        </w:rPr>
        <w:t>10</w:t>
      </w:r>
      <w:r w:rsidR="00815916">
        <w:rPr>
          <w:rFonts w:ascii="Arial" w:eastAsia="Arial" w:hAnsi="Arial" w:cs="Arial"/>
          <w:bCs/>
        </w:rPr>
        <w:t xml:space="preserve"> manifestó</w:t>
      </w:r>
      <w:r w:rsidRPr="007029AB">
        <w:rPr>
          <w:rFonts w:ascii="Arial" w:eastAsia="Arial" w:hAnsi="Arial" w:cs="Arial"/>
          <w:bCs/>
        </w:rPr>
        <w:t xml:space="preserve">: </w:t>
      </w:r>
    </w:p>
    <w:p w14:paraId="0A3F5A04" w14:textId="77777777" w:rsidR="00512CF0" w:rsidRPr="007029AB" w:rsidRDefault="00512CF0" w:rsidP="001B115E">
      <w:pPr>
        <w:spacing w:after="0" w:line="240" w:lineRule="auto"/>
        <w:jc w:val="both"/>
        <w:rPr>
          <w:rFonts w:ascii="Arial" w:eastAsia="Arial" w:hAnsi="Arial" w:cs="Arial"/>
          <w:bCs/>
        </w:rPr>
      </w:pPr>
    </w:p>
    <w:p w14:paraId="565BF02D" w14:textId="77777777" w:rsidR="001B115E" w:rsidRPr="00815916" w:rsidRDefault="001B115E" w:rsidP="001B115E">
      <w:pPr>
        <w:spacing w:after="0" w:line="240" w:lineRule="auto"/>
        <w:jc w:val="both"/>
        <w:rPr>
          <w:rFonts w:ascii="Arial" w:eastAsia="Arial" w:hAnsi="Arial" w:cs="Arial"/>
          <w:bCs/>
          <w:i/>
          <w:iCs/>
        </w:rPr>
      </w:pPr>
      <w:r w:rsidRPr="00815916">
        <w:rPr>
          <w:rFonts w:ascii="Arial" w:eastAsia="Arial" w:hAnsi="Arial" w:cs="Arial"/>
          <w:bCs/>
          <w:i/>
          <w:iCs/>
        </w:rPr>
        <w:t>“Las estampillas han sido definidas por la jurisprudencia del Consejo de Estado como tributos dentro de la especie de “tasas parafiscales”, en la medida en que participan de la naturaleza de las contribuciones parafiscales, pues constituyen un gravamen cuyo pago obligatorio deben realizar los usuarios de algunas operaciones o actividades que se realizan frente a organismos de carácter público; son de carácter excepcional en cuanto al sujeto pasivo del tributo; los recursos se revierten en beneficio de un sector específico; y están destinados a sufragar gastos en que incurran las entidades que desarrollan o prestan un servicio público, como función propia del Estado”.</w:t>
      </w:r>
    </w:p>
    <w:p w14:paraId="2019DA9F" w14:textId="77777777" w:rsidR="001B115E" w:rsidRPr="007029AB" w:rsidRDefault="001B115E" w:rsidP="001B115E">
      <w:pPr>
        <w:spacing w:after="0" w:line="240" w:lineRule="auto"/>
        <w:jc w:val="both"/>
        <w:rPr>
          <w:rFonts w:ascii="Arial" w:eastAsia="Arial" w:hAnsi="Arial" w:cs="Arial"/>
          <w:bCs/>
        </w:rPr>
      </w:pPr>
    </w:p>
    <w:p w14:paraId="311EFCE1" w14:textId="5546252D" w:rsidR="001B115E" w:rsidRPr="00815916" w:rsidRDefault="00815916" w:rsidP="001B115E">
      <w:pPr>
        <w:spacing w:after="0" w:line="240" w:lineRule="auto"/>
        <w:jc w:val="both"/>
        <w:rPr>
          <w:rFonts w:ascii="Arial" w:eastAsia="Arial" w:hAnsi="Arial" w:cs="Arial"/>
          <w:bCs/>
          <w:i/>
          <w:iCs/>
        </w:rPr>
      </w:pPr>
      <w:r>
        <w:rPr>
          <w:rFonts w:ascii="Arial" w:eastAsia="Arial" w:hAnsi="Arial" w:cs="Arial"/>
          <w:bCs/>
        </w:rPr>
        <w:t xml:space="preserve">Respecto al </w:t>
      </w:r>
      <w:r w:rsidR="001B115E" w:rsidRPr="007029AB">
        <w:rPr>
          <w:rFonts w:ascii="Arial" w:eastAsia="Arial" w:hAnsi="Arial" w:cs="Arial"/>
          <w:bCs/>
        </w:rPr>
        <w:t xml:space="preserve">Principio de Legalidad en materia </w:t>
      </w:r>
      <w:r>
        <w:rPr>
          <w:rFonts w:ascii="Arial" w:eastAsia="Arial" w:hAnsi="Arial" w:cs="Arial"/>
          <w:bCs/>
        </w:rPr>
        <w:t>t</w:t>
      </w:r>
      <w:r w:rsidR="001B115E" w:rsidRPr="007029AB">
        <w:rPr>
          <w:rFonts w:ascii="Arial" w:eastAsia="Arial" w:hAnsi="Arial" w:cs="Arial"/>
          <w:bCs/>
        </w:rPr>
        <w:t>ributaria y autonomía de las entidades territoriales en materia impositiva</w:t>
      </w:r>
      <w:r>
        <w:rPr>
          <w:rFonts w:ascii="Arial" w:eastAsia="Arial" w:hAnsi="Arial" w:cs="Arial"/>
          <w:bCs/>
        </w:rPr>
        <w:t xml:space="preserve">, en múltiples pronunciamientos ha señalado que: </w:t>
      </w:r>
      <w:r w:rsidR="001B115E" w:rsidRPr="00815916">
        <w:rPr>
          <w:rFonts w:ascii="Arial" w:eastAsia="Arial" w:hAnsi="Arial" w:cs="Arial"/>
          <w:bCs/>
          <w:i/>
          <w:iCs/>
        </w:rPr>
        <w:t xml:space="preserve">“Es expresión del principio de representación popular y del principio democrático, derivado en últimas de los postulados del Estado Liberal. (ii) Materializa el principio de predeterminación del tributo, “según el cual una </w:t>
      </w:r>
      <w:proofErr w:type="spellStart"/>
      <w:r w:rsidR="001B115E" w:rsidRPr="00815916">
        <w:rPr>
          <w:rFonts w:ascii="Arial" w:eastAsia="Arial" w:hAnsi="Arial" w:cs="Arial"/>
          <w:bCs/>
          <w:i/>
          <w:iCs/>
        </w:rPr>
        <w:t>lex</w:t>
      </w:r>
      <w:proofErr w:type="spellEnd"/>
      <w:r w:rsidR="001B115E" w:rsidRPr="00815916">
        <w:rPr>
          <w:rFonts w:ascii="Arial" w:eastAsia="Arial" w:hAnsi="Arial" w:cs="Arial"/>
          <w:bCs/>
          <w:i/>
          <w:iCs/>
        </w:rPr>
        <w:t xml:space="preserve"> previa y </w:t>
      </w:r>
      <w:proofErr w:type="spellStart"/>
      <w:r w:rsidR="001B115E" w:rsidRPr="00815916">
        <w:rPr>
          <w:rFonts w:ascii="Arial" w:eastAsia="Arial" w:hAnsi="Arial" w:cs="Arial"/>
          <w:bCs/>
          <w:i/>
          <w:iCs/>
        </w:rPr>
        <w:t>certa</w:t>
      </w:r>
      <w:proofErr w:type="spellEnd"/>
      <w:r w:rsidR="001B115E" w:rsidRPr="00815916">
        <w:rPr>
          <w:rFonts w:ascii="Arial" w:eastAsia="Arial" w:hAnsi="Arial" w:cs="Arial"/>
          <w:bCs/>
          <w:i/>
          <w:iCs/>
        </w:rPr>
        <w:t xml:space="preserve"> debe señalar los elementos de la obligación fiscal”. (iii) Brinda seguridad a los ciudadanos frente a sus obligaciones fiscales, con lo cual “se otorga una debida protección a la garantía fundamental del debido proceso”. (iv) Responde a la necesidad de promover una política fiscal coherente e inspirada en el principio de “unidad económica”, especialmente cuando existen competencias concurrentes donde confluye la voluntad del Congreso y la de las asambleas departamentales o de los concejos municipales. (v) No se predica únicamente de los impuestos, sino que es exigible también frente a cualquier tributo o contribución”. </w:t>
      </w:r>
    </w:p>
    <w:p w14:paraId="5806066A" w14:textId="77777777" w:rsidR="00815916" w:rsidRDefault="00815916" w:rsidP="001B115E">
      <w:pPr>
        <w:spacing w:after="0" w:line="240" w:lineRule="auto"/>
        <w:jc w:val="both"/>
        <w:rPr>
          <w:rFonts w:ascii="Arial" w:eastAsia="Arial" w:hAnsi="Arial" w:cs="Arial"/>
          <w:bCs/>
        </w:rPr>
      </w:pPr>
    </w:p>
    <w:p w14:paraId="0CD81111" w14:textId="7F0D0EA7" w:rsidR="001B115E" w:rsidRPr="0080365A" w:rsidRDefault="001B115E" w:rsidP="001B115E">
      <w:pPr>
        <w:spacing w:after="0" w:line="240" w:lineRule="auto"/>
        <w:jc w:val="both"/>
        <w:rPr>
          <w:rFonts w:ascii="Arial" w:eastAsia="Arial" w:hAnsi="Arial" w:cs="Arial"/>
          <w:bCs/>
          <w:i/>
          <w:iCs/>
        </w:rPr>
      </w:pPr>
      <w:r w:rsidRPr="0080365A">
        <w:rPr>
          <w:rFonts w:ascii="Arial" w:eastAsia="Arial" w:hAnsi="Arial" w:cs="Arial"/>
          <w:bCs/>
          <w:i/>
          <w:iCs/>
        </w:rPr>
        <w:t xml:space="preserve">No obstante, de la naturaleza del gravamen depende el rigor con el que la ley debe señalar sus componentes. Así, frente a tributos de carácter nacional, el Congreso está obligado a definir todos los elementos en forma “clara e inequívoca”, esto es, el sujeto activo, el sujeto pasivo, el hecho generador, la base impositiva y la tarifa. </w:t>
      </w:r>
    </w:p>
    <w:p w14:paraId="32F81EAB" w14:textId="77777777" w:rsidR="00815916" w:rsidRPr="0080365A" w:rsidRDefault="00815916" w:rsidP="001B115E">
      <w:pPr>
        <w:spacing w:after="0" w:line="240" w:lineRule="auto"/>
        <w:jc w:val="both"/>
        <w:rPr>
          <w:rFonts w:ascii="Arial" w:eastAsia="Arial" w:hAnsi="Arial" w:cs="Arial"/>
          <w:bCs/>
          <w:i/>
          <w:iCs/>
        </w:rPr>
      </w:pPr>
    </w:p>
    <w:p w14:paraId="79E13E7D" w14:textId="7ED6F655" w:rsidR="00657C7F" w:rsidRPr="0080365A" w:rsidRDefault="001B115E" w:rsidP="001B115E">
      <w:pPr>
        <w:spacing w:after="0" w:line="240" w:lineRule="auto"/>
        <w:jc w:val="both"/>
        <w:rPr>
          <w:rFonts w:ascii="Arial" w:eastAsia="Arial" w:hAnsi="Arial" w:cs="Arial"/>
          <w:bCs/>
          <w:i/>
          <w:iCs/>
        </w:rPr>
      </w:pPr>
      <w:r w:rsidRPr="0080365A">
        <w:rPr>
          <w:rFonts w:ascii="Arial" w:eastAsia="Arial" w:hAnsi="Arial" w:cs="Arial"/>
          <w:bCs/>
          <w:i/>
          <w:iCs/>
        </w:rPr>
        <w:t xml:space="preserve">Por el contrario, tratándose de gravámenes territoriales, especialmente cuando la ley solamente autoriza su creación, esta debe señalar los aspectos básicos, pero existe una competencia concurrente de las asambleas departamentales o de los concejos municipales según el caso. (vi De conformidad con el mandato constitucional contenido en el artículo </w:t>
      </w:r>
      <w:r w:rsidRPr="0080365A">
        <w:rPr>
          <w:rFonts w:ascii="Arial" w:eastAsia="Arial" w:hAnsi="Arial" w:cs="Arial"/>
          <w:bCs/>
          <w:i/>
          <w:iCs/>
        </w:rPr>
        <w:lastRenderedPageBreak/>
        <w:t>338, no solo el legislador, sino también las asambleas y los concejos están facultados para fijar los elementos constitutivos del tributo. (vii)La ley, las ordenanzas y los acuerdos, sin resignar sus atribuciones constitucionales, pueden autorizar a las autoridades de los distintos niveles territoriales, dentro de los límites debidamente señalados en ellas, para fijar las tarifas de las tasas y contribuciones que cobren a los contribuyentes; empero, el sistema y el método para definir tales costos y beneficios y la forma de hacer su reparto, deben ser fijados, obligatoriamente, por la ley, las ordenanzas o los acuerdos, como así se deduce del texto del artículo 338 de la Constitución”.</w:t>
      </w:r>
    </w:p>
    <w:p w14:paraId="23B2D7F4" w14:textId="77777777" w:rsidR="005A707C" w:rsidRPr="007029AB" w:rsidRDefault="005A707C" w:rsidP="00C80394">
      <w:pPr>
        <w:spacing w:after="0" w:line="240" w:lineRule="auto"/>
        <w:jc w:val="both"/>
        <w:rPr>
          <w:rFonts w:ascii="Arial" w:eastAsia="Arial" w:hAnsi="Arial" w:cs="Arial"/>
        </w:rPr>
      </w:pPr>
    </w:p>
    <w:p w14:paraId="78C869EC" w14:textId="77777777" w:rsidR="001B115E" w:rsidRPr="007029AB" w:rsidRDefault="001B115E" w:rsidP="005A707C">
      <w:pPr>
        <w:spacing w:after="0" w:line="240" w:lineRule="auto"/>
        <w:jc w:val="both"/>
        <w:rPr>
          <w:rFonts w:ascii="Arial" w:eastAsia="Arial" w:hAnsi="Arial" w:cs="Arial"/>
        </w:rPr>
      </w:pPr>
    </w:p>
    <w:p w14:paraId="6401C3A5" w14:textId="610CCD59" w:rsidR="001B115E" w:rsidRPr="007029AB" w:rsidRDefault="001B115E" w:rsidP="001B115E">
      <w:pPr>
        <w:pStyle w:val="Prrafodelista"/>
        <w:numPr>
          <w:ilvl w:val="0"/>
          <w:numId w:val="3"/>
        </w:numPr>
        <w:spacing w:after="0" w:line="240" w:lineRule="auto"/>
        <w:jc w:val="both"/>
        <w:rPr>
          <w:rFonts w:ascii="Arial" w:eastAsia="Arial" w:hAnsi="Arial" w:cs="Arial"/>
          <w:b/>
          <w:bCs/>
        </w:rPr>
      </w:pPr>
      <w:r w:rsidRPr="007029AB">
        <w:rPr>
          <w:rFonts w:ascii="Arial" w:eastAsia="Arial" w:hAnsi="Arial" w:cs="Arial"/>
          <w:b/>
          <w:bCs/>
        </w:rPr>
        <w:t xml:space="preserve">JUSTIFICACIÓN DEL PROYECTO DE LEY </w:t>
      </w:r>
    </w:p>
    <w:p w14:paraId="5DAB4D6B" w14:textId="77777777" w:rsidR="001B115E" w:rsidRPr="007029AB" w:rsidRDefault="001B115E" w:rsidP="005A707C">
      <w:pPr>
        <w:spacing w:after="0" w:line="240" w:lineRule="auto"/>
        <w:jc w:val="both"/>
        <w:rPr>
          <w:rFonts w:ascii="Arial" w:eastAsia="Arial" w:hAnsi="Arial" w:cs="Arial"/>
          <w:b/>
          <w:bCs/>
        </w:rPr>
      </w:pPr>
    </w:p>
    <w:p w14:paraId="4F4ED21A" w14:textId="5E5EEE14" w:rsidR="00C4512D" w:rsidRDefault="00F33242" w:rsidP="00C4512D">
      <w:pPr>
        <w:tabs>
          <w:tab w:val="left" w:pos="3375"/>
        </w:tabs>
        <w:spacing w:after="0" w:line="240" w:lineRule="auto"/>
        <w:jc w:val="both"/>
        <w:rPr>
          <w:rFonts w:ascii="Arial" w:eastAsia="Arial" w:hAnsi="Arial" w:cs="Arial"/>
          <w:bCs/>
        </w:rPr>
      </w:pPr>
      <w:r>
        <w:rPr>
          <w:rFonts w:ascii="Arial" w:eastAsia="Arial" w:hAnsi="Arial" w:cs="Arial"/>
          <w:bCs/>
        </w:rPr>
        <w:t>Conforme a lo expuesto,</w:t>
      </w:r>
      <w:r w:rsidR="002B1999">
        <w:rPr>
          <w:rFonts w:ascii="Arial" w:eastAsia="Arial" w:hAnsi="Arial" w:cs="Arial"/>
          <w:bCs/>
        </w:rPr>
        <w:t xml:space="preserve"> es clara la necesidad que tiene el departamento de Chocó </w:t>
      </w:r>
      <w:r w:rsidR="00C4512D">
        <w:rPr>
          <w:rFonts w:ascii="Arial" w:eastAsia="Arial" w:hAnsi="Arial" w:cs="Arial"/>
          <w:bCs/>
        </w:rPr>
        <w:t xml:space="preserve">de fortalecer los temas del sector salud, </w:t>
      </w:r>
      <w:r w:rsidR="007D7C81" w:rsidRPr="00594ECF">
        <w:rPr>
          <w:rFonts w:ascii="Arial" w:eastAsia="Arial" w:hAnsi="Arial" w:cs="Arial"/>
          <w:bCs/>
        </w:rPr>
        <w:t>asociados a la cobertura en salud, la oferta de servicios</w:t>
      </w:r>
      <w:r w:rsidR="007D7C81">
        <w:rPr>
          <w:rFonts w:ascii="Arial" w:eastAsia="Arial" w:hAnsi="Arial" w:cs="Arial"/>
          <w:bCs/>
        </w:rPr>
        <w:t xml:space="preserve"> </w:t>
      </w:r>
      <w:r w:rsidR="007D7C81" w:rsidRPr="00594ECF">
        <w:rPr>
          <w:rFonts w:ascii="Arial" w:eastAsia="Arial" w:hAnsi="Arial" w:cs="Arial"/>
          <w:bCs/>
        </w:rPr>
        <w:t>y la capacidad instalada</w:t>
      </w:r>
      <w:r w:rsidR="007D7C81">
        <w:rPr>
          <w:rFonts w:ascii="Arial" w:eastAsia="Arial" w:hAnsi="Arial" w:cs="Arial"/>
          <w:bCs/>
        </w:rPr>
        <w:t xml:space="preserve">, </w:t>
      </w:r>
      <w:r w:rsidR="00C4512D">
        <w:rPr>
          <w:rFonts w:ascii="Arial" w:eastAsia="Arial" w:hAnsi="Arial" w:cs="Arial"/>
          <w:bCs/>
        </w:rPr>
        <w:t xml:space="preserve">lo cual podría lograrse con el acceso a </w:t>
      </w:r>
      <w:r w:rsidR="002B1999">
        <w:rPr>
          <w:rFonts w:ascii="Arial" w:eastAsia="Arial" w:hAnsi="Arial" w:cs="Arial"/>
          <w:bCs/>
        </w:rPr>
        <w:t>mayores</w:t>
      </w:r>
      <w:r w:rsidR="00C4512D">
        <w:rPr>
          <w:rFonts w:ascii="Arial" w:eastAsia="Arial" w:hAnsi="Arial" w:cs="Arial"/>
          <w:bCs/>
        </w:rPr>
        <w:t xml:space="preserve"> recursos, </w:t>
      </w:r>
      <w:r w:rsidR="002B1999">
        <w:rPr>
          <w:rFonts w:ascii="Arial" w:eastAsia="Arial" w:hAnsi="Arial" w:cs="Arial"/>
          <w:bCs/>
        </w:rPr>
        <w:t xml:space="preserve">como los generados </w:t>
      </w:r>
      <w:r w:rsidR="00470EA2">
        <w:rPr>
          <w:rFonts w:ascii="Arial" w:eastAsia="Arial" w:hAnsi="Arial" w:cs="Arial"/>
          <w:bCs/>
        </w:rPr>
        <w:t>a través de la</w:t>
      </w:r>
      <w:r w:rsidR="00C4512D">
        <w:rPr>
          <w:rFonts w:ascii="Arial" w:eastAsia="Arial" w:hAnsi="Arial" w:cs="Arial"/>
          <w:bCs/>
        </w:rPr>
        <w:t xml:space="preserve"> Estampilla</w:t>
      </w:r>
      <w:r w:rsidR="00470EA2">
        <w:rPr>
          <w:rFonts w:ascii="Arial" w:eastAsia="Arial" w:hAnsi="Arial" w:cs="Arial"/>
          <w:bCs/>
        </w:rPr>
        <w:t xml:space="preserve"> propuesta en el presente proyecto y que</w:t>
      </w:r>
      <w:r w:rsidR="00C4512D">
        <w:rPr>
          <w:rFonts w:ascii="Arial" w:eastAsia="Arial" w:hAnsi="Arial" w:cs="Arial"/>
          <w:bCs/>
        </w:rPr>
        <w:t xml:space="preserve"> permiti</w:t>
      </w:r>
      <w:r w:rsidR="00470EA2">
        <w:rPr>
          <w:rFonts w:ascii="Arial" w:eastAsia="Arial" w:hAnsi="Arial" w:cs="Arial"/>
          <w:bCs/>
        </w:rPr>
        <w:t>rían, entre otros</w:t>
      </w:r>
      <w:r w:rsidR="00C4512D">
        <w:rPr>
          <w:rFonts w:ascii="Arial" w:eastAsia="Arial" w:hAnsi="Arial" w:cs="Arial"/>
          <w:bCs/>
        </w:rPr>
        <w:t>:</w:t>
      </w:r>
    </w:p>
    <w:p w14:paraId="378740E2" w14:textId="5AD10115" w:rsidR="007D7C81" w:rsidRDefault="007D7C81" w:rsidP="00C4512D">
      <w:pPr>
        <w:tabs>
          <w:tab w:val="left" w:pos="3375"/>
        </w:tabs>
        <w:spacing w:after="0" w:line="240" w:lineRule="auto"/>
        <w:jc w:val="both"/>
        <w:rPr>
          <w:rFonts w:ascii="Arial" w:eastAsia="Arial" w:hAnsi="Arial" w:cs="Arial"/>
          <w:bCs/>
        </w:rPr>
      </w:pPr>
    </w:p>
    <w:p w14:paraId="0EBC3AFB" w14:textId="15634B9B" w:rsidR="00470EA2" w:rsidRPr="00D367A6" w:rsidRDefault="00470EA2" w:rsidP="00470EA2">
      <w:pPr>
        <w:tabs>
          <w:tab w:val="left" w:pos="3375"/>
        </w:tabs>
        <w:spacing w:after="0" w:line="240" w:lineRule="auto"/>
        <w:jc w:val="both"/>
        <w:rPr>
          <w:rFonts w:ascii="Arial" w:eastAsia="Arial" w:hAnsi="Arial" w:cs="Arial"/>
          <w:bCs/>
        </w:rPr>
      </w:pPr>
      <w:r>
        <w:rPr>
          <w:rFonts w:ascii="Arial" w:eastAsia="Arial" w:hAnsi="Arial" w:cs="Arial"/>
          <w:bCs/>
        </w:rPr>
        <w:t xml:space="preserve">1. </w:t>
      </w:r>
      <w:r w:rsidR="00C4512D" w:rsidRPr="00D367A6">
        <w:rPr>
          <w:rFonts w:ascii="Arial" w:eastAsia="Arial" w:hAnsi="Arial" w:cs="Arial"/>
          <w:bCs/>
        </w:rPr>
        <w:t xml:space="preserve">Rediseñar la estructura </w:t>
      </w:r>
      <w:r w:rsidRPr="00D367A6">
        <w:rPr>
          <w:rFonts w:ascii="Arial" w:eastAsia="Arial" w:hAnsi="Arial" w:cs="Arial"/>
          <w:bCs/>
        </w:rPr>
        <w:t>técnico-administrativa</w:t>
      </w:r>
      <w:r w:rsidR="00C4512D" w:rsidRPr="00D367A6">
        <w:rPr>
          <w:rFonts w:ascii="Arial" w:eastAsia="Arial" w:hAnsi="Arial" w:cs="Arial"/>
          <w:bCs/>
        </w:rPr>
        <w:t xml:space="preserve"> de l</w:t>
      </w:r>
      <w:r>
        <w:rPr>
          <w:rFonts w:ascii="Arial" w:eastAsia="Arial" w:hAnsi="Arial" w:cs="Arial"/>
          <w:bCs/>
        </w:rPr>
        <w:t>os Hospitales Públicos.</w:t>
      </w:r>
    </w:p>
    <w:p w14:paraId="662F72EB" w14:textId="1D584643" w:rsidR="00C4512D" w:rsidRPr="00D367A6" w:rsidRDefault="00C4512D" w:rsidP="00C4512D">
      <w:pPr>
        <w:tabs>
          <w:tab w:val="left" w:pos="3375"/>
        </w:tabs>
        <w:spacing w:after="0" w:line="240" w:lineRule="auto"/>
        <w:jc w:val="both"/>
        <w:rPr>
          <w:rFonts w:ascii="Arial" w:eastAsia="Arial" w:hAnsi="Arial" w:cs="Arial"/>
          <w:bCs/>
        </w:rPr>
      </w:pPr>
    </w:p>
    <w:p w14:paraId="3DAC68D1" w14:textId="3793FD26" w:rsidR="00470EA2" w:rsidRPr="00D367A6" w:rsidRDefault="00470EA2" w:rsidP="00470EA2">
      <w:pPr>
        <w:tabs>
          <w:tab w:val="left" w:pos="3375"/>
        </w:tabs>
        <w:spacing w:after="0" w:line="240" w:lineRule="auto"/>
        <w:jc w:val="both"/>
        <w:rPr>
          <w:rFonts w:ascii="Arial" w:eastAsia="Arial" w:hAnsi="Arial" w:cs="Arial"/>
          <w:bCs/>
        </w:rPr>
      </w:pPr>
      <w:r>
        <w:rPr>
          <w:rFonts w:ascii="Arial" w:eastAsia="Arial" w:hAnsi="Arial" w:cs="Arial"/>
          <w:bCs/>
        </w:rPr>
        <w:t xml:space="preserve">2. </w:t>
      </w:r>
      <w:r w:rsidR="00C4512D" w:rsidRPr="00D367A6">
        <w:rPr>
          <w:rFonts w:ascii="Arial" w:eastAsia="Arial" w:hAnsi="Arial" w:cs="Arial"/>
          <w:bCs/>
        </w:rPr>
        <w:t xml:space="preserve">Garantizar el flujo de recursos para la atención </w:t>
      </w:r>
      <w:r>
        <w:rPr>
          <w:rFonts w:ascii="Arial" w:eastAsia="Arial" w:hAnsi="Arial" w:cs="Arial"/>
          <w:bCs/>
        </w:rPr>
        <w:t xml:space="preserve">de </w:t>
      </w:r>
      <w:r w:rsidR="00C4512D" w:rsidRPr="00D367A6">
        <w:rPr>
          <w:rFonts w:ascii="Arial" w:eastAsia="Arial" w:hAnsi="Arial" w:cs="Arial"/>
          <w:bCs/>
        </w:rPr>
        <w:t>la población pobre no asegurada</w:t>
      </w:r>
      <w:r>
        <w:rPr>
          <w:rFonts w:ascii="Arial" w:eastAsia="Arial" w:hAnsi="Arial" w:cs="Arial"/>
          <w:bCs/>
        </w:rPr>
        <w:t>.</w:t>
      </w:r>
    </w:p>
    <w:p w14:paraId="1A3DFE08" w14:textId="43636D87" w:rsidR="00C4512D" w:rsidRPr="00D367A6" w:rsidRDefault="00C4512D" w:rsidP="00C4512D">
      <w:pPr>
        <w:tabs>
          <w:tab w:val="left" w:pos="3375"/>
        </w:tabs>
        <w:spacing w:after="0" w:line="240" w:lineRule="auto"/>
        <w:jc w:val="both"/>
        <w:rPr>
          <w:rFonts w:ascii="Arial" w:eastAsia="Arial" w:hAnsi="Arial" w:cs="Arial"/>
          <w:bCs/>
        </w:rPr>
      </w:pPr>
    </w:p>
    <w:p w14:paraId="59AC5FA4" w14:textId="78B8F5AE" w:rsidR="00C4512D" w:rsidRDefault="00470EA2" w:rsidP="00470EA2">
      <w:pPr>
        <w:tabs>
          <w:tab w:val="left" w:pos="3375"/>
        </w:tabs>
        <w:spacing w:after="0" w:line="240" w:lineRule="auto"/>
        <w:jc w:val="both"/>
        <w:rPr>
          <w:rFonts w:ascii="Arial" w:eastAsia="Arial" w:hAnsi="Arial" w:cs="Arial"/>
          <w:bCs/>
        </w:rPr>
      </w:pPr>
      <w:r>
        <w:rPr>
          <w:rFonts w:ascii="Arial" w:eastAsia="Arial" w:hAnsi="Arial" w:cs="Arial"/>
          <w:bCs/>
        </w:rPr>
        <w:t xml:space="preserve">3. </w:t>
      </w:r>
      <w:r w:rsidR="00C4512D" w:rsidRPr="00D367A6">
        <w:rPr>
          <w:rFonts w:ascii="Arial" w:eastAsia="Arial" w:hAnsi="Arial" w:cs="Arial"/>
          <w:bCs/>
        </w:rPr>
        <w:t>Fortalec</w:t>
      </w:r>
      <w:r>
        <w:rPr>
          <w:rFonts w:ascii="Arial" w:eastAsia="Arial" w:hAnsi="Arial" w:cs="Arial"/>
          <w:bCs/>
        </w:rPr>
        <w:t>er</w:t>
      </w:r>
      <w:r w:rsidR="00C4512D" w:rsidRPr="00D367A6">
        <w:rPr>
          <w:rFonts w:ascii="Arial" w:eastAsia="Arial" w:hAnsi="Arial" w:cs="Arial"/>
          <w:bCs/>
        </w:rPr>
        <w:t xml:space="preserve"> la red de prestación de servicios existente</w:t>
      </w:r>
      <w:r>
        <w:rPr>
          <w:rFonts w:ascii="Arial" w:eastAsia="Arial" w:hAnsi="Arial" w:cs="Arial"/>
          <w:bCs/>
        </w:rPr>
        <w:t xml:space="preserve"> y </w:t>
      </w:r>
      <w:r w:rsidR="00C4512D" w:rsidRPr="00D367A6">
        <w:rPr>
          <w:rFonts w:ascii="Arial" w:eastAsia="Arial" w:hAnsi="Arial" w:cs="Arial"/>
          <w:bCs/>
        </w:rPr>
        <w:t>la</w:t>
      </w:r>
      <w:r>
        <w:rPr>
          <w:rFonts w:ascii="Arial" w:eastAsia="Arial" w:hAnsi="Arial" w:cs="Arial"/>
          <w:bCs/>
        </w:rPr>
        <w:t xml:space="preserve"> </w:t>
      </w:r>
      <w:r w:rsidR="00C4512D" w:rsidRPr="00D367A6">
        <w:rPr>
          <w:rFonts w:ascii="Arial" w:eastAsia="Arial" w:hAnsi="Arial" w:cs="Arial"/>
          <w:bCs/>
        </w:rPr>
        <w:t>implementación del modelo integral de atención en salud del Chocó</w:t>
      </w:r>
      <w:r>
        <w:rPr>
          <w:rFonts w:ascii="Arial" w:eastAsia="Arial" w:hAnsi="Arial" w:cs="Arial"/>
          <w:bCs/>
        </w:rPr>
        <w:t>.</w:t>
      </w:r>
    </w:p>
    <w:p w14:paraId="6AB61922" w14:textId="77777777" w:rsidR="00470EA2" w:rsidRPr="00D367A6" w:rsidRDefault="00470EA2" w:rsidP="00470EA2">
      <w:pPr>
        <w:tabs>
          <w:tab w:val="left" w:pos="3375"/>
        </w:tabs>
        <w:spacing w:after="0" w:line="240" w:lineRule="auto"/>
        <w:jc w:val="both"/>
        <w:rPr>
          <w:rFonts w:ascii="Arial" w:eastAsia="Arial" w:hAnsi="Arial" w:cs="Arial"/>
          <w:bCs/>
        </w:rPr>
      </w:pPr>
    </w:p>
    <w:p w14:paraId="39896CFE" w14:textId="61F13BBE" w:rsidR="00470EA2" w:rsidRPr="00D367A6" w:rsidRDefault="00470EA2" w:rsidP="00470EA2">
      <w:pPr>
        <w:tabs>
          <w:tab w:val="left" w:pos="3375"/>
        </w:tabs>
        <w:spacing w:after="0" w:line="240" w:lineRule="auto"/>
        <w:jc w:val="both"/>
        <w:rPr>
          <w:rFonts w:ascii="Arial" w:eastAsia="Arial" w:hAnsi="Arial" w:cs="Arial"/>
          <w:bCs/>
        </w:rPr>
      </w:pPr>
      <w:r>
        <w:rPr>
          <w:rFonts w:ascii="Arial" w:eastAsia="Arial" w:hAnsi="Arial" w:cs="Arial"/>
          <w:bCs/>
        </w:rPr>
        <w:t>4.</w:t>
      </w:r>
      <w:r w:rsidR="00C4512D" w:rsidRPr="00470EA2">
        <w:rPr>
          <w:rFonts w:ascii="Arial" w:eastAsia="Arial" w:hAnsi="Arial" w:cs="Arial"/>
          <w:bCs/>
        </w:rPr>
        <w:t xml:space="preserve"> </w:t>
      </w:r>
      <w:r>
        <w:rPr>
          <w:rFonts w:ascii="Arial" w:eastAsia="Arial" w:hAnsi="Arial" w:cs="Arial"/>
          <w:bCs/>
        </w:rPr>
        <w:t>F</w:t>
      </w:r>
      <w:r w:rsidR="00C4512D" w:rsidRPr="00D367A6">
        <w:rPr>
          <w:rFonts w:ascii="Arial" w:eastAsia="Arial" w:hAnsi="Arial" w:cs="Arial"/>
          <w:bCs/>
        </w:rPr>
        <w:t>ortalec</w:t>
      </w:r>
      <w:r>
        <w:rPr>
          <w:rFonts w:ascii="Arial" w:eastAsia="Arial" w:hAnsi="Arial" w:cs="Arial"/>
          <w:bCs/>
        </w:rPr>
        <w:t>er</w:t>
      </w:r>
      <w:r w:rsidR="00C4512D" w:rsidRPr="00D367A6">
        <w:rPr>
          <w:rFonts w:ascii="Arial" w:eastAsia="Arial" w:hAnsi="Arial" w:cs="Arial"/>
          <w:bCs/>
        </w:rPr>
        <w:t xml:space="preserve"> las acciones de promoción y prevención,</w:t>
      </w:r>
      <w:r>
        <w:rPr>
          <w:rFonts w:ascii="Arial" w:eastAsia="Arial" w:hAnsi="Arial" w:cs="Arial"/>
          <w:bCs/>
        </w:rPr>
        <w:t xml:space="preserve"> la</w:t>
      </w:r>
      <w:r w:rsidR="00C4512D" w:rsidRPr="00D367A6">
        <w:rPr>
          <w:rFonts w:ascii="Arial" w:eastAsia="Arial" w:hAnsi="Arial" w:cs="Arial"/>
          <w:bCs/>
        </w:rPr>
        <w:t xml:space="preserve"> red diagnóstica, el suministro de tratamiento</w:t>
      </w:r>
      <w:r>
        <w:rPr>
          <w:rFonts w:ascii="Arial" w:eastAsia="Arial" w:hAnsi="Arial" w:cs="Arial"/>
          <w:bCs/>
        </w:rPr>
        <w:t xml:space="preserve"> y</w:t>
      </w:r>
      <w:r w:rsidR="00C4512D" w:rsidRPr="00D367A6">
        <w:rPr>
          <w:rFonts w:ascii="Arial" w:eastAsia="Arial" w:hAnsi="Arial" w:cs="Arial"/>
          <w:bCs/>
        </w:rPr>
        <w:t xml:space="preserve"> la inteligencia epidemiológica</w:t>
      </w:r>
      <w:r>
        <w:rPr>
          <w:rFonts w:ascii="Arial" w:eastAsia="Arial" w:hAnsi="Arial" w:cs="Arial"/>
          <w:bCs/>
        </w:rPr>
        <w:t xml:space="preserve"> de enfermedades.</w:t>
      </w:r>
    </w:p>
    <w:p w14:paraId="4149F412" w14:textId="7E8DDB69" w:rsidR="00C4512D" w:rsidRPr="00D367A6" w:rsidRDefault="00C4512D" w:rsidP="00C4512D">
      <w:pPr>
        <w:tabs>
          <w:tab w:val="left" w:pos="3375"/>
        </w:tabs>
        <w:spacing w:after="0" w:line="240" w:lineRule="auto"/>
        <w:jc w:val="both"/>
        <w:rPr>
          <w:rFonts w:ascii="Arial" w:eastAsia="Arial" w:hAnsi="Arial" w:cs="Arial"/>
          <w:bCs/>
        </w:rPr>
      </w:pPr>
    </w:p>
    <w:p w14:paraId="5D684BFE" w14:textId="20C81536" w:rsidR="00C4512D" w:rsidRDefault="00470EA2" w:rsidP="00C4512D">
      <w:pPr>
        <w:tabs>
          <w:tab w:val="left" w:pos="3375"/>
        </w:tabs>
        <w:spacing w:after="0" w:line="240" w:lineRule="auto"/>
        <w:jc w:val="both"/>
        <w:rPr>
          <w:rFonts w:ascii="Arial" w:eastAsia="Arial" w:hAnsi="Arial" w:cs="Arial"/>
          <w:bCs/>
        </w:rPr>
      </w:pPr>
      <w:r>
        <w:rPr>
          <w:rFonts w:ascii="Arial" w:eastAsia="Arial" w:hAnsi="Arial" w:cs="Arial"/>
          <w:bCs/>
        </w:rPr>
        <w:t>5.</w:t>
      </w:r>
      <w:r w:rsidR="00C4512D" w:rsidRPr="00D367A6">
        <w:rPr>
          <w:rFonts w:ascii="Arial" w:eastAsia="Arial" w:hAnsi="Arial" w:cs="Arial"/>
          <w:bCs/>
        </w:rPr>
        <w:t xml:space="preserve"> </w:t>
      </w:r>
      <w:r>
        <w:rPr>
          <w:rFonts w:ascii="Arial" w:eastAsia="Arial" w:hAnsi="Arial" w:cs="Arial"/>
          <w:bCs/>
        </w:rPr>
        <w:t>Ampliar</w:t>
      </w:r>
      <w:r w:rsidR="00C4512D" w:rsidRPr="00D367A6">
        <w:rPr>
          <w:rFonts w:ascii="Arial" w:eastAsia="Arial" w:hAnsi="Arial" w:cs="Arial"/>
          <w:bCs/>
        </w:rPr>
        <w:t xml:space="preserve"> la cobertura de aseguramiento en salud en el</w:t>
      </w:r>
      <w:r>
        <w:rPr>
          <w:rFonts w:ascii="Arial" w:eastAsia="Arial" w:hAnsi="Arial" w:cs="Arial"/>
          <w:bCs/>
        </w:rPr>
        <w:t xml:space="preserve"> </w:t>
      </w:r>
      <w:r w:rsidR="00C4512D" w:rsidRPr="00D367A6">
        <w:rPr>
          <w:rFonts w:ascii="Arial" w:eastAsia="Arial" w:hAnsi="Arial" w:cs="Arial"/>
          <w:bCs/>
        </w:rPr>
        <w:t>departamento.</w:t>
      </w:r>
    </w:p>
    <w:p w14:paraId="36E26ABF" w14:textId="77777777" w:rsidR="00470EA2" w:rsidRPr="00D367A6" w:rsidRDefault="00470EA2" w:rsidP="00C4512D">
      <w:pPr>
        <w:tabs>
          <w:tab w:val="left" w:pos="3375"/>
        </w:tabs>
        <w:spacing w:after="0" w:line="240" w:lineRule="auto"/>
        <w:jc w:val="both"/>
        <w:rPr>
          <w:rFonts w:ascii="Arial" w:eastAsia="Arial" w:hAnsi="Arial" w:cs="Arial"/>
          <w:bCs/>
        </w:rPr>
      </w:pPr>
    </w:p>
    <w:p w14:paraId="1DE24DD9" w14:textId="663526CD" w:rsidR="00470EA2" w:rsidRDefault="00470EA2" w:rsidP="00470EA2">
      <w:pPr>
        <w:tabs>
          <w:tab w:val="left" w:pos="3375"/>
        </w:tabs>
        <w:spacing w:after="0" w:line="240" w:lineRule="auto"/>
        <w:jc w:val="both"/>
        <w:rPr>
          <w:rFonts w:ascii="Arial" w:eastAsia="Arial" w:hAnsi="Arial" w:cs="Arial"/>
          <w:bCs/>
        </w:rPr>
      </w:pPr>
      <w:r>
        <w:rPr>
          <w:rFonts w:ascii="Arial" w:eastAsia="Arial" w:hAnsi="Arial" w:cs="Arial"/>
          <w:bCs/>
        </w:rPr>
        <w:t xml:space="preserve">6. </w:t>
      </w:r>
      <w:r w:rsidR="00C4512D" w:rsidRPr="00D367A6">
        <w:rPr>
          <w:rFonts w:ascii="Arial" w:eastAsia="Arial" w:hAnsi="Arial" w:cs="Arial"/>
          <w:bCs/>
        </w:rPr>
        <w:t>Fortalec</w:t>
      </w:r>
      <w:r>
        <w:rPr>
          <w:rFonts w:ascii="Arial" w:eastAsia="Arial" w:hAnsi="Arial" w:cs="Arial"/>
          <w:bCs/>
        </w:rPr>
        <w:t xml:space="preserve">er </w:t>
      </w:r>
      <w:r w:rsidR="00C4512D" w:rsidRPr="00D367A6">
        <w:rPr>
          <w:rFonts w:ascii="Arial" w:eastAsia="Arial" w:hAnsi="Arial" w:cs="Arial"/>
          <w:bCs/>
        </w:rPr>
        <w:t>la infraestructura</w:t>
      </w:r>
      <w:r w:rsidR="007D7C81">
        <w:rPr>
          <w:rFonts w:ascii="Arial" w:eastAsia="Arial" w:hAnsi="Arial" w:cs="Arial"/>
          <w:bCs/>
        </w:rPr>
        <w:t>,</w:t>
      </w:r>
      <w:r w:rsidR="00C4512D" w:rsidRPr="00D367A6">
        <w:rPr>
          <w:rFonts w:ascii="Arial" w:eastAsia="Arial" w:hAnsi="Arial" w:cs="Arial"/>
          <w:bCs/>
        </w:rPr>
        <w:t xml:space="preserve"> </w:t>
      </w:r>
      <w:r w:rsidR="007D7C81">
        <w:rPr>
          <w:rFonts w:ascii="Arial" w:eastAsia="Arial" w:hAnsi="Arial" w:cs="Arial"/>
          <w:bCs/>
        </w:rPr>
        <w:t>remodelar y ampliar la planta física disponible,</w:t>
      </w:r>
      <w:r w:rsidR="00C4512D" w:rsidRPr="00D367A6">
        <w:rPr>
          <w:rFonts w:ascii="Arial" w:eastAsia="Arial" w:hAnsi="Arial" w:cs="Arial"/>
          <w:bCs/>
        </w:rPr>
        <w:t xml:space="preserve"> dota</w:t>
      </w:r>
      <w:r w:rsidR="007D7C81">
        <w:rPr>
          <w:rFonts w:ascii="Arial" w:eastAsia="Arial" w:hAnsi="Arial" w:cs="Arial"/>
          <w:bCs/>
        </w:rPr>
        <w:t xml:space="preserve">r con los elementos y equipos requeridos y </w:t>
      </w:r>
      <w:r w:rsidR="007D7C81" w:rsidRPr="00594ECF">
        <w:rPr>
          <w:rFonts w:ascii="Arial" w:eastAsia="Arial" w:hAnsi="Arial" w:cs="Arial"/>
          <w:bCs/>
        </w:rPr>
        <w:t>modernizar las</w:t>
      </w:r>
      <w:r w:rsidR="007D7C81">
        <w:rPr>
          <w:rFonts w:ascii="Arial" w:eastAsia="Arial" w:hAnsi="Arial" w:cs="Arial"/>
          <w:bCs/>
        </w:rPr>
        <w:t xml:space="preserve"> </w:t>
      </w:r>
      <w:r w:rsidR="007D7C81" w:rsidRPr="00594ECF">
        <w:rPr>
          <w:rFonts w:ascii="Arial" w:eastAsia="Arial" w:hAnsi="Arial" w:cs="Arial"/>
          <w:bCs/>
        </w:rPr>
        <w:t>tecnologías disponibles en las diferentes áreas de los hospitales</w:t>
      </w:r>
      <w:r w:rsidR="007D7C81">
        <w:rPr>
          <w:rFonts w:ascii="Arial" w:eastAsia="Arial" w:hAnsi="Arial" w:cs="Arial"/>
          <w:bCs/>
        </w:rPr>
        <w:t>.</w:t>
      </w:r>
    </w:p>
    <w:p w14:paraId="201E6915" w14:textId="77777777" w:rsidR="007D7C81" w:rsidRPr="00D367A6" w:rsidRDefault="007D7C81" w:rsidP="00470EA2">
      <w:pPr>
        <w:tabs>
          <w:tab w:val="left" w:pos="3375"/>
        </w:tabs>
        <w:spacing w:after="0" w:line="240" w:lineRule="auto"/>
        <w:jc w:val="both"/>
        <w:rPr>
          <w:rFonts w:ascii="Arial" w:eastAsia="Arial" w:hAnsi="Arial" w:cs="Arial"/>
          <w:bCs/>
        </w:rPr>
      </w:pPr>
    </w:p>
    <w:p w14:paraId="38C0FCB6" w14:textId="2F7EA638" w:rsidR="00C4512D" w:rsidRDefault="00470EA2" w:rsidP="00C4512D">
      <w:pPr>
        <w:tabs>
          <w:tab w:val="left" w:pos="3375"/>
        </w:tabs>
        <w:spacing w:after="0" w:line="240" w:lineRule="auto"/>
        <w:jc w:val="both"/>
        <w:rPr>
          <w:rFonts w:ascii="Arial" w:eastAsia="Arial" w:hAnsi="Arial" w:cs="Arial"/>
          <w:bCs/>
        </w:rPr>
      </w:pPr>
      <w:r>
        <w:rPr>
          <w:rFonts w:ascii="Arial" w:eastAsia="Arial" w:hAnsi="Arial" w:cs="Arial"/>
          <w:bCs/>
        </w:rPr>
        <w:t xml:space="preserve">7. </w:t>
      </w:r>
      <w:r w:rsidR="00C4512D" w:rsidRPr="00D367A6">
        <w:rPr>
          <w:rFonts w:ascii="Arial" w:eastAsia="Arial" w:hAnsi="Arial" w:cs="Arial"/>
          <w:bCs/>
        </w:rPr>
        <w:t>Impulsar la construcción y dotación de hospitales de segundo nivel en las</w:t>
      </w:r>
      <w:r w:rsidR="00535B6D">
        <w:rPr>
          <w:rFonts w:ascii="Arial" w:eastAsia="Arial" w:hAnsi="Arial" w:cs="Arial"/>
          <w:bCs/>
        </w:rPr>
        <w:t xml:space="preserve"> </w:t>
      </w:r>
      <w:r w:rsidR="00C4512D" w:rsidRPr="00D367A6">
        <w:rPr>
          <w:rFonts w:ascii="Arial" w:eastAsia="Arial" w:hAnsi="Arial" w:cs="Arial"/>
          <w:bCs/>
        </w:rPr>
        <w:t>subregiones y de tercer nivel para la ciudad de Quibdó.</w:t>
      </w:r>
    </w:p>
    <w:p w14:paraId="28BB7DE0" w14:textId="77777777" w:rsidR="00535B6D" w:rsidRPr="00D367A6" w:rsidRDefault="00535B6D" w:rsidP="00C4512D">
      <w:pPr>
        <w:tabs>
          <w:tab w:val="left" w:pos="3375"/>
        </w:tabs>
        <w:spacing w:after="0" w:line="240" w:lineRule="auto"/>
        <w:jc w:val="both"/>
        <w:rPr>
          <w:rFonts w:ascii="Arial" w:eastAsia="Arial" w:hAnsi="Arial" w:cs="Arial"/>
          <w:bCs/>
        </w:rPr>
      </w:pPr>
    </w:p>
    <w:p w14:paraId="1A98473A" w14:textId="007E2427" w:rsidR="00C4512D" w:rsidRPr="00D367A6" w:rsidRDefault="00535B6D" w:rsidP="00C4512D">
      <w:pPr>
        <w:tabs>
          <w:tab w:val="left" w:pos="3375"/>
        </w:tabs>
        <w:spacing w:after="0" w:line="240" w:lineRule="auto"/>
        <w:jc w:val="both"/>
        <w:rPr>
          <w:rFonts w:ascii="Arial" w:eastAsia="Arial" w:hAnsi="Arial" w:cs="Arial"/>
          <w:bCs/>
        </w:rPr>
      </w:pPr>
      <w:r>
        <w:rPr>
          <w:rFonts w:ascii="Arial" w:eastAsia="Arial" w:hAnsi="Arial" w:cs="Arial"/>
          <w:bCs/>
        </w:rPr>
        <w:t>8. Mejorar el m</w:t>
      </w:r>
      <w:r w:rsidR="00C4512D" w:rsidRPr="00D367A6">
        <w:rPr>
          <w:rFonts w:ascii="Arial" w:eastAsia="Arial" w:hAnsi="Arial" w:cs="Arial"/>
          <w:bCs/>
        </w:rPr>
        <w:t xml:space="preserve">anejo de </w:t>
      </w:r>
      <w:r>
        <w:rPr>
          <w:rFonts w:ascii="Arial" w:eastAsia="Arial" w:hAnsi="Arial" w:cs="Arial"/>
          <w:bCs/>
        </w:rPr>
        <w:t>r</w:t>
      </w:r>
      <w:r w:rsidR="00C4512D" w:rsidRPr="00D367A6">
        <w:rPr>
          <w:rFonts w:ascii="Arial" w:eastAsia="Arial" w:hAnsi="Arial" w:cs="Arial"/>
          <w:bCs/>
        </w:rPr>
        <w:t>esiduos hospitalarios</w:t>
      </w:r>
      <w:r>
        <w:rPr>
          <w:rFonts w:ascii="Arial" w:eastAsia="Arial" w:hAnsi="Arial" w:cs="Arial"/>
          <w:bCs/>
        </w:rPr>
        <w:t xml:space="preserve"> y </w:t>
      </w:r>
      <w:r w:rsidR="00C4512D" w:rsidRPr="00D367A6">
        <w:rPr>
          <w:rFonts w:ascii="Arial" w:eastAsia="Arial" w:hAnsi="Arial" w:cs="Arial"/>
          <w:bCs/>
        </w:rPr>
        <w:t>de aguas residuales.</w:t>
      </w:r>
    </w:p>
    <w:p w14:paraId="4CB02978" w14:textId="023DA112" w:rsidR="00C4512D" w:rsidRDefault="00C4512D" w:rsidP="001B115E">
      <w:pPr>
        <w:tabs>
          <w:tab w:val="left" w:pos="3375"/>
        </w:tabs>
        <w:spacing w:after="0" w:line="240" w:lineRule="auto"/>
        <w:jc w:val="both"/>
        <w:rPr>
          <w:rFonts w:ascii="Arial" w:eastAsia="Arial" w:hAnsi="Arial" w:cs="Arial"/>
          <w:bCs/>
        </w:rPr>
      </w:pPr>
    </w:p>
    <w:p w14:paraId="1158EC29" w14:textId="77777777" w:rsidR="00535B6D" w:rsidRDefault="00535B6D" w:rsidP="001B115E">
      <w:pPr>
        <w:tabs>
          <w:tab w:val="left" w:pos="3375"/>
        </w:tabs>
        <w:spacing w:after="0" w:line="240" w:lineRule="auto"/>
        <w:jc w:val="both"/>
        <w:rPr>
          <w:rFonts w:ascii="Arial" w:eastAsia="Arial" w:hAnsi="Arial" w:cs="Arial"/>
          <w:bCs/>
        </w:rPr>
      </w:pPr>
    </w:p>
    <w:p w14:paraId="1E9F0821" w14:textId="77777777" w:rsidR="007D7C81" w:rsidRDefault="00AD7A06" w:rsidP="001B115E">
      <w:pPr>
        <w:tabs>
          <w:tab w:val="left" w:pos="3375"/>
        </w:tabs>
        <w:spacing w:after="0" w:line="240" w:lineRule="auto"/>
        <w:jc w:val="both"/>
        <w:rPr>
          <w:rFonts w:ascii="Arial" w:eastAsia="Arial" w:hAnsi="Arial" w:cs="Arial"/>
          <w:bCs/>
        </w:rPr>
      </w:pPr>
      <w:r>
        <w:rPr>
          <w:rFonts w:ascii="Arial" w:eastAsia="Arial" w:hAnsi="Arial" w:cs="Arial"/>
          <w:bCs/>
        </w:rPr>
        <w:t xml:space="preserve">Los problemas </w:t>
      </w:r>
      <w:r w:rsidR="001B115E" w:rsidRPr="007029AB">
        <w:rPr>
          <w:rFonts w:ascii="Arial" w:eastAsia="Arial" w:hAnsi="Arial" w:cs="Arial"/>
          <w:bCs/>
        </w:rPr>
        <w:t>y rezagos</w:t>
      </w:r>
      <w:r>
        <w:rPr>
          <w:rFonts w:ascii="Arial" w:eastAsia="Arial" w:hAnsi="Arial" w:cs="Arial"/>
          <w:bCs/>
        </w:rPr>
        <w:t xml:space="preserve"> que existen en el sector salud</w:t>
      </w:r>
      <w:r w:rsidRPr="00AD7A06">
        <w:rPr>
          <w:rFonts w:ascii="Arial" w:eastAsia="Arial" w:hAnsi="Arial" w:cs="Arial"/>
          <w:bCs/>
        </w:rPr>
        <w:t xml:space="preserve"> </w:t>
      </w:r>
      <w:r>
        <w:rPr>
          <w:rFonts w:ascii="Arial" w:eastAsia="Arial" w:hAnsi="Arial" w:cs="Arial"/>
          <w:bCs/>
        </w:rPr>
        <w:t>del departamento del Chocó, a nivel de cobertura, infraestructura, financieros y capacidad instalada</w:t>
      </w:r>
      <w:r w:rsidR="007D7C81">
        <w:rPr>
          <w:rFonts w:ascii="Arial" w:eastAsia="Arial" w:hAnsi="Arial" w:cs="Arial"/>
          <w:bCs/>
        </w:rPr>
        <w:t>,</w:t>
      </w:r>
      <w:r>
        <w:rPr>
          <w:rFonts w:ascii="Arial" w:eastAsia="Arial" w:hAnsi="Arial" w:cs="Arial"/>
          <w:bCs/>
        </w:rPr>
        <w:t xml:space="preserve"> </w:t>
      </w:r>
      <w:r w:rsidR="001B115E" w:rsidRPr="007029AB">
        <w:rPr>
          <w:rFonts w:ascii="Arial" w:eastAsia="Arial" w:hAnsi="Arial" w:cs="Arial"/>
          <w:bCs/>
        </w:rPr>
        <w:t xml:space="preserve">constituyen </w:t>
      </w:r>
      <w:r>
        <w:rPr>
          <w:rFonts w:ascii="Arial" w:eastAsia="Arial" w:hAnsi="Arial" w:cs="Arial"/>
          <w:bCs/>
        </w:rPr>
        <w:t xml:space="preserve">una </w:t>
      </w:r>
      <w:r w:rsidR="001B115E" w:rsidRPr="007029AB">
        <w:rPr>
          <w:rFonts w:ascii="Arial" w:eastAsia="Arial" w:hAnsi="Arial" w:cs="Arial"/>
          <w:bCs/>
        </w:rPr>
        <w:t>barrera de acceso</w:t>
      </w:r>
      <w:r>
        <w:rPr>
          <w:rFonts w:ascii="Arial" w:eastAsia="Arial" w:hAnsi="Arial" w:cs="Arial"/>
          <w:bCs/>
        </w:rPr>
        <w:t xml:space="preserve"> para</w:t>
      </w:r>
      <w:r w:rsidR="001B115E" w:rsidRPr="007029AB">
        <w:rPr>
          <w:rFonts w:ascii="Arial" w:eastAsia="Arial" w:hAnsi="Arial" w:cs="Arial"/>
          <w:bCs/>
        </w:rPr>
        <w:t xml:space="preserve"> la población </w:t>
      </w:r>
      <w:r>
        <w:rPr>
          <w:rFonts w:ascii="Arial" w:eastAsia="Arial" w:hAnsi="Arial" w:cs="Arial"/>
          <w:bCs/>
        </w:rPr>
        <w:t>y generan el desconocimiento y vulneración de sus derechos fundamentales; causando a su vez, la generación de</w:t>
      </w:r>
      <w:r w:rsidR="001B115E" w:rsidRPr="00594ECF">
        <w:rPr>
          <w:rFonts w:ascii="Arial" w:eastAsia="Arial" w:hAnsi="Arial" w:cs="Arial"/>
          <w:bCs/>
        </w:rPr>
        <w:t xml:space="preserve"> altas tasas de mortalidad y morbilidad</w:t>
      </w:r>
      <w:r w:rsidR="001B115E">
        <w:rPr>
          <w:rFonts w:ascii="Arial" w:eastAsia="Arial" w:hAnsi="Arial" w:cs="Arial"/>
          <w:bCs/>
        </w:rPr>
        <w:t xml:space="preserve"> </w:t>
      </w:r>
      <w:r w:rsidR="001B115E" w:rsidRPr="00594ECF">
        <w:rPr>
          <w:rFonts w:ascii="Arial" w:eastAsia="Arial" w:hAnsi="Arial" w:cs="Arial"/>
          <w:bCs/>
        </w:rPr>
        <w:t>por enfermedades prevenibles y curables</w:t>
      </w:r>
      <w:r w:rsidR="007D7C81">
        <w:rPr>
          <w:rFonts w:ascii="Arial" w:eastAsia="Arial" w:hAnsi="Arial" w:cs="Arial"/>
          <w:bCs/>
        </w:rPr>
        <w:t xml:space="preserve">. Por tanto, es esencial </w:t>
      </w:r>
      <w:r w:rsidR="001B115E" w:rsidRPr="00594ECF">
        <w:rPr>
          <w:rFonts w:ascii="Arial" w:eastAsia="Arial" w:hAnsi="Arial" w:cs="Arial"/>
          <w:bCs/>
        </w:rPr>
        <w:t>fortalecer la red de salud pública,</w:t>
      </w:r>
      <w:r w:rsidR="001B115E">
        <w:rPr>
          <w:rFonts w:ascii="Arial" w:eastAsia="Arial" w:hAnsi="Arial" w:cs="Arial"/>
          <w:bCs/>
        </w:rPr>
        <w:t xml:space="preserve"> </w:t>
      </w:r>
      <w:r w:rsidR="007D7C81">
        <w:rPr>
          <w:rFonts w:ascii="Arial" w:eastAsia="Arial" w:hAnsi="Arial" w:cs="Arial"/>
          <w:bCs/>
        </w:rPr>
        <w:t xml:space="preserve">que </w:t>
      </w:r>
      <w:r w:rsidR="001B115E" w:rsidRPr="00594ECF">
        <w:rPr>
          <w:rFonts w:ascii="Arial" w:eastAsia="Arial" w:hAnsi="Arial" w:cs="Arial"/>
          <w:bCs/>
        </w:rPr>
        <w:t>permit</w:t>
      </w:r>
      <w:r w:rsidR="007D7C81">
        <w:rPr>
          <w:rFonts w:ascii="Arial" w:eastAsia="Arial" w:hAnsi="Arial" w:cs="Arial"/>
          <w:bCs/>
        </w:rPr>
        <w:t xml:space="preserve">a atender </w:t>
      </w:r>
      <w:r w:rsidR="001B115E" w:rsidRPr="00594ECF">
        <w:rPr>
          <w:rFonts w:ascii="Arial" w:eastAsia="Arial" w:hAnsi="Arial" w:cs="Arial"/>
          <w:bCs/>
        </w:rPr>
        <w:t xml:space="preserve">las necesidades básicas en salud </w:t>
      </w:r>
      <w:r w:rsidR="007D7C81">
        <w:rPr>
          <w:rFonts w:ascii="Arial" w:eastAsia="Arial" w:hAnsi="Arial" w:cs="Arial"/>
          <w:bCs/>
        </w:rPr>
        <w:t>de la población</w:t>
      </w:r>
    </w:p>
    <w:p w14:paraId="1CB5BD5C" w14:textId="6DDDFF59" w:rsidR="009944EA" w:rsidRPr="009944EA" w:rsidRDefault="009944EA" w:rsidP="009944EA">
      <w:pPr>
        <w:spacing w:after="0" w:line="240" w:lineRule="auto"/>
        <w:jc w:val="both"/>
        <w:rPr>
          <w:rFonts w:ascii="Arial" w:eastAsia="Arial" w:hAnsi="Arial" w:cs="Arial"/>
          <w:i/>
          <w:iCs/>
        </w:rPr>
      </w:pPr>
      <w:r w:rsidRPr="007029AB">
        <w:rPr>
          <w:rFonts w:ascii="Arial" w:eastAsia="Arial" w:hAnsi="Arial" w:cs="Arial"/>
        </w:rPr>
        <w:lastRenderedPageBreak/>
        <w:t xml:space="preserve">En virtud de lo anterior, solicito a la Secretaría General de la Cámara de Representantes dar inicio al trámite legislativo respectivo del presente proyecto de ley </w:t>
      </w:r>
      <w:r w:rsidRPr="009944EA">
        <w:rPr>
          <w:rFonts w:ascii="Arial" w:eastAsia="Arial" w:hAnsi="Arial" w:cs="Arial"/>
          <w:i/>
          <w:iCs/>
        </w:rPr>
        <w:t>“Por medio de la cual se crea y autoriza la emisión de la Estampilla Pro-Hospitales del Departamento del Chocó y se dictan otras disposiciones”</w:t>
      </w:r>
    </w:p>
    <w:p w14:paraId="365971F8" w14:textId="77777777" w:rsidR="001B115E" w:rsidRDefault="001B115E" w:rsidP="005A707C">
      <w:pPr>
        <w:spacing w:after="0" w:line="240" w:lineRule="auto"/>
        <w:jc w:val="both"/>
        <w:rPr>
          <w:rFonts w:ascii="Arial" w:eastAsia="Arial" w:hAnsi="Arial" w:cs="Arial"/>
          <w:b/>
          <w:bCs/>
        </w:rPr>
      </w:pPr>
    </w:p>
    <w:p w14:paraId="0F385795" w14:textId="77777777" w:rsidR="007D7C81" w:rsidRDefault="007D7C81" w:rsidP="005A707C">
      <w:pPr>
        <w:spacing w:after="0" w:line="240" w:lineRule="auto"/>
        <w:jc w:val="both"/>
        <w:rPr>
          <w:rFonts w:ascii="Arial" w:eastAsia="Arial" w:hAnsi="Arial" w:cs="Arial"/>
        </w:rPr>
      </w:pPr>
    </w:p>
    <w:p w14:paraId="6D5A2615" w14:textId="35F48E7F" w:rsidR="005A707C" w:rsidRDefault="00594ECF" w:rsidP="005A707C">
      <w:pPr>
        <w:spacing w:after="0" w:line="240" w:lineRule="auto"/>
        <w:jc w:val="both"/>
        <w:rPr>
          <w:rFonts w:ascii="Arial" w:eastAsia="Arial" w:hAnsi="Arial" w:cs="Arial"/>
        </w:rPr>
      </w:pPr>
      <w:r w:rsidRPr="00594ECF">
        <w:rPr>
          <w:rFonts w:ascii="Arial" w:eastAsia="Arial" w:hAnsi="Arial" w:cs="Arial"/>
        </w:rPr>
        <w:t>Cordialmente,</w:t>
      </w:r>
      <w:r w:rsidRPr="00594ECF">
        <w:rPr>
          <w:rFonts w:ascii="Arial" w:eastAsia="Arial" w:hAnsi="Arial" w:cs="Arial"/>
        </w:rPr>
        <w:cr/>
      </w:r>
    </w:p>
    <w:p w14:paraId="16F3FFDC" w14:textId="50A01E24" w:rsidR="005A707C" w:rsidRDefault="005A707C" w:rsidP="005A707C">
      <w:pPr>
        <w:spacing w:after="0" w:line="240" w:lineRule="auto"/>
        <w:jc w:val="both"/>
        <w:rPr>
          <w:rFonts w:ascii="Arial" w:eastAsia="Arial" w:hAnsi="Arial" w:cs="Arial"/>
        </w:rPr>
      </w:pPr>
    </w:p>
    <w:p w14:paraId="1F64270A" w14:textId="77777777" w:rsidR="00F33242" w:rsidRDefault="00F33242" w:rsidP="005A707C">
      <w:pPr>
        <w:widowControl w:val="0"/>
        <w:jc w:val="both"/>
        <w:rPr>
          <w:rFonts w:ascii="Arial" w:eastAsia="Arial" w:hAnsi="Arial" w:cs="Arial"/>
          <w:b/>
        </w:rPr>
      </w:pPr>
    </w:p>
    <w:p w14:paraId="3F4F4F42" w14:textId="77777777" w:rsidR="00F33242" w:rsidRDefault="00F33242" w:rsidP="005A707C">
      <w:pPr>
        <w:widowControl w:val="0"/>
        <w:jc w:val="both"/>
        <w:rPr>
          <w:rFonts w:ascii="Arial" w:eastAsia="Arial" w:hAnsi="Arial" w:cs="Arial"/>
          <w:b/>
        </w:rPr>
      </w:pPr>
    </w:p>
    <w:p w14:paraId="07F4DE01" w14:textId="77777777" w:rsidR="00F33242" w:rsidRDefault="00F33242" w:rsidP="005A707C">
      <w:pPr>
        <w:widowControl w:val="0"/>
        <w:jc w:val="both"/>
        <w:rPr>
          <w:rFonts w:ascii="Arial" w:eastAsia="Arial" w:hAnsi="Arial" w:cs="Arial"/>
          <w:b/>
        </w:rPr>
      </w:pPr>
    </w:p>
    <w:p w14:paraId="1CCC7817" w14:textId="77777777" w:rsidR="007D7C81" w:rsidRDefault="007D7C81" w:rsidP="005A707C">
      <w:pPr>
        <w:widowControl w:val="0"/>
        <w:spacing w:after="0" w:line="240" w:lineRule="auto"/>
        <w:jc w:val="both"/>
        <w:rPr>
          <w:rFonts w:ascii="Arial" w:eastAsia="Arial" w:hAnsi="Arial" w:cs="Arial"/>
          <w:b/>
        </w:rPr>
      </w:pPr>
    </w:p>
    <w:p w14:paraId="29AB519F" w14:textId="7F84981C" w:rsidR="005A707C" w:rsidRDefault="005A707C" w:rsidP="005A707C">
      <w:pPr>
        <w:widowControl w:val="0"/>
        <w:spacing w:after="0" w:line="240" w:lineRule="auto"/>
        <w:jc w:val="both"/>
        <w:rPr>
          <w:rFonts w:ascii="Arial" w:eastAsia="Arial" w:hAnsi="Arial" w:cs="Arial"/>
          <w:b/>
        </w:rPr>
      </w:pPr>
      <w:r>
        <w:rPr>
          <w:rFonts w:ascii="Arial" w:eastAsia="Arial" w:hAnsi="Arial" w:cs="Arial"/>
          <w:b/>
        </w:rPr>
        <w:t>JHON ARLEY MURILLO BENITEZ</w:t>
      </w:r>
    </w:p>
    <w:p w14:paraId="2C670B2B" w14:textId="77777777" w:rsidR="005A707C" w:rsidRDefault="005A707C" w:rsidP="005A707C">
      <w:pPr>
        <w:widowControl w:val="0"/>
        <w:spacing w:after="0" w:line="240" w:lineRule="auto"/>
        <w:jc w:val="both"/>
        <w:rPr>
          <w:rFonts w:ascii="Arial" w:eastAsia="Arial" w:hAnsi="Arial" w:cs="Arial"/>
        </w:rPr>
      </w:pPr>
      <w:r>
        <w:rPr>
          <w:rFonts w:ascii="Arial" w:eastAsia="Arial" w:hAnsi="Arial" w:cs="Arial"/>
        </w:rPr>
        <w:t xml:space="preserve">Representante a la Cámara </w:t>
      </w:r>
    </w:p>
    <w:p w14:paraId="08243243" w14:textId="77777777" w:rsidR="005A707C" w:rsidRDefault="005A707C" w:rsidP="005A707C">
      <w:pPr>
        <w:spacing w:after="0" w:line="240" w:lineRule="auto"/>
        <w:jc w:val="both"/>
        <w:rPr>
          <w:rFonts w:ascii="Arial" w:eastAsia="Arial" w:hAnsi="Arial" w:cs="Arial"/>
        </w:rPr>
      </w:pPr>
      <w:r>
        <w:rPr>
          <w:rFonts w:ascii="Arial" w:eastAsia="Arial" w:hAnsi="Arial" w:cs="Arial"/>
        </w:rPr>
        <w:t>Partido Colombia Renaciente</w:t>
      </w:r>
    </w:p>
    <w:p w14:paraId="6FA8EC4F" w14:textId="77777777" w:rsidR="005A707C" w:rsidRDefault="005A707C" w:rsidP="005A707C">
      <w:pPr>
        <w:spacing w:after="0" w:line="240" w:lineRule="auto"/>
        <w:jc w:val="both"/>
        <w:rPr>
          <w:rFonts w:ascii="Arial" w:eastAsia="Arial" w:hAnsi="Arial" w:cs="Arial"/>
          <w:sz w:val="24"/>
          <w:szCs w:val="24"/>
        </w:rPr>
      </w:pPr>
    </w:p>
    <w:p w14:paraId="77498D85" w14:textId="3E7E86D7" w:rsidR="00594ECF" w:rsidRPr="00401B07" w:rsidRDefault="00594ECF" w:rsidP="00C80394">
      <w:pPr>
        <w:spacing w:after="0" w:line="240" w:lineRule="auto"/>
        <w:jc w:val="both"/>
        <w:rPr>
          <w:rFonts w:ascii="Arial" w:eastAsia="Arial" w:hAnsi="Arial" w:cs="Arial"/>
        </w:rPr>
      </w:pPr>
    </w:p>
    <w:sectPr w:rsidR="00594ECF" w:rsidRPr="00401B07">
      <w:headerReference w:type="default" r:id="rId20"/>
      <w:footerReference w:type="default" r:id="rId21"/>
      <w:pgSz w:w="12240" w:h="15840"/>
      <w:pgMar w:top="239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1F95B" w14:textId="77777777" w:rsidR="0094224B" w:rsidRDefault="0094224B">
      <w:pPr>
        <w:spacing w:after="0" w:line="240" w:lineRule="auto"/>
      </w:pPr>
      <w:r>
        <w:separator/>
      </w:r>
    </w:p>
  </w:endnote>
  <w:endnote w:type="continuationSeparator" w:id="0">
    <w:p w14:paraId="5381BF77" w14:textId="77777777" w:rsidR="0094224B" w:rsidRDefault="00942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87EA" w14:textId="589EFA9F" w:rsidR="00CD457B" w:rsidRDefault="002D79FA">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2630AC">
      <w:rPr>
        <w:b/>
        <w:noProof/>
        <w:color w:val="000000"/>
      </w:rPr>
      <w:t>1</w:t>
    </w:r>
    <w:r>
      <w:rPr>
        <w:b/>
        <w:color w:val="000000"/>
      </w:rPr>
      <w:fldChar w:fldCharType="end"/>
    </w:r>
  </w:p>
  <w:p w14:paraId="0D5DFC72" w14:textId="77777777" w:rsidR="00CD457B" w:rsidRDefault="002D79FA">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14:paraId="69AA4C1F" w14:textId="77777777" w:rsidR="00CD457B" w:rsidRDefault="00CD457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B273E" w14:textId="77777777" w:rsidR="0094224B" w:rsidRDefault="0094224B">
      <w:pPr>
        <w:spacing w:after="0" w:line="240" w:lineRule="auto"/>
      </w:pPr>
      <w:r>
        <w:separator/>
      </w:r>
    </w:p>
  </w:footnote>
  <w:footnote w:type="continuationSeparator" w:id="0">
    <w:p w14:paraId="603C048C" w14:textId="77777777" w:rsidR="0094224B" w:rsidRDefault="00942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D9980" w14:textId="77777777" w:rsidR="00CD457B" w:rsidRDefault="002D79FA">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EDE5C55" wp14:editId="5388EABD">
              <wp:simplePos x="0" y="0"/>
              <wp:positionH relativeFrom="column">
                <wp:posOffset>1</wp:posOffset>
              </wp:positionH>
              <wp:positionV relativeFrom="paragraph">
                <wp:posOffset>927100</wp:posOffset>
              </wp:positionV>
              <wp:extent cx="5781675" cy="31750"/>
              <wp:effectExtent l="0" t="0" r="0" b="0"/>
              <wp:wrapNone/>
              <wp:docPr id="9" name="Conector recto de flecha 9"/>
              <wp:cNvGraphicFramePr/>
              <a:graphic xmlns:a="http://schemas.openxmlformats.org/drawingml/2006/main">
                <a:graphicData uri="http://schemas.microsoft.com/office/word/2010/wordprocessingShape">
                  <wps:wsp>
                    <wps:cNvCnPr/>
                    <wps:spPr>
                      <a:xfrm>
                        <a:off x="2464688" y="3780000"/>
                        <a:ext cx="5762625" cy="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927100</wp:posOffset>
              </wp:positionV>
              <wp:extent cx="5781675" cy="31750"/>
              <wp:effectExtent b="0" l="0" r="0" t="0"/>
              <wp:wrapNone/>
              <wp:docPr id="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81675" cy="31750"/>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46A247E6" wp14:editId="5AAD2A54">
          <wp:simplePos x="0" y="0"/>
          <wp:positionH relativeFrom="column">
            <wp:posOffset>3349625</wp:posOffset>
          </wp:positionH>
          <wp:positionV relativeFrom="paragraph">
            <wp:posOffset>83185</wp:posOffset>
          </wp:positionV>
          <wp:extent cx="1342390" cy="666750"/>
          <wp:effectExtent l="0" t="0" r="0" b="0"/>
          <wp:wrapSquare wrapText="bothSides" distT="0" distB="0" distL="0" distR="0"/>
          <wp:docPr id="13" name="image5.png" descr="G:\00 PARTIDO RENACIENTE\PARTIDO RENACIENTE 2018\DISEÑOS\LOGO JAMB\LOGO JAMB PNG.png"/>
          <wp:cNvGraphicFramePr/>
          <a:graphic xmlns:a="http://schemas.openxmlformats.org/drawingml/2006/main">
            <a:graphicData uri="http://schemas.openxmlformats.org/drawingml/2006/picture">
              <pic:pic xmlns:pic="http://schemas.openxmlformats.org/drawingml/2006/picture">
                <pic:nvPicPr>
                  <pic:cNvPr id="0" name="image5.png" descr="G:\00 PARTIDO RENACIENTE\PARTIDO RENACIENTE 2018\DISEÑOS\LOGO JAMB\LOGO JAMB PNG.png"/>
                  <pic:cNvPicPr preferRelativeResize="0"/>
                </pic:nvPicPr>
                <pic:blipFill>
                  <a:blip r:embed="rId2"/>
                  <a:srcRect l="14000" t="17670" r="4314" b="10555"/>
                  <a:stretch>
                    <a:fillRect/>
                  </a:stretch>
                </pic:blipFill>
                <pic:spPr>
                  <a:xfrm>
                    <a:off x="0" y="0"/>
                    <a:ext cx="1342390" cy="6667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03DC84F" wp14:editId="1D3A58D7">
          <wp:simplePos x="0" y="0"/>
          <wp:positionH relativeFrom="column">
            <wp:posOffset>4643755</wp:posOffset>
          </wp:positionH>
          <wp:positionV relativeFrom="paragraph">
            <wp:posOffset>43180</wp:posOffset>
          </wp:positionV>
          <wp:extent cx="1232535" cy="718820"/>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6749" t="22022" r="17287" b="19099"/>
                  <a:stretch>
                    <a:fillRect/>
                  </a:stretch>
                </pic:blipFill>
                <pic:spPr>
                  <a:xfrm>
                    <a:off x="0" y="0"/>
                    <a:ext cx="1232535" cy="7188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26EF749" wp14:editId="56119AC9">
          <wp:simplePos x="0" y="0"/>
          <wp:positionH relativeFrom="column">
            <wp:posOffset>-3807</wp:posOffset>
          </wp:positionH>
          <wp:positionV relativeFrom="paragraph">
            <wp:posOffset>64135</wp:posOffset>
          </wp:positionV>
          <wp:extent cx="2354580" cy="68326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354580" cy="6832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228"/>
    <w:multiLevelType w:val="hybridMultilevel"/>
    <w:tmpl w:val="3D6CE768"/>
    <w:lvl w:ilvl="0" w:tplc="D7F8DB58">
      <w:start w:val="3"/>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BBB28EC"/>
    <w:multiLevelType w:val="multilevel"/>
    <w:tmpl w:val="5468A9CC"/>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7C689C"/>
    <w:multiLevelType w:val="multilevel"/>
    <w:tmpl w:val="C9206F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1A990576"/>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465128"/>
    <w:multiLevelType w:val="multilevel"/>
    <w:tmpl w:val="3E129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7509A1"/>
    <w:multiLevelType w:val="multilevel"/>
    <w:tmpl w:val="214E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8610CC"/>
    <w:multiLevelType w:val="multilevel"/>
    <w:tmpl w:val="1A22D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C60997"/>
    <w:multiLevelType w:val="multilevel"/>
    <w:tmpl w:val="26560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3"/>
  </w:num>
  <w:num w:numId="4">
    <w:abstractNumId w:val="1"/>
  </w:num>
  <w:num w:numId="5">
    <w:abstractNumId w:val="5"/>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7B"/>
    <w:rsid w:val="00016B7A"/>
    <w:rsid w:val="00025E42"/>
    <w:rsid w:val="00031AAC"/>
    <w:rsid w:val="000601C3"/>
    <w:rsid w:val="00081D77"/>
    <w:rsid w:val="00085BE9"/>
    <w:rsid w:val="00123C12"/>
    <w:rsid w:val="00146726"/>
    <w:rsid w:val="001A7777"/>
    <w:rsid w:val="001B115E"/>
    <w:rsid w:val="001F34DC"/>
    <w:rsid w:val="002074EB"/>
    <w:rsid w:val="00262A5B"/>
    <w:rsid w:val="002630AC"/>
    <w:rsid w:val="002A2E5E"/>
    <w:rsid w:val="002B1999"/>
    <w:rsid w:val="002D79FA"/>
    <w:rsid w:val="0036263B"/>
    <w:rsid w:val="00362CFB"/>
    <w:rsid w:val="003866BE"/>
    <w:rsid w:val="003F05F2"/>
    <w:rsid w:val="00401B07"/>
    <w:rsid w:val="00454D7D"/>
    <w:rsid w:val="00457849"/>
    <w:rsid w:val="00470EA2"/>
    <w:rsid w:val="0047674D"/>
    <w:rsid w:val="004A6D1D"/>
    <w:rsid w:val="004B1BA5"/>
    <w:rsid w:val="004B7199"/>
    <w:rsid w:val="004D0F28"/>
    <w:rsid w:val="004F36FC"/>
    <w:rsid w:val="00501124"/>
    <w:rsid w:val="00512CF0"/>
    <w:rsid w:val="00535B6D"/>
    <w:rsid w:val="00594ECF"/>
    <w:rsid w:val="005A707C"/>
    <w:rsid w:val="005B2B1C"/>
    <w:rsid w:val="005D40B9"/>
    <w:rsid w:val="006031D6"/>
    <w:rsid w:val="00657C7F"/>
    <w:rsid w:val="006A0928"/>
    <w:rsid w:val="007029AB"/>
    <w:rsid w:val="00711C40"/>
    <w:rsid w:val="00712939"/>
    <w:rsid w:val="007275DF"/>
    <w:rsid w:val="007330F1"/>
    <w:rsid w:val="007A0252"/>
    <w:rsid w:val="007C7104"/>
    <w:rsid w:val="007D7C81"/>
    <w:rsid w:val="007D7FC5"/>
    <w:rsid w:val="0080365A"/>
    <w:rsid w:val="00815916"/>
    <w:rsid w:val="008453BD"/>
    <w:rsid w:val="00887A06"/>
    <w:rsid w:val="008B07D6"/>
    <w:rsid w:val="008D6143"/>
    <w:rsid w:val="008E5256"/>
    <w:rsid w:val="008E79A2"/>
    <w:rsid w:val="00920945"/>
    <w:rsid w:val="0092434B"/>
    <w:rsid w:val="0094224B"/>
    <w:rsid w:val="00954050"/>
    <w:rsid w:val="009944EA"/>
    <w:rsid w:val="009E602E"/>
    <w:rsid w:val="009E6648"/>
    <w:rsid w:val="00A12701"/>
    <w:rsid w:val="00A66D29"/>
    <w:rsid w:val="00AD7A06"/>
    <w:rsid w:val="00AE5BB4"/>
    <w:rsid w:val="00B1404C"/>
    <w:rsid w:val="00B456C3"/>
    <w:rsid w:val="00B57801"/>
    <w:rsid w:val="00BD4247"/>
    <w:rsid w:val="00BE62D8"/>
    <w:rsid w:val="00C4512D"/>
    <w:rsid w:val="00C80394"/>
    <w:rsid w:val="00CC0CF9"/>
    <w:rsid w:val="00CD457B"/>
    <w:rsid w:val="00D064E5"/>
    <w:rsid w:val="00D367A6"/>
    <w:rsid w:val="00D502DF"/>
    <w:rsid w:val="00D90435"/>
    <w:rsid w:val="00DA34C0"/>
    <w:rsid w:val="00DE2CBE"/>
    <w:rsid w:val="00E00738"/>
    <w:rsid w:val="00E41A75"/>
    <w:rsid w:val="00E66E28"/>
    <w:rsid w:val="00F33242"/>
    <w:rsid w:val="00F56A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AE36"/>
  <w15:docId w15:val="{D49CDD98-57EA-4BEE-B54E-FA5050C2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94ECF"/>
    <w:pPr>
      <w:ind w:left="720"/>
      <w:contextualSpacing/>
    </w:pPr>
  </w:style>
  <w:style w:type="character" w:styleId="Refdecomentario">
    <w:name w:val="annotation reference"/>
    <w:basedOn w:val="Fuentedeprrafopredeter"/>
    <w:uiPriority w:val="99"/>
    <w:semiHidden/>
    <w:unhideWhenUsed/>
    <w:rsid w:val="004D0F28"/>
    <w:rPr>
      <w:sz w:val="16"/>
      <w:szCs w:val="16"/>
    </w:rPr>
  </w:style>
  <w:style w:type="paragraph" w:styleId="Textocomentario">
    <w:name w:val="annotation text"/>
    <w:basedOn w:val="Normal"/>
    <w:link w:val="TextocomentarioCar"/>
    <w:uiPriority w:val="99"/>
    <w:semiHidden/>
    <w:unhideWhenUsed/>
    <w:rsid w:val="004D0F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0F28"/>
    <w:rPr>
      <w:sz w:val="20"/>
      <w:szCs w:val="20"/>
    </w:rPr>
  </w:style>
  <w:style w:type="paragraph" w:styleId="Asuntodelcomentario">
    <w:name w:val="annotation subject"/>
    <w:basedOn w:val="Textocomentario"/>
    <w:next w:val="Textocomentario"/>
    <w:link w:val="AsuntodelcomentarioCar"/>
    <w:uiPriority w:val="99"/>
    <w:semiHidden/>
    <w:unhideWhenUsed/>
    <w:rsid w:val="004D0F28"/>
    <w:rPr>
      <w:b/>
      <w:bCs/>
    </w:rPr>
  </w:style>
  <w:style w:type="character" w:customStyle="1" w:styleId="AsuntodelcomentarioCar">
    <w:name w:val="Asunto del comentario Car"/>
    <w:basedOn w:val="TextocomentarioCar"/>
    <w:link w:val="Asuntodelcomentario"/>
    <w:uiPriority w:val="99"/>
    <w:semiHidden/>
    <w:rsid w:val="004D0F28"/>
    <w:rPr>
      <w:b/>
      <w:bCs/>
      <w:sz w:val="20"/>
      <w:szCs w:val="20"/>
    </w:rPr>
  </w:style>
  <w:style w:type="paragraph" w:styleId="Textodeglobo">
    <w:name w:val="Balloon Text"/>
    <w:basedOn w:val="Normal"/>
    <w:link w:val="TextodegloboCar"/>
    <w:uiPriority w:val="99"/>
    <w:semiHidden/>
    <w:unhideWhenUsed/>
    <w:rsid w:val="002630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0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70.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F5UeOCUoIeCpqDn0UGX79GVgA==">AMUW2mWgeWZI/CyBeQD7h3SVcwWvF8K2yUoRJh51kC5fmm+qt3qNZwsDOdB6MsZSE3sf7hi9hdyIlVqjPJKDk6dTtG3stzP++Hkp9EajWx5BX45HRg41SaSuCUWg8JsDSDk1d0SBOjxb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Pages>
  <Words>4284</Words>
  <Characters>23565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Laura Catalina Pardo Lopez</cp:lastModifiedBy>
  <cp:revision>32</cp:revision>
  <cp:lastPrinted>2022-02-01T19:59:00Z</cp:lastPrinted>
  <dcterms:created xsi:type="dcterms:W3CDTF">2020-07-21T00:36:00Z</dcterms:created>
  <dcterms:modified xsi:type="dcterms:W3CDTF">2022-02-01T20:00:00Z</dcterms:modified>
</cp:coreProperties>
</file>