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094" w:rsidRPr="008B0AB5" w:rsidRDefault="00761094" w:rsidP="00F45618">
      <w:pPr>
        <w:pStyle w:val="yiv8793162745msonormal"/>
        <w:shd w:val="clear" w:color="auto" w:fill="FFFFFF"/>
        <w:spacing w:before="0" w:beforeAutospacing="0" w:after="0" w:afterAutospacing="0"/>
        <w:jc w:val="center"/>
        <w:rPr>
          <w:rFonts w:asciiTheme="minorHAnsi" w:hAnsiTheme="minorHAnsi" w:cstheme="minorHAnsi"/>
          <w:b/>
          <w:bCs/>
          <w:color w:val="000000"/>
          <w:sz w:val="22"/>
          <w:szCs w:val="22"/>
        </w:rPr>
      </w:pPr>
    </w:p>
    <w:p w:rsidR="00E15AE9" w:rsidRPr="008B0AB5" w:rsidRDefault="00B20F7D" w:rsidP="00F45618">
      <w:pPr>
        <w:pStyle w:val="yiv8793162745msonormal"/>
        <w:shd w:val="clear" w:color="auto" w:fill="FFFFFF"/>
        <w:spacing w:before="0" w:beforeAutospacing="0" w:after="0" w:afterAutospacing="0"/>
        <w:jc w:val="center"/>
        <w:rPr>
          <w:rFonts w:asciiTheme="minorHAnsi" w:hAnsiTheme="minorHAnsi" w:cstheme="minorHAnsi"/>
          <w:color w:val="000000"/>
          <w:sz w:val="22"/>
          <w:szCs w:val="22"/>
        </w:rPr>
      </w:pPr>
      <w:r w:rsidRPr="008B0AB5">
        <w:rPr>
          <w:rFonts w:asciiTheme="minorHAnsi" w:hAnsiTheme="minorHAnsi" w:cstheme="minorHAnsi"/>
          <w:b/>
          <w:bCs/>
          <w:color w:val="000000"/>
          <w:sz w:val="22"/>
          <w:szCs w:val="22"/>
        </w:rPr>
        <w:t>RESOLUCIÓN NÚMERO No. __________ DE 201_</w:t>
      </w:r>
    </w:p>
    <w:p w:rsidR="00E15AE9" w:rsidRPr="008B0AB5" w:rsidRDefault="00E15AE9" w:rsidP="00F45618">
      <w:pPr>
        <w:pStyle w:val="yiv8793162745msonormal"/>
        <w:shd w:val="clear" w:color="auto" w:fill="FFFFFF"/>
        <w:spacing w:before="0" w:beforeAutospacing="0" w:after="0" w:afterAutospacing="0"/>
        <w:jc w:val="center"/>
        <w:rPr>
          <w:rFonts w:asciiTheme="minorHAnsi" w:hAnsiTheme="minorHAnsi" w:cstheme="minorHAnsi"/>
          <w:color w:val="000000"/>
          <w:sz w:val="22"/>
          <w:szCs w:val="22"/>
        </w:rPr>
      </w:pPr>
      <w:r w:rsidRPr="008B0AB5">
        <w:rPr>
          <w:rFonts w:asciiTheme="minorHAnsi" w:hAnsiTheme="minorHAnsi" w:cstheme="minorHAnsi"/>
          <w:b/>
          <w:bCs/>
          <w:color w:val="000000"/>
          <w:sz w:val="22"/>
          <w:szCs w:val="22"/>
        </w:rPr>
        <w:t> </w:t>
      </w:r>
    </w:p>
    <w:p w:rsidR="00E15AE9" w:rsidRPr="008B0AB5" w:rsidRDefault="00E15AE9" w:rsidP="00F45618">
      <w:pPr>
        <w:pStyle w:val="yiv8793162745msonormal"/>
        <w:shd w:val="clear" w:color="auto" w:fill="FFFFFF"/>
        <w:spacing w:before="0" w:beforeAutospacing="0" w:after="0" w:afterAutospacing="0"/>
        <w:jc w:val="center"/>
        <w:rPr>
          <w:rFonts w:asciiTheme="minorHAnsi" w:hAnsiTheme="minorHAnsi" w:cstheme="minorHAnsi"/>
          <w:color w:val="000000"/>
          <w:sz w:val="22"/>
          <w:szCs w:val="22"/>
        </w:rPr>
      </w:pPr>
      <w:r w:rsidRPr="008B0AB5">
        <w:rPr>
          <w:rFonts w:asciiTheme="minorHAnsi" w:hAnsiTheme="minorHAnsi" w:cstheme="minorHAnsi"/>
          <w:b/>
          <w:bCs/>
          <w:color w:val="000000"/>
          <w:sz w:val="22"/>
          <w:szCs w:val="22"/>
        </w:rPr>
        <w:t>( ______________________</w:t>
      </w:r>
      <w:r w:rsidRPr="008B0AB5">
        <w:rPr>
          <w:rStyle w:val="apple-converted-space"/>
          <w:rFonts w:asciiTheme="minorHAnsi" w:hAnsiTheme="minorHAnsi" w:cstheme="minorHAnsi"/>
          <w:color w:val="000000"/>
          <w:sz w:val="22"/>
          <w:szCs w:val="22"/>
        </w:rPr>
        <w:t> </w:t>
      </w:r>
      <w:r w:rsidRPr="008B0AB5">
        <w:rPr>
          <w:rFonts w:asciiTheme="minorHAnsi" w:hAnsiTheme="minorHAnsi" w:cstheme="minorHAnsi"/>
          <w:color w:val="000000"/>
          <w:sz w:val="22"/>
          <w:szCs w:val="22"/>
        </w:rPr>
        <w:t>)</w:t>
      </w:r>
    </w:p>
    <w:p w:rsidR="00E1123D" w:rsidRPr="008B0AB5" w:rsidRDefault="00E1123D" w:rsidP="00F45618">
      <w:pPr>
        <w:pStyle w:val="yiv8793162745msonormal"/>
        <w:shd w:val="clear" w:color="auto" w:fill="FFFFFF"/>
        <w:spacing w:before="0" w:beforeAutospacing="0" w:after="0" w:afterAutospacing="0"/>
        <w:jc w:val="center"/>
        <w:rPr>
          <w:rFonts w:asciiTheme="minorHAnsi" w:hAnsiTheme="minorHAnsi" w:cstheme="minorHAnsi"/>
          <w:color w:val="000000"/>
          <w:sz w:val="22"/>
          <w:szCs w:val="22"/>
        </w:rPr>
      </w:pPr>
    </w:p>
    <w:p w:rsidR="00E15AE9" w:rsidRPr="008B0AB5" w:rsidRDefault="00E15AE9" w:rsidP="00F45618">
      <w:pPr>
        <w:pStyle w:val="yiv8793162745msonormal"/>
        <w:shd w:val="clear" w:color="auto" w:fill="FFFFFF"/>
        <w:spacing w:before="0" w:beforeAutospacing="0" w:after="0" w:afterAutospacing="0"/>
        <w:jc w:val="center"/>
        <w:rPr>
          <w:rFonts w:asciiTheme="minorHAnsi" w:hAnsiTheme="minorHAnsi" w:cstheme="minorHAnsi"/>
          <w:color w:val="000000"/>
          <w:sz w:val="22"/>
          <w:szCs w:val="22"/>
        </w:rPr>
      </w:pPr>
      <w:r w:rsidRPr="008B0AB5">
        <w:rPr>
          <w:rFonts w:asciiTheme="minorHAnsi" w:hAnsiTheme="minorHAnsi" w:cstheme="minorHAnsi"/>
          <w:color w:val="000000"/>
          <w:sz w:val="22"/>
          <w:szCs w:val="22"/>
        </w:rPr>
        <w:t> </w:t>
      </w:r>
      <w:r w:rsidR="00BB1905" w:rsidRPr="008B0AB5">
        <w:rPr>
          <w:rFonts w:asciiTheme="minorHAnsi" w:hAnsiTheme="minorHAnsi" w:cstheme="minorHAnsi"/>
          <w:color w:val="000000"/>
          <w:sz w:val="22"/>
          <w:szCs w:val="22"/>
        </w:rPr>
        <w:t>“</w:t>
      </w:r>
      <w:r w:rsidRPr="008B0AB5">
        <w:rPr>
          <w:rFonts w:asciiTheme="minorHAnsi" w:hAnsiTheme="minorHAnsi" w:cstheme="minorHAnsi"/>
          <w:color w:val="000000"/>
          <w:sz w:val="22"/>
          <w:szCs w:val="22"/>
        </w:rPr>
        <w:t xml:space="preserve">Por </w:t>
      </w:r>
      <w:r w:rsidR="00BB1905" w:rsidRPr="008B0AB5">
        <w:rPr>
          <w:rFonts w:asciiTheme="minorHAnsi" w:hAnsiTheme="minorHAnsi" w:cstheme="minorHAnsi"/>
          <w:color w:val="000000"/>
          <w:sz w:val="22"/>
          <w:szCs w:val="22"/>
        </w:rPr>
        <w:t xml:space="preserve">medio de </w:t>
      </w:r>
      <w:r w:rsidRPr="008B0AB5">
        <w:rPr>
          <w:rFonts w:asciiTheme="minorHAnsi" w:hAnsiTheme="minorHAnsi" w:cstheme="minorHAnsi"/>
          <w:color w:val="000000"/>
          <w:sz w:val="22"/>
          <w:szCs w:val="22"/>
        </w:rPr>
        <w:t xml:space="preserve">la cual se </w:t>
      </w:r>
      <w:r w:rsidR="00BB1905" w:rsidRPr="008B0AB5">
        <w:rPr>
          <w:rFonts w:asciiTheme="minorHAnsi" w:hAnsiTheme="minorHAnsi" w:cstheme="minorHAnsi"/>
          <w:color w:val="000000"/>
          <w:sz w:val="22"/>
          <w:szCs w:val="22"/>
        </w:rPr>
        <w:t>adopta el Plan de Bienestar Social, Estímulos e Incentivos de la Cámara de Representantes, para la vigencia 2014”</w:t>
      </w:r>
    </w:p>
    <w:p w:rsidR="00E1123D" w:rsidRPr="008B0AB5" w:rsidRDefault="00E1123D" w:rsidP="00F45618">
      <w:pPr>
        <w:pStyle w:val="yiv8793162745msonormal"/>
        <w:shd w:val="clear" w:color="auto" w:fill="FFFFFF"/>
        <w:spacing w:before="0" w:beforeAutospacing="0" w:after="0" w:afterAutospacing="0"/>
        <w:jc w:val="center"/>
        <w:rPr>
          <w:rFonts w:asciiTheme="minorHAnsi" w:hAnsiTheme="minorHAnsi" w:cstheme="minorHAnsi"/>
          <w:color w:val="000000"/>
          <w:sz w:val="22"/>
          <w:szCs w:val="22"/>
        </w:rPr>
      </w:pPr>
    </w:p>
    <w:p w:rsidR="00E15AE9" w:rsidRPr="008B0AB5" w:rsidRDefault="00E15AE9" w:rsidP="00F45618">
      <w:pPr>
        <w:pStyle w:val="yiv8793162745msonormal"/>
        <w:shd w:val="clear" w:color="auto" w:fill="FFFFFF"/>
        <w:spacing w:before="0" w:beforeAutospacing="0" w:after="0" w:afterAutospacing="0"/>
        <w:jc w:val="center"/>
        <w:rPr>
          <w:rFonts w:asciiTheme="minorHAnsi" w:hAnsiTheme="minorHAnsi" w:cstheme="minorHAnsi"/>
          <w:color w:val="000000"/>
          <w:sz w:val="22"/>
          <w:szCs w:val="22"/>
        </w:rPr>
      </w:pPr>
      <w:r w:rsidRPr="008B0AB5">
        <w:rPr>
          <w:rFonts w:asciiTheme="minorHAnsi" w:hAnsiTheme="minorHAnsi" w:cstheme="minorHAnsi"/>
          <w:color w:val="000000"/>
          <w:sz w:val="22"/>
          <w:szCs w:val="22"/>
        </w:rPr>
        <w:t> </w:t>
      </w:r>
    </w:p>
    <w:p w:rsidR="00E15AE9" w:rsidRPr="008B0AB5" w:rsidRDefault="00E15AE9" w:rsidP="00F45618">
      <w:pPr>
        <w:pStyle w:val="yiv8793162745msonormal"/>
        <w:shd w:val="clear" w:color="auto" w:fill="FFFFFF"/>
        <w:spacing w:before="0" w:beforeAutospacing="0" w:after="0" w:afterAutospacing="0"/>
        <w:jc w:val="center"/>
        <w:rPr>
          <w:rFonts w:asciiTheme="minorHAnsi" w:hAnsiTheme="minorHAnsi" w:cstheme="minorHAnsi"/>
          <w:color w:val="000000"/>
          <w:sz w:val="22"/>
          <w:szCs w:val="22"/>
        </w:rPr>
      </w:pPr>
      <w:r w:rsidRPr="008B0AB5">
        <w:rPr>
          <w:rFonts w:asciiTheme="minorHAnsi" w:hAnsiTheme="minorHAnsi" w:cstheme="minorHAnsi"/>
          <w:b/>
          <w:bCs/>
          <w:color w:val="000000"/>
          <w:sz w:val="22"/>
          <w:szCs w:val="22"/>
        </w:rPr>
        <w:t xml:space="preserve">LA </w:t>
      </w:r>
      <w:r w:rsidR="00E1123D" w:rsidRPr="008B0AB5">
        <w:rPr>
          <w:rFonts w:asciiTheme="minorHAnsi" w:hAnsiTheme="minorHAnsi" w:cstheme="minorHAnsi"/>
          <w:b/>
          <w:bCs/>
          <w:color w:val="000000"/>
          <w:sz w:val="22"/>
          <w:szCs w:val="22"/>
        </w:rPr>
        <w:t xml:space="preserve">DIRECTORA ADMINISTRATIVA </w:t>
      </w:r>
      <w:r w:rsidRPr="008B0AB5">
        <w:rPr>
          <w:rFonts w:asciiTheme="minorHAnsi" w:hAnsiTheme="minorHAnsi" w:cstheme="minorHAnsi"/>
          <w:b/>
          <w:bCs/>
          <w:color w:val="000000"/>
          <w:sz w:val="22"/>
          <w:szCs w:val="22"/>
        </w:rPr>
        <w:t xml:space="preserve">DE LA </w:t>
      </w:r>
      <w:r w:rsidR="00B20F7D" w:rsidRPr="008B0AB5">
        <w:rPr>
          <w:rFonts w:asciiTheme="minorHAnsi" w:hAnsiTheme="minorHAnsi" w:cstheme="minorHAnsi"/>
          <w:b/>
          <w:bCs/>
          <w:color w:val="000000"/>
          <w:sz w:val="22"/>
          <w:szCs w:val="22"/>
        </w:rPr>
        <w:t>CÁMARA</w:t>
      </w:r>
      <w:r w:rsidRPr="008B0AB5">
        <w:rPr>
          <w:rFonts w:asciiTheme="minorHAnsi" w:hAnsiTheme="minorHAnsi" w:cstheme="minorHAnsi"/>
          <w:b/>
          <w:bCs/>
          <w:color w:val="000000"/>
          <w:sz w:val="22"/>
          <w:szCs w:val="22"/>
        </w:rPr>
        <w:t xml:space="preserve"> DE </w:t>
      </w:r>
      <w:r w:rsidR="00B20F7D" w:rsidRPr="008B0AB5">
        <w:rPr>
          <w:rFonts w:asciiTheme="minorHAnsi" w:hAnsiTheme="minorHAnsi" w:cstheme="minorHAnsi"/>
          <w:b/>
          <w:bCs/>
          <w:color w:val="000000"/>
          <w:sz w:val="22"/>
          <w:szCs w:val="22"/>
        </w:rPr>
        <w:t>REPRESENTANTES</w:t>
      </w:r>
    </w:p>
    <w:p w:rsidR="00E15AE9" w:rsidRPr="008B0AB5" w:rsidRDefault="00E15AE9" w:rsidP="00F45618">
      <w:pPr>
        <w:pStyle w:val="yiv8793162745msonormal"/>
        <w:shd w:val="clear" w:color="auto" w:fill="FFFFFF"/>
        <w:spacing w:before="0" w:beforeAutospacing="0" w:after="0" w:afterAutospacing="0"/>
        <w:jc w:val="center"/>
        <w:rPr>
          <w:rFonts w:asciiTheme="minorHAnsi" w:hAnsiTheme="minorHAnsi" w:cstheme="minorHAnsi"/>
          <w:color w:val="000000"/>
          <w:sz w:val="22"/>
          <w:szCs w:val="22"/>
        </w:rPr>
      </w:pPr>
      <w:r w:rsidRPr="008B0AB5">
        <w:rPr>
          <w:rFonts w:asciiTheme="minorHAnsi" w:hAnsiTheme="minorHAnsi" w:cstheme="minorHAnsi"/>
          <w:b/>
          <w:bCs/>
          <w:color w:val="000000"/>
          <w:sz w:val="22"/>
          <w:szCs w:val="22"/>
        </w:rPr>
        <w:t> </w:t>
      </w:r>
    </w:p>
    <w:p w:rsidR="00E15AE9" w:rsidRPr="008B0AB5" w:rsidRDefault="00E15AE9"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r w:rsidRPr="008B0AB5">
        <w:rPr>
          <w:rFonts w:asciiTheme="minorHAnsi" w:hAnsiTheme="minorHAnsi" w:cstheme="minorHAnsi"/>
          <w:color w:val="000000"/>
          <w:sz w:val="22"/>
          <w:szCs w:val="22"/>
        </w:rPr>
        <w:t>En ejercicio de sus facultades constitucionales  y  legales, en especial las conferidas por la</w:t>
      </w:r>
      <w:r w:rsidR="00BB1905" w:rsidRPr="008B0AB5">
        <w:rPr>
          <w:rFonts w:asciiTheme="minorHAnsi" w:hAnsiTheme="minorHAnsi" w:cstheme="minorHAnsi"/>
          <w:color w:val="000000"/>
          <w:sz w:val="22"/>
          <w:szCs w:val="22"/>
        </w:rPr>
        <w:t>s</w:t>
      </w:r>
      <w:r w:rsidRPr="008B0AB5">
        <w:rPr>
          <w:rFonts w:asciiTheme="minorHAnsi" w:hAnsiTheme="minorHAnsi" w:cstheme="minorHAnsi"/>
          <w:color w:val="000000"/>
          <w:sz w:val="22"/>
          <w:szCs w:val="22"/>
        </w:rPr>
        <w:t xml:space="preserve"> Ley</w:t>
      </w:r>
      <w:r w:rsidR="00BB1905" w:rsidRPr="008B0AB5">
        <w:rPr>
          <w:rFonts w:asciiTheme="minorHAnsi" w:hAnsiTheme="minorHAnsi" w:cstheme="minorHAnsi"/>
          <w:color w:val="000000"/>
          <w:sz w:val="22"/>
          <w:szCs w:val="22"/>
        </w:rPr>
        <w:t xml:space="preserve">es  5ª de </w:t>
      </w:r>
      <w:r w:rsidRPr="008B0AB5">
        <w:rPr>
          <w:rFonts w:asciiTheme="minorHAnsi" w:hAnsiTheme="minorHAnsi" w:cstheme="minorHAnsi"/>
          <w:color w:val="000000"/>
          <w:sz w:val="22"/>
          <w:szCs w:val="22"/>
        </w:rPr>
        <w:t>1992,  </w:t>
      </w:r>
      <w:r w:rsidR="00BB1905" w:rsidRPr="008B0AB5">
        <w:rPr>
          <w:rFonts w:asciiTheme="minorHAnsi" w:hAnsiTheme="minorHAnsi" w:cstheme="minorHAnsi"/>
          <w:color w:val="000000"/>
          <w:sz w:val="22"/>
          <w:szCs w:val="22"/>
        </w:rPr>
        <w:t xml:space="preserve">909 de 2004 y el Decreto Ley 1567 de 1998 </w:t>
      </w:r>
      <w:r w:rsidRPr="008B0AB5">
        <w:rPr>
          <w:rFonts w:asciiTheme="minorHAnsi" w:hAnsiTheme="minorHAnsi" w:cstheme="minorHAnsi"/>
          <w:color w:val="000000"/>
          <w:sz w:val="22"/>
          <w:szCs w:val="22"/>
        </w:rPr>
        <w:t>y</w:t>
      </w:r>
    </w:p>
    <w:p w:rsidR="00E15AE9" w:rsidRPr="008B0AB5" w:rsidRDefault="00E15AE9"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r w:rsidRPr="008B0AB5">
        <w:rPr>
          <w:rFonts w:asciiTheme="minorHAnsi" w:hAnsiTheme="minorHAnsi" w:cstheme="minorHAnsi"/>
          <w:color w:val="000000"/>
          <w:sz w:val="22"/>
          <w:szCs w:val="22"/>
        </w:rPr>
        <w:t> </w:t>
      </w:r>
    </w:p>
    <w:p w:rsidR="00E15AE9" w:rsidRPr="008B0AB5" w:rsidRDefault="00E15AE9" w:rsidP="00F45618">
      <w:pPr>
        <w:pStyle w:val="yiv8793162745msonormal"/>
        <w:shd w:val="clear" w:color="auto" w:fill="FFFFFF"/>
        <w:spacing w:before="0" w:beforeAutospacing="0" w:after="0" w:afterAutospacing="0"/>
        <w:jc w:val="center"/>
        <w:rPr>
          <w:rFonts w:asciiTheme="minorHAnsi" w:hAnsiTheme="minorHAnsi" w:cstheme="minorHAnsi"/>
          <w:color w:val="000000"/>
          <w:sz w:val="22"/>
          <w:szCs w:val="22"/>
        </w:rPr>
      </w:pPr>
      <w:r w:rsidRPr="008B0AB5">
        <w:rPr>
          <w:rFonts w:asciiTheme="minorHAnsi" w:hAnsiTheme="minorHAnsi" w:cstheme="minorHAnsi"/>
          <w:b/>
          <w:bCs/>
          <w:color w:val="000000"/>
          <w:sz w:val="22"/>
          <w:szCs w:val="22"/>
        </w:rPr>
        <w:t>CONSIDERANDO:</w:t>
      </w:r>
    </w:p>
    <w:p w:rsidR="00E15AE9" w:rsidRPr="008B0AB5" w:rsidRDefault="00E15AE9" w:rsidP="00F45618">
      <w:pPr>
        <w:pStyle w:val="yiv8793162745msonormal"/>
        <w:shd w:val="clear" w:color="auto" w:fill="FFFFFF"/>
        <w:spacing w:before="0" w:beforeAutospacing="0" w:after="0" w:afterAutospacing="0"/>
        <w:jc w:val="center"/>
        <w:rPr>
          <w:rFonts w:asciiTheme="minorHAnsi" w:hAnsiTheme="minorHAnsi" w:cstheme="minorHAnsi"/>
          <w:color w:val="000000"/>
          <w:sz w:val="22"/>
          <w:szCs w:val="22"/>
        </w:rPr>
      </w:pPr>
      <w:r w:rsidRPr="008B0AB5">
        <w:rPr>
          <w:rFonts w:asciiTheme="minorHAnsi" w:hAnsiTheme="minorHAnsi" w:cstheme="minorHAnsi"/>
          <w:color w:val="000000"/>
          <w:sz w:val="22"/>
          <w:szCs w:val="22"/>
        </w:rPr>
        <w:t> </w:t>
      </w:r>
    </w:p>
    <w:p w:rsidR="00E15AE9" w:rsidRPr="008B0AB5" w:rsidRDefault="00E15AE9"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r w:rsidRPr="008B0AB5">
        <w:rPr>
          <w:rFonts w:asciiTheme="minorHAnsi" w:hAnsiTheme="minorHAnsi" w:cstheme="minorHAnsi"/>
          <w:color w:val="000000"/>
          <w:sz w:val="22"/>
          <w:szCs w:val="22"/>
        </w:rPr>
        <w:t xml:space="preserve">Que en el Art. 209 de la Constitución Política, la función administrativa está al servicio de los intereses generales y se desarrolla con fundamento en los principios de igualdad, moralidad, eficacia, economía, celeridad, imparcialidad y publicidad, </w:t>
      </w:r>
      <w:r w:rsidR="00BB1905" w:rsidRPr="008B0AB5">
        <w:rPr>
          <w:rFonts w:asciiTheme="minorHAnsi" w:hAnsiTheme="minorHAnsi" w:cstheme="minorHAnsi"/>
          <w:color w:val="000000"/>
          <w:sz w:val="22"/>
          <w:szCs w:val="22"/>
        </w:rPr>
        <w:t>d</w:t>
      </w:r>
      <w:r w:rsidRPr="008B0AB5">
        <w:rPr>
          <w:rFonts w:asciiTheme="minorHAnsi" w:hAnsiTheme="minorHAnsi" w:cstheme="minorHAnsi"/>
          <w:color w:val="000000"/>
          <w:sz w:val="22"/>
          <w:szCs w:val="22"/>
        </w:rPr>
        <w:t>e suerte que  las autoridades administrativas deben coordinar sus actuaciones para el adecuado cumplimiento de los fin</w:t>
      </w:r>
      <w:r w:rsidR="002911B8" w:rsidRPr="008B0AB5">
        <w:rPr>
          <w:rFonts w:asciiTheme="minorHAnsi" w:hAnsiTheme="minorHAnsi" w:cstheme="minorHAnsi"/>
          <w:color w:val="000000"/>
          <w:sz w:val="22"/>
          <w:szCs w:val="22"/>
        </w:rPr>
        <w:t>es del Estado, involucrando a sus servidores para lograr su objetivo.</w:t>
      </w:r>
    </w:p>
    <w:p w:rsidR="00CE1EC2" w:rsidRPr="008B0AB5" w:rsidRDefault="00CE1EC2"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p>
    <w:p w:rsidR="002911B8" w:rsidRPr="008B0AB5" w:rsidRDefault="00CE1EC2"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r w:rsidRPr="008B0AB5">
        <w:rPr>
          <w:rFonts w:asciiTheme="minorHAnsi" w:hAnsiTheme="minorHAnsi" w:cstheme="minorHAnsi"/>
          <w:color w:val="000000"/>
          <w:sz w:val="22"/>
          <w:szCs w:val="22"/>
        </w:rPr>
        <w:t xml:space="preserve">Que el </w:t>
      </w:r>
      <w:r w:rsidR="002911B8" w:rsidRPr="008B0AB5">
        <w:rPr>
          <w:rFonts w:asciiTheme="minorHAnsi" w:hAnsiTheme="minorHAnsi" w:cstheme="minorHAnsi"/>
          <w:color w:val="000000"/>
          <w:sz w:val="22"/>
          <w:szCs w:val="22"/>
        </w:rPr>
        <w:t xml:space="preserve">Gobierno Nacional pensando en la necesidad de establecer procesos permanentes orientados a crear, mantener y mejorar las condiciones que favorezcan el desarrollo integral del empleado, el mejoramiento de su nivel de vida y el de su familia; así mismo permitir elevar los niveles de satisfacción, eficacia, eficiencia, efectividad e identificación del empleado con el servicio de la entidad en la cual labora expidió el </w:t>
      </w:r>
      <w:r w:rsidRPr="008B0AB5">
        <w:rPr>
          <w:rFonts w:asciiTheme="minorHAnsi" w:hAnsiTheme="minorHAnsi" w:cstheme="minorHAnsi"/>
          <w:color w:val="000000"/>
          <w:sz w:val="22"/>
          <w:szCs w:val="22"/>
        </w:rPr>
        <w:t>Decreto Ley 1</w:t>
      </w:r>
      <w:r w:rsidR="002911B8" w:rsidRPr="008B0AB5">
        <w:rPr>
          <w:rFonts w:asciiTheme="minorHAnsi" w:hAnsiTheme="minorHAnsi" w:cstheme="minorHAnsi"/>
          <w:color w:val="000000"/>
          <w:sz w:val="22"/>
          <w:szCs w:val="22"/>
        </w:rPr>
        <w:t>567 de 1998, “P</w:t>
      </w:r>
      <w:r w:rsidR="002911B8" w:rsidRPr="008B0AB5">
        <w:rPr>
          <w:rFonts w:asciiTheme="minorHAnsi" w:hAnsiTheme="minorHAnsi" w:cstheme="minorHAnsi"/>
          <w:bCs/>
          <w:sz w:val="22"/>
          <w:szCs w:val="22"/>
        </w:rPr>
        <w:t>or el cual se crean el sistema nacional de capacitación y el sistema de estímulos para los empleados del Estado”.</w:t>
      </w:r>
    </w:p>
    <w:p w:rsidR="002911B8" w:rsidRPr="008B0AB5" w:rsidRDefault="002911B8"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p>
    <w:p w:rsidR="00BB1905" w:rsidRPr="008B0AB5" w:rsidRDefault="002911B8"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r w:rsidRPr="008B0AB5">
        <w:rPr>
          <w:rFonts w:asciiTheme="minorHAnsi" w:hAnsiTheme="minorHAnsi" w:cstheme="minorHAnsi"/>
          <w:color w:val="000000"/>
          <w:sz w:val="22"/>
          <w:szCs w:val="22"/>
        </w:rPr>
        <w:t xml:space="preserve">Que </w:t>
      </w:r>
      <w:r w:rsidR="00CE1EC2" w:rsidRPr="008B0AB5">
        <w:rPr>
          <w:rFonts w:asciiTheme="minorHAnsi" w:hAnsiTheme="minorHAnsi" w:cstheme="minorHAnsi"/>
          <w:color w:val="000000"/>
          <w:sz w:val="22"/>
          <w:szCs w:val="22"/>
        </w:rPr>
        <w:t xml:space="preserve">en sus artículos 19 y 34 </w:t>
      </w:r>
      <w:r w:rsidRPr="008B0AB5">
        <w:rPr>
          <w:rFonts w:asciiTheme="minorHAnsi" w:hAnsiTheme="minorHAnsi" w:cstheme="minorHAnsi"/>
          <w:color w:val="000000"/>
          <w:sz w:val="22"/>
          <w:szCs w:val="22"/>
        </w:rPr>
        <w:t xml:space="preserve">el Decreto Ley 1567 de 1998, </w:t>
      </w:r>
      <w:r w:rsidR="00CE1EC2" w:rsidRPr="008B0AB5">
        <w:rPr>
          <w:rFonts w:asciiTheme="minorHAnsi" w:hAnsiTheme="minorHAnsi" w:cstheme="minorHAnsi"/>
          <w:color w:val="000000"/>
          <w:sz w:val="22"/>
          <w:szCs w:val="22"/>
        </w:rPr>
        <w:t xml:space="preserve">contiene la obligación de adoptar y desarrollar en todas las entidades </w:t>
      </w:r>
      <w:r w:rsidRPr="008B0AB5">
        <w:rPr>
          <w:rFonts w:asciiTheme="minorHAnsi" w:hAnsiTheme="minorHAnsi" w:cstheme="minorHAnsi"/>
          <w:color w:val="000000"/>
          <w:sz w:val="22"/>
          <w:szCs w:val="22"/>
        </w:rPr>
        <w:t>P</w:t>
      </w:r>
      <w:r w:rsidR="00CE1EC2" w:rsidRPr="008B0AB5">
        <w:rPr>
          <w:rFonts w:asciiTheme="minorHAnsi" w:hAnsiTheme="minorHAnsi" w:cstheme="minorHAnsi"/>
          <w:color w:val="000000"/>
          <w:sz w:val="22"/>
          <w:szCs w:val="22"/>
        </w:rPr>
        <w:t xml:space="preserve">lanes </w:t>
      </w:r>
      <w:r w:rsidRPr="008B0AB5">
        <w:rPr>
          <w:rFonts w:asciiTheme="minorHAnsi" w:hAnsiTheme="minorHAnsi" w:cstheme="minorHAnsi"/>
          <w:color w:val="000000"/>
          <w:sz w:val="22"/>
          <w:szCs w:val="22"/>
        </w:rPr>
        <w:t>A</w:t>
      </w:r>
      <w:r w:rsidR="00CE1EC2" w:rsidRPr="008B0AB5">
        <w:rPr>
          <w:rFonts w:asciiTheme="minorHAnsi" w:hAnsiTheme="minorHAnsi" w:cstheme="minorHAnsi"/>
          <w:color w:val="000000"/>
          <w:sz w:val="22"/>
          <w:szCs w:val="22"/>
        </w:rPr>
        <w:t xml:space="preserve">nuales de Bienestar Social e Incentivos </w:t>
      </w:r>
      <w:r w:rsidRPr="008B0AB5">
        <w:rPr>
          <w:rFonts w:asciiTheme="minorHAnsi" w:hAnsiTheme="minorHAnsi" w:cstheme="minorHAnsi"/>
          <w:color w:val="000000"/>
          <w:sz w:val="22"/>
          <w:szCs w:val="22"/>
        </w:rPr>
        <w:t>para sus funcionarios.</w:t>
      </w:r>
    </w:p>
    <w:p w:rsidR="002911B8" w:rsidRPr="008B0AB5" w:rsidRDefault="002911B8"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p>
    <w:p w:rsidR="002911B8" w:rsidRPr="008B0AB5" w:rsidRDefault="002911B8"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r w:rsidRPr="008B0AB5">
        <w:rPr>
          <w:rFonts w:asciiTheme="minorHAnsi" w:hAnsiTheme="minorHAnsi" w:cstheme="minorHAnsi"/>
          <w:color w:val="000000"/>
          <w:sz w:val="22"/>
          <w:szCs w:val="22"/>
        </w:rPr>
        <w:t>Que el parágrafo del artículo 36 de la Ley 909 de 2004, establece que, “Con el propósito de elevar los niveles de eficiencia, satisfacción y desarrollo de los empleados en el desempeño de su labor y de contribuir al cumplimiento efectivo de los resultados institucionales, las entidades deberán implementar programas de bienestar e incentivos, de acuerdo con las normas vigentes y las que desarrollen la presente Ley.”</w:t>
      </w:r>
      <w:r w:rsidRPr="008B0AB5">
        <w:rPr>
          <w:rFonts w:asciiTheme="minorHAnsi" w:hAnsiTheme="minorHAnsi" w:cstheme="minorHAnsi"/>
          <w:color w:val="000000"/>
          <w:sz w:val="22"/>
          <w:szCs w:val="22"/>
        </w:rPr>
        <w:cr/>
      </w:r>
    </w:p>
    <w:p w:rsidR="00F45618" w:rsidRPr="008B0AB5" w:rsidRDefault="00F45618"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r w:rsidRPr="008B0AB5">
        <w:rPr>
          <w:rFonts w:asciiTheme="minorHAnsi" w:hAnsiTheme="minorHAnsi" w:cstheme="minorHAnsi"/>
          <w:color w:val="000000"/>
          <w:sz w:val="22"/>
          <w:szCs w:val="22"/>
        </w:rPr>
        <w:t>Que de acuerdo con el artículo 70 del Decreto 1227 de 2005, reglamentario de la Ley 909 de 2004, “Las entidades públicas, en coordinación con los organismos de seguridad y prevención social, podrán ofrecer a todos los empleados y sus familias los programas de protección y servicios sociales que se relacionan a continuación:</w:t>
      </w:r>
    </w:p>
    <w:p w:rsidR="00E1123D" w:rsidRPr="008B0AB5" w:rsidRDefault="00E1123D" w:rsidP="00F45618">
      <w:pPr>
        <w:pStyle w:val="NormalWeb"/>
        <w:shd w:val="clear" w:color="auto" w:fill="FFFFFF"/>
        <w:spacing w:before="0" w:beforeAutospacing="0" w:after="0" w:afterAutospacing="0"/>
        <w:rPr>
          <w:rFonts w:asciiTheme="minorHAnsi" w:hAnsiTheme="minorHAnsi" w:cstheme="minorHAnsi"/>
          <w:color w:val="000000"/>
          <w:sz w:val="22"/>
          <w:szCs w:val="22"/>
          <w:lang w:val="es-CO" w:eastAsia="es-CO"/>
        </w:rPr>
      </w:pPr>
    </w:p>
    <w:p w:rsidR="00F45618" w:rsidRPr="008B0AB5" w:rsidRDefault="00F45618" w:rsidP="00F45618">
      <w:pPr>
        <w:pStyle w:val="NormalWeb"/>
        <w:shd w:val="clear" w:color="auto" w:fill="FFFFFF"/>
        <w:spacing w:before="0" w:beforeAutospacing="0" w:after="0" w:afterAutospacing="0"/>
        <w:rPr>
          <w:rFonts w:asciiTheme="minorHAnsi" w:hAnsiTheme="minorHAnsi" w:cstheme="minorHAnsi"/>
          <w:color w:val="000000"/>
          <w:sz w:val="22"/>
          <w:szCs w:val="22"/>
          <w:lang w:val="es-CO" w:eastAsia="es-CO"/>
        </w:rPr>
      </w:pPr>
      <w:r w:rsidRPr="008B0AB5">
        <w:rPr>
          <w:rFonts w:asciiTheme="minorHAnsi" w:hAnsiTheme="minorHAnsi" w:cstheme="minorHAnsi"/>
          <w:color w:val="000000"/>
          <w:sz w:val="22"/>
          <w:szCs w:val="22"/>
          <w:lang w:val="es-CO" w:eastAsia="es-CO"/>
        </w:rPr>
        <w:t>70.1. Deportivos, recreativos y vacacionales.</w:t>
      </w:r>
    </w:p>
    <w:p w:rsidR="00F45618" w:rsidRPr="008B0AB5" w:rsidRDefault="00F45618" w:rsidP="00F45618">
      <w:pPr>
        <w:pStyle w:val="NormalWeb"/>
        <w:shd w:val="clear" w:color="auto" w:fill="FFFFFF"/>
        <w:spacing w:before="0" w:beforeAutospacing="0" w:after="0" w:afterAutospacing="0"/>
        <w:rPr>
          <w:rFonts w:asciiTheme="minorHAnsi" w:hAnsiTheme="minorHAnsi" w:cstheme="minorHAnsi"/>
          <w:color w:val="000000"/>
          <w:sz w:val="22"/>
          <w:szCs w:val="22"/>
          <w:lang w:val="es-CO" w:eastAsia="es-CO"/>
        </w:rPr>
      </w:pPr>
      <w:r w:rsidRPr="008B0AB5">
        <w:rPr>
          <w:rFonts w:asciiTheme="minorHAnsi" w:hAnsiTheme="minorHAnsi" w:cstheme="minorHAnsi"/>
          <w:color w:val="000000"/>
          <w:sz w:val="22"/>
          <w:szCs w:val="22"/>
          <w:lang w:val="es-CO" w:eastAsia="es-CO"/>
        </w:rPr>
        <w:t>70.2 Artísticos y culturales.</w:t>
      </w:r>
    </w:p>
    <w:p w:rsidR="00F45618" w:rsidRPr="008B0AB5" w:rsidRDefault="00F45618" w:rsidP="00F45618">
      <w:pPr>
        <w:pStyle w:val="NormalWeb"/>
        <w:shd w:val="clear" w:color="auto" w:fill="FFFFFF"/>
        <w:spacing w:before="0" w:beforeAutospacing="0" w:after="0" w:afterAutospacing="0"/>
        <w:rPr>
          <w:rFonts w:asciiTheme="minorHAnsi" w:hAnsiTheme="minorHAnsi" w:cstheme="minorHAnsi"/>
          <w:color w:val="000000"/>
          <w:sz w:val="22"/>
          <w:szCs w:val="22"/>
          <w:lang w:val="es-CO" w:eastAsia="es-CO"/>
        </w:rPr>
      </w:pPr>
      <w:r w:rsidRPr="008B0AB5">
        <w:rPr>
          <w:rFonts w:asciiTheme="minorHAnsi" w:hAnsiTheme="minorHAnsi" w:cstheme="minorHAnsi"/>
          <w:color w:val="000000"/>
          <w:sz w:val="22"/>
          <w:szCs w:val="22"/>
          <w:lang w:val="es-CO" w:eastAsia="es-CO"/>
        </w:rPr>
        <w:t>70.3. Promoción y prevención de la salud.</w:t>
      </w:r>
    </w:p>
    <w:p w:rsidR="00761094" w:rsidRPr="008B0AB5" w:rsidRDefault="00761094" w:rsidP="00B71FAD">
      <w:pPr>
        <w:pStyle w:val="NormalWeb"/>
        <w:shd w:val="clear" w:color="auto" w:fill="FFFFFF"/>
        <w:spacing w:before="0" w:beforeAutospacing="0" w:after="0" w:afterAutospacing="0"/>
        <w:jc w:val="both"/>
        <w:rPr>
          <w:rFonts w:asciiTheme="minorHAnsi" w:hAnsiTheme="minorHAnsi" w:cstheme="minorHAnsi"/>
          <w:color w:val="000000"/>
          <w:sz w:val="22"/>
          <w:szCs w:val="22"/>
          <w:lang w:val="es-CO" w:eastAsia="es-CO"/>
        </w:rPr>
      </w:pPr>
    </w:p>
    <w:p w:rsidR="00761094" w:rsidRPr="008B0AB5" w:rsidRDefault="00761094" w:rsidP="00B71FAD">
      <w:pPr>
        <w:pStyle w:val="NormalWeb"/>
        <w:shd w:val="clear" w:color="auto" w:fill="FFFFFF"/>
        <w:spacing w:before="0" w:beforeAutospacing="0" w:after="0" w:afterAutospacing="0"/>
        <w:jc w:val="both"/>
        <w:rPr>
          <w:rFonts w:asciiTheme="minorHAnsi" w:hAnsiTheme="minorHAnsi" w:cstheme="minorHAnsi"/>
          <w:color w:val="000000"/>
          <w:sz w:val="22"/>
          <w:szCs w:val="22"/>
          <w:lang w:val="es-CO" w:eastAsia="es-CO"/>
        </w:rPr>
      </w:pPr>
    </w:p>
    <w:p w:rsidR="00761094" w:rsidRPr="008B0AB5" w:rsidRDefault="00761094" w:rsidP="00B71FAD">
      <w:pPr>
        <w:pStyle w:val="NormalWeb"/>
        <w:shd w:val="clear" w:color="auto" w:fill="FFFFFF"/>
        <w:spacing w:before="0" w:beforeAutospacing="0" w:after="0" w:afterAutospacing="0"/>
        <w:jc w:val="both"/>
        <w:rPr>
          <w:rFonts w:asciiTheme="minorHAnsi" w:hAnsiTheme="minorHAnsi" w:cstheme="minorHAnsi"/>
          <w:color w:val="000000"/>
          <w:sz w:val="22"/>
          <w:szCs w:val="22"/>
          <w:lang w:val="es-CO" w:eastAsia="es-CO"/>
        </w:rPr>
      </w:pPr>
    </w:p>
    <w:p w:rsidR="00761094" w:rsidRPr="008B0AB5" w:rsidRDefault="00761094" w:rsidP="00B71FAD">
      <w:pPr>
        <w:pStyle w:val="NormalWeb"/>
        <w:shd w:val="clear" w:color="auto" w:fill="FFFFFF"/>
        <w:spacing w:before="0" w:beforeAutospacing="0" w:after="0" w:afterAutospacing="0"/>
        <w:jc w:val="both"/>
        <w:rPr>
          <w:rFonts w:asciiTheme="minorHAnsi" w:hAnsiTheme="minorHAnsi" w:cstheme="minorHAnsi"/>
          <w:color w:val="000000"/>
          <w:sz w:val="22"/>
          <w:szCs w:val="22"/>
          <w:lang w:val="es-CO" w:eastAsia="es-CO"/>
        </w:rPr>
      </w:pPr>
    </w:p>
    <w:p w:rsidR="00F45618" w:rsidRPr="008B0AB5" w:rsidRDefault="00F45618" w:rsidP="00B71FAD">
      <w:pPr>
        <w:pStyle w:val="NormalWeb"/>
        <w:shd w:val="clear" w:color="auto" w:fill="FFFFFF"/>
        <w:spacing w:before="0" w:beforeAutospacing="0" w:after="0" w:afterAutospacing="0"/>
        <w:jc w:val="both"/>
        <w:rPr>
          <w:rFonts w:asciiTheme="minorHAnsi" w:hAnsiTheme="minorHAnsi" w:cstheme="minorHAnsi"/>
          <w:color w:val="000000"/>
          <w:sz w:val="22"/>
          <w:szCs w:val="22"/>
          <w:lang w:val="es-CO" w:eastAsia="es-CO"/>
        </w:rPr>
      </w:pPr>
      <w:r w:rsidRPr="008B0AB5">
        <w:rPr>
          <w:rFonts w:asciiTheme="minorHAnsi" w:hAnsiTheme="minorHAnsi" w:cstheme="minorHAnsi"/>
          <w:color w:val="000000"/>
          <w:sz w:val="22"/>
          <w:szCs w:val="22"/>
          <w:lang w:val="es-CO" w:eastAsia="es-CO"/>
        </w:rPr>
        <w:t>70.4. Capacitación informal en artes y artesanías u otras modalidades que conlleven la recreación y el bienestar del empleado y que puedan ser gestionadas en convenio con Cajas de Compensación u otros organismos que faciliten subsidios o ayudas económicas.</w:t>
      </w:r>
    </w:p>
    <w:p w:rsidR="00F45618" w:rsidRPr="008B0AB5" w:rsidRDefault="00F45618" w:rsidP="00F45618">
      <w:pPr>
        <w:pStyle w:val="NormalWeb"/>
        <w:shd w:val="clear" w:color="auto" w:fill="FFFFFF"/>
        <w:spacing w:before="0" w:beforeAutospacing="0" w:after="0" w:afterAutospacing="0"/>
        <w:jc w:val="both"/>
        <w:rPr>
          <w:rFonts w:asciiTheme="minorHAnsi" w:hAnsiTheme="minorHAnsi" w:cstheme="minorHAnsi"/>
          <w:color w:val="000000"/>
          <w:sz w:val="22"/>
          <w:szCs w:val="22"/>
          <w:lang w:val="es-CO" w:eastAsia="es-CO"/>
        </w:rPr>
      </w:pPr>
      <w:r w:rsidRPr="008B0AB5">
        <w:rPr>
          <w:rFonts w:asciiTheme="minorHAnsi" w:hAnsiTheme="minorHAnsi" w:cstheme="minorHAnsi"/>
          <w:color w:val="000000"/>
          <w:sz w:val="22"/>
          <w:szCs w:val="22"/>
          <w:lang w:val="es-CO" w:eastAsia="es-CO"/>
        </w:rPr>
        <w:t>70.5. Promoción de programas de vivienda ofrecidos por el Fondo Nacional del Ahorro, los Fondos de Cesantías, las Cajas de Compensación Familiar u otras entidades que hagan sus veces, facilitando los trámites, la información pertinente y presentando ante dichos organismos las necesidades de vivienda de los empleados.”</w:t>
      </w:r>
    </w:p>
    <w:p w:rsidR="002911B8" w:rsidRPr="008B0AB5" w:rsidRDefault="002911B8"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p>
    <w:p w:rsidR="00F45618" w:rsidRPr="008B0AB5" w:rsidRDefault="00F45618"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r w:rsidRPr="008B0AB5">
        <w:rPr>
          <w:rFonts w:asciiTheme="minorHAnsi" w:hAnsiTheme="minorHAnsi" w:cstheme="minorHAnsi"/>
          <w:color w:val="000000"/>
          <w:sz w:val="22"/>
          <w:szCs w:val="22"/>
        </w:rPr>
        <w:t>Que en igual sentido los artículos 76 y 77, determinan que los planes de incentivos, enmarcados dentro de los planes de bienestar social, tienen por objeto otorgar reconocimientos por el buen desempeño, propiciando así una cultura de trabajo orientada a la calidad y productividad bajo un esquema de mayor compromiso con los objetivos de las entidades y su adopción corresponde al jefe de cada entidad, involucrando tanto a empleados de carrera, como a aquellos de libre nombramiento y remoción de la entidad y determinando los incentivos pecuniarios y no pecuniarios a otorgarse.</w:t>
      </w:r>
    </w:p>
    <w:p w:rsidR="00F45618" w:rsidRPr="008B0AB5" w:rsidRDefault="00F45618"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p>
    <w:p w:rsidR="00F45618" w:rsidRPr="008B0AB5" w:rsidRDefault="00F45618"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r w:rsidRPr="008B0AB5">
        <w:rPr>
          <w:rFonts w:asciiTheme="minorHAnsi" w:hAnsiTheme="minorHAnsi" w:cstheme="minorHAnsi"/>
          <w:color w:val="000000"/>
          <w:sz w:val="22"/>
          <w:szCs w:val="22"/>
        </w:rPr>
        <w:t>Que así mismo, el artículo 33 de la Ley 734 de 2002 en sus numerales 4 y 5 , determina como derechos de los servidores públicos, la posibi</w:t>
      </w:r>
      <w:r w:rsidR="00EC1D9D" w:rsidRPr="008B0AB5">
        <w:rPr>
          <w:rFonts w:asciiTheme="minorHAnsi" w:hAnsiTheme="minorHAnsi" w:cstheme="minorHAnsi"/>
          <w:color w:val="000000"/>
          <w:sz w:val="22"/>
          <w:szCs w:val="22"/>
        </w:rPr>
        <w:t>lidad de disfrutar de estímulos y participar de los programas de Bienestar Social.</w:t>
      </w:r>
    </w:p>
    <w:p w:rsidR="00F45618" w:rsidRPr="008B0AB5" w:rsidRDefault="00F45618"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p>
    <w:p w:rsidR="00EC1D9D" w:rsidRPr="008B0AB5" w:rsidRDefault="00EC1D9D"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r w:rsidRPr="008B0AB5">
        <w:rPr>
          <w:rFonts w:asciiTheme="minorHAnsi" w:hAnsiTheme="minorHAnsi" w:cstheme="minorHAnsi"/>
          <w:color w:val="000000"/>
          <w:sz w:val="22"/>
          <w:szCs w:val="22"/>
        </w:rPr>
        <w:t>Que lo anterior está acorde con lo dispuesto en el artículo 32 del Decreto 2929 de 2005, cuando predica  que “con los Programas Institucionales de Bienestar se buscará intervenir en las áreas de calidad de vida laboral; entendida como las estrategias para mejorar el clima laboral; los estilos de dirección y servicios sociales, para atender las necesidades de protección, ocio, identidad y aprendizaje del empleado y su familia, con el propósito de mejorar los niveles de salud, recreación y cultura.”</w:t>
      </w:r>
    </w:p>
    <w:p w:rsidR="00EC1D9D" w:rsidRPr="008B0AB5" w:rsidRDefault="00EC1D9D"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p>
    <w:p w:rsidR="00EC1D9D" w:rsidRPr="008B0AB5" w:rsidRDefault="00EC1D9D"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r w:rsidRPr="008B0AB5">
        <w:rPr>
          <w:rFonts w:asciiTheme="minorHAnsi" w:hAnsiTheme="minorHAnsi" w:cstheme="minorHAnsi"/>
          <w:color w:val="000000"/>
          <w:sz w:val="22"/>
          <w:szCs w:val="22"/>
        </w:rPr>
        <w:t>Que dentro del cometido establecido en la adopción de un Plan de Bienestar Social para la Cámara de Representantes se tiene como estimado involucrar actividades encaminadas a mejorar la calidad de vida de los funcionarios en las siguientes áreas:</w:t>
      </w:r>
    </w:p>
    <w:p w:rsidR="00EC1D9D" w:rsidRPr="008B0AB5" w:rsidRDefault="00EC1D9D"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p>
    <w:p w:rsidR="00EC1D9D" w:rsidRPr="008B0AB5" w:rsidRDefault="002F3B97"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r w:rsidRPr="008B0AB5">
        <w:rPr>
          <w:rFonts w:asciiTheme="minorHAnsi" w:hAnsiTheme="minorHAnsi" w:cstheme="minorHAnsi"/>
          <w:color w:val="000000"/>
          <w:sz w:val="22"/>
          <w:szCs w:val="22"/>
        </w:rPr>
        <w:t>1. CAPACITACIÓN</w:t>
      </w:r>
      <w:r w:rsidR="001D6DD9" w:rsidRPr="008B0AB5">
        <w:rPr>
          <w:rFonts w:asciiTheme="minorHAnsi" w:hAnsiTheme="minorHAnsi" w:cstheme="minorHAnsi"/>
          <w:color w:val="000000"/>
          <w:sz w:val="22"/>
          <w:szCs w:val="22"/>
        </w:rPr>
        <w:t xml:space="preserve"> (PIC)</w:t>
      </w:r>
    </w:p>
    <w:p w:rsidR="00EC1D9D" w:rsidRPr="008B0AB5" w:rsidRDefault="002F3B97"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r w:rsidRPr="008B0AB5">
        <w:rPr>
          <w:rFonts w:asciiTheme="minorHAnsi" w:hAnsiTheme="minorHAnsi" w:cstheme="minorHAnsi"/>
          <w:color w:val="000000"/>
          <w:sz w:val="22"/>
          <w:szCs w:val="22"/>
        </w:rPr>
        <w:t>2. CULTURAL</w:t>
      </w:r>
    </w:p>
    <w:p w:rsidR="00EC1D9D" w:rsidRPr="008B0AB5" w:rsidRDefault="002F3B97"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r w:rsidRPr="008B0AB5">
        <w:rPr>
          <w:rFonts w:asciiTheme="minorHAnsi" w:hAnsiTheme="minorHAnsi" w:cstheme="minorHAnsi"/>
          <w:color w:val="000000"/>
          <w:sz w:val="22"/>
          <w:szCs w:val="22"/>
        </w:rPr>
        <w:t>3. PROMOCIÓN Y PREVENCIÓN EN SALUD</w:t>
      </w:r>
    </w:p>
    <w:p w:rsidR="00EC1D9D" w:rsidRPr="008B0AB5" w:rsidRDefault="002F3B97"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r w:rsidRPr="008B0AB5">
        <w:rPr>
          <w:rFonts w:asciiTheme="minorHAnsi" w:hAnsiTheme="minorHAnsi" w:cstheme="minorHAnsi"/>
          <w:color w:val="000000"/>
          <w:sz w:val="22"/>
          <w:szCs w:val="22"/>
        </w:rPr>
        <w:t>4. RECREATIVA Y CULTURAL</w:t>
      </w:r>
    </w:p>
    <w:p w:rsidR="00EC1D9D" w:rsidRPr="008B0AB5" w:rsidRDefault="002F3B97"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r w:rsidRPr="008B0AB5">
        <w:rPr>
          <w:rFonts w:asciiTheme="minorHAnsi" w:hAnsiTheme="minorHAnsi" w:cstheme="minorHAnsi"/>
          <w:color w:val="000000"/>
          <w:sz w:val="22"/>
          <w:szCs w:val="22"/>
        </w:rPr>
        <w:t>5. SOCIAL</w:t>
      </w:r>
    </w:p>
    <w:p w:rsidR="00EC1D9D" w:rsidRPr="008B0AB5" w:rsidRDefault="00EC1D9D"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p>
    <w:p w:rsidR="00C42EEC" w:rsidRPr="008B0AB5" w:rsidRDefault="00C42EEC"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r w:rsidRPr="008B0AB5">
        <w:rPr>
          <w:rFonts w:asciiTheme="minorHAnsi" w:hAnsiTheme="minorHAnsi" w:cstheme="minorHAnsi"/>
          <w:color w:val="000000"/>
          <w:sz w:val="22"/>
          <w:szCs w:val="22"/>
        </w:rPr>
        <w:t>Que pese a que en esta Dirección Administrativa el Plan que por obligación legal debió institucionalizarse nunca antes se formalizó</w:t>
      </w:r>
      <w:r w:rsidR="00D7227E" w:rsidRPr="008B0AB5">
        <w:rPr>
          <w:rFonts w:asciiTheme="minorHAnsi" w:hAnsiTheme="minorHAnsi" w:cstheme="minorHAnsi"/>
          <w:color w:val="000000"/>
          <w:sz w:val="22"/>
          <w:szCs w:val="22"/>
        </w:rPr>
        <w:t xml:space="preserve">; </w:t>
      </w:r>
      <w:r w:rsidRPr="008B0AB5">
        <w:rPr>
          <w:rFonts w:asciiTheme="minorHAnsi" w:hAnsiTheme="minorHAnsi" w:cstheme="minorHAnsi"/>
          <w:color w:val="000000"/>
          <w:sz w:val="22"/>
          <w:szCs w:val="22"/>
        </w:rPr>
        <w:t>en diciembre de 2013 se definió tal responsabilidad a cargo de la División de Personal  pa</w:t>
      </w:r>
      <w:r w:rsidR="001D6DD9" w:rsidRPr="008B0AB5">
        <w:rPr>
          <w:rFonts w:asciiTheme="minorHAnsi" w:hAnsiTheme="minorHAnsi" w:cstheme="minorHAnsi"/>
          <w:color w:val="000000"/>
          <w:sz w:val="22"/>
          <w:szCs w:val="22"/>
        </w:rPr>
        <w:t xml:space="preserve">ra adelantar lo correspondiente </w:t>
      </w:r>
      <w:r w:rsidR="00D7227E" w:rsidRPr="008B0AB5">
        <w:rPr>
          <w:rFonts w:asciiTheme="minorHAnsi" w:hAnsiTheme="minorHAnsi" w:cstheme="minorHAnsi"/>
          <w:color w:val="000000"/>
          <w:sz w:val="22"/>
          <w:szCs w:val="22"/>
        </w:rPr>
        <w:t xml:space="preserve">con el apoyo de la Jefatura de la Sección </w:t>
      </w:r>
      <w:r w:rsidR="001D6DD9" w:rsidRPr="008B0AB5">
        <w:rPr>
          <w:rFonts w:asciiTheme="minorHAnsi" w:hAnsiTheme="minorHAnsi" w:cstheme="minorHAnsi"/>
          <w:color w:val="000000"/>
          <w:sz w:val="22"/>
          <w:szCs w:val="22"/>
        </w:rPr>
        <w:t>de Bienestar Social y Urgencias</w:t>
      </w:r>
      <w:r w:rsidR="00132D2B" w:rsidRPr="008B0AB5">
        <w:rPr>
          <w:rFonts w:asciiTheme="minorHAnsi" w:hAnsiTheme="minorHAnsi" w:cstheme="minorHAnsi"/>
          <w:color w:val="000000"/>
          <w:sz w:val="22"/>
          <w:szCs w:val="22"/>
        </w:rPr>
        <w:t xml:space="preserve"> Médicas.</w:t>
      </w:r>
    </w:p>
    <w:p w:rsidR="00C42EEC" w:rsidRPr="008B0AB5" w:rsidRDefault="00C42EEC"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p>
    <w:p w:rsidR="00D7227E" w:rsidRPr="008B0AB5" w:rsidRDefault="00C42EEC"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r w:rsidRPr="008B0AB5">
        <w:rPr>
          <w:rFonts w:asciiTheme="minorHAnsi" w:hAnsiTheme="minorHAnsi" w:cstheme="minorHAnsi"/>
          <w:color w:val="000000"/>
          <w:sz w:val="22"/>
          <w:szCs w:val="22"/>
        </w:rPr>
        <w:lastRenderedPageBreak/>
        <w:t xml:space="preserve">Que con posterioridad a ello en el mes de mayo de 2014, </w:t>
      </w:r>
      <w:r w:rsidR="001D6DD9" w:rsidRPr="008B0AB5">
        <w:rPr>
          <w:rFonts w:asciiTheme="minorHAnsi" w:hAnsiTheme="minorHAnsi" w:cstheme="minorHAnsi"/>
          <w:color w:val="000000"/>
          <w:sz w:val="22"/>
          <w:szCs w:val="22"/>
        </w:rPr>
        <w:t>dicho Plan fue remitido para aprobación a la Jefatura de la División Jurídica</w:t>
      </w:r>
      <w:r w:rsidR="00D7227E" w:rsidRPr="008B0AB5">
        <w:rPr>
          <w:rFonts w:asciiTheme="minorHAnsi" w:hAnsiTheme="minorHAnsi" w:cstheme="minorHAnsi"/>
          <w:color w:val="000000"/>
          <w:sz w:val="22"/>
          <w:szCs w:val="22"/>
        </w:rPr>
        <w:t xml:space="preserve">, </w:t>
      </w:r>
      <w:r w:rsidRPr="008B0AB5">
        <w:rPr>
          <w:rFonts w:asciiTheme="minorHAnsi" w:hAnsiTheme="minorHAnsi" w:cstheme="minorHAnsi"/>
          <w:color w:val="000000"/>
          <w:sz w:val="22"/>
          <w:szCs w:val="22"/>
        </w:rPr>
        <w:t xml:space="preserve">no obstante </w:t>
      </w:r>
      <w:r w:rsidR="002F3B97" w:rsidRPr="008B0AB5">
        <w:rPr>
          <w:rFonts w:asciiTheme="minorHAnsi" w:hAnsiTheme="minorHAnsi" w:cstheme="minorHAnsi"/>
          <w:color w:val="000000"/>
          <w:sz w:val="22"/>
          <w:szCs w:val="22"/>
        </w:rPr>
        <w:t xml:space="preserve">habiendo transcurrido aproximadamente nueve (9) meses </w:t>
      </w:r>
      <w:r w:rsidRPr="008B0AB5">
        <w:rPr>
          <w:rFonts w:asciiTheme="minorHAnsi" w:hAnsiTheme="minorHAnsi" w:cstheme="minorHAnsi"/>
          <w:color w:val="000000"/>
          <w:sz w:val="22"/>
          <w:szCs w:val="22"/>
        </w:rPr>
        <w:t xml:space="preserve">del a vigencia </w:t>
      </w:r>
      <w:r w:rsidR="00270BFF" w:rsidRPr="008B0AB5">
        <w:rPr>
          <w:rFonts w:asciiTheme="minorHAnsi" w:hAnsiTheme="minorHAnsi" w:cstheme="minorHAnsi"/>
          <w:color w:val="000000"/>
          <w:sz w:val="22"/>
          <w:szCs w:val="22"/>
        </w:rPr>
        <w:t>2014</w:t>
      </w:r>
      <w:r w:rsidR="00132D2B" w:rsidRPr="008B0AB5">
        <w:rPr>
          <w:rFonts w:asciiTheme="minorHAnsi" w:hAnsiTheme="minorHAnsi" w:cstheme="minorHAnsi"/>
          <w:color w:val="000000"/>
          <w:sz w:val="22"/>
          <w:szCs w:val="22"/>
        </w:rPr>
        <w:t xml:space="preserve">, </w:t>
      </w:r>
      <w:r w:rsidR="00D7227E" w:rsidRPr="008B0AB5">
        <w:rPr>
          <w:rFonts w:asciiTheme="minorHAnsi" w:hAnsiTheme="minorHAnsi" w:cstheme="minorHAnsi"/>
          <w:color w:val="000000"/>
          <w:sz w:val="22"/>
          <w:szCs w:val="22"/>
        </w:rPr>
        <w:t>el seguimiento de competencia de la Jefatura de la Sección de Bienestar Social y Urgencias Médicas no se realizó.</w:t>
      </w:r>
    </w:p>
    <w:p w:rsidR="00D7227E" w:rsidRPr="008B0AB5" w:rsidRDefault="00D7227E"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p>
    <w:p w:rsidR="00EC1D9D" w:rsidRPr="008B0AB5" w:rsidRDefault="00D7227E"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r w:rsidRPr="008B0AB5">
        <w:rPr>
          <w:rFonts w:asciiTheme="minorHAnsi" w:hAnsiTheme="minorHAnsi" w:cstheme="minorHAnsi"/>
          <w:color w:val="000000"/>
          <w:sz w:val="22"/>
          <w:szCs w:val="22"/>
        </w:rPr>
        <w:t xml:space="preserve">Que no obstante el haberse </w:t>
      </w:r>
      <w:r w:rsidR="00C42EEC" w:rsidRPr="008B0AB5">
        <w:rPr>
          <w:rFonts w:asciiTheme="minorHAnsi" w:hAnsiTheme="minorHAnsi" w:cstheme="minorHAnsi"/>
          <w:color w:val="000000"/>
          <w:sz w:val="22"/>
          <w:szCs w:val="22"/>
        </w:rPr>
        <w:t>ejecutado actividades propias de Bienestar, como las contenidas en el Informe rendido por la Jefe de la División de Personal, radicado el 9 de septiembre de 2014</w:t>
      </w:r>
      <w:r w:rsidR="001D6DD9" w:rsidRPr="008B0AB5">
        <w:rPr>
          <w:rFonts w:asciiTheme="minorHAnsi" w:hAnsiTheme="minorHAnsi" w:cstheme="minorHAnsi"/>
          <w:color w:val="000000"/>
          <w:sz w:val="22"/>
          <w:szCs w:val="22"/>
        </w:rPr>
        <w:t>, se hace necesario</w:t>
      </w:r>
      <w:r w:rsidRPr="008B0AB5">
        <w:rPr>
          <w:rFonts w:asciiTheme="minorHAnsi" w:hAnsiTheme="minorHAnsi" w:cstheme="minorHAnsi"/>
          <w:color w:val="000000"/>
          <w:sz w:val="22"/>
          <w:szCs w:val="22"/>
        </w:rPr>
        <w:t>,</w:t>
      </w:r>
      <w:r w:rsidR="001D6DD9" w:rsidRPr="008B0AB5">
        <w:rPr>
          <w:rFonts w:asciiTheme="minorHAnsi" w:hAnsiTheme="minorHAnsi" w:cstheme="minorHAnsi"/>
          <w:color w:val="000000"/>
          <w:sz w:val="22"/>
          <w:szCs w:val="22"/>
        </w:rPr>
        <w:t xml:space="preserve"> para finalizar el presente año, adoptar el Plan</w:t>
      </w:r>
      <w:r w:rsidR="00132D2B" w:rsidRPr="008B0AB5">
        <w:rPr>
          <w:rFonts w:asciiTheme="minorHAnsi" w:hAnsiTheme="minorHAnsi" w:cstheme="minorHAnsi"/>
          <w:color w:val="000000"/>
          <w:sz w:val="22"/>
          <w:szCs w:val="22"/>
        </w:rPr>
        <w:t xml:space="preserve"> de Bienestar Social, Estímulos e Incentivos y el Plan Institucional de Capacitación contenido en éste, con el fin de cumplir la normativa vigente en relación con la materia </w:t>
      </w:r>
      <w:r w:rsidRPr="008B0AB5">
        <w:rPr>
          <w:rFonts w:asciiTheme="minorHAnsi" w:hAnsiTheme="minorHAnsi" w:cstheme="minorHAnsi"/>
          <w:color w:val="000000"/>
          <w:sz w:val="22"/>
          <w:szCs w:val="22"/>
        </w:rPr>
        <w:t xml:space="preserve">y </w:t>
      </w:r>
      <w:r w:rsidR="00132D2B" w:rsidRPr="008B0AB5">
        <w:rPr>
          <w:rFonts w:asciiTheme="minorHAnsi" w:hAnsiTheme="minorHAnsi" w:cstheme="minorHAnsi"/>
          <w:color w:val="000000"/>
          <w:sz w:val="22"/>
          <w:szCs w:val="22"/>
        </w:rPr>
        <w:t xml:space="preserve">en pro del mejoramiento de las condiciones de vida de los funcionarios de la Cámara de representantes. </w:t>
      </w:r>
    </w:p>
    <w:p w:rsidR="00B71FAD" w:rsidRPr="008B0AB5" w:rsidRDefault="00B71FAD"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p>
    <w:p w:rsidR="004537AA" w:rsidRPr="008B0AB5" w:rsidRDefault="00B71FAD"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r w:rsidRPr="008B0AB5">
        <w:rPr>
          <w:rFonts w:asciiTheme="minorHAnsi" w:hAnsiTheme="minorHAnsi" w:cstheme="minorHAnsi"/>
          <w:color w:val="000000"/>
          <w:sz w:val="22"/>
          <w:szCs w:val="22"/>
        </w:rPr>
        <w:t>E</w:t>
      </w:r>
      <w:r w:rsidR="00132D2B" w:rsidRPr="008B0AB5">
        <w:rPr>
          <w:rFonts w:asciiTheme="minorHAnsi" w:hAnsiTheme="minorHAnsi" w:cstheme="minorHAnsi"/>
          <w:color w:val="000000"/>
          <w:sz w:val="22"/>
          <w:szCs w:val="22"/>
        </w:rPr>
        <w:t xml:space="preserve">n mérito de lo expuesto, </w:t>
      </w:r>
    </w:p>
    <w:p w:rsidR="004537AA" w:rsidRPr="008B0AB5" w:rsidRDefault="004537AA"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p>
    <w:p w:rsidR="00132D2B" w:rsidRPr="008B0AB5" w:rsidRDefault="00132D2B" w:rsidP="00132D2B">
      <w:pPr>
        <w:pStyle w:val="yiv8793162745msonormal"/>
        <w:shd w:val="clear" w:color="auto" w:fill="FFFFFF"/>
        <w:spacing w:before="0" w:beforeAutospacing="0" w:after="0" w:afterAutospacing="0"/>
        <w:jc w:val="center"/>
        <w:rPr>
          <w:rFonts w:asciiTheme="minorHAnsi" w:hAnsiTheme="minorHAnsi" w:cstheme="minorHAnsi"/>
          <w:b/>
          <w:color w:val="000000"/>
          <w:sz w:val="22"/>
          <w:szCs w:val="22"/>
        </w:rPr>
      </w:pPr>
      <w:r w:rsidRPr="008B0AB5">
        <w:rPr>
          <w:rFonts w:asciiTheme="minorHAnsi" w:hAnsiTheme="minorHAnsi" w:cstheme="minorHAnsi"/>
          <w:b/>
          <w:color w:val="000000"/>
          <w:sz w:val="22"/>
          <w:szCs w:val="22"/>
        </w:rPr>
        <w:t>RESUELVE</w:t>
      </w:r>
    </w:p>
    <w:p w:rsidR="00132D2B" w:rsidRPr="008B0AB5" w:rsidRDefault="00132D2B" w:rsidP="00132D2B">
      <w:pPr>
        <w:pStyle w:val="yiv8793162745msonormal"/>
        <w:shd w:val="clear" w:color="auto" w:fill="FFFFFF"/>
        <w:spacing w:before="0" w:beforeAutospacing="0" w:after="0" w:afterAutospacing="0"/>
        <w:jc w:val="center"/>
        <w:rPr>
          <w:rFonts w:asciiTheme="minorHAnsi" w:hAnsiTheme="minorHAnsi" w:cstheme="minorHAnsi"/>
          <w:b/>
          <w:color w:val="000000"/>
          <w:sz w:val="22"/>
          <w:szCs w:val="22"/>
        </w:rPr>
      </w:pPr>
    </w:p>
    <w:p w:rsidR="00132D2B" w:rsidRPr="008B0AB5" w:rsidRDefault="00132D2B" w:rsidP="00132D2B">
      <w:pPr>
        <w:pStyle w:val="yiv8793162745msonormal"/>
        <w:shd w:val="clear" w:color="auto" w:fill="FFFFFF"/>
        <w:spacing w:before="0" w:beforeAutospacing="0" w:after="0" w:afterAutospacing="0"/>
        <w:ind w:left="2552" w:hanging="2552"/>
        <w:jc w:val="both"/>
        <w:rPr>
          <w:rFonts w:asciiTheme="minorHAnsi" w:hAnsiTheme="minorHAnsi" w:cstheme="minorHAnsi"/>
          <w:color w:val="000000"/>
          <w:sz w:val="22"/>
          <w:szCs w:val="22"/>
        </w:rPr>
      </w:pPr>
      <w:r w:rsidRPr="008B0AB5">
        <w:rPr>
          <w:rFonts w:asciiTheme="minorHAnsi" w:hAnsiTheme="minorHAnsi" w:cstheme="minorHAnsi"/>
          <w:b/>
          <w:color w:val="000000"/>
          <w:sz w:val="22"/>
          <w:szCs w:val="22"/>
        </w:rPr>
        <w:t>ARTÍCULO PRIMERO:</w:t>
      </w:r>
      <w:r w:rsidRPr="008B0AB5">
        <w:rPr>
          <w:rFonts w:asciiTheme="minorHAnsi" w:hAnsiTheme="minorHAnsi" w:cstheme="minorHAnsi"/>
          <w:b/>
          <w:color w:val="000000"/>
          <w:sz w:val="22"/>
          <w:szCs w:val="22"/>
        </w:rPr>
        <w:tab/>
      </w:r>
      <w:r w:rsidRPr="008B0AB5">
        <w:rPr>
          <w:rFonts w:asciiTheme="minorHAnsi" w:hAnsiTheme="minorHAnsi" w:cstheme="minorHAnsi"/>
          <w:color w:val="000000"/>
          <w:sz w:val="22"/>
          <w:szCs w:val="22"/>
        </w:rPr>
        <w:t>Ad</w:t>
      </w:r>
      <w:r w:rsidR="00F11A08" w:rsidRPr="008B0AB5">
        <w:rPr>
          <w:rFonts w:asciiTheme="minorHAnsi" w:hAnsiTheme="minorHAnsi" w:cstheme="minorHAnsi"/>
          <w:color w:val="000000"/>
          <w:sz w:val="22"/>
          <w:szCs w:val="22"/>
        </w:rPr>
        <w:t>o</w:t>
      </w:r>
      <w:r w:rsidRPr="008B0AB5">
        <w:rPr>
          <w:rFonts w:asciiTheme="minorHAnsi" w:hAnsiTheme="minorHAnsi" w:cstheme="minorHAnsi"/>
          <w:color w:val="000000"/>
          <w:sz w:val="22"/>
          <w:szCs w:val="22"/>
        </w:rPr>
        <w:t>pt</w:t>
      </w:r>
      <w:r w:rsidR="00F11A08" w:rsidRPr="008B0AB5">
        <w:rPr>
          <w:rFonts w:asciiTheme="minorHAnsi" w:hAnsiTheme="minorHAnsi" w:cstheme="minorHAnsi"/>
          <w:color w:val="000000"/>
          <w:sz w:val="22"/>
          <w:szCs w:val="22"/>
        </w:rPr>
        <w:t>ar</w:t>
      </w:r>
      <w:r w:rsidRPr="008B0AB5">
        <w:rPr>
          <w:rFonts w:asciiTheme="minorHAnsi" w:hAnsiTheme="minorHAnsi" w:cstheme="minorHAnsi"/>
          <w:color w:val="000000"/>
          <w:sz w:val="22"/>
          <w:szCs w:val="22"/>
        </w:rPr>
        <w:t xml:space="preserve"> el Plan de Bienestar Social, Estímulos e In</w:t>
      </w:r>
      <w:r w:rsidR="004D281A" w:rsidRPr="008B0AB5">
        <w:rPr>
          <w:rFonts w:asciiTheme="minorHAnsi" w:hAnsiTheme="minorHAnsi" w:cstheme="minorHAnsi"/>
          <w:color w:val="000000"/>
          <w:sz w:val="22"/>
          <w:szCs w:val="22"/>
        </w:rPr>
        <w:t>c</w:t>
      </w:r>
      <w:r w:rsidRPr="008B0AB5">
        <w:rPr>
          <w:rFonts w:asciiTheme="minorHAnsi" w:hAnsiTheme="minorHAnsi" w:cstheme="minorHAnsi"/>
          <w:color w:val="000000"/>
          <w:sz w:val="22"/>
          <w:szCs w:val="22"/>
        </w:rPr>
        <w:t>entivos de la Cámara de Representantes</w:t>
      </w:r>
      <w:r w:rsidR="00F11A08" w:rsidRPr="008B0AB5">
        <w:rPr>
          <w:rFonts w:asciiTheme="minorHAnsi" w:hAnsiTheme="minorHAnsi" w:cstheme="minorHAnsi"/>
          <w:color w:val="000000"/>
          <w:sz w:val="22"/>
          <w:szCs w:val="22"/>
        </w:rPr>
        <w:t>,</w:t>
      </w:r>
      <w:r w:rsidRPr="008B0AB5">
        <w:rPr>
          <w:rFonts w:asciiTheme="minorHAnsi" w:hAnsiTheme="minorHAnsi" w:cstheme="minorHAnsi"/>
          <w:color w:val="000000"/>
          <w:sz w:val="22"/>
          <w:szCs w:val="22"/>
        </w:rPr>
        <w:t xml:space="preserve"> para el periodo de tiempo restante de la vigencia 2014.</w:t>
      </w:r>
    </w:p>
    <w:p w:rsidR="00132D2B" w:rsidRPr="008B0AB5" w:rsidRDefault="00132D2B" w:rsidP="00132D2B">
      <w:pPr>
        <w:pStyle w:val="yiv8793162745msonormal"/>
        <w:shd w:val="clear" w:color="auto" w:fill="FFFFFF"/>
        <w:spacing w:before="0" w:beforeAutospacing="0" w:after="0" w:afterAutospacing="0"/>
        <w:ind w:left="2552" w:hanging="2552"/>
        <w:jc w:val="both"/>
        <w:rPr>
          <w:rFonts w:asciiTheme="minorHAnsi" w:hAnsiTheme="minorHAnsi" w:cstheme="minorHAnsi"/>
          <w:color w:val="000000"/>
          <w:sz w:val="22"/>
          <w:szCs w:val="22"/>
        </w:rPr>
      </w:pPr>
    </w:p>
    <w:p w:rsidR="00132D2B" w:rsidRPr="008B0AB5" w:rsidRDefault="00132D2B" w:rsidP="00132D2B">
      <w:pPr>
        <w:pStyle w:val="yiv8793162745msonormal"/>
        <w:shd w:val="clear" w:color="auto" w:fill="FFFFFF"/>
        <w:spacing w:before="0" w:beforeAutospacing="0" w:after="0" w:afterAutospacing="0"/>
        <w:ind w:left="2552" w:hanging="2552"/>
        <w:jc w:val="both"/>
        <w:rPr>
          <w:rFonts w:asciiTheme="minorHAnsi" w:hAnsiTheme="minorHAnsi" w:cstheme="minorHAnsi"/>
          <w:color w:val="000000"/>
          <w:sz w:val="22"/>
          <w:szCs w:val="22"/>
        </w:rPr>
      </w:pPr>
      <w:r w:rsidRPr="008B0AB5">
        <w:rPr>
          <w:rFonts w:asciiTheme="minorHAnsi" w:hAnsiTheme="minorHAnsi" w:cstheme="minorHAnsi"/>
          <w:b/>
          <w:color w:val="000000"/>
          <w:sz w:val="22"/>
          <w:szCs w:val="22"/>
        </w:rPr>
        <w:t>ARTÍCULO SEGUNDO:</w:t>
      </w:r>
      <w:r w:rsidRPr="008B0AB5">
        <w:rPr>
          <w:rFonts w:asciiTheme="minorHAnsi" w:hAnsiTheme="minorHAnsi" w:cstheme="minorHAnsi"/>
          <w:b/>
          <w:color w:val="000000"/>
          <w:sz w:val="22"/>
          <w:szCs w:val="22"/>
        </w:rPr>
        <w:tab/>
      </w:r>
      <w:r w:rsidRPr="008B0AB5">
        <w:rPr>
          <w:rFonts w:asciiTheme="minorHAnsi" w:hAnsiTheme="minorHAnsi" w:cstheme="minorHAnsi"/>
          <w:color w:val="000000"/>
          <w:sz w:val="22"/>
          <w:szCs w:val="22"/>
        </w:rPr>
        <w:t xml:space="preserve">El Plan de Bienestar Social, Estímulos e Inventivos de la Cámara de Representantes para el período restante de la vigencia 2014, será promocionado, divulgado y ejecutado por la Jefatura de la Sección de Bienestar Social y Urgencias Médicas, bajo la supervisión de la División de Personal  de </w:t>
      </w:r>
      <w:r w:rsidR="00F11A08" w:rsidRPr="008B0AB5">
        <w:rPr>
          <w:rFonts w:asciiTheme="minorHAnsi" w:hAnsiTheme="minorHAnsi" w:cstheme="minorHAnsi"/>
          <w:color w:val="000000"/>
          <w:sz w:val="22"/>
          <w:szCs w:val="22"/>
        </w:rPr>
        <w:t>esta Corporación</w:t>
      </w:r>
      <w:r w:rsidRPr="008B0AB5">
        <w:rPr>
          <w:rFonts w:asciiTheme="minorHAnsi" w:hAnsiTheme="minorHAnsi" w:cstheme="minorHAnsi"/>
          <w:color w:val="000000"/>
          <w:sz w:val="22"/>
          <w:szCs w:val="22"/>
        </w:rPr>
        <w:t>.</w:t>
      </w:r>
    </w:p>
    <w:p w:rsidR="00132D2B" w:rsidRPr="008B0AB5" w:rsidRDefault="00132D2B" w:rsidP="00132D2B">
      <w:pPr>
        <w:pStyle w:val="yiv8793162745msonormal"/>
        <w:shd w:val="clear" w:color="auto" w:fill="FFFFFF"/>
        <w:spacing w:before="0" w:beforeAutospacing="0" w:after="0" w:afterAutospacing="0"/>
        <w:ind w:left="2552" w:hanging="2552"/>
        <w:jc w:val="both"/>
        <w:rPr>
          <w:rFonts w:asciiTheme="minorHAnsi" w:hAnsiTheme="minorHAnsi" w:cstheme="minorHAnsi"/>
          <w:b/>
          <w:color w:val="000000"/>
          <w:sz w:val="22"/>
          <w:szCs w:val="22"/>
        </w:rPr>
      </w:pPr>
    </w:p>
    <w:p w:rsidR="00132D2B" w:rsidRPr="008B0AB5" w:rsidRDefault="00132D2B" w:rsidP="00132D2B">
      <w:pPr>
        <w:pStyle w:val="yiv8793162745msonormal"/>
        <w:shd w:val="clear" w:color="auto" w:fill="FFFFFF"/>
        <w:spacing w:before="0" w:beforeAutospacing="0" w:after="0" w:afterAutospacing="0"/>
        <w:ind w:left="2552" w:hanging="2552"/>
        <w:jc w:val="both"/>
        <w:rPr>
          <w:rFonts w:asciiTheme="minorHAnsi" w:hAnsiTheme="minorHAnsi" w:cstheme="minorHAnsi"/>
          <w:color w:val="000000"/>
          <w:sz w:val="22"/>
          <w:szCs w:val="22"/>
        </w:rPr>
      </w:pPr>
      <w:r w:rsidRPr="008B0AB5">
        <w:rPr>
          <w:rFonts w:asciiTheme="minorHAnsi" w:hAnsiTheme="minorHAnsi" w:cstheme="minorHAnsi"/>
          <w:b/>
          <w:color w:val="000000"/>
          <w:sz w:val="22"/>
          <w:szCs w:val="22"/>
        </w:rPr>
        <w:t>ARTÍCULO TERCERO:</w:t>
      </w:r>
      <w:r w:rsidRPr="008B0AB5">
        <w:rPr>
          <w:rFonts w:asciiTheme="minorHAnsi" w:hAnsiTheme="minorHAnsi" w:cstheme="minorHAnsi"/>
          <w:b/>
          <w:color w:val="000000"/>
          <w:sz w:val="22"/>
          <w:szCs w:val="22"/>
        </w:rPr>
        <w:tab/>
      </w:r>
      <w:r w:rsidRPr="008B0AB5">
        <w:rPr>
          <w:rFonts w:asciiTheme="minorHAnsi" w:hAnsiTheme="minorHAnsi" w:cstheme="minorHAnsi"/>
          <w:color w:val="000000"/>
          <w:sz w:val="22"/>
          <w:szCs w:val="22"/>
        </w:rPr>
        <w:t>Las actividades en el área de CAPACITACIÓN relacionadas con el ítem de Educación Informal, PIC, incluidas en el Plan de Bienestar, Estímulos e Inventivos de la Cámara de Representantes, serán ejecutadas po</w:t>
      </w:r>
      <w:r w:rsidR="00156636" w:rsidRPr="008B0AB5">
        <w:rPr>
          <w:rFonts w:asciiTheme="minorHAnsi" w:hAnsiTheme="minorHAnsi" w:cstheme="minorHAnsi"/>
          <w:color w:val="000000"/>
          <w:sz w:val="22"/>
          <w:szCs w:val="22"/>
        </w:rPr>
        <w:t>r la División de Personal, ajustándose al período que resta de la vigencia 2014.</w:t>
      </w:r>
    </w:p>
    <w:p w:rsidR="00156636" w:rsidRPr="008B0AB5" w:rsidRDefault="00156636" w:rsidP="00132D2B">
      <w:pPr>
        <w:pStyle w:val="yiv8793162745msonormal"/>
        <w:shd w:val="clear" w:color="auto" w:fill="FFFFFF"/>
        <w:spacing w:before="0" w:beforeAutospacing="0" w:after="0" w:afterAutospacing="0"/>
        <w:ind w:left="2552" w:hanging="2552"/>
        <w:jc w:val="both"/>
        <w:rPr>
          <w:rFonts w:asciiTheme="minorHAnsi" w:hAnsiTheme="minorHAnsi" w:cstheme="minorHAnsi"/>
          <w:color w:val="000000"/>
          <w:sz w:val="22"/>
          <w:szCs w:val="22"/>
        </w:rPr>
      </w:pPr>
    </w:p>
    <w:p w:rsidR="00156636" w:rsidRPr="008B0AB5" w:rsidRDefault="00156636" w:rsidP="00C91144">
      <w:pPr>
        <w:pStyle w:val="yiv8793162745msonormal"/>
        <w:shd w:val="clear" w:color="auto" w:fill="FFFFFF"/>
        <w:spacing w:before="0" w:beforeAutospacing="0" w:after="0" w:afterAutospacing="0"/>
        <w:ind w:left="2552" w:hanging="2552"/>
        <w:jc w:val="both"/>
        <w:rPr>
          <w:rFonts w:asciiTheme="minorHAnsi" w:hAnsiTheme="minorHAnsi" w:cstheme="minorHAnsi"/>
          <w:color w:val="000000"/>
          <w:sz w:val="22"/>
          <w:szCs w:val="22"/>
        </w:rPr>
      </w:pPr>
      <w:r w:rsidRPr="008B0AB5">
        <w:rPr>
          <w:rFonts w:asciiTheme="minorHAnsi" w:hAnsiTheme="minorHAnsi" w:cstheme="minorHAnsi"/>
          <w:b/>
          <w:color w:val="000000"/>
          <w:sz w:val="22"/>
          <w:szCs w:val="22"/>
        </w:rPr>
        <w:t>ARTÍCULO CUARTO:</w:t>
      </w:r>
      <w:r w:rsidRPr="008B0AB5">
        <w:rPr>
          <w:rFonts w:asciiTheme="minorHAnsi" w:hAnsiTheme="minorHAnsi" w:cstheme="minorHAnsi"/>
          <w:b/>
          <w:color w:val="000000"/>
          <w:sz w:val="22"/>
          <w:szCs w:val="22"/>
        </w:rPr>
        <w:tab/>
      </w:r>
      <w:r w:rsidRPr="008B0AB5">
        <w:rPr>
          <w:rFonts w:asciiTheme="minorHAnsi" w:hAnsiTheme="minorHAnsi" w:cstheme="minorHAnsi"/>
          <w:color w:val="000000"/>
          <w:sz w:val="22"/>
          <w:szCs w:val="22"/>
        </w:rPr>
        <w:t xml:space="preserve">La presente Resolución rige a partir de su expedición, derogando aquellas disposiciones contrarias a ella o a la Ley aplicable. </w:t>
      </w:r>
    </w:p>
    <w:p w:rsidR="00B20F7D" w:rsidRPr="008B0AB5" w:rsidRDefault="00B20F7D" w:rsidP="00C91144">
      <w:pPr>
        <w:pStyle w:val="yiv8793162745msonormal"/>
        <w:shd w:val="clear" w:color="auto" w:fill="FFFFFF"/>
        <w:spacing w:before="0" w:beforeAutospacing="0" w:after="0" w:afterAutospacing="0"/>
        <w:ind w:left="2552" w:hanging="2552"/>
        <w:jc w:val="both"/>
        <w:rPr>
          <w:rFonts w:asciiTheme="minorHAnsi" w:hAnsiTheme="minorHAnsi" w:cstheme="minorHAnsi"/>
          <w:color w:val="000000"/>
          <w:sz w:val="22"/>
          <w:szCs w:val="22"/>
        </w:rPr>
      </w:pPr>
    </w:p>
    <w:p w:rsidR="00B20F7D" w:rsidRPr="008B0AB5" w:rsidRDefault="00B20F7D" w:rsidP="00C91144">
      <w:pPr>
        <w:pStyle w:val="yiv8793162745msonormal"/>
        <w:shd w:val="clear" w:color="auto" w:fill="FFFFFF"/>
        <w:spacing w:before="0" w:beforeAutospacing="0" w:after="0" w:afterAutospacing="0"/>
        <w:ind w:left="2552" w:hanging="2552"/>
        <w:jc w:val="both"/>
        <w:rPr>
          <w:rFonts w:asciiTheme="minorHAnsi" w:hAnsiTheme="minorHAnsi" w:cstheme="minorHAnsi"/>
          <w:color w:val="000000"/>
          <w:sz w:val="22"/>
          <w:szCs w:val="22"/>
        </w:rPr>
      </w:pPr>
    </w:p>
    <w:p w:rsidR="00132D2B" w:rsidRPr="008B0AB5" w:rsidRDefault="00156636" w:rsidP="00156636">
      <w:pPr>
        <w:pStyle w:val="yiv8793162745msonormal"/>
        <w:shd w:val="clear" w:color="auto" w:fill="FFFFFF"/>
        <w:spacing w:before="0" w:beforeAutospacing="0" w:after="0" w:afterAutospacing="0"/>
        <w:ind w:left="2552" w:hanging="2552"/>
        <w:jc w:val="center"/>
        <w:rPr>
          <w:rFonts w:asciiTheme="minorHAnsi" w:hAnsiTheme="minorHAnsi" w:cstheme="minorHAnsi"/>
          <w:b/>
          <w:color w:val="000000"/>
          <w:sz w:val="22"/>
          <w:szCs w:val="22"/>
        </w:rPr>
      </w:pPr>
      <w:r w:rsidRPr="008B0AB5">
        <w:rPr>
          <w:rFonts w:asciiTheme="minorHAnsi" w:hAnsiTheme="minorHAnsi" w:cstheme="minorHAnsi"/>
          <w:b/>
          <w:color w:val="000000"/>
          <w:sz w:val="22"/>
          <w:szCs w:val="22"/>
        </w:rPr>
        <w:t xml:space="preserve">COMUNÍQUESE Y </w:t>
      </w:r>
      <w:r w:rsidR="00B20F7D" w:rsidRPr="008B0AB5">
        <w:rPr>
          <w:rFonts w:asciiTheme="minorHAnsi" w:hAnsiTheme="minorHAnsi" w:cstheme="minorHAnsi"/>
          <w:b/>
          <w:color w:val="000000"/>
          <w:sz w:val="22"/>
          <w:szCs w:val="22"/>
        </w:rPr>
        <w:t>CÚMPLASE</w:t>
      </w:r>
    </w:p>
    <w:p w:rsidR="00156636" w:rsidRPr="008B0AB5" w:rsidRDefault="00156636" w:rsidP="00761094">
      <w:pPr>
        <w:pStyle w:val="yiv8793162745msonormal"/>
        <w:shd w:val="clear" w:color="auto" w:fill="FFFFFF"/>
        <w:spacing w:before="0" w:beforeAutospacing="0" w:after="0" w:afterAutospacing="0"/>
        <w:rPr>
          <w:rFonts w:asciiTheme="minorHAnsi" w:hAnsiTheme="minorHAnsi" w:cstheme="minorHAnsi"/>
          <w:color w:val="000000"/>
          <w:sz w:val="22"/>
          <w:szCs w:val="22"/>
        </w:rPr>
      </w:pPr>
    </w:p>
    <w:p w:rsidR="00156636" w:rsidRPr="008B0AB5" w:rsidRDefault="00156636" w:rsidP="00156636">
      <w:pPr>
        <w:pStyle w:val="yiv8793162745msonormal"/>
        <w:shd w:val="clear" w:color="auto" w:fill="FFFFFF"/>
        <w:spacing w:before="0" w:beforeAutospacing="0" w:after="0" w:afterAutospacing="0"/>
        <w:ind w:left="2552" w:hanging="2552"/>
        <w:jc w:val="both"/>
        <w:rPr>
          <w:rFonts w:asciiTheme="minorHAnsi" w:hAnsiTheme="minorHAnsi" w:cstheme="minorHAnsi"/>
          <w:color w:val="000000"/>
          <w:sz w:val="22"/>
          <w:szCs w:val="22"/>
        </w:rPr>
      </w:pPr>
      <w:r w:rsidRPr="008B0AB5">
        <w:rPr>
          <w:rFonts w:asciiTheme="minorHAnsi" w:hAnsiTheme="minorHAnsi" w:cstheme="minorHAnsi"/>
          <w:color w:val="000000"/>
          <w:sz w:val="22"/>
          <w:szCs w:val="22"/>
        </w:rPr>
        <w:t xml:space="preserve">Dada en Bogotá D.C., a los </w:t>
      </w:r>
    </w:p>
    <w:p w:rsidR="00B71FAD" w:rsidRPr="008B0AB5" w:rsidRDefault="00B71FAD" w:rsidP="00F45618">
      <w:pPr>
        <w:pStyle w:val="yiv8793162745msonormal"/>
        <w:shd w:val="clear" w:color="auto" w:fill="FFFFFF"/>
        <w:spacing w:before="0" w:beforeAutospacing="0" w:after="0" w:afterAutospacing="0"/>
        <w:jc w:val="both"/>
        <w:rPr>
          <w:rFonts w:asciiTheme="minorHAnsi" w:hAnsiTheme="minorHAnsi" w:cstheme="minorHAnsi"/>
          <w:color w:val="000000"/>
          <w:sz w:val="22"/>
          <w:szCs w:val="22"/>
        </w:rPr>
      </w:pPr>
    </w:p>
    <w:p w:rsidR="00F45618" w:rsidRPr="008B0AB5" w:rsidRDefault="00B20F7D" w:rsidP="00127E8C">
      <w:pPr>
        <w:pStyle w:val="yiv8793162745msonormal"/>
        <w:shd w:val="clear" w:color="auto" w:fill="FFFFFF"/>
        <w:spacing w:before="0" w:beforeAutospacing="0" w:after="0" w:afterAutospacing="0"/>
        <w:rPr>
          <w:rFonts w:asciiTheme="minorHAnsi" w:hAnsiTheme="minorHAnsi" w:cstheme="minorHAnsi"/>
          <w:b/>
          <w:color w:val="000000"/>
          <w:sz w:val="22"/>
          <w:szCs w:val="22"/>
        </w:rPr>
      </w:pPr>
      <w:r w:rsidRPr="008B0AB5">
        <w:rPr>
          <w:rFonts w:asciiTheme="minorHAnsi" w:hAnsiTheme="minorHAnsi" w:cstheme="minorHAnsi"/>
          <w:b/>
          <w:color w:val="000000"/>
          <w:sz w:val="22"/>
          <w:szCs w:val="22"/>
        </w:rPr>
        <w:tab/>
      </w:r>
    </w:p>
    <w:p w:rsidR="003843FC" w:rsidRPr="008B0AB5" w:rsidRDefault="00156636" w:rsidP="00E1123D">
      <w:pPr>
        <w:spacing w:after="0" w:line="240" w:lineRule="auto"/>
        <w:rPr>
          <w:rFonts w:cstheme="minorHAnsi"/>
        </w:rPr>
      </w:pPr>
      <w:r w:rsidRPr="008B0AB5">
        <w:rPr>
          <w:rFonts w:cstheme="minorHAnsi"/>
        </w:rPr>
        <w:t xml:space="preserve">Directora Administrativa </w:t>
      </w:r>
      <w:r w:rsidR="00E1123D" w:rsidRPr="008B0AB5">
        <w:rPr>
          <w:rFonts w:cstheme="minorHAnsi"/>
        </w:rPr>
        <w:tab/>
      </w:r>
      <w:r w:rsidR="00E1123D" w:rsidRPr="008B0AB5">
        <w:rPr>
          <w:rFonts w:cstheme="minorHAnsi"/>
        </w:rPr>
        <w:tab/>
      </w:r>
      <w:r w:rsidR="00E1123D" w:rsidRPr="008B0AB5">
        <w:rPr>
          <w:rFonts w:cstheme="minorHAnsi"/>
        </w:rPr>
        <w:tab/>
      </w:r>
      <w:r w:rsidR="00B20F7D" w:rsidRPr="008B0AB5">
        <w:rPr>
          <w:rFonts w:cstheme="minorHAnsi"/>
        </w:rPr>
        <w:tab/>
      </w:r>
      <w:r w:rsidR="00B20F7D" w:rsidRPr="008B0AB5">
        <w:rPr>
          <w:rFonts w:cstheme="minorHAnsi"/>
        </w:rPr>
        <w:tab/>
      </w:r>
      <w:r w:rsidR="00B20F7D" w:rsidRPr="008B0AB5">
        <w:rPr>
          <w:rFonts w:cstheme="minorHAnsi"/>
        </w:rPr>
        <w:tab/>
      </w:r>
      <w:r w:rsidR="00E1123D" w:rsidRPr="008B0AB5">
        <w:rPr>
          <w:rFonts w:cstheme="minorHAnsi"/>
        </w:rPr>
        <w:t xml:space="preserve"> Secretario General</w:t>
      </w:r>
    </w:p>
    <w:p w:rsidR="004537AA" w:rsidRDefault="004537AA" w:rsidP="00E1123D">
      <w:pPr>
        <w:spacing w:after="0" w:line="240" w:lineRule="auto"/>
        <w:rPr>
          <w:rFonts w:cstheme="minorHAnsi"/>
        </w:rPr>
      </w:pPr>
    </w:p>
    <w:p w:rsidR="00EE345B" w:rsidRDefault="00EE345B" w:rsidP="00E1123D">
      <w:pPr>
        <w:spacing w:after="0" w:line="240" w:lineRule="auto"/>
        <w:rPr>
          <w:rFonts w:cstheme="minorHAnsi"/>
        </w:rPr>
      </w:pPr>
    </w:p>
    <w:p w:rsidR="00EE345B" w:rsidRPr="008B0AB5" w:rsidRDefault="00EE345B" w:rsidP="00E1123D">
      <w:pPr>
        <w:spacing w:after="0" w:line="240" w:lineRule="auto"/>
        <w:rPr>
          <w:rFonts w:cstheme="minorHAnsi"/>
        </w:rPr>
      </w:pPr>
    </w:p>
    <w:p w:rsidR="004537AA" w:rsidRPr="00EE345B" w:rsidRDefault="004537AA" w:rsidP="008B0AB5">
      <w:pPr>
        <w:spacing w:after="0" w:line="240" w:lineRule="auto"/>
        <w:ind w:firstLine="426"/>
        <w:rPr>
          <w:rFonts w:cstheme="minorHAnsi"/>
          <w:sz w:val="14"/>
          <w:szCs w:val="14"/>
        </w:rPr>
      </w:pPr>
      <w:r w:rsidRPr="00EE345B">
        <w:rPr>
          <w:rFonts w:cstheme="minorHAnsi"/>
          <w:sz w:val="14"/>
          <w:szCs w:val="14"/>
        </w:rPr>
        <w:t>Jefe División Jurídica</w:t>
      </w:r>
    </w:p>
    <w:p w:rsidR="00C91144" w:rsidRPr="00EE345B" w:rsidRDefault="00C91144" w:rsidP="008B0AB5">
      <w:pPr>
        <w:spacing w:after="0" w:line="240" w:lineRule="auto"/>
        <w:ind w:firstLine="426"/>
        <w:rPr>
          <w:rFonts w:cstheme="minorHAnsi"/>
          <w:sz w:val="14"/>
          <w:szCs w:val="14"/>
        </w:rPr>
      </w:pPr>
      <w:r w:rsidRPr="00EE345B">
        <w:rPr>
          <w:rFonts w:cstheme="minorHAnsi"/>
          <w:sz w:val="14"/>
          <w:szCs w:val="14"/>
        </w:rPr>
        <w:t>Jefe División De Personal</w:t>
      </w:r>
    </w:p>
    <w:sectPr w:rsidR="00C91144" w:rsidRPr="00EE345B" w:rsidSect="00991399">
      <w:headerReference w:type="even" r:id="rId8"/>
      <w:headerReference w:type="default" r:id="rId9"/>
      <w:footerReference w:type="even" r:id="rId10"/>
      <w:footerReference w:type="default" r:id="rId11"/>
      <w:headerReference w:type="first" r:id="rId12"/>
      <w:footerReference w:type="first" r:id="rId13"/>
      <w:pgSz w:w="12240" w:h="15840" w:code="1"/>
      <w:pgMar w:top="1701" w:right="1701"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7EE" w:rsidRDefault="00BC57EE" w:rsidP="004C6676">
      <w:pPr>
        <w:spacing w:after="0" w:line="240" w:lineRule="auto"/>
      </w:pPr>
      <w:r>
        <w:separator/>
      </w:r>
    </w:p>
  </w:endnote>
  <w:endnote w:type="continuationSeparator" w:id="0">
    <w:p w:rsidR="00BC57EE" w:rsidRDefault="00BC57EE" w:rsidP="004C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99D" w:rsidRDefault="001559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565"/>
    </w:tblGrid>
    <w:tr w:rsidR="008B0AB5" w:rsidTr="008B0AB5">
      <w:tc>
        <w:tcPr>
          <w:tcW w:w="4889" w:type="dxa"/>
        </w:tcPr>
        <w:p w:rsidR="008B0AB5" w:rsidRPr="002D5237" w:rsidRDefault="00BC57EE" w:rsidP="008B0AB5">
          <w:pPr>
            <w:tabs>
              <w:tab w:val="center" w:pos="4111"/>
              <w:tab w:val="center" w:pos="4252"/>
              <w:tab w:val="right" w:pos="8504"/>
            </w:tabs>
            <w:rPr>
              <w:rFonts w:ascii="Calibri" w:eastAsia="Times New Roman" w:hAnsi="Calibri" w:cs="Calibri"/>
              <w:kern w:val="20"/>
              <w:sz w:val="14"/>
              <w:szCs w:val="14"/>
              <w:lang w:val="es-ES" w:eastAsia="es-ES"/>
            </w:rPr>
          </w:pPr>
          <w:hyperlink r:id="rId1" w:history="1">
            <w:r w:rsidR="008B0AB5" w:rsidRPr="002D5237">
              <w:rPr>
                <w:rFonts w:ascii="Calibri" w:eastAsia="Times New Roman" w:hAnsi="Calibri" w:cs="Calibri"/>
                <w:kern w:val="20"/>
                <w:sz w:val="14"/>
                <w:szCs w:val="14"/>
                <w:lang w:val="es-ES" w:eastAsia="es-ES"/>
              </w:rPr>
              <w:t>Calle 10 No 7-50</w:t>
            </w:r>
          </w:hyperlink>
          <w:r w:rsidR="008B0AB5" w:rsidRPr="002D5237">
            <w:rPr>
              <w:rFonts w:ascii="Calibri" w:eastAsia="Times New Roman" w:hAnsi="Calibri" w:cs="Calibri"/>
              <w:kern w:val="20"/>
              <w:sz w:val="14"/>
              <w:szCs w:val="14"/>
              <w:lang w:val="es-ES" w:eastAsia="es-ES"/>
            </w:rPr>
            <w:t xml:space="preserve"> Capitolio Nacional</w:t>
          </w:r>
        </w:p>
        <w:p w:rsidR="008B0AB5" w:rsidRPr="002D5237" w:rsidRDefault="008B0AB5" w:rsidP="008B0AB5">
          <w:pPr>
            <w:tabs>
              <w:tab w:val="center" w:pos="4111"/>
              <w:tab w:val="center" w:pos="4252"/>
              <w:tab w:val="right" w:pos="8504"/>
            </w:tabs>
            <w:rPr>
              <w:rFonts w:ascii="Calibri" w:eastAsia="Times New Roman" w:hAnsi="Calibri" w:cs="Calibri"/>
              <w:kern w:val="20"/>
              <w:sz w:val="14"/>
              <w:szCs w:val="14"/>
              <w:lang w:val="es-ES" w:eastAsia="es-ES"/>
            </w:rPr>
          </w:pPr>
          <w:r w:rsidRPr="002D5237">
            <w:rPr>
              <w:rFonts w:ascii="Calibri" w:eastAsia="Times New Roman" w:hAnsi="Calibri" w:cs="Calibri"/>
              <w:kern w:val="20"/>
              <w:sz w:val="14"/>
              <w:szCs w:val="14"/>
              <w:lang w:val="es-ES" w:eastAsia="es-ES"/>
            </w:rPr>
            <w:t>Carrera 7 N° 8 – 68  Ed.  Nuevo del Congreso</w:t>
          </w:r>
        </w:p>
        <w:p w:rsidR="00833162" w:rsidRDefault="008B0AB5" w:rsidP="008B0AB5">
          <w:pPr>
            <w:tabs>
              <w:tab w:val="center" w:pos="4111"/>
              <w:tab w:val="center" w:pos="4252"/>
              <w:tab w:val="right" w:pos="8504"/>
            </w:tabs>
            <w:rPr>
              <w:rFonts w:ascii="Calibri" w:eastAsia="Times New Roman" w:hAnsi="Calibri" w:cs="Calibri"/>
              <w:kern w:val="20"/>
              <w:sz w:val="14"/>
              <w:szCs w:val="14"/>
              <w:lang w:val="es-ES" w:eastAsia="es-ES"/>
            </w:rPr>
          </w:pPr>
          <w:r w:rsidRPr="002D5237">
            <w:rPr>
              <w:rFonts w:ascii="Calibri" w:eastAsia="Times New Roman" w:hAnsi="Calibri" w:cs="Calibri"/>
              <w:kern w:val="20"/>
              <w:sz w:val="14"/>
              <w:szCs w:val="14"/>
              <w:lang w:val="es-ES" w:eastAsia="es-ES"/>
            </w:rPr>
            <w:t>Carrera  8  N°  12  B -  42   Dir. Administrativa</w:t>
          </w:r>
        </w:p>
        <w:p w:rsidR="008B0AB5" w:rsidRPr="002D5237" w:rsidRDefault="00833162" w:rsidP="008B0AB5">
          <w:pPr>
            <w:tabs>
              <w:tab w:val="center" w:pos="4111"/>
              <w:tab w:val="center" w:pos="4252"/>
              <w:tab w:val="right" w:pos="8504"/>
            </w:tabs>
            <w:rPr>
              <w:rFonts w:ascii="Calibri" w:eastAsia="Times New Roman" w:hAnsi="Calibri" w:cs="Calibri"/>
              <w:kern w:val="20"/>
              <w:sz w:val="14"/>
              <w:szCs w:val="14"/>
              <w:lang w:val="es-ES" w:eastAsia="es-ES"/>
            </w:rPr>
          </w:pPr>
          <w:r>
            <w:rPr>
              <w:rFonts w:ascii="Calibri" w:eastAsia="Times New Roman" w:hAnsi="Calibri" w:cs="Calibri"/>
              <w:kern w:val="20"/>
              <w:sz w:val="14"/>
              <w:szCs w:val="14"/>
              <w:lang w:val="es-ES" w:eastAsia="es-ES"/>
            </w:rPr>
            <w:t>Bogotá D.C - Colombia</w:t>
          </w:r>
        </w:p>
        <w:p w:rsidR="008B0AB5" w:rsidRDefault="008B0AB5" w:rsidP="008B0AB5">
          <w:pPr>
            <w:pStyle w:val="Piedepgina"/>
          </w:pPr>
        </w:p>
      </w:tc>
      <w:tc>
        <w:tcPr>
          <w:tcW w:w="4890" w:type="dxa"/>
        </w:tcPr>
        <w:p w:rsidR="008B0AB5" w:rsidRPr="00E62B1E" w:rsidRDefault="00BC57EE" w:rsidP="008B0AB5">
          <w:pPr>
            <w:pStyle w:val="Piedepgina"/>
            <w:tabs>
              <w:tab w:val="center" w:pos="4111"/>
            </w:tabs>
            <w:jc w:val="right"/>
            <w:rPr>
              <w:rStyle w:val="Hipervnculo"/>
              <w:rFonts w:ascii="Calibri" w:hAnsi="Calibri" w:cs="Calibri"/>
              <w:color w:val="auto"/>
              <w:sz w:val="14"/>
              <w:szCs w:val="14"/>
              <w:u w:val="none"/>
            </w:rPr>
          </w:pPr>
          <w:hyperlink r:id="rId2" w:history="1">
            <w:r w:rsidR="008B0AB5" w:rsidRPr="00E62B1E">
              <w:rPr>
                <w:rStyle w:val="Hipervnculo"/>
                <w:rFonts w:ascii="Calibri" w:hAnsi="Calibri" w:cs="Calibri"/>
                <w:color w:val="auto"/>
                <w:sz w:val="14"/>
                <w:szCs w:val="14"/>
                <w:u w:val="none"/>
              </w:rPr>
              <w:t>www.camara.gov.co</w:t>
            </w:r>
          </w:hyperlink>
        </w:p>
        <w:p w:rsidR="008B0AB5" w:rsidRPr="00E62B1E" w:rsidRDefault="008B0AB5" w:rsidP="008B0AB5">
          <w:pPr>
            <w:pStyle w:val="Piedepgina"/>
            <w:tabs>
              <w:tab w:val="center" w:pos="4111"/>
            </w:tabs>
            <w:jc w:val="right"/>
            <w:rPr>
              <w:rStyle w:val="Hipervnculo"/>
              <w:rFonts w:ascii="Calibri" w:hAnsi="Calibri" w:cs="Calibri"/>
              <w:color w:val="auto"/>
              <w:sz w:val="14"/>
              <w:szCs w:val="14"/>
              <w:u w:val="none"/>
            </w:rPr>
          </w:pPr>
          <w:r w:rsidRPr="00E62B1E">
            <w:rPr>
              <w:rStyle w:val="Hipervnculo"/>
              <w:rFonts w:ascii="Calibri" w:hAnsi="Calibri" w:cs="Calibri"/>
              <w:color w:val="auto"/>
              <w:sz w:val="14"/>
              <w:szCs w:val="14"/>
              <w:u w:val="none"/>
            </w:rPr>
            <w:t>twitter@camaracolombia</w:t>
          </w:r>
        </w:p>
        <w:p w:rsidR="008B0AB5" w:rsidRDefault="008B0AB5" w:rsidP="008B0AB5">
          <w:pPr>
            <w:pStyle w:val="Piedepgina"/>
            <w:jc w:val="right"/>
            <w:rPr>
              <w:rFonts w:ascii="Calibri" w:hAnsi="Calibri" w:cs="Calibri"/>
              <w:sz w:val="14"/>
              <w:szCs w:val="14"/>
            </w:rPr>
          </w:pPr>
          <w:r w:rsidRPr="00E62B1E">
            <w:rPr>
              <w:rFonts w:ascii="Calibri" w:hAnsi="Calibri" w:cs="Calibri"/>
              <w:sz w:val="14"/>
              <w:szCs w:val="14"/>
            </w:rPr>
            <w:t>Facebook: @camaraderepresentantes</w:t>
          </w:r>
        </w:p>
        <w:p w:rsidR="00833162" w:rsidRPr="00E62B1E" w:rsidRDefault="00833162" w:rsidP="008B0AB5">
          <w:pPr>
            <w:pStyle w:val="Piedepgina"/>
            <w:jc w:val="right"/>
            <w:rPr>
              <w:rFonts w:ascii="Calibri" w:hAnsi="Calibri" w:cs="Calibri"/>
              <w:sz w:val="14"/>
              <w:szCs w:val="14"/>
            </w:rPr>
          </w:pPr>
          <w:r>
            <w:rPr>
              <w:rFonts w:ascii="Calibri" w:eastAsia="Times New Roman" w:hAnsi="Calibri" w:cs="Calibri"/>
              <w:kern w:val="20"/>
              <w:sz w:val="14"/>
              <w:szCs w:val="14"/>
              <w:lang w:val="es-ES" w:eastAsia="es-ES"/>
            </w:rPr>
            <w:t>PBX 3823000/4000/5000</w:t>
          </w:r>
        </w:p>
        <w:p w:rsidR="008B0AB5" w:rsidRDefault="008B0AB5" w:rsidP="008B0AB5">
          <w:pPr>
            <w:pStyle w:val="Piedepgina"/>
            <w:jc w:val="right"/>
          </w:pPr>
          <w:r w:rsidRPr="00E62B1E">
            <w:rPr>
              <w:rFonts w:ascii="Calibri" w:hAnsi="Calibri" w:cs="Calibri"/>
              <w:sz w:val="14"/>
              <w:szCs w:val="14"/>
            </w:rPr>
            <w:t>Línea Gratuita 018000122512</w:t>
          </w:r>
        </w:p>
      </w:tc>
    </w:tr>
  </w:tbl>
  <w:p w:rsidR="00D06B95" w:rsidRDefault="00D06B95" w:rsidP="008B0AB5">
    <w:pPr>
      <w:pStyle w:val="Piedepgina"/>
      <w:ind w:firstLine="70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99D" w:rsidRDefault="001559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7EE" w:rsidRDefault="00BC57EE" w:rsidP="004C6676">
      <w:pPr>
        <w:spacing w:after="0" w:line="240" w:lineRule="auto"/>
      </w:pPr>
      <w:r>
        <w:separator/>
      </w:r>
    </w:p>
  </w:footnote>
  <w:footnote w:type="continuationSeparator" w:id="0">
    <w:p w:rsidR="00BC57EE" w:rsidRDefault="00BC57EE" w:rsidP="004C66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99D" w:rsidRDefault="001559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10"/>
      <w:gridCol w:w="4678"/>
      <w:gridCol w:w="850"/>
      <w:gridCol w:w="1007"/>
    </w:tblGrid>
    <w:tr w:rsidR="00DA503D" w:rsidRPr="00322DE5" w:rsidTr="00DA503D">
      <w:trPr>
        <w:cantSplit/>
        <w:trHeight w:val="275"/>
      </w:trPr>
      <w:tc>
        <w:tcPr>
          <w:tcW w:w="1347" w:type="pct"/>
          <w:vMerge w:val="restart"/>
          <w:vAlign w:val="center"/>
        </w:tcPr>
        <w:p w:rsidR="00DA503D" w:rsidRPr="00322DE5" w:rsidRDefault="00DA503D" w:rsidP="00D63080">
          <w:pPr>
            <w:tabs>
              <w:tab w:val="center" w:pos="4419"/>
              <w:tab w:val="right" w:pos="8838"/>
            </w:tabs>
            <w:spacing w:after="0" w:line="240" w:lineRule="auto"/>
            <w:ind w:left="-567"/>
            <w:jc w:val="center"/>
            <w:rPr>
              <w:rFonts w:ascii="Arial" w:hAnsi="Arial"/>
              <w:b/>
              <w:sz w:val="16"/>
              <w:szCs w:val="16"/>
              <w:lang w:eastAsia="es-CO"/>
            </w:rPr>
          </w:pPr>
          <w:r>
            <w:rPr>
              <w:noProof/>
              <w:lang w:eastAsia="es-CO"/>
            </w:rPr>
            <w:drawing>
              <wp:anchor distT="0" distB="0" distL="114300" distR="114300" simplePos="0" relativeHeight="251660800" behindDoc="0" locked="0" layoutInCell="1" allowOverlap="1" wp14:anchorId="4FFD52F6" wp14:editId="44647F7C">
                <wp:simplePos x="0" y="0"/>
                <wp:positionH relativeFrom="column">
                  <wp:posOffset>-38100</wp:posOffset>
                </wp:positionH>
                <wp:positionV relativeFrom="paragraph">
                  <wp:posOffset>-635</wp:posOffset>
                </wp:positionV>
                <wp:extent cx="1367155" cy="576580"/>
                <wp:effectExtent l="0" t="0" r="4445"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155" cy="576580"/>
                        </a:xfrm>
                        <a:prstGeom prst="rect">
                          <a:avLst/>
                        </a:prstGeom>
                        <a:noFill/>
                        <a:ln>
                          <a:noFill/>
                        </a:ln>
                      </pic:spPr>
                    </pic:pic>
                  </a:graphicData>
                </a:graphic>
              </wp:anchor>
            </w:drawing>
          </w:r>
        </w:p>
      </w:tc>
      <w:tc>
        <w:tcPr>
          <w:tcW w:w="2615" w:type="pct"/>
          <w:tcBorders>
            <w:right w:val="nil"/>
          </w:tcBorders>
          <w:vAlign w:val="center"/>
        </w:tcPr>
        <w:p w:rsidR="00DA503D" w:rsidRPr="00322DE5" w:rsidRDefault="00DA503D" w:rsidP="00D63080">
          <w:pPr>
            <w:tabs>
              <w:tab w:val="center" w:pos="4419"/>
              <w:tab w:val="right" w:pos="8838"/>
            </w:tabs>
            <w:spacing w:after="0" w:line="240" w:lineRule="auto"/>
            <w:ind w:right="-107"/>
            <w:jc w:val="center"/>
            <w:rPr>
              <w:rFonts w:ascii="Calibri" w:hAnsi="Calibri"/>
              <w:b/>
              <w:lang w:eastAsia="es-CO"/>
            </w:rPr>
          </w:pPr>
          <w:r>
            <w:rPr>
              <w:rFonts w:ascii="Calibri" w:hAnsi="Calibri" w:cs="Arial"/>
              <w:b/>
              <w:lang w:eastAsia="es-CO"/>
            </w:rPr>
            <w:t>División de Personal</w:t>
          </w:r>
        </w:p>
      </w:tc>
      <w:tc>
        <w:tcPr>
          <w:tcW w:w="1038" w:type="pct"/>
          <w:gridSpan w:val="2"/>
          <w:tcBorders>
            <w:left w:val="nil"/>
          </w:tcBorders>
          <w:vAlign w:val="center"/>
        </w:tcPr>
        <w:p w:rsidR="00DA503D" w:rsidRPr="00322DE5" w:rsidRDefault="00DA503D" w:rsidP="00D63080">
          <w:pPr>
            <w:tabs>
              <w:tab w:val="center" w:pos="4419"/>
              <w:tab w:val="right" w:pos="8838"/>
            </w:tabs>
            <w:spacing w:after="0" w:line="240" w:lineRule="auto"/>
            <w:ind w:right="-107"/>
            <w:jc w:val="center"/>
            <w:rPr>
              <w:rFonts w:ascii="Calibri" w:hAnsi="Calibri"/>
              <w:b/>
              <w:lang w:eastAsia="es-CO"/>
            </w:rPr>
          </w:pPr>
        </w:p>
      </w:tc>
    </w:tr>
    <w:tr w:rsidR="008B0AB5" w:rsidRPr="00322DE5" w:rsidTr="00D63080">
      <w:trPr>
        <w:cantSplit/>
        <w:trHeight w:val="137"/>
      </w:trPr>
      <w:tc>
        <w:tcPr>
          <w:tcW w:w="1347" w:type="pct"/>
          <w:vMerge/>
          <w:vAlign w:val="center"/>
        </w:tcPr>
        <w:p w:rsidR="008B0AB5" w:rsidRPr="00322DE5" w:rsidRDefault="008B0AB5" w:rsidP="00D63080">
          <w:pPr>
            <w:tabs>
              <w:tab w:val="center" w:pos="4419"/>
              <w:tab w:val="right" w:pos="8838"/>
            </w:tabs>
            <w:spacing w:after="0" w:line="240" w:lineRule="auto"/>
            <w:jc w:val="center"/>
            <w:rPr>
              <w:rFonts w:ascii="Arial" w:hAnsi="Arial" w:cs="Arial"/>
              <w:lang w:eastAsia="es-CO"/>
            </w:rPr>
          </w:pPr>
        </w:p>
      </w:tc>
      <w:tc>
        <w:tcPr>
          <w:tcW w:w="2615" w:type="pct"/>
          <w:vMerge w:val="restart"/>
          <w:vAlign w:val="center"/>
        </w:tcPr>
        <w:p w:rsidR="008B0AB5" w:rsidRPr="00322DE5" w:rsidRDefault="00833162" w:rsidP="00D63080">
          <w:pPr>
            <w:tabs>
              <w:tab w:val="center" w:pos="4419"/>
              <w:tab w:val="right" w:pos="8838"/>
            </w:tabs>
            <w:spacing w:after="0" w:line="240" w:lineRule="auto"/>
            <w:jc w:val="center"/>
            <w:rPr>
              <w:rFonts w:ascii="Calibri" w:hAnsi="Calibri" w:cs="Arial"/>
              <w:b/>
              <w:lang w:eastAsia="es-CO"/>
            </w:rPr>
          </w:pPr>
          <w:r>
            <w:rPr>
              <w:rFonts w:ascii="Calibri" w:hAnsi="Calibri"/>
              <w:b/>
              <w:lang w:eastAsia="es-CO"/>
            </w:rPr>
            <w:t>Resoluciones</w:t>
          </w:r>
        </w:p>
      </w:tc>
      <w:tc>
        <w:tcPr>
          <w:tcW w:w="475" w:type="pct"/>
          <w:vAlign w:val="center"/>
        </w:tcPr>
        <w:p w:rsidR="008B0AB5" w:rsidRPr="00322DE5" w:rsidRDefault="008B0AB5" w:rsidP="00833162">
          <w:pPr>
            <w:tabs>
              <w:tab w:val="center" w:pos="4419"/>
              <w:tab w:val="right" w:pos="8838"/>
            </w:tabs>
            <w:spacing w:after="0" w:line="360" w:lineRule="auto"/>
            <w:jc w:val="center"/>
            <w:rPr>
              <w:rFonts w:ascii="Calibri" w:hAnsi="Calibri" w:cs="Arial"/>
              <w:sz w:val="14"/>
              <w:szCs w:val="14"/>
              <w:lang w:eastAsia="es-CO"/>
            </w:rPr>
          </w:pPr>
          <w:r w:rsidRPr="00322DE5">
            <w:rPr>
              <w:rFonts w:ascii="Calibri" w:hAnsi="Calibri" w:cs="Arial"/>
              <w:sz w:val="14"/>
              <w:szCs w:val="14"/>
              <w:lang w:eastAsia="es-CO"/>
            </w:rPr>
            <w:t>CÓDIGO</w:t>
          </w:r>
        </w:p>
      </w:tc>
      <w:tc>
        <w:tcPr>
          <w:tcW w:w="563" w:type="pct"/>
          <w:vAlign w:val="center"/>
        </w:tcPr>
        <w:p w:rsidR="008B0AB5" w:rsidRPr="00322DE5" w:rsidRDefault="002E12C0" w:rsidP="0015599D">
          <w:pPr>
            <w:tabs>
              <w:tab w:val="center" w:pos="4419"/>
              <w:tab w:val="right" w:pos="8838"/>
            </w:tabs>
            <w:spacing w:after="0" w:line="360" w:lineRule="auto"/>
            <w:jc w:val="center"/>
            <w:rPr>
              <w:rFonts w:ascii="Calibri" w:hAnsi="Calibri" w:cs="Arial"/>
              <w:sz w:val="14"/>
              <w:szCs w:val="14"/>
              <w:lang w:eastAsia="es-CO"/>
            </w:rPr>
          </w:pPr>
          <w:r w:rsidRPr="002E12C0">
            <w:rPr>
              <w:rFonts w:ascii="Calibri" w:hAnsi="Calibri" w:cs="Arial"/>
              <w:sz w:val="14"/>
              <w:szCs w:val="14"/>
              <w:lang w:eastAsia="es-CO"/>
            </w:rPr>
            <w:t>A-A.DP.4-F</w:t>
          </w:r>
          <w:r w:rsidR="0015599D">
            <w:rPr>
              <w:rFonts w:ascii="Calibri" w:hAnsi="Calibri" w:cs="Arial"/>
              <w:sz w:val="14"/>
              <w:szCs w:val="14"/>
              <w:lang w:eastAsia="es-CO"/>
            </w:rPr>
            <w:t>07</w:t>
          </w:r>
          <w:bookmarkStart w:id="0" w:name="_GoBack"/>
          <w:bookmarkEnd w:id="0"/>
        </w:p>
      </w:tc>
    </w:tr>
    <w:tr w:rsidR="008B0AB5" w:rsidRPr="00322DE5" w:rsidTr="00D63080">
      <w:trPr>
        <w:cantSplit/>
        <w:trHeight w:val="214"/>
      </w:trPr>
      <w:tc>
        <w:tcPr>
          <w:tcW w:w="1347" w:type="pct"/>
          <w:vMerge/>
          <w:vAlign w:val="center"/>
        </w:tcPr>
        <w:p w:rsidR="008B0AB5" w:rsidRPr="00322DE5" w:rsidRDefault="008B0AB5" w:rsidP="00D63080">
          <w:pPr>
            <w:tabs>
              <w:tab w:val="center" w:pos="4419"/>
              <w:tab w:val="right" w:pos="8838"/>
            </w:tabs>
            <w:spacing w:after="0" w:line="240" w:lineRule="auto"/>
            <w:jc w:val="center"/>
            <w:rPr>
              <w:rFonts w:ascii="Arial" w:hAnsi="Arial" w:cs="Arial"/>
              <w:b/>
              <w:sz w:val="28"/>
              <w:szCs w:val="28"/>
              <w:lang w:eastAsia="es-CO"/>
            </w:rPr>
          </w:pPr>
        </w:p>
      </w:tc>
      <w:tc>
        <w:tcPr>
          <w:tcW w:w="2615" w:type="pct"/>
          <w:vMerge/>
          <w:vAlign w:val="center"/>
        </w:tcPr>
        <w:p w:rsidR="008B0AB5" w:rsidRPr="00322DE5" w:rsidRDefault="008B0AB5" w:rsidP="00D63080">
          <w:pPr>
            <w:tabs>
              <w:tab w:val="center" w:pos="4419"/>
              <w:tab w:val="right" w:pos="8838"/>
            </w:tabs>
            <w:spacing w:after="0" w:line="240" w:lineRule="auto"/>
            <w:jc w:val="center"/>
            <w:rPr>
              <w:rFonts w:ascii="Calibri" w:hAnsi="Calibri" w:cs="Arial"/>
              <w:b/>
              <w:sz w:val="28"/>
              <w:szCs w:val="28"/>
              <w:lang w:eastAsia="es-CO"/>
            </w:rPr>
          </w:pPr>
        </w:p>
      </w:tc>
      <w:tc>
        <w:tcPr>
          <w:tcW w:w="475" w:type="pct"/>
          <w:vAlign w:val="center"/>
        </w:tcPr>
        <w:p w:rsidR="008B0AB5" w:rsidRPr="00322DE5" w:rsidRDefault="008B0AB5" w:rsidP="00833162">
          <w:pPr>
            <w:tabs>
              <w:tab w:val="center" w:pos="4419"/>
              <w:tab w:val="right" w:pos="8838"/>
            </w:tabs>
            <w:spacing w:after="0" w:line="360" w:lineRule="auto"/>
            <w:jc w:val="center"/>
            <w:rPr>
              <w:rFonts w:ascii="Calibri" w:hAnsi="Calibri" w:cs="Arial"/>
              <w:sz w:val="14"/>
              <w:szCs w:val="14"/>
              <w:lang w:eastAsia="es-CO"/>
            </w:rPr>
          </w:pPr>
          <w:r w:rsidRPr="00322DE5">
            <w:rPr>
              <w:rFonts w:ascii="Calibri" w:hAnsi="Calibri" w:cs="Arial"/>
              <w:sz w:val="14"/>
              <w:szCs w:val="14"/>
              <w:lang w:eastAsia="es-CO"/>
            </w:rPr>
            <w:t>VERSIÓN</w:t>
          </w:r>
        </w:p>
      </w:tc>
      <w:tc>
        <w:tcPr>
          <w:tcW w:w="563" w:type="pct"/>
          <w:vAlign w:val="center"/>
        </w:tcPr>
        <w:p w:rsidR="008B0AB5" w:rsidRPr="00322DE5" w:rsidRDefault="00DA503D" w:rsidP="002E12C0">
          <w:pPr>
            <w:tabs>
              <w:tab w:val="center" w:pos="4419"/>
              <w:tab w:val="right" w:pos="8838"/>
            </w:tabs>
            <w:spacing w:after="0" w:line="360" w:lineRule="auto"/>
            <w:jc w:val="center"/>
            <w:rPr>
              <w:rFonts w:ascii="Calibri" w:hAnsi="Calibri" w:cs="Arial"/>
              <w:sz w:val="14"/>
              <w:szCs w:val="14"/>
              <w:lang w:eastAsia="es-CO"/>
            </w:rPr>
          </w:pPr>
          <w:r>
            <w:rPr>
              <w:rFonts w:ascii="Calibri" w:hAnsi="Calibri" w:cs="Arial"/>
              <w:sz w:val="14"/>
              <w:szCs w:val="14"/>
              <w:lang w:eastAsia="es-CO"/>
            </w:rPr>
            <w:t>01-201</w:t>
          </w:r>
          <w:r w:rsidR="002E12C0">
            <w:rPr>
              <w:rFonts w:ascii="Calibri" w:hAnsi="Calibri" w:cs="Arial"/>
              <w:sz w:val="14"/>
              <w:szCs w:val="14"/>
              <w:lang w:eastAsia="es-CO"/>
            </w:rPr>
            <w:t>6</w:t>
          </w:r>
        </w:p>
      </w:tc>
    </w:tr>
    <w:tr w:rsidR="008B0AB5" w:rsidRPr="00322DE5" w:rsidTr="00D63080">
      <w:trPr>
        <w:cantSplit/>
        <w:trHeight w:val="130"/>
      </w:trPr>
      <w:tc>
        <w:tcPr>
          <w:tcW w:w="1347" w:type="pct"/>
          <w:vMerge/>
          <w:vAlign w:val="center"/>
        </w:tcPr>
        <w:p w:rsidR="008B0AB5" w:rsidRPr="00322DE5" w:rsidRDefault="008B0AB5" w:rsidP="00D63080">
          <w:pPr>
            <w:tabs>
              <w:tab w:val="center" w:pos="4419"/>
              <w:tab w:val="right" w:pos="8838"/>
            </w:tabs>
            <w:spacing w:after="0" w:line="240" w:lineRule="auto"/>
            <w:jc w:val="center"/>
            <w:rPr>
              <w:rFonts w:ascii="Arial" w:hAnsi="Arial" w:cs="Arial"/>
              <w:b/>
              <w:sz w:val="28"/>
              <w:szCs w:val="28"/>
              <w:lang w:eastAsia="es-CO"/>
            </w:rPr>
          </w:pPr>
        </w:p>
      </w:tc>
      <w:tc>
        <w:tcPr>
          <w:tcW w:w="2615" w:type="pct"/>
          <w:vMerge/>
          <w:vAlign w:val="center"/>
        </w:tcPr>
        <w:p w:rsidR="008B0AB5" w:rsidRPr="00322DE5" w:rsidRDefault="008B0AB5" w:rsidP="00D63080">
          <w:pPr>
            <w:tabs>
              <w:tab w:val="center" w:pos="4419"/>
              <w:tab w:val="right" w:pos="8838"/>
            </w:tabs>
            <w:spacing w:after="0" w:line="240" w:lineRule="auto"/>
            <w:jc w:val="center"/>
            <w:rPr>
              <w:rFonts w:ascii="Calibri" w:hAnsi="Calibri" w:cs="Arial"/>
              <w:b/>
              <w:sz w:val="28"/>
              <w:szCs w:val="28"/>
              <w:lang w:eastAsia="es-CO"/>
            </w:rPr>
          </w:pPr>
        </w:p>
      </w:tc>
      <w:tc>
        <w:tcPr>
          <w:tcW w:w="475" w:type="pct"/>
          <w:vAlign w:val="center"/>
        </w:tcPr>
        <w:p w:rsidR="008B0AB5" w:rsidRPr="00322DE5" w:rsidRDefault="008B0AB5" w:rsidP="00833162">
          <w:pPr>
            <w:tabs>
              <w:tab w:val="center" w:pos="4419"/>
              <w:tab w:val="right" w:pos="8838"/>
            </w:tabs>
            <w:spacing w:after="0" w:line="360" w:lineRule="auto"/>
            <w:jc w:val="center"/>
            <w:rPr>
              <w:rFonts w:ascii="Calibri" w:hAnsi="Calibri" w:cs="Arial"/>
              <w:sz w:val="14"/>
              <w:szCs w:val="14"/>
              <w:lang w:eastAsia="es-CO"/>
            </w:rPr>
          </w:pPr>
          <w:r w:rsidRPr="00322DE5">
            <w:rPr>
              <w:rFonts w:ascii="Calibri" w:hAnsi="Calibri" w:cs="Arial"/>
              <w:sz w:val="14"/>
              <w:szCs w:val="14"/>
              <w:lang w:eastAsia="es-CO"/>
            </w:rPr>
            <w:t>PÁGINA</w:t>
          </w:r>
        </w:p>
      </w:tc>
      <w:tc>
        <w:tcPr>
          <w:tcW w:w="563" w:type="pct"/>
          <w:vAlign w:val="center"/>
        </w:tcPr>
        <w:p w:rsidR="008B0AB5" w:rsidRPr="00322DE5" w:rsidRDefault="00CF766C" w:rsidP="00833162">
          <w:pPr>
            <w:tabs>
              <w:tab w:val="center" w:pos="4419"/>
              <w:tab w:val="right" w:pos="8838"/>
            </w:tabs>
            <w:spacing w:after="0" w:line="360" w:lineRule="auto"/>
            <w:jc w:val="center"/>
            <w:rPr>
              <w:rFonts w:ascii="Calibri" w:hAnsi="Calibri" w:cs="Arial"/>
              <w:sz w:val="14"/>
              <w:szCs w:val="14"/>
              <w:lang w:eastAsia="es-CO"/>
            </w:rPr>
          </w:pPr>
          <w:r w:rsidRPr="00833162">
            <w:rPr>
              <w:rFonts w:ascii="Calibri" w:hAnsi="Calibri" w:cs="Arial"/>
              <w:b/>
              <w:bCs/>
              <w:sz w:val="14"/>
              <w:szCs w:val="14"/>
              <w:lang w:eastAsia="es-CO"/>
            </w:rPr>
            <w:fldChar w:fldCharType="begin"/>
          </w:r>
          <w:r w:rsidR="00833162" w:rsidRPr="00833162">
            <w:rPr>
              <w:rFonts w:ascii="Calibri" w:hAnsi="Calibri" w:cs="Arial"/>
              <w:b/>
              <w:bCs/>
              <w:sz w:val="14"/>
              <w:szCs w:val="14"/>
              <w:lang w:eastAsia="es-CO"/>
            </w:rPr>
            <w:instrText>PAGE  \* Arabic  \* MERGEFORMAT</w:instrText>
          </w:r>
          <w:r w:rsidRPr="00833162">
            <w:rPr>
              <w:rFonts w:ascii="Calibri" w:hAnsi="Calibri" w:cs="Arial"/>
              <w:b/>
              <w:bCs/>
              <w:sz w:val="14"/>
              <w:szCs w:val="14"/>
              <w:lang w:eastAsia="es-CO"/>
            </w:rPr>
            <w:fldChar w:fldCharType="separate"/>
          </w:r>
          <w:r w:rsidR="0015599D" w:rsidRPr="0015599D">
            <w:rPr>
              <w:rFonts w:ascii="Calibri" w:hAnsi="Calibri" w:cs="Arial"/>
              <w:b/>
              <w:bCs/>
              <w:noProof/>
              <w:sz w:val="14"/>
              <w:szCs w:val="14"/>
              <w:lang w:val="es-ES" w:eastAsia="es-CO"/>
            </w:rPr>
            <w:t>1</w:t>
          </w:r>
          <w:r w:rsidRPr="00833162">
            <w:rPr>
              <w:rFonts w:ascii="Calibri" w:hAnsi="Calibri" w:cs="Arial"/>
              <w:b/>
              <w:bCs/>
              <w:sz w:val="14"/>
              <w:szCs w:val="14"/>
              <w:lang w:eastAsia="es-CO"/>
            </w:rPr>
            <w:fldChar w:fldCharType="end"/>
          </w:r>
          <w:r w:rsidR="00833162" w:rsidRPr="00833162">
            <w:rPr>
              <w:rFonts w:ascii="Calibri" w:hAnsi="Calibri" w:cs="Arial"/>
              <w:sz w:val="14"/>
              <w:szCs w:val="14"/>
              <w:lang w:val="es-ES" w:eastAsia="es-CO"/>
            </w:rPr>
            <w:t xml:space="preserve"> de </w:t>
          </w:r>
          <w:r w:rsidR="00BC57EE">
            <w:fldChar w:fldCharType="begin"/>
          </w:r>
          <w:r w:rsidR="00BC57EE">
            <w:instrText>NUMPAGES  \* Arabic  \* MERGEFORMAT</w:instrText>
          </w:r>
          <w:r w:rsidR="00BC57EE">
            <w:fldChar w:fldCharType="separate"/>
          </w:r>
          <w:r w:rsidR="0015599D" w:rsidRPr="0015599D">
            <w:rPr>
              <w:rFonts w:ascii="Calibri" w:hAnsi="Calibri" w:cs="Arial"/>
              <w:b/>
              <w:bCs/>
              <w:noProof/>
              <w:sz w:val="14"/>
              <w:szCs w:val="14"/>
              <w:lang w:val="es-ES" w:eastAsia="es-CO"/>
            </w:rPr>
            <w:t>3</w:t>
          </w:r>
          <w:r w:rsidR="00BC57EE">
            <w:rPr>
              <w:rFonts w:ascii="Calibri" w:hAnsi="Calibri" w:cs="Arial"/>
              <w:b/>
              <w:bCs/>
              <w:noProof/>
              <w:sz w:val="14"/>
              <w:szCs w:val="14"/>
              <w:lang w:val="es-ES" w:eastAsia="es-CO"/>
            </w:rPr>
            <w:fldChar w:fldCharType="end"/>
          </w:r>
        </w:p>
      </w:tc>
    </w:tr>
  </w:tbl>
  <w:p w:rsidR="00B20F7D" w:rsidRDefault="00B20F7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99D" w:rsidRDefault="0015599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15AE9"/>
    <w:rsid w:val="000F237D"/>
    <w:rsid w:val="00127E8C"/>
    <w:rsid w:val="00132D2B"/>
    <w:rsid w:val="001424BA"/>
    <w:rsid w:val="0015599D"/>
    <w:rsid w:val="00156636"/>
    <w:rsid w:val="001D6DD9"/>
    <w:rsid w:val="00270BFF"/>
    <w:rsid w:val="002911B8"/>
    <w:rsid w:val="002E12C0"/>
    <w:rsid w:val="002F3B97"/>
    <w:rsid w:val="00377678"/>
    <w:rsid w:val="003843FC"/>
    <w:rsid w:val="003A74E8"/>
    <w:rsid w:val="00426256"/>
    <w:rsid w:val="004537AA"/>
    <w:rsid w:val="004C6676"/>
    <w:rsid w:val="004D281A"/>
    <w:rsid w:val="005954CD"/>
    <w:rsid w:val="005B2DCD"/>
    <w:rsid w:val="005C311E"/>
    <w:rsid w:val="00643A89"/>
    <w:rsid w:val="00761094"/>
    <w:rsid w:val="00833162"/>
    <w:rsid w:val="0084011B"/>
    <w:rsid w:val="008B0AB5"/>
    <w:rsid w:val="00915F6A"/>
    <w:rsid w:val="00991399"/>
    <w:rsid w:val="009C64E6"/>
    <w:rsid w:val="00A07AB1"/>
    <w:rsid w:val="00A27F12"/>
    <w:rsid w:val="00B20F7D"/>
    <w:rsid w:val="00B43C0D"/>
    <w:rsid w:val="00B71FAD"/>
    <w:rsid w:val="00B96CB7"/>
    <w:rsid w:val="00BB1641"/>
    <w:rsid w:val="00BB1905"/>
    <w:rsid w:val="00BB6574"/>
    <w:rsid w:val="00BC57EE"/>
    <w:rsid w:val="00BD5C4B"/>
    <w:rsid w:val="00BF3EAD"/>
    <w:rsid w:val="00C21C6C"/>
    <w:rsid w:val="00C42EEC"/>
    <w:rsid w:val="00C91144"/>
    <w:rsid w:val="00CE1EC2"/>
    <w:rsid w:val="00CE4928"/>
    <w:rsid w:val="00CF766C"/>
    <w:rsid w:val="00D06B95"/>
    <w:rsid w:val="00D63BAB"/>
    <w:rsid w:val="00D7227E"/>
    <w:rsid w:val="00DA503D"/>
    <w:rsid w:val="00E1123D"/>
    <w:rsid w:val="00E14F78"/>
    <w:rsid w:val="00E15AE9"/>
    <w:rsid w:val="00EB5793"/>
    <w:rsid w:val="00EC1D9D"/>
    <w:rsid w:val="00EE345B"/>
    <w:rsid w:val="00F007B7"/>
    <w:rsid w:val="00F11A08"/>
    <w:rsid w:val="00F45618"/>
    <w:rsid w:val="00F47140"/>
    <w:rsid w:val="00F6336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6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iv8793162745msonormal">
    <w:name w:val="yiv8793162745msonormal"/>
    <w:basedOn w:val="Normal"/>
    <w:rsid w:val="00E15AE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E15AE9"/>
  </w:style>
  <w:style w:type="paragraph" w:customStyle="1" w:styleId="yiv8793162745msolistparagraph">
    <w:name w:val="yiv8793162745msolistparagraph"/>
    <w:basedOn w:val="Normal"/>
    <w:rsid w:val="00E15AE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2911B8"/>
    <w:rPr>
      <w:b/>
      <w:bCs/>
    </w:rPr>
  </w:style>
  <w:style w:type="paragraph" w:styleId="NormalWeb">
    <w:name w:val="Normal (Web)"/>
    <w:basedOn w:val="Normal"/>
    <w:uiPriority w:val="99"/>
    <w:semiHidden/>
    <w:unhideWhenUsed/>
    <w:rsid w:val="00F4561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F45618"/>
    <w:rPr>
      <w:color w:val="0000FF"/>
      <w:u w:val="single"/>
    </w:rPr>
  </w:style>
  <w:style w:type="paragraph" w:styleId="Textodeglobo">
    <w:name w:val="Balloon Text"/>
    <w:basedOn w:val="Normal"/>
    <w:link w:val="TextodegloboCar"/>
    <w:uiPriority w:val="99"/>
    <w:semiHidden/>
    <w:unhideWhenUsed/>
    <w:rsid w:val="00F007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07B7"/>
    <w:rPr>
      <w:rFonts w:ascii="Tahoma" w:hAnsi="Tahoma" w:cs="Tahoma"/>
      <w:sz w:val="16"/>
      <w:szCs w:val="16"/>
    </w:rPr>
  </w:style>
  <w:style w:type="paragraph" w:styleId="Encabezado">
    <w:name w:val="header"/>
    <w:basedOn w:val="Normal"/>
    <w:link w:val="EncabezadoCar"/>
    <w:uiPriority w:val="99"/>
    <w:unhideWhenUsed/>
    <w:rsid w:val="004C66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6676"/>
  </w:style>
  <w:style w:type="paragraph" w:styleId="Piedepgina">
    <w:name w:val="footer"/>
    <w:basedOn w:val="Normal"/>
    <w:link w:val="PiedepginaCar"/>
    <w:uiPriority w:val="99"/>
    <w:unhideWhenUsed/>
    <w:rsid w:val="004C66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6676"/>
  </w:style>
  <w:style w:type="table" w:styleId="Tablaconcuadrcula">
    <w:name w:val="Table Grid"/>
    <w:basedOn w:val="Tablanormal"/>
    <w:uiPriority w:val="59"/>
    <w:rsid w:val="008B0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579639">
      <w:bodyDiv w:val="1"/>
      <w:marLeft w:val="0"/>
      <w:marRight w:val="0"/>
      <w:marTop w:val="0"/>
      <w:marBottom w:val="0"/>
      <w:divBdr>
        <w:top w:val="none" w:sz="0" w:space="0" w:color="auto"/>
        <w:left w:val="none" w:sz="0" w:space="0" w:color="auto"/>
        <w:bottom w:val="none" w:sz="0" w:space="0" w:color="auto"/>
        <w:right w:val="none" w:sz="0" w:space="0" w:color="auto"/>
      </w:divBdr>
    </w:div>
    <w:div w:id="1586571532">
      <w:bodyDiv w:val="1"/>
      <w:marLeft w:val="0"/>
      <w:marRight w:val="0"/>
      <w:marTop w:val="0"/>
      <w:marBottom w:val="0"/>
      <w:divBdr>
        <w:top w:val="none" w:sz="0" w:space="0" w:color="auto"/>
        <w:left w:val="none" w:sz="0" w:space="0" w:color="auto"/>
        <w:bottom w:val="none" w:sz="0" w:space="0" w:color="auto"/>
        <w:right w:val="none" w:sz="0" w:space="0" w:color="auto"/>
      </w:divBdr>
    </w:div>
    <w:div w:id="1788156753">
      <w:bodyDiv w:val="1"/>
      <w:marLeft w:val="0"/>
      <w:marRight w:val="0"/>
      <w:marTop w:val="0"/>
      <w:marBottom w:val="0"/>
      <w:divBdr>
        <w:top w:val="none" w:sz="0" w:space="0" w:color="auto"/>
        <w:left w:val="none" w:sz="0" w:space="0" w:color="auto"/>
        <w:bottom w:val="none" w:sz="0" w:space="0" w:color="auto"/>
        <w:right w:val="none" w:sz="0" w:space="0" w:color="auto"/>
      </w:divBdr>
    </w:div>
    <w:div w:id="204540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B7387-D12F-4970-819A-5D7CD918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1096</Words>
  <Characters>6034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Alvaro Torres</cp:lastModifiedBy>
  <cp:revision>23</cp:revision>
  <cp:lastPrinted>2015-07-08T20:03:00Z</cp:lastPrinted>
  <dcterms:created xsi:type="dcterms:W3CDTF">2014-10-24T18:13:00Z</dcterms:created>
  <dcterms:modified xsi:type="dcterms:W3CDTF">2016-04-18T16:47:00Z</dcterms:modified>
</cp:coreProperties>
</file>