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175B" w14:textId="77777777" w:rsidR="002C0269" w:rsidRDefault="002C0269" w:rsidP="00E851F8">
      <w:pPr>
        <w:jc w:val="center"/>
        <w:rPr>
          <w:rFonts w:ascii="Tahoma" w:hAnsi="Tahoma" w:cs="Tahoma"/>
          <w:b/>
          <w:bCs/>
          <w:color w:val="000000" w:themeColor="text1"/>
        </w:rPr>
      </w:pPr>
    </w:p>
    <w:p w14:paraId="6DC870B2" w14:textId="77777777" w:rsidR="002C0269" w:rsidRDefault="002C0269" w:rsidP="00E851F8">
      <w:pPr>
        <w:jc w:val="center"/>
        <w:rPr>
          <w:rFonts w:ascii="Tahoma" w:hAnsi="Tahoma" w:cs="Tahoma"/>
          <w:b/>
          <w:bCs/>
          <w:color w:val="000000" w:themeColor="text1"/>
        </w:rPr>
      </w:pPr>
    </w:p>
    <w:p w14:paraId="17D971B6" w14:textId="77777777" w:rsidR="002C0269" w:rsidRDefault="002C0269" w:rsidP="00E851F8">
      <w:pPr>
        <w:jc w:val="center"/>
        <w:rPr>
          <w:rFonts w:ascii="Tahoma" w:hAnsi="Tahoma" w:cs="Tahoma"/>
          <w:b/>
          <w:bCs/>
          <w:color w:val="000000" w:themeColor="text1"/>
        </w:rPr>
      </w:pPr>
    </w:p>
    <w:p w14:paraId="1CF7DCAA" w14:textId="77777777" w:rsidR="002C0269" w:rsidRDefault="002C0269" w:rsidP="009753EE">
      <w:pPr>
        <w:rPr>
          <w:rFonts w:ascii="Tahoma" w:hAnsi="Tahoma" w:cs="Tahoma"/>
          <w:b/>
          <w:bCs/>
          <w:color w:val="000000" w:themeColor="text1"/>
        </w:rPr>
      </w:pPr>
    </w:p>
    <w:p w14:paraId="3E11DF48" w14:textId="77777777" w:rsidR="002C0269" w:rsidRPr="004D43E3" w:rsidRDefault="002C0269" w:rsidP="002C0269">
      <w:pPr>
        <w:jc w:val="both"/>
        <w:rPr>
          <w:rFonts w:ascii="Arial" w:hAnsi="Arial" w:cs="Arial"/>
          <w:color w:val="000000"/>
          <w:shd w:val="clear" w:color="auto" w:fill="FFFFFF"/>
          <w:lang w:eastAsia="es-ES_tradnl"/>
        </w:rPr>
      </w:pPr>
    </w:p>
    <w:p w14:paraId="4EAF9AC8" w14:textId="77777777" w:rsidR="002C0269" w:rsidRPr="004D43E3" w:rsidRDefault="002C0269" w:rsidP="002C0269">
      <w:pPr>
        <w:jc w:val="both"/>
        <w:rPr>
          <w:rFonts w:ascii="Arial" w:hAnsi="Arial" w:cs="Arial"/>
          <w:color w:val="000000"/>
          <w:shd w:val="clear" w:color="auto" w:fill="FFFFFF"/>
          <w:lang w:eastAsia="es-ES_tradnl"/>
        </w:rPr>
      </w:pPr>
    </w:p>
    <w:p w14:paraId="2CDB2D8F" w14:textId="77777777" w:rsidR="002C0269" w:rsidRPr="004D43E3" w:rsidRDefault="002C0269" w:rsidP="002C0269">
      <w:pPr>
        <w:rPr>
          <w:rFonts w:ascii="Arial" w:hAnsi="Arial" w:cs="Arial"/>
          <w:color w:val="000000"/>
          <w:lang w:eastAsia="es-ES_tradnl"/>
        </w:rPr>
      </w:pPr>
    </w:p>
    <w:p w14:paraId="6F6F9DDE"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Noviembre de 2021</w:t>
      </w:r>
    </w:p>
    <w:p w14:paraId="2808331A" w14:textId="77777777" w:rsidR="002C0269" w:rsidRPr="004D43E3" w:rsidRDefault="002C0269" w:rsidP="002C0269">
      <w:pPr>
        <w:spacing w:after="240"/>
        <w:rPr>
          <w:rFonts w:ascii="Arial" w:eastAsia="Times New Roman" w:hAnsi="Arial" w:cs="Arial"/>
          <w:lang w:eastAsia="es-ES_tradnl"/>
        </w:rPr>
      </w:pPr>
    </w:p>
    <w:p w14:paraId="5D9D442F"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Doctor</w:t>
      </w:r>
    </w:p>
    <w:p w14:paraId="754DB3CF" w14:textId="77777777" w:rsidR="002C0269" w:rsidRPr="004D43E3" w:rsidRDefault="002C0269" w:rsidP="002C0269">
      <w:pPr>
        <w:rPr>
          <w:rFonts w:ascii="Arial" w:hAnsi="Arial" w:cs="Arial"/>
          <w:lang w:eastAsia="es-ES_tradnl"/>
        </w:rPr>
      </w:pPr>
      <w:r w:rsidRPr="004D43E3">
        <w:rPr>
          <w:rFonts w:ascii="Arial" w:hAnsi="Arial" w:cs="Arial"/>
          <w:b/>
          <w:bCs/>
          <w:color w:val="000000"/>
          <w:lang w:eastAsia="es-ES_tradnl"/>
        </w:rPr>
        <w:t>JENNIFER ARIAS</w:t>
      </w:r>
    </w:p>
    <w:p w14:paraId="40F80C40"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Presidente </w:t>
      </w:r>
    </w:p>
    <w:p w14:paraId="06FADD6D"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 xml:space="preserve">Cámara de Representantes </w:t>
      </w:r>
    </w:p>
    <w:p w14:paraId="610D60D5"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Ciudad</w:t>
      </w:r>
    </w:p>
    <w:p w14:paraId="5948BB19" w14:textId="77777777" w:rsidR="002C0269" w:rsidRPr="004D43E3" w:rsidRDefault="002C0269" w:rsidP="002C0269">
      <w:pPr>
        <w:spacing w:after="240"/>
        <w:rPr>
          <w:rFonts w:ascii="Arial" w:eastAsia="Times New Roman" w:hAnsi="Arial" w:cs="Arial"/>
          <w:lang w:eastAsia="es-ES_tradnl"/>
        </w:rPr>
      </w:pPr>
    </w:p>
    <w:p w14:paraId="563E8140" w14:textId="77777777" w:rsidR="002C0269" w:rsidRPr="004D43E3" w:rsidRDefault="002C0269" w:rsidP="002C0269">
      <w:pPr>
        <w:ind w:left="1416"/>
        <w:jc w:val="both"/>
        <w:rPr>
          <w:rFonts w:ascii="Arial" w:hAnsi="Arial" w:cs="Arial"/>
          <w:b/>
          <w:bCs/>
          <w:color w:val="000000"/>
          <w:lang w:eastAsia="es-ES_tradnl"/>
        </w:rPr>
      </w:pPr>
    </w:p>
    <w:p w14:paraId="36F165EB" w14:textId="77777777" w:rsidR="002C0269" w:rsidRPr="004D43E3" w:rsidRDefault="002C0269" w:rsidP="002C0269">
      <w:pPr>
        <w:ind w:left="1416"/>
        <w:jc w:val="both"/>
        <w:rPr>
          <w:rFonts w:ascii="Arial" w:hAnsi="Arial" w:cs="Arial"/>
          <w:b/>
          <w:bCs/>
          <w:color w:val="000000"/>
          <w:lang w:eastAsia="es-ES_tradnl"/>
        </w:rPr>
      </w:pPr>
    </w:p>
    <w:p w14:paraId="65DFB0E6" w14:textId="77777777" w:rsidR="002C0269" w:rsidRPr="004D43E3" w:rsidRDefault="002C0269" w:rsidP="002C0269">
      <w:pPr>
        <w:ind w:left="1416"/>
        <w:jc w:val="both"/>
        <w:rPr>
          <w:rFonts w:ascii="Arial" w:hAnsi="Arial" w:cs="Arial"/>
          <w:b/>
          <w:bCs/>
          <w:color w:val="000000"/>
          <w:lang w:eastAsia="es-ES_tradnl"/>
        </w:rPr>
      </w:pPr>
    </w:p>
    <w:p w14:paraId="7EB8AB56" w14:textId="5F21217D" w:rsidR="009753EE" w:rsidRPr="009753EE" w:rsidRDefault="002C0269" w:rsidP="009753EE">
      <w:pPr>
        <w:jc w:val="center"/>
        <w:rPr>
          <w:rFonts w:ascii="Tahoma" w:hAnsi="Tahoma" w:cs="Tahoma"/>
          <w:color w:val="000000" w:themeColor="text1"/>
        </w:rPr>
      </w:pPr>
      <w:r w:rsidRPr="004D43E3">
        <w:rPr>
          <w:rFonts w:ascii="Arial" w:hAnsi="Arial" w:cs="Arial"/>
          <w:b/>
          <w:bCs/>
          <w:color w:val="000000"/>
          <w:lang w:eastAsia="es-ES_tradnl"/>
        </w:rPr>
        <w:t xml:space="preserve">Asunto: </w:t>
      </w:r>
      <w:r w:rsidRPr="004D43E3">
        <w:rPr>
          <w:rFonts w:ascii="Arial" w:hAnsi="Arial" w:cs="Arial"/>
          <w:color w:val="000000"/>
          <w:lang w:eastAsia="es-ES_tradnl"/>
        </w:rPr>
        <w:t xml:space="preserve">Radicación de proyecto de ley, </w:t>
      </w:r>
      <w:r w:rsidR="009753EE">
        <w:rPr>
          <w:rFonts w:ascii="Arial" w:hAnsi="Arial" w:cs="Arial"/>
          <w:color w:val="000000"/>
          <w:lang w:eastAsia="es-ES_tradnl"/>
        </w:rPr>
        <w:t>“</w:t>
      </w:r>
      <w:r w:rsidR="009753EE" w:rsidRPr="009753EE">
        <w:rPr>
          <w:rFonts w:ascii="Tahoma" w:hAnsi="Tahoma" w:cs="Tahoma"/>
          <w:color w:val="000000" w:themeColor="text1"/>
        </w:rPr>
        <w:t>Por medio del cual se exalta la labor y se establecen incentivos al personal educativo, personal de la salud y miembros de la Fuerza Pública por su constante servicio y entrega, especialmente durante el tiempo de pandemia producto del Covid-19 y se dictan otras disposiciones.</w:t>
      </w:r>
      <w:r w:rsidR="009753EE">
        <w:rPr>
          <w:rFonts w:ascii="Tahoma" w:hAnsi="Tahoma" w:cs="Tahoma"/>
          <w:color w:val="000000" w:themeColor="text1"/>
        </w:rPr>
        <w:t>”</w:t>
      </w:r>
    </w:p>
    <w:p w14:paraId="77A65A87" w14:textId="0D91FF27" w:rsidR="002C0269" w:rsidRPr="004D43E3" w:rsidRDefault="002C0269" w:rsidP="009753EE">
      <w:pPr>
        <w:jc w:val="center"/>
        <w:rPr>
          <w:rFonts w:ascii="Arial" w:hAnsi="Arial" w:cs="Arial"/>
          <w:lang w:eastAsia="es-ES_tradnl"/>
        </w:rPr>
      </w:pPr>
    </w:p>
    <w:p w14:paraId="43EBD7D1" w14:textId="77777777" w:rsidR="002C0269" w:rsidRPr="004D43E3" w:rsidRDefault="002C0269" w:rsidP="002C0269">
      <w:pPr>
        <w:shd w:val="clear" w:color="auto" w:fill="FFFFFF"/>
        <w:spacing w:before="45"/>
        <w:ind w:right="30"/>
        <w:jc w:val="center"/>
        <w:rPr>
          <w:rFonts w:ascii="Arial" w:hAnsi="Arial" w:cs="Arial"/>
          <w:lang w:eastAsia="es-ES_tradnl"/>
        </w:rPr>
      </w:pPr>
      <w:r w:rsidRPr="004D43E3">
        <w:rPr>
          <w:rFonts w:ascii="Arial" w:hAnsi="Arial" w:cs="Arial"/>
          <w:lang w:eastAsia="es-ES_tradnl"/>
        </w:rPr>
        <w:t> </w:t>
      </w:r>
    </w:p>
    <w:p w14:paraId="49C3409F" w14:textId="77777777" w:rsidR="002C0269" w:rsidRPr="004D43E3" w:rsidRDefault="002C0269" w:rsidP="002C0269">
      <w:pPr>
        <w:spacing w:after="240"/>
        <w:rPr>
          <w:rFonts w:ascii="Arial" w:eastAsia="Times New Roman" w:hAnsi="Arial" w:cs="Arial"/>
          <w:lang w:eastAsia="es-ES_tradnl"/>
        </w:rPr>
      </w:pPr>
    </w:p>
    <w:p w14:paraId="6292E97A" w14:textId="77777777" w:rsidR="002C0269" w:rsidRPr="004D43E3" w:rsidRDefault="002C0269" w:rsidP="002C0269">
      <w:pPr>
        <w:rPr>
          <w:rFonts w:ascii="Arial" w:hAnsi="Arial" w:cs="Arial"/>
          <w:lang w:eastAsia="es-ES_tradnl"/>
        </w:rPr>
      </w:pPr>
      <w:r w:rsidRPr="004D43E3">
        <w:rPr>
          <w:rFonts w:ascii="Arial" w:hAnsi="Arial" w:cs="Arial"/>
          <w:color w:val="000000"/>
          <w:lang w:eastAsia="es-ES_tradnl"/>
        </w:rPr>
        <w:t xml:space="preserve">Respetada </w:t>
      </w:r>
      <w:proofErr w:type="gramStart"/>
      <w:r w:rsidRPr="004D43E3">
        <w:rPr>
          <w:rFonts w:ascii="Arial" w:hAnsi="Arial" w:cs="Arial"/>
          <w:color w:val="000000"/>
          <w:lang w:eastAsia="es-ES_tradnl"/>
        </w:rPr>
        <w:t>Presidenta</w:t>
      </w:r>
      <w:proofErr w:type="gramEnd"/>
      <w:r w:rsidRPr="004D43E3">
        <w:rPr>
          <w:rFonts w:ascii="Arial" w:hAnsi="Arial" w:cs="Arial"/>
          <w:color w:val="000000"/>
          <w:lang w:eastAsia="es-ES_tradnl"/>
        </w:rPr>
        <w:t>,</w:t>
      </w:r>
    </w:p>
    <w:p w14:paraId="3913E5BB" w14:textId="77777777" w:rsidR="002C0269" w:rsidRPr="004D43E3" w:rsidRDefault="002C0269" w:rsidP="002C0269">
      <w:pPr>
        <w:rPr>
          <w:rFonts w:ascii="Arial" w:eastAsia="Times New Roman" w:hAnsi="Arial" w:cs="Arial"/>
          <w:lang w:eastAsia="es-ES_tradnl"/>
        </w:rPr>
      </w:pPr>
    </w:p>
    <w:p w14:paraId="4B610CCD" w14:textId="77777777" w:rsidR="002C0269" w:rsidRPr="004D43E3" w:rsidRDefault="002C0269" w:rsidP="002C0269">
      <w:pPr>
        <w:jc w:val="both"/>
        <w:rPr>
          <w:rFonts w:ascii="Arial" w:hAnsi="Arial" w:cs="Arial"/>
          <w:lang w:eastAsia="es-ES_tradnl"/>
        </w:rPr>
      </w:pPr>
      <w:r w:rsidRPr="004D43E3">
        <w:rPr>
          <w:rFonts w:ascii="Arial" w:hAnsi="Arial" w:cs="Arial"/>
          <w:color w:val="000000"/>
          <w:lang w:eastAsia="es-ES_tradnl"/>
        </w:rPr>
        <w:t xml:space="preserve">En mi calidad de Congresista de la República y en uso de las atribuciones que nos han sido conferidas constitucional y legalmente, respetuosamente se radica el proyecto de ley de la referencia y, en </w:t>
      </w:r>
      <w:proofErr w:type="gramStart"/>
      <w:r w:rsidRPr="004D43E3">
        <w:rPr>
          <w:rFonts w:ascii="Arial" w:hAnsi="Arial" w:cs="Arial"/>
          <w:color w:val="000000"/>
          <w:lang w:eastAsia="es-ES_tradnl"/>
        </w:rPr>
        <w:t>consecuencia,  se</w:t>
      </w:r>
      <w:proofErr w:type="gramEnd"/>
      <w:r w:rsidRPr="004D43E3">
        <w:rPr>
          <w:rFonts w:ascii="Arial" w:hAnsi="Arial" w:cs="Arial"/>
          <w:color w:val="000000"/>
          <w:lang w:eastAsia="es-ES_tradnl"/>
        </w:rPr>
        <w:t xml:space="preserve"> sirva dar inicio al trámite legislativo respectivo.</w:t>
      </w:r>
    </w:p>
    <w:p w14:paraId="6534F474" w14:textId="77777777" w:rsidR="002C0269" w:rsidRPr="004D43E3" w:rsidRDefault="002C0269" w:rsidP="002C0269">
      <w:pPr>
        <w:spacing w:after="240"/>
        <w:rPr>
          <w:rFonts w:ascii="Arial" w:eastAsia="Times New Roman" w:hAnsi="Arial" w:cs="Arial"/>
          <w:lang w:eastAsia="es-ES_tradnl"/>
        </w:rPr>
      </w:pPr>
    </w:p>
    <w:p w14:paraId="3B92FA21" w14:textId="77777777" w:rsidR="002C0269" w:rsidRPr="004D43E3" w:rsidRDefault="002C0269" w:rsidP="002C0269">
      <w:pPr>
        <w:jc w:val="both"/>
        <w:rPr>
          <w:rFonts w:ascii="Arial" w:hAnsi="Arial" w:cs="Arial"/>
          <w:color w:val="000000"/>
          <w:shd w:val="clear" w:color="auto" w:fill="FFFFFF"/>
          <w:lang w:eastAsia="es-ES_tradnl"/>
        </w:rPr>
      </w:pPr>
      <w:r w:rsidRPr="004D43E3">
        <w:rPr>
          <w:rFonts w:ascii="Arial" w:hAnsi="Arial" w:cs="Arial"/>
          <w:color w:val="000000"/>
          <w:shd w:val="clear" w:color="auto" w:fill="FFFFFF"/>
          <w:lang w:eastAsia="es-ES_tradnl"/>
        </w:rPr>
        <w:t>Cordialmente,</w:t>
      </w:r>
    </w:p>
    <w:p w14:paraId="1092A4B9" w14:textId="77777777" w:rsidR="002C0269" w:rsidRPr="004D43E3" w:rsidRDefault="002C0269" w:rsidP="002C0269">
      <w:pPr>
        <w:jc w:val="both"/>
        <w:rPr>
          <w:rFonts w:ascii="Arial" w:hAnsi="Arial" w:cs="Arial"/>
          <w:color w:val="000000"/>
          <w:shd w:val="clear" w:color="auto" w:fill="FFFFFF"/>
          <w:lang w:eastAsia="es-ES_tradnl"/>
        </w:rPr>
      </w:pPr>
    </w:p>
    <w:p w14:paraId="7A2C0720" w14:textId="300190E1" w:rsidR="009753EE" w:rsidRPr="00E15A19" w:rsidRDefault="009753EE" w:rsidP="009753EE">
      <w:pPr>
        <w:rPr>
          <w:rFonts w:ascii="Times New Roman" w:eastAsia="Times New Roman" w:hAnsi="Times New Roman" w:cs="Times New Roman"/>
          <w:lang w:val="es-CO" w:eastAsia="es-ES_tradnl"/>
        </w:rPr>
      </w:pPr>
    </w:p>
    <w:p w14:paraId="061A4B11" w14:textId="77777777" w:rsidR="009753EE" w:rsidRPr="00E15A19" w:rsidRDefault="009753EE" w:rsidP="009753EE">
      <w:pPr>
        <w:spacing w:after="240"/>
        <w:rPr>
          <w:rFonts w:ascii="Arial" w:eastAsia="Times New Roman" w:hAnsi="Arial" w:cs="Arial"/>
          <w:lang w:eastAsia="es-ES_tradnl"/>
        </w:rPr>
      </w:pPr>
      <w:r w:rsidRPr="00E15A19">
        <w:rPr>
          <w:rFonts w:ascii="Arial" w:eastAsia="Times New Roman" w:hAnsi="Arial" w:cs="Arial"/>
          <w:b/>
          <w:bCs/>
          <w:lang w:eastAsia="es-ES_tradnl"/>
        </w:rPr>
        <w:t>SILVIO CARRASQUILLA TORRES</w:t>
      </w:r>
      <w:r w:rsidRPr="00E15A19">
        <w:rPr>
          <w:rFonts w:ascii="Arial" w:eastAsia="Times New Roman" w:hAnsi="Arial" w:cs="Arial"/>
          <w:lang w:eastAsia="es-ES_tradnl"/>
        </w:rPr>
        <w:br/>
        <w:t>Representante a la Cámara</w:t>
      </w:r>
    </w:p>
    <w:p w14:paraId="30368F8F" w14:textId="77777777" w:rsidR="002C0269" w:rsidRPr="004D43E3" w:rsidRDefault="002C0269" w:rsidP="002C0269">
      <w:pPr>
        <w:spacing w:after="240"/>
        <w:rPr>
          <w:rFonts w:ascii="Arial" w:eastAsia="Times New Roman" w:hAnsi="Arial" w:cs="Arial"/>
          <w:lang w:eastAsia="es-ES_tradnl"/>
        </w:rPr>
      </w:pPr>
    </w:p>
    <w:p w14:paraId="382E2FB3" w14:textId="77777777" w:rsidR="002C0269" w:rsidRPr="004D43E3" w:rsidRDefault="002C0269" w:rsidP="002C0269">
      <w:pPr>
        <w:spacing w:after="240"/>
        <w:rPr>
          <w:rFonts w:ascii="Arial" w:eastAsia="Times New Roman" w:hAnsi="Arial" w:cs="Arial"/>
          <w:lang w:eastAsia="es-ES_tradnl"/>
        </w:rPr>
      </w:pPr>
    </w:p>
    <w:p w14:paraId="5EE8BC31" w14:textId="77777777" w:rsidR="002C0269" w:rsidRPr="004D43E3" w:rsidRDefault="002C0269" w:rsidP="002C0269">
      <w:pPr>
        <w:rPr>
          <w:rFonts w:ascii="Arial" w:eastAsia="Times New Roman" w:hAnsi="Arial" w:cs="Arial"/>
          <w:lang w:eastAsia="es-ES_tradnl"/>
        </w:rPr>
      </w:pPr>
    </w:p>
    <w:p w14:paraId="04D1CBA4" w14:textId="77777777" w:rsidR="002C0269" w:rsidRDefault="002C0269" w:rsidP="00E851F8">
      <w:pPr>
        <w:jc w:val="center"/>
        <w:rPr>
          <w:rFonts w:ascii="Tahoma" w:hAnsi="Tahoma" w:cs="Tahoma"/>
          <w:b/>
          <w:bCs/>
          <w:color w:val="000000" w:themeColor="text1"/>
        </w:rPr>
      </w:pPr>
    </w:p>
    <w:p w14:paraId="22D78072" w14:textId="77777777" w:rsidR="002C0269" w:rsidRDefault="002C0269" w:rsidP="00E851F8">
      <w:pPr>
        <w:jc w:val="center"/>
        <w:rPr>
          <w:rFonts w:ascii="Tahoma" w:hAnsi="Tahoma" w:cs="Tahoma"/>
          <w:b/>
          <w:bCs/>
          <w:color w:val="000000" w:themeColor="text1"/>
        </w:rPr>
      </w:pPr>
    </w:p>
    <w:p w14:paraId="59F8EFBC" w14:textId="77777777" w:rsidR="002C0269" w:rsidRDefault="002C0269" w:rsidP="00E851F8">
      <w:pPr>
        <w:jc w:val="center"/>
        <w:rPr>
          <w:rFonts w:ascii="Tahoma" w:hAnsi="Tahoma" w:cs="Tahoma"/>
          <w:b/>
          <w:bCs/>
          <w:color w:val="000000" w:themeColor="text1"/>
        </w:rPr>
      </w:pPr>
    </w:p>
    <w:p w14:paraId="6924AD19" w14:textId="40676776" w:rsidR="00B313DB" w:rsidRPr="00594AC4" w:rsidRDefault="005304AD" w:rsidP="00E851F8">
      <w:pPr>
        <w:jc w:val="center"/>
        <w:rPr>
          <w:rFonts w:ascii="Tahoma" w:hAnsi="Tahoma" w:cs="Tahoma"/>
          <w:b/>
          <w:bCs/>
          <w:color w:val="000000" w:themeColor="text1"/>
        </w:rPr>
      </w:pPr>
      <w:r w:rsidRPr="00594AC4">
        <w:rPr>
          <w:rFonts w:ascii="Tahoma" w:hAnsi="Tahoma" w:cs="Tahoma"/>
          <w:b/>
          <w:bCs/>
          <w:color w:val="000000" w:themeColor="text1"/>
        </w:rPr>
        <w:t>PROYECTO DE LEY NO __</w:t>
      </w:r>
      <w:r w:rsidR="00E851F8" w:rsidRPr="00594AC4">
        <w:rPr>
          <w:rFonts w:ascii="Tahoma" w:hAnsi="Tahoma" w:cs="Tahoma"/>
          <w:b/>
          <w:bCs/>
          <w:color w:val="000000" w:themeColor="text1"/>
        </w:rPr>
        <w:t>__</w:t>
      </w:r>
      <w:r w:rsidR="00E802FE" w:rsidRPr="00594AC4">
        <w:rPr>
          <w:rFonts w:ascii="Tahoma" w:hAnsi="Tahoma" w:cs="Tahoma"/>
          <w:b/>
          <w:bCs/>
          <w:color w:val="000000" w:themeColor="text1"/>
        </w:rPr>
        <w:t xml:space="preserve"> </w:t>
      </w:r>
      <w:r w:rsidR="00B173C7" w:rsidRPr="00594AC4">
        <w:rPr>
          <w:rFonts w:ascii="Tahoma" w:hAnsi="Tahoma" w:cs="Tahoma"/>
          <w:b/>
          <w:bCs/>
          <w:color w:val="000000" w:themeColor="text1"/>
        </w:rPr>
        <w:t>DE 2020</w:t>
      </w:r>
    </w:p>
    <w:p w14:paraId="26138056" w14:textId="77777777" w:rsidR="00B173C7" w:rsidRPr="00594AC4" w:rsidRDefault="00B173C7" w:rsidP="005304AD">
      <w:pPr>
        <w:jc w:val="center"/>
        <w:rPr>
          <w:rFonts w:ascii="Tahoma" w:hAnsi="Tahoma" w:cs="Tahoma"/>
          <w:b/>
          <w:bCs/>
          <w:color w:val="000000" w:themeColor="text1"/>
        </w:rPr>
      </w:pPr>
    </w:p>
    <w:p w14:paraId="7B94561A" w14:textId="08BC261D" w:rsidR="005304AD" w:rsidRPr="00594AC4" w:rsidRDefault="0047789E" w:rsidP="005304AD">
      <w:pPr>
        <w:jc w:val="center"/>
        <w:rPr>
          <w:rFonts w:ascii="Tahoma" w:hAnsi="Tahoma" w:cs="Tahoma"/>
          <w:b/>
          <w:bCs/>
          <w:color w:val="000000" w:themeColor="text1"/>
        </w:rPr>
      </w:pPr>
      <w:r>
        <w:rPr>
          <w:rFonts w:ascii="Tahoma" w:hAnsi="Tahoma" w:cs="Tahoma"/>
          <w:b/>
          <w:bCs/>
          <w:color w:val="000000" w:themeColor="text1"/>
        </w:rPr>
        <w:t>Por medio del</w:t>
      </w:r>
      <w:r w:rsidR="005304AD" w:rsidRPr="00594AC4">
        <w:rPr>
          <w:rFonts w:ascii="Tahoma" w:hAnsi="Tahoma" w:cs="Tahoma"/>
          <w:b/>
          <w:bCs/>
          <w:color w:val="000000" w:themeColor="text1"/>
        </w:rPr>
        <w:t xml:space="preserve"> cual se </w:t>
      </w:r>
      <w:r w:rsidR="00B720E7" w:rsidRPr="00594AC4">
        <w:rPr>
          <w:rFonts w:ascii="Tahoma" w:hAnsi="Tahoma" w:cs="Tahoma"/>
          <w:b/>
          <w:bCs/>
          <w:color w:val="000000" w:themeColor="text1"/>
        </w:rPr>
        <w:t xml:space="preserve">exalta la labor y se </w:t>
      </w:r>
      <w:r w:rsidR="00B173C7" w:rsidRPr="00594AC4">
        <w:rPr>
          <w:rFonts w:ascii="Tahoma" w:hAnsi="Tahoma" w:cs="Tahoma"/>
          <w:b/>
          <w:bCs/>
          <w:color w:val="000000" w:themeColor="text1"/>
        </w:rPr>
        <w:t xml:space="preserve">establecen </w:t>
      </w:r>
      <w:r w:rsidR="00946881" w:rsidRPr="00594AC4">
        <w:rPr>
          <w:rFonts w:ascii="Tahoma" w:hAnsi="Tahoma" w:cs="Tahoma"/>
          <w:b/>
          <w:bCs/>
          <w:color w:val="000000" w:themeColor="text1"/>
        </w:rPr>
        <w:t xml:space="preserve">incentivos </w:t>
      </w:r>
      <w:r w:rsidR="005304AD" w:rsidRPr="00594AC4">
        <w:rPr>
          <w:rFonts w:ascii="Tahoma" w:hAnsi="Tahoma" w:cs="Tahoma"/>
          <w:b/>
          <w:bCs/>
          <w:color w:val="000000" w:themeColor="text1"/>
        </w:rPr>
        <w:t xml:space="preserve">al personal educativo, personal </w:t>
      </w:r>
      <w:r w:rsidR="0009343C" w:rsidRPr="00594AC4">
        <w:rPr>
          <w:rFonts w:ascii="Tahoma" w:hAnsi="Tahoma" w:cs="Tahoma"/>
          <w:b/>
          <w:bCs/>
          <w:color w:val="000000" w:themeColor="text1"/>
        </w:rPr>
        <w:t>de la</w:t>
      </w:r>
      <w:r w:rsidR="005304AD" w:rsidRPr="00594AC4">
        <w:rPr>
          <w:rFonts w:ascii="Tahoma" w:hAnsi="Tahoma" w:cs="Tahoma"/>
          <w:b/>
          <w:bCs/>
          <w:color w:val="000000" w:themeColor="text1"/>
        </w:rPr>
        <w:t xml:space="preserve"> salud y </w:t>
      </w:r>
      <w:r w:rsidR="001A1416">
        <w:rPr>
          <w:rFonts w:ascii="Tahoma" w:hAnsi="Tahoma" w:cs="Tahoma"/>
          <w:b/>
          <w:bCs/>
          <w:color w:val="000000" w:themeColor="text1"/>
        </w:rPr>
        <w:t xml:space="preserve">miembros </w:t>
      </w:r>
      <w:r w:rsidR="003E3659">
        <w:rPr>
          <w:rFonts w:ascii="Tahoma" w:hAnsi="Tahoma" w:cs="Tahoma"/>
          <w:b/>
          <w:bCs/>
          <w:color w:val="000000" w:themeColor="text1"/>
        </w:rPr>
        <w:t>de la</w:t>
      </w:r>
      <w:r w:rsidR="001A1416">
        <w:rPr>
          <w:rFonts w:ascii="Tahoma" w:hAnsi="Tahoma" w:cs="Tahoma"/>
          <w:b/>
          <w:bCs/>
          <w:color w:val="000000" w:themeColor="text1"/>
        </w:rPr>
        <w:t xml:space="preserve"> Fuerza Pública </w:t>
      </w:r>
      <w:r w:rsidR="00542D4D">
        <w:rPr>
          <w:rFonts w:ascii="Tahoma" w:hAnsi="Tahoma" w:cs="Tahoma"/>
          <w:b/>
          <w:bCs/>
          <w:color w:val="000000" w:themeColor="text1"/>
        </w:rPr>
        <w:t>por su constante servicio y entrega</w:t>
      </w:r>
      <w:r w:rsidR="00960139">
        <w:rPr>
          <w:rFonts w:ascii="Tahoma" w:hAnsi="Tahoma" w:cs="Tahoma"/>
          <w:b/>
          <w:bCs/>
          <w:color w:val="000000" w:themeColor="text1"/>
        </w:rPr>
        <w:t>, especialmente durante el tiempo</w:t>
      </w:r>
      <w:r>
        <w:rPr>
          <w:rFonts w:ascii="Tahoma" w:hAnsi="Tahoma" w:cs="Tahoma"/>
          <w:b/>
          <w:bCs/>
          <w:color w:val="000000" w:themeColor="text1"/>
        </w:rPr>
        <w:t xml:space="preserve"> de</w:t>
      </w:r>
      <w:r w:rsidR="00960139">
        <w:rPr>
          <w:rFonts w:ascii="Tahoma" w:hAnsi="Tahoma" w:cs="Tahoma"/>
          <w:b/>
          <w:bCs/>
          <w:color w:val="000000" w:themeColor="text1"/>
        </w:rPr>
        <w:t xml:space="preserve"> </w:t>
      </w:r>
      <w:r w:rsidR="005304AD" w:rsidRPr="00594AC4">
        <w:rPr>
          <w:rFonts w:ascii="Tahoma" w:hAnsi="Tahoma" w:cs="Tahoma"/>
          <w:b/>
          <w:bCs/>
          <w:color w:val="000000" w:themeColor="text1"/>
        </w:rPr>
        <w:t>pandemia</w:t>
      </w:r>
      <w:r w:rsidR="00960139">
        <w:rPr>
          <w:rFonts w:ascii="Tahoma" w:hAnsi="Tahoma" w:cs="Tahoma"/>
          <w:b/>
          <w:bCs/>
          <w:color w:val="000000" w:themeColor="text1"/>
        </w:rPr>
        <w:t xml:space="preserve"> producto del </w:t>
      </w:r>
      <w:r w:rsidR="00960139" w:rsidRPr="00C07646">
        <w:rPr>
          <w:rFonts w:ascii="Tahoma" w:hAnsi="Tahoma" w:cs="Tahoma"/>
          <w:b/>
          <w:bCs/>
          <w:color w:val="000000" w:themeColor="text1"/>
        </w:rPr>
        <w:t>Covid-19</w:t>
      </w:r>
      <w:r w:rsidR="00AA0CA9" w:rsidRPr="00C07646">
        <w:rPr>
          <w:rFonts w:ascii="Tahoma" w:hAnsi="Tahoma" w:cs="Tahoma"/>
          <w:b/>
          <w:bCs/>
          <w:color w:val="000000" w:themeColor="text1"/>
        </w:rPr>
        <w:t xml:space="preserve"> y</w:t>
      </w:r>
      <w:r w:rsidR="00B173C7" w:rsidRPr="00594AC4">
        <w:rPr>
          <w:rFonts w:ascii="Tahoma" w:hAnsi="Tahoma" w:cs="Tahoma"/>
          <w:b/>
          <w:bCs/>
          <w:color w:val="000000" w:themeColor="text1"/>
        </w:rPr>
        <w:t xml:space="preserve"> se dictan otras disposiciones.</w:t>
      </w:r>
    </w:p>
    <w:p w14:paraId="0E8D8912" w14:textId="66D03F18" w:rsidR="00B173C7" w:rsidRPr="00594AC4" w:rsidRDefault="00B173C7" w:rsidP="005304AD">
      <w:pPr>
        <w:jc w:val="center"/>
        <w:rPr>
          <w:rFonts w:ascii="Tahoma" w:hAnsi="Tahoma" w:cs="Tahoma"/>
          <w:b/>
          <w:bCs/>
          <w:color w:val="000000" w:themeColor="text1"/>
        </w:rPr>
      </w:pPr>
    </w:p>
    <w:p w14:paraId="5E116777" w14:textId="546B84AC" w:rsidR="00B173C7" w:rsidRPr="00594AC4" w:rsidRDefault="00B173C7" w:rsidP="005304AD">
      <w:pPr>
        <w:jc w:val="center"/>
        <w:rPr>
          <w:rFonts w:ascii="Tahoma" w:hAnsi="Tahoma" w:cs="Tahoma"/>
          <w:color w:val="000000" w:themeColor="text1"/>
        </w:rPr>
      </w:pPr>
      <w:r w:rsidRPr="00594AC4">
        <w:rPr>
          <w:rFonts w:ascii="Tahoma" w:hAnsi="Tahoma" w:cs="Tahoma"/>
          <w:color w:val="000000" w:themeColor="text1"/>
        </w:rPr>
        <w:t xml:space="preserve">El </w:t>
      </w:r>
      <w:r w:rsidR="0009343C" w:rsidRPr="00594AC4">
        <w:rPr>
          <w:rFonts w:ascii="Tahoma" w:hAnsi="Tahoma" w:cs="Tahoma"/>
          <w:color w:val="000000" w:themeColor="text1"/>
        </w:rPr>
        <w:t>C</w:t>
      </w:r>
      <w:r w:rsidRPr="00594AC4">
        <w:rPr>
          <w:rFonts w:ascii="Tahoma" w:hAnsi="Tahoma" w:cs="Tahoma"/>
          <w:color w:val="000000" w:themeColor="text1"/>
        </w:rPr>
        <w:t xml:space="preserve">ongreso de </w:t>
      </w:r>
      <w:r w:rsidR="00946881" w:rsidRPr="00594AC4">
        <w:rPr>
          <w:rFonts w:ascii="Tahoma" w:hAnsi="Tahoma" w:cs="Tahoma"/>
          <w:color w:val="000000" w:themeColor="text1"/>
        </w:rPr>
        <w:t>la República</w:t>
      </w:r>
    </w:p>
    <w:p w14:paraId="1D25B0B6" w14:textId="49F903BE" w:rsidR="00B173C7" w:rsidRPr="00594AC4" w:rsidRDefault="00B173C7" w:rsidP="005304AD">
      <w:pPr>
        <w:jc w:val="center"/>
        <w:rPr>
          <w:rFonts w:ascii="Tahoma" w:hAnsi="Tahoma" w:cs="Tahoma"/>
          <w:color w:val="000000" w:themeColor="text1"/>
        </w:rPr>
      </w:pPr>
    </w:p>
    <w:p w14:paraId="0983D7D8" w14:textId="2F5D8EA1" w:rsidR="005304AD" w:rsidRPr="00594AC4" w:rsidRDefault="00B173C7" w:rsidP="00B173C7">
      <w:pPr>
        <w:jc w:val="center"/>
        <w:rPr>
          <w:rFonts w:ascii="Tahoma" w:hAnsi="Tahoma" w:cs="Tahoma"/>
          <w:color w:val="000000" w:themeColor="text1"/>
        </w:rPr>
      </w:pPr>
      <w:r w:rsidRPr="00594AC4">
        <w:rPr>
          <w:rFonts w:ascii="Tahoma" w:hAnsi="Tahoma" w:cs="Tahoma"/>
          <w:color w:val="000000" w:themeColor="text1"/>
        </w:rPr>
        <w:t>DECRETA:</w:t>
      </w:r>
    </w:p>
    <w:p w14:paraId="6288CF42" w14:textId="3583F2EA" w:rsidR="005304AD" w:rsidRPr="00594AC4" w:rsidRDefault="005304AD" w:rsidP="005304AD">
      <w:pPr>
        <w:rPr>
          <w:rFonts w:ascii="Tahoma" w:hAnsi="Tahoma" w:cs="Tahoma"/>
          <w:b/>
          <w:bCs/>
          <w:color w:val="000000" w:themeColor="text1"/>
        </w:rPr>
      </w:pPr>
    </w:p>
    <w:p w14:paraId="4FC41DFB" w14:textId="795FFE9B" w:rsidR="00AA0CA9" w:rsidRDefault="005669E5" w:rsidP="005669E5">
      <w:pPr>
        <w:autoSpaceDE w:val="0"/>
        <w:autoSpaceDN w:val="0"/>
        <w:adjustRightInd w:val="0"/>
        <w:jc w:val="both"/>
        <w:rPr>
          <w:rFonts w:ascii="Tahoma" w:hAnsi="Tahoma" w:cs="Tahoma"/>
        </w:rPr>
      </w:pPr>
      <w:r w:rsidRPr="00594AC4">
        <w:rPr>
          <w:rFonts w:ascii="Tahoma" w:hAnsi="Tahoma" w:cs="Tahoma"/>
          <w:b/>
          <w:bCs/>
        </w:rPr>
        <w:t xml:space="preserve">ARTÍCULO 1. OBJETO: </w:t>
      </w:r>
      <w:r w:rsidRPr="00594AC4">
        <w:rPr>
          <w:rFonts w:ascii="Tahoma" w:hAnsi="Tahoma" w:cs="Tahoma"/>
        </w:rPr>
        <w:t>La presente Ley tiene por objeto exaltar la labor y otorgar incentivos para el personal</w:t>
      </w:r>
      <w:r w:rsidR="00977EB4" w:rsidRPr="00594AC4">
        <w:rPr>
          <w:rFonts w:ascii="Tahoma" w:hAnsi="Tahoma" w:cs="Tahoma"/>
        </w:rPr>
        <w:t xml:space="preserve"> docente </w:t>
      </w:r>
      <w:r w:rsidR="00423099" w:rsidRPr="00594AC4">
        <w:rPr>
          <w:rFonts w:ascii="Tahoma" w:hAnsi="Tahoma" w:cs="Tahoma"/>
        </w:rPr>
        <w:t>d</w:t>
      </w:r>
      <w:r w:rsidR="00977EB4" w:rsidRPr="00594AC4">
        <w:rPr>
          <w:rFonts w:ascii="Tahoma" w:hAnsi="Tahoma" w:cs="Tahoma"/>
        </w:rPr>
        <w:t>el sector</w:t>
      </w:r>
      <w:r w:rsidR="004E1AB3" w:rsidRPr="00594AC4">
        <w:rPr>
          <w:rFonts w:ascii="Tahoma" w:hAnsi="Tahoma" w:cs="Tahoma"/>
        </w:rPr>
        <w:t xml:space="preserve"> público</w:t>
      </w:r>
      <w:r w:rsidRPr="00594AC4">
        <w:rPr>
          <w:rFonts w:ascii="Tahoma" w:hAnsi="Tahoma" w:cs="Tahoma"/>
        </w:rPr>
        <w:t xml:space="preserve">, personal </w:t>
      </w:r>
      <w:r w:rsidR="0086167E" w:rsidRPr="00594AC4">
        <w:rPr>
          <w:rFonts w:ascii="Tahoma" w:hAnsi="Tahoma" w:cs="Tahoma"/>
        </w:rPr>
        <w:t xml:space="preserve">de la </w:t>
      </w:r>
      <w:r w:rsidRPr="00594AC4">
        <w:rPr>
          <w:rFonts w:ascii="Tahoma" w:hAnsi="Tahoma" w:cs="Tahoma"/>
        </w:rPr>
        <w:t>salud</w:t>
      </w:r>
      <w:r w:rsidR="00960139">
        <w:rPr>
          <w:rFonts w:ascii="Tahoma" w:hAnsi="Tahoma" w:cs="Tahoma"/>
        </w:rPr>
        <w:t xml:space="preserve"> en todas sus áreas</w:t>
      </w:r>
      <w:r w:rsidR="00FB1439">
        <w:rPr>
          <w:rFonts w:ascii="Tahoma" w:hAnsi="Tahoma" w:cs="Tahoma"/>
        </w:rPr>
        <w:t xml:space="preserve"> y </w:t>
      </w:r>
      <w:r w:rsidR="001A1416">
        <w:rPr>
          <w:rFonts w:ascii="Tahoma" w:hAnsi="Tahoma" w:cs="Tahoma"/>
        </w:rPr>
        <w:t>miembros de la fuerza pública</w:t>
      </w:r>
      <w:r w:rsidRPr="00594AC4">
        <w:rPr>
          <w:rFonts w:ascii="Tahoma" w:hAnsi="Tahoma" w:cs="Tahoma"/>
        </w:rPr>
        <w:t xml:space="preserve">, </w:t>
      </w:r>
      <w:r w:rsidR="0086167E" w:rsidRPr="00594AC4">
        <w:rPr>
          <w:rFonts w:ascii="Tahoma" w:hAnsi="Tahoma" w:cs="Tahoma"/>
        </w:rPr>
        <w:t>como reconocimiento</w:t>
      </w:r>
      <w:r w:rsidRPr="00594AC4">
        <w:rPr>
          <w:rFonts w:ascii="Tahoma" w:hAnsi="Tahoma" w:cs="Tahoma"/>
        </w:rPr>
        <w:t xml:space="preserve"> </w:t>
      </w:r>
      <w:r w:rsidR="0086167E" w:rsidRPr="00594AC4">
        <w:rPr>
          <w:rFonts w:ascii="Tahoma" w:hAnsi="Tahoma" w:cs="Tahoma"/>
        </w:rPr>
        <w:t xml:space="preserve">a </w:t>
      </w:r>
      <w:r w:rsidRPr="00594AC4">
        <w:rPr>
          <w:rFonts w:ascii="Tahoma" w:hAnsi="Tahoma" w:cs="Tahoma"/>
        </w:rPr>
        <w:t xml:space="preserve">su arduo compromiso y </w:t>
      </w:r>
      <w:r w:rsidR="002A6194">
        <w:rPr>
          <w:rFonts w:ascii="Tahoma" w:hAnsi="Tahoma" w:cs="Tahoma"/>
        </w:rPr>
        <w:t>eficaz desempeño</w:t>
      </w:r>
      <w:r w:rsidR="00E951BA">
        <w:rPr>
          <w:rFonts w:ascii="Tahoma" w:hAnsi="Tahoma" w:cs="Tahoma"/>
        </w:rPr>
        <w:t xml:space="preserve"> de forma permanente</w:t>
      </w:r>
      <w:r w:rsidR="00AA0CA9">
        <w:rPr>
          <w:rFonts w:ascii="Tahoma" w:hAnsi="Tahoma" w:cs="Tahoma"/>
        </w:rPr>
        <w:t xml:space="preserve">, </w:t>
      </w:r>
      <w:r w:rsidR="004E66BB">
        <w:rPr>
          <w:rFonts w:ascii="Tahoma" w:hAnsi="Tahoma" w:cs="Tahoma"/>
        </w:rPr>
        <w:t xml:space="preserve">especialmente </w:t>
      </w:r>
      <w:r w:rsidR="00AA0CA9">
        <w:rPr>
          <w:rFonts w:ascii="Tahoma" w:hAnsi="Tahoma" w:cs="Tahoma"/>
        </w:rPr>
        <w:t>durante el tie</w:t>
      </w:r>
      <w:r w:rsidR="00215953">
        <w:rPr>
          <w:rFonts w:ascii="Tahoma" w:hAnsi="Tahoma" w:cs="Tahoma"/>
        </w:rPr>
        <w:t>mpo de pandemia producto del co</w:t>
      </w:r>
      <w:r w:rsidR="00AA0CA9">
        <w:rPr>
          <w:rFonts w:ascii="Tahoma" w:hAnsi="Tahoma" w:cs="Tahoma"/>
        </w:rPr>
        <w:t xml:space="preserve">vid-19, </w:t>
      </w:r>
      <w:r w:rsidR="00F60C52">
        <w:rPr>
          <w:rFonts w:ascii="Tahoma" w:hAnsi="Tahoma" w:cs="Tahoma"/>
        </w:rPr>
        <w:t>lapso</w:t>
      </w:r>
      <w:r w:rsidR="004E66BB">
        <w:rPr>
          <w:rFonts w:ascii="Tahoma" w:hAnsi="Tahoma" w:cs="Tahoma"/>
        </w:rPr>
        <w:t xml:space="preserve"> en el cual se intensificó su servicio </w:t>
      </w:r>
      <w:r w:rsidR="000C4889">
        <w:rPr>
          <w:rFonts w:ascii="Tahoma" w:hAnsi="Tahoma" w:cs="Tahoma"/>
        </w:rPr>
        <w:t>a favor de la comunidad</w:t>
      </w:r>
      <w:r w:rsidR="00E951BA">
        <w:rPr>
          <w:rFonts w:ascii="Tahoma" w:hAnsi="Tahoma" w:cs="Tahoma"/>
        </w:rPr>
        <w:t>,</w:t>
      </w:r>
      <w:r w:rsidR="000C4889">
        <w:rPr>
          <w:rFonts w:ascii="Tahoma" w:hAnsi="Tahoma" w:cs="Tahoma"/>
        </w:rPr>
        <w:t xml:space="preserve"> con miras a frenar las consecuencias ocasionadas por el virus, </w:t>
      </w:r>
      <w:r w:rsidR="00F60C52">
        <w:rPr>
          <w:rFonts w:ascii="Tahoma" w:hAnsi="Tahoma" w:cs="Tahoma"/>
        </w:rPr>
        <w:t xml:space="preserve">destacándose notoriamente </w:t>
      </w:r>
      <w:r w:rsidR="00E951BA">
        <w:rPr>
          <w:rFonts w:ascii="Tahoma" w:hAnsi="Tahoma" w:cs="Tahoma"/>
        </w:rPr>
        <w:t xml:space="preserve">el </w:t>
      </w:r>
      <w:r w:rsidR="007E18CC">
        <w:rPr>
          <w:rFonts w:ascii="Tahoma" w:hAnsi="Tahoma" w:cs="Tahoma"/>
        </w:rPr>
        <w:t>cumplimiento de sus funciones y</w:t>
      </w:r>
      <w:r w:rsidR="00F60C52">
        <w:rPr>
          <w:rFonts w:ascii="Tahoma" w:hAnsi="Tahoma" w:cs="Tahoma"/>
        </w:rPr>
        <w:t xml:space="preserve"> </w:t>
      </w:r>
      <w:r w:rsidR="000C4889">
        <w:rPr>
          <w:rFonts w:ascii="Tahoma" w:hAnsi="Tahoma" w:cs="Tahoma"/>
        </w:rPr>
        <w:t>generando</w:t>
      </w:r>
      <w:r w:rsidR="004E66BB">
        <w:rPr>
          <w:rFonts w:ascii="Tahoma" w:hAnsi="Tahoma" w:cs="Tahoma"/>
        </w:rPr>
        <w:t xml:space="preserve"> </w:t>
      </w:r>
      <w:r w:rsidR="00E951BA">
        <w:rPr>
          <w:rFonts w:ascii="Tahoma" w:hAnsi="Tahoma" w:cs="Tahoma"/>
        </w:rPr>
        <w:t xml:space="preserve">en consecuencia </w:t>
      </w:r>
      <w:r w:rsidR="004E66BB">
        <w:rPr>
          <w:rFonts w:ascii="Tahoma" w:hAnsi="Tahoma" w:cs="Tahoma"/>
        </w:rPr>
        <w:t xml:space="preserve">bienestar y seguridad </w:t>
      </w:r>
      <w:r w:rsidR="00117A0B">
        <w:rPr>
          <w:rFonts w:ascii="Tahoma" w:hAnsi="Tahoma" w:cs="Tahoma"/>
        </w:rPr>
        <w:t xml:space="preserve">para </w:t>
      </w:r>
      <w:r w:rsidR="008E4F20">
        <w:rPr>
          <w:rFonts w:ascii="Tahoma" w:hAnsi="Tahoma" w:cs="Tahoma"/>
        </w:rPr>
        <w:t xml:space="preserve">toda </w:t>
      </w:r>
      <w:r w:rsidR="00117A0B">
        <w:rPr>
          <w:rFonts w:ascii="Tahoma" w:hAnsi="Tahoma" w:cs="Tahoma"/>
        </w:rPr>
        <w:t xml:space="preserve">la sociedad. </w:t>
      </w:r>
    </w:p>
    <w:p w14:paraId="05EF892F" w14:textId="77777777" w:rsidR="00AA0CA9" w:rsidRDefault="00AA0CA9" w:rsidP="005669E5">
      <w:pPr>
        <w:autoSpaceDE w:val="0"/>
        <w:autoSpaceDN w:val="0"/>
        <w:adjustRightInd w:val="0"/>
        <w:jc w:val="both"/>
        <w:rPr>
          <w:rFonts w:ascii="Tahoma" w:hAnsi="Tahoma" w:cs="Tahoma"/>
        </w:rPr>
      </w:pPr>
    </w:p>
    <w:p w14:paraId="3D5A57C4" w14:textId="77777777" w:rsidR="005669E5" w:rsidRPr="00594AC4" w:rsidRDefault="005669E5" w:rsidP="005669E5">
      <w:pPr>
        <w:autoSpaceDE w:val="0"/>
        <w:autoSpaceDN w:val="0"/>
        <w:adjustRightInd w:val="0"/>
        <w:jc w:val="both"/>
        <w:rPr>
          <w:rFonts w:ascii="Tahoma" w:hAnsi="Tahoma" w:cs="Tahoma"/>
        </w:rPr>
      </w:pPr>
    </w:p>
    <w:p w14:paraId="23B4F555" w14:textId="06EF2819" w:rsidR="00213E93" w:rsidRDefault="005669E5" w:rsidP="005669E5">
      <w:pPr>
        <w:autoSpaceDE w:val="0"/>
        <w:autoSpaceDN w:val="0"/>
        <w:adjustRightInd w:val="0"/>
        <w:jc w:val="both"/>
        <w:rPr>
          <w:rFonts w:ascii="Tahoma" w:hAnsi="Tahoma" w:cs="Tahoma"/>
          <w:bCs/>
        </w:rPr>
      </w:pPr>
      <w:r w:rsidRPr="00594AC4">
        <w:rPr>
          <w:rFonts w:ascii="Tahoma" w:hAnsi="Tahoma" w:cs="Tahoma"/>
          <w:b/>
          <w:bCs/>
        </w:rPr>
        <w:t>ARTÍCULO 2.</w:t>
      </w:r>
      <w:r w:rsidR="00213E93">
        <w:rPr>
          <w:rFonts w:ascii="Tahoma" w:hAnsi="Tahoma" w:cs="Tahoma"/>
          <w:b/>
          <w:bCs/>
        </w:rPr>
        <w:t xml:space="preserve"> DEFINICIONES: </w:t>
      </w:r>
      <w:r w:rsidR="00213E93" w:rsidRPr="00213E93">
        <w:rPr>
          <w:rFonts w:ascii="Tahoma" w:hAnsi="Tahoma" w:cs="Tahoma"/>
          <w:bCs/>
        </w:rPr>
        <w:t xml:space="preserve">para efectos de la presente ley entiéndase por: </w:t>
      </w:r>
    </w:p>
    <w:p w14:paraId="1FE20965" w14:textId="3D8F3804" w:rsidR="00213E93" w:rsidRDefault="00213E93" w:rsidP="005669E5">
      <w:pPr>
        <w:autoSpaceDE w:val="0"/>
        <w:autoSpaceDN w:val="0"/>
        <w:adjustRightInd w:val="0"/>
        <w:jc w:val="both"/>
        <w:rPr>
          <w:rFonts w:ascii="Tahoma" w:hAnsi="Tahoma" w:cs="Tahoma"/>
          <w:bCs/>
        </w:rPr>
      </w:pPr>
    </w:p>
    <w:p w14:paraId="42B05220" w14:textId="0652A746" w:rsidR="00213E93" w:rsidRDefault="00E14E98" w:rsidP="00E14E98">
      <w:pPr>
        <w:autoSpaceDE w:val="0"/>
        <w:autoSpaceDN w:val="0"/>
        <w:adjustRightInd w:val="0"/>
        <w:jc w:val="both"/>
        <w:rPr>
          <w:rFonts w:ascii="Tahoma" w:hAnsi="Tahoma" w:cs="Tahoma"/>
          <w:b/>
          <w:bCs/>
        </w:rPr>
      </w:pPr>
      <w:r>
        <w:rPr>
          <w:rFonts w:ascii="Tahoma" w:hAnsi="Tahoma" w:cs="Tahoma"/>
          <w:b/>
          <w:bCs/>
        </w:rPr>
        <w:t xml:space="preserve"> </w:t>
      </w:r>
    </w:p>
    <w:p w14:paraId="136AE0EA" w14:textId="3CBD5538" w:rsidR="001A60F3" w:rsidRDefault="005971D7" w:rsidP="005971D7">
      <w:pPr>
        <w:autoSpaceDE w:val="0"/>
        <w:autoSpaceDN w:val="0"/>
        <w:adjustRightInd w:val="0"/>
        <w:jc w:val="both"/>
        <w:rPr>
          <w:rFonts w:ascii="Tahoma" w:hAnsi="Tahoma" w:cs="Tahoma"/>
          <w:bCs/>
        </w:rPr>
      </w:pPr>
      <w:r>
        <w:rPr>
          <w:rFonts w:ascii="Tahoma" w:hAnsi="Tahoma" w:cs="Tahoma"/>
          <w:b/>
          <w:bCs/>
        </w:rPr>
        <w:t>-</w:t>
      </w:r>
      <w:r w:rsidR="001A60F3" w:rsidRPr="005971D7">
        <w:rPr>
          <w:rFonts w:ascii="Tahoma" w:hAnsi="Tahoma" w:cs="Tahoma"/>
          <w:b/>
          <w:bCs/>
        </w:rPr>
        <w:t xml:space="preserve">Personal de la docencia del sector público: </w:t>
      </w:r>
      <w:r w:rsidRPr="005971D7">
        <w:rPr>
          <w:rFonts w:ascii="Tahoma" w:hAnsi="Tahoma" w:cs="Tahoma"/>
          <w:b/>
          <w:bCs/>
        </w:rPr>
        <w:t xml:space="preserve"> </w:t>
      </w:r>
      <w:r w:rsidRPr="005971D7">
        <w:rPr>
          <w:rFonts w:ascii="Tahoma" w:hAnsi="Tahoma" w:cs="Tahoma"/>
          <w:bCs/>
        </w:rPr>
        <w:t>Se entiende por profesión docente el ejercicio de la enseñanza en planteles oficiales de educación en los distintos niveles de educación del país.  Incluyendo aquellos docentes que ejercen funciones de dirección y coordinación de los planteles educativos de supervisión e inspección escolar, de programación y capacitación educativa, de consejería y orientación de educando, de educación especial, de alfabetización de adultos y demás actividades de educación formal autorizadas por el Ministerio de Educación Nacional</w:t>
      </w:r>
      <w:r w:rsidR="008E4D5F">
        <w:rPr>
          <w:rFonts w:ascii="Tahoma" w:hAnsi="Tahoma" w:cs="Tahoma"/>
          <w:bCs/>
        </w:rPr>
        <w:t>.</w:t>
      </w:r>
    </w:p>
    <w:p w14:paraId="467B1824" w14:textId="7B59EBE6" w:rsidR="008E4D5F" w:rsidRDefault="008E4D5F" w:rsidP="005971D7">
      <w:pPr>
        <w:autoSpaceDE w:val="0"/>
        <w:autoSpaceDN w:val="0"/>
        <w:adjustRightInd w:val="0"/>
        <w:jc w:val="both"/>
        <w:rPr>
          <w:rFonts w:ascii="Tahoma" w:hAnsi="Tahoma" w:cs="Tahoma"/>
          <w:bCs/>
        </w:rPr>
      </w:pPr>
    </w:p>
    <w:p w14:paraId="43BBDA0E" w14:textId="063AC227" w:rsidR="008E4D5F" w:rsidRDefault="008E4D5F" w:rsidP="008E4D5F">
      <w:pPr>
        <w:autoSpaceDE w:val="0"/>
        <w:autoSpaceDN w:val="0"/>
        <w:adjustRightInd w:val="0"/>
        <w:jc w:val="both"/>
        <w:rPr>
          <w:rFonts w:ascii="Tahoma" w:hAnsi="Tahoma" w:cs="Tahoma"/>
          <w:bCs/>
        </w:rPr>
      </w:pPr>
      <w:r>
        <w:rPr>
          <w:rFonts w:ascii="Tahoma" w:hAnsi="Tahoma" w:cs="Tahoma"/>
          <w:bCs/>
        </w:rPr>
        <w:t>-</w:t>
      </w:r>
      <w:r>
        <w:rPr>
          <w:rFonts w:ascii="Tahoma" w:hAnsi="Tahoma" w:cs="Tahoma"/>
          <w:b/>
          <w:bCs/>
        </w:rPr>
        <w:t>P</w:t>
      </w:r>
      <w:r w:rsidRPr="008E4D5F">
        <w:rPr>
          <w:rFonts w:ascii="Tahoma" w:hAnsi="Tahoma" w:cs="Tahoma"/>
          <w:b/>
          <w:bCs/>
        </w:rPr>
        <w:t>ersonal de la salud</w:t>
      </w:r>
      <w:r>
        <w:rPr>
          <w:rFonts w:ascii="Tahoma" w:hAnsi="Tahoma" w:cs="Tahoma"/>
          <w:bCs/>
        </w:rPr>
        <w:t xml:space="preserve">: </w:t>
      </w:r>
      <w:r w:rsidRPr="008E4D5F">
        <w:rPr>
          <w:rFonts w:ascii="Tahoma" w:hAnsi="Tahoma" w:cs="Tahoma"/>
          <w:bCs/>
        </w:rPr>
        <w:t xml:space="preserve">Por Talento Humano en </w:t>
      </w:r>
      <w:r w:rsidR="005E6C35" w:rsidRPr="008E4D5F">
        <w:rPr>
          <w:rFonts w:ascii="Tahoma" w:hAnsi="Tahoma" w:cs="Tahoma"/>
          <w:bCs/>
        </w:rPr>
        <w:t>Salud se</w:t>
      </w:r>
      <w:r w:rsidRPr="008E4D5F">
        <w:rPr>
          <w:rFonts w:ascii="Tahoma" w:hAnsi="Tahoma" w:cs="Tahoma"/>
          <w:bCs/>
        </w:rPr>
        <w:t xml:space="preserve"> entiende </w:t>
      </w:r>
      <w:r>
        <w:rPr>
          <w:rFonts w:ascii="Tahoma" w:hAnsi="Tahoma" w:cs="Tahoma"/>
          <w:bCs/>
        </w:rPr>
        <w:t xml:space="preserve">todo el personal que interviene </w:t>
      </w:r>
      <w:r w:rsidR="005E6C35" w:rsidRPr="008E4D5F">
        <w:rPr>
          <w:rFonts w:ascii="Tahoma" w:hAnsi="Tahoma" w:cs="Tahoma"/>
          <w:bCs/>
        </w:rPr>
        <w:t>en la</w:t>
      </w:r>
      <w:r w:rsidRPr="008E4D5F">
        <w:rPr>
          <w:rFonts w:ascii="Tahoma" w:hAnsi="Tahoma" w:cs="Tahoma"/>
          <w:bCs/>
        </w:rPr>
        <w:t xml:space="preserve"> promoción, </w:t>
      </w:r>
      <w:r w:rsidR="005E6C35" w:rsidRPr="008E4D5F">
        <w:rPr>
          <w:rFonts w:ascii="Tahoma" w:hAnsi="Tahoma" w:cs="Tahoma"/>
          <w:bCs/>
        </w:rPr>
        <w:t>educación, información</w:t>
      </w:r>
      <w:r w:rsidR="00263963">
        <w:rPr>
          <w:rFonts w:ascii="Tahoma" w:hAnsi="Tahoma" w:cs="Tahoma"/>
          <w:bCs/>
        </w:rPr>
        <w:t xml:space="preserve"> de la salud, prevención, diagnóstico</w:t>
      </w:r>
      <w:r w:rsidR="005E6C35" w:rsidRPr="008E4D5F">
        <w:rPr>
          <w:rFonts w:ascii="Tahoma" w:hAnsi="Tahoma" w:cs="Tahoma"/>
          <w:bCs/>
        </w:rPr>
        <w:t>, tratamiento, rehabilitación y</w:t>
      </w:r>
      <w:r>
        <w:rPr>
          <w:rFonts w:ascii="Tahoma" w:hAnsi="Tahoma" w:cs="Tahoma"/>
          <w:bCs/>
        </w:rPr>
        <w:t xml:space="preserve"> paliación de </w:t>
      </w:r>
      <w:r w:rsidR="005E6C35">
        <w:rPr>
          <w:rFonts w:ascii="Tahoma" w:hAnsi="Tahoma" w:cs="Tahoma"/>
          <w:bCs/>
        </w:rPr>
        <w:t>la enfermedad</w:t>
      </w:r>
      <w:r>
        <w:rPr>
          <w:rFonts w:ascii="Tahoma" w:hAnsi="Tahoma" w:cs="Tahoma"/>
          <w:bCs/>
        </w:rPr>
        <w:t xml:space="preserve"> de </w:t>
      </w:r>
      <w:r w:rsidRPr="008E4D5F">
        <w:rPr>
          <w:rFonts w:ascii="Tahoma" w:hAnsi="Tahoma" w:cs="Tahoma"/>
          <w:bCs/>
        </w:rPr>
        <w:t xml:space="preserve">todos </w:t>
      </w:r>
      <w:r w:rsidR="00263963" w:rsidRPr="008E4D5F">
        <w:rPr>
          <w:rFonts w:ascii="Tahoma" w:hAnsi="Tahoma" w:cs="Tahoma"/>
          <w:bCs/>
        </w:rPr>
        <w:t>los habitantes</w:t>
      </w:r>
      <w:r w:rsidRPr="008E4D5F">
        <w:rPr>
          <w:rFonts w:ascii="Tahoma" w:hAnsi="Tahoma" w:cs="Tahoma"/>
          <w:bCs/>
        </w:rPr>
        <w:t xml:space="preserve"> </w:t>
      </w:r>
      <w:r w:rsidR="00263963" w:rsidRPr="008E4D5F">
        <w:rPr>
          <w:rFonts w:ascii="Tahoma" w:hAnsi="Tahoma" w:cs="Tahoma"/>
          <w:bCs/>
        </w:rPr>
        <w:t>del territorio</w:t>
      </w:r>
      <w:r w:rsidR="00263963">
        <w:rPr>
          <w:rFonts w:ascii="Tahoma" w:hAnsi="Tahoma" w:cs="Tahoma"/>
          <w:bCs/>
        </w:rPr>
        <w:t xml:space="preserve"> </w:t>
      </w:r>
      <w:r w:rsidRPr="008E4D5F">
        <w:rPr>
          <w:rFonts w:ascii="Tahoma" w:hAnsi="Tahoma" w:cs="Tahoma"/>
          <w:bCs/>
        </w:rPr>
        <w:t>nacio</w:t>
      </w:r>
      <w:r w:rsidR="00263963">
        <w:rPr>
          <w:rFonts w:ascii="Tahoma" w:hAnsi="Tahoma" w:cs="Tahoma"/>
          <w:bCs/>
        </w:rPr>
        <w:t xml:space="preserve">nal dentro de la estructura </w:t>
      </w:r>
      <w:r w:rsidRPr="008E4D5F">
        <w:rPr>
          <w:rFonts w:ascii="Tahoma" w:hAnsi="Tahoma" w:cs="Tahoma"/>
          <w:bCs/>
        </w:rPr>
        <w:t>organizacional de la prestación de los servicios de salud.</w:t>
      </w:r>
    </w:p>
    <w:p w14:paraId="095C5CA1" w14:textId="375A42BD" w:rsidR="00263963" w:rsidRDefault="00263963" w:rsidP="008E4D5F">
      <w:pPr>
        <w:autoSpaceDE w:val="0"/>
        <w:autoSpaceDN w:val="0"/>
        <w:adjustRightInd w:val="0"/>
        <w:jc w:val="both"/>
        <w:rPr>
          <w:rFonts w:ascii="Tahoma" w:hAnsi="Tahoma" w:cs="Tahoma"/>
          <w:bCs/>
        </w:rPr>
      </w:pPr>
    </w:p>
    <w:p w14:paraId="1CBF139F" w14:textId="2A21DD77" w:rsidR="00263963" w:rsidRDefault="00263963" w:rsidP="00DB4068">
      <w:pPr>
        <w:autoSpaceDE w:val="0"/>
        <w:autoSpaceDN w:val="0"/>
        <w:adjustRightInd w:val="0"/>
        <w:jc w:val="both"/>
        <w:rPr>
          <w:rFonts w:ascii="Tahoma" w:hAnsi="Tahoma" w:cs="Tahoma"/>
          <w:bCs/>
        </w:rPr>
      </w:pPr>
      <w:r>
        <w:rPr>
          <w:rFonts w:ascii="Tahoma" w:hAnsi="Tahoma" w:cs="Tahoma"/>
          <w:bCs/>
        </w:rPr>
        <w:t>-</w:t>
      </w:r>
      <w:r w:rsidR="00F338E6">
        <w:rPr>
          <w:rFonts w:ascii="Tahoma" w:hAnsi="Tahoma" w:cs="Tahoma"/>
          <w:b/>
          <w:bCs/>
        </w:rPr>
        <w:t>Miembros de la Fuerza pública</w:t>
      </w:r>
      <w:r w:rsidRPr="00DB4068">
        <w:rPr>
          <w:rFonts w:ascii="Tahoma" w:hAnsi="Tahoma" w:cs="Tahoma"/>
          <w:b/>
          <w:bCs/>
        </w:rPr>
        <w:t>:</w:t>
      </w:r>
      <w:r w:rsidR="0075498D">
        <w:rPr>
          <w:rFonts w:ascii="Tahoma" w:hAnsi="Tahoma" w:cs="Tahoma"/>
          <w:bCs/>
        </w:rPr>
        <w:t xml:space="preserve"> Articulo 216 Constitución Política:</w:t>
      </w:r>
      <w:r w:rsidR="0075498D" w:rsidRPr="0075498D">
        <w:rPr>
          <w:rFonts w:ascii="Tahoma" w:hAnsi="Tahoma" w:cs="Tahoma"/>
          <w:bCs/>
        </w:rPr>
        <w:t xml:space="preserve"> La fuerza pública estará integrada en forma exclusiva por las Fuerzas Militares y la Policía Nacional.</w:t>
      </w:r>
    </w:p>
    <w:p w14:paraId="74DD5FDC" w14:textId="6BB36445" w:rsidR="006F78DF" w:rsidRDefault="006F78DF" w:rsidP="00DB4068">
      <w:pPr>
        <w:autoSpaceDE w:val="0"/>
        <w:autoSpaceDN w:val="0"/>
        <w:adjustRightInd w:val="0"/>
        <w:jc w:val="both"/>
        <w:rPr>
          <w:rFonts w:ascii="Tahoma" w:hAnsi="Tahoma" w:cs="Tahoma"/>
          <w:bCs/>
        </w:rPr>
      </w:pPr>
    </w:p>
    <w:p w14:paraId="5C1A93E4" w14:textId="154CE1C9" w:rsidR="006F78DF" w:rsidRDefault="006F78DF" w:rsidP="006F78DF">
      <w:pPr>
        <w:autoSpaceDE w:val="0"/>
        <w:autoSpaceDN w:val="0"/>
        <w:adjustRightInd w:val="0"/>
        <w:jc w:val="both"/>
        <w:rPr>
          <w:rFonts w:ascii="Tahoma" w:hAnsi="Tahoma" w:cs="Tahoma"/>
          <w:bCs/>
        </w:rPr>
      </w:pPr>
      <w:r w:rsidRPr="00957A79">
        <w:rPr>
          <w:rFonts w:ascii="Tahoma" w:hAnsi="Tahoma" w:cs="Tahoma"/>
          <w:b/>
          <w:bCs/>
        </w:rPr>
        <w:t>ARTICULO 3. AMBITO DE APLICACIÓN:</w:t>
      </w:r>
      <w:r>
        <w:rPr>
          <w:rFonts w:ascii="Tahoma" w:hAnsi="Tahoma" w:cs="Tahoma"/>
          <w:bCs/>
        </w:rPr>
        <w:t xml:space="preserve"> </w:t>
      </w:r>
      <w:r w:rsidRPr="006F78DF">
        <w:rPr>
          <w:rFonts w:ascii="Tahoma" w:hAnsi="Tahoma" w:cs="Tahoma"/>
          <w:bCs/>
        </w:rPr>
        <w:t>Esta ley aplic</w:t>
      </w:r>
      <w:r>
        <w:rPr>
          <w:rFonts w:ascii="Tahoma" w:hAnsi="Tahoma" w:cs="Tahoma"/>
          <w:bCs/>
        </w:rPr>
        <w:t xml:space="preserve">ará a todo el talento humano en docencia </w:t>
      </w:r>
      <w:r w:rsidR="009E39DB">
        <w:rPr>
          <w:rFonts w:ascii="Tahoma" w:hAnsi="Tahoma" w:cs="Tahoma"/>
          <w:bCs/>
        </w:rPr>
        <w:t>pública</w:t>
      </w:r>
      <w:r>
        <w:rPr>
          <w:rFonts w:ascii="Tahoma" w:hAnsi="Tahoma" w:cs="Tahoma"/>
          <w:bCs/>
        </w:rPr>
        <w:t xml:space="preserve">, </w:t>
      </w:r>
      <w:r w:rsidR="009E39DB">
        <w:rPr>
          <w:rFonts w:ascii="Tahoma" w:hAnsi="Tahoma" w:cs="Tahoma"/>
          <w:bCs/>
        </w:rPr>
        <w:t xml:space="preserve">personal de la </w:t>
      </w:r>
      <w:r w:rsidRPr="006F78DF">
        <w:rPr>
          <w:rFonts w:ascii="Tahoma" w:hAnsi="Tahoma" w:cs="Tahoma"/>
          <w:bCs/>
        </w:rPr>
        <w:t>salud</w:t>
      </w:r>
      <w:r>
        <w:rPr>
          <w:rFonts w:ascii="Tahoma" w:hAnsi="Tahoma" w:cs="Tahoma"/>
          <w:bCs/>
        </w:rPr>
        <w:t xml:space="preserve"> y </w:t>
      </w:r>
      <w:r w:rsidR="009E39DB">
        <w:rPr>
          <w:rFonts w:ascii="Tahoma" w:hAnsi="Tahoma" w:cs="Tahoma"/>
          <w:bCs/>
        </w:rPr>
        <w:t>miembros de la Fuerza pública</w:t>
      </w:r>
      <w:r w:rsidRPr="006F78DF">
        <w:rPr>
          <w:rFonts w:ascii="Tahoma" w:hAnsi="Tahoma" w:cs="Tahoma"/>
          <w:bCs/>
        </w:rPr>
        <w:t xml:space="preserve"> que ej</w:t>
      </w:r>
      <w:r>
        <w:rPr>
          <w:rFonts w:ascii="Tahoma" w:hAnsi="Tahoma" w:cs="Tahoma"/>
          <w:bCs/>
        </w:rPr>
        <w:t>erzan o hayan ej</w:t>
      </w:r>
      <w:r w:rsidR="009E39DB">
        <w:rPr>
          <w:rFonts w:ascii="Tahoma" w:hAnsi="Tahoma" w:cs="Tahoma"/>
          <w:bCs/>
        </w:rPr>
        <w:t xml:space="preserve">ercido en territorio colombiano. </w:t>
      </w:r>
    </w:p>
    <w:p w14:paraId="68044113" w14:textId="653E3945" w:rsidR="001967F7" w:rsidRDefault="001967F7" w:rsidP="005669E5">
      <w:pPr>
        <w:autoSpaceDE w:val="0"/>
        <w:autoSpaceDN w:val="0"/>
        <w:adjustRightInd w:val="0"/>
        <w:jc w:val="both"/>
        <w:rPr>
          <w:rFonts w:ascii="Tahoma" w:hAnsi="Tahoma" w:cs="Tahoma"/>
          <w:b/>
          <w:bCs/>
        </w:rPr>
      </w:pPr>
    </w:p>
    <w:p w14:paraId="161DD559" w14:textId="77777777" w:rsidR="001967F7" w:rsidRDefault="001967F7" w:rsidP="005669E5">
      <w:pPr>
        <w:autoSpaceDE w:val="0"/>
        <w:autoSpaceDN w:val="0"/>
        <w:adjustRightInd w:val="0"/>
        <w:jc w:val="both"/>
        <w:rPr>
          <w:rFonts w:ascii="Tahoma" w:hAnsi="Tahoma" w:cs="Tahoma"/>
          <w:b/>
          <w:bCs/>
        </w:rPr>
      </w:pPr>
    </w:p>
    <w:p w14:paraId="04C723D9" w14:textId="6DEA9A1E" w:rsidR="00C947CB" w:rsidRDefault="00BE5DF2" w:rsidP="00BE5DF2">
      <w:pPr>
        <w:autoSpaceDE w:val="0"/>
        <w:autoSpaceDN w:val="0"/>
        <w:adjustRightInd w:val="0"/>
        <w:jc w:val="center"/>
        <w:rPr>
          <w:rFonts w:ascii="Tahoma" w:hAnsi="Tahoma" w:cs="Tahoma"/>
          <w:b/>
          <w:bCs/>
        </w:rPr>
      </w:pPr>
      <w:r>
        <w:rPr>
          <w:rFonts w:ascii="Tahoma" w:hAnsi="Tahoma" w:cs="Tahoma"/>
          <w:b/>
          <w:bCs/>
        </w:rPr>
        <w:t>TITULO I DE LO</w:t>
      </w:r>
      <w:r w:rsidR="003176C9">
        <w:rPr>
          <w:rFonts w:ascii="Tahoma" w:hAnsi="Tahoma" w:cs="Tahoma"/>
          <w:b/>
          <w:bCs/>
        </w:rPr>
        <w:t xml:space="preserve">S INCENTIVOS </w:t>
      </w:r>
      <w:r w:rsidR="00E250FC">
        <w:rPr>
          <w:rFonts w:ascii="Tahoma" w:hAnsi="Tahoma" w:cs="Tahoma"/>
          <w:b/>
          <w:bCs/>
        </w:rPr>
        <w:t>Y CLASES</w:t>
      </w:r>
      <w:r w:rsidR="003176C9">
        <w:rPr>
          <w:rFonts w:ascii="Tahoma" w:hAnsi="Tahoma" w:cs="Tahoma"/>
          <w:b/>
          <w:bCs/>
        </w:rPr>
        <w:t xml:space="preserve"> DE INCENTIVOS</w:t>
      </w:r>
    </w:p>
    <w:p w14:paraId="135517E2" w14:textId="4C102F66" w:rsidR="00C947CB" w:rsidRDefault="00C947CB" w:rsidP="005669E5">
      <w:pPr>
        <w:autoSpaceDE w:val="0"/>
        <w:autoSpaceDN w:val="0"/>
        <w:adjustRightInd w:val="0"/>
        <w:jc w:val="both"/>
        <w:rPr>
          <w:rFonts w:ascii="Tahoma" w:hAnsi="Tahoma" w:cs="Tahoma"/>
          <w:b/>
          <w:bCs/>
        </w:rPr>
      </w:pPr>
    </w:p>
    <w:p w14:paraId="23F72F87" w14:textId="4ADA3DF0" w:rsidR="00BE5DF2" w:rsidRDefault="00BE5DF2" w:rsidP="005669E5">
      <w:pPr>
        <w:autoSpaceDE w:val="0"/>
        <w:autoSpaceDN w:val="0"/>
        <w:adjustRightInd w:val="0"/>
        <w:jc w:val="both"/>
        <w:rPr>
          <w:rFonts w:ascii="Tahoma" w:hAnsi="Tahoma" w:cs="Tahoma"/>
          <w:bCs/>
        </w:rPr>
      </w:pPr>
      <w:r>
        <w:rPr>
          <w:rFonts w:ascii="Tahoma" w:hAnsi="Tahoma" w:cs="Tahoma"/>
          <w:b/>
          <w:bCs/>
        </w:rPr>
        <w:t>ARTICULO 1. DEFINICIÓN</w:t>
      </w:r>
      <w:r w:rsidR="00546C9E">
        <w:rPr>
          <w:rFonts w:ascii="Tahoma" w:hAnsi="Tahoma" w:cs="Tahoma"/>
          <w:b/>
          <w:bCs/>
        </w:rPr>
        <w:t xml:space="preserve"> Y GENERALIDADES</w:t>
      </w:r>
      <w:r>
        <w:rPr>
          <w:rFonts w:ascii="Tahoma" w:hAnsi="Tahoma" w:cs="Tahoma"/>
          <w:b/>
          <w:bCs/>
        </w:rPr>
        <w:t xml:space="preserve">: </w:t>
      </w:r>
      <w:r w:rsidR="00E250FC" w:rsidRPr="00E250FC">
        <w:rPr>
          <w:rFonts w:ascii="Tahoma" w:hAnsi="Tahoma" w:cs="Tahoma"/>
          <w:bCs/>
        </w:rPr>
        <w:t>Un incentivo es un estímulo material o inmaterial, que se ofre</w:t>
      </w:r>
      <w:r w:rsidR="00DC6992">
        <w:rPr>
          <w:rFonts w:ascii="Tahoma" w:hAnsi="Tahoma" w:cs="Tahoma"/>
          <w:bCs/>
        </w:rPr>
        <w:t>ce o se percibe como motivación</w:t>
      </w:r>
      <w:r w:rsidR="00E250FC" w:rsidRPr="00E250FC">
        <w:rPr>
          <w:rFonts w:ascii="Tahoma" w:hAnsi="Tahoma" w:cs="Tahoma"/>
          <w:bCs/>
        </w:rPr>
        <w:t xml:space="preserve"> para </w:t>
      </w:r>
      <w:r w:rsidR="00DC6992">
        <w:rPr>
          <w:rFonts w:ascii="Tahoma" w:hAnsi="Tahoma" w:cs="Tahoma"/>
          <w:bCs/>
        </w:rPr>
        <w:t>alcanzar un resultado, el cual</w:t>
      </w:r>
      <w:r w:rsidR="00E250FC" w:rsidRPr="00E250FC">
        <w:rPr>
          <w:rFonts w:ascii="Tahoma" w:hAnsi="Tahoma" w:cs="Tahoma"/>
          <w:bCs/>
        </w:rPr>
        <w:t xml:space="preserve"> se convierte en d</w:t>
      </w:r>
      <w:r w:rsidR="00346A71">
        <w:rPr>
          <w:rFonts w:ascii="Tahoma" w:hAnsi="Tahoma" w:cs="Tahoma"/>
          <w:bCs/>
        </w:rPr>
        <w:t xml:space="preserve">eseo o necesidad para el sujeto premiado. </w:t>
      </w:r>
    </w:p>
    <w:p w14:paraId="7D6EBA5E" w14:textId="77777777" w:rsidR="00D3680B" w:rsidRDefault="00D3680B" w:rsidP="005669E5">
      <w:pPr>
        <w:autoSpaceDE w:val="0"/>
        <w:autoSpaceDN w:val="0"/>
        <w:adjustRightInd w:val="0"/>
        <w:jc w:val="both"/>
        <w:rPr>
          <w:rFonts w:ascii="Tahoma" w:hAnsi="Tahoma" w:cs="Tahoma"/>
          <w:b/>
          <w:bCs/>
        </w:rPr>
      </w:pPr>
    </w:p>
    <w:p w14:paraId="1BB3A707" w14:textId="386817F1" w:rsidR="00FE4921" w:rsidRDefault="00FE4921" w:rsidP="00FE4921">
      <w:pPr>
        <w:autoSpaceDE w:val="0"/>
        <w:autoSpaceDN w:val="0"/>
        <w:adjustRightInd w:val="0"/>
        <w:jc w:val="both"/>
        <w:rPr>
          <w:rFonts w:ascii="Tahoma" w:hAnsi="Tahoma" w:cs="Tahoma"/>
          <w:bCs/>
        </w:rPr>
      </w:pPr>
      <w:r>
        <w:rPr>
          <w:rFonts w:ascii="Tahoma" w:hAnsi="Tahoma" w:cs="Tahoma"/>
          <w:bCs/>
        </w:rPr>
        <w:t>Para que el incentivo cumpla con la finalidad esperada</w:t>
      </w:r>
      <w:r w:rsidRPr="00FE4921">
        <w:rPr>
          <w:rFonts w:ascii="Tahoma" w:hAnsi="Tahoma" w:cs="Tahoma"/>
          <w:bCs/>
        </w:rPr>
        <w:t xml:space="preserve">, deberá ser entregado al </w:t>
      </w:r>
      <w:r>
        <w:rPr>
          <w:rFonts w:ascii="Tahoma" w:hAnsi="Tahoma" w:cs="Tahoma"/>
          <w:bCs/>
        </w:rPr>
        <w:t xml:space="preserve">servidor público, lo más pronto </w:t>
      </w:r>
      <w:r w:rsidR="00D3680B">
        <w:rPr>
          <w:rFonts w:ascii="Tahoma" w:hAnsi="Tahoma" w:cs="Tahoma"/>
          <w:bCs/>
        </w:rPr>
        <w:t xml:space="preserve">posible, una vez entre en vigencia la presente ley </w:t>
      </w:r>
      <w:r w:rsidR="00E2066A">
        <w:rPr>
          <w:rFonts w:ascii="Tahoma" w:hAnsi="Tahoma" w:cs="Tahoma"/>
          <w:bCs/>
        </w:rPr>
        <w:t>y se</w:t>
      </w:r>
      <w:r w:rsidR="00D3680B">
        <w:rPr>
          <w:rFonts w:ascii="Tahoma" w:hAnsi="Tahoma" w:cs="Tahoma"/>
          <w:bCs/>
        </w:rPr>
        <w:t xml:space="preserve"> constate el cumplimiento del </w:t>
      </w:r>
      <w:r w:rsidRPr="00FE4921">
        <w:rPr>
          <w:rFonts w:ascii="Tahoma" w:hAnsi="Tahoma" w:cs="Tahoma"/>
          <w:bCs/>
        </w:rPr>
        <w:t xml:space="preserve">comportamiento </w:t>
      </w:r>
      <w:r>
        <w:rPr>
          <w:rFonts w:ascii="Tahoma" w:hAnsi="Tahoma" w:cs="Tahoma"/>
          <w:bCs/>
        </w:rPr>
        <w:t>motivo de premiación</w:t>
      </w:r>
      <w:r w:rsidR="00D3680B">
        <w:rPr>
          <w:rFonts w:ascii="Tahoma" w:hAnsi="Tahoma" w:cs="Tahoma"/>
          <w:bCs/>
        </w:rPr>
        <w:t xml:space="preserve">. </w:t>
      </w:r>
      <w:r w:rsidRPr="00FE4921">
        <w:rPr>
          <w:rFonts w:ascii="Tahoma" w:hAnsi="Tahoma" w:cs="Tahoma"/>
          <w:bCs/>
        </w:rPr>
        <w:t xml:space="preserve">Esta exigencia implica, </w:t>
      </w:r>
      <w:r w:rsidR="00A243E6">
        <w:rPr>
          <w:rFonts w:ascii="Tahoma" w:hAnsi="Tahoma" w:cs="Tahoma"/>
          <w:bCs/>
        </w:rPr>
        <w:t>por una parte, que la persona responsable de dar el</w:t>
      </w:r>
      <w:r w:rsidRPr="00FE4921">
        <w:rPr>
          <w:rFonts w:ascii="Tahoma" w:hAnsi="Tahoma" w:cs="Tahoma"/>
          <w:bCs/>
        </w:rPr>
        <w:t xml:space="preserve"> incentivo,</w:t>
      </w:r>
      <w:r w:rsidR="00A243E6">
        <w:rPr>
          <w:rFonts w:ascii="Tahoma" w:hAnsi="Tahoma" w:cs="Tahoma"/>
          <w:bCs/>
        </w:rPr>
        <w:t xml:space="preserve"> actué con total diligencia y trasparencia </w:t>
      </w:r>
      <w:r w:rsidRPr="00FE4921">
        <w:rPr>
          <w:rFonts w:ascii="Tahoma" w:hAnsi="Tahoma" w:cs="Tahoma"/>
          <w:bCs/>
        </w:rPr>
        <w:t xml:space="preserve">y, por otra, que el empleado incentivado </w:t>
      </w:r>
      <w:r w:rsidR="0022455A">
        <w:rPr>
          <w:rFonts w:ascii="Tahoma" w:hAnsi="Tahoma" w:cs="Tahoma"/>
          <w:bCs/>
        </w:rPr>
        <w:t xml:space="preserve">sea consciente de cuál o cuáles </w:t>
      </w:r>
      <w:r w:rsidRPr="00FE4921">
        <w:rPr>
          <w:rFonts w:ascii="Tahoma" w:hAnsi="Tahoma" w:cs="Tahoma"/>
          <w:bCs/>
        </w:rPr>
        <w:t>son los comportamientos objeto del incentivo</w:t>
      </w:r>
      <w:r w:rsidR="00062C94">
        <w:rPr>
          <w:rFonts w:ascii="Tahoma" w:hAnsi="Tahoma" w:cs="Tahoma"/>
          <w:bCs/>
        </w:rPr>
        <w:t xml:space="preserve">, realizando los trámites correspondientes para acceder al mismo. </w:t>
      </w:r>
    </w:p>
    <w:p w14:paraId="0C6B3CF7" w14:textId="090E7CFE" w:rsidR="00546C9E" w:rsidRDefault="00546C9E" w:rsidP="00FE4921">
      <w:pPr>
        <w:autoSpaceDE w:val="0"/>
        <w:autoSpaceDN w:val="0"/>
        <w:adjustRightInd w:val="0"/>
        <w:jc w:val="both"/>
        <w:rPr>
          <w:rFonts w:ascii="Tahoma" w:hAnsi="Tahoma" w:cs="Tahoma"/>
          <w:bCs/>
        </w:rPr>
      </w:pPr>
    </w:p>
    <w:p w14:paraId="0BDDC4AA" w14:textId="0BEB201B" w:rsidR="00546C9E" w:rsidRPr="00FE4921" w:rsidRDefault="00546C9E" w:rsidP="00546C9E">
      <w:pPr>
        <w:autoSpaceDE w:val="0"/>
        <w:autoSpaceDN w:val="0"/>
        <w:adjustRightInd w:val="0"/>
        <w:jc w:val="both"/>
        <w:rPr>
          <w:rFonts w:ascii="Tahoma" w:hAnsi="Tahoma" w:cs="Tahoma"/>
          <w:bCs/>
        </w:rPr>
      </w:pPr>
      <w:r>
        <w:rPr>
          <w:rFonts w:ascii="Tahoma" w:hAnsi="Tahoma" w:cs="Tahoma"/>
          <w:bCs/>
        </w:rPr>
        <w:t>Ahora bien, c</w:t>
      </w:r>
      <w:r w:rsidRPr="00546C9E">
        <w:rPr>
          <w:rFonts w:ascii="Tahoma" w:hAnsi="Tahoma" w:cs="Tahoma"/>
          <w:bCs/>
        </w:rPr>
        <w:t>ada servidor público tiene necesidades</w:t>
      </w:r>
      <w:r>
        <w:rPr>
          <w:rFonts w:ascii="Tahoma" w:hAnsi="Tahoma" w:cs="Tahoma"/>
          <w:bCs/>
        </w:rPr>
        <w:t xml:space="preserve"> </w:t>
      </w:r>
      <w:r w:rsidRPr="00546C9E">
        <w:rPr>
          <w:rFonts w:ascii="Tahoma" w:hAnsi="Tahoma" w:cs="Tahoma"/>
          <w:bCs/>
        </w:rPr>
        <w:t>diferentes y dichas necesidades exigen satisfactores distin</w:t>
      </w:r>
      <w:r>
        <w:rPr>
          <w:rFonts w:ascii="Tahoma" w:hAnsi="Tahoma" w:cs="Tahoma"/>
          <w:bCs/>
        </w:rPr>
        <w:t xml:space="preserve">tos; en </w:t>
      </w:r>
      <w:r w:rsidR="004865B9">
        <w:rPr>
          <w:rFonts w:ascii="Tahoma" w:hAnsi="Tahoma" w:cs="Tahoma"/>
          <w:bCs/>
        </w:rPr>
        <w:t>consecuencia,</w:t>
      </w:r>
      <w:r>
        <w:rPr>
          <w:rFonts w:ascii="Tahoma" w:hAnsi="Tahoma" w:cs="Tahoma"/>
          <w:bCs/>
        </w:rPr>
        <w:t xml:space="preserve"> estas necesidades deberán</w:t>
      </w:r>
      <w:r w:rsidRPr="00546C9E">
        <w:rPr>
          <w:rFonts w:ascii="Tahoma" w:hAnsi="Tahoma" w:cs="Tahoma"/>
          <w:bCs/>
        </w:rPr>
        <w:t xml:space="preserve"> ser conocidas por los gestores del talento </w:t>
      </w:r>
      <w:r>
        <w:rPr>
          <w:rFonts w:ascii="Tahoma" w:hAnsi="Tahoma" w:cs="Tahoma"/>
          <w:bCs/>
        </w:rPr>
        <w:t xml:space="preserve">humano, con el fin de dispensar </w:t>
      </w:r>
      <w:r w:rsidRPr="00546C9E">
        <w:rPr>
          <w:rFonts w:ascii="Tahoma" w:hAnsi="Tahoma" w:cs="Tahoma"/>
          <w:bCs/>
        </w:rPr>
        <w:t>los ince</w:t>
      </w:r>
      <w:r>
        <w:rPr>
          <w:rFonts w:ascii="Tahoma" w:hAnsi="Tahoma" w:cs="Tahoma"/>
          <w:bCs/>
        </w:rPr>
        <w:t xml:space="preserve">ntivos apropiados en cada caso, por </w:t>
      </w:r>
      <w:r w:rsidR="004865B9">
        <w:rPr>
          <w:rFonts w:ascii="Tahoma" w:hAnsi="Tahoma" w:cs="Tahoma"/>
          <w:bCs/>
        </w:rPr>
        <w:t>consiguiente,</w:t>
      </w:r>
      <w:r>
        <w:rPr>
          <w:rFonts w:ascii="Tahoma" w:hAnsi="Tahoma" w:cs="Tahoma"/>
          <w:bCs/>
        </w:rPr>
        <w:t xml:space="preserve"> se </w:t>
      </w:r>
      <w:r w:rsidR="00290C0E">
        <w:rPr>
          <w:rFonts w:ascii="Tahoma" w:hAnsi="Tahoma" w:cs="Tahoma"/>
          <w:bCs/>
        </w:rPr>
        <w:t>garantizarán</w:t>
      </w:r>
      <w:r w:rsidR="004865B9">
        <w:rPr>
          <w:rFonts w:ascii="Tahoma" w:hAnsi="Tahoma" w:cs="Tahoma"/>
          <w:bCs/>
        </w:rPr>
        <w:t xml:space="preserve"> la v</w:t>
      </w:r>
      <w:r w:rsidR="00BF2F67">
        <w:rPr>
          <w:rFonts w:ascii="Tahoma" w:hAnsi="Tahoma" w:cs="Tahoma"/>
          <w:bCs/>
        </w:rPr>
        <w:t xml:space="preserve">ariedad de incentivos para que </w:t>
      </w:r>
      <w:r>
        <w:rPr>
          <w:rFonts w:ascii="Tahoma" w:hAnsi="Tahoma" w:cs="Tahoma"/>
          <w:bCs/>
        </w:rPr>
        <w:t xml:space="preserve">los servidores públicos </w:t>
      </w:r>
      <w:r w:rsidR="004865B9">
        <w:rPr>
          <w:rFonts w:ascii="Tahoma" w:hAnsi="Tahoma" w:cs="Tahoma"/>
          <w:bCs/>
        </w:rPr>
        <w:t>tengan la opción de escoger aquellos que</w:t>
      </w:r>
      <w:r w:rsidRPr="00546C9E">
        <w:rPr>
          <w:rFonts w:ascii="Tahoma" w:hAnsi="Tahoma" w:cs="Tahoma"/>
          <w:bCs/>
        </w:rPr>
        <w:t xml:space="preserve"> </w:t>
      </w:r>
      <w:r w:rsidR="004865B9">
        <w:rPr>
          <w:rFonts w:ascii="Tahoma" w:hAnsi="Tahoma" w:cs="Tahoma"/>
          <w:bCs/>
        </w:rPr>
        <w:t xml:space="preserve">se adapten mejor a sus </w:t>
      </w:r>
      <w:r w:rsidRPr="00546C9E">
        <w:rPr>
          <w:rFonts w:ascii="Tahoma" w:hAnsi="Tahoma" w:cs="Tahoma"/>
          <w:bCs/>
        </w:rPr>
        <w:t>preferencias o necesidades</w:t>
      </w:r>
    </w:p>
    <w:p w14:paraId="761EC264" w14:textId="367A5EA8" w:rsidR="00FE4921" w:rsidRPr="00FE4921" w:rsidRDefault="00FE4921" w:rsidP="0022455A">
      <w:pPr>
        <w:autoSpaceDE w:val="0"/>
        <w:autoSpaceDN w:val="0"/>
        <w:adjustRightInd w:val="0"/>
        <w:jc w:val="both"/>
        <w:rPr>
          <w:rFonts w:ascii="Tahoma" w:hAnsi="Tahoma" w:cs="Tahoma"/>
          <w:bCs/>
        </w:rPr>
      </w:pPr>
    </w:p>
    <w:p w14:paraId="0F94F4B3" w14:textId="77777777" w:rsidR="00FE4921" w:rsidRDefault="00FE4921" w:rsidP="005669E5">
      <w:pPr>
        <w:autoSpaceDE w:val="0"/>
        <w:autoSpaceDN w:val="0"/>
        <w:adjustRightInd w:val="0"/>
        <w:jc w:val="both"/>
        <w:rPr>
          <w:rFonts w:ascii="Tahoma" w:hAnsi="Tahoma" w:cs="Tahoma"/>
          <w:b/>
          <w:bCs/>
        </w:rPr>
      </w:pPr>
    </w:p>
    <w:p w14:paraId="0FC18F51" w14:textId="6B8C1803" w:rsidR="003176C9" w:rsidRDefault="003176C9" w:rsidP="005669E5">
      <w:pPr>
        <w:autoSpaceDE w:val="0"/>
        <w:autoSpaceDN w:val="0"/>
        <w:adjustRightInd w:val="0"/>
        <w:jc w:val="both"/>
        <w:rPr>
          <w:rFonts w:ascii="Tahoma" w:hAnsi="Tahoma" w:cs="Tahoma"/>
          <w:b/>
          <w:bCs/>
        </w:rPr>
      </w:pPr>
      <w:r w:rsidRPr="00346A71">
        <w:rPr>
          <w:rFonts w:ascii="Tahoma" w:hAnsi="Tahoma" w:cs="Tahoma"/>
          <w:b/>
          <w:bCs/>
        </w:rPr>
        <w:t xml:space="preserve">ARTICULO 2. </w:t>
      </w:r>
      <w:r w:rsidR="005F3DA5">
        <w:rPr>
          <w:rFonts w:ascii="Tahoma" w:hAnsi="Tahoma" w:cs="Tahoma"/>
          <w:b/>
          <w:bCs/>
        </w:rPr>
        <w:t>PRINCIPIOS QUE REGIRÁN LA ENTREGA DE INCENTIVOS</w:t>
      </w:r>
    </w:p>
    <w:p w14:paraId="78820C32" w14:textId="301AC397" w:rsidR="009116DE" w:rsidRDefault="009116DE" w:rsidP="005669E5">
      <w:pPr>
        <w:autoSpaceDE w:val="0"/>
        <w:autoSpaceDN w:val="0"/>
        <w:adjustRightInd w:val="0"/>
        <w:jc w:val="both"/>
        <w:rPr>
          <w:rFonts w:ascii="Tahoma" w:hAnsi="Tahoma" w:cs="Tahoma"/>
          <w:b/>
          <w:bCs/>
        </w:rPr>
      </w:pPr>
    </w:p>
    <w:p w14:paraId="0DCE4137" w14:textId="3D6BFD40" w:rsidR="009116DE" w:rsidRDefault="009116DE" w:rsidP="005669E5">
      <w:pPr>
        <w:autoSpaceDE w:val="0"/>
        <w:autoSpaceDN w:val="0"/>
        <w:adjustRightInd w:val="0"/>
        <w:jc w:val="both"/>
        <w:rPr>
          <w:rFonts w:ascii="Tahoma" w:hAnsi="Tahoma" w:cs="Tahoma"/>
          <w:b/>
          <w:bCs/>
        </w:rPr>
      </w:pPr>
      <w:r>
        <w:rPr>
          <w:rFonts w:ascii="Tahoma" w:hAnsi="Tahoma" w:cs="Tahoma"/>
          <w:b/>
          <w:bCs/>
        </w:rPr>
        <w:t xml:space="preserve">-Transparencia: </w:t>
      </w:r>
      <w:r w:rsidRPr="009116DE">
        <w:rPr>
          <w:rFonts w:ascii="Tahoma" w:hAnsi="Tahoma" w:cs="Tahoma"/>
          <w:bCs/>
        </w:rPr>
        <w:t xml:space="preserve">se garantizará </w:t>
      </w:r>
      <w:r w:rsidR="007C4780">
        <w:rPr>
          <w:rFonts w:ascii="Tahoma" w:hAnsi="Tahoma" w:cs="Tahoma"/>
          <w:bCs/>
        </w:rPr>
        <w:t>la diafanidad</w:t>
      </w:r>
      <w:r w:rsidR="00AC33DA">
        <w:rPr>
          <w:rFonts w:ascii="Tahoma" w:hAnsi="Tahoma" w:cs="Tahoma"/>
          <w:bCs/>
        </w:rPr>
        <w:t xml:space="preserve"> en el proceso </w:t>
      </w:r>
      <w:r w:rsidR="007D187D">
        <w:rPr>
          <w:rFonts w:ascii="Tahoma" w:hAnsi="Tahoma" w:cs="Tahoma"/>
          <w:bCs/>
        </w:rPr>
        <w:t>para la obtención de los incentivos, entregándose estos últimos, únicamente aquellos servidores públicos señalados en la presente ley, que cumplan con las condiciones estipuladas para merecerlo</w:t>
      </w:r>
      <w:r w:rsidR="00AC33DA">
        <w:rPr>
          <w:rFonts w:ascii="Tahoma" w:hAnsi="Tahoma" w:cs="Tahoma"/>
          <w:bCs/>
        </w:rPr>
        <w:t xml:space="preserve">. </w:t>
      </w:r>
    </w:p>
    <w:p w14:paraId="72FCC56C" w14:textId="2BAE6A1D" w:rsidR="005F3DA5" w:rsidRDefault="009116DE" w:rsidP="005669E5">
      <w:pPr>
        <w:autoSpaceDE w:val="0"/>
        <w:autoSpaceDN w:val="0"/>
        <w:adjustRightInd w:val="0"/>
        <w:jc w:val="both"/>
        <w:rPr>
          <w:rFonts w:ascii="Tahoma" w:hAnsi="Tahoma" w:cs="Tahoma"/>
          <w:b/>
          <w:bCs/>
        </w:rPr>
      </w:pPr>
      <w:r>
        <w:rPr>
          <w:rFonts w:ascii="Tahoma" w:hAnsi="Tahoma" w:cs="Tahoma"/>
          <w:b/>
          <w:bCs/>
        </w:rPr>
        <w:t xml:space="preserve"> </w:t>
      </w:r>
    </w:p>
    <w:p w14:paraId="5D29AF0E" w14:textId="15ADB54F" w:rsidR="009116DE" w:rsidRDefault="009116DE" w:rsidP="00AC33DA">
      <w:pPr>
        <w:autoSpaceDE w:val="0"/>
        <w:autoSpaceDN w:val="0"/>
        <w:adjustRightInd w:val="0"/>
        <w:jc w:val="both"/>
        <w:rPr>
          <w:rFonts w:ascii="Tahoma" w:hAnsi="Tahoma" w:cs="Tahoma"/>
          <w:bCs/>
        </w:rPr>
      </w:pPr>
      <w:r>
        <w:rPr>
          <w:rFonts w:ascii="Tahoma" w:hAnsi="Tahoma" w:cs="Tahoma"/>
          <w:b/>
          <w:bCs/>
        </w:rPr>
        <w:t>-Seguridad</w:t>
      </w:r>
      <w:r w:rsidR="007D187D">
        <w:rPr>
          <w:rFonts w:ascii="Tahoma" w:hAnsi="Tahoma" w:cs="Tahoma"/>
          <w:b/>
          <w:bCs/>
        </w:rPr>
        <w:t xml:space="preserve">: </w:t>
      </w:r>
      <w:r w:rsidR="00AC33DA" w:rsidRPr="00AC33DA">
        <w:rPr>
          <w:rFonts w:ascii="Tahoma" w:hAnsi="Tahoma" w:cs="Tahoma"/>
          <w:bCs/>
        </w:rPr>
        <w:t>Todos los servidores públicos deben estar en posibili</w:t>
      </w:r>
      <w:r w:rsidR="00C87294">
        <w:rPr>
          <w:rFonts w:ascii="Tahoma" w:hAnsi="Tahoma" w:cs="Tahoma"/>
          <w:bCs/>
        </w:rPr>
        <w:t>dad de obtener el</w:t>
      </w:r>
      <w:r w:rsidR="00AC33DA">
        <w:rPr>
          <w:rFonts w:ascii="Tahoma" w:hAnsi="Tahoma" w:cs="Tahoma"/>
          <w:bCs/>
        </w:rPr>
        <w:t xml:space="preserve"> incentivo una </w:t>
      </w:r>
      <w:r w:rsidR="00AA4E4D">
        <w:rPr>
          <w:rFonts w:ascii="Tahoma" w:hAnsi="Tahoma" w:cs="Tahoma"/>
          <w:bCs/>
        </w:rPr>
        <w:t xml:space="preserve">vez </w:t>
      </w:r>
      <w:r w:rsidR="00AC33DA" w:rsidRPr="00AC33DA">
        <w:rPr>
          <w:rFonts w:ascii="Tahoma" w:hAnsi="Tahoma" w:cs="Tahoma"/>
          <w:bCs/>
        </w:rPr>
        <w:t xml:space="preserve">se ofrezca; </w:t>
      </w:r>
      <w:r w:rsidR="00C87294">
        <w:rPr>
          <w:rFonts w:ascii="Tahoma" w:hAnsi="Tahoma" w:cs="Tahoma"/>
          <w:bCs/>
        </w:rPr>
        <w:t xml:space="preserve">se debe </w:t>
      </w:r>
      <w:r w:rsidR="00AC33DA" w:rsidRPr="00AC33DA">
        <w:rPr>
          <w:rFonts w:ascii="Tahoma" w:hAnsi="Tahoma" w:cs="Tahoma"/>
          <w:bCs/>
        </w:rPr>
        <w:t>ga</w:t>
      </w:r>
      <w:r w:rsidR="00AC33DA">
        <w:rPr>
          <w:rFonts w:ascii="Tahoma" w:hAnsi="Tahoma" w:cs="Tahoma"/>
          <w:bCs/>
        </w:rPr>
        <w:t>rantizar</w:t>
      </w:r>
      <w:r w:rsidR="00C87294">
        <w:rPr>
          <w:rFonts w:ascii="Tahoma" w:hAnsi="Tahoma" w:cs="Tahoma"/>
          <w:bCs/>
        </w:rPr>
        <w:t xml:space="preserve"> las</w:t>
      </w:r>
      <w:r w:rsidR="00AC33DA">
        <w:rPr>
          <w:rFonts w:ascii="Tahoma" w:hAnsi="Tahoma" w:cs="Tahoma"/>
          <w:bCs/>
        </w:rPr>
        <w:t xml:space="preserve"> condiciones de equidad </w:t>
      </w:r>
      <w:r w:rsidR="00AC33DA" w:rsidRPr="00AC33DA">
        <w:rPr>
          <w:rFonts w:ascii="Tahoma" w:hAnsi="Tahoma" w:cs="Tahoma"/>
          <w:bCs/>
        </w:rPr>
        <w:t xml:space="preserve">y </w:t>
      </w:r>
      <w:r w:rsidR="00C87294" w:rsidRPr="00AC33DA">
        <w:rPr>
          <w:rFonts w:ascii="Tahoma" w:hAnsi="Tahoma" w:cs="Tahoma"/>
          <w:bCs/>
        </w:rPr>
        <w:t>proporción</w:t>
      </w:r>
      <w:r w:rsidR="00B50695">
        <w:rPr>
          <w:rFonts w:ascii="Tahoma" w:hAnsi="Tahoma" w:cs="Tahoma"/>
          <w:bCs/>
        </w:rPr>
        <w:t xml:space="preserve"> para que</w:t>
      </w:r>
      <w:r w:rsidR="00C87294">
        <w:rPr>
          <w:rFonts w:ascii="Tahoma" w:hAnsi="Tahoma" w:cs="Tahoma"/>
          <w:bCs/>
        </w:rPr>
        <w:t xml:space="preserve"> los miembros del personal de la salud, docencia publica y funcionarios de la Policía Nacional </w:t>
      </w:r>
      <w:r w:rsidR="00B50695">
        <w:rPr>
          <w:rFonts w:ascii="Tahoma" w:hAnsi="Tahoma" w:cs="Tahoma"/>
          <w:bCs/>
        </w:rPr>
        <w:t>accedan a los mismos</w:t>
      </w:r>
      <w:r w:rsidR="00AA4E4D">
        <w:rPr>
          <w:rFonts w:ascii="Tahoma" w:hAnsi="Tahoma" w:cs="Tahoma"/>
          <w:bCs/>
        </w:rPr>
        <w:t xml:space="preserve">. </w:t>
      </w:r>
    </w:p>
    <w:p w14:paraId="6F5F3526" w14:textId="77777777" w:rsidR="00AA4E4D" w:rsidRPr="00AC33DA" w:rsidRDefault="00AA4E4D" w:rsidP="00AC33DA">
      <w:pPr>
        <w:autoSpaceDE w:val="0"/>
        <w:autoSpaceDN w:val="0"/>
        <w:adjustRightInd w:val="0"/>
        <w:jc w:val="both"/>
        <w:rPr>
          <w:rFonts w:ascii="Tahoma" w:hAnsi="Tahoma" w:cs="Tahoma"/>
          <w:bCs/>
        </w:rPr>
      </w:pPr>
    </w:p>
    <w:p w14:paraId="5CEBB7B3" w14:textId="59F32BD7" w:rsidR="009116DE" w:rsidRDefault="009116DE" w:rsidP="005669E5">
      <w:pPr>
        <w:autoSpaceDE w:val="0"/>
        <w:autoSpaceDN w:val="0"/>
        <w:adjustRightInd w:val="0"/>
        <w:jc w:val="both"/>
        <w:rPr>
          <w:rFonts w:ascii="Tahoma" w:hAnsi="Tahoma" w:cs="Tahoma"/>
          <w:b/>
          <w:bCs/>
        </w:rPr>
      </w:pPr>
    </w:p>
    <w:p w14:paraId="3B78B404" w14:textId="7D4F98D5" w:rsidR="00AA4E4D" w:rsidRDefault="009116DE" w:rsidP="00AA4E4D">
      <w:pPr>
        <w:autoSpaceDE w:val="0"/>
        <w:autoSpaceDN w:val="0"/>
        <w:adjustRightInd w:val="0"/>
        <w:jc w:val="both"/>
        <w:rPr>
          <w:rFonts w:ascii="Tahoma" w:hAnsi="Tahoma" w:cs="Tahoma"/>
          <w:bCs/>
        </w:rPr>
      </w:pPr>
      <w:r>
        <w:rPr>
          <w:rFonts w:ascii="Tahoma" w:hAnsi="Tahoma" w:cs="Tahoma"/>
          <w:b/>
          <w:bCs/>
        </w:rPr>
        <w:t>-Eficacia</w:t>
      </w:r>
      <w:r w:rsidR="00490869" w:rsidRPr="00AA4E4D">
        <w:rPr>
          <w:rFonts w:ascii="Tahoma" w:hAnsi="Tahoma" w:cs="Tahoma"/>
          <w:bCs/>
        </w:rPr>
        <w:t xml:space="preserve">: </w:t>
      </w:r>
      <w:r w:rsidR="00AA4E4D" w:rsidRPr="00AA4E4D">
        <w:rPr>
          <w:rFonts w:ascii="Tahoma" w:hAnsi="Tahoma" w:cs="Tahoma"/>
          <w:bCs/>
        </w:rPr>
        <w:t>Para que los incentivos</w:t>
      </w:r>
      <w:r w:rsidR="00AA4E4D">
        <w:rPr>
          <w:rFonts w:ascii="Tahoma" w:hAnsi="Tahoma" w:cs="Tahoma"/>
          <w:bCs/>
        </w:rPr>
        <w:t xml:space="preserve"> sean eficaces deberán ser </w:t>
      </w:r>
      <w:r w:rsidR="00AA4E4D" w:rsidRPr="00AA4E4D">
        <w:rPr>
          <w:rFonts w:ascii="Tahoma" w:hAnsi="Tahoma" w:cs="Tahoma"/>
          <w:bCs/>
        </w:rPr>
        <w:t>visibles</w:t>
      </w:r>
      <w:r w:rsidR="00AA4E4D">
        <w:rPr>
          <w:rFonts w:ascii="Tahoma" w:hAnsi="Tahoma" w:cs="Tahoma"/>
          <w:bCs/>
        </w:rPr>
        <w:t xml:space="preserve">, comunicándole a cada servidor el derecho que tiene para acceder a este, las condiciones para su obtención y las diferentes clases </w:t>
      </w:r>
      <w:r w:rsidR="000072EE">
        <w:rPr>
          <w:rFonts w:ascii="Tahoma" w:hAnsi="Tahoma" w:cs="Tahoma"/>
          <w:bCs/>
        </w:rPr>
        <w:t xml:space="preserve">de incentivos </w:t>
      </w:r>
      <w:r w:rsidR="00AA4E4D">
        <w:rPr>
          <w:rFonts w:ascii="Tahoma" w:hAnsi="Tahoma" w:cs="Tahoma"/>
          <w:bCs/>
        </w:rPr>
        <w:t>que existen.</w:t>
      </w:r>
    </w:p>
    <w:p w14:paraId="3B9C153B" w14:textId="6DE756B1" w:rsidR="00350679" w:rsidRDefault="00350679" w:rsidP="00AA4E4D">
      <w:pPr>
        <w:autoSpaceDE w:val="0"/>
        <w:autoSpaceDN w:val="0"/>
        <w:adjustRightInd w:val="0"/>
        <w:jc w:val="both"/>
        <w:rPr>
          <w:rFonts w:ascii="Tahoma" w:hAnsi="Tahoma" w:cs="Tahoma"/>
          <w:bCs/>
        </w:rPr>
      </w:pPr>
    </w:p>
    <w:p w14:paraId="10C5BF7F" w14:textId="212E2500" w:rsidR="00D33D14" w:rsidRDefault="00350679" w:rsidP="00350679">
      <w:pPr>
        <w:autoSpaceDE w:val="0"/>
        <w:autoSpaceDN w:val="0"/>
        <w:adjustRightInd w:val="0"/>
        <w:jc w:val="both"/>
        <w:rPr>
          <w:rFonts w:ascii="Tahoma" w:hAnsi="Tahoma" w:cs="Tahoma"/>
          <w:bCs/>
        </w:rPr>
      </w:pPr>
      <w:r>
        <w:rPr>
          <w:rFonts w:ascii="Tahoma" w:hAnsi="Tahoma" w:cs="Tahoma"/>
          <w:bCs/>
        </w:rPr>
        <w:t>-</w:t>
      </w:r>
      <w:r w:rsidRPr="00D33D14">
        <w:rPr>
          <w:rFonts w:ascii="Tahoma" w:hAnsi="Tahoma" w:cs="Tahoma"/>
          <w:b/>
          <w:bCs/>
        </w:rPr>
        <w:t>Celeridad:</w:t>
      </w:r>
      <w:r>
        <w:rPr>
          <w:rFonts w:ascii="Tahoma" w:hAnsi="Tahoma" w:cs="Tahoma"/>
          <w:bCs/>
        </w:rPr>
        <w:t xml:space="preserve"> para que el incentivo </w:t>
      </w:r>
      <w:r w:rsidR="00D33D14">
        <w:rPr>
          <w:rFonts w:ascii="Tahoma" w:hAnsi="Tahoma" w:cs="Tahoma"/>
          <w:bCs/>
        </w:rPr>
        <w:t>cumpla el objetivo trazado</w:t>
      </w:r>
      <w:r w:rsidRPr="00350679">
        <w:rPr>
          <w:rFonts w:ascii="Tahoma" w:hAnsi="Tahoma" w:cs="Tahoma"/>
          <w:bCs/>
        </w:rPr>
        <w:t xml:space="preserve">, deberá ser entregado al </w:t>
      </w:r>
      <w:r>
        <w:rPr>
          <w:rFonts w:ascii="Tahoma" w:hAnsi="Tahoma" w:cs="Tahoma"/>
          <w:bCs/>
        </w:rPr>
        <w:t xml:space="preserve">servidor </w:t>
      </w:r>
      <w:r w:rsidR="00D33D14">
        <w:rPr>
          <w:rFonts w:ascii="Tahoma" w:hAnsi="Tahoma" w:cs="Tahoma"/>
          <w:bCs/>
        </w:rPr>
        <w:t xml:space="preserve">o funcionario </w:t>
      </w:r>
      <w:r w:rsidR="000072EE">
        <w:rPr>
          <w:rFonts w:ascii="Tahoma" w:hAnsi="Tahoma" w:cs="Tahoma"/>
          <w:bCs/>
        </w:rPr>
        <w:t>público</w:t>
      </w:r>
      <w:r>
        <w:rPr>
          <w:rFonts w:ascii="Tahoma" w:hAnsi="Tahoma" w:cs="Tahoma"/>
          <w:bCs/>
        </w:rPr>
        <w:t xml:space="preserve"> lo más pronto </w:t>
      </w:r>
      <w:r w:rsidR="000072EE">
        <w:rPr>
          <w:rFonts w:ascii="Tahoma" w:hAnsi="Tahoma" w:cs="Tahoma"/>
          <w:bCs/>
        </w:rPr>
        <w:t>posible, después</w:t>
      </w:r>
      <w:r w:rsidR="00D33D14">
        <w:rPr>
          <w:rFonts w:ascii="Tahoma" w:hAnsi="Tahoma" w:cs="Tahoma"/>
          <w:bCs/>
        </w:rPr>
        <w:t xml:space="preserve"> de que este</w:t>
      </w:r>
      <w:r w:rsidRPr="00350679">
        <w:rPr>
          <w:rFonts w:ascii="Tahoma" w:hAnsi="Tahoma" w:cs="Tahoma"/>
          <w:bCs/>
        </w:rPr>
        <w:t xml:space="preserve"> haya </w:t>
      </w:r>
      <w:r w:rsidR="00D33D14">
        <w:rPr>
          <w:rFonts w:ascii="Tahoma" w:hAnsi="Tahoma" w:cs="Tahoma"/>
          <w:bCs/>
        </w:rPr>
        <w:t>acreditado el cumplimiento del lleno de los requisitos</w:t>
      </w:r>
      <w:r w:rsidR="00E30DF3">
        <w:rPr>
          <w:rFonts w:ascii="Tahoma" w:hAnsi="Tahoma" w:cs="Tahoma"/>
          <w:bCs/>
        </w:rPr>
        <w:t xml:space="preserve"> exigidos para su obtención</w:t>
      </w:r>
      <w:r w:rsidR="00D33D14">
        <w:rPr>
          <w:rFonts w:ascii="Tahoma" w:hAnsi="Tahoma" w:cs="Tahoma"/>
          <w:bCs/>
        </w:rPr>
        <w:t xml:space="preserve">, sin ningún tipo de traba o demora </w:t>
      </w:r>
      <w:r w:rsidR="000072EE">
        <w:rPr>
          <w:rFonts w:ascii="Tahoma" w:hAnsi="Tahoma" w:cs="Tahoma"/>
          <w:bCs/>
        </w:rPr>
        <w:t xml:space="preserve">que implique un desgaste para el empleado. </w:t>
      </w:r>
    </w:p>
    <w:p w14:paraId="60E5B178" w14:textId="0B7F46C1" w:rsidR="009116DE" w:rsidRDefault="009116DE" w:rsidP="00AA4E4D">
      <w:pPr>
        <w:autoSpaceDE w:val="0"/>
        <w:autoSpaceDN w:val="0"/>
        <w:adjustRightInd w:val="0"/>
        <w:jc w:val="both"/>
        <w:rPr>
          <w:rFonts w:ascii="Tahoma" w:hAnsi="Tahoma" w:cs="Tahoma"/>
          <w:bCs/>
        </w:rPr>
      </w:pPr>
    </w:p>
    <w:p w14:paraId="6A252229" w14:textId="77777777" w:rsidR="00133F47" w:rsidRPr="00AA4E4D" w:rsidRDefault="00133F47" w:rsidP="00AA4E4D">
      <w:pPr>
        <w:autoSpaceDE w:val="0"/>
        <w:autoSpaceDN w:val="0"/>
        <w:adjustRightInd w:val="0"/>
        <w:jc w:val="both"/>
        <w:rPr>
          <w:rFonts w:ascii="Tahoma" w:hAnsi="Tahoma" w:cs="Tahoma"/>
          <w:bCs/>
        </w:rPr>
      </w:pPr>
    </w:p>
    <w:p w14:paraId="3C587356" w14:textId="6C57882E" w:rsidR="00F32E18" w:rsidRDefault="00AA4E4D" w:rsidP="005669E5">
      <w:pPr>
        <w:autoSpaceDE w:val="0"/>
        <w:autoSpaceDN w:val="0"/>
        <w:adjustRightInd w:val="0"/>
        <w:jc w:val="both"/>
        <w:rPr>
          <w:rFonts w:ascii="Tahoma" w:hAnsi="Tahoma" w:cs="Tahoma"/>
          <w:b/>
          <w:bCs/>
        </w:rPr>
      </w:pPr>
      <w:r>
        <w:rPr>
          <w:rFonts w:ascii="Tahoma" w:hAnsi="Tahoma" w:cs="Tahoma"/>
          <w:b/>
          <w:bCs/>
        </w:rPr>
        <w:t xml:space="preserve">ARTICULO 3. </w:t>
      </w:r>
      <w:r w:rsidR="00F32E18">
        <w:rPr>
          <w:rFonts w:ascii="Tahoma" w:hAnsi="Tahoma" w:cs="Tahoma"/>
          <w:b/>
          <w:bCs/>
        </w:rPr>
        <w:t>REQUISITOS PARA ACCEDER A LOS INCENTIVOS</w:t>
      </w:r>
    </w:p>
    <w:p w14:paraId="2D54C0DC" w14:textId="77777777" w:rsidR="00EA1E51" w:rsidRDefault="00EA1E51" w:rsidP="00EA1E51">
      <w:pPr>
        <w:autoSpaceDE w:val="0"/>
        <w:autoSpaceDN w:val="0"/>
        <w:adjustRightInd w:val="0"/>
        <w:jc w:val="both"/>
        <w:rPr>
          <w:rFonts w:ascii="Tahoma" w:hAnsi="Tahoma" w:cs="Tahoma"/>
          <w:b/>
          <w:bCs/>
        </w:rPr>
      </w:pPr>
      <w:r>
        <w:rPr>
          <w:rFonts w:ascii="Tahoma" w:hAnsi="Tahoma" w:cs="Tahoma"/>
          <w:b/>
          <w:bCs/>
        </w:rPr>
        <w:t xml:space="preserve"> </w:t>
      </w:r>
    </w:p>
    <w:p w14:paraId="633FBD71" w14:textId="5B6710D5" w:rsidR="00EA1E51" w:rsidRDefault="008775A2" w:rsidP="00EA1E51">
      <w:pPr>
        <w:autoSpaceDE w:val="0"/>
        <w:autoSpaceDN w:val="0"/>
        <w:adjustRightInd w:val="0"/>
        <w:jc w:val="both"/>
        <w:rPr>
          <w:rFonts w:ascii="Tahoma" w:hAnsi="Tahoma" w:cs="Tahoma"/>
          <w:bCs/>
        </w:rPr>
      </w:pPr>
      <w:r>
        <w:rPr>
          <w:rFonts w:ascii="Tahoma" w:hAnsi="Tahoma" w:cs="Tahoma"/>
          <w:bCs/>
        </w:rPr>
        <w:t xml:space="preserve">Los servidores o funcionarios </w:t>
      </w:r>
      <w:r w:rsidR="007A7F56">
        <w:rPr>
          <w:rFonts w:ascii="Tahoma" w:hAnsi="Tahoma" w:cs="Tahoma"/>
          <w:bCs/>
        </w:rPr>
        <w:t xml:space="preserve">que deseen recibir los incentivos otorgados a partir de la presente ley, </w:t>
      </w:r>
      <w:r w:rsidR="00EA1E51" w:rsidRPr="00EA1E51">
        <w:rPr>
          <w:rFonts w:ascii="Tahoma" w:hAnsi="Tahoma" w:cs="Tahoma"/>
          <w:bCs/>
        </w:rPr>
        <w:t>deberán reunir los siguientes requisito</w:t>
      </w:r>
      <w:r w:rsidR="007A7F56">
        <w:rPr>
          <w:rFonts w:ascii="Tahoma" w:hAnsi="Tahoma" w:cs="Tahoma"/>
          <w:bCs/>
        </w:rPr>
        <w:t xml:space="preserve">s: </w:t>
      </w:r>
    </w:p>
    <w:p w14:paraId="2CB8EA35" w14:textId="77777777" w:rsidR="00EA1E51" w:rsidRPr="00EA1E51" w:rsidRDefault="00EA1E51" w:rsidP="00EA1E51">
      <w:pPr>
        <w:autoSpaceDE w:val="0"/>
        <w:autoSpaceDN w:val="0"/>
        <w:adjustRightInd w:val="0"/>
        <w:jc w:val="both"/>
        <w:rPr>
          <w:rFonts w:ascii="Tahoma" w:hAnsi="Tahoma" w:cs="Tahoma"/>
          <w:bCs/>
        </w:rPr>
      </w:pPr>
    </w:p>
    <w:p w14:paraId="1F5392EF" w14:textId="334055D0" w:rsidR="00EA1E51" w:rsidRDefault="00AC3442" w:rsidP="00EA1E51">
      <w:pPr>
        <w:autoSpaceDE w:val="0"/>
        <w:autoSpaceDN w:val="0"/>
        <w:adjustRightInd w:val="0"/>
        <w:jc w:val="both"/>
        <w:rPr>
          <w:rFonts w:ascii="Tahoma" w:hAnsi="Tahoma" w:cs="Tahoma"/>
          <w:bCs/>
        </w:rPr>
      </w:pPr>
      <w:r>
        <w:rPr>
          <w:rFonts w:ascii="Tahoma" w:hAnsi="Tahoma" w:cs="Tahoma"/>
          <w:b/>
          <w:bCs/>
        </w:rPr>
        <w:t>-</w:t>
      </w:r>
      <w:r w:rsidR="00EA1E51">
        <w:rPr>
          <w:rFonts w:ascii="Tahoma" w:hAnsi="Tahoma" w:cs="Tahoma"/>
          <w:bCs/>
        </w:rPr>
        <w:t xml:space="preserve"> Acreditar tiempo de servicio</w:t>
      </w:r>
      <w:r w:rsidR="00EA1E51" w:rsidRPr="00EA1E51">
        <w:rPr>
          <w:rFonts w:ascii="Tahoma" w:hAnsi="Tahoma" w:cs="Tahoma"/>
          <w:bCs/>
        </w:rPr>
        <w:t xml:space="preserve"> </w:t>
      </w:r>
      <w:r w:rsidR="001549DC" w:rsidRPr="00EA1E51">
        <w:rPr>
          <w:rFonts w:ascii="Tahoma" w:hAnsi="Tahoma" w:cs="Tahoma"/>
          <w:bCs/>
        </w:rPr>
        <w:t>c</w:t>
      </w:r>
      <w:r w:rsidR="001549DC">
        <w:rPr>
          <w:rFonts w:ascii="Tahoma" w:hAnsi="Tahoma" w:cs="Tahoma"/>
          <w:bCs/>
        </w:rPr>
        <w:t>ontinuo, bien</w:t>
      </w:r>
      <w:r w:rsidR="00EA1E51">
        <w:rPr>
          <w:rFonts w:ascii="Tahoma" w:hAnsi="Tahoma" w:cs="Tahoma"/>
          <w:bCs/>
        </w:rPr>
        <w:t xml:space="preserve"> sea en la docencia </w:t>
      </w:r>
      <w:r w:rsidR="00BD1A1A">
        <w:rPr>
          <w:rFonts w:ascii="Tahoma" w:hAnsi="Tahoma" w:cs="Tahoma"/>
          <w:bCs/>
        </w:rPr>
        <w:t>publica, en el sector salud o en la Fuerza Pública</w:t>
      </w:r>
      <w:r w:rsidR="001549DC">
        <w:rPr>
          <w:rFonts w:ascii="Tahoma" w:hAnsi="Tahoma" w:cs="Tahoma"/>
          <w:bCs/>
        </w:rPr>
        <w:t xml:space="preserve">, dentro del término </w:t>
      </w:r>
      <w:r w:rsidR="001549DC" w:rsidRPr="00EA1E51">
        <w:rPr>
          <w:rFonts w:ascii="Tahoma" w:hAnsi="Tahoma" w:cs="Tahoma"/>
          <w:bCs/>
        </w:rPr>
        <w:t>no</w:t>
      </w:r>
      <w:r w:rsidR="00EA1E51" w:rsidRPr="00EA1E51">
        <w:rPr>
          <w:rFonts w:ascii="Tahoma" w:hAnsi="Tahoma" w:cs="Tahoma"/>
          <w:bCs/>
        </w:rPr>
        <w:t xml:space="preserve"> inferior a </w:t>
      </w:r>
      <w:r w:rsidR="00EA1E51">
        <w:rPr>
          <w:rFonts w:ascii="Tahoma" w:hAnsi="Tahoma" w:cs="Tahoma"/>
          <w:bCs/>
        </w:rPr>
        <w:t>un (1) año, compren</w:t>
      </w:r>
      <w:r w:rsidR="00472127">
        <w:rPr>
          <w:rFonts w:ascii="Tahoma" w:hAnsi="Tahoma" w:cs="Tahoma"/>
          <w:bCs/>
        </w:rPr>
        <w:t>dido a partir de la fecha en que empiece a regir la presente ley.</w:t>
      </w:r>
    </w:p>
    <w:p w14:paraId="0E3EBEF3" w14:textId="77777777" w:rsidR="00EA1E51" w:rsidRPr="00EA1E51" w:rsidRDefault="00EA1E51" w:rsidP="00EA1E51">
      <w:pPr>
        <w:autoSpaceDE w:val="0"/>
        <w:autoSpaceDN w:val="0"/>
        <w:adjustRightInd w:val="0"/>
        <w:jc w:val="both"/>
        <w:rPr>
          <w:rFonts w:ascii="Tahoma" w:hAnsi="Tahoma" w:cs="Tahoma"/>
          <w:bCs/>
        </w:rPr>
      </w:pPr>
    </w:p>
    <w:p w14:paraId="6DD6B6AB" w14:textId="39D294BE" w:rsidR="00EA1E51" w:rsidRDefault="00AC3442" w:rsidP="00EA1E51">
      <w:pPr>
        <w:autoSpaceDE w:val="0"/>
        <w:autoSpaceDN w:val="0"/>
        <w:adjustRightInd w:val="0"/>
        <w:jc w:val="both"/>
        <w:rPr>
          <w:rFonts w:ascii="Tahoma" w:hAnsi="Tahoma" w:cs="Tahoma"/>
          <w:bCs/>
        </w:rPr>
      </w:pPr>
      <w:r>
        <w:rPr>
          <w:rFonts w:ascii="Tahoma" w:hAnsi="Tahoma" w:cs="Tahoma"/>
          <w:b/>
          <w:bCs/>
        </w:rPr>
        <w:t>-</w:t>
      </w:r>
      <w:r w:rsidR="00EA1E51" w:rsidRPr="00EA1E51">
        <w:rPr>
          <w:rFonts w:ascii="Tahoma" w:hAnsi="Tahoma" w:cs="Tahoma"/>
          <w:bCs/>
        </w:rPr>
        <w:t xml:space="preserve"> No haber sido sancionados disciplinariamente en e</w:t>
      </w:r>
      <w:r w:rsidR="00EA1E51">
        <w:rPr>
          <w:rFonts w:ascii="Tahoma" w:hAnsi="Tahoma" w:cs="Tahoma"/>
          <w:bCs/>
        </w:rPr>
        <w:t xml:space="preserve">l año inmediatamente anterior a </w:t>
      </w:r>
      <w:r w:rsidR="00EA1E51" w:rsidRPr="00EA1E51">
        <w:rPr>
          <w:rFonts w:ascii="Tahoma" w:hAnsi="Tahoma" w:cs="Tahoma"/>
          <w:bCs/>
        </w:rPr>
        <w:t>la fecha de postulación o durante el proceso de selección.</w:t>
      </w:r>
    </w:p>
    <w:p w14:paraId="377F0B1F" w14:textId="77777777" w:rsidR="001549DC" w:rsidRPr="00EA1E51" w:rsidRDefault="001549DC" w:rsidP="00EA1E51">
      <w:pPr>
        <w:autoSpaceDE w:val="0"/>
        <w:autoSpaceDN w:val="0"/>
        <w:adjustRightInd w:val="0"/>
        <w:jc w:val="both"/>
        <w:rPr>
          <w:rFonts w:ascii="Tahoma" w:hAnsi="Tahoma" w:cs="Tahoma"/>
          <w:bCs/>
        </w:rPr>
      </w:pPr>
    </w:p>
    <w:p w14:paraId="2F35E1AC" w14:textId="01103825" w:rsidR="00F32E18" w:rsidRPr="00EA1E51" w:rsidRDefault="00AC3442" w:rsidP="00EA1E51">
      <w:pPr>
        <w:autoSpaceDE w:val="0"/>
        <w:autoSpaceDN w:val="0"/>
        <w:adjustRightInd w:val="0"/>
        <w:jc w:val="both"/>
        <w:rPr>
          <w:rFonts w:ascii="Tahoma" w:hAnsi="Tahoma" w:cs="Tahoma"/>
          <w:bCs/>
        </w:rPr>
      </w:pPr>
      <w:r>
        <w:rPr>
          <w:rFonts w:ascii="Tahoma" w:hAnsi="Tahoma" w:cs="Tahoma"/>
          <w:b/>
          <w:bCs/>
        </w:rPr>
        <w:t>-</w:t>
      </w:r>
      <w:r w:rsidR="00EA1E51" w:rsidRPr="00EA1E51">
        <w:rPr>
          <w:rFonts w:ascii="Tahoma" w:hAnsi="Tahoma" w:cs="Tahoma"/>
          <w:bCs/>
        </w:rPr>
        <w:t xml:space="preserve"> </w:t>
      </w:r>
      <w:r w:rsidR="001549DC">
        <w:rPr>
          <w:rFonts w:ascii="Tahoma" w:hAnsi="Tahoma" w:cs="Tahoma"/>
          <w:bCs/>
        </w:rPr>
        <w:t>Acreditar no haber recibido otr</w:t>
      </w:r>
      <w:r w:rsidR="00CF7E67">
        <w:rPr>
          <w:rFonts w:ascii="Tahoma" w:hAnsi="Tahoma" w:cs="Tahoma"/>
          <w:bCs/>
        </w:rPr>
        <w:t>os incentivos estatales por las mismas circunstancias</w:t>
      </w:r>
      <w:r w:rsidR="00913568">
        <w:rPr>
          <w:rFonts w:ascii="Tahoma" w:hAnsi="Tahoma" w:cs="Tahoma"/>
          <w:bCs/>
        </w:rPr>
        <w:t xml:space="preserve"> o bajo la misma modalidad. </w:t>
      </w:r>
    </w:p>
    <w:p w14:paraId="4274986B" w14:textId="04FC11C6" w:rsidR="00F32E18" w:rsidRDefault="00F32E18" w:rsidP="005669E5">
      <w:pPr>
        <w:autoSpaceDE w:val="0"/>
        <w:autoSpaceDN w:val="0"/>
        <w:adjustRightInd w:val="0"/>
        <w:jc w:val="both"/>
        <w:rPr>
          <w:rFonts w:ascii="Tahoma" w:hAnsi="Tahoma" w:cs="Tahoma"/>
          <w:b/>
          <w:bCs/>
        </w:rPr>
      </w:pPr>
    </w:p>
    <w:p w14:paraId="5542794C" w14:textId="1703B526" w:rsidR="008F297B" w:rsidRPr="003F4312" w:rsidRDefault="00AC3442" w:rsidP="005669E5">
      <w:pPr>
        <w:autoSpaceDE w:val="0"/>
        <w:autoSpaceDN w:val="0"/>
        <w:adjustRightInd w:val="0"/>
        <w:jc w:val="both"/>
        <w:rPr>
          <w:rFonts w:ascii="Tahoma" w:hAnsi="Tahoma" w:cs="Tahoma"/>
          <w:bCs/>
        </w:rPr>
      </w:pPr>
      <w:r>
        <w:rPr>
          <w:rFonts w:ascii="Tahoma" w:hAnsi="Tahoma" w:cs="Tahoma"/>
          <w:b/>
          <w:bCs/>
        </w:rPr>
        <w:t>-</w:t>
      </w:r>
      <w:r w:rsidR="003F4312">
        <w:rPr>
          <w:rFonts w:ascii="Tahoma" w:hAnsi="Tahoma" w:cs="Tahoma"/>
          <w:b/>
          <w:bCs/>
        </w:rPr>
        <w:t xml:space="preserve"> </w:t>
      </w:r>
      <w:r w:rsidR="003F4312" w:rsidRPr="003F4312">
        <w:rPr>
          <w:rFonts w:ascii="Tahoma" w:hAnsi="Tahoma" w:cs="Tahoma"/>
          <w:bCs/>
        </w:rPr>
        <w:t xml:space="preserve">Iniciar los trámites </w:t>
      </w:r>
      <w:r w:rsidR="00E67371">
        <w:rPr>
          <w:rFonts w:ascii="Tahoma" w:hAnsi="Tahoma" w:cs="Tahoma"/>
          <w:bCs/>
        </w:rPr>
        <w:t xml:space="preserve">correspondientes para </w:t>
      </w:r>
      <w:r w:rsidR="006B3700">
        <w:rPr>
          <w:rFonts w:ascii="Tahoma" w:hAnsi="Tahoma" w:cs="Tahoma"/>
          <w:bCs/>
        </w:rPr>
        <w:t>adquirir los incentivos durante cada</w:t>
      </w:r>
      <w:r w:rsidR="00E67371">
        <w:rPr>
          <w:rFonts w:ascii="Tahoma" w:hAnsi="Tahoma" w:cs="Tahoma"/>
          <w:bCs/>
        </w:rPr>
        <w:t xml:space="preserve"> anualidad</w:t>
      </w:r>
      <w:r w:rsidR="003F4312">
        <w:rPr>
          <w:rFonts w:ascii="Tahoma" w:hAnsi="Tahoma" w:cs="Tahoma"/>
          <w:bCs/>
        </w:rPr>
        <w:t xml:space="preserve">, el cual será máximo </w:t>
      </w:r>
      <w:r w:rsidR="00E67371">
        <w:rPr>
          <w:rFonts w:ascii="Tahoma" w:hAnsi="Tahoma" w:cs="Tahoma"/>
          <w:bCs/>
        </w:rPr>
        <w:t xml:space="preserve">dentro de los primeros </w:t>
      </w:r>
      <w:r w:rsidR="006B3700">
        <w:rPr>
          <w:rFonts w:ascii="Tahoma" w:hAnsi="Tahoma" w:cs="Tahoma"/>
          <w:bCs/>
        </w:rPr>
        <w:t>dos meses</w:t>
      </w:r>
      <w:r w:rsidR="003F4312">
        <w:rPr>
          <w:rFonts w:ascii="Tahoma" w:hAnsi="Tahoma" w:cs="Tahoma"/>
          <w:bCs/>
        </w:rPr>
        <w:t xml:space="preserve"> </w:t>
      </w:r>
      <w:r w:rsidR="006B3700">
        <w:rPr>
          <w:rFonts w:ascii="Tahoma" w:hAnsi="Tahoma" w:cs="Tahoma"/>
          <w:bCs/>
        </w:rPr>
        <w:t xml:space="preserve">de cada año, fecha en la cual se deberán aportar los documentos necesarios para su recibimiento, sin perjuicio de que se hagan efectivos en cualquier momento del año. </w:t>
      </w:r>
    </w:p>
    <w:p w14:paraId="69B5F59D" w14:textId="77777777" w:rsidR="00F32E18" w:rsidRDefault="00F32E18" w:rsidP="005669E5">
      <w:pPr>
        <w:autoSpaceDE w:val="0"/>
        <w:autoSpaceDN w:val="0"/>
        <w:adjustRightInd w:val="0"/>
        <w:jc w:val="both"/>
        <w:rPr>
          <w:rFonts w:ascii="Tahoma" w:hAnsi="Tahoma" w:cs="Tahoma"/>
          <w:b/>
          <w:bCs/>
        </w:rPr>
      </w:pPr>
    </w:p>
    <w:p w14:paraId="4A7F1CFA" w14:textId="2BB4EC6E" w:rsidR="00F32E18" w:rsidRDefault="00F32E18" w:rsidP="005669E5">
      <w:pPr>
        <w:autoSpaceDE w:val="0"/>
        <w:autoSpaceDN w:val="0"/>
        <w:adjustRightInd w:val="0"/>
        <w:jc w:val="both"/>
        <w:rPr>
          <w:rFonts w:ascii="Tahoma" w:hAnsi="Tahoma" w:cs="Tahoma"/>
          <w:b/>
          <w:bCs/>
        </w:rPr>
      </w:pPr>
    </w:p>
    <w:p w14:paraId="2DAC523B" w14:textId="77777777" w:rsidR="00F32E18" w:rsidRDefault="00F32E18" w:rsidP="005669E5">
      <w:pPr>
        <w:autoSpaceDE w:val="0"/>
        <w:autoSpaceDN w:val="0"/>
        <w:adjustRightInd w:val="0"/>
        <w:jc w:val="both"/>
        <w:rPr>
          <w:rFonts w:ascii="Tahoma" w:hAnsi="Tahoma" w:cs="Tahoma"/>
          <w:b/>
          <w:bCs/>
        </w:rPr>
      </w:pPr>
    </w:p>
    <w:p w14:paraId="613C2C02" w14:textId="32298F23" w:rsidR="00600520" w:rsidRDefault="00373F85" w:rsidP="005669E5">
      <w:pPr>
        <w:autoSpaceDE w:val="0"/>
        <w:autoSpaceDN w:val="0"/>
        <w:adjustRightInd w:val="0"/>
        <w:jc w:val="both"/>
        <w:rPr>
          <w:rFonts w:ascii="Tahoma" w:hAnsi="Tahoma" w:cs="Tahoma"/>
          <w:b/>
          <w:bCs/>
        </w:rPr>
      </w:pPr>
      <w:r>
        <w:rPr>
          <w:rFonts w:ascii="Tahoma" w:hAnsi="Tahoma" w:cs="Tahoma"/>
          <w:b/>
          <w:bCs/>
        </w:rPr>
        <w:t xml:space="preserve">ARTICULO 4. </w:t>
      </w:r>
      <w:r w:rsidR="00AA4E4D">
        <w:rPr>
          <w:rFonts w:ascii="Tahoma" w:hAnsi="Tahoma" w:cs="Tahoma"/>
          <w:b/>
          <w:bCs/>
        </w:rPr>
        <w:t xml:space="preserve"> INCENTIVOS</w:t>
      </w:r>
    </w:p>
    <w:p w14:paraId="0E9C85CA" w14:textId="25C546A3" w:rsidR="002C22AA" w:rsidRDefault="002C22AA" w:rsidP="005669E5">
      <w:pPr>
        <w:autoSpaceDE w:val="0"/>
        <w:autoSpaceDN w:val="0"/>
        <w:adjustRightInd w:val="0"/>
        <w:jc w:val="both"/>
        <w:rPr>
          <w:rFonts w:ascii="Tahoma" w:hAnsi="Tahoma" w:cs="Tahoma"/>
          <w:b/>
          <w:bCs/>
        </w:rPr>
      </w:pPr>
    </w:p>
    <w:p w14:paraId="71781B4D" w14:textId="27BC56DB" w:rsidR="003D24E4" w:rsidRDefault="003D24E4" w:rsidP="004F0F0B">
      <w:pPr>
        <w:autoSpaceDE w:val="0"/>
        <w:autoSpaceDN w:val="0"/>
        <w:adjustRightInd w:val="0"/>
        <w:jc w:val="both"/>
        <w:rPr>
          <w:rFonts w:ascii="Tahoma" w:hAnsi="Tahoma" w:cs="Tahoma"/>
        </w:rPr>
      </w:pPr>
    </w:p>
    <w:p w14:paraId="7F5CC906" w14:textId="7C01FE8B" w:rsidR="003D24E4" w:rsidRDefault="00373F85" w:rsidP="003D24E4">
      <w:pPr>
        <w:autoSpaceDE w:val="0"/>
        <w:autoSpaceDN w:val="0"/>
        <w:adjustRightInd w:val="0"/>
        <w:jc w:val="both"/>
        <w:rPr>
          <w:rFonts w:ascii="Tahoma" w:hAnsi="Tahoma" w:cs="Tahoma"/>
        </w:rPr>
      </w:pPr>
      <w:r>
        <w:rPr>
          <w:rFonts w:ascii="Tahoma" w:hAnsi="Tahoma" w:cs="Tahoma"/>
          <w:b/>
        </w:rPr>
        <w:t>1-</w:t>
      </w:r>
      <w:r w:rsidR="00ED73B4">
        <w:rPr>
          <w:rFonts w:ascii="Tahoma" w:hAnsi="Tahoma" w:cs="Tahoma"/>
          <w:b/>
        </w:rPr>
        <w:t xml:space="preserve"> </w:t>
      </w:r>
      <w:r w:rsidR="00ED73B4" w:rsidRPr="003D24E4">
        <w:rPr>
          <w:rFonts w:ascii="Tahoma" w:hAnsi="Tahoma" w:cs="Tahoma"/>
          <w:b/>
        </w:rPr>
        <w:t xml:space="preserve">DÍA LIBRE. </w:t>
      </w:r>
      <w:r w:rsidR="003D24E4" w:rsidRPr="003D24E4">
        <w:rPr>
          <w:rFonts w:ascii="Tahoma" w:hAnsi="Tahoma" w:cs="Tahoma"/>
        </w:rPr>
        <w:t xml:space="preserve">Las autoridades competentes otorgarán dos días de descanso remunerado para el personal de la salud, personal educativo y </w:t>
      </w:r>
      <w:r w:rsidR="00405F41">
        <w:rPr>
          <w:rFonts w:ascii="Tahoma" w:hAnsi="Tahoma" w:cs="Tahoma"/>
        </w:rPr>
        <w:t>miembros de la fuerza pública</w:t>
      </w:r>
      <w:r w:rsidR="003D24E4" w:rsidRPr="003D24E4">
        <w:rPr>
          <w:rFonts w:ascii="Tahoma" w:hAnsi="Tahoma" w:cs="Tahoma"/>
        </w:rPr>
        <w:t>,</w:t>
      </w:r>
      <w:r w:rsidR="00EC50BA">
        <w:rPr>
          <w:rFonts w:ascii="Tahoma" w:hAnsi="Tahoma" w:cs="Tahoma"/>
        </w:rPr>
        <w:t xml:space="preserve"> por el hecho de </w:t>
      </w:r>
      <w:r w:rsidR="00405F41">
        <w:rPr>
          <w:rFonts w:ascii="Tahoma" w:hAnsi="Tahoma" w:cs="Tahoma"/>
        </w:rPr>
        <w:t>pertenecer alguna de estas dependencias o instituciones</w:t>
      </w:r>
      <w:r w:rsidR="003D24E4" w:rsidRPr="003D24E4">
        <w:rPr>
          <w:rFonts w:ascii="Tahoma" w:hAnsi="Tahoma" w:cs="Tahoma"/>
        </w:rPr>
        <w:t>. Se otorgará un día extra para el personal mencionado en el presente artículo que demuestre ser cabeza de hogar con el fin de incentivar el cuidado de su familia.</w:t>
      </w:r>
    </w:p>
    <w:p w14:paraId="00D22D47" w14:textId="1A1F9D9D" w:rsidR="000B418C" w:rsidRDefault="000B418C" w:rsidP="003D24E4">
      <w:pPr>
        <w:autoSpaceDE w:val="0"/>
        <w:autoSpaceDN w:val="0"/>
        <w:adjustRightInd w:val="0"/>
        <w:jc w:val="both"/>
        <w:rPr>
          <w:rFonts w:ascii="Tahoma" w:hAnsi="Tahoma" w:cs="Tahoma"/>
        </w:rPr>
      </w:pPr>
    </w:p>
    <w:p w14:paraId="49EE58F1" w14:textId="5B9C4032" w:rsidR="000B418C" w:rsidRPr="003D24E4" w:rsidRDefault="000B418C" w:rsidP="003D24E4">
      <w:pPr>
        <w:autoSpaceDE w:val="0"/>
        <w:autoSpaceDN w:val="0"/>
        <w:adjustRightInd w:val="0"/>
        <w:jc w:val="both"/>
        <w:rPr>
          <w:rFonts w:ascii="Tahoma" w:hAnsi="Tahoma" w:cs="Tahoma"/>
        </w:rPr>
      </w:pPr>
      <w:r>
        <w:rPr>
          <w:rFonts w:ascii="Tahoma" w:hAnsi="Tahoma" w:cs="Tahoma"/>
        </w:rPr>
        <w:t xml:space="preserve">Los dos días libres podrán solicitarse para cualquier fecha del año, previo consenso con el jefe o superior del empleado o funcionario. </w:t>
      </w:r>
    </w:p>
    <w:p w14:paraId="62AC3F12" w14:textId="5D5D6EC0" w:rsidR="00634038" w:rsidRDefault="00634038" w:rsidP="004F0F0B">
      <w:pPr>
        <w:autoSpaceDE w:val="0"/>
        <w:autoSpaceDN w:val="0"/>
        <w:adjustRightInd w:val="0"/>
        <w:jc w:val="both"/>
        <w:rPr>
          <w:rFonts w:ascii="Tahoma" w:hAnsi="Tahoma" w:cs="Tahoma"/>
        </w:rPr>
      </w:pPr>
    </w:p>
    <w:p w14:paraId="34E0EB41" w14:textId="34204D38" w:rsidR="00CB3DA2" w:rsidRPr="00E97AB9" w:rsidRDefault="00373F85" w:rsidP="00E97AB9">
      <w:pPr>
        <w:autoSpaceDE w:val="0"/>
        <w:autoSpaceDN w:val="0"/>
        <w:adjustRightInd w:val="0"/>
        <w:jc w:val="both"/>
        <w:rPr>
          <w:rFonts w:ascii="Tahoma" w:hAnsi="Tahoma" w:cs="Tahoma"/>
          <w:bCs/>
        </w:rPr>
      </w:pPr>
      <w:r>
        <w:rPr>
          <w:rFonts w:ascii="Tahoma" w:hAnsi="Tahoma" w:cs="Tahoma"/>
          <w:b/>
        </w:rPr>
        <w:t>2-</w:t>
      </w:r>
      <w:r w:rsidR="00ED73B4">
        <w:rPr>
          <w:rFonts w:ascii="Tahoma" w:hAnsi="Tahoma" w:cs="Tahoma"/>
          <w:b/>
        </w:rPr>
        <w:t xml:space="preserve"> </w:t>
      </w:r>
      <w:r w:rsidR="00E11369" w:rsidRPr="00E97AB9">
        <w:rPr>
          <w:rFonts w:ascii="Tahoma" w:hAnsi="Tahoma" w:cs="Tahoma"/>
          <w:b/>
          <w:bCs/>
        </w:rPr>
        <w:t xml:space="preserve">DISMINUCIÓN DEL </w:t>
      </w:r>
      <w:r w:rsidR="00CB3DA2" w:rsidRPr="00E97AB9">
        <w:rPr>
          <w:rFonts w:ascii="Tahoma" w:hAnsi="Tahoma" w:cs="Tahoma"/>
          <w:b/>
          <w:bCs/>
        </w:rPr>
        <w:t xml:space="preserve">50% </w:t>
      </w:r>
      <w:r w:rsidR="00E11369" w:rsidRPr="00E97AB9">
        <w:rPr>
          <w:rFonts w:ascii="Tahoma" w:hAnsi="Tahoma" w:cs="Tahoma"/>
          <w:b/>
          <w:bCs/>
        </w:rPr>
        <w:t xml:space="preserve">EN EL </w:t>
      </w:r>
      <w:r w:rsidR="00CB3DA2" w:rsidRPr="00E97AB9">
        <w:rPr>
          <w:rFonts w:ascii="Tahoma" w:hAnsi="Tahoma" w:cs="Tahoma"/>
          <w:b/>
          <w:bCs/>
        </w:rPr>
        <w:t>PAGO DEL IMPUESTO PREDIAL</w:t>
      </w:r>
      <w:r w:rsidR="00E11369" w:rsidRPr="00E97AB9">
        <w:rPr>
          <w:rFonts w:ascii="Tahoma" w:hAnsi="Tahoma" w:cs="Tahoma"/>
          <w:b/>
          <w:bCs/>
        </w:rPr>
        <w:t xml:space="preserve">: </w:t>
      </w:r>
      <w:r w:rsidR="00E97AB9" w:rsidRPr="00E97AB9">
        <w:rPr>
          <w:rFonts w:ascii="Tahoma" w:hAnsi="Tahoma" w:cs="Tahoma"/>
          <w:bCs/>
        </w:rPr>
        <w:t>el Gobierno Nacional</w:t>
      </w:r>
      <w:r w:rsidR="00E97AB9">
        <w:rPr>
          <w:rFonts w:ascii="Tahoma" w:hAnsi="Tahoma" w:cs="Tahoma"/>
          <w:bCs/>
        </w:rPr>
        <w:t xml:space="preserve"> concederá una disminución del 50% </w:t>
      </w:r>
      <w:r w:rsidR="008B3027">
        <w:rPr>
          <w:rFonts w:ascii="Tahoma" w:hAnsi="Tahoma" w:cs="Tahoma"/>
          <w:bCs/>
        </w:rPr>
        <w:t xml:space="preserve">en el pago </w:t>
      </w:r>
      <w:r w:rsidR="00E97AB9">
        <w:rPr>
          <w:rFonts w:ascii="Tahoma" w:hAnsi="Tahoma" w:cs="Tahoma"/>
          <w:bCs/>
        </w:rPr>
        <w:t xml:space="preserve">del impuesto </w:t>
      </w:r>
      <w:r w:rsidR="00E97AB9">
        <w:rPr>
          <w:rFonts w:ascii="Tahoma" w:hAnsi="Tahoma" w:cs="Tahoma"/>
          <w:bCs/>
        </w:rPr>
        <w:lastRenderedPageBreak/>
        <w:t>predial</w:t>
      </w:r>
      <w:r w:rsidR="000C30CB">
        <w:rPr>
          <w:rFonts w:ascii="Tahoma" w:hAnsi="Tahoma" w:cs="Tahoma"/>
          <w:bCs/>
        </w:rPr>
        <w:t>,</w:t>
      </w:r>
      <w:r w:rsidR="00E97AB9">
        <w:rPr>
          <w:rFonts w:ascii="Tahoma" w:hAnsi="Tahoma" w:cs="Tahoma"/>
          <w:bCs/>
        </w:rPr>
        <w:t xml:space="preserve"> para los servidores y funcionarios </w:t>
      </w:r>
      <w:r w:rsidR="00D67372">
        <w:rPr>
          <w:rFonts w:ascii="Tahoma" w:hAnsi="Tahoma" w:cs="Tahoma"/>
          <w:bCs/>
        </w:rPr>
        <w:t xml:space="preserve">indicados en la presente ley, </w:t>
      </w:r>
      <w:r w:rsidR="00256F9F">
        <w:rPr>
          <w:rFonts w:ascii="Tahoma" w:hAnsi="Tahoma" w:cs="Tahoma"/>
          <w:bCs/>
        </w:rPr>
        <w:t>dentro</w:t>
      </w:r>
      <w:r w:rsidR="00E97AB9">
        <w:rPr>
          <w:rFonts w:ascii="Tahoma" w:hAnsi="Tahoma" w:cs="Tahoma"/>
          <w:bCs/>
        </w:rPr>
        <w:t xml:space="preserve"> </w:t>
      </w:r>
      <w:r w:rsidR="006F31F1">
        <w:rPr>
          <w:rFonts w:ascii="Tahoma" w:hAnsi="Tahoma" w:cs="Tahoma"/>
          <w:bCs/>
        </w:rPr>
        <w:t>d</w:t>
      </w:r>
      <w:r w:rsidR="00256F9F">
        <w:rPr>
          <w:rFonts w:ascii="Tahoma" w:hAnsi="Tahoma" w:cs="Tahoma"/>
          <w:bCs/>
        </w:rPr>
        <w:t xml:space="preserve">el año correspondiente en el </w:t>
      </w:r>
      <w:r w:rsidR="00D67372">
        <w:rPr>
          <w:rFonts w:ascii="Tahoma" w:hAnsi="Tahoma" w:cs="Tahoma"/>
          <w:bCs/>
        </w:rPr>
        <w:t>cual</w:t>
      </w:r>
      <w:r w:rsidR="00E97AB9">
        <w:rPr>
          <w:rFonts w:ascii="Tahoma" w:hAnsi="Tahoma" w:cs="Tahoma"/>
          <w:bCs/>
        </w:rPr>
        <w:t xml:space="preserve"> se haga exigible el incentivo. </w:t>
      </w:r>
    </w:p>
    <w:p w14:paraId="1D6F7E8D" w14:textId="3AEE4832" w:rsidR="00CB3DA2" w:rsidRPr="00E97AB9" w:rsidRDefault="00CB3DA2" w:rsidP="0049568C">
      <w:pPr>
        <w:autoSpaceDE w:val="0"/>
        <w:autoSpaceDN w:val="0"/>
        <w:adjustRightInd w:val="0"/>
        <w:jc w:val="both"/>
        <w:rPr>
          <w:rFonts w:ascii="Tahoma" w:hAnsi="Tahoma" w:cs="Tahoma"/>
          <w:b/>
          <w:bCs/>
        </w:rPr>
      </w:pPr>
    </w:p>
    <w:p w14:paraId="7BB0911D" w14:textId="6FFB990B" w:rsidR="002C22AA" w:rsidRPr="00861F4C" w:rsidRDefault="00373F85" w:rsidP="00861F4C">
      <w:pPr>
        <w:autoSpaceDE w:val="0"/>
        <w:autoSpaceDN w:val="0"/>
        <w:adjustRightInd w:val="0"/>
        <w:jc w:val="both"/>
        <w:rPr>
          <w:rFonts w:ascii="Tahoma" w:hAnsi="Tahoma" w:cs="Tahoma"/>
          <w:bCs/>
        </w:rPr>
      </w:pPr>
      <w:r>
        <w:rPr>
          <w:rFonts w:ascii="Tahoma" w:hAnsi="Tahoma" w:cs="Tahoma"/>
          <w:b/>
          <w:bCs/>
        </w:rPr>
        <w:t>3-</w:t>
      </w:r>
      <w:r w:rsidR="00E11369" w:rsidRPr="00E97AB9">
        <w:rPr>
          <w:rFonts w:ascii="Tahoma" w:hAnsi="Tahoma" w:cs="Tahoma"/>
          <w:b/>
          <w:bCs/>
        </w:rPr>
        <w:t xml:space="preserve"> DISMINUCUÓN DEL 50% EN EL PAGO DEL</w:t>
      </w:r>
      <w:r w:rsidR="00CB3DA2" w:rsidRPr="00E97AB9">
        <w:rPr>
          <w:rFonts w:ascii="Tahoma" w:hAnsi="Tahoma" w:cs="Tahoma"/>
          <w:b/>
          <w:bCs/>
        </w:rPr>
        <w:t xml:space="preserve"> IMPUESTO DE TIMBRE</w:t>
      </w:r>
      <w:r w:rsidR="00E11369" w:rsidRPr="00E97AB9">
        <w:rPr>
          <w:rFonts w:ascii="Tahoma" w:hAnsi="Tahoma" w:cs="Tahoma"/>
          <w:b/>
          <w:bCs/>
        </w:rPr>
        <w:t>:</w:t>
      </w:r>
      <w:r w:rsidR="00E11369">
        <w:rPr>
          <w:rFonts w:ascii="Tahoma" w:hAnsi="Tahoma" w:cs="Tahoma"/>
          <w:bCs/>
        </w:rPr>
        <w:t xml:space="preserve"> </w:t>
      </w:r>
      <w:r w:rsidR="00E97AB9" w:rsidRPr="00E97AB9">
        <w:rPr>
          <w:rFonts w:ascii="Tahoma" w:hAnsi="Tahoma" w:cs="Tahoma"/>
          <w:bCs/>
        </w:rPr>
        <w:t xml:space="preserve">el Gobierno Nacional concederá una disminución del 50% </w:t>
      </w:r>
      <w:r w:rsidR="008B3027">
        <w:rPr>
          <w:rFonts w:ascii="Tahoma" w:hAnsi="Tahoma" w:cs="Tahoma"/>
          <w:bCs/>
        </w:rPr>
        <w:t>en el pago del impuesto</w:t>
      </w:r>
      <w:r w:rsidR="000C30CB">
        <w:rPr>
          <w:rFonts w:ascii="Tahoma" w:hAnsi="Tahoma" w:cs="Tahoma"/>
          <w:bCs/>
        </w:rPr>
        <w:t xml:space="preserve"> de timbre</w:t>
      </w:r>
      <w:r w:rsidR="008B3027">
        <w:rPr>
          <w:rFonts w:ascii="Tahoma" w:hAnsi="Tahoma" w:cs="Tahoma"/>
          <w:bCs/>
        </w:rPr>
        <w:t xml:space="preserve">, </w:t>
      </w:r>
      <w:r w:rsidR="00E97AB9" w:rsidRPr="00E97AB9">
        <w:rPr>
          <w:rFonts w:ascii="Tahoma" w:hAnsi="Tahoma" w:cs="Tahoma"/>
          <w:bCs/>
        </w:rPr>
        <w:t xml:space="preserve">para los servidores y funcionarios indicados en la presente ley, </w:t>
      </w:r>
      <w:r w:rsidR="00256F9F">
        <w:rPr>
          <w:rFonts w:ascii="Tahoma" w:hAnsi="Tahoma" w:cs="Tahoma"/>
          <w:bCs/>
        </w:rPr>
        <w:t>dentro del año correspondiente en el</w:t>
      </w:r>
      <w:r w:rsidR="00D67372" w:rsidRPr="00D67372">
        <w:rPr>
          <w:rFonts w:ascii="Tahoma" w:hAnsi="Tahoma" w:cs="Tahoma"/>
          <w:bCs/>
        </w:rPr>
        <w:t xml:space="preserve"> cual se haga exigible el incentivo.</w:t>
      </w:r>
      <w:r w:rsidR="00861F4C" w:rsidRPr="00861F4C">
        <w:t xml:space="preserve"> </w:t>
      </w:r>
    </w:p>
    <w:p w14:paraId="7F806F41" w14:textId="7D391E00" w:rsidR="000B418C" w:rsidRPr="00FC686F" w:rsidRDefault="000B418C" w:rsidP="00D67372">
      <w:pPr>
        <w:autoSpaceDE w:val="0"/>
        <w:autoSpaceDN w:val="0"/>
        <w:adjustRightInd w:val="0"/>
        <w:jc w:val="both"/>
        <w:rPr>
          <w:rFonts w:ascii="Tahoma" w:hAnsi="Tahoma" w:cs="Tahoma"/>
          <w:b/>
          <w:bCs/>
        </w:rPr>
      </w:pPr>
    </w:p>
    <w:p w14:paraId="1340DCEA" w14:textId="7AB18A99" w:rsidR="000B418C" w:rsidRPr="00FC686F" w:rsidRDefault="00373F85" w:rsidP="00D67372">
      <w:pPr>
        <w:autoSpaceDE w:val="0"/>
        <w:autoSpaceDN w:val="0"/>
        <w:adjustRightInd w:val="0"/>
        <w:jc w:val="both"/>
        <w:rPr>
          <w:rFonts w:ascii="Tahoma" w:hAnsi="Tahoma" w:cs="Tahoma"/>
          <w:bCs/>
        </w:rPr>
      </w:pPr>
      <w:r>
        <w:rPr>
          <w:rFonts w:ascii="Tahoma" w:hAnsi="Tahoma" w:cs="Tahoma"/>
          <w:b/>
          <w:bCs/>
        </w:rPr>
        <w:t>4-</w:t>
      </w:r>
      <w:r w:rsidR="000B418C" w:rsidRPr="00FC686F">
        <w:rPr>
          <w:rFonts w:ascii="Tahoma" w:hAnsi="Tahoma" w:cs="Tahoma"/>
          <w:b/>
          <w:bCs/>
        </w:rPr>
        <w:t xml:space="preserve"> </w:t>
      </w:r>
      <w:r w:rsidR="00FC686F" w:rsidRPr="00FC686F">
        <w:rPr>
          <w:rFonts w:ascii="Tahoma" w:hAnsi="Tahoma" w:cs="Tahoma"/>
          <w:b/>
          <w:bCs/>
        </w:rPr>
        <w:t xml:space="preserve">DISMINUCIÓN EN EL COSTO DEL PASAPORTE: </w:t>
      </w:r>
      <w:r w:rsidR="00FC686F" w:rsidRPr="00FC686F">
        <w:rPr>
          <w:rFonts w:ascii="Tahoma" w:hAnsi="Tahoma" w:cs="Tahoma"/>
          <w:bCs/>
        </w:rPr>
        <w:t>el valor para adquirir</w:t>
      </w:r>
      <w:r w:rsidR="00F85241">
        <w:rPr>
          <w:rFonts w:ascii="Tahoma" w:hAnsi="Tahoma" w:cs="Tahoma"/>
          <w:bCs/>
        </w:rPr>
        <w:t xml:space="preserve"> el</w:t>
      </w:r>
      <w:r w:rsidR="00FC686F" w:rsidRPr="00FC686F">
        <w:rPr>
          <w:rFonts w:ascii="Tahoma" w:hAnsi="Tahoma" w:cs="Tahoma"/>
          <w:bCs/>
        </w:rPr>
        <w:t xml:space="preserve"> pasaporte, tendrá una disminución del 50% para el personal de la docencia publica, </w:t>
      </w:r>
      <w:r w:rsidR="00F85241">
        <w:rPr>
          <w:rFonts w:ascii="Tahoma" w:hAnsi="Tahoma" w:cs="Tahoma"/>
          <w:bCs/>
        </w:rPr>
        <w:t>personal de la salud y miembros de la fuerza pública, sin importar la fecha en la cual se</w:t>
      </w:r>
      <w:r w:rsidR="005C03EF">
        <w:rPr>
          <w:rFonts w:ascii="Tahoma" w:hAnsi="Tahoma" w:cs="Tahoma"/>
          <w:bCs/>
        </w:rPr>
        <w:t xml:space="preserve"> realice el respectivo tramite. </w:t>
      </w:r>
    </w:p>
    <w:p w14:paraId="170F8507" w14:textId="77777777" w:rsidR="0049568C" w:rsidRPr="00FC686F" w:rsidRDefault="0049568C" w:rsidP="0049568C">
      <w:pPr>
        <w:autoSpaceDE w:val="0"/>
        <w:autoSpaceDN w:val="0"/>
        <w:adjustRightInd w:val="0"/>
        <w:jc w:val="both"/>
        <w:rPr>
          <w:rFonts w:ascii="Tahoma" w:hAnsi="Tahoma" w:cs="Tahoma"/>
          <w:bCs/>
        </w:rPr>
      </w:pPr>
    </w:p>
    <w:p w14:paraId="5A4AB008" w14:textId="7E500270" w:rsidR="00393023" w:rsidRDefault="00393023" w:rsidP="0049568C">
      <w:pPr>
        <w:autoSpaceDE w:val="0"/>
        <w:autoSpaceDN w:val="0"/>
        <w:adjustRightInd w:val="0"/>
        <w:jc w:val="both"/>
        <w:rPr>
          <w:rFonts w:ascii="Tahoma" w:hAnsi="Tahoma" w:cs="Tahoma"/>
          <w:bCs/>
        </w:rPr>
      </w:pPr>
    </w:p>
    <w:p w14:paraId="774C04F8" w14:textId="3A679E99" w:rsidR="00375012" w:rsidRPr="00191B70" w:rsidRDefault="00375012" w:rsidP="0049568C">
      <w:pPr>
        <w:autoSpaceDE w:val="0"/>
        <w:autoSpaceDN w:val="0"/>
        <w:adjustRightInd w:val="0"/>
        <w:jc w:val="both"/>
        <w:rPr>
          <w:rFonts w:ascii="Tahoma" w:hAnsi="Tahoma" w:cs="Tahoma"/>
          <w:b/>
          <w:bCs/>
        </w:rPr>
      </w:pPr>
    </w:p>
    <w:p w14:paraId="0C998DAF" w14:textId="7ADE8CD3" w:rsidR="00373F85" w:rsidRDefault="00AC3442" w:rsidP="00373F85">
      <w:pPr>
        <w:autoSpaceDE w:val="0"/>
        <w:autoSpaceDN w:val="0"/>
        <w:adjustRightInd w:val="0"/>
        <w:jc w:val="both"/>
        <w:rPr>
          <w:rFonts w:ascii="Tahoma" w:hAnsi="Tahoma" w:cs="Tahoma"/>
          <w:b/>
          <w:bCs/>
        </w:rPr>
      </w:pPr>
      <w:r>
        <w:rPr>
          <w:rFonts w:ascii="Tahoma" w:hAnsi="Tahoma" w:cs="Tahoma"/>
          <w:b/>
          <w:bCs/>
        </w:rPr>
        <w:t>5-</w:t>
      </w:r>
      <w:r w:rsidR="00191B70" w:rsidRPr="00191B70">
        <w:rPr>
          <w:rFonts w:ascii="Tahoma" w:hAnsi="Tahoma" w:cs="Tahoma"/>
          <w:b/>
          <w:bCs/>
        </w:rPr>
        <w:t xml:space="preserve"> </w:t>
      </w:r>
      <w:r w:rsidR="00373F85">
        <w:rPr>
          <w:rFonts w:ascii="Tahoma" w:hAnsi="Tahoma" w:cs="Tahoma"/>
          <w:b/>
          <w:bCs/>
        </w:rPr>
        <w:t>DESCUENTO DEL 50% EN EL VALOR DE LA MATR</w:t>
      </w:r>
      <w:r>
        <w:rPr>
          <w:rFonts w:ascii="Tahoma" w:hAnsi="Tahoma" w:cs="Tahoma"/>
          <w:b/>
          <w:bCs/>
        </w:rPr>
        <w:t>ICULA PARA ESTUDIOS DE PREGRADO Y CONTINUACION ACADEMICA.</w:t>
      </w:r>
      <w:r w:rsidR="00373F85">
        <w:rPr>
          <w:rFonts w:ascii="Tahoma" w:hAnsi="Tahoma" w:cs="Tahoma"/>
          <w:b/>
          <w:bCs/>
        </w:rPr>
        <w:t xml:space="preserve"> </w:t>
      </w:r>
    </w:p>
    <w:p w14:paraId="08FE2077" w14:textId="408F1E15" w:rsidR="00191B70" w:rsidRDefault="00191B70" w:rsidP="00191B70">
      <w:pPr>
        <w:rPr>
          <w:rFonts w:ascii="Tahoma" w:hAnsi="Tahoma" w:cs="Tahoma"/>
          <w:b/>
          <w:bCs/>
        </w:rPr>
      </w:pPr>
    </w:p>
    <w:p w14:paraId="280D5361" w14:textId="224465AA" w:rsidR="006A1AD5" w:rsidRDefault="006A1AD5" w:rsidP="00191B70">
      <w:pPr>
        <w:rPr>
          <w:rFonts w:ascii="Tahoma" w:hAnsi="Tahoma" w:cs="Tahoma"/>
          <w:b/>
          <w:bCs/>
        </w:rPr>
      </w:pPr>
    </w:p>
    <w:p w14:paraId="1EE52450" w14:textId="57AEC357" w:rsidR="004E67ED" w:rsidRDefault="004E67ED" w:rsidP="00191B70">
      <w:pPr>
        <w:rPr>
          <w:rFonts w:ascii="Tahoma" w:hAnsi="Tahoma" w:cs="Tahoma"/>
          <w:b/>
          <w:bCs/>
        </w:rPr>
      </w:pPr>
    </w:p>
    <w:p w14:paraId="66D4B3B6" w14:textId="4A44ECED" w:rsidR="006A1AD5" w:rsidRPr="00FF440D" w:rsidRDefault="00AC3442" w:rsidP="00FF440D">
      <w:pPr>
        <w:jc w:val="both"/>
        <w:rPr>
          <w:rFonts w:ascii="Tahoma" w:hAnsi="Tahoma" w:cs="Tahoma"/>
          <w:b/>
          <w:bCs/>
        </w:rPr>
      </w:pPr>
      <w:r>
        <w:rPr>
          <w:rFonts w:ascii="Tahoma" w:hAnsi="Tahoma" w:cs="Tahoma"/>
          <w:b/>
          <w:bCs/>
        </w:rPr>
        <w:t>6</w:t>
      </w:r>
      <w:proofErr w:type="gramStart"/>
      <w:r>
        <w:rPr>
          <w:rFonts w:ascii="Tahoma" w:hAnsi="Tahoma" w:cs="Tahoma"/>
          <w:b/>
          <w:bCs/>
        </w:rPr>
        <w:t xml:space="preserve">- </w:t>
      </w:r>
      <w:r w:rsidR="004E67ED" w:rsidRPr="004E67ED">
        <w:rPr>
          <w:rFonts w:ascii="Tahoma" w:hAnsi="Tahoma" w:cs="Tahoma"/>
          <w:b/>
          <w:bCs/>
        </w:rPr>
        <w:t xml:space="preserve"> </w:t>
      </w:r>
      <w:r w:rsidR="00FF440D">
        <w:rPr>
          <w:rFonts w:ascii="Tahoma" w:hAnsi="Tahoma" w:cs="Tahoma"/>
          <w:b/>
          <w:bCs/>
        </w:rPr>
        <w:t>DESCUENTO</w:t>
      </w:r>
      <w:proofErr w:type="gramEnd"/>
      <w:r w:rsidR="00FF440D">
        <w:rPr>
          <w:rFonts w:ascii="Tahoma" w:hAnsi="Tahoma" w:cs="Tahoma"/>
          <w:b/>
          <w:bCs/>
        </w:rPr>
        <w:t xml:space="preserve"> DEL 50% EN EL</w:t>
      </w:r>
      <w:r w:rsidR="006A1AD5">
        <w:rPr>
          <w:rFonts w:ascii="Tahoma" w:hAnsi="Tahoma" w:cs="Tahoma"/>
          <w:b/>
          <w:bCs/>
        </w:rPr>
        <w:t xml:space="preserve"> VALOR DE LA MATRICULA PARA ESTUDIOS</w:t>
      </w:r>
      <w:r w:rsidR="00373F85">
        <w:rPr>
          <w:rFonts w:ascii="Tahoma" w:hAnsi="Tahoma" w:cs="Tahoma"/>
          <w:b/>
          <w:bCs/>
        </w:rPr>
        <w:t xml:space="preserve"> </w:t>
      </w:r>
      <w:r w:rsidR="00080DF3">
        <w:rPr>
          <w:rFonts w:ascii="Tahoma" w:hAnsi="Tahoma" w:cs="Tahoma"/>
          <w:b/>
          <w:bCs/>
        </w:rPr>
        <w:t>DE</w:t>
      </w:r>
      <w:r w:rsidR="006A1AD5">
        <w:rPr>
          <w:rFonts w:ascii="Tahoma" w:hAnsi="Tahoma" w:cs="Tahoma"/>
          <w:b/>
          <w:bCs/>
        </w:rPr>
        <w:t xml:space="preserve"> POSTGRADOS Y ESPECIALIZACIONES:  </w:t>
      </w:r>
      <w:r w:rsidR="00FF440D" w:rsidRPr="00FF440D">
        <w:rPr>
          <w:rFonts w:ascii="Tahoma" w:hAnsi="Tahoma" w:cs="Tahoma"/>
          <w:bCs/>
        </w:rPr>
        <w:t xml:space="preserve">El Ministerio de Educación </w:t>
      </w:r>
      <w:r w:rsidR="00FF440D">
        <w:rPr>
          <w:rFonts w:ascii="Tahoma" w:hAnsi="Tahoma" w:cs="Tahoma"/>
          <w:bCs/>
        </w:rPr>
        <w:t>garantizará que las universidades públicas y privadas del país, concedan un descuento del 50% del valor correspondiente a la matrícula para estudios relacionados con postgrados y especializaci</w:t>
      </w:r>
      <w:r w:rsidR="008F64FF">
        <w:rPr>
          <w:rFonts w:ascii="Tahoma" w:hAnsi="Tahoma" w:cs="Tahoma"/>
          <w:bCs/>
        </w:rPr>
        <w:t>ones, del personal de la salud</w:t>
      </w:r>
      <w:r w:rsidR="00FF440D">
        <w:rPr>
          <w:rFonts w:ascii="Tahoma" w:hAnsi="Tahoma" w:cs="Tahoma"/>
          <w:bCs/>
        </w:rPr>
        <w:t xml:space="preserve">, </w:t>
      </w:r>
      <w:r w:rsidR="008F64FF">
        <w:rPr>
          <w:rFonts w:ascii="Tahoma" w:hAnsi="Tahoma" w:cs="Tahoma"/>
          <w:bCs/>
        </w:rPr>
        <w:t xml:space="preserve">personal de la docencia pública y miembros de la Fuerza </w:t>
      </w:r>
      <w:r w:rsidR="00132BF6">
        <w:rPr>
          <w:rFonts w:ascii="Tahoma" w:hAnsi="Tahoma" w:cs="Tahoma"/>
          <w:bCs/>
        </w:rPr>
        <w:t xml:space="preserve">pública, que acrediten pertenecer algunas de estas entidades o dependencias. </w:t>
      </w:r>
    </w:p>
    <w:p w14:paraId="44FE37B2" w14:textId="77777777" w:rsidR="006A1AD5" w:rsidRDefault="006A1AD5" w:rsidP="0019672B">
      <w:pPr>
        <w:jc w:val="both"/>
        <w:rPr>
          <w:rFonts w:ascii="Tahoma" w:hAnsi="Tahoma" w:cs="Tahoma"/>
          <w:b/>
          <w:bCs/>
        </w:rPr>
      </w:pPr>
    </w:p>
    <w:p w14:paraId="37B3F922" w14:textId="77777777" w:rsidR="006A1AD5" w:rsidRDefault="006A1AD5" w:rsidP="0019672B">
      <w:pPr>
        <w:jc w:val="both"/>
        <w:rPr>
          <w:rFonts w:ascii="Tahoma" w:hAnsi="Tahoma" w:cs="Tahoma"/>
          <w:b/>
          <w:bCs/>
        </w:rPr>
      </w:pPr>
    </w:p>
    <w:p w14:paraId="6ABD61C3" w14:textId="189FEA48" w:rsidR="0019672B" w:rsidRDefault="00AC3442" w:rsidP="0019672B">
      <w:pPr>
        <w:jc w:val="both"/>
        <w:rPr>
          <w:rFonts w:ascii="Tahoma" w:hAnsi="Tahoma" w:cs="Tahoma"/>
          <w:bCs/>
        </w:rPr>
      </w:pPr>
      <w:r>
        <w:rPr>
          <w:rFonts w:ascii="Tahoma" w:hAnsi="Tahoma" w:cs="Tahoma"/>
          <w:b/>
          <w:bCs/>
        </w:rPr>
        <w:t xml:space="preserve">7- </w:t>
      </w:r>
      <w:r w:rsidR="004E67ED" w:rsidRPr="004E67ED">
        <w:rPr>
          <w:rFonts w:ascii="Tahoma" w:hAnsi="Tahoma" w:cs="Tahoma"/>
          <w:b/>
          <w:bCs/>
        </w:rPr>
        <w:t>TICKETS</w:t>
      </w:r>
      <w:r w:rsidR="006A365D">
        <w:rPr>
          <w:rFonts w:ascii="Tahoma" w:hAnsi="Tahoma" w:cs="Tahoma"/>
          <w:b/>
          <w:bCs/>
        </w:rPr>
        <w:t xml:space="preserve"> O TARJETA CULTURAL</w:t>
      </w:r>
      <w:r w:rsidR="004E67ED">
        <w:rPr>
          <w:rFonts w:ascii="Tahoma" w:hAnsi="Tahoma" w:cs="Tahoma"/>
          <w:b/>
          <w:bCs/>
        </w:rPr>
        <w:t xml:space="preserve">: </w:t>
      </w:r>
      <w:r w:rsidR="006A365D" w:rsidRPr="006A365D">
        <w:rPr>
          <w:rFonts w:ascii="Tahoma" w:hAnsi="Tahoma" w:cs="Tahoma"/>
          <w:bCs/>
        </w:rPr>
        <w:t>El gobierno Nacional</w:t>
      </w:r>
      <w:r w:rsidR="0019672B">
        <w:rPr>
          <w:rFonts w:ascii="Tahoma" w:hAnsi="Tahoma" w:cs="Tahoma"/>
          <w:bCs/>
        </w:rPr>
        <w:t>, en apoyo del gobierno local y de</w:t>
      </w:r>
      <w:r w:rsidR="006A365D">
        <w:rPr>
          <w:rFonts w:ascii="Tahoma" w:hAnsi="Tahoma" w:cs="Tahoma"/>
          <w:bCs/>
        </w:rPr>
        <w:t>l Ministerio de Cultura,</w:t>
      </w:r>
      <w:r w:rsidR="006A365D" w:rsidRPr="006A365D">
        <w:rPr>
          <w:rFonts w:ascii="Tahoma" w:hAnsi="Tahoma" w:cs="Tahoma"/>
          <w:bCs/>
        </w:rPr>
        <w:t xml:space="preserve"> proporcionara </w:t>
      </w:r>
      <w:r w:rsidR="006A365D">
        <w:rPr>
          <w:rFonts w:ascii="Tahoma" w:hAnsi="Tahoma" w:cs="Tahoma"/>
          <w:bCs/>
        </w:rPr>
        <w:t xml:space="preserve">tickets </w:t>
      </w:r>
      <w:r w:rsidR="0019672B">
        <w:rPr>
          <w:rFonts w:ascii="Tahoma" w:hAnsi="Tahoma" w:cs="Tahoma"/>
          <w:bCs/>
        </w:rPr>
        <w:t xml:space="preserve">o una tarjeta cultural </w:t>
      </w:r>
      <w:r w:rsidR="006A365D">
        <w:rPr>
          <w:rFonts w:ascii="Tahoma" w:hAnsi="Tahoma" w:cs="Tahoma"/>
          <w:bCs/>
        </w:rPr>
        <w:t xml:space="preserve">para </w:t>
      </w:r>
      <w:r w:rsidR="00157457">
        <w:rPr>
          <w:rFonts w:ascii="Tahoma" w:hAnsi="Tahoma" w:cs="Tahoma"/>
          <w:bCs/>
        </w:rPr>
        <w:t>acceder con descuentos de 50% a todos los monumentos administrados por el gobierno a nivel nacional.</w:t>
      </w:r>
    </w:p>
    <w:p w14:paraId="1ADA4CC7" w14:textId="77777777" w:rsidR="0019672B" w:rsidRDefault="0019672B" w:rsidP="0019672B">
      <w:pPr>
        <w:jc w:val="both"/>
        <w:rPr>
          <w:rFonts w:ascii="Tahoma" w:hAnsi="Tahoma" w:cs="Tahoma"/>
          <w:bCs/>
        </w:rPr>
      </w:pPr>
    </w:p>
    <w:p w14:paraId="47FF1C8D" w14:textId="7FB5AFAA" w:rsidR="00291A35" w:rsidRDefault="00AC3442" w:rsidP="0019672B">
      <w:pPr>
        <w:jc w:val="both"/>
        <w:rPr>
          <w:rFonts w:ascii="Tahoma" w:hAnsi="Tahoma" w:cs="Tahoma"/>
          <w:bCs/>
        </w:rPr>
      </w:pPr>
      <w:r>
        <w:rPr>
          <w:rFonts w:ascii="Tahoma" w:hAnsi="Tahoma" w:cs="Tahoma"/>
          <w:b/>
          <w:bCs/>
        </w:rPr>
        <w:t>8</w:t>
      </w:r>
      <w:proofErr w:type="gramStart"/>
      <w:r>
        <w:rPr>
          <w:rFonts w:ascii="Tahoma" w:hAnsi="Tahoma" w:cs="Tahoma"/>
          <w:b/>
          <w:bCs/>
        </w:rPr>
        <w:t xml:space="preserve">- </w:t>
      </w:r>
      <w:r w:rsidR="00291A35" w:rsidRPr="00291A35">
        <w:rPr>
          <w:b/>
        </w:rPr>
        <w:t xml:space="preserve"> </w:t>
      </w:r>
      <w:r w:rsidR="00291A35" w:rsidRPr="00291A35">
        <w:rPr>
          <w:rFonts w:ascii="Tahoma" w:hAnsi="Tahoma" w:cs="Tahoma"/>
          <w:b/>
          <w:bCs/>
        </w:rPr>
        <w:t>TALLERES</w:t>
      </w:r>
      <w:proofErr w:type="gramEnd"/>
      <w:r w:rsidR="00291A35" w:rsidRPr="00291A35">
        <w:rPr>
          <w:rFonts w:ascii="Tahoma" w:hAnsi="Tahoma" w:cs="Tahoma"/>
          <w:b/>
          <w:bCs/>
        </w:rPr>
        <w:t xml:space="preserve"> DE SALUD MENTAL Y MANEJO DEL ESTRÉS</w:t>
      </w:r>
      <w:r w:rsidR="00291A35" w:rsidRPr="00291A35">
        <w:rPr>
          <w:rFonts w:ascii="Tahoma" w:hAnsi="Tahoma" w:cs="Tahoma"/>
          <w:bCs/>
        </w:rPr>
        <w:t xml:space="preserve">: </w:t>
      </w:r>
      <w:r w:rsidR="00291A35">
        <w:rPr>
          <w:rFonts w:ascii="Tahoma" w:hAnsi="Tahoma" w:cs="Tahoma"/>
          <w:bCs/>
        </w:rPr>
        <w:t xml:space="preserve">teniendo en cuenta que </w:t>
      </w:r>
      <w:r w:rsidR="00291A35" w:rsidRPr="00291A35">
        <w:rPr>
          <w:rFonts w:ascii="Tahoma" w:hAnsi="Tahoma" w:cs="Tahoma"/>
          <w:bCs/>
        </w:rPr>
        <w:t>el 4</w:t>
      </w:r>
      <w:r w:rsidR="00291A35">
        <w:rPr>
          <w:rFonts w:ascii="Tahoma" w:hAnsi="Tahoma" w:cs="Tahoma"/>
          <w:bCs/>
        </w:rPr>
        <w:t xml:space="preserve">0% de los empleados manejan </w:t>
      </w:r>
      <w:r w:rsidR="0092615B">
        <w:rPr>
          <w:rFonts w:ascii="Tahoma" w:hAnsi="Tahoma" w:cs="Tahoma"/>
          <w:bCs/>
        </w:rPr>
        <w:t xml:space="preserve">un </w:t>
      </w:r>
      <w:r w:rsidR="00291A35">
        <w:rPr>
          <w:rFonts w:ascii="Tahoma" w:hAnsi="Tahoma" w:cs="Tahoma"/>
          <w:bCs/>
        </w:rPr>
        <w:t>alto nivel de estrés,</w:t>
      </w:r>
      <w:r w:rsidR="0092615B">
        <w:rPr>
          <w:rFonts w:ascii="Tahoma" w:hAnsi="Tahoma" w:cs="Tahoma"/>
          <w:bCs/>
        </w:rPr>
        <w:t xml:space="preserve"> el cual se intensifico durante el tiempo de pandemia, debido a la sobrecarga laboral</w:t>
      </w:r>
      <w:r w:rsidR="00291A35">
        <w:rPr>
          <w:rFonts w:ascii="Tahoma" w:hAnsi="Tahoma" w:cs="Tahoma"/>
          <w:bCs/>
        </w:rPr>
        <w:t xml:space="preserve"> el Gobierno Nacional con apoyo del Ministerio de Salud, brindará un taller semestral para el manejo del estrés y en beneficio de la salud mental </w:t>
      </w:r>
      <w:r w:rsidR="0092615B">
        <w:rPr>
          <w:rFonts w:ascii="Tahoma" w:hAnsi="Tahoma" w:cs="Tahoma"/>
          <w:bCs/>
        </w:rPr>
        <w:t xml:space="preserve">de los docentes del sector Publico, personal de la salud y </w:t>
      </w:r>
      <w:r w:rsidR="00132BF6">
        <w:rPr>
          <w:rFonts w:ascii="Tahoma" w:hAnsi="Tahoma" w:cs="Tahoma"/>
          <w:bCs/>
        </w:rPr>
        <w:t>miembros de la fuerza pública</w:t>
      </w:r>
      <w:r w:rsidR="002D30BA">
        <w:rPr>
          <w:rFonts w:ascii="Tahoma" w:hAnsi="Tahoma" w:cs="Tahoma"/>
          <w:bCs/>
        </w:rPr>
        <w:t xml:space="preserve">. Las diferentes dependencias en las cuales </w:t>
      </w:r>
      <w:r w:rsidR="00B04CA7">
        <w:rPr>
          <w:rFonts w:ascii="Tahoma" w:hAnsi="Tahoma" w:cs="Tahoma"/>
          <w:bCs/>
        </w:rPr>
        <w:t>laboran los</w:t>
      </w:r>
      <w:r w:rsidR="002D30BA">
        <w:rPr>
          <w:rFonts w:ascii="Tahoma" w:hAnsi="Tahoma" w:cs="Tahoma"/>
          <w:bCs/>
        </w:rPr>
        <w:t xml:space="preserve"> incentivados, deberán escoger la fecha en que desean recibir el taller. </w:t>
      </w:r>
      <w:r w:rsidR="0092615B">
        <w:rPr>
          <w:rFonts w:ascii="Tahoma" w:hAnsi="Tahoma" w:cs="Tahoma"/>
          <w:bCs/>
        </w:rPr>
        <w:t xml:space="preserve"> </w:t>
      </w:r>
      <w:r w:rsidR="00291A35">
        <w:rPr>
          <w:rFonts w:ascii="Tahoma" w:hAnsi="Tahoma" w:cs="Tahoma"/>
          <w:bCs/>
        </w:rPr>
        <w:t xml:space="preserve"> </w:t>
      </w:r>
    </w:p>
    <w:p w14:paraId="7578BD14" w14:textId="0C984683" w:rsidR="006422A2" w:rsidRDefault="006422A2" w:rsidP="0019672B">
      <w:pPr>
        <w:jc w:val="both"/>
        <w:rPr>
          <w:rFonts w:ascii="Tahoma" w:hAnsi="Tahoma" w:cs="Tahoma"/>
          <w:bCs/>
        </w:rPr>
      </w:pPr>
    </w:p>
    <w:p w14:paraId="73C39BC0" w14:textId="13FE4221" w:rsidR="00DE1AF3" w:rsidRPr="006A365D" w:rsidRDefault="00DE1AF3" w:rsidP="005669E5">
      <w:pPr>
        <w:autoSpaceDE w:val="0"/>
        <w:autoSpaceDN w:val="0"/>
        <w:adjustRightInd w:val="0"/>
        <w:jc w:val="both"/>
        <w:rPr>
          <w:rFonts w:ascii="Tahoma" w:hAnsi="Tahoma" w:cs="Tahoma"/>
          <w:bCs/>
        </w:rPr>
      </w:pPr>
    </w:p>
    <w:p w14:paraId="17D7CDCB" w14:textId="77777777" w:rsidR="00AA4E4D" w:rsidRPr="006A365D" w:rsidRDefault="00AA4E4D" w:rsidP="005669E5">
      <w:pPr>
        <w:autoSpaceDE w:val="0"/>
        <w:autoSpaceDN w:val="0"/>
        <w:adjustRightInd w:val="0"/>
        <w:jc w:val="both"/>
        <w:rPr>
          <w:rFonts w:ascii="Tahoma" w:hAnsi="Tahoma" w:cs="Tahoma"/>
          <w:bCs/>
        </w:rPr>
      </w:pPr>
    </w:p>
    <w:p w14:paraId="28EC758E" w14:textId="04512182" w:rsidR="006422A2" w:rsidRPr="00F677A9" w:rsidRDefault="006422A2" w:rsidP="006422A2">
      <w:pPr>
        <w:autoSpaceDE w:val="0"/>
        <w:autoSpaceDN w:val="0"/>
        <w:adjustRightInd w:val="0"/>
        <w:jc w:val="center"/>
        <w:rPr>
          <w:rFonts w:ascii="Tahoma" w:hAnsi="Tahoma" w:cs="Tahoma"/>
          <w:b/>
        </w:rPr>
      </w:pPr>
      <w:r w:rsidRPr="00F677A9">
        <w:rPr>
          <w:rFonts w:ascii="Tahoma" w:hAnsi="Tahoma" w:cs="Tahoma"/>
          <w:b/>
        </w:rPr>
        <w:t>TITULO II DE LA APLICACIÓN DE INCENTIVOS EXCLUSIVAMENTE</w:t>
      </w:r>
      <w:r w:rsidR="00F677A9">
        <w:rPr>
          <w:rFonts w:ascii="Tahoma" w:hAnsi="Tahoma" w:cs="Tahoma"/>
          <w:b/>
        </w:rPr>
        <w:t xml:space="preserve"> PARA</w:t>
      </w:r>
      <w:r w:rsidRPr="00F677A9">
        <w:rPr>
          <w:rFonts w:ascii="Tahoma" w:hAnsi="Tahoma" w:cs="Tahoma"/>
          <w:b/>
        </w:rPr>
        <w:t xml:space="preserve"> </w:t>
      </w:r>
      <w:r w:rsidR="00F677A9">
        <w:rPr>
          <w:rFonts w:ascii="Tahoma" w:hAnsi="Tahoma" w:cs="Tahoma"/>
          <w:b/>
        </w:rPr>
        <w:t>EL PERSONAL DE LA SALUD Y OTRAS DISPOSICIONES</w:t>
      </w:r>
    </w:p>
    <w:p w14:paraId="12669C5C" w14:textId="77777777" w:rsidR="006422A2" w:rsidRPr="006422A2" w:rsidRDefault="006422A2" w:rsidP="006422A2">
      <w:pPr>
        <w:autoSpaceDE w:val="0"/>
        <w:autoSpaceDN w:val="0"/>
        <w:adjustRightInd w:val="0"/>
        <w:jc w:val="both"/>
        <w:rPr>
          <w:rFonts w:ascii="Tahoma" w:hAnsi="Tahoma" w:cs="Tahoma"/>
        </w:rPr>
      </w:pPr>
    </w:p>
    <w:p w14:paraId="3AD5C336" w14:textId="35AEC3A9" w:rsidR="006422A2" w:rsidRDefault="006422A2" w:rsidP="005669E5">
      <w:pPr>
        <w:autoSpaceDE w:val="0"/>
        <w:autoSpaceDN w:val="0"/>
        <w:adjustRightInd w:val="0"/>
        <w:jc w:val="both"/>
        <w:rPr>
          <w:rFonts w:ascii="Tahoma" w:hAnsi="Tahoma" w:cs="Tahoma"/>
        </w:rPr>
      </w:pPr>
    </w:p>
    <w:p w14:paraId="0C950A75" w14:textId="77777777" w:rsidR="006422A2" w:rsidRPr="00594AC4" w:rsidRDefault="006422A2" w:rsidP="005669E5">
      <w:pPr>
        <w:autoSpaceDE w:val="0"/>
        <w:autoSpaceDN w:val="0"/>
        <w:adjustRightInd w:val="0"/>
        <w:jc w:val="both"/>
        <w:rPr>
          <w:rFonts w:ascii="Tahoma" w:hAnsi="Tahoma" w:cs="Tahoma"/>
        </w:rPr>
      </w:pPr>
    </w:p>
    <w:p w14:paraId="3F384618" w14:textId="6B47B03B" w:rsidR="005669E5" w:rsidRPr="00594AC4" w:rsidRDefault="00157457" w:rsidP="005669E5">
      <w:pPr>
        <w:autoSpaceDE w:val="0"/>
        <w:autoSpaceDN w:val="0"/>
        <w:adjustRightInd w:val="0"/>
        <w:jc w:val="both"/>
        <w:rPr>
          <w:rFonts w:ascii="Tahoma" w:hAnsi="Tahoma" w:cs="Tahoma"/>
        </w:rPr>
      </w:pPr>
      <w:r>
        <w:rPr>
          <w:rFonts w:ascii="Tahoma" w:hAnsi="Tahoma" w:cs="Tahoma"/>
          <w:b/>
          <w:bCs/>
        </w:rPr>
        <w:t>ARTÍCULO 1</w:t>
      </w:r>
      <w:r w:rsidR="005669E5" w:rsidRPr="00594AC4">
        <w:rPr>
          <w:rFonts w:ascii="Tahoma" w:hAnsi="Tahoma" w:cs="Tahoma"/>
          <w:b/>
          <w:bCs/>
        </w:rPr>
        <w:t>. PAGO OPORTUNO AL PERSONAL DE</w:t>
      </w:r>
      <w:r w:rsidR="00A433A2" w:rsidRPr="00594AC4">
        <w:rPr>
          <w:rFonts w:ascii="Tahoma" w:hAnsi="Tahoma" w:cs="Tahoma"/>
          <w:b/>
          <w:bCs/>
        </w:rPr>
        <w:t xml:space="preserve"> LA</w:t>
      </w:r>
      <w:r w:rsidR="005669E5" w:rsidRPr="00594AC4">
        <w:rPr>
          <w:rFonts w:ascii="Tahoma" w:hAnsi="Tahoma" w:cs="Tahoma"/>
          <w:b/>
          <w:bCs/>
        </w:rPr>
        <w:t xml:space="preserve"> SALUD.</w:t>
      </w:r>
      <w:r w:rsidR="005669E5" w:rsidRPr="00594AC4">
        <w:rPr>
          <w:rFonts w:ascii="Tahoma" w:hAnsi="Tahoma" w:cs="Tahoma"/>
        </w:rPr>
        <w:t xml:space="preserve"> El Gobierno Nacional</w:t>
      </w:r>
      <w:r w:rsidR="00450D36" w:rsidRPr="00594AC4">
        <w:rPr>
          <w:rFonts w:ascii="Tahoma" w:hAnsi="Tahoma" w:cs="Tahoma"/>
        </w:rPr>
        <w:t xml:space="preserve"> establecerá</w:t>
      </w:r>
      <w:r w:rsidR="005669E5" w:rsidRPr="00594AC4">
        <w:rPr>
          <w:rFonts w:ascii="Tahoma" w:hAnsi="Tahoma" w:cs="Tahoma"/>
        </w:rPr>
        <w:t xml:space="preserve"> a través de la S</w:t>
      </w:r>
      <w:r w:rsidR="00450D36" w:rsidRPr="00594AC4">
        <w:rPr>
          <w:rFonts w:ascii="Tahoma" w:hAnsi="Tahoma" w:cs="Tahoma"/>
        </w:rPr>
        <w:t>u</w:t>
      </w:r>
      <w:r w:rsidR="005669E5" w:rsidRPr="00594AC4">
        <w:rPr>
          <w:rFonts w:ascii="Tahoma" w:hAnsi="Tahoma" w:cs="Tahoma"/>
        </w:rPr>
        <w:t>per</w:t>
      </w:r>
      <w:r w:rsidR="00450D36" w:rsidRPr="00594AC4">
        <w:rPr>
          <w:rFonts w:ascii="Tahoma" w:hAnsi="Tahoma" w:cs="Tahoma"/>
        </w:rPr>
        <w:t>i</w:t>
      </w:r>
      <w:r w:rsidR="005669E5" w:rsidRPr="00594AC4">
        <w:rPr>
          <w:rFonts w:ascii="Tahoma" w:hAnsi="Tahoma" w:cs="Tahoma"/>
        </w:rPr>
        <w:t>ntendencia de Salud</w:t>
      </w:r>
      <w:r w:rsidR="00450D36" w:rsidRPr="00594AC4">
        <w:rPr>
          <w:rFonts w:ascii="Tahoma" w:hAnsi="Tahoma" w:cs="Tahoma"/>
        </w:rPr>
        <w:t xml:space="preserve">, </w:t>
      </w:r>
      <w:r w:rsidR="005669E5" w:rsidRPr="00594AC4">
        <w:rPr>
          <w:rFonts w:ascii="Tahoma" w:hAnsi="Tahoma" w:cs="Tahoma"/>
        </w:rPr>
        <w:t xml:space="preserve">las sanciones para las Instituciones Prestadoras de Servicios de Salud que no paguen el salario </w:t>
      </w:r>
      <w:r w:rsidR="00450D36" w:rsidRPr="00594AC4">
        <w:rPr>
          <w:rFonts w:ascii="Tahoma" w:hAnsi="Tahoma" w:cs="Tahoma"/>
        </w:rPr>
        <w:t xml:space="preserve">u honorarios </w:t>
      </w:r>
      <w:r w:rsidR="005669E5" w:rsidRPr="00594AC4">
        <w:rPr>
          <w:rFonts w:ascii="Tahoma" w:hAnsi="Tahoma" w:cs="Tahoma"/>
        </w:rPr>
        <w:t>de sus trabajadores y contratistas en un tiempo máximo de 2 meses</w:t>
      </w:r>
      <w:r w:rsidR="00450D36" w:rsidRPr="00594AC4">
        <w:rPr>
          <w:rFonts w:ascii="Tahoma" w:hAnsi="Tahoma" w:cs="Tahoma"/>
        </w:rPr>
        <w:t xml:space="preserve">, sin perjuicio de la sanción establecida en el artículo 65 en el Código Sustantivo del trabajo. </w:t>
      </w:r>
      <w:r w:rsidR="005669E5" w:rsidRPr="00594AC4">
        <w:rPr>
          <w:rFonts w:ascii="Tahoma" w:hAnsi="Tahoma" w:cs="Tahoma"/>
        </w:rPr>
        <w:t xml:space="preserve">En el caso de los contratos por prestación de servicio del personal </w:t>
      </w:r>
      <w:r w:rsidR="00A433A2" w:rsidRPr="00594AC4">
        <w:rPr>
          <w:rFonts w:ascii="Tahoma" w:hAnsi="Tahoma" w:cs="Tahoma"/>
        </w:rPr>
        <w:t>de la</w:t>
      </w:r>
      <w:r w:rsidR="005669E5" w:rsidRPr="00594AC4">
        <w:rPr>
          <w:rFonts w:ascii="Tahoma" w:hAnsi="Tahoma" w:cs="Tahoma"/>
        </w:rPr>
        <w:t xml:space="preserve"> salud </w:t>
      </w:r>
      <w:r w:rsidR="00450D36" w:rsidRPr="00594AC4">
        <w:rPr>
          <w:rFonts w:ascii="Tahoma" w:hAnsi="Tahoma" w:cs="Tahoma"/>
        </w:rPr>
        <w:t>se reconocerá intereses moratorios pactados en el contrato de prestación de servicios o en su defecto, se reconocerán a la tasa permitida por la legislación colombiana vigente</w:t>
      </w:r>
      <w:r w:rsidR="005669E5" w:rsidRPr="00594AC4">
        <w:rPr>
          <w:rFonts w:ascii="Tahoma" w:hAnsi="Tahoma" w:cs="Tahoma"/>
        </w:rPr>
        <w:t>.</w:t>
      </w:r>
    </w:p>
    <w:p w14:paraId="2D272E86" w14:textId="77777777" w:rsidR="00450D36" w:rsidRPr="00594AC4" w:rsidRDefault="00450D36" w:rsidP="005669E5">
      <w:pPr>
        <w:autoSpaceDE w:val="0"/>
        <w:autoSpaceDN w:val="0"/>
        <w:adjustRightInd w:val="0"/>
        <w:jc w:val="both"/>
        <w:rPr>
          <w:rFonts w:ascii="Tahoma" w:hAnsi="Tahoma" w:cs="Tahoma"/>
        </w:rPr>
      </w:pPr>
    </w:p>
    <w:p w14:paraId="6CE5ED4B" w14:textId="1F70784E" w:rsidR="005669E5" w:rsidRPr="00594AC4" w:rsidRDefault="00450D36" w:rsidP="005669E5">
      <w:pPr>
        <w:autoSpaceDE w:val="0"/>
        <w:autoSpaceDN w:val="0"/>
        <w:adjustRightInd w:val="0"/>
        <w:jc w:val="both"/>
        <w:rPr>
          <w:rFonts w:ascii="Tahoma" w:hAnsi="Tahoma" w:cs="Tahoma"/>
        </w:rPr>
      </w:pPr>
      <w:r w:rsidRPr="00594AC4">
        <w:rPr>
          <w:rFonts w:ascii="Tahoma" w:hAnsi="Tahoma" w:cs="Tahoma"/>
        </w:rPr>
        <w:t xml:space="preserve">Las sanciones de que trata el presente </w:t>
      </w:r>
      <w:r w:rsidR="00320DFF" w:rsidRPr="00594AC4">
        <w:rPr>
          <w:rFonts w:ascii="Tahoma" w:hAnsi="Tahoma" w:cs="Tahoma"/>
        </w:rPr>
        <w:t>artículo</w:t>
      </w:r>
      <w:r w:rsidRPr="00594AC4">
        <w:rPr>
          <w:rFonts w:ascii="Tahoma" w:hAnsi="Tahoma" w:cs="Tahoma"/>
        </w:rPr>
        <w:t xml:space="preserve"> deberán tener un carácter reparador frente a los afectados, para lo cual deberá crearse un fondo con los recursos recaudados en ocasión de las multas establecidas. </w:t>
      </w:r>
    </w:p>
    <w:p w14:paraId="02B6E8BF" w14:textId="3E0BAB59" w:rsidR="00450D36" w:rsidRPr="00594AC4" w:rsidRDefault="00450D36" w:rsidP="005669E5">
      <w:pPr>
        <w:autoSpaceDE w:val="0"/>
        <w:autoSpaceDN w:val="0"/>
        <w:adjustRightInd w:val="0"/>
        <w:jc w:val="both"/>
        <w:rPr>
          <w:rFonts w:ascii="Tahoma" w:hAnsi="Tahoma" w:cs="Tahoma"/>
        </w:rPr>
      </w:pPr>
    </w:p>
    <w:p w14:paraId="60B94582" w14:textId="0B329DD3" w:rsidR="00450D36" w:rsidRPr="00594AC4" w:rsidRDefault="00450D36" w:rsidP="005669E5">
      <w:pPr>
        <w:autoSpaceDE w:val="0"/>
        <w:autoSpaceDN w:val="0"/>
        <w:adjustRightInd w:val="0"/>
        <w:jc w:val="both"/>
        <w:rPr>
          <w:rFonts w:ascii="Tahoma" w:hAnsi="Tahoma" w:cs="Tahoma"/>
        </w:rPr>
      </w:pPr>
      <w:r w:rsidRPr="00594AC4">
        <w:rPr>
          <w:rFonts w:ascii="Tahoma" w:hAnsi="Tahoma" w:cs="Tahoma"/>
          <w:b/>
        </w:rPr>
        <w:t>PARÁGRAFO</w:t>
      </w:r>
      <w:r w:rsidRPr="00594AC4">
        <w:rPr>
          <w:rFonts w:ascii="Tahoma" w:hAnsi="Tahoma" w:cs="Tahoma"/>
        </w:rPr>
        <w:t>. El Gobierno Nacional reglamentará la materia</w:t>
      </w:r>
      <w:r w:rsidR="006A7F37" w:rsidRPr="00594AC4">
        <w:rPr>
          <w:rFonts w:ascii="Tahoma" w:hAnsi="Tahoma" w:cs="Tahoma"/>
        </w:rPr>
        <w:t xml:space="preserve"> conforme a lo establecido en el artículo 14 de la presente ley</w:t>
      </w:r>
      <w:r w:rsidRPr="00594AC4">
        <w:rPr>
          <w:rFonts w:ascii="Tahoma" w:hAnsi="Tahoma" w:cs="Tahoma"/>
        </w:rPr>
        <w:t xml:space="preserve">. </w:t>
      </w:r>
    </w:p>
    <w:p w14:paraId="076A2A70" w14:textId="77777777" w:rsidR="00450D36" w:rsidRPr="00594AC4" w:rsidRDefault="00450D36" w:rsidP="005669E5">
      <w:pPr>
        <w:autoSpaceDE w:val="0"/>
        <w:autoSpaceDN w:val="0"/>
        <w:adjustRightInd w:val="0"/>
        <w:jc w:val="both"/>
        <w:rPr>
          <w:rFonts w:ascii="Tahoma" w:hAnsi="Tahoma" w:cs="Tahoma"/>
          <w:b/>
          <w:bCs/>
        </w:rPr>
      </w:pPr>
    </w:p>
    <w:p w14:paraId="093781A1" w14:textId="77777777" w:rsidR="000A7A5A" w:rsidRPr="00594AC4" w:rsidRDefault="000A7A5A" w:rsidP="005669E5">
      <w:pPr>
        <w:autoSpaceDE w:val="0"/>
        <w:autoSpaceDN w:val="0"/>
        <w:adjustRightInd w:val="0"/>
        <w:jc w:val="both"/>
        <w:rPr>
          <w:rFonts w:ascii="Tahoma" w:hAnsi="Tahoma" w:cs="Tahoma"/>
        </w:rPr>
      </w:pPr>
    </w:p>
    <w:p w14:paraId="2CDB09E9" w14:textId="77777777" w:rsidR="00005A5B" w:rsidRPr="00594AC4" w:rsidRDefault="00005A5B" w:rsidP="005669E5">
      <w:pPr>
        <w:autoSpaceDE w:val="0"/>
        <w:autoSpaceDN w:val="0"/>
        <w:adjustRightInd w:val="0"/>
        <w:jc w:val="both"/>
        <w:rPr>
          <w:rFonts w:ascii="Tahoma" w:hAnsi="Tahoma" w:cs="Tahoma"/>
        </w:rPr>
      </w:pPr>
    </w:p>
    <w:p w14:paraId="08A498DE" w14:textId="5FAFB7ED" w:rsidR="005669E5" w:rsidRPr="00594AC4" w:rsidRDefault="00A864E1" w:rsidP="005669E5">
      <w:pPr>
        <w:autoSpaceDE w:val="0"/>
        <w:autoSpaceDN w:val="0"/>
        <w:adjustRightInd w:val="0"/>
        <w:jc w:val="center"/>
        <w:rPr>
          <w:rFonts w:ascii="Tahoma" w:hAnsi="Tahoma" w:cs="Tahoma"/>
          <w:b/>
          <w:bCs/>
        </w:rPr>
      </w:pPr>
      <w:r>
        <w:rPr>
          <w:rFonts w:ascii="Tahoma" w:hAnsi="Tahoma" w:cs="Tahoma"/>
          <w:b/>
          <w:bCs/>
        </w:rPr>
        <w:t xml:space="preserve">TITULO III </w:t>
      </w:r>
      <w:r w:rsidRPr="00A864E1">
        <w:rPr>
          <w:rFonts w:ascii="Tahoma" w:hAnsi="Tahoma" w:cs="Tahoma"/>
          <w:b/>
          <w:bCs/>
        </w:rPr>
        <w:t xml:space="preserve">DE LA APLICACIÓN DE INCENTIVOS </w:t>
      </w:r>
      <w:r w:rsidR="00F677A9">
        <w:rPr>
          <w:rFonts w:ascii="Tahoma" w:hAnsi="Tahoma" w:cs="Tahoma"/>
          <w:b/>
          <w:bCs/>
        </w:rPr>
        <w:t xml:space="preserve">EXCLUSIVAMENTE </w:t>
      </w:r>
      <w:r w:rsidRPr="00A864E1">
        <w:rPr>
          <w:rFonts w:ascii="Tahoma" w:hAnsi="Tahoma" w:cs="Tahoma"/>
          <w:b/>
          <w:bCs/>
        </w:rPr>
        <w:t xml:space="preserve">AL </w:t>
      </w:r>
      <w:r w:rsidR="005669E5" w:rsidRPr="00594AC4">
        <w:rPr>
          <w:rFonts w:ascii="Tahoma" w:hAnsi="Tahoma" w:cs="Tahoma"/>
          <w:b/>
          <w:bCs/>
        </w:rPr>
        <w:t>PERSONAL EDUCATIVO</w:t>
      </w:r>
      <w:r w:rsidR="00F677A9">
        <w:rPr>
          <w:rFonts w:ascii="Tahoma" w:hAnsi="Tahoma" w:cs="Tahoma"/>
          <w:b/>
          <w:bCs/>
        </w:rPr>
        <w:t xml:space="preserve"> Y OTRAS DISPOSICIONES</w:t>
      </w:r>
    </w:p>
    <w:p w14:paraId="2D89312D" w14:textId="77777777" w:rsidR="005669E5" w:rsidRPr="00594AC4" w:rsidRDefault="005669E5" w:rsidP="005669E5">
      <w:pPr>
        <w:autoSpaceDE w:val="0"/>
        <w:autoSpaceDN w:val="0"/>
        <w:adjustRightInd w:val="0"/>
        <w:jc w:val="both"/>
        <w:rPr>
          <w:rFonts w:ascii="Tahoma" w:hAnsi="Tahoma" w:cs="Tahoma"/>
        </w:rPr>
      </w:pPr>
    </w:p>
    <w:p w14:paraId="6ECCC077" w14:textId="77777777" w:rsidR="005669E5" w:rsidRPr="00594AC4" w:rsidRDefault="005669E5" w:rsidP="005669E5">
      <w:pPr>
        <w:autoSpaceDE w:val="0"/>
        <w:autoSpaceDN w:val="0"/>
        <w:adjustRightInd w:val="0"/>
        <w:jc w:val="both"/>
        <w:rPr>
          <w:rFonts w:ascii="Tahoma" w:hAnsi="Tahoma" w:cs="Tahoma"/>
        </w:rPr>
      </w:pPr>
    </w:p>
    <w:p w14:paraId="40008F11" w14:textId="511FAF74" w:rsidR="005669E5" w:rsidRPr="00594AC4" w:rsidRDefault="00157457" w:rsidP="005669E5">
      <w:pPr>
        <w:autoSpaceDE w:val="0"/>
        <w:autoSpaceDN w:val="0"/>
        <w:adjustRightInd w:val="0"/>
        <w:jc w:val="both"/>
        <w:rPr>
          <w:rFonts w:ascii="Tahoma" w:hAnsi="Tahoma" w:cs="Tahoma"/>
        </w:rPr>
      </w:pPr>
      <w:r>
        <w:rPr>
          <w:rFonts w:ascii="Tahoma" w:hAnsi="Tahoma" w:cs="Tahoma"/>
          <w:b/>
          <w:bCs/>
        </w:rPr>
        <w:t>ARTÍCULO 1.</w:t>
      </w:r>
      <w:r w:rsidR="005669E5" w:rsidRPr="00594AC4">
        <w:rPr>
          <w:rFonts w:ascii="Tahoma" w:hAnsi="Tahoma" w:cs="Tahoma"/>
          <w:b/>
          <w:bCs/>
        </w:rPr>
        <w:t xml:space="preserve"> PLAN DE SERVICIOS DIGITALES PARA EL SECTOR EDUCATIVO. </w:t>
      </w:r>
      <w:r w:rsidR="005669E5" w:rsidRPr="00594AC4">
        <w:rPr>
          <w:rFonts w:ascii="Tahoma" w:hAnsi="Tahoma" w:cs="Tahoma"/>
        </w:rPr>
        <w:t xml:space="preserve">El Ministerio de las Tecnologías de la Información y Comunicación </w:t>
      </w:r>
      <w:r w:rsidR="006922CE" w:rsidRPr="00594AC4">
        <w:rPr>
          <w:rFonts w:ascii="Tahoma" w:hAnsi="Tahoma" w:cs="Tahoma"/>
        </w:rPr>
        <w:t>promoverá con los operadores</w:t>
      </w:r>
      <w:r w:rsidR="005669E5" w:rsidRPr="00594AC4">
        <w:rPr>
          <w:rFonts w:ascii="Tahoma" w:hAnsi="Tahoma" w:cs="Tahoma"/>
        </w:rPr>
        <w:t xml:space="preserve"> que presten el servicio de </w:t>
      </w:r>
      <w:r w:rsidR="00A433A2" w:rsidRPr="00594AC4">
        <w:rPr>
          <w:rFonts w:ascii="Tahoma" w:hAnsi="Tahoma" w:cs="Tahoma"/>
        </w:rPr>
        <w:t>i</w:t>
      </w:r>
      <w:r w:rsidR="005669E5" w:rsidRPr="00594AC4">
        <w:rPr>
          <w:rFonts w:ascii="Tahoma" w:hAnsi="Tahoma" w:cs="Tahoma"/>
        </w:rPr>
        <w:t xml:space="preserve">nternet, telefonía y televisión en el hogar </w:t>
      </w:r>
      <w:r w:rsidR="006A7F37" w:rsidRPr="00594AC4">
        <w:rPr>
          <w:rFonts w:ascii="Tahoma" w:hAnsi="Tahoma" w:cs="Tahoma"/>
        </w:rPr>
        <w:t xml:space="preserve">para que </w:t>
      </w:r>
      <w:r w:rsidR="005669E5" w:rsidRPr="00594AC4">
        <w:rPr>
          <w:rFonts w:ascii="Tahoma" w:hAnsi="Tahoma" w:cs="Tahoma"/>
        </w:rPr>
        <w:t>cre</w:t>
      </w:r>
      <w:r w:rsidR="006A7F37" w:rsidRPr="00594AC4">
        <w:rPr>
          <w:rFonts w:ascii="Tahoma" w:hAnsi="Tahoma" w:cs="Tahoma"/>
        </w:rPr>
        <w:t xml:space="preserve">en </w:t>
      </w:r>
      <w:r w:rsidR="005669E5" w:rsidRPr="00594AC4">
        <w:rPr>
          <w:rFonts w:ascii="Tahoma" w:hAnsi="Tahoma" w:cs="Tahoma"/>
        </w:rPr>
        <w:t xml:space="preserve">planes diferenciados para el personal </w:t>
      </w:r>
      <w:r w:rsidR="006A7F37" w:rsidRPr="00594AC4">
        <w:rPr>
          <w:rFonts w:ascii="Tahoma" w:hAnsi="Tahoma" w:cs="Tahoma"/>
        </w:rPr>
        <w:t>docente tanto del sector público como del sector privado,</w:t>
      </w:r>
      <w:r w:rsidR="005669E5" w:rsidRPr="00594AC4">
        <w:rPr>
          <w:rFonts w:ascii="Tahoma" w:hAnsi="Tahoma" w:cs="Tahoma"/>
        </w:rPr>
        <w:t xml:space="preserve"> con el fin de que estos puedan brindar eficazmente su labor. </w:t>
      </w:r>
    </w:p>
    <w:p w14:paraId="79BE32EC" w14:textId="10B486AB" w:rsidR="00947C7E" w:rsidRPr="00594AC4" w:rsidRDefault="00947C7E" w:rsidP="005669E5">
      <w:pPr>
        <w:autoSpaceDE w:val="0"/>
        <w:autoSpaceDN w:val="0"/>
        <w:adjustRightInd w:val="0"/>
        <w:jc w:val="both"/>
        <w:rPr>
          <w:rFonts w:ascii="Tahoma" w:hAnsi="Tahoma" w:cs="Tahoma"/>
        </w:rPr>
      </w:pPr>
    </w:p>
    <w:p w14:paraId="789EF634" w14:textId="33771740" w:rsidR="00947C7E" w:rsidRPr="00594AC4" w:rsidRDefault="00947C7E" w:rsidP="005669E5">
      <w:pPr>
        <w:autoSpaceDE w:val="0"/>
        <w:autoSpaceDN w:val="0"/>
        <w:adjustRightInd w:val="0"/>
        <w:jc w:val="both"/>
        <w:rPr>
          <w:rFonts w:ascii="Tahoma" w:hAnsi="Tahoma" w:cs="Tahoma"/>
        </w:rPr>
      </w:pPr>
      <w:r w:rsidRPr="00594AC4">
        <w:rPr>
          <w:rFonts w:ascii="Tahoma" w:hAnsi="Tahoma" w:cs="Tahoma"/>
          <w:b/>
          <w:bCs/>
        </w:rPr>
        <w:t xml:space="preserve">PARÁGRAFO. </w:t>
      </w:r>
      <w:r w:rsidRPr="00594AC4">
        <w:rPr>
          <w:rFonts w:ascii="Tahoma" w:hAnsi="Tahoma" w:cs="Tahoma"/>
        </w:rPr>
        <w:t>El Gobierno Nacional incentivará a l</w:t>
      </w:r>
      <w:r w:rsidR="006922CE" w:rsidRPr="00594AC4">
        <w:rPr>
          <w:rFonts w:ascii="Tahoma" w:hAnsi="Tahoma" w:cs="Tahoma"/>
        </w:rPr>
        <w:t>o</w:t>
      </w:r>
      <w:r w:rsidRPr="00594AC4">
        <w:rPr>
          <w:rFonts w:ascii="Tahoma" w:hAnsi="Tahoma" w:cs="Tahoma"/>
        </w:rPr>
        <w:t xml:space="preserve">s </w:t>
      </w:r>
      <w:r w:rsidR="006922CE" w:rsidRPr="00594AC4">
        <w:rPr>
          <w:rFonts w:ascii="Tahoma" w:hAnsi="Tahoma" w:cs="Tahoma"/>
        </w:rPr>
        <w:t>operadores a</w:t>
      </w:r>
      <w:r w:rsidRPr="00594AC4">
        <w:rPr>
          <w:rFonts w:ascii="Tahoma" w:hAnsi="Tahoma" w:cs="Tahoma"/>
        </w:rPr>
        <w:t xml:space="preserve"> que realicen este tipo de planes con el fin de generar una mayor efectividad en el proceso laboral del cuerpo docente y académico.</w:t>
      </w:r>
    </w:p>
    <w:p w14:paraId="707D5710" w14:textId="77777777" w:rsidR="005669E5" w:rsidRPr="00594AC4" w:rsidRDefault="005669E5" w:rsidP="005669E5">
      <w:pPr>
        <w:autoSpaceDE w:val="0"/>
        <w:autoSpaceDN w:val="0"/>
        <w:adjustRightInd w:val="0"/>
        <w:jc w:val="both"/>
        <w:rPr>
          <w:rFonts w:ascii="Tahoma" w:hAnsi="Tahoma" w:cs="Tahoma"/>
        </w:rPr>
      </w:pPr>
    </w:p>
    <w:p w14:paraId="1382037E" w14:textId="1F0C8BA9" w:rsidR="005669E5" w:rsidRPr="00594AC4" w:rsidRDefault="00157457" w:rsidP="005669E5">
      <w:pPr>
        <w:autoSpaceDE w:val="0"/>
        <w:autoSpaceDN w:val="0"/>
        <w:adjustRightInd w:val="0"/>
        <w:jc w:val="both"/>
        <w:rPr>
          <w:rFonts w:ascii="Tahoma" w:hAnsi="Tahoma" w:cs="Tahoma"/>
        </w:rPr>
      </w:pPr>
      <w:r>
        <w:rPr>
          <w:rFonts w:ascii="Tahoma" w:hAnsi="Tahoma" w:cs="Tahoma"/>
          <w:b/>
          <w:bCs/>
        </w:rPr>
        <w:t>ARTÍCULO 2</w:t>
      </w:r>
      <w:r w:rsidR="005669E5" w:rsidRPr="00594AC4">
        <w:rPr>
          <w:rFonts w:ascii="Tahoma" w:hAnsi="Tahoma" w:cs="Tahoma"/>
          <w:b/>
          <w:bCs/>
        </w:rPr>
        <w:t xml:space="preserve">. PLATAFORMA EDUCATIVA DE PARES: </w:t>
      </w:r>
      <w:r w:rsidR="005669E5" w:rsidRPr="00594AC4">
        <w:rPr>
          <w:rFonts w:ascii="Tahoma" w:hAnsi="Tahoma" w:cs="Tahoma"/>
        </w:rPr>
        <w:t xml:space="preserve">El Ministerio de Educación en articulación con el Ministerio de Relaciones Exteriores y el Ministerio de las Tecnologías de la Información y Comunicación deberán crear una plataforma virtual gratuita para el personal educativo público </w:t>
      </w:r>
      <w:r w:rsidR="00A433A2" w:rsidRPr="00594AC4">
        <w:rPr>
          <w:rFonts w:ascii="Tahoma" w:hAnsi="Tahoma" w:cs="Tahoma"/>
        </w:rPr>
        <w:t>y/</w:t>
      </w:r>
      <w:r w:rsidR="005669E5" w:rsidRPr="00594AC4">
        <w:rPr>
          <w:rFonts w:ascii="Tahoma" w:hAnsi="Tahoma" w:cs="Tahoma"/>
        </w:rPr>
        <w:t xml:space="preserve">o privado, con el fin de intercambiar </w:t>
      </w:r>
      <w:r w:rsidR="005669E5" w:rsidRPr="00594AC4">
        <w:rPr>
          <w:rFonts w:ascii="Tahoma" w:hAnsi="Tahoma" w:cs="Tahoma"/>
        </w:rPr>
        <w:lastRenderedPageBreak/>
        <w:t xml:space="preserve">información y experiencias educativas con diferentes pares académicos a nivel </w:t>
      </w:r>
      <w:r w:rsidR="00320DFF" w:rsidRPr="00594AC4">
        <w:rPr>
          <w:rFonts w:ascii="Tahoma" w:hAnsi="Tahoma" w:cs="Tahoma"/>
        </w:rPr>
        <w:t xml:space="preserve">nacional como </w:t>
      </w:r>
      <w:r w:rsidR="005669E5" w:rsidRPr="00594AC4">
        <w:rPr>
          <w:rFonts w:ascii="Tahoma" w:hAnsi="Tahoma" w:cs="Tahoma"/>
        </w:rPr>
        <w:t>internacional.</w:t>
      </w:r>
      <w:r w:rsidR="006922CE" w:rsidRPr="00594AC4">
        <w:rPr>
          <w:rFonts w:ascii="Tahoma" w:hAnsi="Tahoma" w:cs="Tahoma"/>
        </w:rPr>
        <w:t xml:space="preserve"> </w:t>
      </w:r>
      <w:r w:rsidR="00320DFF" w:rsidRPr="00594AC4">
        <w:rPr>
          <w:rFonts w:ascii="Tahoma" w:hAnsi="Tahoma" w:cs="Tahoma"/>
        </w:rPr>
        <w:t xml:space="preserve">A su vez a las participaciones más sobresalientes se les otorgará un incentivo por parte de la entidad competente. </w:t>
      </w:r>
    </w:p>
    <w:p w14:paraId="7DCCA3DB" w14:textId="76D5E454" w:rsidR="005669E5" w:rsidRDefault="005669E5" w:rsidP="00DA4EC7">
      <w:pPr>
        <w:autoSpaceDE w:val="0"/>
        <w:autoSpaceDN w:val="0"/>
        <w:adjustRightInd w:val="0"/>
        <w:rPr>
          <w:rFonts w:ascii="Tahoma" w:hAnsi="Tahoma" w:cs="Tahoma"/>
          <w:b/>
          <w:bCs/>
        </w:rPr>
      </w:pPr>
    </w:p>
    <w:p w14:paraId="06A56853" w14:textId="3174A953" w:rsidR="00A864E1" w:rsidRDefault="00A864E1" w:rsidP="00DA4EC7">
      <w:pPr>
        <w:autoSpaceDE w:val="0"/>
        <w:autoSpaceDN w:val="0"/>
        <w:adjustRightInd w:val="0"/>
        <w:rPr>
          <w:rFonts w:ascii="Tahoma" w:hAnsi="Tahoma" w:cs="Tahoma"/>
          <w:b/>
          <w:bCs/>
        </w:rPr>
      </w:pPr>
    </w:p>
    <w:p w14:paraId="63909297" w14:textId="77777777" w:rsidR="000A7A5A" w:rsidRPr="00594AC4" w:rsidRDefault="000A7A5A" w:rsidP="00DA4EC7">
      <w:pPr>
        <w:autoSpaceDE w:val="0"/>
        <w:autoSpaceDN w:val="0"/>
        <w:adjustRightInd w:val="0"/>
        <w:rPr>
          <w:rFonts w:ascii="Tahoma" w:hAnsi="Tahoma" w:cs="Tahoma"/>
          <w:b/>
          <w:bCs/>
        </w:rPr>
      </w:pPr>
    </w:p>
    <w:p w14:paraId="2EB6F368" w14:textId="61D9533B" w:rsidR="005669E5" w:rsidRPr="00594AC4" w:rsidRDefault="00A864E1" w:rsidP="005669E5">
      <w:pPr>
        <w:autoSpaceDE w:val="0"/>
        <w:autoSpaceDN w:val="0"/>
        <w:adjustRightInd w:val="0"/>
        <w:jc w:val="center"/>
        <w:rPr>
          <w:rFonts w:ascii="Tahoma" w:hAnsi="Tahoma" w:cs="Tahoma"/>
          <w:b/>
          <w:bCs/>
        </w:rPr>
      </w:pPr>
      <w:r>
        <w:rPr>
          <w:rFonts w:ascii="Tahoma" w:hAnsi="Tahoma" w:cs="Tahoma"/>
          <w:b/>
          <w:bCs/>
        </w:rPr>
        <w:t>TITULO IV</w:t>
      </w:r>
      <w:r w:rsidRPr="00A864E1">
        <w:rPr>
          <w:rFonts w:ascii="Tahoma" w:hAnsi="Tahoma" w:cs="Tahoma"/>
          <w:b/>
          <w:bCs/>
        </w:rPr>
        <w:t xml:space="preserve"> DE LA APLICACIÓN DE INCENTIVOS </w:t>
      </w:r>
      <w:r w:rsidR="00F677A9">
        <w:rPr>
          <w:rFonts w:ascii="Tahoma" w:hAnsi="Tahoma" w:cs="Tahoma"/>
          <w:b/>
          <w:bCs/>
        </w:rPr>
        <w:t xml:space="preserve">EXCLUSIVAMENTE </w:t>
      </w:r>
      <w:r w:rsidRPr="00A864E1">
        <w:rPr>
          <w:rFonts w:ascii="Tahoma" w:hAnsi="Tahoma" w:cs="Tahoma"/>
          <w:b/>
          <w:bCs/>
        </w:rPr>
        <w:t>A</w:t>
      </w:r>
      <w:r w:rsidR="000A7A5A">
        <w:rPr>
          <w:rFonts w:ascii="Tahoma" w:hAnsi="Tahoma" w:cs="Tahoma"/>
          <w:b/>
          <w:bCs/>
        </w:rPr>
        <w:t xml:space="preserve"> </w:t>
      </w:r>
      <w:r w:rsidR="00F677A9">
        <w:rPr>
          <w:rFonts w:ascii="Tahoma" w:hAnsi="Tahoma" w:cs="Tahoma"/>
          <w:b/>
          <w:bCs/>
        </w:rPr>
        <w:t>LOS MIEMBROS DE LA FUERZA PÚBLICA Y OTRAS DISPOSICIONES</w:t>
      </w:r>
    </w:p>
    <w:p w14:paraId="3BA4B785" w14:textId="77777777" w:rsidR="005669E5" w:rsidRPr="00594AC4" w:rsidRDefault="005669E5" w:rsidP="005669E5">
      <w:pPr>
        <w:autoSpaceDE w:val="0"/>
        <w:autoSpaceDN w:val="0"/>
        <w:adjustRightInd w:val="0"/>
        <w:jc w:val="both"/>
        <w:rPr>
          <w:rFonts w:ascii="Tahoma" w:hAnsi="Tahoma" w:cs="Tahoma"/>
        </w:rPr>
      </w:pPr>
    </w:p>
    <w:p w14:paraId="16BD1D5F" w14:textId="2D9C4FCC" w:rsidR="006922CE" w:rsidRPr="00594AC4" w:rsidRDefault="005669E5" w:rsidP="00606C61">
      <w:pPr>
        <w:autoSpaceDE w:val="0"/>
        <w:autoSpaceDN w:val="0"/>
        <w:adjustRightInd w:val="0"/>
        <w:jc w:val="both"/>
        <w:rPr>
          <w:rFonts w:ascii="Tahoma" w:hAnsi="Tahoma" w:cs="Tahoma"/>
        </w:rPr>
      </w:pPr>
      <w:r w:rsidRPr="00594AC4">
        <w:rPr>
          <w:rFonts w:ascii="Tahoma" w:hAnsi="Tahoma" w:cs="Tahoma"/>
          <w:b/>
          <w:bCs/>
        </w:rPr>
        <w:t xml:space="preserve">ARTÍCULO 1. DISPOSICIONES RESPECTO A LA CREACIÓN DE INCENTIVOS DE LOS </w:t>
      </w:r>
      <w:r w:rsidR="007A6ED5">
        <w:rPr>
          <w:rFonts w:ascii="Tahoma" w:hAnsi="Tahoma" w:cs="Tahoma"/>
          <w:b/>
          <w:bCs/>
        </w:rPr>
        <w:t xml:space="preserve">MIEMBROS DE LA FUERZA PÚBLICA: </w:t>
      </w:r>
      <w:r w:rsidRPr="00594AC4">
        <w:rPr>
          <w:rFonts w:ascii="Tahoma" w:hAnsi="Tahoma" w:cs="Tahoma"/>
          <w:b/>
          <w:bCs/>
        </w:rPr>
        <w:t xml:space="preserve"> </w:t>
      </w:r>
      <w:r w:rsidRPr="00594AC4">
        <w:rPr>
          <w:rFonts w:ascii="Tahoma" w:hAnsi="Tahoma" w:cs="Tahoma"/>
        </w:rPr>
        <w:t xml:space="preserve">La </w:t>
      </w:r>
      <w:r w:rsidR="007A6ED5">
        <w:rPr>
          <w:rFonts w:ascii="Tahoma" w:hAnsi="Tahoma" w:cs="Tahoma"/>
        </w:rPr>
        <w:t>fuerza pública</w:t>
      </w:r>
      <w:r w:rsidRPr="00594AC4">
        <w:rPr>
          <w:rFonts w:ascii="Tahoma" w:hAnsi="Tahoma" w:cs="Tahoma"/>
        </w:rPr>
        <w:t xml:space="preserve"> creará un incentivo económico o </w:t>
      </w:r>
      <w:r w:rsidR="006A7F37" w:rsidRPr="00594AC4">
        <w:rPr>
          <w:rFonts w:ascii="Tahoma" w:hAnsi="Tahoma" w:cs="Tahoma"/>
        </w:rPr>
        <w:t>en especie</w:t>
      </w:r>
      <w:r w:rsidR="006922CE" w:rsidRPr="00594AC4">
        <w:rPr>
          <w:rFonts w:ascii="Tahoma" w:hAnsi="Tahoma" w:cs="Tahoma"/>
        </w:rPr>
        <w:t xml:space="preserve"> que se entregará por una sola vez,</w:t>
      </w:r>
      <w:r w:rsidRPr="00594AC4">
        <w:rPr>
          <w:rFonts w:ascii="Tahoma" w:hAnsi="Tahoma" w:cs="Tahoma"/>
        </w:rPr>
        <w:t xml:space="preserve"> para las familias de aquellos integrantes fallecidos</w:t>
      </w:r>
      <w:r w:rsidR="00BC35E7" w:rsidRPr="00594AC4">
        <w:rPr>
          <w:rFonts w:ascii="Tahoma" w:hAnsi="Tahoma" w:cs="Tahoma"/>
        </w:rPr>
        <w:t xml:space="preserve"> por Covid-19 </w:t>
      </w:r>
      <w:r w:rsidRPr="00594AC4">
        <w:rPr>
          <w:rFonts w:ascii="Tahoma" w:hAnsi="Tahoma" w:cs="Tahoma"/>
        </w:rPr>
        <w:t>durante el tiempo de pandemia</w:t>
      </w:r>
      <w:r w:rsidR="00A433A2" w:rsidRPr="00594AC4">
        <w:rPr>
          <w:rFonts w:ascii="Tahoma" w:hAnsi="Tahoma" w:cs="Tahoma"/>
        </w:rPr>
        <w:t xml:space="preserve"> que</w:t>
      </w:r>
      <w:r w:rsidRPr="00594AC4">
        <w:rPr>
          <w:rFonts w:ascii="Tahoma" w:hAnsi="Tahoma" w:cs="Tahoma"/>
        </w:rPr>
        <w:t xml:space="preserve"> prestaron valientemente sus servicios en pro de</w:t>
      </w:r>
      <w:r w:rsidR="00A433A2" w:rsidRPr="00594AC4">
        <w:rPr>
          <w:rFonts w:ascii="Tahoma" w:hAnsi="Tahoma" w:cs="Tahoma"/>
        </w:rPr>
        <w:t xml:space="preserve"> los</w:t>
      </w:r>
      <w:r w:rsidRPr="00594AC4">
        <w:rPr>
          <w:rFonts w:ascii="Tahoma" w:hAnsi="Tahoma" w:cs="Tahoma"/>
        </w:rPr>
        <w:t xml:space="preserve"> colombianos.</w:t>
      </w:r>
    </w:p>
    <w:p w14:paraId="720B5377" w14:textId="378E00A1" w:rsidR="00CB2BD1" w:rsidRPr="00594AC4" w:rsidRDefault="00CB2BD1" w:rsidP="00606C61">
      <w:pPr>
        <w:autoSpaceDE w:val="0"/>
        <w:autoSpaceDN w:val="0"/>
        <w:adjustRightInd w:val="0"/>
        <w:jc w:val="both"/>
        <w:rPr>
          <w:rFonts w:ascii="Tahoma" w:hAnsi="Tahoma" w:cs="Tahoma"/>
        </w:rPr>
      </w:pPr>
    </w:p>
    <w:p w14:paraId="088EF25C" w14:textId="3A887D44" w:rsidR="00A864E1" w:rsidRDefault="00A864E1" w:rsidP="004677C7">
      <w:pPr>
        <w:autoSpaceDE w:val="0"/>
        <w:autoSpaceDN w:val="0"/>
        <w:adjustRightInd w:val="0"/>
        <w:jc w:val="both"/>
        <w:rPr>
          <w:rFonts w:ascii="Tahoma" w:hAnsi="Tahoma" w:cs="Tahoma"/>
        </w:rPr>
      </w:pPr>
      <w:r>
        <w:rPr>
          <w:rFonts w:ascii="Tahoma" w:hAnsi="Tahoma" w:cs="Tahoma"/>
          <w:b/>
          <w:bCs/>
        </w:rPr>
        <w:t>ARTÍCULO 2</w:t>
      </w:r>
      <w:r w:rsidR="00D208B0" w:rsidRPr="00594AC4">
        <w:rPr>
          <w:rFonts w:ascii="Tahoma" w:hAnsi="Tahoma" w:cs="Tahoma"/>
          <w:b/>
          <w:bCs/>
        </w:rPr>
        <w:t>.</w:t>
      </w:r>
      <w:r w:rsidR="001415C6" w:rsidRPr="00594AC4">
        <w:rPr>
          <w:rFonts w:ascii="Tahoma" w:hAnsi="Tahoma" w:cs="Tahoma"/>
          <w:b/>
          <w:bCs/>
        </w:rPr>
        <w:t xml:space="preserve"> INTEGRACIÓN Y SENSIBILIZACIÓN. </w:t>
      </w:r>
      <w:r w:rsidR="005D2F6B" w:rsidRPr="00594AC4">
        <w:rPr>
          <w:rFonts w:ascii="Tahoma" w:hAnsi="Tahoma" w:cs="Tahoma"/>
        </w:rPr>
        <w:t xml:space="preserve">El Gobierno Nacional otorgará </w:t>
      </w:r>
      <w:r w:rsidR="008F43A8" w:rsidRPr="00594AC4">
        <w:rPr>
          <w:rFonts w:ascii="Tahoma" w:hAnsi="Tahoma" w:cs="Tahoma"/>
        </w:rPr>
        <w:t xml:space="preserve">acompañamiento psicológico continuo a los </w:t>
      </w:r>
      <w:r w:rsidR="007A6ED5">
        <w:rPr>
          <w:rFonts w:ascii="Tahoma" w:hAnsi="Tahoma" w:cs="Tahoma"/>
        </w:rPr>
        <w:t>miembros de la Fuerza Pública</w:t>
      </w:r>
      <w:r w:rsidR="002B5052" w:rsidRPr="00594AC4">
        <w:rPr>
          <w:rFonts w:ascii="Tahoma" w:hAnsi="Tahoma" w:cs="Tahoma"/>
        </w:rPr>
        <w:t xml:space="preserve"> </w:t>
      </w:r>
      <w:r w:rsidR="006A7F37" w:rsidRPr="00594AC4">
        <w:rPr>
          <w:rFonts w:ascii="Tahoma" w:hAnsi="Tahoma" w:cs="Tahoma"/>
        </w:rPr>
        <w:t>vinculados a la Institución en los términos establecidos</w:t>
      </w:r>
      <w:r w:rsidR="002B5052" w:rsidRPr="00594AC4">
        <w:rPr>
          <w:rFonts w:ascii="Tahoma" w:hAnsi="Tahoma" w:cs="Tahoma"/>
        </w:rPr>
        <w:t xml:space="preserve"> en el artículo 1 de la ley 180 de 1995</w:t>
      </w:r>
      <w:r w:rsidR="001B4836" w:rsidRPr="00594AC4">
        <w:rPr>
          <w:rFonts w:ascii="Tahoma" w:hAnsi="Tahoma" w:cs="Tahoma"/>
        </w:rPr>
        <w:t>, especialmente al personal Ejecutivo</w:t>
      </w:r>
      <w:r w:rsidR="001925E6" w:rsidRPr="00594AC4">
        <w:rPr>
          <w:rFonts w:ascii="Tahoma" w:hAnsi="Tahoma" w:cs="Tahoma"/>
        </w:rPr>
        <w:t>,</w:t>
      </w:r>
      <w:r w:rsidR="001B4836" w:rsidRPr="00594AC4">
        <w:rPr>
          <w:rFonts w:ascii="Tahoma" w:hAnsi="Tahoma" w:cs="Tahoma"/>
        </w:rPr>
        <w:t xml:space="preserve"> Suboficial</w:t>
      </w:r>
      <w:r w:rsidR="002B5052" w:rsidRPr="00594AC4">
        <w:rPr>
          <w:rFonts w:ascii="Tahoma" w:hAnsi="Tahoma" w:cs="Tahoma"/>
        </w:rPr>
        <w:t xml:space="preserve"> </w:t>
      </w:r>
      <w:r w:rsidR="001925E6" w:rsidRPr="00594AC4">
        <w:rPr>
          <w:rFonts w:ascii="Tahoma" w:hAnsi="Tahoma" w:cs="Tahoma"/>
        </w:rPr>
        <w:t>y agentes</w:t>
      </w:r>
      <w:r w:rsidR="00EE633D">
        <w:rPr>
          <w:rFonts w:ascii="Tahoma" w:hAnsi="Tahoma" w:cs="Tahoma"/>
        </w:rPr>
        <w:t xml:space="preserve"> de la Policía Nacional, </w:t>
      </w:r>
      <w:r w:rsidR="00EE633D" w:rsidRPr="00594AC4">
        <w:rPr>
          <w:rFonts w:ascii="Tahoma" w:hAnsi="Tahoma" w:cs="Tahoma"/>
        </w:rPr>
        <w:t>que</w:t>
      </w:r>
      <w:r w:rsidR="008F43A8" w:rsidRPr="00594AC4">
        <w:rPr>
          <w:rFonts w:ascii="Tahoma" w:hAnsi="Tahoma" w:cs="Tahoma"/>
        </w:rPr>
        <w:t xml:space="preserve"> hayan realizado sus labores de forma activa durante la </w:t>
      </w:r>
      <w:r w:rsidR="006A7F37" w:rsidRPr="00594AC4">
        <w:rPr>
          <w:rFonts w:ascii="Tahoma" w:hAnsi="Tahoma" w:cs="Tahoma"/>
        </w:rPr>
        <w:t xml:space="preserve">atención de la </w:t>
      </w:r>
      <w:r w:rsidR="008F43A8" w:rsidRPr="00594AC4">
        <w:rPr>
          <w:rFonts w:ascii="Tahoma" w:hAnsi="Tahoma" w:cs="Tahoma"/>
        </w:rPr>
        <w:t xml:space="preserve">pandemia. A su vez, el Gobierno Nacional </w:t>
      </w:r>
      <w:r w:rsidR="006A7F37" w:rsidRPr="00594AC4">
        <w:rPr>
          <w:rFonts w:ascii="Tahoma" w:hAnsi="Tahoma" w:cs="Tahoma"/>
        </w:rPr>
        <w:t>diseñará e implementará</w:t>
      </w:r>
      <w:r w:rsidR="008F43A8" w:rsidRPr="00594AC4">
        <w:rPr>
          <w:rFonts w:ascii="Tahoma" w:hAnsi="Tahoma" w:cs="Tahoma"/>
        </w:rPr>
        <w:t xml:space="preserve"> un programa especial para concientizar a los </w:t>
      </w:r>
      <w:r w:rsidR="00EE633D">
        <w:rPr>
          <w:rFonts w:ascii="Tahoma" w:hAnsi="Tahoma" w:cs="Tahoma"/>
        </w:rPr>
        <w:t>miembros de la Fuerza Pública</w:t>
      </w:r>
      <w:r w:rsidR="008F43A8" w:rsidRPr="00594AC4">
        <w:rPr>
          <w:rFonts w:ascii="Tahoma" w:hAnsi="Tahoma" w:cs="Tahoma"/>
        </w:rPr>
        <w:t xml:space="preserve"> que hayan </w:t>
      </w:r>
      <w:r w:rsidR="002C10EE" w:rsidRPr="00594AC4">
        <w:rPr>
          <w:rFonts w:ascii="Tahoma" w:hAnsi="Tahoma" w:cs="Tahoma"/>
        </w:rPr>
        <w:t xml:space="preserve">sido </w:t>
      </w:r>
      <w:r w:rsidR="008F43A8" w:rsidRPr="00594AC4">
        <w:rPr>
          <w:rFonts w:ascii="Tahoma" w:hAnsi="Tahoma" w:cs="Tahoma"/>
        </w:rPr>
        <w:t>amonest</w:t>
      </w:r>
      <w:r w:rsidR="002C10EE" w:rsidRPr="00594AC4">
        <w:rPr>
          <w:rFonts w:ascii="Tahoma" w:hAnsi="Tahoma" w:cs="Tahoma"/>
        </w:rPr>
        <w:t xml:space="preserve">ados, multados o suspendidos de acuerdo con las sanciones establecidas </w:t>
      </w:r>
      <w:r w:rsidR="008F43A8" w:rsidRPr="00594AC4">
        <w:rPr>
          <w:rFonts w:ascii="Tahoma" w:hAnsi="Tahoma" w:cs="Tahoma"/>
        </w:rPr>
        <w:t>en la ley 1015 de 2006 y en la ley 1952 de 2019</w:t>
      </w:r>
      <w:r w:rsidR="001925E6" w:rsidRPr="00594AC4">
        <w:rPr>
          <w:rFonts w:ascii="Tahoma" w:hAnsi="Tahoma" w:cs="Tahoma"/>
        </w:rPr>
        <w:t>,</w:t>
      </w:r>
      <w:r w:rsidR="008F43A8" w:rsidRPr="00594AC4">
        <w:rPr>
          <w:rFonts w:ascii="Tahoma" w:hAnsi="Tahoma" w:cs="Tahoma"/>
        </w:rPr>
        <w:t xml:space="preserve"> </w:t>
      </w:r>
      <w:r w:rsidR="008F43A8" w:rsidRPr="00594AC4">
        <w:rPr>
          <w:rFonts w:ascii="Tahoma" w:hAnsi="Tahoma" w:cs="Tahoma"/>
          <w:bCs/>
        </w:rPr>
        <w:t xml:space="preserve">normas que la modifiquen o las sustituyan </w:t>
      </w:r>
      <w:r w:rsidR="008F43A8" w:rsidRPr="00594AC4">
        <w:rPr>
          <w:rFonts w:ascii="Tahoma" w:hAnsi="Tahoma" w:cs="Tahoma"/>
        </w:rPr>
        <w:t>a través de acompañamiento psicológico y cursos sobre derechos humanos, manejo de autoridad,</w:t>
      </w:r>
      <w:r w:rsidR="00D15ED6" w:rsidRPr="00594AC4">
        <w:rPr>
          <w:rFonts w:ascii="Tahoma" w:hAnsi="Tahoma" w:cs="Tahoma"/>
        </w:rPr>
        <w:t xml:space="preserve"> resolución de conflictos,</w:t>
      </w:r>
      <w:r w:rsidR="008F43A8" w:rsidRPr="00594AC4">
        <w:rPr>
          <w:rFonts w:ascii="Tahoma" w:hAnsi="Tahoma" w:cs="Tahoma"/>
        </w:rPr>
        <w:t xml:space="preserve"> control de ira y procedimiento.</w:t>
      </w:r>
    </w:p>
    <w:p w14:paraId="213A6888" w14:textId="77777777" w:rsidR="004677C7" w:rsidRDefault="004677C7" w:rsidP="004677C7">
      <w:pPr>
        <w:autoSpaceDE w:val="0"/>
        <w:autoSpaceDN w:val="0"/>
        <w:adjustRightInd w:val="0"/>
        <w:jc w:val="both"/>
        <w:rPr>
          <w:rFonts w:ascii="Tahoma" w:hAnsi="Tahoma" w:cs="Tahoma"/>
        </w:rPr>
      </w:pPr>
    </w:p>
    <w:p w14:paraId="7DDCC675" w14:textId="19B66E64" w:rsidR="004677C7" w:rsidRDefault="004677C7" w:rsidP="004677C7">
      <w:pPr>
        <w:autoSpaceDE w:val="0"/>
        <w:autoSpaceDN w:val="0"/>
        <w:adjustRightInd w:val="0"/>
        <w:jc w:val="both"/>
        <w:rPr>
          <w:rFonts w:ascii="Tahoma" w:hAnsi="Tahoma" w:cs="Tahoma"/>
        </w:rPr>
      </w:pPr>
    </w:p>
    <w:p w14:paraId="06B5BDC9" w14:textId="1EFBBCD8" w:rsidR="004677C7" w:rsidRPr="004677C7" w:rsidRDefault="004677C7" w:rsidP="004677C7">
      <w:pPr>
        <w:autoSpaceDE w:val="0"/>
        <w:autoSpaceDN w:val="0"/>
        <w:adjustRightInd w:val="0"/>
        <w:jc w:val="center"/>
        <w:rPr>
          <w:rFonts w:ascii="Tahoma" w:hAnsi="Tahoma" w:cs="Tahoma"/>
          <w:b/>
        </w:rPr>
      </w:pPr>
      <w:r w:rsidRPr="004677C7">
        <w:rPr>
          <w:rFonts w:ascii="Tahoma" w:hAnsi="Tahoma" w:cs="Tahoma"/>
          <w:b/>
        </w:rPr>
        <w:t>TITULO V SENSIBILIZACIÓN E INTEGRACIÓN CON LA SOCIEDAD CIVIL.</w:t>
      </w:r>
    </w:p>
    <w:p w14:paraId="33A8D9DF" w14:textId="77777777" w:rsidR="00A864E1" w:rsidRDefault="00A864E1" w:rsidP="003176C9">
      <w:pPr>
        <w:autoSpaceDE w:val="0"/>
        <w:autoSpaceDN w:val="0"/>
        <w:adjustRightInd w:val="0"/>
        <w:jc w:val="both"/>
        <w:rPr>
          <w:rFonts w:ascii="Tahoma" w:hAnsi="Tahoma" w:cs="Tahoma"/>
          <w:b/>
        </w:rPr>
      </w:pPr>
    </w:p>
    <w:p w14:paraId="68A842DF" w14:textId="1C7C80C5" w:rsidR="003176C9" w:rsidRPr="003176C9" w:rsidRDefault="003176C9" w:rsidP="003176C9">
      <w:pPr>
        <w:autoSpaceDE w:val="0"/>
        <w:autoSpaceDN w:val="0"/>
        <w:adjustRightInd w:val="0"/>
        <w:jc w:val="both"/>
        <w:rPr>
          <w:rFonts w:ascii="Tahoma" w:hAnsi="Tahoma" w:cs="Tahoma"/>
        </w:rPr>
      </w:pPr>
      <w:r w:rsidRPr="003176C9">
        <w:rPr>
          <w:rFonts w:ascii="Tahoma" w:hAnsi="Tahoma" w:cs="Tahoma"/>
        </w:rPr>
        <w:t xml:space="preserve"> El Gobierno Nacional diseñará e implementará un programa especial para concientizar a la población en general sobre el aporte al desarrollo de la sociedad, que entrega el personal de la salud, el personal educativo y </w:t>
      </w:r>
      <w:r w:rsidR="008D08ED">
        <w:rPr>
          <w:rFonts w:ascii="Tahoma" w:hAnsi="Tahoma" w:cs="Tahoma"/>
        </w:rPr>
        <w:t xml:space="preserve">miembros de la Fuerza </w:t>
      </w:r>
      <w:r w:rsidR="00E31C8A">
        <w:rPr>
          <w:rFonts w:ascii="Tahoma" w:hAnsi="Tahoma" w:cs="Tahoma"/>
        </w:rPr>
        <w:t>Pública, su</w:t>
      </w:r>
      <w:r w:rsidRPr="003176C9">
        <w:rPr>
          <w:rFonts w:ascii="Tahoma" w:hAnsi="Tahoma" w:cs="Tahoma"/>
        </w:rPr>
        <w:t xml:space="preserve"> importancia durante el tiempo de atención de la pandemia ocasionada por el COVID 19, en donde se evidenció sobrecarga de su horario laboral lo que impedía el esparcimiento social con sus familias. Esto se realizará por medio de comerciales informativos, campañas publicitarias en horarios familiares para generar concientización a través de los canales institucionales y nacionales que el Gobierno tenga a su disposición. </w:t>
      </w:r>
    </w:p>
    <w:p w14:paraId="1A1A5F86" w14:textId="77777777" w:rsidR="003176C9" w:rsidRPr="003176C9" w:rsidRDefault="003176C9" w:rsidP="003176C9">
      <w:pPr>
        <w:autoSpaceDE w:val="0"/>
        <w:autoSpaceDN w:val="0"/>
        <w:adjustRightInd w:val="0"/>
        <w:jc w:val="both"/>
        <w:rPr>
          <w:rFonts w:ascii="Tahoma" w:hAnsi="Tahoma" w:cs="Tahoma"/>
        </w:rPr>
      </w:pPr>
    </w:p>
    <w:p w14:paraId="272C0CC5" w14:textId="00CF4A7C" w:rsidR="003176C9" w:rsidRPr="003176C9" w:rsidRDefault="003176C9" w:rsidP="003176C9">
      <w:pPr>
        <w:autoSpaceDE w:val="0"/>
        <w:autoSpaceDN w:val="0"/>
        <w:adjustRightInd w:val="0"/>
        <w:jc w:val="both"/>
        <w:rPr>
          <w:rFonts w:ascii="Tahoma" w:hAnsi="Tahoma" w:cs="Tahoma"/>
        </w:rPr>
      </w:pPr>
      <w:r w:rsidRPr="003176C9">
        <w:rPr>
          <w:rFonts w:ascii="Tahoma" w:hAnsi="Tahoma" w:cs="Tahoma"/>
        </w:rPr>
        <w:t xml:space="preserve">PÁRAGRAFO. Atendiendo a los posibles hechos de uso excesivo de la fuerza por parte de integrantes de la Policía Nacional, el Gobierno Nacional también deberá incluir la información sobre el avance de los procesos de investigación y medidas </w:t>
      </w:r>
      <w:r w:rsidRPr="003176C9">
        <w:rPr>
          <w:rFonts w:ascii="Tahoma" w:hAnsi="Tahoma" w:cs="Tahoma"/>
        </w:rPr>
        <w:lastRenderedPageBreak/>
        <w:t>para evitar nuevamente tomadas al interior de la fuerza pública para prevenir este tipo de hechos.</w:t>
      </w:r>
    </w:p>
    <w:p w14:paraId="34FED98B" w14:textId="1F7F39BC" w:rsidR="00076588" w:rsidRPr="00594AC4" w:rsidRDefault="00076588" w:rsidP="008F43A8">
      <w:pPr>
        <w:autoSpaceDE w:val="0"/>
        <w:autoSpaceDN w:val="0"/>
        <w:adjustRightInd w:val="0"/>
        <w:jc w:val="both"/>
        <w:rPr>
          <w:rFonts w:ascii="Tahoma" w:hAnsi="Tahoma" w:cs="Tahoma"/>
        </w:rPr>
      </w:pPr>
    </w:p>
    <w:p w14:paraId="47D2D514" w14:textId="77777777" w:rsidR="00606C61" w:rsidRPr="00594AC4" w:rsidRDefault="00606C61" w:rsidP="00606C61">
      <w:pPr>
        <w:autoSpaceDE w:val="0"/>
        <w:autoSpaceDN w:val="0"/>
        <w:adjustRightInd w:val="0"/>
        <w:jc w:val="both"/>
        <w:rPr>
          <w:rFonts w:ascii="Tahoma" w:hAnsi="Tahoma" w:cs="Tahoma"/>
        </w:rPr>
      </w:pPr>
    </w:p>
    <w:p w14:paraId="33ECCD0A" w14:textId="6488D722" w:rsidR="006922CE" w:rsidRPr="00594AC4" w:rsidRDefault="00A864E1" w:rsidP="006922CE">
      <w:pPr>
        <w:autoSpaceDE w:val="0"/>
        <w:autoSpaceDN w:val="0"/>
        <w:adjustRightInd w:val="0"/>
        <w:jc w:val="center"/>
        <w:rPr>
          <w:rFonts w:ascii="Tahoma" w:hAnsi="Tahoma" w:cs="Tahoma"/>
          <w:b/>
          <w:bCs/>
        </w:rPr>
      </w:pPr>
      <w:r>
        <w:rPr>
          <w:rFonts w:ascii="Tahoma" w:hAnsi="Tahoma" w:cs="Tahoma"/>
          <w:b/>
          <w:bCs/>
        </w:rPr>
        <w:t xml:space="preserve">CAPITULO </w:t>
      </w:r>
      <w:r w:rsidR="006922CE" w:rsidRPr="00594AC4">
        <w:rPr>
          <w:rFonts w:ascii="Tahoma" w:hAnsi="Tahoma" w:cs="Tahoma"/>
          <w:b/>
          <w:bCs/>
        </w:rPr>
        <w:t>V</w:t>
      </w:r>
      <w:r>
        <w:rPr>
          <w:rFonts w:ascii="Tahoma" w:hAnsi="Tahoma" w:cs="Tahoma"/>
          <w:b/>
          <w:bCs/>
        </w:rPr>
        <w:t>I</w:t>
      </w:r>
      <w:r w:rsidR="006922CE" w:rsidRPr="00594AC4">
        <w:rPr>
          <w:rFonts w:ascii="Tahoma" w:hAnsi="Tahoma" w:cs="Tahoma"/>
          <w:b/>
          <w:bCs/>
        </w:rPr>
        <w:t xml:space="preserve"> DISPOSICIONES FINALES Y VIGENCIA.</w:t>
      </w:r>
    </w:p>
    <w:p w14:paraId="12B5CCEB" w14:textId="77777777" w:rsidR="006922CE" w:rsidRPr="00594AC4" w:rsidRDefault="006922CE" w:rsidP="005669E5">
      <w:pPr>
        <w:jc w:val="both"/>
        <w:rPr>
          <w:rFonts w:ascii="Tahoma" w:hAnsi="Tahoma" w:cs="Tahoma"/>
          <w:b/>
          <w:bCs/>
        </w:rPr>
      </w:pPr>
    </w:p>
    <w:p w14:paraId="10BF0D9E" w14:textId="00ABB6B4" w:rsidR="00D41A6C" w:rsidRPr="00594AC4" w:rsidRDefault="005669E5" w:rsidP="005669E5">
      <w:pPr>
        <w:jc w:val="both"/>
        <w:rPr>
          <w:rFonts w:ascii="Tahoma" w:hAnsi="Tahoma" w:cs="Tahoma"/>
        </w:rPr>
      </w:pPr>
      <w:r w:rsidRPr="00594AC4">
        <w:rPr>
          <w:rFonts w:ascii="Tahoma" w:hAnsi="Tahoma" w:cs="Tahoma"/>
          <w:b/>
          <w:bCs/>
        </w:rPr>
        <w:t>ARTÍCULO 1</w:t>
      </w:r>
      <w:r w:rsidR="0060602D" w:rsidRPr="00594AC4">
        <w:rPr>
          <w:rFonts w:ascii="Tahoma" w:hAnsi="Tahoma" w:cs="Tahoma"/>
          <w:b/>
          <w:bCs/>
        </w:rPr>
        <w:t>4</w:t>
      </w:r>
      <w:r w:rsidRPr="00594AC4">
        <w:rPr>
          <w:rFonts w:ascii="Tahoma" w:hAnsi="Tahoma" w:cs="Tahoma"/>
          <w:b/>
          <w:bCs/>
        </w:rPr>
        <w:t xml:space="preserve">. </w:t>
      </w:r>
      <w:r w:rsidR="006922CE" w:rsidRPr="00594AC4">
        <w:rPr>
          <w:rFonts w:ascii="Tahoma" w:hAnsi="Tahoma" w:cs="Tahoma"/>
          <w:b/>
          <w:bCs/>
        </w:rPr>
        <w:t>REGLAMENTACIÓN</w:t>
      </w:r>
      <w:r w:rsidRPr="00594AC4">
        <w:rPr>
          <w:rFonts w:ascii="Tahoma" w:hAnsi="Tahoma" w:cs="Tahoma"/>
          <w:b/>
          <w:bCs/>
        </w:rPr>
        <w:t xml:space="preserve">. </w:t>
      </w:r>
      <w:r w:rsidR="006922CE" w:rsidRPr="00594AC4">
        <w:rPr>
          <w:rFonts w:ascii="Tahoma" w:hAnsi="Tahoma" w:cs="Tahoma"/>
        </w:rPr>
        <w:t>El Gobierno Nacional</w:t>
      </w:r>
      <w:r w:rsidRPr="00594AC4">
        <w:rPr>
          <w:rFonts w:ascii="Tahoma" w:hAnsi="Tahoma" w:cs="Tahoma"/>
        </w:rPr>
        <w:t xml:space="preserve"> reglamentará</w:t>
      </w:r>
      <w:r w:rsidR="006922CE" w:rsidRPr="00594AC4">
        <w:rPr>
          <w:rFonts w:ascii="Tahoma" w:hAnsi="Tahoma" w:cs="Tahoma"/>
        </w:rPr>
        <w:t xml:space="preserve"> lo establecido en esta ley </w:t>
      </w:r>
      <w:r w:rsidRPr="00594AC4">
        <w:rPr>
          <w:rFonts w:ascii="Tahoma" w:hAnsi="Tahoma" w:cs="Tahoma"/>
        </w:rPr>
        <w:t>en un termino no mayor a seis</w:t>
      </w:r>
      <w:r w:rsidR="00A433A2" w:rsidRPr="00594AC4">
        <w:rPr>
          <w:rFonts w:ascii="Tahoma" w:hAnsi="Tahoma" w:cs="Tahoma"/>
        </w:rPr>
        <w:t xml:space="preserve"> (6)</w:t>
      </w:r>
      <w:r w:rsidRPr="00594AC4">
        <w:rPr>
          <w:rFonts w:ascii="Tahoma" w:hAnsi="Tahoma" w:cs="Tahoma"/>
        </w:rPr>
        <w:t xml:space="preserve"> meses a partir de la entrada en vigor de la presente ley.</w:t>
      </w:r>
    </w:p>
    <w:p w14:paraId="750FCF69" w14:textId="7A94D545" w:rsidR="0096094F" w:rsidRPr="00594AC4" w:rsidRDefault="0096094F" w:rsidP="005669E5">
      <w:pPr>
        <w:jc w:val="both"/>
        <w:rPr>
          <w:rFonts w:ascii="Tahoma" w:hAnsi="Tahoma" w:cs="Tahoma"/>
        </w:rPr>
      </w:pPr>
    </w:p>
    <w:p w14:paraId="3AC6A816" w14:textId="72B6F3AA" w:rsidR="0096094F" w:rsidRPr="00594AC4" w:rsidRDefault="0096094F" w:rsidP="005669E5">
      <w:pPr>
        <w:jc w:val="both"/>
        <w:rPr>
          <w:rFonts w:ascii="Tahoma" w:hAnsi="Tahoma" w:cs="Tahoma"/>
          <w:color w:val="000000" w:themeColor="text1"/>
        </w:rPr>
      </w:pPr>
      <w:r w:rsidRPr="00594AC4">
        <w:rPr>
          <w:rFonts w:ascii="Tahoma" w:hAnsi="Tahoma" w:cs="Tahoma"/>
          <w:b/>
          <w:bCs/>
        </w:rPr>
        <w:t>ARTÍCULO 1</w:t>
      </w:r>
      <w:r w:rsidR="0060602D" w:rsidRPr="00594AC4">
        <w:rPr>
          <w:rFonts w:ascii="Tahoma" w:hAnsi="Tahoma" w:cs="Tahoma"/>
          <w:b/>
          <w:bCs/>
        </w:rPr>
        <w:t>5</w:t>
      </w:r>
      <w:r w:rsidRPr="00594AC4">
        <w:rPr>
          <w:rFonts w:ascii="Tahoma" w:hAnsi="Tahoma" w:cs="Tahoma"/>
          <w:b/>
          <w:bCs/>
        </w:rPr>
        <w:t xml:space="preserve">. VIGENCIAS Y DEROGATORIAS. </w:t>
      </w:r>
      <w:r w:rsidRPr="00594AC4">
        <w:rPr>
          <w:rFonts w:ascii="Tahoma" w:hAnsi="Tahoma" w:cs="Tahoma"/>
        </w:rPr>
        <w:t>Esta norma rige a partir de la fecha de su publicación y deroga todas las disposiciones que le sean contrarias.</w:t>
      </w:r>
    </w:p>
    <w:p w14:paraId="03BE1FB1" w14:textId="16D44DC1" w:rsidR="000E3635" w:rsidRPr="00594AC4" w:rsidRDefault="000E3635" w:rsidP="00B173C7">
      <w:pPr>
        <w:jc w:val="both"/>
        <w:rPr>
          <w:rFonts w:ascii="Tahoma" w:hAnsi="Tahoma" w:cs="Tahoma"/>
          <w:b/>
          <w:bCs/>
          <w:color w:val="000000" w:themeColor="text1"/>
        </w:rPr>
      </w:pPr>
    </w:p>
    <w:p w14:paraId="69B79B95" w14:textId="43D8A55B" w:rsidR="005669E5" w:rsidRPr="00594AC4" w:rsidRDefault="005669E5" w:rsidP="00B173C7">
      <w:pPr>
        <w:jc w:val="both"/>
        <w:rPr>
          <w:rFonts w:ascii="Tahoma" w:hAnsi="Tahoma" w:cs="Tahoma"/>
          <w:b/>
          <w:bCs/>
          <w:color w:val="000000" w:themeColor="text1"/>
        </w:rPr>
      </w:pPr>
    </w:p>
    <w:p w14:paraId="694C620F" w14:textId="325AB6A9" w:rsidR="005669E5" w:rsidRPr="00594AC4" w:rsidRDefault="005669E5" w:rsidP="00B173C7">
      <w:pPr>
        <w:jc w:val="both"/>
        <w:rPr>
          <w:rFonts w:ascii="Tahoma" w:hAnsi="Tahoma" w:cs="Tahoma"/>
          <w:b/>
          <w:bCs/>
          <w:color w:val="000000" w:themeColor="text1"/>
        </w:rPr>
      </w:pPr>
    </w:p>
    <w:p w14:paraId="42E8E813" w14:textId="2D304631" w:rsidR="009753EE" w:rsidRPr="00E15A19" w:rsidRDefault="009753EE" w:rsidP="009753EE">
      <w:pPr>
        <w:rPr>
          <w:rFonts w:ascii="Times New Roman" w:eastAsia="Times New Roman" w:hAnsi="Times New Roman" w:cs="Times New Roman"/>
          <w:lang w:val="es-CO" w:eastAsia="es-ES_tradnl"/>
        </w:rPr>
      </w:pPr>
    </w:p>
    <w:p w14:paraId="7C1C0BD2" w14:textId="77777777" w:rsidR="009753EE" w:rsidRPr="00E15A19" w:rsidRDefault="009753EE" w:rsidP="009753EE">
      <w:pPr>
        <w:spacing w:after="240"/>
        <w:rPr>
          <w:rFonts w:ascii="Arial" w:eastAsia="Times New Roman" w:hAnsi="Arial" w:cs="Arial"/>
          <w:lang w:eastAsia="es-ES_tradnl"/>
        </w:rPr>
      </w:pPr>
      <w:r w:rsidRPr="00E15A19">
        <w:rPr>
          <w:rFonts w:ascii="Arial" w:eastAsia="Times New Roman" w:hAnsi="Arial" w:cs="Arial"/>
          <w:b/>
          <w:bCs/>
          <w:lang w:eastAsia="es-ES_tradnl"/>
        </w:rPr>
        <w:t>SILVIO CARRASQUILLA TORRES</w:t>
      </w:r>
      <w:r w:rsidRPr="00E15A19">
        <w:rPr>
          <w:rFonts w:ascii="Arial" w:eastAsia="Times New Roman" w:hAnsi="Arial" w:cs="Arial"/>
          <w:lang w:eastAsia="es-ES_tradnl"/>
        </w:rPr>
        <w:br/>
        <w:t>Representante a la Cámara</w:t>
      </w:r>
    </w:p>
    <w:p w14:paraId="343F8D9A" w14:textId="05282BE2" w:rsidR="00005A5B" w:rsidRPr="00594AC4" w:rsidRDefault="00005A5B" w:rsidP="00095603">
      <w:pPr>
        <w:spacing w:before="40" w:after="20"/>
        <w:ind w:right="40"/>
        <w:rPr>
          <w:rFonts w:ascii="Tahoma" w:hAnsi="Tahoma" w:cs="Tahoma"/>
          <w:color w:val="000000" w:themeColor="text1"/>
          <w:lang w:eastAsia="es-ES_tradnl"/>
        </w:rPr>
      </w:pPr>
    </w:p>
    <w:p w14:paraId="712835E5" w14:textId="2EA88642" w:rsidR="00005A5B" w:rsidRPr="00594AC4" w:rsidRDefault="00005A5B" w:rsidP="00095603">
      <w:pPr>
        <w:spacing w:before="40" w:after="20"/>
        <w:ind w:right="40"/>
        <w:rPr>
          <w:rFonts w:ascii="Tahoma" w:hAnsi="Tahoma" w:cs="Tahoma"/>
          <w:color w:val="000000" w:themeColor="text1"/>
          <w:lang w:eastAsia="es-ES_tradnl"/>
        </w:rPr>
      </w:pPr>
    </w:p>
    <w:p w14:paraId="12335364" w14:textId="527A50BE" w:rsidR="00005A5B" w:rsidRDefault="00005A5B" w:rsidP="00095603">
      <w:pPr>
        <w:spacing w:before="40" w:after="20"/>
        <w:ind w:right="40"/>
        <w:rPr>
          <w:rFonts w:ascii="Tahoma" w:hAnsi="Tahoma" w:cs="Tahoma"/>
          <w:color w:val="000000" w:themeColor="text1"/>
          <w:lang w:eastAsia="es-ES_tradnl"/>
        </w:rPr>
      </w:pPr>
    </w:p>
    <w:p w14:paraId="397871EC" w14:textId="5CB74FF6" w:rsidR="008D08ED" w:rsidRDefault="008D08ED" w:rsidP="00095603">
      <w:pPr>
        <w:spacing w:before="40" w:after="20"/>
        <w:ind w:right="40"/>
        <w:rPr>
          <w:rFonts w:ascii="Tahoma" w:hAnsi="Tahoma" w:cs="Tahoma"/>
          <w:color w:val="000000" w:themeColor="text1"/>
          <w:lang w:eastAsia="es-ES_tradnl"/>
        </w:rPr>
      </w:pPr>
    </w:p>
    <w:p w14:paraId="7F83796A" w14:textId="71D5CAAB" w:rsidR="008D08ED" w:rsidRDefault="008D08ED" w:rsidP="00095603">
      <w:pPr>
        <w:spacing w:before="40" w:after="20"/>
        <w:ind w:right="40"/>
        <w:rPr>
          <w:rFonts w:ascii="Tahoma" w:hAnsi="Tahoma" w:cs="Tahoma"/>
          <w:color w:val="000000" w:themeColor="text1"/>
          <w:lang w:eastAsia="es-ES_tradnl"/>
        </w:rPr>
      </w:pPr>
    </w:p>
    <w:p w14:paraId="31CD095E" w14:textId="21ED2FBF" w:rsidR="008D08ED" w:rsidRDefault="008D08ED" w:rsidP="00095603">
      <w:pPr>
        <w:spacing w:before="40" w:after="20"/>
        <w:ind w:right="40"/>
        <w:rPr>
          <w:rFonts w:ascii="Tahoma" w:hAnsi="Tahoma" w:cs="Tahoma"/>
          <w:color w:val="000000" w:themeColor="text1"/>
          <w:lang w:eastAsia="es-ES_tradnl"/>
        </w:rPr>
      </w:pPr>
    </w:p>
    <w:p w14:paraId="234D68A3" w14:textId="6BB3FC2B" w:rsidR="008D08ED" w:rsidRDefault="008D08ED" w:rsidP="00095603">
      <w:pPr>
        <w:spacing w:before="40" w:after="20"/>
        <w:ind w:right="40"/>
        <w:rPr>
          <w:rFonts w:ascii="Tahoma" w:hAnsi="Tahoma" w:cs="Tahoma"/>
          <w:color w:val="000000" w:themeColor="text1"/>
          <w:lang w:eastAsia="es-ES_tradnl"/>
        </w:rPr>
      </w:pPr>
    </w:p>
    <w:p w14:paraId="72DDFE58" w14:textId="49737892" w:rsidR="008D08ED" w:rsidRDefault="008D08ED" w:rsidP="00095603">
      <w:pPr>
        <w:spacing w:before="40" w:after="20"/>
        <w:ind w:right="40"/>
        <w:rPr>
          <w:rFonts w:ascii="Tahoma" w:hAnsi="Tahoma" w:cs="Tahoma"/>
          <w:color w:val="000000" w:themeColor="text1"/>
          <w:lang w:eastAsia="es-ES_tradnl"/>
        </w:rPr>
      </w:pPr>
    </w:p>
    <w:p w14:paraId="6DE54397" w14:textId="0F5EEDCC" w:rsidR="008D08ED" w:rsidRDefault="008D08ED" w:rsidP="00095603">
      <w:pPr>
        <w:spacing w:before="40" w:after="20"/>
        <w:ind w:right="40"/>
        <w:rPr>
          <w:rFonts w:ascii="Tahoma" w:hAnsi="Tahoma" w:cs="Tahoma"/>
          <w:color w:val="000000" w:themeColor="text1"/>
          <w:lang w:eastAsia="es-ES_tradnl"/>
        </w:rPr>
      </w:pPr>
    </w:p>
    <w:p w14:paraId="47D55AFD" w14:textId="5F10785F" w:rsidR="008D08ED" w:rsidRDefault="008D08ED" w:rsidP="00095603">
      <w:pPr>
        <w:spacing w:before="40" w:after="20"/>
        <w:ind w:right="40"/>
        <w:rPr>
          <w:rFonts w:ascii="Tahoma" w:hAnsi="Tahoma" w:cs="Tahoma"/>
          <w:color w:val="000000" w:themeColor="text1"/>
          <w:lang w:eastAsia="es-ES_tradnl"/>
        </w:rPr>
      </w:pPr>
    </w:p>
    <w:p w14:paraId="15E6B3E6" w14:textId="4E903ACC" w:rsidR="008D08ED" w:rsidRDefault="008D08ED" w:rsidP="00095603">
      <w:pPr>
        <w:spacing w:before="40" w:after="20"/>
        <w:ind w:right="40"/>
        <w:rPr>
          <w:rFonts w:ascii="Tahoma" w:hAnsi="Tahoma" w:cs="Tahoma"/>
          <w:color w:val="000000" w:themeColor="text1"/>
          <w:lang w:eastAsia="es-ES_tradnl"/>
        </w:rPr>
      </w:pPr>
    </w:p>
    <w:p w14:paraId="0E2C7F73" w14:textId="5C22225C" w:rsidR="008D08ED" w:rsidRDefault="008D08ED" w:rsidP="00095603">
      <w:pPr>
        <w:spacing w:before="40" w:after="20"/>
        <w:ind w:right="40"/>
        <w:rPr>
          <w:rFonts w:ascii="Tahoma" w:hAnsi="Tahoma" w:cs="Tahoma"/>
          <w:color w:val="000000" w:themeColor="text1"/>
          <w:lang w:eastAsia="es-ES_tradnl"/>
        </w:rPr>
      </w:pPr>
    </w:p>
    <w:p w14:paraId="248D1D7B" w14:textId="54B0CD67" w:rsidR="008D08ED" w:rsidRDefault="008D08ED" w:rsidP="00095603">
      <w:pPr>
        <w:spacing w:before="40" w:after="20"/>
        <w:ind w:right="40"/>
        <w:rPr>
          <w:rFonts w:ascii="Tahoma" w:hAnsi="Tahoma" w:cs="Tahoma"/>
          <w:color w:val="000000" w:themeColor="text1"/>
          <w:lang w:eastAsia="es-ES_tradnl"/>
        </w:rPr>
      </w:pPr>
    </w:p>
    <w:p w14:paraId="1DC4BA78" w14:textId="1F323D1A" w:rsidR="008D08ED" w:rsidRDefault="008D08ED" w:rsidP="00095603">
      <w:pPr>
        <w:spacing w:before="40" w:after="20"/>
        <w:ind w:right="40"/>
        <w:rPr>
          <w:rFonts w:ascii="Tahoma" w:hAnsi="Tahoma" w:cs="Tahoma"/>
          <w:color w:val="000000" w:themeColor="text1"/>
          <w:lang w:eastAsia="es-ES_tradnl"/>
        </w:rPr>
      </w:pPr>
    </w:p>
    <w:p w14:paraId="655EC810" w14:textId="002E01CE" w:rsidR="008D08ED" w:rsidRDefault="008D08ED" w:rsidP="00095603">
      <w:pPr>
        <w:spacing w:before="40" w:after="20"/>
        <w:ind w:right="40"/>
        <w:rPr>
          <w:rFonts w:ascii="Tahoma" w:hAnsi="Tahoma" w:cs="Tahoma"/>
          <w:color w:val="000000" w:themeColor="text1"/>
          <w:lang w:eastAsia="es-ES_tradnl"/>
        </w:rPr>
      </w:pPr>
    </w:p>
    <w:p w14:paraId="0007F636" w14:textId="4C7D15D6" w:rsidR="008D08ED" w:rsidRDefault="008D08ED" w:rsidP="00095603">
      <w:pPr>
        <w:spacing w:before="40" w:after="20"/>
        <w:ind w:right="40"/>
        <w:rPr>
          <w:rFonts w:ascii="Tahoma" w:hAnsi="Tahoma" w:cs="Tahoma"/>
          <w:color w:val="000000" w:themeColor="text1"/>
          <w:lang w:eastAsia="es-ES_tradnl"/>
        </w:rPr>
      </w:pPr>
    </w:p>
    <w:p w14:paraId="75BB9F00" w14:textId="39CFA887" w:rsidR="008D08ED" w:rsidRDefault="008D08ED" w:rsidP="00095603">
      <w:pPr>
        <w:spacing w:before="40" w:after="20"/>
        <w:ind w:right="40"/>
        <w:rPr>
          <w:rFonts w:ascii="Tahoma" w:hAnsi="Tahoma" w:cs="Tahoma"/>
          <w:color w:val="000000" w:themeColor="text1"/>
          <w:lang w:eastAsia="es-ES_tradnl"/>
        </w:rPr>
      </w:pPr>
    </w:p>
    <w:p w14:paraId="6E8121AD" w14:textId="6AF5D37F" w:rsidR="008D08ED" w:rsidRDefault="008D08ED" w:rsidP="00095603">
      <w:pPr>
        <w:spacing w:before="40" w:after="20"/>
        <w:ind w:right="40"/>
        <w:rPr>
          <w:rFonts w:ascii="Tahoma" w:hAnsi="Tahoma" w:cs="Tahoma"/>
          <w:color w:val="000000" w:themeColor="text1"/>
          <w:lang w:eastAsia="es-ES_tradnl"/>
        </w:rPr>
      </w:pPr>
    </w:p>
    <w:p w14:paraId="73BF8D78" w14:textId="16A328CF" w:rsidR="008D08ED" w:rsidRDefault="008D08ED" w:rsidP="00095603">
      <w:pPr>
        <w:spacing w:before="40" w:after="20"/>
        <w:ind w:right="40"/>
        <w:rPr>
          <w:rFonts w:ascii="Tahoma" w:hAnsi="Tahoma" w:cs="Tahoma"/>
          <w:color w:val="000000" w:themeColor="text1"/>
          <w:lang w:eastAsia="es-ES_tradnl"/>
        </w:rPr>
      </w:pPr>
    </w:p>
    <w:p w14:paraId="0C615C8D" w14:textId="0E284E6A" w:rsidR="008D08ED" w:rsidRDefault="008D08ED" w:rsidP="00095603">
      <w:pPr>
        <w:spacing w:before="40" w:after="20"/>
        <w:ind w:right="40"/>
        <w:rPr>
          <w:rFonts w:ascii="Tahoma" w:hAnsi="Tahoma" w:cs="Tahoma"/>
          <w:color w:val="000000" w:themeColor="text1"/>
          <w:lang w:eastAsia="es-ES_tradnl"/>
        </w:rPr>
      </w:pPr>
    </w:p>
    <w:p w14:paraId="3B54ED08" w14:textId="44163269" w:rsidR="008D08ED" w:rsidRDefault="008D08ED" w:rsidP="00095603">
      <w:pPr>
        <w:spacing w:before="40" w:after="20"/>
        <w:ind w:right="40"/>
        <w:rPr>
          <w:rFonts w:ascii="Tahoma" w:hAnsi="Tahoma" w:cs="Tahoma"/>
          <w:color w:val="000000" w:themeColor="text1"/>
          <w:lang w:eastAsia="es-ES_tradnl"/>
        </w:rPr>
      </w:pPr>
    </w:p>
    <w:p w14:paraId="2298AC34" w14:textId="56131A5C" w:rsidR="008D08ED" w:rsidRDefault="008D08ED" w:rsidP="00095603">
      <w:pPr>
        <w:spacing w:before="40" w:after="20"/>
        <w:ind w:right="40"/>
        <w:rPr>
          <w:rFonts w:ascii="Tahoma" w:hAnsi="Tahoma" w:cs="Tahoma"/>
          <w:color w:val="000000" w:themeColor="text1"/>
          <w:lang w:eastAsia="es-ES_tradnl"/>
        </w:rPr>
      </w:pPr>
    </w:p>
    <w:p w14:paraId="35E72299" w14:textId="7F2725FD" w:rsidR="008D08ED" w:rsidRDefault="008D08ED" w:rsidP="00095603">
      <w:pPr>
        <w:spacing w:before="40" w:after="20"/>
        <w:ind w:right="40"/>
        <w:rPr>
          <w:rFonts w:ascii="Tahoma" w:hAnsi="Tahoma" w:cs="Tahoma"/>
          <w:color w:val="000000" w:themeColor="text1"/>
          <w:lang w:eastAsia="es-ES_tradnl"/>
        </w:rPr>
      </w:pPr>
    </w:p>
    <w:p w14:paraId="1BE95605" w14:textId="6195C213" w:rsidR="008D08ED" w:rsidRDefault="008D08ED" w:rsidP="00095603">
      <w:pPr>
        <w:spacing w:before="40" w:after="20"/>
        <w:ind w:right="40"/>
        <w:rPr>
          <w:rFonts w:ascii="Tahoma" w:hAnsi="Tahoma" w:cs="Tahoma"/>
          <w:color w:val="000000" w:themeColor="text1"/>
          <w:lang w:eastAsia="es-ES_tradnl"/>
        </w:rPr>
      </w:pPr>
    </w:p>
    <w:p w14:paraId="49433EF3" w14:textId="33D2C745" w:rsidR="008D08ED" w:rsidRDefault="008D08ED" w:rsidP="00095603">
      <w:pPr>
        <w:spacing w:before="40" w:after="20"/>
        <w:ind w:right="40"/>
        <w:rPr>
          <w:rFonts w:ascii="Tahoma" w:hAnsi="Tahoma" w:cs="Tahoma"/>
          <w:color w:val="000000" w:themeColor="text1"/>
          <w:lang w:eastAsia="es-ES_tradnl"/>
        </w:rPr>
      </w:pPr>
    </w:p>
    <w:p w14:paraId="3833777C" w14:textId="77777777" w:rsidR="008D08ED" w:rsidRPr="00594AC4" w:rsidRDefault="008D08ED" w:rsidP="00095603">
      <w:pPr>
        <w:spacing w:before="40" w:after="20"/>
        <w:ind w:right="40"/>
        <w:rPr>
          <w:rFonts w:ascii="Tahoma" w:hAnsi="Tahoma" w:cs="Tahoma"/>
          <w:color w:val="000000" w:themeColor="text1"/>
          <w:lang w:eastAsia="es-ES_tradnl"/>
        </w:rPr>
      </w:pPr>
    </w:p>
    <w:p w14:paraId="2F11A89E" w14:textId="537E7C94" w:rsidR="00005A5B" w:rsidRPr="00594AC4" w:rsidRDefault="00005A5B" w:rsidP="00095603">
      <w:pPr>
        <w:spacing w:before="40" w:after="20"/>
        <w:ind w:right="40"/>
        <w:rPr>
          <w:rFonts w:ascii="Tahoma" w:hAnsi="Tahoma" w:cs="Tahoma"/>
          <w:color w:val="000000" w:themeColor="text1"/>
          <w:lang w:eastAsia="es-ES_tradnl"/>
        </w:rPr>
      </w:pPr>
    </w:p>
    <w:p w14:paraId="0AFA206A" w14:textId="77777777" w:rsidR="004A4B91" w:rsidRPr="00594AC4" w:rsidRDefault="004A4B91" w:rsidP="00095603">
      <w:pPr>
        <w:spacing w:before="40" w:after="20"/>
        <w:ind w:right="40"/>
        <w:rPr>
          <w:rFonts w:ascii="Tahoma" w:hAnsi="Tahoma" w:cs="Tahoma"/>
          <w:color w:val="000000" w:themeColor="text1"/>
          <w:lang w:eastAsia="es-ES_tradnl"/>
        </w:rPr>
      </w:pPr>
    </w:p>
    <w:p w14:paraId="51301A2B" w14:textId="5E37704C" w:rsidR="000D3E3F" w:rsidRPr="00594AC4" w:rsidRDefault="000D3E3F" w:rsidP="001C3D60">
      <w:pPr>
        <w:jc w:val="center"/>
        <w:rPr>
          <w:rFonts w:ascii="Tahoma" w:hAnsi="Tahoma" w:cs="Tahoma"/>
          <w:b/>
          <w:bCs/>
          <w:color w:val="000000" w:themeColor="text1"/>
        </w:rPr>
      </w:pPr>
      <w:r w:rsidRPr="00594AC4">
        <w:rPr>
          <w:rFonts w:ascii="Tahoma" w:hAnsi="Tahoma" w:cs="Tahoma"/>
          <w:b/>
          <w:bCs/>
          <w:color w:val="000000" w:themeColor="text1"/>
        </w:rPr>
        <w:t>PROYECTO DE LEY NO __</w:t>
      </w:r>
      <w:r w:rsidR="00E851F8" w:rsidRPr="00594AC4">
        <w:rPr>
          <w:rFonts w:ascii="Tahoma" w:hAnsi="Tahoma" w:cs="Tahoma"/>
          <w:b/>
          <w:bCs/>
          <w:color w:val="000000" w:themeColor="text1"/>
        </w:rPr>
        <w:t>__</w:t>
      </w:r>
      <w:r w:rsidRPr="00594AC4">
        <w:rPr>
          <w:rFonts w:ascii="Tahoma" w:hAnsi="Tahoma" w:cs="Tahoma"/>
          <w:b/>
          <w:bCs/>
          <w:color w:val="000000" w:themeColor="text1"/>
        </w:rPr>
        <w:t xml:space="preserve"> DE 2020</w:t>
      </w:r>
    </w:p>
    <w:p w14:paraId="3D68B48B" w14:textId="77777777" w:rsidR="000D3E3F" w:rsidRPr="00594AC4" w:rsidRDefault="000D3E3F" w:rsidP="000D3E3F">
      <w:pPr>
        <w:jc w:val="center"/>
        <w:rPr>
          <w:rFonts w:ascii="Tahoma" w:hAnsi="Tahoma" w:cs="Tahoma"/>
          <w:b/>
          <w:bCs/>
          <w:color w:val="000000" w:themeColor="text1"/>
        </w:rPr>
      </w:pPr>
    </w:p>
    <w:p w14:paraId="50C1E1B2" w14:textId="7681715C" w:rsidR="000D3E3F" w:rsidRDefault="004628B3" w:rsidP="004628B3">
      <w:pPr>
        <w:rPr>
          <w:rFonts w:ascii="Tahoma" w:hAnsi="Tahoma" w:cs="Tahoma"/>
          <w:b/>
          <w:bCs/>
          <w:color w:val="000000" w:themeColor="text1"/>
        </w:rPr>
      </w:pPr>
      <w:r w:rsidRPr="004628B3">
        <w:rPr>
          <w:rFonts w:ascii="Tahoma" w:hAnsi="Tahoma" w:cs="Tahoma"/>
          <w:b/>
          <w:bCs/>
          <w:color w:val="000000" w:themeColor="text1"/>
        </w:rPr>
        <w:t>Por medio del cual se exalta la labor y se establecen incentivos al personal educativo, personal de la salud y miembros de la Fuerza Pública por su constante servicio y entrega, especialmente durante el tiempo de pandemia producto del Covid-19 y se dictan otras disposiciones</w:t>
      </w:r>
    </w:p>
    <w:p w14:paraId="5EE6CD55" w14:textId="77777777" w:rsidR="004628B3" w:rsidRPr="00594AC4" w:rsidRDefault="004628B3" w:rsidP="004628B3">
      <w:pPr>
        <w:rPr>
          <w:rFonts w:ascii="Tahoma" w:hAnsi="Tahoma" w:cs="Tahoma"/>
          <w:b/>
          <w:bCs/>
          <w:color w:val="000000" w:themeColor="text1"/>
        </w:rPr>
      </w:pPr>
    </w:p>
    <w:p w14:paraId="6DB7AE98" w14:textId="3B7AF59E" w:rsidR="00BC3FEA" w:rsidRPr="00594AC4" w:rsidRDefault="00946881" w:rsidP="00BC3FEA">
      <w:pPr>
        <w:jc w:val="center"/>
        <w:rPr>
          <w:rFonts w:ascii="Tahoma" w:hAnsi="Tahoma" w:cs="Tahoma"/>
          <w:b/>
          <w:bCs/>
          <w:color w:val="000000" w:themeColor="text1"/>
        </w:rPr>
      </w:pPr>
      <w:r w:rsidRPr="00594AC4">
        <w:rPr>
          <w:rFonts w:ascii="Tahoma" w:hAnsi="Tahoma" w:cs="Tahoma"/>
          <w:b/>
          <w:bCs/>
          <w:color w:val="000000" w:themeColor="text1"/>
        </w:rPr>
        <w:t>EXPOSICIÓN DE MOTIVOS</w:t>
      </w:r>
    </w:p>
    <w:p w14:paraId="772D9306" w14:textId="77777777" w:rsidR="005669E5" w:rsidRPr="00594AC4" w:rsidRDefault="005669E5" w:rsidP="00BC3FEA">
      <w:pPr>
        <w:jc w:val="center"/>
        <w:rPr>
          <w:rFonts w:ascii="Tahoma" w:hAnsi="Tahoma" w:cs="Tahoma"/>
          <w:b/>
          <w:bCs/>
          <w:color w:val="000000" w:themeColor="text1"/>
        </w:rPr>
      </w:pPr>
    </w:p>
    <w:p w14:paraId="73B9A726" w14:textId="70F40529" w:rsidR="00AF367E" w:rsidRPr="00594AC4" w:rsidRDefault="00BC3FEA" w:rsidP="00946881">
      <w:pPr>
        <w:rPr>
          <w:rFonts w:ascii="Tahoma" w:hAnsi="Tahoma" w:cs="Tahoma"/>
          <w:b/>
          <w:bCs/>
          <w:color w:val="000000" w:themeColor="text1"/>
        </w:rPr>
      </w:pPr>
      <w:r w:rsidRPr="00594AC4">
        <w:rPr>
          <w:rFonts w:ascii="Tahoma" w:hAnsi="Tahoma" w:cs="Tahoma"/>
          <w:b/>
          <w:bCs/>
          <w:color w:val="000000" w:themeColor="text1"/>
        </w:rPr>
        <w:t>INTRODUCCIÓN</w:t>
      </w:r>
    </w:p>
    <w:p w14:paraId="5C76D859" w14:textId="77777777" w:rsidR="00BC3FEA" w:rsidRPr="00594AC4" w:rsidRDefault="00BC3FEA" w:rsidP="00946881">
      <w:pPr>
        <w:rPr>
          <w:rFonts w:ascii="Tahoma" w:hAnsi="Tahoma" w:cs="Tahoma"/>
          <w:b/>
          <w:bCs/>
          <w:color w:val="000000" w:themeColor="text1"/>
        </w:rPr>
      </w:pPr>
    </w:p>
    <w:p w14:paraId="3FE7C85F" w14:textId="5B5078A7" w:rsidR="00946881" w:rsidRPr="00594AC4" w:rsidRDefault="00946881" w:rsidP="006E4B2F">
      <w:pPr>
        <w:jc w:val="both"/>
        <w:rPr>
          <w:rFonts w:ascii="Tahoma" w:hAnsi="Tahoma" w:cs="Tahoma"/>
          <w:color w:val="000000" w:themeColor="text1"/>
        </w:rPr>
      </w:pPr>
      <w:r w:rsidRPr="00594AC4">
        <w:rPr>
          <w:rFonts w:ascii="Tahoma" w:hAnsi="Tahoma" w:cs="Tahoma"/>
          <w:color w:val="000000" w:themeColor="text1"/>
        </w:rPr>
        <w:t xml:space="preserve">La palabra </w:t>
      </w:r>
      <w:r w:rsidR="003E311D" w:rsidRPr="00594AC4">
        <w:rPr>
          <w:rFonts w:ascii="Tahoma" w:hAnsi="Tahoma" w:cs="Tahoma"/>
          <w:color w:val="000000" w:themeColor="text1"/>
        </w:rPr>
        <w:t>i</w:t>
      </w:r>
      <w:r w:rsidRPr="00594AC4">
        <w:rPr>
          <w:rFonts w:ascii="Tahoma" w:hAnsi="Tahoma" w:cs="Tahoma"/>
          <w:color w:val="000000" w:themeColor="text1"/>
        </w:rPr>
        <w:t xml:space="preserve">ncentivo de acuerdo con el diccionario de la Real Academia Española expone que es el “(…) </w:t>
      </w:r>
      <w:r w:rsidRPr="00594AC4">
        <w:rPr>
          <w:rFonts w:ascii="Tahoma" w:hAnsi="Tahoma" w:cs="Tahoma"/>
          <w:i/>
          <w:iCs/>
          <w:color w:val="000000" w:themeColor="text1"/>
        </w:rPr>
        <w:t xml:space="preserve">estímulo que se ofrece a una persona, grupo o sector de la economía con el fin de elevar la producción y mejorar los rendimientos”. </w:t>
      </w:r>
      <w:r w:rsidR="006E4B2F" w:rsidRPr="00594AC4">
        <w:rPr>
          <w:rFonts w:ascii="Tahoma" w:hAnsi="Tahoma" w:cs="Tahoma"/>
          <w:color w:val="000000" w:themeColor="text1"/>
        </w:rPr>
        <w:t>El origen de los incentivos se constituye con el movimiento de la administración científica al proporcionar mecanismos objetivos de desempeño</w:t>
      </w:r>
      <w:r w:rsidR="001412B2" w:rsidRPr="00594AC4">
        <w:rPr>
          <w:rFonts w:ascii="Tahoma" w:hAnsi="Tahoma" w:cs="Tahoma"/>
          <w:color w:val="000000" w:themeColor="text1"/>
        </w:rPr>
        <w:t>,</w:t>
      </w:r>
      <w:r w:rsidR="006E4B2F" w:rsidRPr="00594AC4">
        <w:rPr>
          <w:rFonts w:ascii="Tahoma" w:hAnsi="Tahoma" w:cs="Tahoma"/>
          <w:color w:val="000000" w:themeColor="text1"/>
        </w:rPr>
        <w:t xml:space="preserve"> mediante los cuales los proceso</w:t>
      </w:r>
      <w:r w:rsidR="00286E2B" w:rsidRPr="00594AC4">
        <w:rPr>
          <w:rFonts w:ascii="Tahoma" w:hAnsi="Tahoma" w:cs="Tahoma"/>
          <w:color w:val="000000" w:themeColor="text1"/>
        </w:rPr>
        <w:t>s</w:t>
      </w:r>
      <w:r w:rsidR="006E4B2F" w:rsidRPr="00594AC4">
        <w:rPr>
          <w:rFonts w:ascii="Tahoma" w:hAnsi="Tahoma" w:cs="Tahoma"/>
          <w:color w:val="000000" w:themeColor="text1"/>
        </w:rPr>
        <w:t xml:space="preserve"> productivos de los trabajadores se fortalezcan </w:t>
      </w:r>
      <w:r w:rsidR="001412B2" w:rsidRPr="00594AC4">
        <w:rPr>
          <w:rFonts w:ascii="Tahoma" w:hAnsi="Tahoma" w:cs="Tahoma"/>
          <w:color w:val="000000" w:themeColor="text1"/>
        </w:rPr>
        <w:t xml:space="preserve">a través de </w:t>
      </w:r>
      <w:r w:rsidR="00286E2B" w:rsidRPr="00594AC4">
        <w:rPr>
          <w:rFonts w:ascii="Tahoma" w:hAnsi="Tahoma" w:cs="Tahoma"/>
          <w:color w:val="000000" w:themeColor="text1"/>
        </w:rPr>
        <w:t xml:space="preserve">la aplicación de una serie de beneficios dependiendo del desempeño de una persona, sin importar </w:t>
      </w:r>
      <w:r w:rsidR="00F7410F" w:rsidRPr="00594AC4">
        <w:rPr>
          <w:rFonts w:ascii="Tahoma" w:hAnsi="Tahoma" w:cs="Tahoma"/>
          <w:color w:val="000000" w:themeColor="text1"/>
        </w:rPr>
        <w:t xml:space="preserve">la antigüedad del sujeto dentro la entidad. Estos incentivos son otorgados de forma grupal como individual, permitiendo que los costos de mano de obra se disminuyan debido al incremento laboral del trabajador. </w:t>
      </w:r>
    </w:p>
    <w:p w14:paraId="345BDC1D" w14:textId="43181AC7" w:rsidR="00F7410F" w:rsidRPr="00594AC4" w:rsidRDefault="00F7410F" w:rsidP="006E4B2F">
      <w:pPr>
        <w:jc w:val="both"/>
        <w:rPr>
          <w:rFonts w:ascii="Tahoma" w:hAnsi="Tahoma" w:cs="Tahoma"/>
          <w:color w:val="000000" w:themeColor="text1"/>
        </w:rPr>
      </w:pPr>
    </w:p>
    <w:p w14:paraId="3B8AA349" w14:textId="7013F525" w:rsidR="004271C4" w:rsidRPr="00594AC4" w:rsidRDefault="00814937" w:rsidP="00B173C7">
      <w:pPr>
        <w:jc w:val="both"/>
        <w:rPr>
          <w:rFonts w:ascii="Tahoma" w:hAnsi="Tahoma" w:cs="Tahoma"/>
          <w:color w:val="000000" w:themeColor="text1"/>
        </w:rPr>
      </w:pPr>
      <w:r w:rsidRPr="00594AC4">
        <w:rPr>
          <w:rFonts w:ascii="Tahoma" w:hAnsi="Tahoma" w:cs="Tahoma"/>
          <w:color w:val="000000" w:themeColor="text1"/>
        </w:rPr>
        <w:t>Este tipo de mecanismos buscan otorgarse a los</w:t>
      </w:r>
      <w:r w:rsidR="00AF367E" w:rsidRPr="00594AC4">
        <w:rPr>
          <w:rFonts w:ascii="Tahoma" w:hAnsi="Tahoma" w:cs="Tahoma"/>
          <w:color w:val="000000" w:themeColor="text1"/>
        </w:rPr>
        <w:t xml:space="preserve"> trabajadores</w:t>
      </w:r>
      <w:r w:rsidRPr="00594AC4">
        <w:rPr>
          <w:rFonts w:ascii="Tahoma" w:hAnsi="Tahoma" w:cs="Tahoma"/>
          <w:color w:val="000000" w:themeColor="text1"/>
        </w:rPr>
        <w:t xml:space="preserve"> pertenecientes al personal de </w:t>
      </w:r>
      <w:r w:rsidR="0009343C" w:rsidRPr="00594AC4">
        <w:rPr>
          <w:rFonts w:ascii="Tahoma" w:hAnsi="Tahoma" w:cs="Tahoma"/>
          <w:color w:val="000000" w:themeColor="text1"/>
        </w:rPr>
        <w:t xml:space="preserve">la </w:t>
      </w:r>
      <w:r w:rsidRPr="00594AC4">
        <w:rPr>
          <w:rFonts w:ascii="Tahoma" w:hAnsi="Tahoma" w:cs="Tahoma"/>
          <w:color w:val="000000" w:themeColor="text1"/>
        </w:rPr>
        <w:t xml:space="preserve">salud, al personal educativo y </w:t>
      </w:r>
      <w:r w:rsidR="00D32E05" w:rsidRPr="00594AC4">
        <w:rPr>
          <w:rFonts w:ascii="Tahoma" w:hAnsi="Tahoma" w:cs="Tahoma"/>
          <w:color w:val="000000" w:themeColor="text1"/>
        </w:rPr>
        <w:t>pertenecientes a la Policía Nacional</w:t>
      </w:r>
      <w:r w:rsidRPr="00594AC4">
        <w:rPr>
          <w:rFonts w:ascii="Tahoma" w:hAnsi="Tahoma" w:cs="Tahoma"/>
          <w:color w:val="000000" w:themeColor="text1"/>
        </w:rPr>
        <w:t xml:space="preserve">, los cuales decretada la emergencia social, económica y ecológica </w:t>
      </w:r>
      <w:r w:rsidR="00AF367E" w:rsidRPr="00594AC4">
        <w:rPr>
          <w:rFonts w:ascii="Tahoma" w:hAnsi="Tahoma" w:cs="Tahoma"/>
          <w:color w:val="000000" w:themeColor="text1"/>
        </w:rPr>
        <w:t>el día 2</w:t>
      </w:r>
      <w:r w:rsidR="00DC7BB6" w:rsidRPr="00594AC4">
        <w:rPr>
          <w:rFonts w:ascii="Tahoma" w:hAnsi="Tahoma" w:cs="Tahoma"/>
          <w:color w:val="000000" w:themeColor="text1"/>
        </w:rPr>
        <w:t>5</w:t>
      </w:r>
      <w:r w:rsidR="00AF367E" w:rsidRPr="00594AC4">
        <w:rPr>
          <w:rFonts w:ascii="Tahoma" w:hAnsi="Tahoma" w:cs="Tahoma"/>
          <w:color w:val="000000" w:themeColor="text1"/>
        </w:rPr>
        <w:t xml:space="preserve"> de marzo del año 2020 a causa del virus </w:t>
      </w:r>
      <w:r w:rsidR="00ED6AC1" w:rsidRPr="00594AC4">
        <w:rPr>
          <w:rFonts w:ascii="Tahoma" w:hAnsi="Tahoma" w:cs="Tahoma"/>
          <w:color w:val="000000" w:themeColor="text1"/>
        </w:rPr>
        <w:t>SARS-COV2 (COVID 19</w:t>
      </w:r>
      <w:r w:rsidR="00353067" w:rsidRPr="00594AC4">
        <w:rPr>
          <w:rFonts w:ascii="Tahoma" w:hAnsi="Tahoma" w:cs="Tahoma"/>
          <w:color w:val="000000" w:themeColor="text1"/>
        </w:rPr>
        <w:t>)</w:t>
      </w:r>
      <w:r w:rsidR="008F1078" w:rsidRPr="00594AC4">
        <w:rPr>
          <w:rFonts w:ascii="Tahoma" w:hAnsi="Tahoma" w:cs="Tahoma"/>
          <w:color w:val="000000" w:themeColor="text1"/>
        </w:rPr>
        <w:t xml:space="preserve"> y aún subsistiendo a</w:t>
      </w:r>
      <w:r w:rsidR="00D70624" w:rsidRPr="00594AC4">
        <w:rPr>
          <w:rFonts w:ascii="Tahoma" w:hAnsi="Tahoma" w:cs="Tahoma"/>
          <w:color w:val="000000" w:themeColor="text1"/>
        </w:rPr>
        <w:t xml:space="preserve"> </w:t>
      </w:r>
      <w:r w:rsidR="008F1078" w:rsidRPr="00594AC4">
        <w:rPr>
          <w:rFonts w:ascii="Tahoma" w:hAnsi="Tahoma" w:cs="Tahoma"/>
          <w:color w:val="000000" w:themeColor="text1"/>
        </w:rPr>
        <w:t>l</w:t>
      </w:r>
      <w:r w:rsidR="00D70624" w:rsidRPr="00594AC4">
        <w:rPr>
          <w:rFonts w:ascii="Tahoma" w:hAnsi="Tahoma" w:cs="Tahoma"/>
          <w:color w:val="000000" w:themeColor="text1"/>
        </w:rPr>
        <w:t>a</w:t>
      </w:r>
      <w:r w:rsidR="008F1078" w:rsidRPr="00594AC4">
        <w:rPr>
          <w:rFonts w:ascii="Tahoma" w:hAnsi="Tahoma" w:cs="Tahoma"/>
          <w:color w:val="000000" w:themeColor="text1"/>
        </w:rPr>
        <w:t xml:space="preserve"> pandemia ocasionada por esta enfermedad</w:t>
      </w:r>
      <w:r w:rsidR="00ED6AC1" w:rsidRPr="00594AC4">
        <w:rPr>
          <w:rFonts w:ascii="Tahoma" w:hAnsi="Tahoma" w:cs="Tahoma"/>
          <w:color w:val="000000" w:themeColor="text1"/>
        </w:rPr>
        <w:t xml:space="preserve">, han desarrollado una ardua labor en la rápida adaptación de medidas, </w:t>
      </w:r>
      <w:r w:rsidR="0009343C" w:rsidRPr="00594AC4">
        <w:rPr>
          <w:rFonts w:ascii="Tahoma" w:hAnsi="Tahoma" w:cs="Tahoma"/>
          <w:color w:val="000000" w:themeColor="text1"/>
        </w:rPr>
        <w:t xml:space="preserve">así </w:t>
      </w:r>
      <w:r w:rsidR="00ED6AC1" w:rsidRPr="00594AC4">
        <w:rPr>
          <w:rFonts w:ascii="Tahoma" w:hAnsi="Tahoma" w:cs="Tahoma"/>
          <w:color w:val="000000" w:themeColor="text1"/>
        </w:rPr>
        <w:t>como la creación de nuevas metodologías para seguir cumpliendo sus obligaciones hacia la población</w:t>
      </w:r>
      <w:r w:rsidR="0009343C" w:rsidRPr="00594AC4">
        <w:rPr>
          <w:rFonts w:ascii="Tahoma" w:hAnsi="Tahoma" w:cs="Tahoma"/>
          <w:color w:val="000000" w:themeColor="text1"/>
        </w:rPr>
        <w:t>;</w:t>
      </w:r>
      <w:r w:rsidR="00353067" w:rsidRPr="00594AC4">
        <w:rPr>
          <w:rFonts w:ascii="Tahoma" w:hAnsi="Tahoma" w:cs="Tahoma"/>
          <w:color w:val="000000" w:themeColor="text1"/>
        </w:rPr>
        <w:t xml:space="preserve"> </w:t>
      </w:r>
      <w:r w:rsidR="0009343C" w:rsidRPr="00594AC4">
        <w:rPr>
          <w:rFonts w:ascii="Tahoma" w:hAnsi="Tahoma" w:cs="Tahoma"/>
          <w:color w:val="000000" w:themeColor="text1"/>
        </w:rPr>
        <w:t>s</w:t>
      </w:r>
      <w:r w:rsidR="00ED6AC1" w:rsidRPr="00594AC4">
        <w:rPr>
          <w:rFonts w:ascii="Tahoma" w:hAnsi="Tahoma" w:cs="Tahoma"/>
          <w:color w:val="000000" w:themeColor="text1"/>
        </w:rPr>
        <w:t xml:space="preserve">in importar las </w:t>
      </w:r>
      <w:r w:rsidR="00353067" w:rsidRPr="00594AC4">
        <w:rPr>
          <w:rFonts w:ascii="Tahoma" w:hAnsi="Tahoma" w:cs="Tahoma"/>
          <w:color w:val="000000" w:themeColor="text1"/>
        </w:rPr>
        <w:t xml:space="preserve">altas </w:t>
      </w:r>
      <w:r w:rsidR="00ED6AC1" w:rsidRPr="00594AC4">
        <w:rPr>
          <w:rFonts w:ascii="Tahoma" w:hAnsi="Tahoma" w:cs="Tahoma"/>
          <w:color w:val="000000" w:themeColor="text1"/>
        </w:rPr>
        <w:t>horas de trabajo</w:t>
      </w:r>
      <w:r w:rsidR="00353067" w:rsidRPr="00594AC4">
        <w:rPr>
          <w:rFonts w:ascii="Tahoma" w:hAnsi="Tahoma" w:cs="Tahoma"/>
          <w:color w:val="000000" w:themeColor="text1"/>
        </w:rPr>
        <w:t>, la falta de conectividad</w:t>
      </w:r>
      <w:r w:rsidR="00D70624" w:rsidRPr="00594AC4">
        <w:rPr>
          <w:rFonts w:ascii="Tahoma" w:hAnsi="Tahoma" w:cs="Tahoma"/>
          <w:color w:val="000000" w:themeColor="text1"/>
        </w:rPr>
        <w:t xml:space="preserve">, la falta de esparcimiento social y familiar, </w:t>
      </w:r>
      <w:r w:rsidR="00353067" w:rsidRPr="00594AC4">
        <w:rPr>
          <w:rFonts w:ascii="Tahoma" w:hAnsi="Tahoma" w:cs="Tahoma"/>
          <w:color w:val="000000" w:themeColor="text1"/>
        </w:rPr>
        <w:t xml:space="preserve">y </w:t>
      </w:r>
      <w:r w:rsidR="00ED6AC1" w:rsidRPr="00594AC4">
        <w:rPr>
          <w:rFonts w:ascii="Tahoma" w:hAnsi="Tahoma" w:cs="Tahoma"/>
          <w:color w:val="000000" w:themeColor="text1"/>
        </w:rPr>
        <w:t xml:space="preserve">la fuerte exposición al virus </w:t>
      </w:r>
      <w:r w:rsidR="0009343C" w:rsidRPr="00594AC4">
        <w:rPr>
          <w:rFonts w:ascii="Tahoma" w:hAnsi="Tahoma" w:cs="Tahoma"/>
          <w:color w:val="000000" w:themeColor="text1"/>
        </w:rPr>
        <w:t xml:space="preserve">que no </w:t>
      </w:r>
      <w:r w:rsidR="00ED6AC1" w:rsidRPr="00594AC4">
        <w:rPr>
          <w:rFonts w:ascii="Tahoma" w:hAnsi="Tahoma" w:cs="Tahoma"/>
          <w:color w:val="000000" w:themeColor="text1"/>
        </w:rPr>
        <w:t xml:space="preserve">ha impedido que estos </w:t>
      </w:r>
      <w:r w:rsidR="008F1078" w:rsidRPr="00594AC4">
        <w:rPr>
          <w:rFonts w:ascii="Tahoma" w:hAnsi="Tahoma" w:cs="Tahoma"/>
          <w:color w:val="000000" w:themeColor="text1"/>
        </w:rPr>
        <w:t>sectores de servicios,</w:t>
      </w:r>
      <w:r w:rsidR="00ED6AC1" w:rsidRPr="00594AC4">
        <w:rPr>
          <w:rFonts w:ascii="Tahoma" w:hAnsi="Tahoma" w:cs="Tahoma"/>
          <w:color w:val="000000" w:themeColor="text1"/>
        </w:rPr>
        <w:t xml:space="preserve"> sigan desarrollando con la mayor productividad</w:t>
      </w:r>
      <w:r w:rsidR="0009343C" w:rsidRPr="00594AC4">
        <w:rPr>
          <w:rFonts w:ascii="Tahoma" w:hAnsi="Tahoma" w:cs="Tahoma"/>
          <w:color w:val="000000" w:themeColor="text1"/>
        </w:rPr>
        <w:t xml:space="preserve"> </w:t>
      </w:r>
      <w:r w:rsidR="00ED6AC1" w:rsidRPr="00594AC4">
        <w:rPr>
          <w:rFonts w:ascii="Tahoma" w:hAnsi="Tahoma" w:cs="Tahoma"/>
          <w:color w:val="000000" w:themeColor="text1"/>
        </w:rPr>
        <w:t>sus labores profesionales, lo cual amerita un gran reconocimiento</w:t>
      </w:r>
      <w:r w:rsidR="00353067" w:rsidRPr="00594AC4">
        <w:rPr>
          <w:rFonts w:ascii="Tahoma" w:hAnsi="Tahoma" w:cs="Tahoma"/>
          <w:color w:val="000000" w:themeColor="text1"/>
        </w:rPr>
        <w:t xml:space="preserve"> y apoyo por parte del Estado </w:t>
      </w:r>
      <w:r w:rsidR="008F1078" w:rsidRPr="00594AC4">
        <w:rPr>
          <w:rFonts w:ascii="Tahoma" w:hAnsi="Tahoma" w:cs="Tahoma"/>
          <w:color w:val="000000" w:themeColor="text1"/>
        </w:rPr>
        <w:t xml:space="preserve">y </w:t>
      </w:r>
      <w:r w:rsidR="00353067" w:rsidRPr="00594AC4">
        <w:rPr>
          <w:rFonts w:ascii="Tahoma" w:hAnsi="Tahoma" w:cs="Tahoma"/>
          <w:color w:val="000000" w:themeColor="text1"/>
        </w:rPr>
        <w:t xml:space="preserve">para que sigan brindando su labor con la mayor plenitud y garantías. </w:t>
      </w:r>
    </w:p>
    <w:p w14:paraId="7037112E" w14:textId="436EA906" w:rsidR="00946881" w:rsidRPr="00594AC4" w:rsidRDefault="00946881" w:rsidP="00B173C7">
      <w:pPr>
        <w:jc w:val="both"/>
        <w:rPr>
          <w:rFonts w:ascii="Tahoma" w:hAnsi="Tahoma" w:cs="Tahoma"/>
          <w:b/>
          <w:bCs/>
          <w:color w:val="000000" w:themeColor="text1"/>
        </w:rPr>
      </w:pPr>
    </w:p>
    <w:p w14:paraId="0EB45ED4" w14:textId="77777777" w:rsidR="008F1078" w:rsidRPr="00594AC4" w:rsidRDefault="008F1078" w:rsidP="00B173C7">
      <w:pPr>
        <w:jc w:val="both"/>
        <w:rPr>
          <w:rFonts w:ascii="Tahoma" w:hAnsi="Tahoma" w:cs="Tahoma"/>
          <w:b/>
          <w:bCs/>
          <w:color w:val="000000" w:themeColor="text1"/>
        </w:rPr>
      </w:pPr>
    </w:p>
    <w:p w14:paraId="7820FAC0" w14:textId="77777777" w:rsidR="00AC3442" w:rsidRDefault="00AC3442" w:rsidP="00B173C7">
      <w:pPr>
        <w:jc w:val="both"/>
        <w:rPr>
          <w:rFonts w:ascii="Tahoma" w:hAnsi="Tahoma" w:cs="Tahoma"/>
          <w:b/>
          <w:bCs/>
          <w:color w:val="000000" w:themeColor="text1"/>
        </w:rPr>
      </w:pPr>
    </w:p>
    <w:p w14:paraId="24408A78" w14:textId="77777777" w:rsidR="00AC3442" w:rsidRDefault="00AC3442" w:rsidP="00B173C7">
      <w:pPr>
        <w:jc w:val="both"/>
        <w:rPr>
          <w:rFonts w:ascii="Tahoma" w:hAnsi="Tahoma" w:cs="Tahoma"/>
          <w:b/>
          <w:bCs/>
          <w:color w:val="000000" w:themeColor="text1"/>
        </w:rPr>
      </w:pPr>
    </w:p>
    <w:p w14:paraId="5B0CD4AA" w14:textId="77777777" w:rsidR="00AC3442" w:rsidRDefault="00AC3442" w:rsidP="00B173C7">
      <w:pPr>
        <w:jc w:val="both"/>
        <w:rPr>
          <w:rFonts w:ascii="Tahoma" w:hAnsi="Tahoma" w:cs="Tahoma"/>
          <w:b/>
          <w:bCs/>
          <w:color w:val="000000" w:themeColor="text1"/>
        </w:rPr>
      </w:pPr>
    </w:p>
    <w:p w14:paraId="6444572B" w14:textId="2FCE0C23" w:rsidR="00946881" w:rsidRPr="00594AC4" w:rsidRDefault="00BC3FEA" w:rsidP="00B173C7">
      <w:pPr>
        <w:jc w:val="both"/>
        <w:rPr>
          <w:rFonts w:ascii="Tahoma" w:hAnsi="Tahoma" w:cs="Tahoma"/>
          <w:b/>
          <w:bCs/>
          <w:color w:val="000000" w:themeColor="text1"/>
        </w:rPr>
      </w:pPr>
      <w:r w:rsidRPr="00594AC4">
        <w:rPr>
          <w:rFonts w:ascii="Tahoma" w:hAnsi="Tahoma" w:cs="Tahoma"/>
          <w:b/>
          <w:bCs/>
          <w:color w:val="000000" w:themeColor="text1"/>
        </w:rPr>
        <w:lastRenderedPageBreak/>
        <w:t>EL PERSONAL</w:t>
      </w:r>
      <w:r w:rsidR="0009343C" w:rsidRPr="00594AC4">
        <w:rPr>
          <w:rFonts w:ascii="Tahoma" w:hAnsi="Tahoma" w:cs="Tahoma"/>
          <w:b/>
          <w:bCs/>
          <w:color w:val="000000" w:themeColor="text1"/>
        </w:rPr>
        <w:t xml:space="preserve"> DE LA</w:t>
      </w:r>
      <w:r w:rsidRPr="00594AC4">
        <w:rPr>
          <w:rFonts w:ascii="Tahoma" w:hAnsi="Tahoma" w:cs="Tahoma"/>
          <w:b/>
          <w:bCs/>
          <w:color w:val="000000" w:themeColor="text1"/>
        </w:rPr>
        <w:t xml:space="preserve"> SALUD</w:t>
      </w:r>
    </w:p>
    <w:p w14:paraId="258FF190" w14:textId="77777777" w:rsidR="00D32E05" w:rsidRPr="00594AC4" w:rsidRDefault="00D32E05" w:rsidP="00B173C7">
      <w:pPr>
        <w:jc w:val="both"/>
        <w:rPr>
          <w:rFonts w:ascii="Tahoma" w:hAnsi="Tahoma" w:cs="Tahoma"/>
          <w:b/>
          <w:bCs/>
          <w:color w:val="000000" w:themeColor="text1"/>
        </w:rPr>
      </w:pPr>
    </w:p>
    <w:p w14:paraId="1629249F" w14:textId="090DA164"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Un informe del BID</w:t>
      </w:r>
      <w:r w:rsidR="007F2E71" w:rsidRPr="00594AC4">
        <w:rPr>
          <w:rStyle w:val="Refdenotaalpie"/>
          <w:rFonts w:ascii="Tahoma" w:hAnsi="Tahoma" w:cs="Tahoma"/>
          <w:color w:val="000000" w:themeColor="text1"/>
        </w:rPr>
        <w:footnoteReference w:id="1"/>
      </w:r>
      <w:r w:rsidR="007F2E71" w:rsidRPr="00594AC4">
        <w:rPr>
          <w:rFonts w:ascii="Tahoma" w:hAnsi="Tahoma" w:cs="Tahoma"/>
          <w:color w:val="000000" w:themeColor="text1"/>
        </w:rPr>
        <w:t xml:space="preserve"> </w:t>
      </w:r>
      <w:r w:rsidRPr="00594AC4">
        <w:rPr>
          <w:rFonts w:ascii="Tahoma" w:hAnsi="Tahoma" w:cs="Tahoma"/>
          <w:color w:val="000000" w:themeColor="text1"/>
        </w:rPr>
        <w:t>aclara que el personal de</w:t>
      </w:r>
      <w:r w:rsidR="0009343C" w:rsidRPr="00594AC4">
        <w:rPr>
          <w:rFonts w:ascii="Tahoma" w:hAnsi="Tahoma" w:cs="Tahoma"/>
          <w:color w:val="000000" w:themeColor="text1"/>
        </w:rPr>
        <w:t xml:space="preserve"> la</w:t>
      </w:r>
      <w:r w:rsidRPr="00594AC4">
        <w:rPr>
          <w:rFonts w:ascii="Tahoma" w:hAnsi="Tahoma" w:cs="Tahoma"/>
          <w:color w:val="000000" w:themeColor="text1"/>
        </w:rPr>
        <w:t xml:space="preserve"> salud son todas las personas involucradas en actividades para mejorar la salud y comprende a quienes proporcionan los servicios (médicos, enfermeras, parteras, odontólogos, trabajadores comunitarios y trabajadores sociales, personal de laboratorio, gabinete, farmacéuticos, personal auxiliar). También se incluye a quienes dirigen y organizan el funcionamiento del sistema de salud como gerentes, administradores o directivos. En Colombia, al igual que en todo el mundo estos han sido </w:t>
      </w:r>
      <w:r w:rsidR="0009343C" w:rsidRPr="00594AC4">
        <w:rPr>
          <w:rFonts w:ascii="Tahoma" w:hAnsi="Tahoma" w:cs="Tahoma"/>
          <w:color w:val="000000" w:themeColor="text1"/>
        </w:rPr>
        <w:t>“</w:t>
      </w:r>
      <w:r w:rsidRPr="00594AC4">
        <w:rPr>
          <w:rFonts w:ascii="Tahoma" w:hAnsi="Tahoma" w:cs="Tahoma"/>
          <w:color w:val="000000" w:themeColor="text1"/>
        </w:rPr>
        <w:t>la primera línea de batalla</w:t>
      </w:r>
      <w:r w:rsidR="0009343C" w:rsidRPr="00594AC4">
        <w:rPr>
          <w:rFonts w:ascii="Tahoma" w:hAnsi="Tahoma" w:cs="Tahoma"/>
          <w:color w:val="000000" w:themeColor="text1"/>
        </w:rPr>
        <w:t>”</w:t>
      </w:r>
      <w:r w:rsidRPr="00594AC4">
        <w:rPr>
          <w:rFonts w:ascii="Tahoma" w:hAnsi="Tahoma" w:cs="Tahoma"/>
          <w:color w:val="000000" w:themeColor="text1"/>
        </w:rPr>
        <w:t xml:space="preserve"> contra el virus, por esa razón arriesgan sus vidas en cumplimiento de sus deberes. </w:t>
      </w:r>
    </w:p>
    <w:p w14:paraId="22EB6F16" w14:textId="77777777" w:rsidR="00D32E05" w:rsidRPr="00594AC4" w:rsidRDefault="00D32E05" w:rsidP="00E62612">
      <w:pPr>
        <w:jc w:val="both"/>
        <w:rPr>
          <w:rFonts w:ascii="Tahoma" w:hAnsi="Tahoma" w:cs="Tahoma"/>
          <w:color w:val="000000" w:themeColor="text1"/>
        </w:rPr>
      </w:pPr>
    </w:p>
    <w:p w14:paraId="65FCC3C7" w14:textId="28518A83"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En más de la mitad de los casos</w:t>
      </w:r>
      <w:r w:rsidR="003903AC" w:rsidRPr="00594AC4">
        <w:rPr>
          <w:rFonts w:ascii="Tahoma" w:hAnsi="Tahoma" w:cs="Tahoma"/>
          <w:color w:val="000000" w:themeColor="text1"/>
        </w:rPr>
        <w:t>,</w:t>
      </w:r>
      <w:r w:rsidRPr="00594AC4">
        <w:rPr>
          <w:rFonts w:ascii="Tahoma" w:hAnsi="Tahoma" w:cs="Tahoma"/>
          <w:color w:val="000000" w:themeColor="text1"/>
        </w:rPr>
        <w:t xml:space="preserve"> el personal se infecta en los establecimientos de salud</w:t>
      </w:r>
      <w:r w:rsidRPr="00594AC4">
        <w:rPr>
          <w:rStyle w:val="Refdenotaalpie"/>
          <w:rFonts w:ascii="Tahoma" w:hAnsi="Tahoma" w:cs="Tahoma"/>
          <w:color w:val="000000" w:themeColor="text1"/>
        </w:rPr>
        <w:footnoteReference w:id="2"/>
      </w:r>
      <w:r w:rsidR="003903AC" w:rsidRPr="00594AC4">
        <w:rPr>
          <w:rFonts w:ascii="Tahoma" w:hAnsi="Tahoma" w:cs="Tahoma"/>
          <w:color w:val="000000" w:themeColor="text1"/>
        </w:rPr>
        <w:t xml:space="preserve"> y</w:t>
      </w:r>
      <w:r w:rsidRPr="00594AC4">
        <w:rPr>
          <w:rFonts w:ascii="Tahoma" w:hAnsi="Tahoma" w:cs="Tahoma"/>
          <w:color w:val="000000" w:themeColor="text1"/>
        </w:rPr>
        <w:t xml:space="preserve"> es por ese motivo que se hace menester otorgar incentivos para aquellos que día a día arriesgan su vida para cuidar de los colombianos</w:t>
      </w:r>
      <w:r w:rsidR="003903AC" w:rsidRPr="00594AC4">
        <w:rPr>
          <w:rFonts w:ascii="Tahoma" w:hAnsi="Tahoma" w:cs="Tahoma"/>
          <w:color w:val="000000" w:themeColor="text1"/>
        </w:rPr>
        <w:t>,</w:t>
      </w:r>
      <w:r w:rsidRPr="00594AC4">
        <w:rPr>
          <w:rFonts w:ascii="Tahoma" w:hAnsi="Tahoma" w:cs="Tahoma"/>
          <w:color w:val="000000" w:themeColor="text1"/>
        </w:rPr>
        <w:t xml:space="preserve"> y</w:t>
      </w:r>
      <w:r w:rsidR="003903AC" w:rsidRPr="00594AC4">
        <w:rPr>
          <w:rFonts w:ascii="Tahoma" w:hAnsi="Tahoma" w:cs="Tahoma"/>
          <w:color w:val="000000" w:themeColor="text1"/>
        </w:rPr>
        <w:t xml:space="preserve"> se hace indispensable</w:t>
      </w:r>
      <w:r w:rsidRPr="00594AC4">
        <w:rPr>
          <w:rFonts w:ascii="Tahoma" w:hAnsi="Tahoma" w:cs="Tahoma"/>
          <w:color w:val="000000" w:themeColor="text1"/>
        </w:rPr>
        <w:t xml:space="preserve"> exaltar la memoria de quienes en cumplimiento de sus funciones contrajeron el virus que los llevó a la muerte. </w:t>
      </w:r>
    </w:p>
    <w:p w14:paraId="5F41B87C" w14:textId="77777777" w:rsidR="00D32E05" w:rsidRPr="00594AC4" w:rsidRDefault="00D32E05" w:rsidP="00E62612">
      <w:pPr>
        <w:jc w:val="both"/>
        <w:rPr>
          <w:rFonts w:ascii="Tahoma" w:hAnsi="Tahoma" w:cs="Tahoma"/>
          <w:color w:val="000000" w:themeColor="text1"/>
        </w:rPr>
      </w:pPr>
    </w:p>
    <w:p w14:paraId="2CEFA96C" w14:textId="58D1F84A"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A</w:t>
      </w:r>
      <w:r w:rsidR="00F241C7" w:rsidRPr="00594AC4">
        <w:rPr>
          <w:rFonts w:ascii="Tahoma" w:hAnsi="Tahoma" w:cs="Tahoma"/>
          <w:color w:val="000000" w:themeColor="text1"/>
        </w:rPr>
        <w:t xml:space="preserve">ctualmente </w:t>
      </w:r>
      <w:r w:rsidRPr="00594AC4">
        <w:rPr>
          <w:rFonts w:ascii="Tahoma" w:hAnsi="Tahoma" w:cs="Tahoma"/>
          <w:color w:val="000000" w:themeColor="text1"/>
        </w:rPr>
        <w:t>se reporta</w:t>
      </w:r>
      <w:r w:rsidR="00F241C7" w:rsidRPr="00594AC4">
        <w:rPr>
          <w:rFonts w:ascii="Tahoma" w:hAnsi="Tahoma" w:cs="Tahoma"/>
          <w:color w:val="000000" w:themeColor="text1"/>
        </w:rPr>
        <w:t>n</w:t>
      </w:r>
      <w:r w:rsidRPr="00594AC4">
        <w:rPr>
          <w:rFonts w:ascii="Tahoma" w:hAnsi="Tahoma" w:cs="Tahoma"/>
          <w:color w:val="000000" w:themeColor="text1"/>
        </w:rPr>
        <w:t xml:space="preserve"> </w:t>
      </w:r>
      <w:r w:rsidR="00820DC0" w:rsidRPr="00594AC4">
        <w:rPr>
          <w:rFonts w:ascii="Tahoma" w:hAnsi="Tahoma" w:cs="Tahoma"/>
          <w:color w:val="000000" w:themeColor="text1"/>
        </w:rPr>
        <w:t>9</w:t>
      </w:r>
      <w:r w:rsidR="00F241C7" w:rsidRPr="00594AC4">
        <w:rPr>
          <w:rFonts w:ascii="Tahoma" w:hAnsi="Tahoma" w:cs="Tahoma"/>
          <w:color w:val="000000" w:themeColor="text1"/>
        </w:rPr>
        <w:t>.</w:t>
      </w:r>
      <w:r w:rsidR="00820DC0" w:rsidRPr="00594AC4">
        <w:rPr>
          <w:rFonts w:ascii="Tahoma" w:hAnsi="Tahoma" w:cs="Tahoma"/>
          <w:color w:val="000000" w:themeColor="text1"/>
        </w:rPr>
        <w:t>607</w:t>
      </w:r>
      <w:r w:rsidRPr="00594AC4">
        <w:rPr>
          <w:rFonts w:ascii="Tahoma" w:hAnsi="Tahoma" w:cs="Tahoma"/>
          <w:color w:val="000000" w:themeColor="text1"/>
        </w:rPr>
        <w:t xml:space="preserve"> trabajadores de la salud infectados y más de </w:t>
      </w:r>
      <w:r w:rsidR="00F241C7" w:rsidRPr="00594AC4">
        <w:rPr>
          <w:rFonts w:ascii="Tahoma" w:hAnsi="Tahoma" w:cs="Tahoma"/>
          <w:color w:val="000000" w:themeColor="text1"/>
        </w:rPr>
        <w:t>6</w:t>
      </w:r>
      <w:r w:rsidR="00820DC0" w:rsidRPr="00594AC4">
        <w:rPr>
          <w:rFonts w:ascii="Tahoma" w:hAnsi="Tahoma" w:cs="Tahoma"/>
          <w:color w:val="000000" w:themeColor="text1"/>
        </w:rPr>
        <w:t>5</w:t>
      </w:r>
      <w:r w:rsidRPr="00594AC4">
        <w:rPr>
          <w:rFonts w:ascii="Tahoma" w:hAnsi="Tahoma" w:cs="Tahoma"/>
          <w:color w:val="000000" w:themeColor="text1"/>
        </w:rPr>
        <w:t xml:space="preserve"> fallecidos</w:t>
      </w:r>
      <w:r w:rsidR="007F2E71" w:rsidRPr="00594AC4">
        <w:rPr>
          <w:rFonts w:ascii="Tahoma" w:hAnsi="Tahoma" w:cs="Tahoma"/>
          <w:color w:val="000000" w:themeColor="text1"/>
        </w:rPr>
        <w:t>, los cuales el personal de enfermería es el que más número de contagios tiene hasta la fecha con 3.</w:t>
      </w:r>
      <w:r w:rsidR="00820DC0" w:rsidRPr="00594AC4">
        <w:rPr>
          <w:rFonts w:ascii="Tahoma" w:hAnsi="Tahoma" w:cs="Tahoma"/>
          <w:color w:val="000000" w:themeColor="text1"/>
        </w:rPr>
        <w:t>211</w:t>
      </w:r>
      <w:r w:rsidR="007F2E71" w:rsidRPr="00594AC4">
        <w:rPr>
          <w:rFonts w:ascii="Tahoma" w:hAnsi="Tahoma" w:cs="Tahoma"/>
          <w:color w:val="000000" w:themeColor="text1"/>
        </w:rPr>
        <w:t xml:space="preserve"> casos confirmados, seguido del personal m</w:t>
      </w:r>
      <w:r w:rsidR="003903AC" w:rsidRPr="00594AC4">
        <w:rPr>
          <w:rFonts w:ascii="Tahoma" w:hAnsi="Tahoma" w:cs="Tahoma"/>
          <w:color w:val="000000" w:themeColor="text1"/>
        </w:rPr>
        <w:t>é</w:t>
      </w:r>
      <w:r w:rsidR="007F2E71" w:rsidRPr="00594AC4">
        <w:rPr>
          <w:rFonts w:ascii="Tahoma" w:hAnsi="Tahoma" w:cs="Tahoma"/>
          <w:color w:val="000000" w:themeColor="text1"/>
        </w:rPr>
        <w:t>dico con alrededor de 1.4</w:t>
      </w:r>
      <w:r w:rsidR="00994A17" w:rsidRPr="00594AC4">
        <w:rPr>
          <w:rFonts w:ascii="Tahoma" w:hAnsi="Tahoma" w:cs="Tahoma"/>
          <w:color w:val="000000" w:themeColor="text1"/>
        </w:rPr>
        <w:t>87</w:t>
      </w:r>
      <w:r w:rsidR="007F2E71" w:rsidRPr="00594AC4">
        <w:rPr>
          <w:rFonts w:ascii="Tahoma" w:hAnsi="Tahoma" w:cs="Tahoma"/>
          <w:color w:val="000000" w:themeColor="text1"/>
        </w:rPr>
        <w:t xml:space="preserve"> casos</w:t>
      </w:r>
      <w:r w:rsidR="007F2E71" w:rsidRPr="00594AC4">
        <w:rPr>
          <w:rStyle w:val="Refdenotaalpie"/>
          <w:rFonts w:ascii="Tahoma" w:hAnsi="Tahoma" w:cs="Tahoma"/>
          <w:color w:val="000000" w:themeColor="text1"/>
        </w:rPr>
        <w:footnoteReference w:id="3"/>
      </w:r>
      <w:r w:rsidR="007F2E71" w:rsidRPr="00594AC4">
        <w:rPr>
          <w:rFonts w:ascii="Tahoma" w:hAnsi="Tahoma" w:cs="Tahoma"/>
          <w:color w:val="000000" w:themeColor="text1"/>
        </w:rPr>
        <w:t xml:space="preserve">. Por otra parte, además del riesgo de contagio </w:t>
      </w:r>
      <w:r w:rsidRPr="00594AC4">
        <w:rPr>
          <w:rFonts w:ascii="Tahoma" w:hAnsi="Tahoma" w:cs="Tahoma"/>
          <w:color w:val="000000" w:themeColor="text1"/>
        </w:rPr>
        <w:t>se suma la discriminación y afectación a sus relaciones familiares a causa de la constante exposición</w:t>
      </w:r>
    </w:p>
    <w:p w14:paraId="5E6E99CC" w14:textId="77777777" w:rsidR="00D32E05" w:rsidRPr="00594AC4" w:rsidRDefault="00D32E05" w:rsidP="00E62612">
      <w:pPr>
        <w:jc w:val="both"/>
        <w:rPr>
          <w:rFonts w:ascii="Tahoma" w:hAnsi="Tahoma" w:cs="Tahoma"/>
          <w:color w:val="000000" w:themeColor="text1"/>
        </w:rPr>
      </w:pPr>
    </w:p>
    <w:p w14:paraId="109DFAB4" w14:textId="75985509" w:rsidR="00E62612" w:rsidRPr="00594AC4" w:rsidRDefault="00E62612" w:rsidP="00E62612">
      <w:pPr>
        <w:jc w:val="both"/>
        <w:rPr>
          <w:rFonts w:ascii="Tahoma" w:hAnsi="Tahoma" w:cs="Tahoma"/>
          <w:color w:val="000000" w:themeColor="text1"/>
        </w:rPr>
      </w:pPr>
      <w:r w:rsidRPr="00594AC4">
        <w:rPr>
          <w:rFonts w:ascii="Tahoma" w:hAnsi="Tahoma" w:cs="Tahoma"/>
          <w:color w:val="000000" w:themeColor="text1"/>
        </w:rPr>
        <w:t xml:space="preserve">Se hace necesario de la misma forma entender que debe existir un reconocimiento diferencial debido a que la pandemia </w:t>
      </w:r>
      <w:r w:rsidR="00D20003" w:rsidRPr="00594AC4">
        <w:rPr>
          <w:rFonts w:ascii="Tahoma" w:hAnsi="Tahoma" w:cs="Tahoma"/>
          <w:color w:val="000000" w:themeColor="text1"/>
        </w:rPr>
        <w:t xml:space="preserve">tiene </w:t>
      </w:r>
      <w:proofErr w:type="gramStart"/>
      <w:r w:rsidR="00D20003" w:rsidRPr="00594AC4">
        <w:rPr>
          <w:rFonts w:ascii="Tahoma" w:hAnsi="Tahoma" w:cs="Tahoma"/>
          <w:color w:val="000000" w:themeColor="text1"/>
        </w:rPr>
        <w:t>un afectación diferenciada</w:t>
      </w:r>
      <w:proofErr w:type="gramEnd"/>
      <w:r w:rsidR="00D20003" w:rsidRPr="00594AC4">
        <w:rPr>
          <w:rFonts w:ascii="Tahoma" w:hAnsi="Tahoma" w:cs="Tahoma"/>
          <w:color w:val="000000" w:themeColor="text1"/>
        </w:rPr>
        <w:t xml:space="preserve"> en los</w:t>
      </w:r>
      <w:r w:rsidRPr="00594AC4">
        <w:rPr>
          <w:rFonts w:ascii="Tahoma" w:hAnsi="Tahoma" w:cs="Tahoma"/>
          <w:color w:val="000000" w:themeColor="text1"/>
        </w:rPr>
        <w:t xml:space="preserve"> trabajadores de la salud. Un informe del Fondo de Población de las Naciones Unidas (UNFPA) señala que las mujeres representan globalmente el 70% del personal en el sector social y sanitario y que se debería prestar especial atención a cómo su entorno de trabajo puede exponerle a la discriminación, así como a su salud sexual y reproductiva y sus necesidades psicosociales como trabajadoras sanitarias de primera línea, señala el informe. </w:t>
      </w:r>
    </w:p>
    <w:p w14:paraId="61145E06" w14:textId="77777777" w:rsidR="00D32E05" w:rsidRPr="00594AC4" w:rsidRDefault="00D32E05" w:rsidP="00E62612">
      <w:pPr>
        <w:jc w:val="both"/>
        <w:rPr>
          <w:rFonts w:ascii="Tahoma" w:hAnsi="Tahoma" w:cs="Tahoma"/>
          <w:color w:val="000000" w:themeColor="text1"/>
        </w:rPr>
      </w:pPr>
    </w:p>
    <w:p w14:paraId="39EC452B" w14:textId="3FF5E144" w:rsidR="0071081A" w:rsidRPr="00594AC4" w:rsidRDefault="00E62612" w:rsidP="0071081A">
      <w:pPr>
        <w:jc w:val="both"/>
        <w:rPr>
          <w:rFonts w:ascii="Tahoma" w:hAnsi="Tahoma" w:cs="Tahoma"/>
          <w:color w:val="000000" w:themeColor="text1"/>
        </w:rPr>
      </w:pPr>
      <w:r w:rsidRPr="00594AC4">
        <w:rPr>
          <w:rFonts w:ascii="Tahoma" w:hAnsi="Tahoma" w:cs="Tahoma"/>
          <w:color w:val="000000" w:themeColor="text1"/>
        </w:rPr>
        <w:t xml:space="preserve">Por otro lado, es necesario asegurar la periodicidad en el pago de los salarios del personal </w:t>
      </w:r>
      <w:r w:rsidR="00D20003" w:rsidRPr="00594AC4">
        <w:rPr>
          <w:rFonts w:ascii="Tahoma" w:hAnsi="Tahoma" w:cs="Tahoma"/>
          <w:color w:val="000000" w:themeColor="text1"/>
        </w:rPr>
        <w:t xml:space="preserve">sanitario </w:t>
      </w:r>
      <w:r w:rsidRPr="00594AC4">
        <w:rPr>
          <w:rFonts w:ascii="Tahoma" w:hAnsi="Tahoma" w:cs="Tahoma"/>
          <w:color w:val="000000" w:themeColor="text1"/>
        </w:rPr>
        <w:t xml:space="preserve">debido a que es un hecho notorio la precariedad del sistema laboral </w:t>
      </w:r>
      <w:r w:rsidR="00D20003" w:rsidRPr="00594AC4">
        <w:rPr>
          <w:rFonts w:ascii="Tahoma" w:hAnsi="Tahoma" w:cs="Tahoma"/>
          <w:color w:val="000000" w:themeColor="text1"/>
        </w:rPr>
        <w:t xml:space="preserve">y reconocimiento de honorarios </w:t>
      </w:r>
      <w:r w:rsidRPr="00594AC4">
        <w:rPr>
          <w:rFonts w:ascii="Tahoma" w:hAnsi="Tahoma" w:cs="Tahoma"/>
          <w:color w:val="000000" w:themeColor="text1"/>
        </w:rPr>
        <w:t xml:space="preserve">al que se enfrentan. La </w:t>
      </w:r>
      <w:r w:rsidR="00D20003" w:rsidRPr="00594AC4">
        <w:rPr>
          <w:rFonts w:ascii="Tahoma" w:hAnsi="Tahoma" w:cs="Tahoma"/>
          <w:color w:val="000000" w:themeColor="text1"/>
        </w:rPr>
        <w:t>Asociación Colombiana de Hospitales y Clínicas</w:t>
      </w:r>
      <w:r w:rsidRPr="00594AC4">
        <w:rPr>
          <w:rFonts w:ascii="Tahoma" w:hAnsi="Tahoma" w:cs="Tahoma"/>
          <w:color w:val="000000" w:themeColor="text1"/>
        </w:rPr>
        <w:t xml:space="preserve"> resalta que es un error pensar que la compensación del talento humano </w:t>
      </w:r>
      <w:r w:rsidR="00841C5C" w:rsidRPr="00594AC4">
        <w:rPr>
          <w:rFonts w:ascii="Tahoma" w:hAnsi="Tahoma" w:cs="Tahoma"/>
          <w:color w:val="000000" w:themeColor="text1"/>
        </w:rPr>
        <w:t>de</w:t>
      </w:r>
      <w:r w:rsidRPr="00594AC4">
        <w:rPr>
          <w:rFonts w:ascii="Tahoma" w:hAnsi="Tahoma" w:cs="Tahoma"/>
          <w:color w:val="000000" w:themeColor="text1"/>
        </w:rPr>
        <w:t xml:space="preserve"> salud se limita a un simple tema de cifras. El pago en dinero es ineludible, pero se necesita mucho más para crear sentido de </w:t>
      </w:r>
      <w:r w:rsidRPr="00594AC4">
        <w:rPr>
          <w:rFonts w:ascii="Tahoma" w:hAnsi="Tahoma" w:cs="Tahoma"/>
          <w:color w:val="000000" w:themeColor="text1"/>
        </w:rPr>
        <w:lastRenderedPageBreak/>
        <w:t>pertenencia y bienestar en un trabajador</w:t>
      </w:r>
      <w:r w:rsidR="0071081A" w:rsidRPr="00594AC4">
        <w:rPr>
          <w:rFonts w:ascii="Tahoma" w:hAnsi="Tahoma" w:cs="Tahoma"/>
          <w:color w:val="000000" w:themeColor="text1"/>
        </w:rPr>
        <w:t xml:space="preserve"> de la salud</w:t>
      </w:r>
      <w:r w:rsidRPr="00594AC4">
        <w:rPr>
          <w:rFonts w:ascii="Tahoma" w:hAnsi="Tahoma" w:cs="Tahoma"/>
          <w:color w:val="000000" w:themeColor="text1"/>
        </w:rPr>
        <w:t xml:space="preserve">. Sin embargo, aquí nos preguntamos, ¿Qué mensaje se </w:t>
      </w:r>
      <w:r w:rsidR="006C2F51" w:rsidRPr="00594AC4">
        <w:rPr>
          <w:rFonts w:ascii="Tahoma" w:hAnsi="Tahoma" w:cs="Tahoma"/>
          <w:color w:val="000000" w:themeColor="text1"/>
        </w:rPr>
        <w:t>les</w:t>
      </w:r>
      <w:r w:rsidRPr="00594AC4">
        <w:rPr>
          <w:rFonts w:ascii="Tahoma" w:hAnsi="Tahoma" w:cs="Tahoma"/>
          <w:color w:val="000000" w:themeColor="text1"/>
        </w:rPr>
        <w:t xml:space="preserve"> da a los médicos que llevan meses sin recibir compensación salarial a cambio de sus servicios durante la </w:t>
      </w:r>
      <w:r w:rsidR="0071081A" w:rsidRPr="00594AC4">
        <w:rPr>
          <w:rFonts w:ascii="Tahoma" w:hAnsi="Tahoma" w:cs="Tahoma"/>
          <w:color w:val="000000" w:themeColor="text1"/>
        </w:rPr>
        <w:t>pandemia?</w:t>
      </w:r>
      <w:r w:rsidR="003903AC" w:rsidRPr="00594AC4">
        <w:rPr>
          <w:rFonts w:ascii="Tahoma" w:hAnsi="Tahoma" w:cs="Tahoma"/>
          <w:color w:val="000000" w:themeColor="text1"/>
        </w:rPr>
        <w:t xml:space="preserve"> Uno de los casos más conocidos por su extrema gravedad, </w:t>
      </w:r>
      <w:r w:rsidR="0071081A" w:rsidRPr="00594AC4">
        <w:rPr>
          <w:rFonts w:ascii="Tahoma" w:hAnsi="Tahoma" w:cs="Tahoma"/>
          <w:color w:val="000000" w:themeColor="text1"/>
        </w:rPr>
        <w:t>es el caso de los trabajadores de Hospital Rosario Pumarejo en la ciudad de Valledupar quienes al mes de agosto les adeudaban 11 meses de pago</w:t>
      </w:r>
      <w:r w:rsidR="0071081A" w:rsidRPr="00594AC4">
        <w:rPr>
          <w:rStyle w:val="Refdenotaalpie"/>
          <w:rFonts w:ascii="Tahoma" w:hAnsi="Tahoma" w:cs="Tahoma"/>
          <w:color w:val="000000" w:themeColor="text1"/>
        </w:rPr>
        <w:footnoteReference w:id="4"/>
      </w:r>
      <w:r w:rsidR="0071081A" w:rsidRPr="00594AC4">
        <w:rPr>
          <w:rFonts w:ascii="Tahoma" w:hAnsi="Tahoma" w:cs="Tahoma"/>
          <w:color w:val="000000" w:themeColor="text1"/>
        </w:rPr>
        <w:t xml:space="preserve">, haciendo que estos recurrieran al uso de colectas con el fin de poder subsistir a lo largo de estos meses. También se </w:t>
      </w:r>
      <w:r w:rsidR="005D4D9F" w:rsidRPr="00594AC4">
        <w:rPr>
          <w:rFonts w:ascii="Tahoma" w:hAnsi="Tahoma" w:cs="Tahoma"/>
          <w:color w:val="000000" w:themeColor="text1"/>
        </w:rPr>
        <w:t>conoció</w:t>
      </w:r>
      <w:r w:rsidR="0071081A" w:rsidRPr="00594AC4">
        <w:rPr>
          <w:rFonts w:ascii="Tahoma" w:hAnsi="Tahoma" w:cs="Tahoma"/>
          <w:color w:val="000000" w:themeColor="text1"/>
        </w:rPr>
        <w:t xml:space="preserve"> el caso del médico chocoano </w:t>
      </w:r>
      <w:proofErr w:type="spellStart"/>
      <w:r w:rsidR="0071081A" w:rsidRPr="00594AC4">
        <w:rPr>
          <w:rFonts w:ascii="Tahoma" w:hAnsi="Tahoma" w:cs="Tahoma"/>
          <w:color w:val="000000" w:themeColor="text1"/>
        </w:rPr>
        <w:t>Heandel</w:t>
      </w:r>
      <w:proofErr w:type="spellEnd"/>
      <w:r w:rsidR="0071081A" w:rsidRPr="00594AC4">
        <w:rPr>
          <w:rFonts w:ascii="Tahoma" w:hAnsi="Tahoma" w:cs="Tahoma"/>
          <w:color w:val="000000" w:themeColor="text1"/>
        </w:rPr>
        <w:t xml:space="preserve"> Rentería Córdoba</w:t>
      </w:r>
      <w:r w:rsidR="005D4D9F" w:rsidRPr="00594AC4">
        <w:rPr>
          <w:rFonts w:ascii="Tahoma" w:hAnsi="Tahoma" w:cs="Tahoma"/>
          <w:color w:val="000000" w:themeColor="text1"/>
        </w:rPr>
        <w:t xml:space="preserve">, </w:t>
      </w:r>
      <w:r w:rsidR="0071081A" w:rsidRPr="00594AC4">
        <w:rPr>
          <w:rFonts w:ascii="Tahoma" w:hAnsi="Tahoma" w:cs="Tahoma"/>
          <w:color w:val="000000" w:themeColor="text1"/>
        </w:rPr>
        <w:t xml:space="preserve">que </w:t>
      </w:r>
      <w:proofErr w:type="spellStart"/>
      <w:r w:rsidR="0071081A" w:rsidRPr="00594AC4">
        <w:rPr>
          <w:rFonts w:ascii="Tahoma" w:hAnsi="Tahoma" w:cs="Tahoma"/>
          <w:color w:val="000000" w:themeColor="text1"/>
        </w:rPr>
        <w:t>fallecio</w:t>
      </w:r>
      <w:proofErr w:type="spellEnd"/>
      <w:r w:rsidR="0071081A" w:rsidRPr="00594AC4">
        <w:rPr>
          <w:rFonts w:ascii="Tahoma" w:hAnsi="Tahoma" w:cs="Tahoma"/>
          <w:color w:val="000000" w:themeColor="text1"/>
        </w:rPr>
        <w:t xml:space="preserve"> por </w:t>
      </w:r>
      <w:proofErr w:type="spellStart"/>
      <w:r w:rsidR="0071081A" w:rsidRPr="00594AC4">
        <w:rPr>
          <w:rFonts w:ascii="Tahoma" w:hAnsi="Tahoma" w:cs="Tahoma"/>
          <w:color w:val="000000" w:themeColor="text1"/>
        </w:rPr>
        <w:t>Covid</w:t>
      </w:r>
      <w:proofErr w:type="spellEnd"/>
      <w:r w:rsidR="0071081A" w:rsidRPr="00594AC4">
        <w:rPr>
          <w:rFonts w:ascii="Tahoma" w:hAnsi="Tahoma" w:cs="Tahoma"/>
          <w:color w:val="000000" w:themeColor="text1"/>
        </w:rPr>
        <w:t xml:space="preserve"> 19 en el cumplimiento de sus funciones</w:t>
      </w:r>
      <w:r w:rsidR="005D4D9F" w:rsidRPr="00594AC4">
        <w:rPr>
          <w:rFonts w:ascii="Tahoma" w:hAnsi="Tahoma" w:cs="Tahoma"/>
          <w:color w:val="000000" w:themeColor="text1"/>
        </w:rPr>
        <w:t xml:space="preserve">, no había recibido 5 meses de salario de </w:t>
      </w:r>
      <w:r w:rsidR="0071081A" w:rsidRPr="00594AC4">
        <w:rPr>
          <w:rFonts w:ascii="Tahoma" w:hAnsi="Tahoma" w:cs="Tahoma"/>
          <w:color w:val="000000" w:themeColor="text1"/>
        </w:rPr>
        <w:t>la Institución Prestadora de Salud a la que este pertenec</w:t>
      </w:r>
      <w:r w:rsidR="005D4D9F" w:rsidRPr="00594AC4">
        <w:rPr>
          <w:rFonts w:ascii="Tahoma" w:hAnsi="Tahoma" w:cs="Tahoma"/>
          <w:color w:val="000000" w:themeColor="text1"/>
        </w:rPr>
        <w:t>í</w:t>
      </w:r>
      <w:r w:rsidR="0071081A" w:rsidRPr="00594AC4">
        <w:rPr>
          <w:rFonts w:ascii="Tahoma" w:hAnsi="Tahoma" w:cs="Tahoma"/>
          <w:color w:val="000000" w:themeColor="text1"/>
        </w:rPr>
        <w:t>a</w:t>
      </w:r>
      <w:r w:rsidR="0071081A" w:rsidRPr="00594AC4">
        <w:rPr>
          <w:rStyle w:val="Refdenotaalpie"/>
          <w:rFonts w:ascii="Tahoma" w:hAnsi="Tahoma" w:cs="Tahoma"/>
          <w:color w:val="000000" w:themeColor="text1"/>
        </w:rPr>
        <w:footnoteReference w:id="5"/>
      </w:r>
      <w:r w:rsidR="005D4D9F" w:rsidRPr="00594AC4">
        <w:rPr>
          <w:rFonts w:ascii="Tahoma" w:hAnsi="Tahoma" w:cs="Tahoma"/>
          <w:color w:val="000000" w:themeColor="text1"/>
        </w:rPr>
        <w:t xml:space="preserve"> al momento de su deceso</w:t>
      </w:r>
      <w:r w:rsidR="0071081A" w:rsidRPr="00594AC4">
        <w:rPr>
          <w:rFonts w:ascii="Tahoma" w:hAnsi="Tahoma" w:cs="Tahoma"/>
          <w:color w:val="000000" w:themeColor="text1"/>
        </w:rPr>
        <w:t>.</w:t>
      </w:r>
    </w:p>
    <w:p w14:paraId="245A1CD3" w14:textId="77777777" w:rsidR="00E62612" w:rsidRPr="00594AC4" w:rsidRDefault="00E62612" w:rsidP="00E62612">
      <w:pPr>
        <w:jc w:val="both"/>
        <w:rPr>
          <w:rFonts w:ascii="Tahoma" w:hAnsi="Tahoma" w:cs="Tahoma"/>
          <w:color w:val="000000" w:themeColor="text1"/>
        </w:rPr>
      </w:pPr>
    </w:p>
    <w:p w14:paraId="11974DF0" w14:textId="53B38F29" w:rsidR="002E25F0" w:rsidRPr="00594AC4" w:rsidRDefault="00E62612" w:rsidP="00B173C7">
      <w:pPr>
        <w:jc w:val="both"/>
        <w:rPr>
          <w:rFonts w:ascii="Tahoma" w:hAnsi="Tahoma" w:cs="Tahoma"/>
          <w:color w:val="000000" w:themeColor="text1"/>
        </w:rPr>
      </w:pPr>
      <w:r w:rsidRPr="00594AC4">
        <w:rPr>
          <w:rFonts w:ascii="Tahoma" w:hAnsi="Tahoma" w:cs="Tahoma"/>
          <w:color w:val="000000" w:themeColor="text1"/>
        </w:rPr>
        <w:t>Por último, según información recopilada por la Sociedad Colombiana de Anestesiología y Reanimación, –S.C.A.R.E–., agremiación que no solo representa a los anestesiólogos del país, sino que además protege integralmente a más de 60.000 profesionales de la salud</w:t>
      </w:r>
      <w:r w:rsidR="005D4D9F" w:rsidRPr="00594AC4">
        <w:rPr>
          <w:rFonts w:ascii="Tahoma" w:hAnsi="Tahoma" w:cs="Tahoma"/>
          <w:color w:val="000000" w:themeColor="text1"/>
        </w:rPr>
        <w:t>,</w:t>
      </w:r>
      <w:r w:rsidRPr="00594AC4">
        <w:rPr>
          <w:rFonts w:ascii="Tahoma" w:hAnsi="Tahoma" w:cs="Tahoma"/>
          <w:color w:val="000000" w:themeColor="text1"/>
        </w:rPr>
        <w:t xml:space="preserve"> </w:t>
      </w:r>
      <w:r w:rsidR="00D20003" w:rsidRPr="00594AC4">
        <w:rPr>
          <w:rFonts w:ascii="Tahoma" w:hAnsi="Tahoma" w:cs="Tahoma"/>
          <w:color w:val="000000" w:themeColor="text1"/>
        </w:rPr>
        <w:t xml:space="preserve">señaló que </w:t>
      </w:r>
      <w:r w:rsidRPr="00594AC4">
        <w:rPr>
          <w:rFonts w:ascii="Tahoma" w:hAnsi="Tahoma" w:cs="Tahoma"/>
          <w:color w:val="000000" w:themeColor="text1"/>
        </w:rPr>
        <w:t>a junio de 2020 diferentes instituciones del país debían solo a los anestesiólogos más de</w:t>
      </w:r>
      <w:r w:rsidR="005D4D9F" w:rsidRPr="00594AC4">
        <w:rPr>
          <w:rFonts w:ascii="Tahoma" w:hAnsi="Tahoma" w:cs="Tahoma"/>
          <w:color w:val="000000" w:themeColor="text1"/>
        </w:rPr>
        <w:t xml:space="preserve"> $7.738.888.484</w:t>
      </w:r>
      <w:r w:rsidRPr="00594AC4">
        <w:rPr>
          <w:rFonts w:ascii="Tahoma" w:hAnsi="Tahoma" w:cs="Tahoma"/>
          <w:color w:val="000000" w:themeColor="text1"/>
        </w:rPr>
        <w:t xml:space="preserve"> </w:t>
      </w:r>
      <w:r w:rsidR="005D4D9F" w:rsidRPr="00594AC4">
        <w:rPr>
          <w:rFonts w:ascii="Tahoma" w:hAnsi="Tahoma" w:cs="Tahoma"/>
          <w:color w:val="000000" w:themeColor="text1"/>
        </w:rPr>
        <w:t>(</w:t>
      </w:r>
      <w:r w:rsidRPr="00594AC4">
        <w:rPr>
          <w:rFonts w:ascii="Tahoma" w:hAnsi="Tahoma" w:cs="Tahoma"/>
          <w:color w:val="000000" w:themeColor="text1"/>
        </w:rPr>
        <w:t>siete mil millones de pesos), así lo di</w:t>
      </w:r>
      <w:r w:rsidR="005D4D9F" w:rsidRPr="00594AC4">
        <w:rPr>
          <w:rFonts w:ascii="Tahoma" w:hAnsi="Tahoma" w:cs="Tahoma"/>
          <w:color w:val="000000" w:themeColor="text1"/>
        </w:rPr>
        <w:t>o</w:t>
      </w:r>
      <w:r w:rsidRPr="00594AC4">
        <w:rPr>
          <w:rFonts w:ascii="Tahoma" w:hAnsi="Tahoma" w:cs="Tahoma"/>
          <w:color w:val="000000" w:themeColor="text1"/>
        </w:rPr>
        <w:t xml:space="preserve"> a conocer el presidente de la sociedad científica, Mauricio Vasco, al Ministerio de Trabajo, por medio de un manifiesto donde se evidenció que los departamentos de Atlántico, César y Bolívar son los que más adeudan honorarios a los especialistas. Únicamente el Hospital Rosario Pumarejo de López de la ciudad de Valledupar debe la suma de $1.485.776.329 (Mil cuatrocientos ochentaicinco millones de pesos) según datos obtenidos por el Sindicato de Anestesiología del Cesar y La Guajira, seguido del Hospital Universitario del Caribe cuya deuda alcanzó los</w:t>
      </w:r>
      <w:r w:rsidR="005D4D9F" w:rsidRPr="00594AC4">
        <w:rPr>
          <w:rFonts w:ascii="Tahoma" w:hAnsi="Tahoma" w:cs="Tahoma"/>
          <w:color w:val="000000" w:themeColor="text1"/>
        </w:rPr>
        <w:t xml:space="preserve"> $1.041.559.288</w:t>
      </w:r>
      <w:r w:rsidRPr="00594AC4">
        <w:rPr>
          <w:rFonts w:ascii="Tahoma" w:hAnsi="Tahoma" w:cs="Tahoma"/>
          <w:color w:val="000000" w:themeColor="text1"/>
        </w:rPr>
        <w:t xml:space="preserve"> </w:t>
      </w:r>
      <w:r w:rsidR="005D4D9F" w:rsidRPr="00594AC4">
        <w:rPr>
          <w:rFonts w:ascii="Tahoma" w:hAnsi="Tahoma" w:cs="Tahoma"/>
          <w:color w:val="000000" w:themeColor="text1"/>
        </w:rPr>
        <w:t>(</w:t>
      </w:r>
      <w:r w:rsidRPr="00594AC4">
        <w:rPr>
          <w:rFonts w:ascii="Tahoma" w:hAnsi="Tahoma" w:cs="Tahoma"/>
          <w:color w:val="000000" w:themeColor="text1"/>
        </w:rPr>
        <w:t>mil cuarenta y uno millones de pesos)</w:t>
      </w:r>
      <w:r w:rsidR="006C2F51" w:rsidRPr="00594AC4">
        <w:rPr>
          <w:rStyle w:val="Refdenotaalpie"/>
          <w:rFonts w:ascii="Tahoma" w:hAnsi="Tahoma" w:cs="Tahoma"/>
          <w:color w:val="000000" w:themeColor="text1"/>
        </w:rPr>
        <w:footnoteReference w:id="6"/>
      </w:r>
      <w:r w:rsidR="00F241C7" w:rsidRPr="00594AC4">
        <w:rPr>
          <w:rFonts w:ascii="Tahoma" w:hAnsi="Tahoma" w:cs="Tahoma"/>
          <w:color w:val="000000" w:themeColor="text1"/>
        </w:rPr>
        <w:t>.</w:t>
      </w:r>
    </w:p>
    <w:p w14:paraId="5803379D" w14:textId="77777777" w:rsidR="0025475F" w:rsidRPr="00594AC4" w:rsidRDefault="0025475F" w:rsidP="00B173C7">
      <w:pPr>
        <w:jc w:val="both"/>
        <w:rPr>
          <w:rFonts w:ascii="Tahoma" w:hAnsi="Tahoma" w:cs="Tahoma"/>
          <w:b/>
          <w:bCs/>
          <w:color w:val="000000" w:themeColor="text1"/>
        </w:rPr>
      </w:pPr>
    </w:p>
    <w:p w14:paraId="062C0656" w14:textId="77777777" w:rsidR="00DC390A" w:rsidRPr="00594AC4" w:rsidRDefault="00DC390A" w:rsidP="00DC390A">
      <w:pPr>
        <w:jc w:val="both"/>
        <w:rPr>
          <w:rFonts w:ascii="Tahoma" w:hAnsi="Tahoma" w:cs="Tahoma"/>
          <w:b/>
          <w:bCs/>
          <w:color w:val="000000" w:themeColor="text1"/>
        </w:rPr>
      </w:pPr>
      <w:r w:rsidRPr="00594AC4">
        <w:rPr>
          <w:rFonts w:ascii="Tahoma" w:hAnsi="Tahoma" w:cs="Tahoma"/>
          <w:b/>
          <w:bCs/>
          <w:color w:val="000000" w:themeColor="text1"/>
        </w:rPr>
        <w:t>EL PERSONAL EDUCATIVO</w:t>
      </w:r>
    </w:p>
    <w:p w14:paraId="7923F0E7" w14:textId="1AF1C18E" w:rsidR="00BC3FEA" w:rsidRPr="00594AC4" w:rsidRDefault="00BC3FEA" w:rsidP="00B173C7">
      <w:pPr>
        <w:jc w:val="both"/>
        <w:rPr>
          <w:rFonts w:ascii="Tahoma" w:hAnsi="Tahoma" w:cs="Tahoma"/>
          <w:b/>
          <w:bCs/>
          <w:color w:val="000000" w:themeColor="text1"/>
        </w:rPr>
      </w:pPr>
    </w:p>
    <w:p w14:paraId="6A67E415" w14:textId="3497FC01" w:rsidR="00BA6789" w:rsidRPr="00594AC4" w:rsidRDefault="004271C4" w:rsidP="00B173C7">
      <w:pPr>
        <w:jc w:val="both"/>
        <w:rPr>
          <w:rFonts w:ascii="Tahoma" w:hAnsi="Tahoma" w:cs="Tahoma"/>
          <w:color w:val="000000" w:themeColor="text1"/>
        </w:rPr>
      </w:pPr>
      <w:r w:rsidRPr="00594AC4">
        <w:rPr>
          <w:rFonts w:ascii="Tahoma" w:hAnsi="Tahoma" w:cs="Tahoma"/>
          <w:color w:val="000000" w:themeColor="text1"/>
        </w:rPr>
        <w:t xml:space="preserve">La pandemia generada por el virus SARS-COV2 (COVID 19) ha provocado una crisis sin precedentes en la esfera educativa a nivel global, que ha dado lugar al cierre </w:t>
      </w:r>
      <w:r w:rsidR="00BA6789" w:rsidRPr="00594AC4">
        <w:rPr>
          <w:rFonts w:ascii="Tahoma" w:hAnsi="Tahoma" w:cs="Tahoma"/>
          <w:color w:val="000000" w:themeColor="text1"/>
        </w:rPr>
        <w:t xml:space="preserve">masivo </w:t>
      </w:r>
      <w:r w:rsidRPr="00594AC4">
        <w:rPr>
          <w:rFonts w:ascii="Tahoma" w:hAnsi="Tahoma" w:cs="Tahoma"/>
          <w:color w:val="000000" w:themeColor="text1"/>
        </w:rPr>
        <w:t>de las actividades presenciales de las instituciones educativas de más de 190 países</w:t>
      </w:r>
      <w:r w:rsidR="00BA6789" w:rsidRPr="00594AC4">
        <w:rPr>
          <w:rFonts w:ascii="Tahoma" w:hAnsi="Tahoma" w:cs="Tahoma"/>
          <w:color w:val="000000" w:themeColor="text1"/>
        </w:rPr>
        <w:t>,</w:t>
      </w:r>
      <w:r w:rsidRPr="00594AC4">
        <w:rPr>
          <w:rFonts w:ascii="Tahoma" w:hAnsi="Tahoma" w:cs="Tahoma"/>
          <w:color w:val="000000" w:themeColor="text1"/>
        </w:rPr>
        <w:t xml:space="preserve"> </w:t>
      </w:r>
      <w:r w:rsidR="00BA6789" w:rsidRPr="00594AC4">
        <w:rPr>
          <w:rFonts w:ascii="Tahoma" w:hAnsi="Tahoma" w:cs="Tahoma"/>
          <w:color w:val="000000" w:themeColor="text1"/>
        </w:rPr>
        <w:t xml:space="preserve">conllevando </w:t>
      </w:r>
      <w:r w:rsidR="006E2976" w:rsidRPr="00594AC4">
        <w:rPr>
          <w:rFonts w:ascii="Tahoma" w:hAnsi="Tahoma" w:cs="Tahoma"/>
          <w:color w:val="000000" w:themeColor="text1"/>
        </w:rPr>
        <w:t xml:space="preserve">a </w:t>
      </w:r>
      <w:r w:rsidR="00BA6789" w:rsidRPr="00594AC4">
        <w:rPr>
          <w:rFonts w:ascii="Tahoma" w:hAnsi="Tahoma" w:cs="Tahoma"/>
          <w:color w:val="000000" w:themeColor="text1"/>
        </w:rPr>
        <w:t xml:space="preserve">que a </w:t>
      </w:r>
      <w:r w:rsidR="006E2976" w:rsidRPr="00594AC4">
        <w:rPr>
          <w:rFonts w:ascii="Tahoma" w:hAnsi="Tahoma" w:cs="Tahoma"/>
          <w:color w:val="000000" w:themeColor="text1"/>
        </w:rPr>
        <w:t>mediados de mayo de</w:t>
      </w:r>
      <w:r w:rsidR="00BA6789" w:rsidRPr="00594AC4">
        <w:rPr>
          <w:rFonts w:ascii="Tahoma" w:hAnsi="Tahoma" w:cs="Tahoma"/>
          <w:color w:val="000000" w:themeColor="text1"/>
        </w:rPr>
        <w:t>l año</w:t>
      </w:r>
      <w:r w:rsidR="006E2976" w:rsidRPr="00594AC4">
        <w:rPr>
          <w:rFonts w:ascii="Tahoma" w:hAnsi="Tahoma" w:cs="Tahoma"/>
          <w:color w:val="000000" w:themeColor="text1"/>
        </w:rPr>
        <w:t xml:space="preserve"> 2020 más de 1.200 millones de estudiantes en todos los </w:t>
      </w:r>
      <w:r w:rsidR="00EC6E1B" w:rsidRPr="00594AC4">
        <w:rPr>
          <w:rFonts w:ascii="Tahoma" w:hAnsi="Tahoma" w:cs="Tahoma"/>
          <w:color w:val="000000" w:themeColor="text1"/>
        </w:rPr>
        <w:t>grados</w:t>
      </w:r>
      <w:r w:rsidR="006E2976" w:rsidRPr="00594AC4">
        <w:rPr>
          <w:rFonts w:ascii="Tahoma" w:hAnsi="Tahoma" w:cs="Tahoma"/>
          <w:color w:val="000000" w:themeColor="text1"/>
        </w:rPr>
        <w:t xml:space="preserve"> de enseñanza </w:t>
      </w:r>
      <w:r w:rsidR="00EC6E1B" w:rsidRPr="00594AC4">
        <w:rPr>
          <w:rFonts w:ascii="Tahoma" w:hAnsi="Tahoma" w:cs="Tahoma"/>
          <w:color w:val="000000" w:themeColor="text1"/>
        </w:rPr>
        <w:t xml:space="preserve">a nivel </w:t>
      </w:r>
      <w:r w:rsidR="006E2976" w:rsidRPr="00594AC4">
        <w:rPr>
          <w:rFonts w:ascii="Tahoma" w:hAnsi="Tahoma" w:cs="Tahoma"/>
          <w:color w:val="000000" w:themeColor="text1"/>
        </w:rPr>
        <w:t xml:space="preserve">mundial </w:t>
      </w:r>
      <w:r w:rsidR="00BA6789" w:rsidRPr="00594AC4">
        <w:rPr>
          <w:rFonts w:ascii="Tahoma" w:hAnsi="Tahoma" w:cs="Tahoma"/>
          <w:color w:val="000000" w:themeColor="text1"/>
        </w:rPr>
        <w:t>ha</w:t>
      </w:r>
      <w:r w:rsidR="00841C5C" w:rsidRPr="00594AC4">
        <w:rPr>
          <w:rFonts w:ascii="Tahoma" w:hAnsi="Tahoma" w:cs="Tahoma"/>
          <w:color w:val="000000" w:themeColor="text1"/>
        </w:rPr>
        <w:t>yan</w:t>
      </w:r>
      <w:r w:rsidR="00BA6789" w:rsidRPr="00594AC4">
        <w:rPr>
          <w:rFonts w:ascii="Tahoma" w:hAnsi="Tahoma" w:cs="Tahoma"/>
          <w:color w:val="000000" w:themeColor="text1"/>
        </w:rPr>
        <w:t xml:space="preserve"> tenido que dejar sus clases presenciales</w:t>
      </w:r>
      <w:r w:rsidR="00EC6E1B" w:rsidRPr="00594AC4">
        <w:rPr>
          <w:rFonts w:ascii="Tahoma" w:hAnsi="Tahoma" w:cs="Tahoma"/>
          <w:color w:val="000000" w:themeColor="text1"/>
        </w:rPr>
        <w:t xml:space="preserve"> y pasar a modalidades virtuales</w:t>
      </w:r>
      <w:r w:rsidR="00BA6789" w:rsidRPr="00594AC4">
        <w:rPr>
          <w:rFonts w:ascii="Tahoma" w:hAnsi="Tahoma" w:cs="Tahoma"/>
          <w:color w:val="000000" w:themeColor="text1"/>
        </w:rPr>
        <w:t>. De estos, más de 160 millones son estudiantes de América Latina y el Caribe según datos de la UNESCO</w:t>
      </w:r>
      <w:r w:rsidR="00E47AD0" w:rsidRPr="00594AC4">
        <w:rPr>
          <w:rStyle w:val="Refdenotaalpie"/>
          <w:rFonts w:ascii="Tahoma" w:hAnsi="Tahoma" w:cs="Tahoma"/>
          <w:color w:val="000000" w:themeColor="text1"/>
        </w:rPr>
        <w:footnoteReference w:id="7"/>
      </w:r>
      <w:r w:rsidR="00E47AD0" w:rsidRPr="00594AC4">
        <w:rPr>
          <w:rFonts w:ascii="Tahoma" w:hAnsi="Tahoma" w:cs="Tahoma"/>
          <w:color w:val="000000" w:themeColor="text1"/>
        </w:rPr>
        <w:t>.</w:t>
      </w:r>
    </w:p>
    <w:p w14:paraId="292AA595" w14:textId="0F6E5417" w:rsidR="006E2976" w:rsidRPr="00594AC4" w:rsidRDefault="006E2976" w:rsidP="00B173C7">
      <w:pPr>
        <w:jc w:val="both"/>
        <w:rPr>
          <w:rFonts w:ascii="Tahoma" w:hAnsi="Tahoma" w:cs="Tahoma"/>
          <w:color w:val="000000" w:themeColor="text1"/>
        </w:rPr>
      </w:pPr>
    </w:p>
    <w:p w14:paraId="0F56B077" w14:textId="396BC493" w:rsidR="004C6157" w:rsidRPr="00594AC4" w:rsidRDefault="00E85434" w:rsidP="004C6157">
      <w:pPr>
        <w:jc w:val="both"/>
        <w:rPr>
          <w:rFonts w:ascii="Tahoma" w:hAnsi="Tahoma" w:cs="Tahoma"/>
          <w:color w:val="000000" w:themeColor="text1"/>
        </w:rPr>
      </w:pPr>
      <w:r w:rsidRPr="00594AC4">
        <w:rPr>
          <w:rFonts w:ascii="Tahoma" w:hAnsi="Tahoma" w:cs="Tahoma"/>
          <w:color w:val="000000" w:themeColor="text1"/>
        </w:rPr>
        <w:t>Por otra parte, l</w:t>
      </w:r>
      <w:r w:rsidR="004C6157" w:rsidRPr="00594AC4">
        <w:rPr>
          <w:rFonts w:ascii="Tahoma" w:hAnsi="Tahoma" w:cs="Tahoma"/>
          <w:color w:val="000000" w:themeColor="text1"/>
        </w:rPr>
        <w:t xml:space="preserve">a desigualdad en el acceso a oportunidades educativas a través de medios digitales aumenta las brechas sociales preexistentes </w:t>
      </w:r>
      <w:r w:rsidR="00F87396" w:rsidRPr="00594AC4">
        <w:rPr>
          <w:rFonts w:ascii="Tahoma" w:hAnsi="Tahoma" w:cs="Tahoma"/>
          <w:color w:val="000000" w:themeColor="text1"/>
        </w:rPr>
        <w:t xml:space="preserve">para la </w:t>
      </w:r>
      <w:r w:rsidR="004C6157" w:rsidRPr="00594AC4">
        <w:rPr>
          <w:rFonts w:ascii="Tahoma" w:hAnsi="Tahoma" w:cs="Tahoma"/>
          <w:color w:val="000000" w:themeColor="text1"/>
        </w:rPr>
        <w:t>obtención de conocimiento e información, las cuales no solo dificultan el proceso de aprendizaje, sino la inclusión socia</w:t>
      </w:r>
      <w:r w:rsidR="00792F64" w:rsidRPr="00594AC4">
        <w:rPr>
          <w:rFonts w:ascii="Tahoma" w:hAnsi="Tahoma" w:cs="Tahoma"/>
          <w:color w:val="000000" w:themeColor="text1"/>
        </w:rPr>
        <w:t>l</w:t>
      </w:r>
      <w:r w:rsidR="00D32E05" w:rsidRPr="00594AC4">
        <w:rPr>
          <w:rFonts w:ascii="Tahoma" w:hAnsi="Tahoma" w:cs="Tahoma"/>
          <w:color w:val="000000" w:themeColor="text1"/>
        </w:rPr>
        <w:t xml:space="preserve"> </w:t>
      </w:r>
      <w:r w:rsidR="004C6157" w:rsidRPr="00594AC4">
        <w:rPr>
          <w:rFonts w:ascii="Tahoma" w:hAnsi="Tahoma" w:cs="Tahoma"/>
          <w:color w:val="000000" w:themeColor="text1"/>
        </w:rPr>
        <w:t>puesto que no solo se basa en la diferencia de dispositivos electr</w:t>
      </w:r>
      <w:r w:rsidR="006F37A4" w:rsidRPr="00594AC4">
        <w:rPr>
          <w:rFonts w:ascii="Tahoma" w:hAnsi="Tahoma" w:cs="Tahoma"/>
          <w:color w:val="000000" w:themeColor="text1"/>
        </w:rPr>
        <w:t>ó</w:t>
      </w:r>
      <w:r w:rsidR="004C6157" w:rsidRPr="00594AC4">
        <w:rPr>
          <w:rFonts w:ascii="Tahoma" w:hAnsi="Tahoma" w:cs="Tahoma"/>
          <w:color w:val="000000" w:themeColor="text1"/>
        </w:rPr>
        <w:t>nicos para acceder a una educación e</w:t>
      </w:r>
      <w:r w:rsidR="006F37A4" w:rsidRPr="00594AC4">
        <w:rPr>
          <w:rFonts w:ascii="Tahoma" w:hAnsi="Tahoma" w:cs="Tahoma"/>
          <w:color w:val="000000" w:themeColor="text1"/>
        </w:rPr>
        <w:t>s</w:t>
      </w:r>
      <w:r w:rsidR="004C6157" w:rsidRPr="00594AC4">
        <w:rPr>
          <w:rFonts w:ascii="Tahoma" w:hAnsi="Tahoma" w:cs="Tahoma"/>
          <w:color w:val="000000" w:themeColor="text1"/>
        </w:rPr>
        <w:t>encial</w:t>
      </w:r>
      <w:r w:rsidR="000803C5" w:rsidRPr="00594AC4">
        <w:rPr>
          <w:rFonts w:ascii="Tahoma" w:hAnsi="Tahoma" w:cs="Tahoma"/>
          <w:color w:val="000000" w:themeColor="text1"/>
        </w:rPr>
        <w:t>.</w:t>
      </w:r>
      <w:r w:rsidR="001412B2" w:rsidRPr="00594AC4">
        <w:rPr>
          <w:rFonts w:ascii="Tahoma" w:hAnsi="Tahoma" w:cs="Tahoma"/>
          <w:color w:val="000000" w:themeColor="text1"/>
        </w:rPr>
        <w:t xml:space="preserve"> </w:t>
      </w:r>
      <w:r w:rsidR="000803C5" w:rsidRPr="00594AC4">
        <w:rPr>
          <w:rFonts w:ascii="Tahoma" w:hAnsi="Tahoma" w:cs="Tahoma"/>
          <w:color w:val="000000" w:themeColor="text1"/>
        </w:rPr>
        <w:t>T</w:t>
      </w:r>
      <w:r w:rsidR="00792F64" w:rsidRPr="00594AC4">
        <w:rPr>
          <w:rFonts w:ascii="Tahoma" w:hAnsi="Tahoma" w:cs="Tahoma"/>
          <w:color w:val="000000" w:themeColor="text1"/>
        </w:rPr>
        <w:t xml:space="preserve">ambién hacen parte el </w:t>
      </w:r>
      <w:r w:rsidR="00792F64" w:rsidRPr="00594AC4">
        <w:rPr>
          <w:rFonts w:ascii="Tahoma" w:hAnsi="Tahoma" w:cs="Tahoma"/>
          <w:color w:val="000000" w:themeColor="text1"/>
        </w:rPr>
        <w:lastRenderedPageBreak/>
        <w:t>conjunto de habilidades necesarias para aprovechar este tipo de herramientas, que son desiguales entre los estudiantes, maestros y famil</w:t>
      </w:r>
      <w:r w:rsidR="006F37A4" w:rsidRPr="00594AC4">
        <w:rPr>
          <w:rFonts w:ascii="Tahoma" w:hAnsi="Tahoma" w:cs="Tahoma"/>
          <w:color w:val="000000" w:themeColor="text1"/>
        </w:rPr>
        <w:t>i</w:t>
      </w:r>
      <w:r w:rsidR="00792F64" w:rsidRPr="00594AC4">
        <w:rPr>
          <w:rFonts w:ascii="Tahoma" w:hAnsi="Tahoma" w:cs="Tahoma"/>
          <w:color w:val="000000" w:themeColor="text1"/>
        </w:rPr>
        <w:t xml:space="preserve">ares a cargo de mediar este proceso educativo en el hogar. </w:t>
      </w:r>
    </w:p>
    <w:p w14:paraId="5BD626BC" w14:textId="4198E31F" w:rsidR="00E85434" w:rsidRPr="00594AC4" w:rsidRDefault="00E85434" w:rsidP="004C6157">
      <w:pPr>
        <w:jc w:val="both"/>
        <w:rPr>
          <w:rFonts w:ascii="Tahoma" w:hAnsi="Tahoma" w:cs="Tahoma"/>
          <w:color w:val="000000" w:themeColor="text1"/>
        </w:rPr>
      </w:pPr>
    </w:p>
    <w:p w14:paraId="02280890" w14:textId="2B892073" w:rsidR="006F37A4" w:rsidRPr="00594AC4" w:rsidRDefault="0067344F" w:rsidP="003E3623">
      <w:pPr>
        <w:jc w:val="both"/>
        <w:rPr>
          <w:rFonts w:ascii="Tahoma" w:hAnsi="Tahoma" w:cs="Tahoma"/>
          <w:color w:val="000000" w:themeColor="text1"/>
        </w:rPr>
      </w:pPr>
      <w:r w:rsidRPr="00594AC4">
        <w:rPr>
          <w:rFonts w:ascii="Tahoma" w:hAnsi="Tahoma" w:cs="Tahoma"/>
          <w:color w:val="000000" w:themeColor="text1"/>
        </w:rPr>
        <w:t>En Colombia e</w:t>
      </w:r>
      <w:r w:rsidR="00E85434" w:rsidRPr="00594AC4">
        <w:rPr>
          <w:rFonts w:ascii="Tahoma" w:hAnsi="Tahoma" w:cs="Tahoma"/>
          <w:color w:val="000000" w:themeColor="text1"/>
        </w:rPr>
        <w:t>sta situación excepcional, ha generado la necesidad de mantener la continuidad de los aprendizajes, lo cual ha impactado en el cuerpo educativo</w:t>
      </w:r>
      <w:r w:rsidR="00F87396" w:rsidRPr="00594AC4">
        <w:rPr>
          <w:rFonts w:ascii="Tahoma" w:hAnsi="Tahoma" w:cs="Tahoma"/>
          <w:color w:val="000000" w:themeColor="text1"/>
        </w:rPr>
        <w:t>,</w:t>
      </w:r>
      <w:r w:rsidR="00E85434" w:rsidRPr="00594AC4">
        <w:rPr>
          <w:rFonts w:ascii="Tahoma" w:hAnsi="Tahoma" w:cs="Tahoma"/>
          <w:color w:val="000000" w:themeColor="text1"/>
        </w:rPr>
        <w:t xml:space="preserve"> haciendo que estos se den a la tarea de construir nuevas metodologías en las que puedan desarrollar sus cátedras e incluir todo su currículo académico a través de medios digitales, con el fin de que sus estudiantes puedan obtener todos los conocimientos necesarios para la materia. Sin embargo, poc</w:t>
      </w:r>
      <w:r w:rsidR="0071081A" w:rsidRPr="00594AC4">
        <w:rPr>
          <w:rFonts w:ascii="Tahoma" w:hAnsi="Tahoma" w:cs="Tahoma"/>
          <w:color w:val="000000" w:themeColor="text1"/>
        </w:rPr>
        <w:t xml:space="preserve">as </w:t>
      </w:r>
      <w:r w:rsidR="00E85434" w:rsidRPr="00594AC4">
        <w:rPr>
          <w:rFonts w:ascii="Tahoma" w:hAnsi="Tahoma" w:cs="Tahoma"/>
          <w:color w:val="000000" w:themeColor="text1"/>
        </w:rPr>
        <w:t>regi</w:t>
      </w:r>
      <w:r w:rsidR="0071081A" w:rsidRPr="00594AC4">
        <w:rPr>
          <w:rFonts w:ascii="Tahoma" w:hAnsi="Tahoma" w:cs="Tahoma"/>
          <w:color w:val="000000" w:themeColor="text1"/>
        </w:rPr>
        <w:t>ones</w:t>
      </w:r>
      <w:r w:rsidR="00E85434" w:rsidRPr="00594AC4">
        <w:rPr>
          <w:rFonts w:ascii="Tahoma" w:hAnsi="Tahoma" w:cs="Tahoma"/>
          <w:color w:val="000000" w:themeColor="text1"/>
        </w:rPr>
        <w:t xml:space="preserve"> cuentan con políticas</w:t>
      </w:r>
      <w:r w:rsidR="00EC6E1B" w:rsidRPr="00594AC4">
        <w:rPr>
          <w:rFonts w:ascii="Tahoma" w:hAnsi="Tahoma" w:cs="Tahoma"/>
          <w:color w:val="000000" w:themeColor="text1"/>
        </w:rPr>
        <w:t xml:space="preserve"> </w:t>
      </w:r>
      <w:r w:rsidR="00E85434" w:rsidRPr="00594AC4">
        <w:rPr>
          <w:rFonts w:ascii="Tahoma" w:hAnsi="Tahoma" w:cs="Tahoma"/>
          <w:color w:val="000000" w:themeColor="text1"/>
        </w:rPr>
        <w:t xml:space="preserve">educativas </w:t>
      </w:r>
      <w:r w:rsidR="00EC6E1B" w:rsidRPr="00594AC4">
        <w:rPr>
          <w:rFonts w:ascii="Tahoma" w:hAnsi="Tahoma" w:cs="Tahoma"/>
          <w:color w:val="000000" w:themeColor="text1"/>
        </w:rPr>
        <w:t xml:space="preserve">que hagan uso </w:t>
      </w:r>
      <w:r w:rsidR="00E85434" w:rsidRPr="00594AC4">
        <w:rPr>
          <w:rFonts w:ascii="Tahoma" w:hAnsi="Tahoma" w:cs="Tahoma"/>
          <w:color w:val="000000" w:themeColor="text1"/>
        </w:rPr>
        <w:t xml:space="preserve">de plataformas digitales con un modelo que aproveche las herramientas de la tecnología y la innovación. A esto se le suma el acceso desigual a las conexiones de internet, que se traduce en una </w:t>
      </w:r>
      <w:r w:rsidR="008C4744" w:rsidRPr="00594AC4">
        <w:rPr>
          <w:rFonts w:ascii="Tahoma" w:hAnsi="Tahoma" w:cs="Tahoma"/>
          <w:color w:val="000000" w:themeColor="text1"/>
        </w:rPr>
        <w:t>distribución</w:t>
      </w:r>
      <w:r w:rsidR="00E85434" w:rsidRPr="00594AC4">
        <w:rPr>
          <w:rFonts w:ascii="Tahoma" w:hAnsi="Tahoma" w:cs="Tahoma"/>
          <w:color w:val="000000" w:themeColor="text1"/>
        </w:rPr>
        <w:t xml:space="preserve"> desigual de los recursos</w:t>
      </w:r>
      <w:r w:rsidR="00EC6E1B" w:rsidRPr="00594AC4">
        <w:rPr>
          <w:rFonts w:ascii="Tahoma" w:hAnsi="Tahoma" w:cs="Tahoma"/>
          <w:color w:val="000000" w:themeColor="text1"/>
        </w:rPr>
        <w:t xml:space="preserve"> </w:t>
      </w:r>
      <w:r w:rsidR="00E85434" w:rsidRPr="00594AC4">
        <w:rPr>
          <w:rFonts w:ascii="Tahoma" w:hAnsi="Tahoma" w:cs="Tahoma"/>
          <w:color w:val="000000" w:themeColor="text1"/>
        </w:rPr>
        <w:t xml:space="preserve">que afecta principalmente a sectores de menores ingresos </w:t>
      </w:r>
      <w:r w:rsidRPr="00594AC4">
        <w:rPr>
          <w:rFonts w:ascii="Tahoma" w:hAnsi="Tahoma" w:cs="Tahoma"/>
          <w:color w:val="000000" w:themeColor="text1"/>
        </w:rPr>
        <w:t xml:space="preserve">y </w:t>
      </w:r>
      <w:r w:rsidR="00E85434" w:rsidRPr="00594AC4">
        <w:rPr>
          <w:rFonts w:ascii="Tahoma" w:hAnsi="Tahoma" w:cs="Tahoma"/>
          <w:color w:val="000000" w:themeColor="text1"/>
        </w:rPr>
        <w:t>mayor vulnerabilidad</w:t>
      </w:r>
      <w:r w:rsidR="00E85434" w:rsidRPr="00594AC4">
        <w:rPr>
          <w:rStyle w:val="Refdenotaalpie"/>
          <w:rFonts w:ascii="Tahoma" w:hAnsi="Tahoma" w:cs="Tahoma"/>
          <w:color w:val="000000" w:themeColor="text1"/>
        </w:rPr>
        <w:footnoteReference w:id="8"/>
      </w:r>
      <w:r w:rsidR="00E85434" w:rsidRPr="00594AC4">
        <w:rPr>
          <w:rFonts w:ascii="Tahoma" w:hAnsi="Tahoma" w:cs="Tahoma"/>
          <w:color w:val="000000" w:themeColor="text1"/>
        </w:rPr>
        <w:t xml:space="preserve">. </w:t>
      </w:r>
    </w:p>
    <w:p w14:paraId="46B290B6" w14:textId="77777777" w:rsidR="006F37A4" w:rsidRPr="00594AC4" w:rsidRDefault="006F37A4" w:rsidP="003E3623">
      <w:pPr>
        <w:jc w:val="both"/>
        <w:rPr>
          <w:rFonts w:ascii="Tahoma" w:hAnsi="Tahoma" w:cs="Tahoma"/>
          <w:color w:val="000000" w:themeColor="text1"/>
        </w:rPr>
      </w:pPr>
    </w:p>
    <w:p w14:paraId="0821D090" w14:textId="315C1FF9" w:rsidR="007F5912" w:rsidRPr="00594AC4" w:rsidRDefault="00E85434" w:rsidP="003E3623">
      <w:pPr>
        <w:jc w:val="both"/>
        <w:rPr>
          <w:rFonts w:ascii="Tahoma" w:hAnsi="Tahoma" w:cs="Tahoma"/>
          <w:color w:val="000000" w:themeColor="text1"/>
        </w:rPr>
      </w:pPr>
      <w:r w:rsidRPr="00594AC4">
        <w:rPr>
          <w:rFonts w:ascii="Tahoma" w:hAnsi="Tahoma" w:cs="Tahoma"/>
          <w:color w:val="000000" w:themeColor="text1"/>
        </w:rPr>
        <w:t>Así mismo, la acción pedagógica y los nuevos retos</w:t>
      </w:r>
      <w:r w:rsidR="00EC6E1B" w:rsidRPr="00594AC4">
        <w:rPr>
          <w:rFonts w:ascii="Tahoma" w:hAnsi="Tahoma" w:cs="Tahoma"/>
          <w:color w:val="000000" w:themeColor="text1"/>
        </w:rPr>
        <w:t>,</w:t>
      </w:r>
      <w:r w:rsidR="00F87396" w:rsidRPr="00594AC4">
        <w:rPr>
          <w:rFonts w:ascii="Tahoma" w:hAnsi="Tahoma" w:cs="Tahoma"/>
          <w:color w:val="000000" w:themeColor="text1"/>
        </w:rPr>
        <w:t xml:space="preserve"> </w:t>
      </w:r>
      <w:r w:rsidRPr="00594AC4">
        <w:rPr>
          <w:rFonts w:ascii="Tahoma" w:hAnsi="Tahoma" w:cs="Tahoma"/>
          <w:color w:val="000000" w:themeColor="text1"/>
        </w:rPr>
        <w:t>encuentra al personal docente con una formación y una disponibilidad de recursos que tienden a ser insuficientes</w:t>
      </w:r>
      <w:r w:rsidR="00E210BD" w:rsidRPr="00594AC4">
        <w:rPr>
          <w:rFonts w:ascii="Tahoma" w:hAnsi="Tahoma" w:cs="Tahoma"/>
          <w:color w:val="000000" w:themeColor="text1"/>
        </w:rPr>
        <w:t>,</w:t>
      </w:r>
      <w:r w:rsidRPr="00594AC4">
        <w:rPr>
          <w:rFonts w:ascii="Tahoma" w:hAnsi="Tahoma" w:cs="Tahoma"/>
          <w:color w:val="000000" w:themeColor="text1"/>
        </w:rPr>
        <w:t xml:space="preserve"> para los nuevos </w:t>
      </w:r>
      <w:r w:rsidR="0009777D" w:rsidRPr="00594AC4">
        <w:rPr>
          <w:rFonts w:ascii="Tahoma" w:hAnsi="Tahoma" w:cs="Tahoma"/>
          <w:color w:val="000000" w:themeColor="text1"/>
        </w:rPr>
        <w:t>proyectos que propenden actualizar y adecuar la oferta acad</w:t>
      </w:r>
      <w:r w:rsidR="006F37A4" w:rsidRPr="00594AC4">
        <w:rPr>
          <w:rFonts w:ascii="Tahoma" w:hAnsi="Tahoma" w:cs="Tahoma"/>
          <w:color w:val="000000" w:themeColor="text1"/>
        </w:rPr>
        <w:t>é</w:t>
      </w:r>
      <w:r w:rsidR="0009777D" w:rsidRPr="00594AC4">
        <w:rPr>
          <w:rFonts w:ascii="Tahoma" w:hAnsi="Tahoma" w:cs="Tahoma"/>
          <w:color w:val="000000" w:themeColor="text1"/>
        </w:rPr>
        <w:t>mica a estudiantes en condiciones desfavorecida</w:t>
      </w:r>
      <w:r w:rsidR="00F87396" w:rsidRPr="00594AC4">
        <w:rPr>
          <w:rFonts w:ascii="Tahoma" w:hAnsi="Tahoma" w:cs="Tahoma"/>
          <w:color w:val="000000" w:themeColor="text1"/>
        </w:rPr>
        <w:t>s</w:t>
      </w:r>
      <w:r w:rsidR="00EC6E1B" w:rsidRPr="00594AC4">
        <w:rPr>
          <w:rFonts w:ascii="Tahoma" w:hAnsi="Tahoma" w:cs="Tahoma"/>
          <w:color w:val="000000" w:themeColor="text1"/>
        </w:rPr>
        <w:t xml:space="preserve">, las cuales </w:t>
      </w:r>
      <w:r w:rsidR="0009777D" w:rsidRPr="00594AC4">
        <w:rPr>
          <w:rFonts w:ascii="Tahoma" w:hAnsi="Tahoma" w:cs="Tahoma"/>
          <w:color w:val="000000" w:themeColor="text1"/>
        </w:rPr>
        <w:t xml:space="preserve">han conllevado a que el cuerpo educativo </w:t>
      </w:r>
      <w:r w:rsidR="00EE2F69" w:rsidRPr="00594AC4">
        <w:rPr>
          <w:rFonts w:ascii="Tahoma" w:hAnsi="Tahoma" w:cs="Tahoma"/>
          <w:color w:val="000000" w:themeColor="text1"/>
        </w:rPr>
        <w:t>haga uso de nuevas plataformas y metodologías virtuales con las que no se encuentran familiarizado</w:t>
      </w:r>
      <w:r w:rsidR="007F5912" w:rsidRPr="00594AC4">
        <w:rPr>
          <w:rFonts w:ascii="Tahoma" w:hAnsi="Tahoma" w:cs="Tahoma"/>
          <w:color w:val="000000" w:themeColor="text1"/>
        </w:rPr>
        <w:t xml:space="preserve">s, creando nuevas exigencias que </w:t>
      </w:r>
      <w:r w:rsidR="00EE2F69" w:rsidRPr="00594AC4">
        <w:rPr>
          <w:rFonts w:ascii="Tahoma" w:hAnsi="Tahoma" w:cs="Tahoma"/>
          <w:color w:val="000000" w:themeColor="text1"/>
        </w:rPr>
        <w:t xml:space="preserve">aumentan significativamente el tiempo de trabajo que las y los docentes </w:t>
      </w:r>
      <w:r w:rsidR="007F5912" w:rsidRPr="00594AC4">
        <w:rPr>
          <w:rFonts w:ascii="Tahoma" w:hAnsi="Tahoma" w:cs="Tahoma"/>
          <w:color w:val="000000" w:themeColor="text1"/>
        </w:rPr>
        <w:t xml:space="preserve">necesitan para la preparación de sus clases, así como el debido seguimiento a cada uno de sus estudiantes. </w:t>
      </w:r>
    </w:p>
    <w:p w14:paraId="59E57457" w14:textId="77777777" w:rsidR="00E214A2" w:rsidRPr="00594AC4" w:rsidRDefault="00E214A2" w:rsidP="003E3623">
      <w:pPr>
        <w:jc w:val="both"/>
        <w:rPr>
          <w:rFonts w:ascii="Tahoma" w:hAnsi="Tahoma" w:cs="Tahoma"/>
          <w:color w:val="000000" w:themeColor="text1"/>
        </w:rPr>
      </w:pPr>
    </w:p>
    <w:p w14:paraId="3C61AF31" w14:textId="2F53E179" w:rsidR="003E3623" w:rsidRPr="00594AC4" w:rsidRDefault="006F37A4" w:rsidP="003E3623">
      <w:pPr>
        <w:jc w:val="both"/>
        <w:rPr>
          <w:rFonts w:ascii="Tahoma" w:hAnsi="Tahoma" w:cs="Tahoma"/>
          <w:color w:val="000000" w:themeColor="text1"/>
        </w:rPr>
      </w:pPr>
      <w:r w:rsidRPr="00594AC4">
        <w:rPr>
          <w:rFonts w:ascii="Tahoma" w:hAnsi="Tahoma" w:cs="Tahoma"/>
          <w:color w:val="000000" w:themeColor="text1"/>
        </w:rPr>
        <w:t>C</w:t>
      </w:r>
      <w:r w:rsidR="00DC5CD7" w:rsidRPr="00594AC4">
        <w:rPr>
          <w:rFonts w:ascii="Tahoma" w:hAnsi="Tahoma" w:cs="Tahoma"/>
          <w:color w:val="000000" w:themeColor="text1"/>
        </w:rPr>
        <w:t xml:space="preserve">abe destacar que en América Latina y el Caribe, el cuerpo de docentes está principalmente conformado por mujeres: </w:t>
      </w:r>
      <w:r w:rsidR="003E3623" w:rsidRPr="00594AC4">
        <w:rPr>
          <w:rFonts w:ascii="Tahoma" w:eastAsia="Times New Roman" w:hAnsi="Tahoma" w:cs="Tahoma"/>
          <w:color w:val="000000" w:themeColor="text1"/>
          <w:lang w:eastAsia="es-ES_tradnl"/>
        </w:rPr>
        <w:t xml:space="preserve">en </w:t>
      </w:r>
      <w:r w:rsidR="00DC5CD7" w:rsidRPr="00594AC4">
        <w:rPr>
          <w:rFonts w:ascii="Tahoma" w:eastAsia="Times New Roman" w:hAnsi="Tahoma" w:cs="Tahoma"/>
          <w:color w:val="000000" w:themeColor="text1"/>
          <w:lang w:eastAsia="es-ES_tradnl"/>
        </w:rPr>
        <w:t xml:space="preserve">la </w:t>
      </w:r>
      <w:r w:rsidR="0071081A" w:rsidRPr="00594AC4">
        <w:rPr>
          <w:rFonts w:ascii="Tahoma" w:eastAsia="Times New Roman" w:hAnsi="Tahoma" w:cs="Tahoma"/>
          <w:color w:val="000000" w:themeColor="text1"/>
          <w:lang w:eastAsia="es-ES_tradnl"/>
        </w:rPr>
        <w:t>enseñanza</w:t>
      </w:r>
      <w:r w:rsidR="00DC5CD7" w:rsidRPr="00594AC4">
        <w:rPr>
          <w:rFonts w:ascii="Tahoma" w:eastAsia="Times New Roman" w:hAnsi="Tahoma" w:cs="Tahoma"/>
          <w:color w:val="000000" w:themeColor="text1"/>
          <w:lang w:eastAsia="es-ES_tradnl"/>
        </w:rPr>
        <w:t xml:space="preserve"> preprimaria ellas representan el 95,5%, en la primaria el 78,2% y en la secundaria el 57,8%</w:t>
      </w:r>
      <w:r w:rsidR="0067344F" w:rsidRPr="00594AC4">
        <w:rPr>
          <w:rStyle w:val="Refdenotaalpie"/>
          <w:rFonts w:ascii="Tahoma" w:eastAsia="Times New Roman" w:hAnsi="Tahoma" w:cs="Tahoma"/>
          <w:color w:val="000000" w:themeColor="text1"/>
          <w:lang w:eastAsia="es-ES_tradnl"/>
        </w:rPr>
        <w:footnoteReference w:id="9"/>
      </w:r>
      <w:r w:rsidR="003D15E9" w:rsidRPr="00594AC4">
        <w:rPr>
          <w:rFonts w:ascii="Tahoma" w:eastAsia="Times New Roman" w:hAnsi="Tahoma" w:cs="Tahoma"/>
          <w:color w:val="000000" w:themeColor="text1"/>
          <w:lang w:eastAsia="es-ES_tradnl"/>
        </w:rPr>
        <w:t xml:space="preserve">. </w:t>
      </w:r>
      <w:r w:rsidR="00DC5CD7" w:rsidRPr="00594AC4">
        <w:rPr>
          <w:rFonts w:ascii="Tahoma" w:eastAsia="Times New Roman" w:hAnsi="Tahoma" w:cs="Tahoma"/>
          <w:color w:val="000000" w:themeColor="text1"/>
          <w:lang w:eastAsia="es-ES_tradnl"/>
        </w:rPr>
        <w:t xml:space="preserve">Antes de la pandemia, las mujeres docentes </w:t>
      </w:r>
      <w:r w:rsidR="0071081A" w:rsidRPr="00594AC4">
        <w:rPr>
          <w:rFonts w:ascii="Tahoma" w:eastAsia="Times New Roman" w:hAnsi="Tahoma" w:cs="Tahoma"/>
          <w:color w:val="000000" w:themeColor="text1"/>
          <w:lang w:eastAsia="es-ES_tradnl"/>
        </w:rPr>
        <w:t>debían</w:t>
      </w:r>
      <w:r w:rsidR="00DC5CD7" w:rsidRPr="00594AC4">
        <w:rPr>
          <w:rFonts w:ascii="Tahoma" w:eastAsia="Times New Roman" w:hAnsi="Tahoma" w:cs="Tahoma"/>
          <w:color w:val="000000" w:themeColor="text1"/>
          <w:lang w:eastAsia="es-ES_tradnl"/>
        </w:rPr>
        <w:t xml:space="preserve"> enfrentar jornadas laborales dobles, que </w:t>
      </w:r>
      <w:r w:rsidR="0071081A" w:rsidRPr="00594AC4">
        <w:rPr>
          <w:rFonts w:ascii="Tahoma" w:eastAsia="Times New Roman" w:hAnsi="Tahoma" w:cs="Tahoma"/>
          <w:color w:val="000000" w:themeColor="text1"/>
          <w:lang w:eastAsia="es-ES_tradnl"/>
        </w:rPr>
        <w:t>incluían</w:t>
      </w:r>
      <w:r w:rsidR="00DC5CD7" w:rsidRPr="00594AC4">
        <w:rPr>
          <w:rFonts w:ascii="Tahoma" w:eastAsia="Times New Roman" w:hAnsi="Tahoma" w:cs="Tahoma"/>
          <w:color w:val="000000" w:themeColor="text1"/>
          <w:lang w:eastAsia="es-ES_tradnl"/>
        </w:rPr>
        <w:t xml:space="preserve"> no solo su trabajo en el aula, sino </w:t>
      </w:r>
      <w:r w:rsidR="0071081A" w:rsidRPr="00594AC4">
        <w:rPr>
          <w:rFonts w:ascii="Tahoma" w:eastAsia="Times New Roman" w:hAnsi="Tahoma" w:cs="Tahoma"/>
          <w:color w:val="000000" w:themeColor="text1"/>
          <w:lang w:eastAsia="es-ES_tradnl"/>
        </w:rPr>
        <w:t>también</w:t>
      </w:r>
      <w:r w:rsidR="00DC5CD7" w:rsidRPr="00594AC4">
        <w:rPr>
          <w:rFonts w:ascii="Tahoma" w:eastAsia="Times New Roman" w:hAnsi="Tahoma" w:cs="Tahoma"/>
          <w:color w:val="000000" w:themeColor="text1"/>
          <w:lang w:eastAsia="es-ES_tradnl"/>
        </w:rPr>
        <w:t xml:space="preserve"> las labores docentes fuera de ella (tareas administrativas, </w:t>
      </w:r>
      <w:r w:rsidR="0071081A" w:rsidRPr="00594AC4">
        <w:rPr>
          <w:rFonts w:ascii="Tahoma" w:eastAsia="Times New Roman" w:hAnsi="Tahoma" w:cs="Tahoma"/>
          <w:color w:val="000000" w:themeColor="text1"/>
          <w:lang w:eastAsia="es-ES_tradnl"/>
        </w:rPr>
        <w:t>planificación</w:t>
      </w:r>
      <w:r w:rsidR="00DC5CD7" w:rsidRPr="00594AC4">
        <w:rPr>
          <w:rFonts w:ascii="Tahoma" w:eastAsia="Times New Roman" w:hAnsi="Tahoma" w:cs="Tahoma"/>
          <w:color w:val="000000" w:themeColor="text1"/>
          <w:lang w:eastAsia="es-ES_tradnl"/>
        </w:rPr>
        <w:t xml:space="preserve"> y </w:t>
      </w:r>
      <w:r w:rsidR="0071081A" w:rsidRPr="00594AC4">
        <w:rPr>
          <w:rFonts w:ascii="Tahoma" w:eastAsia="Times New Roman" w:hAnsi="Tahoma" w:cs="Tahoma"/>
          <w:color w:val="000000" w:themeColor="text1"/>
          <w:lang w:eastAsia="es-ES_tradnl"/>
        </w:rPr>
        <w:t>preparación</w:t>
      </w:r>
      <w:r w:rsidR="00DC5CD7" w:rsidRPr="00594AC4">
        <w:rPr>
          <w:rFonts w:ascii="Tahoma" w:eastAsia="Times New Roman" w:hAnsi="Tahoma" w:cs="Tahoma"/>
          <w:color w:val="000000" w:themeColor="text1"/>
          <w:lang w:eastAsia="es-ES_tradnl"/>
        </w:rPr>
        <w:t xml:space="preserve"> de clases, entre otras), </w:t>
      </w:r>
      <w:proofErr w:type="spellStart"/>
      <w:r w:rsidR="00DC5CD7" w:rsidRPr="00594AC4">
        <w:rPr>
          <w:rFonts w:ascii="Tahoma" w:eastAsia="Times New Roman" w:hAnsi="Tahoma" w:cs="Tahoma"/>
          <w:color w:val="000000" w:themeColor="text1"/>
          <w:lang w:eastAsia="es-ES_tradnl"/>
        </w:rPr>
        <w:t>asi</w:t>
      </w:r>
      <w:proofErr w:type="spellEnd"/>
      <w:r w:rsidR="00DC5CD7" w:rsidRPr="00594AC4">
        <w:rPr>
          <w:rFonts w:ascii="Tahoma" w:eastAsia="Times New Roman" w:hAnsi="Tahoma" w:cs="Tahoma"/>
          <w:color w:val="000000" w:themeColor="text1"/>
          <w:lang w:eastAsia="es-ES_tradnl"/>
        </w:rPr>
        <w:t xml:space="preserve">́ como el trabajo </w:t>
      </w:r>
      <w:r w:rsidR="0071081A" w:rsidRPr="00594AC4">
        <w:rPr>
          <w:rFonts w:ascii="Tahoma" w:eastAsia="Times New Roman" w:hAnsi="Tahoma" w:cs="Tahoma"/>
          <w:color w:val="000000" w:themeColor="text1"/>
          <w:lang w:eastAsia="es-ES_tradnl"/>
        </w:rPr>
        <w:t>dom</w:t>
      </w:r>
      <w:r w:rsidR="00E214A2" w:rsidRPr="00594AC4">
        <w:rPr>
          <w:rFonts w:ascii="Tahoma" w:eastAsia="Times New Roman" w:hAnsi="Tahoma" w:cs="Tahoma"/>
          <w:color w:val="000000" w:themeColor="text1"/>
          <w:lang w:eastAsia="es-ES_tradnl"/>
        </w:rPr>
        <w:t>é</w:t>
      </w:r>
      <w:r w:rsidR="0071081A" w:rsidRPr="00594AC4">
        <w:rPr>
          <w:rFonts w:ascii="Tahoma" w:eastAsia="Times New Roman" w:hAnsi="Tahoma" w:cs="Tahoma"/>
          <w:color w:val="000000" w:themeColor="text1"/>
          <w:lang w:eastAsia="es-ES_tradnl"/>
        </w:rPr>
        <w:t>stico</w:t>
      </w:r>
      <w:r w:rsidR="00DC5CD7" w:rsidRPr="00594AC4">
        <w:rPr>
          <w:rFonts w:ascii="Tahoma" w:eastAsia="Times New Roman" w:hAnsi="Tahoma" w:cs="Tahoma"/>
          <w:color w:val="000000" w:themeColor="text1"/>
          <w:lang w:eastAsia="es-ES_tradnl"/>
        </w:rPr>
        <w:t xml:space="preserve"> y de cuidado no remunerado</w:t>
      </w:r>
      <w:r w:rsidR="003E3623" w:rsidRPr="00594AC4">
        <w:rPr>
          <w:rStyle w:val="Refdenotaalpie"/>
          <w:rFonts w:ascii="Tahoma" w:hAnsi="Tahoma" w:cs="Tahoma"/>
          <w:color w:val="000000" w:themeColor="text1"/>
        </w:rPr>
        <w:footnoteReference w:id="10"/>
      </w:r>
      <w:r w:rsidR="00AD25D5" w:rsidRPr="00594AC4">
        <w:rPr>
          <w:rFonts w:ascii="Tahoma" w:eastAsia="Times New Roman" w:hAnsi="Tahoma" w:cs="Tahoma"/>
          <w:color w:val="000000" w:themeColor="text1"/>
          <w:lang w:eastAsia="es-ES_tradnl"/>
        </w:rPr>
        <w:t xml:space="preserve">. Por último, </w:t>
      </w:r>
      <w:r w:rsidR="003E3623" w:rsidRPr="00594AC4">
        <w:rPr>
          <w:rFonts w:ascii="Tahoma" w:eastAsia="Times New Roman" w:hAnsi="Tahoma" w:cs="Tahoma"/>
          <w:color w:val="000000" w:themeColor="text1"/>
          <w:lang w:eastAsia="es-ES_tradnl"/>
        </w:rPr>
        <w:t xml:space="preserve">la inestabilidad o la sobrecarga laboral </w:t>
      </w:r>
      <w:r w:rsidR="00D32E05" w:rsidRPr="00594AC4">
        <w:rPr>
          <w:rFonts w:ascii="Tahoma" w:eastAsia="Times New Roman" w:hAnsi="Tahoma" w:cs="Tahoma"/>
          <w:color w:val="000000" w:themeColor="text1"/>
          <w:lang w:eastAsia="es-ES_tradnl"/>
        </w:rPr>
        <w:t xml:space="preserve">ha </w:t>
      </w:r>
      <w:r w:rsidR="003E3623" w:rsidRPr="00594AC4">
        <w:rPr>
          <w:rFonts w:ascii="Tahoma" w:eastAsia="Times New Roman" w:hAnsi="Tahoma" w:cs="Tahoma"/>
          <w:color w:val="000000" w:themeColor="text1"/>
          <w:lang w:eastAsia="es-ES_tradnl"/>
        </w:rPr>
        <w:t>limita</w:t>
      </w:r>
      <w:r w:rsidR="003D15E9" w:rsidRPr="00594AC4">
        <w:rPr>
          <w:rFonts w:ascii="Tahoma" w:eastAsia="Times New Roman" w:hAnsi="Tahoma" w:cs="Tahoma"/>
          <w:color w:val="000000" w:themeColor="text1"/>
          <w:lang w:eastAsia="es-ES_tradnl"/>
        </w:rPr>
        <w:t>do</w:t>
      </w:r>
      <w:r w:rsidR="003E3623" w:rsidRPr="00594AC4">
        <w:rPr>
          <w:rFonts w:ascii="Tahoma" w:eastAsia="Times New Roman" w:hAnsi="Tahoma" w:cs="Tahoma"/>
          <w:color w:val="000000" w:themeColor="text1"/>
          <w:lang w:eastAsia="es-ES_tradnl"/>
        </w:rPr>
        <w:t xml:space="preserve"> las posibilidades del cuerpo educativo a seguir dando continuidad al aprendizaje y aumentan</w:t>
      </w:r>
      <w:r w:rsidR="003D15E9" w:rsidRPr="00594AC4">
        <w:rPr>
          <w:rFonts w:ascii="Tahoma" w:eastAsia="Times New Roman" w:hAnsi="Tahoma" w:cs="Tahoma"/>
          <w:color w:val="000000" w:themeColor="text1"/>
          <w:lang w:eastAsia="es-ES_tradnl"/>
        </w:rPr>
        <w:t>do</w:t>
      </w:r>
      <w:r w:rsidR="003E3623" w:rsidRPr="00594AC4">
        <w:rPr>
          <w:rFonts w:ascii="Tahoma" w:eastAsia="Times New Roman" w:hAnsi="Tahoma" w:cs="Tahoma"/>
          <w:color w:val="000000" w:themeColor="text1"/>
          <w:lang w:eastAsia="es-ES_tradnl"/>
        </w:rPr>
        <w:t xml:space="preserve"> los problemas de desempleo y </w:t>
      </w:r>
      <w:r w:rsidR="0071081A" w:rsidRPr="00594AC4">
        <w:rPr>
          <w:rFonts w:ascii="Tahoma" w:eastAsia="Times New Roman" w:hAnsi="Tahoma" w:cs="Tahoma"/>
          <w:color w:val="000000" w:themeColor="text1"/>
          <w:lang w:eastAsia="es-ES_tradnl"/>
        </w:rPr>
        <w:t>precarización</w:t>
      </w:r>
      <w:r w:rsidR="003E3623" w:rsidRPr="00594AC4">
        <w:rPr>
          <w:rFonts w:ascii="Tahoma" w:eastAsia="Times New Roman" w:hAnsi="Tahoma" w:cs="Tahoma"/>
          <w:color w:val="000000" w:themeColor="text1"/>
          <w:lang w:eastAsia="es-ES_tradnl"/>
        </w:rPr>
        <w:t xml:space="preserve"> de sus condiciones, incluida la </w:t>
      </w:r>
      <w:r w:rsidR="0071081A" w:rsidRPr="00594AC4">
        <w:rPr>
          <w:rFonts w:ascii="Tahoma" w:eastAsia="Times New Roman" w:hAnsi="Tahoma" w:cs="Tahoma"/>
          <w:color w:val="000000" w:themeColor="text1"/>
          <w:lang w:eastAsia="es-ES_tradnl"/>
        </w:rPr>
        <w:t>remuneración</w:t>
      </w:r>
      <w:r w:rsidR="003E3623" w:rsidRPr="00594AC4">
        <w:rPr>
          <w:rFonts w:ascii="Tahoma" w:eastAsia="Times New Roman" w:hAnsi="Tahoma" w:cs="Tahoma"/>
          <w:color w:val="000000" w:themeColor="text1"/>
          <w:lang w:eastAsia="es-ES_tradnl"/>
        </w:rPr>
        <w:t>.</w:t>
      </w:r>
    </w:p>
    <w:p w14:paraId="5F825A85" w14:textId="26D7810D" w:rsidR="00D32E05" w:rsidRPr="00594AC4" w:rsidRDefault="00D32E05" w:rsidP="003E3623">
      <w:pPr>
        <w:jc w:val="both"/>
        <w:rPr>
          <w:rFonts w:ascii="Tahoma" w:eastAsia="Times New Roman" w:hAnsi="Tahoma" w:cs="Tahoma"/>
          <w:color w:val="000000" w:themeColor="text1"/>
          <w:lang w:eastAsia="es-ES_tradnl"/>
        </w:rPr>
      </w:pPr>
    </w:p>
    <w:p w14:paraId="347E964E" w14:textId="2AC459FD" w:rsidR="00D32E05" w:rsidRDefault="00D32E05" w:rsidP="003E3623">
      <w:pPr>
        <w:jc w:val="both"/>
        <w:rPr>
          <w:rFonts w:ascii="Tahoma" w:eastAsia="Times New Roman" w:hAnsi="Tahoma" w:cs="Tahoma"/>
          <w:color w:val="000000" w:themeColor="text1"/>
          <w:lang w:eastAsia="es-ES_tradnl"/>
        </w:rPr>
      </w:pPr>
      <w:r w:rsidRPr="00594AC4">
        <w:rPr>
          <w:rFonts w:ascii="Tahoma" w:eastAsia="Times New Roman" w:hAnsi="Tahoma" w:cs="Tahoma"/>
          <w:color w:val="000000" w:themeColor="text1"/>
          <w:lang w:eastAsia="es-ES_tradnl"/>
        </w:rPr>
        <w:t xml:space="preserve">Por está razón es menester otorgar </w:t>
      </w:r>
      <w:r w:rsidR="005B0575" w:rsidRPr="00594AC4">
        <w:rPr>
          <w:rFonts w:ascii="Tahoma" w:eastAsia="Times New Roman" w:hAnsi="Tahoma" w:cs="Tahoma"/>
          <w:color w:val="000000" w:themeColor="text1"/>
          <w:lang w:eastAsia="es-ES_tradnl"/>
        </w:rPr>
        <w:t xml:space="preserve">incentivos para este personal el cual debido a las </w:t>
      </w:r>
      <w:r w:rsidR="0071081A" w:rsidRPr="00594AC4">
        <w:rPr>
          <w:rFonts w:ascii="Tahoma" w:eastAsia="Times New Roman" w:hAnsi="Tahoma" w:cs="Tahoma"/>
          <w:color w:val="000000" w:themeColor="text1"/>
          <w:lang w:eastAsia="es-ES_tradnl"/>
        </w:rPr>
        <w:t>dificultades</w:t>
      </w:r>
      <w:r w:rsidR="005B0575" w:rsidRPr="00594AC4">
        <w:rPr>
          <w:rFonts w:ascii="Tahoma" w:eastAsia="Times New Roman" w:hAnsi="Tahoma" w:cs="Tahoma"/>
          <w:color w:val="000000" w:themeColor="text1"/>
          <w:lang w:eastAsia="es-ES_tradnl"/>
        </w:rPr>
        <w:t xml:space="preserve"> presentadas han seguido otorgando sus servicios de enseñanzas a los estudiantes, aún cuando este tipo de acciones representa una sobrecarga laboral debido a la adaptación de estos al uso de las nuevas plataformas digitales.</w:t>
      </w:r>
    </w:p>
    <w:p w14:paraId="49BD0DF6" w14:textId="77777777" w:rsidR="004628B3" w:rsidRPr="00594AC4" w:rsidRDefault="004628B3" w:rsidP="003E3623">
      <w:pPr>
        <w:jc w:val="both"/>
        <w:rPr>
          <w:rFonts w:ascii="Tahoma" w:eastAsia="Times New Roman" w:hAnsi="Tahoma" w:cs="Tahoma"/>
          <w:color w:val="000000" w:themeColor="text1"/>
          <w:lang w:eastAsia="es-ES_tradnl"/>
        </w:rPr>
      </w:pPr>
    </w:p>
    <w:p w14:paraId="438BFD79" w14:textId="77777777" w:rsidR="004628B3" w:rsidRDefault="004628B3" w:rsidP="00B173C7">
      <w:pPr>
        <w:jc w:val="both"/>
        <w:rPr>
          <w:rFonts w:ascii="Tahoma" w:hAnsi="Tahoma" w:cs="Tahoma"/>
          <w:b/>
          <w:bCs/>
          <w:color w:val="000000" w:themeColor="text1"/>
        </w:rPr>
      </w:pPr>
    </w:p>
    <w:p w14:paraId="76112ABD" w14:textId="16476B02" w:rsidR="00946881" w:rsidRPr="00594AC4" w:rsidRDefault="004628B3" w:rsidP="00B173C7">
      <w:pPr>
        <w:jc w:val="both"/>
        <w:rPr>
          <w:rFonts w:ascii="Tahoma" w:hAnsi="Tahoma" w:cs="Tahoma"/>
          <w:b/>
          <w:bCs/>
          <w:color w:val="000000" w:themeColor="text1"/>
        </w:rPr>
      </w:pPr>
      <w:r>
        <w:rPr>
          <w:rFonts w:ascii="Tahoma" w:hAnsi="Tahoma" w:cs="Tahoma"/>
          <w:b/>
          <w:bCs/>
          <w:color w:val="000000" w:themeColor="text1"/>
        </w:rPr>
        <w:t>MIE</w:t>
      </w:r>
      <w:r w:rsidR="00AC3442">
        <w:rPr>
          <w:rFonts w:ascii="Tahoma" w:hAnsi="Tahoma" w:cs="Tahoma"/>
          <w:b/>
          <w:bCs/>
          <w:color w:val="000000" w:themeColor="text1"/>
        </w:rPr>
        <w:t>M</w:t>
      </w:r>
      <w:r>
        <w:rPr>
          <w:rFonts w:ascii="Tahoma" w:hAnsi="Tahoma" w:cs="Tahoma"/>
          <w:b/>
          <w:bCs/>
          <w:color w:val="000000" w:themeColor="text1"/>
        </w:rPr>
        <w:t>BROS DE LA FUERZA PÚBLICA</w:t>
      </w:r>
      <w:r w:rsidR="002E25F0" w:rsidRPr="00594AC4">
        <w:rPr>
          <w:rFonts w:ascii="Tahoma" w:hAnsi="Tahoma" w:cs="Tahoma"/>
          <w:b/>
          <w:bCs/>
          <w:color w:val="000000" w:themeColor="text1"/>
        </w:rPr>
        <w:t xml:space="preserve"> </w:t>
      </w:r>
    </w:p>
    <w:p w14:paraId="062CEC35" w14:textId="046E7018" w:rsidR="00E62612" w:rsidRPr="00594AC4" w:rsidRDefault="00E62612" w:rsidP="00B173C7">
      <w:pPr>
        <w:jc w:val="both"/>
        <w:rPr>
          <w:rFonts w:ascii="Tahoma" w:hAnsi="Tahoma" w:cs="Tahoma"/>
          <w:b/>
          <w:bCs/>
          <w:color w:val="000000" w:themeColor="text1"/>
        </w:rPr>
      </w:pPr>
    </w:p>
    <w:p w14:paraId="3C5EA49A" w14:textId="621FB443" w:rsidR="00414717" w:rsidRPr="00594AC4" w:rsidRDefault="00B771AD" w:rsidP="00B173C7">
      <w:pPr>
        <w:jc w:val="both"/>
        <w:rPr>
          <w:rFonts w:ascii="Tahoma" w:hAnsi="Tahoma" w:cs="Tahoma"/>
          <w:color w:val="000000" w:themeColor="text1"/>
        </w:rPr>
      </w:pPr>
      <w:r w:rsidRPr="00594AC4">
        <w:rPr>
          <w:rFonts w:ascii="Tahoma" w:hAnsi="Tahoma" w:cs="Tahoma"/>
          <w:color w:val="000000" w:themeColor="text1"/>
        </w:rPr>
        <w:t>A lo largo de la crisis sanitaria y económica se ha visto afectada de forma sustancial la actividad operativa de las instituciones públicas a nivel mundial. L</w:t>
      </w:r>
      <w:r w:rsidR="008D4860" w:rsidRPr="00594AC4">
        <w:rPr>
          <w:rFonts w:ascii="Tahoma" w:hAnsi="Tahoma" w:cs="Tahoma"/>
          <w:color w:val="000000" w:themeColor="text1"/>
        </w:rPr>
        <w:t>os esfuerzos de l</w:t>
      </w:r>
      <w:r w:rsidRPr="00594AC4">
        <w:rPr>
          <w:rFonts w:ascii="Tahoma" w:hAnsi="Tahoma" w:cs="Tahoma"/>
          <w:color w:val="000000" w:themeColor="text1"/>
        </w:rPr>
        <w:t xml:space="preserve">os cuerpos policiales </w:t>
      </w:r>
      <w:r w:rsidR="007A0B1A">
        <w:rPr>
          <w:rFonts w:ascii="Tahoma" w:hAnsi="Tahoma" w:cs="Tahoma"/>
          <w:color w:val="000000" w:themeColor="text1"/>
        </w:rPr>
        <w:t xml:space="preserve">y de la fuerza pública en general </w:t>
      </w:r>
      <w:r w:rsidRPr="00594AC4">
        <w:rPr>
          <w:rFonts w:ascii="Tahoma" w:hAnsi="Tahoma" w:cs="Tahoma"/>
          <w:color w:val="000000" w:themeColor="text1"/>
        </w:rPr>
        <w:t xml:space="preserve">no han sido excepción en esta pandemia, </w:t>
      </w:r>
      <w:r w:rsidR="00102FE5" w:rsidRPr="00594AC4">
        <w:rPr>
          <w:rFonts w:ascii="Tahoma" w:hAnsi="Tahoma" w:cs="Tahoma"/>
          <w:color w:val="000000" w:themeColor="text1"/>
        </w:rPr>
        <w:t xml:space="preserve">puesto que </w:t>
      </w:r>
      <w:r w:rsidRPr="00594AC4">
        <w:rPr>
          <w:rFonts w:ascii="Tahoma" w:hAnsi="Tahoma" w:cs="Tahoma"/>
          <w:color w:val="000000" w:themeColor="text1"/>
        </w:rPr>
        <w:t>parten de un escenario crítico debido a la criminalidad</w:t>
      </w:r>
      <w:r w:rsidR="008D4860" w:rsidRPr="00594AC4">
        <w:rPr>
          <w:rFonts w:ascii="Tahoma" w:hAnsi="Tahoma" w:cs="Tahoma"/>
          <w:color w:val="000000" w:themeColor="text1"/>
        </w:rPr>
        <w:t>,</w:t>
      </w:r>
      <w:r w:rsidRPr="00594AC4">
        <w:rPr>
          <w:rFonts w:ascii="Tahoma" w:hAnsi="Tahoma" w:cs="Tahoma"/>
          <w:color w:val="000000" w:themeColor="text1"/>
        </w:rPr>
        <w:t xml:space="preserve"> los limitados recursos con los que este personal tiene que hacer cumplir el aislamiento en cada uno de los rincones del país</w:t>
      </w:r>
      <w:r w:rsidR="00A3736E" w:rsidRPr="00594AC4">
        <w:rPr>
          <w:rFonts w:ascii="Tahoma" w:hAnsi="Tahoma" w:cs="Tahoma"/>
          <w:color w:val="000000" w:themeColor="text1"/>
        </w:rPr>
        <w:t xml:space="preserve">, así como </w:t>
      </w:r>
      <w:r w:rsidR="00414717" w:rsidRPr="00594AC4">
        <w:rPr>
          <w:rFonts w:ascii="Tahoma" w:hAnsi="Tahoma" w:cs="Tahoma"/>
          <w:color w:val="000000" w:themeColor="text1"/>
        </w:rPr>
        <w:t>continuar con el desarrollo de sus actividades</w:t>
      </w:r>
      <w:r w:rsidR="007F5912" w:rsidRPr="00594AC4">
        <w:rPr>
          <w:rFonts w:ascii="Tahoma" w:hAnsi="Tahoma" w:cs="Tahoma"/>
          <w:color w:val="000000" w:themeColor="text1"/>
        </w:rPr>
        <w:t xml:space="preserve"> diarias dependiendo de cada una de las áreas o funciones que este desempeña dentro de la institución (</w:t>
      </w:r>
      <w:r w:rsidR="008179B7" w:rsidRPr="00594AC4">
        <w:rPr>
          <w:rFonts w:ascii="Tahoma" w:hAnsi="Tahoma" w:cs="Tahoma"/>
          <w:color w:val="000000" w:themeColor="text1"/>
        </w:rPr>
        <w:t>t</w:t>
      </w:r>
      <w:r w:rsidR="007F5912" w:rsidRPr="00594AC4">
        <w:rPr>
          <w:rFonts w:ascii="Tahoma" w:hAnsi="Tahoma" w:cs="Tahoma"/>
          <w:color w:val="000000" w:themeColor="text1"/>
        </w:rPr>
        <w:t xml:space="preserve">ransito, </w:t>
      </w:r>
      <w:r w:rsidR="008179B7" w:rsidRPr="00594AC4">
        <w:rPr>
          <w:rFonts w:ascii="Tahoma" w:hAnsi="Tahoma" w:cs="Tahoma"/>
          <w:color w:val="000000" w:themeColor="text1"/>
        </w:rPr>
        <w:t xml:space="preserve">seguridad ciudadana, inteligencia, </w:t>
      </w:r>
      <w:proofErr w:type="spellStart"/>
      <w:r w:rsidR="008179B7" w:rsidRPr="00594AC4">
        <w:rPr>
          <w:rFonts w:ascii="Tahoma" w:hAnsi="Tahoma" w:cs="Tahoma"/>
          <w:color w:val="000000" w:themeColor="text1"/>
        </w:rPr>
        <w:t>etc</w:t>
      </w:r>
      <w:proofErr w:type="spellEnd"/>
      <w:r w:rsidR="008179B7" w:rsidRPr="00594AC4">
        <w:rPr>
          <w:rFonts w:ascii="Tahoma" w:hAnsi="Tahoma" w:cs="Tahoma"/>
          <w:color w:val="000000" w:themeColor="text1"/>
        </w:rPr>
        <w:t>)</w:t>
      </w:r>
      <w:r w:rsidR="00414717" w:rsidRPr="00594AC4">
        <w:rPr>
          <w:rFonts w:ascii="Tahoma" w:hAnsi="Tahoma" w:cs="Tahoma"/>
          <w:color w:val="000000" w:themeColor="text1"/>
        </w:rPr>
        <w:t xml:space="preserve">, las cuales también se han visto modificadas debido al uso de nuevos mecanismos de delincuencia. </w:t>
      </w:r>
    </w:p>
    <w:p w14:paraId="6F5B3B95" w14:textId="77777777" w:rsidR="00414717" w:rsidRPr="00594AC4" w:rsidRDefault="00414717" w:rsidP="00B173C7">
      <w:pPr>
        <w:jc w:val="both"/>
        <w:rPr>
          <w:rFonts w:ascii="Tahoma" w:hAnsi="Tahoma" w:cs="Tahoma"/>
          <w:color w:val="000000" w:themeColor="text1"/>
        </w:rPr>
      </w:pPr>
    </w:p>
    <w:p w14:paraId="0E96BA81" w14:textId="10BD9DBB" w:rsidR="00414717" w:rsidRPr="00594AC4" w:rsidRDefault="00414717" w:rsidP="00DC7BB6">
      <w:pPr>
        <w:jc w:val="both"/>
        <w:rPr>
          <w:rFonts w:ascii="Tahoma" w:hAnsi="Tahoma" w:cs="Tahoma"/>
          <w:color w:val="000000" w:themeColor="text1"/>
        </w:rPr>
      </w:pPr>
      <w:r w:rsidRPr="00594AC4">
        <w:rPr>
          <w:rFonts w:ascii="Tahoma" w:hAnsi="Tahoma" w:cs="Tahoma"/>
          <w:color w:val="000000" w:themeColor="text1"/>
        </w:rPr>
        <w:t>Un estudio desarrollado por el B</w:t>
      </w:r>
      <w:r w:rsidR="00DC7BB6" w:rsidRPr="00594AC4">
        <w:rPr>
          <w:rFonts w:ascii="Tahoma" w:hAnsi="Tahoma" w:cs="Tahoma"/>
          <w:color w:val="000000" w:themeColor="text1"/>
        </w:rPr>
        <w:t>anco Interamericano de Desarrollo</w:t>
      </w:r>
      <w:r w:rsidRPr="00594AC4">
        <w:rPr>
          <w:rStyle w:val="Refdenotaalpie"/>
          <w:rFonts w:ascii="Tahoma" w:hAnsi="Tahoma" w:cs="Tahoma"/>
          <w:color w:val="000000" w:themeColor="text1"/>
        </w:rPr>
        <w:footnoteReference w:id="11"/>
      </w:r>
      <w:r w:rsidR="00DC7BB6" w:rsidRPr="00594AC4">
        <w:rPr>
          <w:rFonts w:ascii="Tahoma" w:hAnsi="Tahoma" w:cs="Tahoma"/>
          <w:color w:val="000000" w:themeColor="text1"/>
        </w:rPr>
        <w:t>,</w:t>
      </w:r>
      <w:r w:rsidRPr="00594AC4">
        <w:rPr>
          <w:rFonts w:ascii="Tahoma" w:hAnsi="Tahoma" w:cs="Tahoma"/>
          <w:color w:val="000000" w:themeColor="text1"/>
        </w:rPr>
        <w:t xml:space="preserve"> expone </w:t>
      </w:r>
      <w:r w:rsidR="00DC7BB6" w:rsidRPr="00594AC4">
        <w:rPr>
          <w:rFonts w:ascii="Tahoma" w:hAnsi="Tahoma" w:cs="Tahoma"/>
          <w:color w:val="000000" w:themeColor="text1"/>
        </w:rPr>
        <w:t>que,</w:t>
      </w:r>
      <w:r w:rsidRPr="00594AC4">
        <w:rPr>
          <w:rFonts w:ascii="Tahoma" w:hAnsi="Tahoma" w:cs="Tahoma"/>
          <w:color w:val="000000" w:themeColor="text1"/>
        </w:rPr>
        <w:t xml:space="preserve"> </w:t>
      </w:r>
      <w:r w:rsidR="00DC7BB6" w:rsidRPr="00594AC4">
        <w:rPr>
          <w:rFonts w:ascii="Tahoma" w:hAnsi="Tahoma" w:cs="Tahoma"/>
          <w:color w:val="000000" w:themeColor="text1"/>
        </w:rPr>
        <w:t xml:space="preserve">en la ciudad de Bogotá D.C., según cifras de la policía, desde el 25 de marzo cuando empezó la cuarentena obligatoria hasta el 29 de abril del año 2020, los delitos de homicidios descendieron en un 53%, la extorsión bajo a un 100%, los hurtos a personas a un 93%, la violencia familiar se redujo en un 86,1% y los delitos sexuales en 83,1%. Sin embargo, los delitos informáticos incrementaron a más del 145% (157 en total), principalmente en las ciudades de Bogotá, Medellín, Cali y Barranquilla. </w:t>
      </w:r>
      <w:r w:rsidR="008179B7" w:rsidRPr="00594AC4">
        <w:rPr>
          <w:rFonts w:ascii="Tahoma" w:hAnsi="Tahoma" w:cs="Tahoma"/>
          <w:color w:val="000000" w:themeColor="text1"/>
        </w:rPr>
        <w:t xml:space="preserve"> </w:t>
      </w:r>
    </w:p>
    <w:p w14:paraId="61840423" w14:textId="7E0A4A51" w:rsidR="009D62B3" w:rsidRPr="00594AC4" w:rsidRDefault="009D62B3" w:rsidP="00DC7BB6">
      <w:pPr>
        <w:jc w:val="both"/>
        <w:rPr>
          <w:rFonts w:ascii="Tahoma" w:hAnsi="Tahoma" w:cs="Tahoma"/>
          <w:color w:val="000000" w:themeColor="text1"/>
        </w:rPr>
      </w:pPr>
    </w:p>
    <w:p w14:paraId="26BFCDBD" w14:textId="467742DF" w:rsidR="00F04C54" w:rsidRPr="00594AC4" w:rsidRDefault="009D62B3" w:rsidP="0058643A">
      <w:pPr>
        <w:jc w:val="both"/>
        <w:rPr>
          <w:rFonts w:ascii="Tahoma" w:hAnsi="Tahoma" w:cs="Tahoma"/>
          <w:color w:val="000000" w:themeColor="text1"/>
        </w:rPr>
      </w:pPr>
      <w:r w:rsidRPr="00594AC4">
        <w:rPr>
          <w:rFonts w:ascii="Tahoma" w:hAnsi="Tahoma" w:cs="Tahoma"/>
          <w:color w:val="000000" w:themeColor="text1"/>
        </w:rPr>
        <w:t xml:space="preserve">Esta situación ha generado fuertes variaciones en los métodos operativos que las bandas delincuenciales han gestionado con el fin de </w:t>
      </w:r>
      <w:r w:rsidRPr="007A0B1A">
        <w:rPr>
          <w:rFonts w:ascii="Tahoma" w:hAnsi="Tahoma" w:cs="Tahoma"/>
          <w:color w:val="000000" w:themeColor="text1"/>
        </w:rPr>
        <w:t>mantener su</w:t>
      </w:r>
      <w:r w:rsidR="007A0B1A">
        <w:rPr>
          <w:rFonts w:ascii="Tahoma" w:hAnsi="Tahoma" w:cs="Tahoma"/>
          <w:color w:val="000000" w:themeColor="text1"/>
        </w:rPr>
        <w:t>s</w:t>
      </w:r>
      <w:r w:rsidRPr="007A0B1A">
        <w:rPr>
          <w:rFonts w:ascii="Tahoma" w:hAnsi="Tahoma" w:cs="Tahoma"/>
          <w:color w:val="000000" w:themeColor="text1"/>
        </w:rPr>
        <w:t xml:space="preserve"> actos delictivos,</w:t>
      </w:r>
      <w:r w:rsidRPr="00594AC4">
        <w:rPr>
          <w:rFonts w:ascii="Tahoma" w:hAnsi="Tahoma" w:cs="Tahoma"/>
          <w:color w:val="000000" w:themeColor="text1"/>
        </w:rPr>
        <w:t xml:space="preserve"> lo cual conlleva a la adaptación del cuerpo policial a través de nuevos esquemas de seguridad</w:t>
      </w:r>
      <w:r w:rsidR="0038253D" w:rsidRPr="00594AC4">
        <w:rPr>
          <w:rFonts w:ascii="Tahoma" w:hAnsi="Tahoma" w:cs="Tahoma"/>
          <w:color w:val="000000" w:themeColor="text1"/>
        </w:rPr>
        <w:t xml:space="preserve"> ciudadana</w:t>
      </w:r>
      <w:r w:rsidRPr="00594AC4">
        <w:rPr>
          <w:rFonts w:ascii="Tahoma" w:hAnsi="Tahoma" w:cs="Tahoma"/>
          <w:color w:val="000000" w:themeColor="text1"/>
        </w:rPr>
        <w:t xml:space="preserve"> con el fin de dar respuesta a este nuevo tipo de modalidad. A su vez</w:t>
      </w:r>
      <w:r w:rsidR="005B1B44" w:rsidRPr="00594AC4">
        <w:rPr>
          <w:rFonts w:ascii="Tahoma" w:hAnsi="Tahoma" w:cs="Tahoma"/>
          <w:color w:val="000000" w:themeColor="text1"/>
        </w:rPr>
        <w:t>,</w:t>
      </w:r>
      <w:r w:rsidR="00A3736E" w:rsidRPr="00594AC4">
        <w:rPr>
          <w:rFonts w:ascii="Tahoma" w:hAnsi="Tahoma" w:cs="Tahoma"/>
          <w:color w:val="000000" w:themeColor="text1"/>
        </w:rPr>
        <w:t xml:space="preserve"> buscan mantener el aislamiento en las regiones con el objetivo de generar una reducción de los contagios</w:t>
      </w:r>
      <w:r w:rsidR="0038253D" w:rsidRPr="00594AC4">
        <w:rPr>
          <w:rFonts w:ascii="Tahoma" w:hAnsi="Tahoma" w:cs="Tahoma"/>
          <w:color w:val="000000" w:themeColor="text1"/>
        </w:rPr>
        <w:t xml:space="preserve"> </w:t>
      </w:r>
      <w:r w:rsidR="005F489C" w:rsidRPr="00594AC4">
        <w:rPr>
          <w:rFonts w:ascii="Tahoma" w:hAnsi="Tahoma" w:cs="Tahoma"/>
          <w:color w:val="000000" w:themeColor="text1"/>
        </w:rPr>
        <w:t xml:space="preserve">por medio </w:t>
      </w:r>
      <w:r w:rsidR="0038253D" w:rsidRPr="00594AC4">
        <w:rPr>
          <w:rFonts w:ascii="Tahoma" w:hAnsi="Tahoma" w:cs="Tahoma"/>
          <w:color w:val="000000" w:themeColor="text1"/>
        </w:rPr>
        <w:t>de pedagogías a la ciudadanía en materia de prevención</w:t>
      </w:r>
      <w:r w:rsidR="005F489C" w:rsidRPr="00594AC4">
        <w:rPr>
          <w:rFonts w:ascii="Tahoma" w:hAnsi="Tahoma" w:cs="Tahoma"/>
          <w:color w:val="000000" w:themeColor="text1"/>
        </w:rPr>
        <w:t xml:space="preserve"> e </w:t>
      </w:r>
      <w:r w:rsidR="0038253D" w:rsidRPr="00594AC4">
        <w:rPr>
          <w:rFonts w:ascii="Tahoma" w:hAnsi="Tahoma" w:cs="Tahoma"/>
          <w:color w:val="000000" w:themeColor="text1"/>
        </w:rPr>
        <w:t>imposición de multas para aquell</w:t>
      </w:r>
      <w:r w:rsidR="005F489C" w:rsidRPr="00594AC4">
        <w:rPr>
          <w:rFonts w:ascii="Tahoma" w:hAnsi="Tahoma" w:cs="Tahoma"/>
          <w:color w:val="000000" w:themeColor="text1"/>
        </w:rPr>
        <w:t>as personas que</w:t>
      </w:r>
      <w:r w:rsidR="0038253D" w:rsidRPr="00594AC4">
        <w:rPr>
          <w:rFonts w:ascii="Tahoma" w:hAnsi="Tahoma" w:cs="Tahoma"/>
          <w:color w:val="000000" w:themeColor="text1"/>
        </w:rPr>
        <w:t xml:space="preserve"> no respetaban el aislamiento preventivo. También</w:t>
      </w:r>
      <w:r w:rsidR="005F489C" w:rsidRPr="00594AC4">
        <w:rPr>
          <w:rFonts w:ascii="Tahoma" w:hAnsi="Tahoma" w:cs="Tahoma"/>
          <w:color w:val="000000" w:themeColor="text1"/>
        </w:rPr>
        <w:t>,</w:t>
      </w:r>
      <w:r w:rsidR="0038253D" w:rsidRPr="00594AC4">
        <w:rPr>
          <w:rFonts w:ascii="Tahoma" w:hAnsi="Tahoma" w:cs="Tahoma"/>
          <w:color w:val="000000" w:themeColor="text1"/>
        </w:rPr>
        <w:t xml:space="preserve"> se observan funciones como lo son la protección animal, y el cuidado y resguardo para </w:t>
      </w:r>
      <w:r w:rsidR="007A0B1A" w:rsidRPr="007A0B1A">
        <w:rPr>
          <w:rFonts w:ascii="Tahoma" w:hAnsi="Tahoma" w:cs="Tahoma"/>
          <w:color w:val="000000" w:themeColor="text1"/>
        </w:rPr>
        <w:t>las comunidades indígenas.</w:t>
      </w:r>
      <w:r w:rsidR="007A0B1A">
        <w:rPr>
          <w:rFonts w:ascii="Tahoma" w:hAnsi="Tahoma" w:cs="Tahoma"/>
          <w:color w:val="000000" w:themeColor="text1"/>
        </w:rPr>
        <w:t xml:space="preserve"> </w:t>
      </w:r>
      <w:r w:rsidR="005F489C" w:rsidRPr="00594AC4">
        <w:rPr>
          <w:rFonts w:ascii="Tahoma" w:hAnsi="Tahoma" w:cs="Tahoma"/>
          <w:color w:val="000000" w:themeColor="text1"/>
        </w:rPr>
        <w:t>Este tipo de acciones ha conllevado</w:t>
      </w:r>
      <w:r w:rsidR="00A3736E" w:rsidRPr="00594AC4">
        <w:rPr>
          <w:rFonts w:ascii="Tahoma" w:hAnsi="Tahoma" w:cs="Tahoma"/>
          <w:color w:val="000000" w:themeColor="text1"/>
        </w:rPr>
        <w:t xml:space="preserve"> a que estos tengan que sobrecargar sus esfuerzos para así poder dar una completa plenitud a sus funciones</w:t>
      </w:r>
      <w:r w:rsidR="0058643A" w:rsidRPr="00594AC4">
        <w:rPr>
          <w:rFonts w:ascii="Tahoma" w:hAnsi="Tahoma" w:cs="Tahoma"/>
          <w:color w:val="000000" w:themeColor="text1"/>
        </w:rPr>
        <w:t>, exponiéndolos a diversos factores de estrés como lo son el trato diario a la ciudadanía, la fuerte exposición a la pandemia y el poco contacto y socialización con sus familiares y amigos</w:t>
      </w:r>
      <w:r w:rsidR="00F04C54" w:rsidRPr="00594AC4">
        <w:rPr>
          <w:rFonts w:ascii="Tahoma" w:hAnsi="Tahoma" w:cs="Tahoma"/>
          <w:color w:val="000000" w:themeColor="text1"/>
        </w:rPr>
        <w:t xml:space="preserve">, lo que constituye una </w:t>
      </w:r>
      <w:r w:rsidR="0058643A" w:rsidRPr="00594AC4">
        <w:rPr>
          <w:rFonts w:ascii="Tahoma" w:hAnsi="Tahoma" w:cs="Tahoma"/>
          <w:color w:val="000000" w:themeColor="text1"/>
        </w:rPr>
        <w:t xml:space="preserve">fuente de tensión que repercute de forma negativa en las actuaciones que estos realizan en sus operaciones. </w:t>
      </w:r>
    </w:p>
    <w:p w14:paraId="0E601EC1" w14:textId="77777777" w:rsidR="00F04C54" w:rsidRPr="00594AC4" w:rsidRDefault="00F04C54" w:rsidP="0058643A">
      <w:pPr>
        <w:jc w:val="both"/>
        <w:rPr>
          <w:rFonts w:ascii="Tahoma" w:hAnsi="Tahoma" w:cs="Tahoma"/>
          <w:color w:val="000000" w:themeColor="text1"/>
        </w:rPr>
      </w:pPr>
    </w:p>
    <w:p w14:paraId="680810FF" w14:textId="340495B3" w:rsidR="0058643A" w:rsidRPr="00594AC4" w:rsidRDefault="0058643A" w:rsidP="0058643A">
      <w:pPr>
        <w:jc w:val="both"/>
        <w:rPr>
          <w:rFonts w:ascii="Tahoma" w:hAnsi="Tahoma" w:cs="Tahoma"/>
          <w:color w:val="000000" w:themeColor="text1"/>
        </w:rPr>
      </w:pPr>
      <w:r w:rsidRPr="00594AC4">
        <w:rPr>
          <w:rFonts w:ascii="Tahoma" w:hAnsi="Tahoma" w:cs="Tahoma"/>
          <w:color w:val="000000" w:themeColor="text1"/>
        </w:rPr>
        <w:t>Así mismo, investigaciones realizadas</w:t>
      </w:r>
      <w:r w:rsidR="0038750C" w:rsidRPr="00594AC4">
        <w:rPr>
          <w:rFonts w:ascii="Tahoma" w:hAnsi="Tahoma" w:cs="Tahoma"/>
          <w:color w:val="000000" w:themeColor="text1"/>
        </w:rPr>
        <w:t xml:space="preserve"> por la Escuela de Investigación Criminal (ESNIC)</w:t>
      </w:r>
      <w:r w:rsidRPr="00594AC4">
        <w:rPr>
          <w:rStyle w:val="Refdenotaalpie"/>
          <w:rFonts w:ascii="Tahoma" w:hAnsi="Tahoma" w:cs="Tahoma"/>
          <w:color w:val="000000" w:themeColor="text1"/>
        </w:rPr>
        <w:footnoteReference w:id="12"/>
      </w:r>
      <w:r w:rsidR="00780414">
        <w:rPr>
          <w:rFonts w:ascii="Tahoma" w:hAnsi="Tahoma" w:cs="Tahoma"/>
          <w:color w:val="000000" w:themeColor="text1"/>
        </w:rPr>
        <w:t xml:space="preserve"> demuestran que la </w:t>
      </w:r>
      <w:r w:rsidR="007A0B1A">
        <w:rPr>
          <w:rFonts w:ascii="Tahoma" w:hAnsi="Tahoma" w:cs="Tahoma"/>
          <w:color w:val="000000" w:themeColor="text1"/>
        </w:rPr>
        <w:t>profes</w:t>
      </w:r>
      <w:r w:rsidR="007A0B1A" w:rsidRPr="00594AC4">
        <w:rPr>
          <w:rFonts w:ascii="Tahoma" w:hAnsi="Tahoma" w:cs="Tahoma"/>
          <w:color w:val="000000" w:themeColor="text1"/>
        </w:rPr>
        <w:t>ión</w:t>
      </w:r>
      <w:r w:rsidRPr="00594AC4">
        <w:rPr>
          <w:rFonts w:ascii="Tahoma" w:hAnsi="Tahoma" w:cs="Tahoma"/>
          <w:color w:val="000000" w:themeColor="text1"/>
        </w:rPr>
        <w:t xml:space="preserve"> policial es una de las </w:t>
      </w:r>
      <w:r w:rsidR="007A0B1A" w:rsidRPr="00594AC4">
        <w:rPr>
          <w:rFonts w:ascii="Tahoma" w:hAnsi="Tahoma" w:cs="Tahoma"/>
          <w:color w:val="000000" w:themeColor="text1"/>
        </w:rPr>
        <w:t>más</w:t>
      </w:r>
      <w:r w:rsidRPr="00594AC4">
        <w:rPr>
          <w:rFonts w:ascii="Tahoma" w:hAnsi="Tahoma" w:cs="Tahoma"/>
          <w:color w:val="000000" w:themeColor="text1"/>
        </w:rPr>
        <w:t xml:space="preserve"> vulnerables a estados </w:t>
      </w:r>
      <w:r w:rsidR="007A0B1A" w:rsidRPr="00594AC4">
        <w:rPr>
          <w:rFonts w:ascii="Tahoma" w:hAnsi="Tahoma" w:cs="Tahoma"/>
          <w:color w:val="000000" w:themeColor="text1"/>
        </w:rPr>
        <w:t>psicológicos</w:t>
      </w:r>
      <w:r w:rsidRPr="00594AC4">
        <w:rPr>
          <w:rFonts w:ascii="Tahoma" w:hAnsi="Tahoma" w:cs="Tahoma"/>
          <w:color w:val="000000" w:themeColor="text1"/>
        </w:rPr>
        <w:t xml:space="preserve"> negativos como desgaste emocional, </w:t>
      </w:r>
      <w:r w:rsidR="007A0B1A" w:rsidRPr="00594AC4">
        <w:rPr>
          <w:rFonts w:ascii="Tahoma" w:hAnsi="Tahoma" w:cs="Tahoma"/>
          <w:color w:val="000000" w:themeColor="text1"/>
        </w:rPr>
        <w:t>frustración</w:t>
      </w:r>
      <w:r w:rsidRPr="00594AC4">
        <w:rPr>
          <w:rFonts w:ascii="Tahoma" w:hAnsi="Tahoma" w:cs="Tahoma"/>
          <w:color w:val="000000" w:themeColor="text1"/>
        </w:rPr>
        <w:t xml:space="preserve">, ansiedad, ira, entre otros, </w:t>
      </w:r>
      <w:r w:rsidR="007A0B1A" w:rsidRPr="00594AC4">
        <w:rPr>
          <w:rFonts w:ascii="Tahoma" w:hAnsi="Tahoma" w:cs="Tahoma"/>
          <w:color w:val="000000" w:themeColor="text1"/>
        </w:rPr>
        <w:t>además</w:t>
      </w:r>
      <w:r w:rsidRPr="00594AC4">
        <w:rPr>
          <w:rFonts w:ascii="Tahoma" w:hAnsi="Tahoma" w:cs="Tahoma"/>
          <w:color w:val="000000" w:themeColor="text1"/>
        </w:rPr>
        <w:t xml:space="preserve"> de la presencia de trastornos de</w:t>
      </w:r>
      <w:r w:rsidR="00F04C54" w:rsidRPr="00594AC4">
        <w:rPr>
          <w:rFonts w:ascii="Tahoma" w:hAnsi="Tahoma" w:cs="Tahoma"/>
          <w:color w:val="000000" w:themeColor="text1"/>
        </w:rPr>
        <w:t>l</w:t>
      </w:r>
      <w:r w:rsidRPr="00594AC4">
        <w:rPr>
          <w:rFonts w:ascii="Tahoma" w:hAnsi="Tahoma" w:cs="Tahoma"/>
          <w:color w:val="000000" w:themeColor="text1"/>
        </w:rPr>
        <w:t xml:space="preserve"> </w:t>
      </w:r>
      <w:r w:rsidR="007A0B1A" w:rsidRPr="00594AC4">
        <w:rPr>
          <w:rFonts w:ascii="Tahoma" w:hAnsi="Tahoma" w:cs="Tahoma"/>
          <w:color w:val="000000" w:themeColor="text1"/>
        </w:rPr>
        <w:t>sueño</w:t>
      </w:r>
      <w:r w:rsidR="0038750C" w:rsidRPr="00594AC4">
        <w:rPr>
          <w:rFonts w:ascii="Tahoma" w:hAnsi="Tahoma" w:cs="Tahoma"/>
          <w:color w:val="000000" w:themeColor="text1"/>
        </w:rPr>
        <w:t xml:space="preserve">. </w:t>
      </w:r>
      <w:r w:rsidR="005F489C" w:rsidRPr="00594AC4">
        <w:rPr>
          <w:rFonts w:ascii="Tahoma" w:hAnsi="Tahoma" w:cs="Tahoma"/>
          <w:color w:val="000000" w:themeColor="text1"/>
        </w:rPr>
        <w:t xml:space="preserve">También se observa </w:t>
      </w:r>
      <w:r w:rsidR="0038750C" w:rsidRPr="00594AC4">
        <w:rPr>
          <w:rFonts w:ascii="Tahoma" w:hAnsi="Tahoma" w:cs="Tahoma"/>
          <w:color w:val="000000" w:themeColor="text1"/>
        </w:rPr>
        <w:t>la fuerte exposición de estos a la violencia f</w:t>
      </w:r>
      <w:r w:rsidR="00F04C54" w:rsidRPr="00594AC4">
        <w:rPr>
          <w:rFonts w:ascii="Tahoma" w:hAnsi="Tahoma" w:cs="Tahoma"/>
          <w:color w:val="000000" w:themeColor="text1"/>
        </w:rPr>
        <w:t>í</w:t>
      </w:r>
      <w:r w:rsidR="0038750C" w:rsidRPr="00594AC4">
        <w:rPr>
          <w:rFonts w:ascii="Tahoma" w:hAnsi="Tahoma" w:cs="Tahoma"/>
          <w:color w:val="000000" w:themeColor="text1"/>
        </w:rPr>
        <w:t>sica y psicol</w:t>
      </w:r>
      <w:r w:rsidR="00F04C54" w:rsidRPr="00594AC4">
        <w:rPr>
          <w:rFonts w:ascii="Tahoma" w:hAnsi="Tahoma" w:cs="Tahoma"/>
          <w:color w:val="000000" w:themeColor="text1"/>
        </w:rPr>
        <w:t>ó</w:t>
      </w:r>
      <w:r w:rsidR="0038750C" w:rsidRPr="00594AC4">
        <w:rPr>
          <w:rFonts w:ascii="Tahoma" w:hAnsi="Tahoma" w:cs="Tahoma"/>
          <w:color w:val="000000" w:themeColor="text1"/>
        </w:rPr>
        <w:t xml:space="preserve">gica en su campo de acción </w:t>
      </w:r>
      <w:r w:rsidR="003378BF" w:rsidRPr="00594AC4">
        <w:rPr>
          <w:rFonts w:ascii="Tahoma" w:hAnsi="Tahoma" w:cs="Tahoma"/>
          <w:color w:val="000000" w:themeColor="text1"/>
        </w:rPr>
        <w:t xml:space="preserve">que </w:t>
      </w:r>
      <w:r w:rsidR="0038750C" w:rsidRPr="00594AC4">
        <w:rPr>
          <w:rFonts w:ascii="Tahoma" w:hAnsi="Tahoma" w:cs="Tahoma"/>
          <w:color w:val="000000" w:themeColor="text1"/>
        </w:rPr>
        <w:t>genera en los uniformados una disminución de sus recursos emocionales y cognitivos, conllevando</w:t>
      </w:r>
      <w:r w:rsidR="003378BF" w:rsidRPr="00594AC4">
        <w:rPr>
          <w:rFonts w:ascii="Tahoma" w:hAnsi="Tahoma" w:cs="Tahoma"/>
          <w:color w:val="000000" w:themeColor="text1"/>
        </w:rPr>
        <w:t xml:space="preserve"> a</w:t>
      </w:r>
      <w:r w:rsidR="0038750C" w:rsidRPr="00594AC4">
        <w:rPr>
          <w:rFonts w:ascii="Tahoma" w:hAnsi="Tahoma" w:cs="Tahoma"/>
          <w:color w:val="000000" w:themeColor="text1"/>
        </w:rPr>
        <w:t xml:space="preserve"> la perdida de intereses y serias dificultades afectivas para </w:t>
      </w:r>
      <w:r w:rsidR="004905A3" w:rsidRPr="00594AC4">
        <w:rPr>
          <w:rFonts w:ascii="Tahoma" w:hAnsi="Tahoma" w:cs="Tahoma"/>
          <w:color w:val="000000" w:themeColor="text1"/>
        </w:rPr>
        <w:t>expresar</w:t>
      </w:r>
      <w:r w:rsidR="0038750C" w:rsidRPr="00594AC4">
        <w:rPr>
          <w:rFonts w:ascii="Tahoma" w:hAnsi="Tahoma" w:cs="Tahoma"/>
          <w:color w:val="000000" w:themeColor="text1"/>
        </w:rPr>
        <w:t xml:space="preserve"> sus emociones en su entorno social. </w:t>
      </w:r>
    </w:p>
    <w:p w14:paraId="0FB558CA" w14:textId="77777777" w:rsidR="00E73C90" w:rsidRPr="00594AC4" w:rsidRDefault="00E73C90" w:rsidP="0058643A">
      <w:pPr>
        <w:jc w:val="both"/>
        <w:rPr>
          <w:rFonts w:ascii="Tahoma" w:hAnsi="Tahoma" w:cs="Tahoma"/>
          <w:color w:val="000000" w:themeColor="text1"/>
        </w:rPr>
      </w:pPr>
    </w:p>
    <w:p w14:paraId="6457ABCA" w14:textId="2FE5BBF7" w:rsidR="00F04C54" w:rsidRPr="00594AC4" w:rsidRDefault="00BB0EE7" w:rsidP="00B119B6">
      <w:pPr>
        <w:jc w:val="both"/>
        <w:rPr>
          <w:rFonts w:ascii="Tahoma" w:hAnsi="Tahoma" w:cs="Tahoma"/>
          <w:color w:val="000000" w:themeColor="text1"/>
        </w:rPr>
      </w:pPr>
      <w:r w:rsidRPr="00594AC4">
        <w:rPr>
          <w:rFonts w:ascii="Tahoma" w:hAnsi="Tahoma" w:cs="Tahoma"/>
          <w:color w:val="000000" w:themeColor="text1"/>
        </w:rPr>
        <w:t xml:space="preserve">Actualmente la Policía Nacional cuenta con una línea de apoyo emocional 24 horas a la cual los miembros de la institución pueden llamar de forma voluntaria, sin embargo, se desconocen las estadísticas y efectividad de esta. De allí la necesidad de acompañar psicológicamente a los miembros de la Policía Nacional </w:t>
      </w:r>
      <w:r w:rsidR="00EF13CF" w:rsidRPr="00594AC4">
        <w:rPr>
          <w:rFonts w:ascii="Tahoma" w:hAnsi="Tahoma" w:cs="Tahoma"/>
          <w:color w:val="000000" w:themeColor="text1"/>
        </w:rPr>
        <w:t xml:space="preserve">y obtener retroalimentación en tiempo real de las principales problemáticas emocionales de estos </w:t>
      </w:r>
      <w:r w:rsidR="008179B7" w:rsidRPr="00594AC4">
        <w:rPr>
          <w:rFonts w:ascii="Tahoma" w:hAnsi="Tahoma" w:cs="Tahoma"/>
          <w:color w:val="000000" w:themeColor="text1"/>
        </w:rPr>
        <w:t>ya que,</w:t>
      </w:r>
      <w:r w:rsidR="00EF13CF" w:rsidRPr="00594AC4">
        <w:rPr>
          <w:rFonts w:ascii="Tahoma" w:hAnsi="Tahoma" w:cs="Tahoma"/>
          <w:color w:val="000000" w:themeColor="text1"/>
        </w:rPr>
        <w:t xml:space="preserve"> según estudios realizados a policías en otros países</w:t>
      </w:r>
      <w:r w:rsidR="00F04C54" w:rsidRPr="00594AC4">
        <w:rPr>
          <w:rFonts w:ascii="Tahoma" w:hAnsi="Tahoma" w:cs="Tahoma"/>
          <w:color w:val="000000" w:themeColor="text1"/>
        </w:rPr>
        <w:t>,</w:t>
      </w:r>
      <w:r w:rsidR="00EF13CF" w:rsidRPr="00594AC4">
        <w:rPr>
          <w:rFonts w:ascii="Tahoma" w:hAnsi="Tahoma" w:cs="Tahoma"/>
          <w:color w:val="000000" w:themeColor="text1"/>
        </w:rPr>
        <w:t xml:space="preserve"> estos suelen ser </w:t>
      </w:r>
      <w:r w:rsidR="00E73C90" w:rsidRPr="00594AC4">
        <w:rPr>
          <w:rFonts w:ascii="Tahoma" w:hAnsi="Tahoma" w:cs="Tahoma"/>
          <w:color w:val="000000" w:themeColor="text1"/>
        </w:rPr>
        <w:t xml:space="preserve">las </w:t>
      </w:r>
      <w:r w:rsidR="00EF13CF" w:rsidRPr="00594AC4">
        <w:rPr>
          <w:rFonts w:ascii="Tahoma" w:hAnsi="Tahoma" w:cs="Tahoma"/>
          <w:color w:val="000000" w:themeColor="text1"/>
        </w:rPr>
        <w:t xml:space="preserve">profesiones con más riesgo de estrés, debido a los factores psicosociales presentes en sus funciones, entre ellos, la </w:t>
      </w:r>
      <w:proofErr w:type="spellStart"/>
      <w:r w:rsidR="00EF13CF" w:rsidRPr="00594AC4">
        <w:rPr>
          <w:rFonts w:ascii="Tahoma" w:hAnsi="Tahoma" w:cs="Tahoma"/>
          <w:color w:val="000000" w:themeColor="text1"/>
        </w:rPr>
        <w:t>turnicidad</w:t>
      </w:r>
      <w:proofErr w:type="spellEnd"/>
      <w:r w:rsidR="00EF13CF" w:rsidRPr="00594AC4">
        <w:rPr>
          <w:rFonts w:ascii="Tahoma" w:hAnsi="Tahoma" w:cs="Tahoma"/>
          <w:color w:val="000000" w:themeColor="text1"/>
        </w:rPr>
        <w:t xml:space="preserve">. </w:t>
      </w:r>
    </w:p>
    <w:p w14:paraId="7992E9AD" w14:textId="77777777" w:rsidR="00F04C54" w:rsidRPr="00594AC4" w:rsidRDefault="00F04C54" w:rsidP="00B119B6">
      <w:pPr>
        <w:jc w:val="both"/>
        <w:rPr>
          <w:rFonts w:ascii="Tahoma" w:hAnsi="Tahoma" w:cs="Tahoma"/>
          <w:color w:val="000000" w:themeColor="text1"/>
        </w:rPr>
      </w:pPr>
    </w:p>
    <w:p w14:paraId="1526E4FD" w14:textId="162333DE" w:rsidR="00E73C90" w:rsidRPr="00594AC4" w:rsidRDefault="00EF13CF" w:rsidP="00B119B6">
      <w:pPr>
        <w:jc w:val="both"/>
        <w:rPr>
          <w:rFonts w:ascii="Tahoma" w:hAnsi="Tahoma" w:cs="Tahoma"/>
          <w:color w:val="000000" w:themeColor="text1"/>
        </w:rPr>
      </w:pPr>
      <w:r w:rsidRPr="00594AC4">
        <w:rPr>
          <w:rFonts w:ascii="Tahoma" w:hAnsi="Tahoma" w:cs="Tahoma"/>
          <w:color w:val="000000" w:themeColor="text1"/>
        </w:rPr>
        <w:t>Los agentes de policía están expuestos a factores de riesgo y al padecimiento de enfermedades físicas y psicológicas en cualquier momento de su carrera profesional, además de la alta exigencia por parte de sus superiores</w:t>
      </w:r>
      <w:r w:rsidR="002B5031" w:rsidRPr="00594AC4">
        <w:rPr>
          <w:rFonts w:ascii="Tahoma" w:hAnsi="Tahoma" w:cs="Tahoma"/>
          <w:color w:val="000000" w:themeColor="text1"/>
        </w:rPr>
        <w:t xml:space="preserve"> </w:t>
      </w:r>
      <w:r w:rsidRPr="00594AC4">
        <w:rPr>
          <w:rFonts w:ascii="Tahoma" w:hAnsi="Tahoma" w:cs="Tahoma"/>
          <w:color w:val="000000" w:themeColor="text1"/>
        </w:rPr>
        <w:t xml:space="preserve">y de ellos mismos por </w:t>
      </w:r>
      <w:r w:rsidR="005F489C" w:rsidRPr="00594AC4">
        <w:rPr>
          <w:rFonts w:ascii="Tahoma" w:hAnsi="Tahoma" w:cs="Tahoma"/>
          <w:color w:val="000000" w:themeColor="text1"/>
        </w:rPr>
        <w:t xml:space="preserve">generar </w:t>
      </w:r>
      <w:r w:rsidRPr="00594AC4">
        <w:rPr>
          <w:rFonts w:ascii="Tahoma" w:hAnsi="Tahoma" w:cs="Tahoma"/>
          <w:color w:val="000000" w:themeColor="text1"/>
        </w:rPr>
        <w:t>resultados</w:t>
      </w:r>
      <w:r w:rsidR="00E73C90" w:rsidRPr="00594AC4">
        <w:rPr>
          <w:rFonts w:ascii="Tahoma" w:hAnsi="Tahoma" w:cs="Tahoma"/>
          <w:color w:val="000000" w:themeColor="text1"/>
        </w:rPr>
        <w:t xml:space="preserve">, </w:t>
      </w:r>
      <w:r w:rsidR="005F489C" w:rsidRPr="00594AC4">
        <w:rPr>
          <w:rFonts w:ascii="Tahoma" w:hAnsi="Tahoma" w:cs="Tahoma"/>
          <w:color w:val="000000" w:themeColor="text1"/>
        </w:rPr>
        <w:t>conlleva a una constate necesidad de cumplir sus objetivos laborales.</w:t>
      </w:r>
      <w:r w:rsidR="00B119B6" w:rsidRPr="00594AC4">
        <w:rPr>
          <w:rFonts w:ascii="Tahoma" w:hAnsi="Tahoma" w:cs="Tahoma"/>
          <w:color w:val="000000" w:themeColor="text1"/>
        </w:rPr>
        <w:t xml:space="preserve"> </w:t>
      </w:r>
      <w:r w:rsidR="005F489C" w:rsidRPr="00594AC4">
        <w:rPr>
          <w:rFonts w:ascii="Tahoma" w:hAnsi="Tahoma" w:cs="Tahoma"/>
          <w:color w:val="000000" w:themeColor="text1"/>
        </w:rPr>
        <w:t>E</w:t>
      </w:r>
      <w:r w:rsidR="00B119B6" w:rsidRPr="00594AC4">
        <w:rPr>
          <w:rFonts w:ascii="Tahoma" w:hAnsi="Tahoma" w:cs="Tahoma"/>
          <w:color w:val="000000" w:themeColor="text1"/>
        </w:rPr>
        <w:t>n este orden de ideas, los aspectos más críticos en los policías que poseen estas características –quienes son propensos a la alta competitividad agresiva– son el estrés, los excesos de agresión, el apresuramiento en la toma de decisiones y la competitividad.</w:t>
      </w:r>
      <w:r w:rsidRPr="00594AC4">
        <w:rPr>
          <w:rStyle w:val="Refdenotaalpie"/>
          <w:rFonts w:ascii="Tahoma" w:hAnsi="Tahoma" w:cs="Tahoma"/>
          <w:color w:val="000000" w:themeColor="text1"/>
        </w:rPr>
        <w:footnoteReference w:id="13"/>
      </w:r>
      <w:r w:rsidR="00B119B6" w:rsidRPr="00594AC4">
        <w:rPr>
          <w:rFonts w:ascii="Tahoma" w:hAnsi="Tahoma" w:cs="Tahoma"/>
          <w:color w:val="000000" w:themeColor="text1"/>
        </w:rPr>
        <w:t xml:space="preserve"> </w:t>
      </w:r>
    </w:p>
    <w:p w14:paraId="6D36B9CF" w14:textId="77777777" w:rsidR="00E73C90" w:rsidRPr="00594AC4" w:rsidRDefault="00E73C90" w:rsidP="00B119B6">
      <w:pPr>
        <w:jc w:val="both"/>
        <w:rPr>
          <w:rFonts w:ascii="Tahoma" w:hAnsi="Tahoma" w:cs="Tahoma"/>
          <w:color w:val="000000" w:themeColor="text1"/>
        </w:rPr>
      </w:pPr>
    </w:p>
    <w:p w14:paraId="0199978A" w14:textId="1E81211E" w:rsidR="00455EB6" w:rsidRPr="00594AC4" w:rsidRDefault="00E73C90" w:rsidP="00455EB6">
      <w:pPr>
        <w:jc w:val="both"/>
        <w:rPr>
          <w:rFonts w:ascii="Tahoma" w:hAnsi="Tahoma" w:cs="Tahoma"/>
          <w:color w:val="000000" w:themeColor="text1"/>
        </w:rPr>
      </w:pPr>
      <w:r w:rsidRPr="00594AC4">
        <w:rPr>
          <w:rFonts w:ascii="Tahoma" w:hAnsi="Tahoma" w:cs="Tahoma"/>
          <w:color w:val="000000" w:themeColor="text1"/>
        </w:rPr>
        <w:t xml:space="preserve">En Colombia </w:t>
      </w:r>
      <w:r w:rsidR="009653BD" w:rsidRPr="00594AC4">
        <w:rPr>
          <w:rFonts w:ascii="Tahoma" w:hAnsi="Tahoma" w:cs="Tahoma"/>
          <w:color w:val="000000" w:themeColor="text1"/>
        </w:rPr>
        <w:t>se tiene establecido una tasa de suicidio de 4 por cada 100.000 habitantes</w:t>
      </w:r>
      <w:r w:rsidR="00455EB6" w:rsidRPr="00594AC4">
        <w:rPr>
          <w:rFonts w:ascii="Tahoma" w:hAnsi="Tahoma" w:cs="Tahoma"/>
          <w:color w:val="000000" w:themeColor="text1"/>
        </w:rPr>
        <w:t>. Sin embargo,</w:t>
      </w:r>
      <w:r w:rsidR="009653BD" w:rsidRPr="00594AC4">
        <w:rPr>
          <w:rFonts w:ascii="Tahoma" w:hAnsi="Tahoma" w:cs="Tahoma"/>
          <w:color w:val="000000" w:themeColor="text1"/>
        </w:rPr>
        <w:t xml:space="preserve"> el personal uniformado activo de la </w:t>
      </w:r>
      <w:r w:rsidR="002B5031" w:rsidRPr="00594AC4">
        <w:rPr>
          <w:rFonts w:ascii="Tahoma" w:hAnsi="Tahoma" w:cs="Tahoma"/>
          <w:color w:val="000000" w:themeColor="text1"/>
        </w:rPr>
        <w:t>P</w:t>
      </w:r>
      <w:r w:rsidR="009653BD" w:rsidRPr="00594AC4">
        <w:rPr>
          <w:rFonts w:ascii="Tahoma" w:hAnsi="Tahoma" w:cs="Tahoma"/>
          <w:color w:val="000000" w:themeColor="text1"/>
        </w:rPr>
        <w:t xml:space="preserve">olicía </w:t>
      </w:r>
      <w:r w:rsidR="002B5031" w:rsidRPr="00594AC4">
        <w:rPr>
          <w:rFonts w:ascii="Tahoma" w:hAnsi="Tahoma" w:cs="Tahoma"/>
          <w:color w:val="000000" w:themeColor="text1"/>
        </w:rPr>
        <w:t>N</w:t>
      </w:r>
      <w:r w:rsidR="009653BD" w:rsidRPr="00594AC4">
        <w:rPr>
          <w:rFonts w:ascii="Tahoma" w:hAnsi="Tahoma" w:cs="Tahoma"/>
          <w:color w:val="000000" w:themeColor="text1"/>
        </w:rPr>
        <w:t>acional presenta una tasa significativamente superior,</w:t>
      </w:r>
      <w:r w:rsidR="00455EB6" w:rsidRPr="00594AC4">
        <w:rPr>
          <w:rFonts w:ascii="Tahoma" w:hAnsi="Tahoma" w:cs="Tahoma"/>
          <w:color w:val="000000" w:themeColor="text1"/>
        </w:rPr>
        <w:t xml:space="preserve"> en el año 2009 obtuvo una t</w:t>
      </w:r>
      <w:r w:rsidR="002B5031" w:rsidRPr="00594AC4">
        <w:rPr>
          <w:rFonts w:ascii="Tahoma" w:hAnsi="Tahoma" w:cs="Tahoma"/>
          <w:color w:val="000000" w:themeColor="text1"/>
        </w:rPr>
        <w:t>a</w:t>
      </w:r>
      <w:r w:rsidR="00455EB6" w:rsidRPr="00594AC4">
        <w:rPr>
          <w:rFonts w:ascii="Tahoma" w:hAnsi="Tahoma" w:cs="Tahoma"/>
          <w:color w:val="000000" w:themeColor="text1"/>
        </w:rPr>
        <w:t>sa</w:t>
      </w:r>
      <w:r w:rsidRPr="00594AC4">
        <w:rPr>
          <w:rFonts w:ascii="Tahoma" w:hAnsi="Tahoma" w:cs="Tahoma"/>
          <w:color w:val="000000" w:themeColor="text1"/>
        </w:rPr>
        <w:t xml:space="preserve"> </w:t>
      </w:r>
      <w:r w:rsidR="00455EB6" w:rsidRPr="00594AC4">
        <w:rPr>
          <w:rFonts w:ascii="Tahoma" w:hAnsi="Tahoma" w:cs="Tahoma"/>
          <w:color w:val="000000" w:themeColor="text1"/>
        </w:rPr>
        <w:t>de 24 suicidios por cada 100.000 uniformados activos</w:t>
      </w:r>
      <w:r w:rsidR="00455EB6" w:rsidRPr="00594AC4">
        <w:rPr>
          <w:rStyle w:val="Refdenotaalpie"/>
          <w:rFonts w:ascii="Tahoma" w:hAnsi="Tahoma" w:cs="Tahoma"/>
          <w:color w:val="000000" w:themeColor="text1"/>
        </w:rPr>
        <w:footnoteReference w:id="14"/>
      </w:r>
      <w:r w:rsidR="00455EB6" w:rsidRPr="00594AC4">
        <w:rPr>
          <w:rFonts w:ascii="Tahoma" w:hAnsi="Tahoma" w:cs="Tahoma"/>
          <w:color w:val="000000" w:themeColor="text1"/>
        </w:rPr>
        <w:t xml:space="preserve">. Esto teniendo en cuenta que para la fecha se tenía registro de cerca de 150.000 uniformados, consumando 36 suicidios en este año. </w:t>
      </w:r>
    </w:p>
    <w:p w14:paraId="2B27C58D" w14:textId="77777777" w:rsidR="00E73C90" w:rsidRPr="00594AC4" w:rsidRDefault="00E73C90" w:rsidP="00B119B6">
      <w:pPr>
        <w:jc w:val="both"/>
        <w:rPr>
          <w:rFonts w:ascii="Tahoma" w:hAnsi="Tahoma" w:cs="Tahoma"/>
          <w:color w:val="000000" w:themeColor="text1"/>
        </w:rPr>
      </w:pPr>
    </w:p>
    <w:p w14:paraId="7832E8B6" w14:textId="4211D125" w:rsidR="003378BF" w:rsidRPr="00594AC4" w:rsidRDefault="00A3736E" w:rsidP="003378BF">
      <w:pPr>
        <w:jc w:val="both"/>
        <w:rPr>
          <w:rFonts w:ascii="Tahoma" w:hAnsi="Tahoma" w:cs="Tahoma"/>
          <w:color w:val="000000" w:themeColor="text1"/>
        </w:rPr>
      </w:pPr>
      <w:r w:rsidRPr="00594AC4">
        <w:rPr>
          <w:rFonts w:ascii="Tahoma" w:hAnsi="Tahoma" w:cs="Tahoma"/>
          <w:color w:val="000000" w:themeColor="text1"/>
        </w:rPr>
        <w:t xml:space="preserve">Por lo anteriormente expuesto se resalta la labor de esta institución y su cuerpo de trabajo el cual día a día se expone con el fin de mantener la seguridad y la protección </w:t>
      </w:r>
      <w:r w:rsidR="00841C5C" w:rsidRPr="00594AC4">
        <w:rPr>
          <w:rFonts w:ascii="Tahoma" w:hAnsi="Tahoma" w:cs="Tahoma"/>
          <w:color w:val="000000" w:themeColor="text1"/>
        </w:rPr>
        <w:t>de</w:t>
      </w:r>
      <w:r w:rsidRPr="00594AC4">
        <w:rPr>
          <w:rFonts w:ascii="Tahoma" w:hAnsi="Tahoma" w:cs="Tahoma"/>
          <w:color w:val="000000" w:themeColor="text1"/>
        </w:rPr>
        <w:t xml:space="preserve"> sus ciudadanos.</w:t>
      </w:r>
      <w:r w:rsidR="003378BF" w:rsidRPr="00594AC4">
        <w:rPr>
          <w:rFonts w:ascii="Tahoma" w:hAnsi="Tahoma" w:cs="Tahoma"/>
          <w:color w:val="000000" w:themeColor="text1"/>
        </w:rPr>
        <w:t xml:space="preserve"> Aún cuando</w:t>
      </w:r>
      <w:r w:rsidR="001B4C9D" w:rsidRPr="00594AC4">
        <w:rPr>
          <w:rFonts w:ascii="Tahoma" w:hAnsi="Tahoma" w:cs="Tahoma"/>
          <w:color w:val="000000" w:themeColor="text1"/>
        </w:rPr>
        <w:t>,</w:t>
      </w:r>
      <w:r w:rsidR="003378BF" w:rsidRPr="00594AC4">
        <w:rPr>
          <w:rFonts w:ascii="Tahoma" w:hAnsi="Tahoma" w:cs="Tahoma"/>
          <w:color w:val="000000" w:themeColor="text1"/>
        </w:rPr>
        <w:t xml:space="preserve"> esto genera fuertes afectaciones dentro del uniformado en su entorno psicosocial, lo cual amerita incentivos y ayuda psicológica para que este personal siga trabajando con la mayor plenitud y garantías. </w:t>
      </w:r>
    </w:p>
    <w:p w14:paraId="40915D72" w14:textId="23BAB290" w:rsidR="00B119B6" w:rsidRPr="00594AC4" w:rsidRDefault="00B119B6" w:rsidP="003378BF">
      <w:pPr>
        <w:jc w:val="both"/>
        <w:rPr>
          <w:rFonts w:ascii="Tahoma" w:hAnsi="Tahoma" w:cs="Tahoma"/>
          <w:color w:val="000000" w:themeColor="text1"/>
        </w:rPr>
      </w:pPr>
    </w:p>
    <w:p w14:paraId="4C60F11D" w14:textId="3E0EC538" w:rsidR="00B119B6" w:rsidRPr="00594AC4" w:rsidRDefault="00B119B6" w:rsidP="003378BF">
      <w:pPr>
        <w:jc w:val="both"/>
        <w:rPr>
          <w:rFonts w:ascii="Tahoma" w:hAnsi="Tahoma" w:cs="Tahoma"/>
          <w:color w:val="000000" w:themeColor="text1"/>
        </w:rPr>
      </w:pPr>
    </w:p>
    <w:p w14:paraId="57B0CD75" w14:textId="0456BC9D" w:rsidR="00B119B6" w:rsidRPr="00594AC4" w:rsidRDefault="00B119B6" w:rsidP="003378BF">
      <w:pPr>
        <w:jc w:val="both"/>
        <w:rPr>
          <w:rFonts w:ascii="Tahoma" w:hAnsi="Tahoma" w:cs="Tahoma"/>
          <w:color w:val="000000" w:themeColor="text1"/>
        </w:rPr>
      </w:pPr>
    </w:p>
    <w:p w14:paraId="7C3C95B7" w14:textId="431F91FC" w:rsidR="009753EE" w:rsidRPr="00E15A19" w:rsidRDefault="009753EE" w:rsidP="009753EE">
      <w:pPr>
        <w:rPr>
          <w:rFonts w:ascii="Times New Roman" w:eastAsia="Times New Roman" w:hAnsi="Times New Roman" w:cs="Times New Roman"/>
          <w:lang w:val="es-CO" w:eastAsia="es-ES_tradnl"/>
        </w:rPr>
      </w:pPr>
    </w:p>
    <w:p w14:paraId="3B488AB0" w14:textId="77777777" w:rsidR="009753EE" w:rsidRPr="00E15A19" w:rsidRDefault="009753EE" w:rsidP="009753EE">
      <w:pPr>
        <w:spacing w:after="240"/>
        <w:rPr>
          <w:rFonts w:ascii="Arial" w:eastAsia="Times New Roman" w:hAnsi="Arial" w:cs="Arial"/>
          <w:lang w:eastAsia="es-ES_tradnl"/>
        </w:rPr>
      </w:pPr>
      <w:r w:rsidRPr="00E15A19">
        <w:rPr>
          <w:rFonts w:ascii="Arial" w:eastAsia="Times New Roman" w:hAnsi="Arial" w:cs="Arial"/>
          <w:b/>
          <w:bCs/>
          <w:lang w:eastAsia="es-ES_tradnl"/>
        </w:rPr>
        <w:t>SILVIO CARRASQUILLA TORRES</w:t>
      </w:r>
      <w:r w:rsidRPr="00E15A19">
        <w:rPr>
          <w:rFonts w:ascii="Arial" w:eastAsia="Times New Roman" w:hAnsi="Arial" w:cs="Arial"/>
          <w:lang w:eastAsia="es-ES_tradnl"/>
        </w:rPr>
        <w:br/>
        <w:t>Representante a la Cámara</w:t>
      </w:r>
    </w:p>
    <w:p w14:paraId="4F5A684A" w14:textId="5A5FCADA" w:rsidR="00B119B6" w:rsidRPr="00594AC4" w:rsidRDefault="00B119B6" w:rsidP="003378BF">
      <w:pPr>
        <w:jc w:val="both"/>
        <w:rPr>
          <w:rFonts w:ascii="Tahoma" w:hAnsi="Tahoma" w:cs="Tahoma"/>
          <w:color w:val="000000" w:themeColor="text1"/>
        </w:rPr>
      </w:pPr>
    </w:p>
    <w:p w14:paraId="27F60395" w14:textId="23F444AC" w:rsidR="00B119B6" w:rsidRPr="00594AC4" w:rsidRDefault="00B119B6" w:rsidP="003378BF">
      <w:pPr>
        <w:jc w:val="both"/>
        <w:rPr>
          <w:rFonts w:ascii="Tahoma" w:hAnsi="Tahoma" w:cs="Tahoma"/>
          <w:color w:val="000000" w:themeColor="text1"/>
        </w:rPr>
      </w:pPr>
    </w:p>
    <w:p w14:paraId="6CFB3048" w14:textId="7B782407" w:rsidR="00B119B6" w:rsidRPr="00594AC4" w:rsidRDefault="00B119B6" w:rsidP="003378BF">
      <w:pPr>
        <w:jc w:val="both"/>
        <w:rPr>
          <w:rFonts w:ascii="Tahoma" w:hAnsi="Tahoma" w:cs="Tahoma"/>
          <w:color w:val="000000" w:themeColor="text1"/>
        </w:rPr>
      </w:pPr>
    </w:p>
    <w:p w14:paraId="4B0B13B5" w14:textId="02FFE7A4" w:rsidR="00B119B6" w:rsidRPr="00594AC4" w:rsidRDefault="00B119B6" w:rsidP="003378BF">
      <w:pPr>
        <w:jc w:val="both"/>
        <w:rPr>
          <w:rFonts w:ascii="Tahoma" w:hAnsi="Tahoma" w:cs="Tahoma"/>
          <w:color w:val="000000" w:themeColor="text1"/>
        </w:rPr>
      </w:pPr>
    </w:p>
    <w:p w14:paraId="2E662CBC" w14:textId="20CEFDF2" w:rsidR="00B119B6" w:rsidRPr="00594AC4" w:rsidRDefault="00B119B6" w:rsidP="003378BF">
      <w:pPr>
        <w:jc w:val="both"/>
        <w:rPr>
          <w:rFonts w:ascii="Tahoma" w:hAnsi="Tahoma" w:cs="Tahoma"/>
          <w:color w:val="000000" w:themeColor="text1"/>
        </w:rPr>
      </w:pPr>
    </w:p>
    <w:p w14:paraId="081EDE49" w14:textId="77777777" w:rsidR="007F5912" w:rsidRPr="00594AC4" w:rsidRDefault="007F5912" w:rsidP="003378BF">
      <w:pPr>
        <w:jc w:val="both"/>
        <w:rPr>
          <w:rFonts w:ascii="Tahoma" w:hAnsi="Tahoma" w:cs="Tahoma"/>
          <w:color w:val="000000" w:themeColor="text1"/>
        </w:rPr>
      </w:pPr>
    </w:p>
    <w:sdt>
      <w:sdtPr>
        <w:rPr>
          <w:rFonts w:ascii="Tahoma" w:eastAsiaTheme="minorHAnsi" w:hAnsi="Tahoma" w:cs="Tahoma"/>
          <w:b w:val="0"/>
          <w:bCs w:val="0"/>
          <w:color w:val="000000" w:themeColor="text1"/>
          <w:sz w:val="24"/>
          <w:szCs w:val="24"/>
          <w:lang w:val="es-ES_tradnl" w:eastAsia="en-US"/>
        </w:rPr>
        <w:id w:val="524602660"/>
        <w:docPartObj>
          <w:docPartGallery w:val="Bibliographies"/>
          <w:docPartUnique/>
        </w:docPartObj>
      </w:sdtPr>
      <w:sdtEndPr/>
      <w:sdtContent>
        <w:p w14:paraId="770AD3CB" w14:textId="62F51CBC" w:rsidR="005B0575" w:rsidRPr="00594AC4" w:rsidRDefault="005B0575">
          <w:pPr>
            <w:pStyle w:val="Ttulo1"/>
            <w:rPr>
              <w:rFonts w:ascii="Tahoma" w:hAnsi="Tahoma" w:cs="Tahoma"/>
              <w:color w:val="000000" w:themeColor="text1"/>
              <w:sz w:val="22"/>
              <w:szCs w:val="22"/>
              <w:lang w:val="es-ES_tradnl"/>
            </w:rPr>
          </w:pPr>
          <w:r w:rsidRPr="00594AC4">
            <w:rPr>
              <w:rFonts w:ascii="Tahoma" w:hAnsi="Tahoma" w:cs="Tahoma"/>
              <w:color w:val="000000" w:themeColor="text1"/>
              <w:sz w:val="22"/>
              <w:szCs w:val="22"/>
              <w:lang w:val="es-ES_tradnl"/>
            </w:rPr>
            <w:t>Bibliografía</w:t>
          </w:r>
        </w:p>
        <w:p w14:paraId="705C35E1" w14:textId="77777777" w:rsidR="005B0575" w:rsidRPr="00594AC4" w:rsidRDefault="005B0575" w:rsidP="005B0575">
          <w:pPr>
            <w:rPr>
              <w:rFonts w:ascii="Tahoma" w:hAnsi="Tahoma" w:cs="Tahoma"/>
              <w:sz w:val="22"/>
              <w:szCs w:val="22"/>
              <w:lang w:eastAsia="es-ES_tradnl"/>
            </w:rPr>
          </w:pPr>
        </w:p>
        <w:sdt>
          <w:sdtPr>
            <w:rPr>
              <w:rFonts w:ascii="Tahoma" w:hAnsi="Tahoma" w:cs="Tahoma"/>
              <w:color w:val="000000" w:themeColor="text1"/>
              <w:sz w:val="22"/>
              <w:szCs w:val="22"/>
            </w:rPr>
            <w:id w:val="111145805"/>
            <w:bibliography/>
          </w:sdtPr>
          <w:sdtEndPr>
            <w:rPr>
              <w:sz w:val="24"/>
              <w:szCs w:val="24"/>
            </w:rPr>
          </w:sdtEndPr>
          <w:sdtContent>
            <w:p w14:paraId="1C44392C" w14:textId="77777777" w:rsidR="00820DC0" w:rsidRPr="00594AC4" w:rsidRDefault="005B0575" w:rsidP="00820DC0">
              <w:pPr>
                <w:pStyle w:val="Bibliografa"/>
                <w:ind w:left="720" w:hanging="720"/>
                <w:rPr>
                  <w:rFonts w:ascii="Tahoma" w:hAnsi="Tahoma" w:cs="Tahoma"/>
                  <w:noProof/>
                  <w:sz w:val="22"/>
                  <w:szCs w:val="22"/>
                </w:rPr>
              </w:pPr>
              <w:r w:rsidRPr="00594AC4">
                <w:rPr>
                  <w:rFonts w:ascii="Tahoma" w:hAnsi="Tahoma" w:cs="Tahoma"/>
                  <w:color w:val="000000" w:themeColor="text1"/>
                  <w:sz w:val="22"/>
                  <w:szCs w:val="22"/>
                </w:rPr>
                <w:fldChar w:fldCharType="begin"/>
              </w:r>
              <w:r w:rsidRPr="00594AC4">
                <w:rPr>
                  <w:rFonts w:ascii="Tahoma" w:hAnsi="Tahoma" w:cs="Tahoma"/>
                  <w:color w:val="000000" w:themeColor="text1"/>
                  <w:sz w:val="22"/>
                  <w:szCs w:val="22"/>
                </w:rPr>
                <w:instrText>BIBLIOGRAPHY</w:instrText>
              </w:r>
              <w:r w:rsidRPr="00594AC4">
                <w:rPr>
                  <w:rFonts w:ascii="Tahoma" w:hAnsi="Tahoma" w:cs="Tahoma"/>
                  <w:color w:val="000000" w:themeColor="text1"/>
                  <w:sz w:val="22"/>
                  <w:szCs w:val="22"/>
                </w:rPr>
                <w:fldChar w:fldCharType="separate"/>
              </w:r>
              <w:r w:rsidR="00820DC0" w:rsidRPr="00594AC4">
                <w:rPr>
                  <w:rFonts w:ascii="Tahoma" w:hAnsi="Tahoma" w:cs="Tahoma"/>
                  <w:noProof/>
                  <w:sz w:val="22"/>
                  <w:szCs w:val="22"/>
                </w:rPr>
                <w:t xml:space="preserve">CEPAL. (2020). </w:t>
              </w:r>
              <w:r w:rsidR="00820DC0" w:rsidRPr="00594AC4">
                <w:rPr>
                  <w:rFonts w:ascii="Tahoma" w:hAnsi="Tahoma" w:cs="Tahoma"/>
                  <w:i/>
                  <w:iCs/>
                  <w:noProof/>
                  <w:sz w:val="22"/>
                  <w:szCs w:val="22"/>
                </w:rPr>
                <w:t>La educación en tiempos de la pandemia de COVID-19.</w:t>
              </w:r>
              <w:r w:rsidR="00820DC0" w:rsidRPr="00594AC4">
                <w:rPr>
                  <w:rFonts w:ascii="Tahoma" w:hAnsi="Tahoma" w:cs="Tahoma"/>
                  <w:noProof/>
                  <w:sz w:val="22"/>
                  <w:szCs w:val="22"/>
                </w:rPr>
                <w:t xml:space="preserve"> Santiago de Chile: CEPAL.</w:t>
              </w:r>
            </w:p>
            <w:p w14:paraId="0051FBF8"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Viteri, R.-A. y. (2020). </w:t>
              </w:r>
              <w:r w:rsidRPr="00594AC4">
                <w:rPr>
                  <w:rFonts w:ascii="Tahoma" w:hAnsi="Tahoma" w:cs="Tahoma"/>
                  <w:i/>
                  <w:iCs/>
                  <w:noProof/>
                  <w:sz w:val="22"/>
                  <w:szCs w:val="22"/>
                </w:rPr>
                <w:t>¿Estamos preparados para el aprendizaje en línea?</w:t>
              </w:r>
              <w:r w:rsidRPr="00594AC4">
                <w:rPr>
                  <w:rFonts w:ascii="Tahoma" w:hAnsi="Tahoma" w:cs="Tahoma"/>
                  <w:noProof/>
                  <w:sz w:val="22"/>
                  <w:szCs w:val="22"/>
                </w:rPr>
                <w:t xml:space="preserve"> Washington D.C.: Banco Interamericano de Desarrollo (BID).</w:t>
              </w:r>
            </w:p>
            <w:p w14:paraId="643C084C"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IEU, (. d. (2018). </w:t>
              </w:r>
              <w:r w:rsidRPr="00542D4D">
                <w:rPr>
                  <w:rFonts w:ascii="Tahoma" w:hAnsi="Tahoma" w:cs="Tahoma"/>
                  <w:i/>
                  <w:iCs/>
                  <w:noProof/>
                  <w:sz w:val="22"/>
                  <w:szCs w:val="22"/>
                  <w:lang w:val="en-US"/>
                </w:rPr>
                <w:t>Education: percentage of female teachers by teaching level of education.</w:t>
              </w:r>
              <w:r w:rsidRPr="00542D4D">
                <w:rPr>
                  <w:rFonts w:ascii="Tahoma" w:hAnsi="Tahoma" w:cs="Tahoma"/>
                  <w:noProof/>
                  <w:sz w:val="22"/>
                  <w:szCs w:val="22"/>
                  <w:lang w:val="en-US"/>
                </w:rPr>
                <w:t xml:space="preserve"> </w:t>
              </w:r>
              <w:r w:rsidRPr="00594AC4">
                <w:rPr>
                  <w:rFonts w:ascii="Tahoma" w:hAnsi="Tahoma" w:cs="Tahoma"/>
                  <w:noProof/>
                  <w:sz w:val="22"/>
                  <w:szCs w:val="22"/>
                </w:rPr>
                <w:t>Organización de las Naciones Unidas para la Educación, la Ciencia y la Cultura (UNESCO).</w:t>
              </w:r>
            </w:p>
            <w:p w14:paraId="6E173615"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BID. (2020). </w:t>
              </w:r>
              <w:r w:rsidRPr="00594AC4">
                <w:rPr>
                  <w:rFonts w:ascii="Tahoma" w:hAnsi="Tahoma" w:cs="Tahoma"/>
                  <w:i/>
                  <w:iCs/>
                  <w:noProof/>
                  <w:sz w:val="22"/>
                  <w:szCs w:val="22"/>
                </w:rPr>
                <w:t>COVID-19 y la actuación de las agencias policiales de América Latina y el Caribe.</w:t>
              </w:r>
              <w:r w:rsidRPr="00594AC4">
                <w:rPr>
                  <w:rFonts w:ascii="Tahoma" w:hAnsi="Tahoma" w:cs="Tahoma"/>
                  <w:noProof/>
                  <w:sz w:val="22"/>
                  <w:szCs w:val="22"/>
                </w:rPr>
                <w:t xml:space="preserve"> BID.</w:t>
              </w:r>
            </w:p>
            <w:p w14:paraId="0B82B021"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BID. (18 de Mayo de 2020). </w:t>
              </w:r>
              <w:r w:rsidRPr="00594AC4">
                <w:rPr>
                  <w:rFonts w:ascii="Tahoma" w:hAnsi="Tahoma" w:cs="Tahoma"/>
                  <w:i/>
                  <w:iCs/>
                  <w:noProof/>
                  <w:sz w:val="22"/>
                  <w:szCs w:val="22"/>
                </w:rPr>
                <w:t>Los retos del personal de salud ante la pandemia de COVID-19: pandemónium, precariedad y paranoia</w:t>
              </w:r>
              <w:r w:rsidRPr="00594AC4">
                <w:rPr>
                  <w:rFonts w:ascii="Tahoma" w:hAnsi="Tahoma" w:cs="Tahoma"/>
                  <w:noProof/>
                  <w:sz w:val="22"/>
                  <w:szCs w:val="22"/>
                </w:rPr>
                <w:t>. Obtenido de Banco Interamericano de Desarrollo: https://blogs.iadb.org/salud/es/desafios-personal-salud-coronavirus/</w:t>
              </w:r>
            </w:p>
            <w:p w14:paraId="2FAB9611"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INS. (5 de Septiembre de 2020). </w:t>
              </w:r>
              <w:r w:rsidRPr="00594AC4">
                <w:rPr>
                  <w:rFonts w:ascii="Tahoma" w:hAnsi="Tahoma" w:cs="Tahoma"/>
                  <w:i/>
                  <w:iCs/>
                  <w:noProof/>
                  <w:sz w:val="22"/>
                  <w:szCs w:val="22"/>
                </w:rPr>
                <w:t>Instituto Nacional de Salud</w:t>
              </w:r>
              <w:r w:rsidRPr="00594AC4">
                <w:rPr>
                  <w:rFonts w:ascii="Tahoma" w:hAnsi="Tahoma" w:cs="Tahoma"/>
                  <w:noProof/>
                  <w:sz w:val="22"/>
                  <w:szCs w:val="22"/>
                </w:rPr>
                <w:t>. Obtenido de COVID-19 en personal de salud en Colombia | Boletín No. 40 |: https://www.ins.gov.co/Noticias/Paginas/coronavirus-personal-salud.aspx</w:t>
              </w:r>
            </w:p>
            <w:p w14:paraId="64A8C6DE"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SEMANA. (23 de Julio de 2020). “Llevamos 11 meses sin pagos”: trabajadores de hospital en Valledupar. </w:t>
              </w:r>
              <w:r w:rsidRPr="00594AC4">
                <w:rPr>
                  <w:rFonts w:ascii="Tahoma" w:hAnsi="Tahoma" w:cs="Tahoma"/>
                  <w:i/>
                  <w:iCs/>
                  <w:noProof/>
                  <w:sz w:val="22"/>
                  <w:szCs w:val="22"/>
                </w:rPr>
                <w:t>SEMANA</w:t>
              </w:r>
              <w:r w:rsidRPr="00594AC4">
                <w:rPr>
                  <w:rFonts w:ascii="Tahoma" w:hAnsi="Tahoma" w:cs="Tahoma"/>
                  <w:noProof/>
                  <w:sz w:val="22"/>
                  <w:szCs w:val="22"/>
                </w:rPr>
                <w:t>.</w:t>
              </w:r>
            </w:p>
            <w:p w14:paraId="39E2116F"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PAÍS, E. (25 de Junio de 2020). Médico chocoano que falleció por covid-19 llevaba más de 5 meses sin pago de su salario. </w:t>
              </w:r>
              <w:r w:rsidRPr="00594AC4">
                <w:rPr>
                  <w:rFonts w:ascii="Tahoma" w:hAnsi="Tahoma" w:cs="Tahoma"/>
                  <w:i/>
                  <w:iCs/>
                  <w:noProof/>
                  <w:sz w:val="22"/>
                  <w:szCs w:val="22"/>
                </w:rPr>
                <w:t>EL PAÍS</w:t>
              </w:r>
              <w:r w:rsidRPr="00594AC4">
                <w:rPr>
                  <w:rFonts w:ascii="Tahoma" w:hAnsi="Tahoma" w:cs="Tahoma"/>
                  <w:noProof/>
                  <w:sz w:val="22"/>
                  <w:szCs w:val="22"/>
                </w:rPr>
                <w:t>.</w:t>
              </w:r>
            </w:p>
            <w:p w14:paraId="30C3A08C"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Castro, Y. R. (15 de Diciembre de 2012). Estado de salud de una muestra de policías y su relación con variables policiales. </w:t>
              </w:r>
              <w:r w:rsidRPr="00594AC4">
                <w:rPr>
                  <w:rFonts w:ascii="Tahoma" w:hAnsi="Tahoma" w:cs="Tahoma"/>
                  <w:i/>
                  <w:iCs/>
                  <w:noProof/>
                  <w:sz w:val="22"/>
                  <w:szCs w:val="22"/>
                </w:rPr>
                <w:t xml:space="preserve">Revista Diversitas </w:t>
              </w:r>
              <w:r w:rsidRPr="00594AC4">
                <w:rPr>
                  <w:rFonts w:ascii="Tahoma" w:hAnsi="Tahoma" w:cs="Tahoma"/>
                  <w:noProof/>
                  <w:sz w:val="22"/>
                  <w:szCs w:val="22"/>
                </w:rPr>
                <w:t>, págs. 54-71.</w:t>
              </w:r>
            </w:p>
            <w:p w14:paraId="5BF2F0CD" w14:textId="77777777" w:rsidR="00820DC0" w:rsidRPr="00594AC4" w:rsidRDefault="00820DC0" w:rsidP="00820DC0">
              <w:pPr>
                <w:pStyle w:val="Bibliografa"/>
                <w:ind w:left="720" w:hanging="720"/>
                <w:rPr>
                  <w:rFonts w:ascii="Tahoma" w:hAnsi="Tahoma" w:cs="Tahoma"/>
                  <w:noProof/>
                  <w:sz w:val="22"/>
                  <w:szCs w:val="22"/>
                </w:rPr>
              </w:pPr>
              <w:r w:rsidRPr="00594AC4">
                <w:rPr>
                  <w:rFonts w:ascii="Tahoma" w:hAnsi="Tahoma" w:cs="Tahoma"/>
                  <w:noProof/>
                  <w:sz w:val="22"/>
                  <w:szCs w:val="22"/>
                </w:rPr>
                <w:t xml:space="preserve">Raigoso-Mayorga, J. A. (2016). Factores de riesgo psicosocial en oficiales de la policia. </w:t>
              </w:r>
              <w:r w:rsidRPr="00594AC4">
                <w:rPr>
                  <w:rFonts w:ascii="Tahoma" w:hAnsi="Tahoma" w:cs="Tahoma"/>
                  <w:i/>
                  <w:iCs/>
                  <w:noProof/>
                  <w:sz w:val="22"/>
                  <w:szCs w:val="22"/>
                </w:rPr>
                <w:t>Revista de Educación y Desarrollo</w:t>
              </w:r>
              <w:r w:rsidRPr="00594AC4">
                <w:rPr>
                  <w:rFonts w:ascii="Tahoma" w:hAnsi="Tahoma" w:cs="Tahoma"/>
                  <w:noProof/>
                  <w:sz w:val="22"/>
                  <w:szCs w:val="22"/>
                </w:rPr>
                <w:t>, 15.</w:t>
              </w:r>
            </w:p>
            <w:p w14:paraId="120CCF6D" w14:textId="77777777" w:rsidR="00820DC0" w:rsidRPr="002C0269" w:rsidRDefault="00820DC0" w:rsidP="00820DC0">
              <w:pPr>
                <w:pStyle w:val="Bibliografa"/>
                <w:ind w:left="720" w:hanging="720"/>
                <w:rPr>
                  <w:rFonts w:ascii="Tahoma" w:hAnsi="Tahoma" w:cs="Tahoma"/>
                  <w:noProof/>
                  <w:sz w:val="22"/>
                  <w:szCs w:val="22"/>
                  <w:lang w:val="en-US"/>
                </w:rPr>
              </w:pPr>
              <w:r w:rsidRPr="00594AC4">
                <w:rPr>
                  <w:rFonts w:ascii="Tahoma" w:hAnsi="Tahoma" w:cs="Tahoma"/>
                  <w:noProof/>
                  <w:sz w:val="22"/>
                  <w:szCs w:val="22"/>
                </w:rPr>
                <w:t xml:space="preserve">Castillo, A. L. (2009). Factores determinantes en la salud mental del uniformado activo de la Policía Nacional de Colombia. </w:t>
              </w:r>
              <w:r w:rsidRPr="002C0269">
                <w:rPr>
                  <w:rFonts w:ascii="Tahoma" w:hAnsi="Tahoma" w:cs="Tahoma"/>
                  <w:i/>
                  <w:iCs/>
                  <w:noProof/>
                  <w:sz w:val="22"/>
                  <w:szCs w:val="22"/>
                  <w:lang w:val="en-US"/>
                </w:rPr>
                <w:t>Revista logos ciencia y tecnología</w:t>
              </w:r>
              <w:r w:rsidRPr="002C0269">
                <w:rPr>
                  <w:rFonts w:ascii="Tahoma" w:hAnsi="Tahoma" w:cs="Tahoma"/>
                  <w:noProof/>
                  <w:sz w:val="22"/>
                  <w:szCs w:val="22"/>
                  <w:lang w:val="en-US"/>
                </w:rPr>
                <w:t>.</w:t>
              </w:r>
            </w:p>
            <w:p w14:paraId="107E521B" w14:textId="77777777" w:rsidR="00820DC0" w:rsidRPr="002C0269" w:rsidRDefault="00820DC0" w:rsidP="00820DC0">
              <w:pPr>
                <w:pStyle w:val="Bibliografa"/>
                <w:ind w:left="720" w:hanging="720"/>
                <w:rPr>
                  <w:rFonts w:ascii="Tahoma" w:hAnsi="Tahoma" w:cs="Tahoma"/>
                  <w:noProof/>
                  <w:sz w:val="22"/>
                  <w:szCs w:val="22"/>
                  <w:lang w:val="en-US"/>
                </w:rPr>
              </w:pPr>
              <w:r w:rsidRPr="002C0269">
                <w:rPr>
                  <w:rFonts w:ascii="Tahoma" w:hAnsi="Tahoma" w:cs="Tahoma"/>
                  <w:noProof/>
                  <w:sz w:val="22"/>
                  <w:szCs w:val="22"/>
                  <w:lang w:val="en-US"/>
                </w:rPr>
                <w:t>(s.f.).</w:t>
              </w:r>
            </w:p>
            <w:p w14:paraId="65B88BE8" w14:textId="77777777" w:rsidR="007E511D" w:rsidRPr="00542D4D" w:rsidRDefault="005B0575" w:rsidP="00820DC0">
              <w:pPr>
                <w:jc w:val="both"/>
                <w:rPr>
                  <w:rFonts w:ascii="Tahoma" w:hAnsi="Tahoma" w:cs="Tahoma"/>
                  <w:color w:val="000000" w:themeColor="text1"/>
                  <w:sz w:val="22"/>
                  <w:szCs w:val="22"/>
                  <w:lang w:val="en-US"/>
                </w:rPr>
              </w:pPr>
              <w:r w:rsidRPr="00594AC4">
                <w:rPr>
                  <w:rFonts w:ascii="Tahoma" w:hAnsi="Tahoma" w:cs="Tahoma"/>
                  <w:b/>
                  <w:bCs/>
                  <w:noProof/>
                  <w:color w:val="000000" w:themeColor="text1"/>
                  <w:sz w:val="22"/>
                  <w:szCs w:val="22"/>
                </w:rPr>
                <w:fldChar w:fldCharType="end"/>
              </w:r>
              <w:r w:rsidR="007E511D" w:rsidRPr="00542D4D">
                <w:rPr>
                  <w:rFonts w:ascii="Tahoma" w:hAnsi="Tahoma" w:cs="Tahoma"/>
                  <w:color w:val="000000" w:themeColor="text1"/>
                  <w:sz w:val="22"/>
                  <w:szCs w:val="22"/>
                  <w:lang w:val="en-US"/>
                </w:rPr>
                <w:t xml:space="preserve">Characteristics of Health Care Personnel with COVID-19 — United </w:t>
              </w:r>
              <w:proofErr w:type="gramStart"/>
              <w:r w:rsidR="007E511D" w:rsidRPr="00542D4D">
                <w:rPr>
                  <w:rFonts w:ascii="Tahoma" w:hAnsi="Tahoma" w:cs="Tahoma"/>
                  <w:color w:val="000000" w:themeColor="text1"/>
                  <w:sz w:val="22"/>
                  <w:szCs w:val="22"/>
                  <w:lang w:val="en-US"/>
                </w:rPr>
                <w:t xml:space="preserve">States,   </w:t>
              </w:r>
              <w:proofErr w:type="gramEnd"/>
              <w:r w:rsidR="007E511D" w:rsidRPr="00542D4D">
                <w:rPr>
                  <w:rFonts w:ascii="Tahoma" w:hAnsi="Tahoma" w:cs="Tahoma"/>
                  <w:color w:val="000000" w:themeColor="text1"/>
                  <w:sz w:val="22"/>
                  <w:szCs w:val="22"/>
                  <w:lang w:val="en-US"/>
                </w:rPr>
                <w:t xml:space="preserve">          </w:t>
              </w:r>
              <w:r w:rsidR="007E511D" w:rsidRPr="00542D4D">
                <w:rPr>
                  <w:rFonts w:ascii="Tahoma" w:hAnsi="Tahoma" w:cs="Tahoma"/>
                  <w:color w:val="FFFFFF" w:themeColor="background1"/>
                  <w:sz w:val="22"/>
                  <w:szCs w:val="22"/>
                  <w:lang w:val="en-US"/>
                </w:rPr>
                <w:t>………</w:t>
              </w:r>
              <w:r w:rsidR="007E511D" w:rsidRPr="00542D4D">
                <w:rPr>
                  <w:rFonts w:ascii="Tahoma" w:hAnsi="Tahoma" w:cs="Tahoma"/>
                  <w:color w:val="000000" w:themeColor="text1"/>
                  <w:sz w:val="22"/>
                  <w:szCs w:val="22"/>
                  <w:lang w:val="en-US"/>
                </w:rPr>
                <w:t xml:space="preserve">February 12–April 9, 2020. MMWR </w:t>
              </w:r>
              <w:proofErr w:type="spellStart"/>
              <w:r w:rsidR="007E511D" w:rsidRPr="00542D4D">
                <w:rPr>
                  <w:rFonts w:ascii="Tahoma" w:hAnsi="Tahoma" w:cs="Tahoma"/>
                  <w:color w:val="000000" w:themeColor="text1"/>
                  <w:sz w:val="22"/>
                  <w:szCs w:val="22"/>
                  <w:lang w:val="en-US"/>
                </w:rPr>
                <w:t>Morb</w:t>
              </w:r>
              <w:proofErr w:type="spellEnd"/>
              <w:r w:rsidR="007E511D" w:rsidRPr="00542D4D">
                <w:rPr>
                  <w:rFonts w:ascii="Tahoma" w:hAnsi="Tahoma" w:cs="Tahoma"/>
                  <w:color w:val="000000" w:themeColor="text1"/>
                  <w:sz w:val="22"/>
                  <w:szCs w:val="22"/>
                  <w:lang w:val="en-US"/>
                </w:rPr>
                <w:t xml:space="preserve"> Mortal </w:t>
              </w:r>
              <w:proofErr w:type="spellStart"/>
              <w:r w:rsidR="007E511D" w:rsidRPr="00542D4D">
                <w:rPr>
                  <w:rFonts w:ascii="Tahoma" w:hAnsi="Tahoma" w:cs="Tahoma"/>
                  <w:color w:val="000000" w:themeColor="text1"/>
                  <w:sz w:val="22"/>
                  <w:szCs w:val="22"/>
                  <w:lang w:val="en-US"/>
                </w:rPr>
                <w:t>Wkly</w:t>
              </w:r>
              <w:proofErr w:type="spellEnd"/>
              <w:r w:rsidR="007E511D" w:rsidRPr="00542D4D">
                <w:rPr>
                  <w:rFonts w:ascii="Tahoma" w:hAnsi="Tahoma" w:cs="Tahoma"/>
                  <w:color w:val="000000" w:themeColor="text1"/>
                  <w:sz w:val="22"/>
                  <w:szCs w:val="22"/>
                  <w:lang w:val="en-US"/>
                </w:rPr>
                <w:t xml:space="preserve"> Rep </w:t>
              </w:r>
              <w:proofErr w:type="gramStart"/>
              <w:r w:rsidR="007E511D" w:rsidRPr="00542D4D">
                <w:rPr>
                  <w:rFonts w:ascii="Tahoma" w:hAnsi="Tahoma" w:cs="Tahoma"/>
                  <w:color w:val="000000" w:themeColor="text1"/>
                  <w:sz w:val="22"/>
                  <w:szCs w:val="22"/>
                  <w:lang w:val="en-US"/>
                </w:rPr>
                <w:t>2020;69:477</w:t>
              </w:r>
              <w:proofErr w:type="gramEnd"/>
              <w:r w:rsidR="007E511D" w:rsidRPr="00542D4D">
                <w:rPr>
                  <w:rFonts w:ascii="Tahoma" w:hAnsi="Tahoma" w:cs="Tahoma"/>
                  <w:color w:val="000000" w:themeColor="text1"/>
                  <w:sz w:val="22"/>
                  <w:szCs w:val="22"/>
                  <w:lang w:val="en-US"/>
                </w:rPr>
                <w:t xml:space="preserve">–481. </w:t>
              </w:r>
              <w:r w:rsidR="007E511D" w:rsidRPr="00542D4D">
                <w:rPr>
                  <w:rFonts w:ascii="Tahoma" w:hAnsi="Tahoma" w:cs="Tahoma"/>
                  <w:color w:val="FFFFFF" w:themeColor="background1"/>
                  <w:sz w:val="22"/>
                  <w:szCs w:val="22"/>
                  <w:lang w:val="en-US"/>
                </w:rPr>
                <w:t>……</w:t>
              </w:r>
              <w:proofErr w:type="gramStart"/>
              <w:r w:rsidR="007E511D" w:rsidRPr="00542D4D">
                <w:rPr>
                  <w:rFonts w:ascii="Tahoma" w:hAnsi="Tahoma" w:cs="Tahoma"/>
                  <w:color w:val="FFFFFF" w:themeColor="background1"/>
                  <w:sz w:val="22"/>
                  <w:szCs w:val="22"/>
                  <w:lang w:val="en-US"/>
                </w:rPr>
                <w:t>....</w:t>
              </w:r>
              <w:r w:rsidR="007E511D" w:rsidRPr="00542D4D">
                <w:rPr>
                  <w:rFonts w:ascii="Tahoma" w:hAnsi="Tahoma" w:cs="Tahoma"/>
                  <w:color w:val="000000" w:themeColor="text1"/>
                  <w:sz w:val="22"/>
                  <w:szCs w:val="22"/>
                  <w:lang w:val="en-US"/>
                </w:rPr>
                <w:t>DOI</w:t>
              </w:r>
              <w:proofErr w:type="gramEnd"/>
              <w:r w:rsidR="007E511D" w:rsidRPr="00542D4D">
                <w:rPr>
                  <w:rFonts w:ascii="Tahoma" w:hAnsi="Tahoma" w:cs="Tahoma"/>
                  <w:color w:val="000000" w:themeColor="text1"/>
                  <w:sz w:val="22"/>
                  <w:szCs w:val="22"/>
                  <w:lang w:val="en-US"/>
                </w:rPr>
                <w:t>:    http://dx.doi.org/10.15585/mmwr.mm6915e6external icon</w:t>
              </w:r>
            </w:p>
            <w:p w14:paraId="73DC2057" w14:textId="77777777" w:rsidR="007E511D" w:rsidRPr="00594AC4" w:rsidRDefault="007E511D" w:rsidP="007E511D">
              <w:pPr>
                <w:jc w:val="both"/>
                <w:rPr>
                  <w:rFonts w:ascii="Tahoma" w:hAnsi="Tahoma" w:cs="Tahoma"/>
                  <w:color w:val="000000" w:themeColor="text1"/>
                  <w:sz w:val="22"/>
                  <w:szCs w:val="22"/>
                </w:rPr>
              </w:pPr>
              <w:r w:rsidRPr="00594AC4">
                <w:rPr>
                  <w:rFonts w:ascii="Tahoma" w:hAnsi="Tahoma" w:cs="Tahoma"/>
                  <w:color w:val="000000" w:themeColor="text1"/>
                  <w:sz w:val="22"/>
                  <w:szCs w:val="22"/>
                </w:rPr>
                <w:t xml:space="preserve">Roberto </w:t>
              </w:r>
              <w:proofErr w:type="spellStart"/>
              <w:r w:rsidRPr="00594AC4">
                <w:rPr>
                  <w:rFonts w:ascii="Tahoma" w:hAnsi="Tahoma" w:cs="Tahoma"/>
                  <w:color w:val="000000" w:themeColor="text1"/>
                  <w:sz w:val="22"/>
                  <w:szCs w:val="22"/>
                </w:rPr>
                <w:t>Esguerra</w:t>
              </w:r>
              <w:proofErr w:type="spellEnd"/>
              <w:r w:rsidRPr="00594AC4">
                <w:rPr>
                  <w:rFonts w:ascii="Tahoma" w:hAnsi="Tahoma" w:cs="Tahoma"/>
                  <w:color w:val="000000" w:themeColor="text1"/>
                  <w:sz w:val="22"/>
                  <w:szCs w:val="22"/>
                </w:rPr>
                <w:t xml:space="preserve"> </w:t>
              </w:r>
              <w:proofErr w:type="spellStart"/>
              <w:r w:rsidRPr="00594AC4">
                <w:rPr>
                  <w:rFonts w:ascii="Tahoma" w:hAnsi="Tahoma" w:cs="Tahoma"/>
                  <w:color w:val="000000" w:themeColor="text1"/>
                  <w:sz w:val="22"/>
                  <w:szCs w:val="22"/>
                </w:rPr>
                <w:t>Gutierrez</w:t>
              </w:r>
              <w:proofErr w:type="spellEnd"/>
              <w:r w:rsidRPr="00594AC4">
                <w:rPr>
                  <w:rFonts w:ascii="Tahoma" w:hAnsi="Tahoma" w:cs="Tahoma"/>
                  <w:color w:val="000000" w:themeColor="text1"/>
                  <w:sz w:val="22"/>
                  <w:szCs w:val="22"/>
                </w:rPr>
                <w:t xml:space="preserve">, Asociación colombiana de médicos y hospitales 2018.     </w:t>
              </w:r>
              <w:r w:rsidRPr="00594AC4">
                <w:rPr>
                  <w:rFonts w:ascii="Tahoma" w:hAnsi="Tahoma" w:cs="Tahoma"/>
                  <w:color w:val="FFFFFF" w:themeColor="background1"/>
                  <w:sz w:val="22"/>
                  <w:szCs w:val="22"/>
                </w:rPr>
                <w:t>………</w:t>
              </w:r>
              <w:r w:rsidRPr="00594AC4">
                <w:rPr>
                  <w:rFonts w:ascii="Tahoma" w:hAnsi="Tahoma" w:cs="Tahoma"/>
                  <w:color w:val="000000" w:themeColor="text1"/>
                  <w:sz w:val="22"/>
                  <w:szCs w:val="22"/>
                </w:rPr>
                <w:t>Revista Hospitalaria ISSN0123-8760</w:t>
              </w:r>
            </w:p>
            <w:p w14:paraId="5ED19A5F" w14:textId="77777777" w:rsidR="007E511D" w:rsidRPr="00594AC4" w:rsidRDefault="007E511D" w:rsidP="007E511D">
              <w:pPr>
                <w:jc w:val="both"/>
                <w:rPr>
                  <w:rFonts w:ascii="Tahoma" w:hAnsi="Tahoma" w:cs="Tahoma"/>
                  <w:color w:val="000000" w:themeColor="text1"/>
                  <w:sz w:val="22"/>
                  <w:szCs w:val="22"/>
                </w:rPr>
              </w:pPr>
              <w:r w:rsidRPr="00594AC4">
                <w:rPr>
                  <w:rFonts w:ascii="Tahoma" w:hAnsi="Tahoma" w:cs="Tahoma"/>
                  <w:color w:val="000000" w:themeColor="text1"/>
                  <w:sz w:val="22"/>
                  <w:szCs w:val="22"/>
                </w:rPr>
                <w:lastRenderedPageBreak/>
                <w:t xml:space="preserve">Sin salarios, desprotegidos y a su suerte: El duro retrato del personal en salud en </w:t>
              </w:r>
              <w:r w:rsidRPr="00594AC4">
                <w:rPr>
                  <w:rFonts w:ascii="Tahoma" w:hAnsi="Tahoma" w:cs="Tahoma"/>
                  <w:color w:val="FFFFFF" w:themeColor="background1"/>
                  <w:sz w:val="22"/>
                  <w:szCs w:val="22"/>
                </w:rPr>
                <w:t>………</w:t>
              </w:r>
              <w:r w:rsidRPr="00594AC4">
                <w:rPr>
                  <w:rFonts w:ascii="Tahoma" w:hAnsi="Tahoma" w:cs="Tahoma"/>
                  <w:color w:val="000000" w:themeColor="text1"/>
                  <w:sz w:val="22"/>
                  <w:szCs w:val="22"/>
                </w:rPr>
                <w:t xml:space="preserve">medio de la pandemia, Sergio Lizarazo, 2020. Epicrisis, Órgano de </w:t>
              </w:r>
              <w:r w:rsidRPr="00594AC4">
                <w:rPr>
                  <w:rFonts w:ascii="Tahoma" w:hAnsi="Tahoma" w:cs="Tahoma"/>
                  <w:color w:val="FFFFFF" w:themeColor="background1"/>
                  <w:sz w:val="22"/>
                  <w:szCs w:val="22"/>
                </w:rPr>
                <w:t>………</w:t>
              </w:r>
              <w:r w:rsidRPr="00594AC4">
                <w:rPr>
                  <w:rFonts w:ascii="Tahoma" w:hAnsi="Tahoma" w:cs="Tahoma"/>
                  <w:color w:val="000000" w:themeColor="text1"/>
                  <w:sz w:val="22"/>
                  <w:szCs w:val="22"/>
                </w:rPr>
                <w:t xml:space="preserve">información del Colegio Medico </w:t>
              </w:r>
              <w:proofErr w:type="gramStart"/>
              <w:r w:rsidRPr="00594AC4">
                <w:rPr>
                  <w:rFonts w:ascii="Tahoma" w:hAnsi="Tahoma" w:cs="Tahoma"/>
                  <w:color w:val="000000" w:themeColor="text1"/>
                  <w:sz w:val="22"/>
                  <w:szCs w:val="22"/>
                </w:rPr>
                <w:t>Colombiano</w:t>
              </w:r>
              <w:proofErr w:type="gramEnd"/>
              <w:r w:rsidRPr="00594AC4">
                <w:rPr>
                  <w:rFonts w:ascii="Tahoma" w:hAnsi="Tahoma" w:cs="Tahoma"/>
                  <w:color w:val="000000" w:themeColor="text1"/>
                  <w:sz w:val="22"/>
                  <w:szCs w:val="22"/>
                </w:rPr>
                <w:t>.</w:t>
              </w:r>
            </w:p>
            <w:p w14:paraId="6C3DA30B" w14:textId="2A1C1697" w:rsidR="0071081A" w:rsidRPr="00594AC4" w:rsidRDefault="0071081A" w:rsidP="007E511D">
              <w:pPr>
                <w:jc w:val="both"/>
                <w:rPr>
                  <w:rFonts w:ascii="Tahoma" w:hAnsi="Tahoma" w:cs="Tahoma"/>
                  <w:color w:val="000000" w:themeColor="text1"/>
                </w:rPr>
              </w:pPr>
            </w:p>
            <w:p w14:paraId="26FE9408" w14:textId="4616B16D" w:rsidR="003D47EA" w:rsidRPr="00E214A2" w:rsidRDefault="00DE16EC" w:rsidP="00DC7BB6">
              <w:pPr>
                <w:rPr>
                  <w:rFonts w:ascii="Tahoma" w:hAnsi="Tahoma" w:cs="Tahoma"/>
                  <w:color w:val="000000" w:themeColor="text1"/>
                </w:rPr>
              </w:pPr>
            </w:p>
          </w:sdtContent>
        </w:sdt>
      </w:sdtContent>
    </w:sdt>
    <w:p w14:paraId="5A832427" w14:textId="59E2E4EF" w:rsidR="006C2F51" w:rsidRPr="00E214A2" w:rsidRDefault="006C2F51" w:rsidP="00B173C7">
      <w:pPr>
        <w:jc w:val="both"/>
        <w:rPr>
          <w:rFonts w:ascii="Tahoma" w:hAnsi="Tahoma" w:cs="Tahoma"/>
          <w:color w:val="000000" w:themeColor="text1"/>
        </w:rPr>
      </w:pPr>
    </w:p>
    <w:p w14:paraId="70759909" w14:textId="6A7CE3E8" w:rsidR="007E511D" w:rsidRPr="00E214A2" w:rsidRDefault="007E511D" w:rsidP="00B173C7">
      <w:pPr>
        <w:jc w:val="both"/>
        <w:rPr>
          <w:rFonts w:ascii="Tahoma" w:hAnsi="Tahoma" w:cs="Tahoma"/>
          <w:color w:val="000000" w:themeColor="text1"/>
        </w:rPr>
      </w:pPr>
    </w:p>
    <w:p w14:paraId="54401C03" w14:textId="3A7F8C09" w:rsidR="007E511D" w:rsidRPr="00E214A2" w:rsidRDefault="007E511D" w:rsidP="00B173C7">
      <w:pPr>
        <w:jc w:val="both"/>
        <w:rPr>
          <w:rFonts w:ascii="Tahoma" w:hAnsi="Tahoma" w:cs="Tahoma"/>
          <w:color w:val="000000" w:themeColor="text1"/>
        </w:rPr>
      </w:pPr>
    </w:p>
    <w:p w14:paraId="4A2C1328" w14:textId="77777777" w:rsidR="007E511D" w:rsidRPr="00E214A2" w:rsidRDefault="007E511D" w:rsidP="00B173C7">
      <w:pPr>
        <w:jc w:val="both"/>
        <w:rPr>
          <w:rFonts w:ascii="Tahoma" w:hAnsi="Tahoma" w:cs="Tahoma"/>
          <w:color w:val="000000" w:themeColor="text1"/>
        </w:rPr>
      </w:pPr>
    </w:p>
    <w:p w14:paraId="57BAADB5" w14:textId="2FA6D2E5" w:rsidR="003D47EA" w:rsidRPr="00E214A2" w:rsidRDefault="003D47EA" w:rsidP="00B173C7">
      <w:pPr>
        <w:jc w:val="both"/>
        <w:rPr>
          <w:rFonts w:ascii="Tahoma" w:hAnsi="Tahoma" w:cs="Tahoma"/>
          <w:color w:val="000000" w:themeColor="text1"/>
        </w:rPr>
      </w:pPr>
    </w:p>
    <w:p w14:paraId="596F5961" w14:textId="05CDA4CC" w:rsidR="003D47EA" w:rsidRDefault="003D47EA" w:rsidP="003D47EA">
      <w:pPr>
        <w:jc w:val="both"/>
        <w:rPr>
          <w:rFonts w:ascii="Tahoma" w:hAnsi="Tahoma" w:cs="Tahoma"/>
          <w:color w:val="000000" w:themeColor="text1"/>
        </w:rPr>
      </w:pPr>
    </w:p>
    <w:p w14:paraId="3D37C6A1" w14:textId="77777777" w:rsidR="005F4E92" w:rsidRPr="00E214A2" w:rsidRDefault="005F4E92" w:rsidP="003D47EA">
      <w:pPr>
        <w:jc w:val="both"/>
        <w:rPr>
          <w:rFonts w:ascii="Tahoma" w:hAnsi="Tahoma" w:cs="Tahoma"/>
          <w:color w:val="000000" w:themeColor="text1"/>
        </w:rPr>
      </w:pPr>
    </w:p>
    <w:sectPr w:rsidR="005F4E92" w:rsidRPr="00E214A2" w:rsidSect="008F6DD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FE8D" w14:textId="77777777" w:rsidR="00DE16EC" w:rsidRDefault="00DE16EC" w:rsidP="00B173C7">
      <w:r>
        <w:separator/>
      </w:r>
    </w:p>
  </w:endnote>
  <w:endnote w:type="continuationSeparator" w:id="0">
    <w:p w14:paraId="09A7C0D5" w14:textId="77777777" w:rsidR="00DE16EC" w:rsidRDefault="00DE16EC" w:rsidP="00B1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D003" w14:textId="77777777" w:rsidR="00DE16EC" w:rsidRDefault="00DE16EC" w:rsidP="00B173C7">
      <w:r>
        <w:separator/>
      </w:r>
    </w:p>
  </w:footnote>
  <w:footnote w:type="continuationSeparator" w:id="0">
    <w:p w14:paraId="189A4E1A" w14:textId="77777777" w:rsidR="00DE16EC" w:rsidRDefault="00DE16EC" w:rsidP="00B173C7">
      <w:r>
        <w:continuationSeparator/>
      </w:r>
    </w:p>
  </w:footnote>
  <w:footnote w:id="1">
    <w:p w14:paraId="2442EECF" w14:textId="430B6F3D" w:rsidR="007F2E71" w:rsidRPr="002C3961" w:rsidRDefault="007F2E71">
      <w:pPr>
        <w:pStyle w:val="Textonotapie"/>
        <w:rPr>
          <w:rFonts w:ascii="Tahoma" w:hAnsi="Tahoma" w:cs="Tahoma"/>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938252538"/>
          <w:citation/>
        </w:sdtPr>
        <w:sdtEndPr/>
        <w:sdtContent>
          <w:r w:rsidRPr="002C3961">
            <w:rPr>
              <w:rFonts w:ascii="Tahoma" w:hAnsi="Tahoma" w:cs="Tahoma"/>
            </w:rPr>
            <w:fldChar w:fldCharType="begin"/>
          </w:r>
          <w:r w:rsidRPr="002C3961">
            <w:rPr>
              <w:rFonts w:ascii="Tahoma" w:hAnsi="Tahoma" w:cs="Tahoma"/>
              <w:lang w:val="es-ES"/>
            </w:rPr>
            <w:instrText xml:space="preserve"> CITATION BID201 \l 3082 </w:instrText>
          </w:r>
          <w:r w:rsidRPr="002C3961">
            <w:rPr>
              <w:rFonts w:ascii="Tahoma" w:hAnsi="Tahoma" w:cs="Tahoma"/>
            </w:rPr>
            <w:fldChar w:fldCharType="separate"/>
          </w:r>
          <w:r w:rsidR="00820DC0" w:rsidRPr="00820DC0">
            <w:rPr>
              <w:rFonts w:ascii="Tahoma" w:hAnsi="Tahoma" w:cs="Tahoma"/>
              <w:noProof/>
              <w:lang w:val="es-ES"/>
            </w:rPr>
            <w:t>(BID, Los retos del personal de salud ante la pandemia de COVID-19: pandemónium, precariedad y paranoia, 2020)</w:t>
          </w:r>
          <w:r w:rsidRPr="002C3961">
            <w:rPr>
              <w:rFonts w:ascii="Tahoma" w:hAnsi="Tahoma" w:cs="Tahoma"/>
            </w:rPr>
            <w:fldChar w:fldCharType="end"/>
          </w:r>
        </w:sdtContent>
      </w:sdt>
    </w:p>
  </w:footnote>
  <w:footnote w:id="2">
    <w:p w14:paraId="7A611885" w14:textId="1073C5FF" w:rsidR="00E62612" w:rsidRPr="002C3961" w:rsidRDefault="00E62612" w:rsidP="00E62612">
      <w:pPr>
        <w:pStyle w:val="Textonotapie"/>
        <w:rPr>
          <w:rFonts w:ascii="Tahoma" w:hAnsi="Tahoma" w:cs="Tahoma"/>
          <w:lang w:val="es-MX"/>
        </w:rPr>
      </w:pPr>
      <w:r w:rsidRPr="002C3961">
        <w:rPr>
          <w:rStyle w:val="Refdenotaalpie"/>
          <w:rFonts w:ascii="Tahoma" w:hAnsi="Tahoma" w:cs="Tahoma"/>
        </w:rPr>
        <w:footnoteRef/>
      </w:r>
      <w:r w:rsidRPr="002C3961">
        <w:rPr>
          <w:rFonts w:ascii="Tahoma" w:hAnsi="Tahoma" w:cs="Tahoma"/>
          <w:lang w:val="es-MX"/>
        </w:rPr>
        <w:t xml:space="preserve"> </w:t>
      </w:r>
      <w:r w:rsidRPr="002C3961">
        <w:rPr>
          <w:rFonts w:ascii="Tahoma" w:hAnsi="Tahoma" w:cs="Tahoma"/>
          <w:lang w:val="es-MX"/>
        </w:rPr>
        <w:t>(CDC, 2020)</w:t>
      </w:r>
    </w:p>
  </w:footnote>
  <w:footnote w:id="3">
    <w:p w14:paraId="7B39761F" w14:textId="5D5F73AA" w:rsidR="007F2E71" w:rsidRPr="002C3961" w:rsidRDefault="007F2E71">
      <w:pPr>
        <w:pStyle w:val="Textonotapie"/>
        <w:rPr>
          <w:rFonts w:ascii="Tahoma" w:hAnsi="Tahoma" w:cs="Tahoma"/>
          <w:lang w:val="es-CO"/>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329906625"/>
          <w:citation/>
        </w:sdtPr>
        <w:sdtEndPr/>
        <w:sdtContent>
          <w:r w:rsidRPr="002C3961">
            <w:rPr>
              <w:rFonts w:ascii="Tahoma" w:hAnsi="Tahoma" w:cs="Tahoma"/>
            </w:rPr>
            <w:fldChar w:fldCharType="begin"/>
          </w:r>
          <w:r w:rsidR="00820DC0">
            <w:rPr>
              <w:rFonts w:ascii="Tahoma" w:hAnsi="Tahoma" w:cs="Tahoma"/>
              <w:lang w:val="es-ES"/>
            </w:rPr>
            <w:instrText xml:space="preserve">CITATION INS20 \l 3082 </w:instrText>
          </w:r>
          <w:r w:rsidRPr="002C3961">
            <w:rPr>
              <w:rFonts w:ascii="Tahoma" w:hAnsi="Tahoma" w:cs="Tahoma"/>
            </w:rPr>
            <w:fldChar w:fldCharType="separate"/>
          </w:r>
          <w:r w:rsidR="00820DC0" w:rsidRPr="00820DC0">
            <w:rPr>
              <w:rFonts w:ascii="Tahoma" w:hAnsi="Tahoma" w:cs="Tahoma"/>
              <w:noProof/>
              <w:lang w:val="es-ES"/>
            </w:rPr>
            <w:t>(INS, 2020)</w:t>
          </w:r>
          <w:r w:rsidRPr="002C3961">
            <w:rPr>
              <w:rFonts w:ascii="Tahoma" w:hAnsi="Tahoma" w:cs="Tahoma"/>
            </w:rPr>
            <w:fldChar w:fldCharType="end"/>
          </w:r>
        </w:sdtContent>
      </w:sdt>
    </w:p>
  </w:footnote>
  <w:footnote w:id="4">
    <w:p w14:paraId="17D63911" w14:textId="14D80B4C" w:rsidR="0071081A" w:rsidRPr="0071081A" w:rsidRDefault="0071081A">
      <w:pPr>
        <w:pStyle w:val="Textonotapie"/>
        <w:rPr>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1073244741"/>
          <w:citation/>
        </w:sdtPr>
        <w:sdtEndPr/>
        <w:sdtContent>
          <w:r w:rsidRPr="002C3961">
            <w:rPr>
              <w:rFonts w:ascii="Tahoma" w:hAnsi="Tahoma" w:cs="Tahoma"/>
            </w:rPr>
            <w:fldChar w:fldCharType="begin"/>
          </w:r>
          <w:r w:rsidRPr="002C3961">
            <w:rPr>
              <w:rFonts w:ascii="Tahoma" w:hAnsi="Tahoma" w:cs="Tahoma"/>
              <w:lang w:val="es-ES"/>
            </w:rPr>
            <w:instrText xml:space="preserve"> CITATION SEM20 \l 3082 </w:instrText>
          </w:r>
          <w:r w:rsidRPr="002C3961">
            <w:rPr>
              <w:rFonts w:ascii="Tahoma" w:hAnsi="Tahoma" w:cs="Tahoma"/>
            </w:rPr>
            <w:fldChar w:fldCharType="separate"/>
          </w:r>
          <w:r w:rsidR="00820DC0" w:rsidRPr="00820DC0">
            <w:rPr>
              <w:rFonts w:ascii="Tahoma" w:hAnsi="Tahoma" w:cs="Tahoma"/>
              <w:noProof/>
              <w:lang w:val="es-ES"/>
            </w:rPr>
            <w:t>(SEMANA, 2020)</w:t>
          </w:r>
          <w:r w:rsidRPr="002C3961">
            <w:rPr>
              <w:rFonts w:ascii="Tahoma" w:hAnsi="Tahoma" w:cs="Tahoma"/>
            </w:rPr>
            <w:fldChar w:fldCharType="end"/>
          </w:r>
        </w:sdtContent>
      </w:sdt>
    </w:p>
  </w:footnote>
  <w:footnote w:id="5">
    <w:p w14:paraId="71D89486" w14:textId="38BA5613" w:rsidR="0071081A" w:rsidRPr="002C3961" w:rsidRDefault="0071081A">
      <w:pPr>
        <w:pStyle w:val="Textonotapie"/>
        <w:rPr>
          <w:rFonts w:ascii="Tahoma" w:hAnsi="Tahoma" w:cs="Tahoma"/>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386344985"/>
          <w:citation/>
        </w:sdtPr>
        <w:sdtEndPr/>
        <w:sdtContent>
          <w:r w:rsidRPr="002C3961">
            <w:rPr>
              <w:rFonts w:ascii="Tahoma" w:hAnsi="Tahoma" w:cs="Tahoma"/>
            </w:rPr>
            <w:fldChar w:fldCharType="begin"/>
          </w:r>
          <w:r w:rsidRPr="002C3961">
            <w:rPr>
              <w:rFonts w:ascii="Tahoma" w:hAnsi="Tahoma" w:cs="Tahoma"/>
              <w:lang w:val="es-ES"/>
            </w:rPr>
            <w:instrText xml:space="preserve"> CITATION ELP20 \l 3082 </w:instrText>
          </w:r>
          <w:r w:rsidRPr="002C3961">
            <w:rPr>
              <w:rFonts w:ascii="Tahoma" w:hAnsi="Tahoma" w:cs="Tahoma"/>
            </w:rPr>
            <w:fldChar w:fldCharType="separate"/>
          </w:r>
          <w:r w:rsidR="00820DC0" w:rsidRPr="00820DC0">
            <w:rPr>
              <w:rFonts w:ascii="Tahoma" w:hAnsi="Tahoma" w:cs="Tahoma"/>
              <w:noProof/>
              <w:lang w:val="es-ES"/>
            </w:rPr>
            <w:t>(PAÍS, 2020)</w:t>
          </w:r>
          <w:r w:rsidRPr="002C3961">
            <w:rPr>
              <w:rFonts w:ascii="Tahoma" w:hAnsi="Tahoma" w:cs="Tahoma"/>
            </w:rPr>
            <w:fldChar w:fldCharType="end"/>
          </w:r>
        </w:sdtContent>
      </w:sdt>
    </w:p>
  </w:footnote>
  <w:footnote w:id="6">
    <w:p w14:paraId="1C1D83AD" w14:textId="259F868C" w:rsidR="006C2F51" w:rsidRPr="002C3961" w:rsidRDefault="006C2F51">
      <w:pPr>
        <w:pStyle w:val="Textonotapie"/>
        <w:rPr>
          <w:rFonts w:ascii="Tahoma" w:hAnsi="Tahoma" w:cs="Tahoma"/>
          <w:lang w:val="es-CO"/>
        </w:rPr>
      </w:pPr>
      <w:r w:rsidRPr="002C3961">
        <w:rPr>
          <w:rStyle w:val="Refdenotaalpie"/>
          <w:rFonts w:ascii="Tahoma" w:hAnsi="Tahoma" w:cs="Tahoma"/>
        </w:rPr>
        <w:footnoteRef/>
      </w:r>
      <w:r w:rsidRPr="002C3961">
        <w:rPr>
          <w:rFonts w:ascii="Tahoma" w:hAnsi="Tahoma" w:cs="Tahoma"/>
        </w:rPr>
        <w:t xml:space="preserve"> (</w:t>
      </w:r>
      <w:r w:rsidRPr="002C3961">
        <w:rPr>
          <w:rFonts w:ascii="Tahoma" w:hAnsi="Tahoma" w:cs="Tahoma"/>
          <w:lang w:val="es-CO"/>
        </w:rPr>
        <w:t>ÓRGANO DE INFORMACIÓN DEL COLEGIO MÉDICO COLOMBIANO, 2020)</w:t>
      </w:r>
    </w:p>
  </w:footnote>
  <w:footnote w:id="7">
    <w:p w14:paraId="7A3CEB8A" w14:textId="18A896C8" w:rsidR="00E47AD0" w:rsidRPr="00E47AD0" w:rsidRDefault="00E47AD0">
      <w:pPr>
        <w:pStyle w:val="Textonotapie"/>
        <w:rPr>
          <w:rFonts w:ascii="Arial" w:hAnsi="Arial" w:cs="Arial"/>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280534390"/>
          <w:citation/>
        </w:sdtPr>
        <w:sdtEndPr/>
        <w:sdtContent>
          <w:r w:rsidRPr="002C3961">
            <w:rPr>
              <w:rFonts w:ascii="Tahoma" w:hAnsi="Tahoma" w:cs="Tahoma"/>
            </w:rPr>
            <w:fldChar w:fldCharType="begin"/>
          </w:r>
          <w:r w:rsidRPr="002C3961">
            <w:rPr>
              <w:rFonts w:ascii="Tahoma" w:hAnsi="Tahoma" w:cs="Tahoma"/>
            </w:rPr>
            <w:instrText xml:space="preserve"> CITATION UNE20 \l 3082 </w:instrText>
          </w:r>
          <w:r w:rsidRPr="002C3961">
            <w:rPr>
              <w:rFonts w:ascii="Tahoma" w:hAnsi="Tahoma" w:cs="Tahoma"/>
            </w:rPr>
            <w:fldChar w:fldCharType="separate"/>
          </w:r>
          <w:r w:rsidR="00820DC0" w:rsidRPr="00820DC0">
            <w:rPr>
              <w:rFonts w:ascii="Tahoma" w:hAnsi="Tahoma" w:cs="Tahoma"/>
              <w:noProof/>
            </w:rPr>
            <w:t>(CEPAL, 2020)</w:t>
          </w:r>
          <w:r w:rsidRPr="002C3961">
            <w:rPr>
              <w:rFonts w:ascii="Tahoma" w:hAnsi="Tahoma" w:cs="Tahoma"/>
            </w:rPr>
            <w:fldChar w:fldCharType="end"/>
          </w:r>
        </w:sdtContent>
      </w:sdt>
      <w:r w:rsidRPr="002C3961">
        <w:rPr>
          <w:rFonts w:ascii="Tahoma" w:hAnsi="Tahoma" w:cs="Tahoma"/>
        </w:rPr>
        <w:t>.</w:t>
      </w:r>
    </w:p>
  </w:footnote>
  <w:footnote w:id="8">
    <w:p w14:paraId="765052B1" w14:textId="485C122A" w:rsidR="00E85434" w:rsidRPr="002C3961" w:rsidRDefault="00E85434" w:rsidP="00E85434">
      <w:pPr>
        <w:pStyle w:val="Textonotapie"/>
        <w:rPr>
          <w:rFonts w:ascii="Tahoma" w:hAnsi="Tahoma" w:cs="Tahoma"/>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683175415"/>
          <w:citation/>
        </w:sdtPr>
        <w:sdtEndPr/>
        <w:sdtContent>
          <w:r w:rsidRPr="002C3961">
            <w:rPr>
              <w:rFonts w:ascii="Tahoma" w:hAnsi="Tahoma" w:cs="Tahoma"/>
            </w:rPr>
            <w:fldChar w:fldCharType="begin"/>
          </w:r>
          <w:r w:rsidRPr="002C3961">
            <w:rPr>
              <w:rFonts w:ascii="Tahoma" w:hAnsi="Tahoma" w:cs="Tahoma"/>
            </w:rPr>
            <w:instrText xml:space="preserve"> CITATION Vit20 \l 3082 </w:instrText>
          </w:r>
          <w:r w:rsidRPr="002C3961">
            <w:rPr>
              <w:rFonts w:ascii="Tahoma" w:hAnsi="Tahoma" w:cs="Tahoma"/>
            </w:rPr>
            <w:fldChar w:fldCharType="separate"/>
          </w:r>
          <w:r w:rsidR="00820DC0" w:rsidRPr="00820DC0">
            <w:rPr>
              <w:rFonts w:ascii="Tahoma" w:hAnsi="Tahoma" w:cs="Tahoma"/>
              <w:noProof/>
            </w:rPr>
            <w:t>(Viteri, 2020)</w:t>
          </w:r>
          <w:r w:rsidRPr="002C3961">
            <w:rPr>
              <w:rFonts w:ascii="Tahoma" w:hAnsi="Tahoma" w:cs="Tahoma"/>
            </w:rPr>
            <w:fldChar w:fldCharType="end"/>
          </w:r>
        </w:sdtContent>
      </w:sdt>
    </w:p>
  </w:footnote>
  <w:footnote w:id="9">
    <w:p w14:paraId="1A0229D5" w14:textId="545399FD" w:rsidR="0067344F" w:rsidRPr="002C3961" w:rsidRDefault="0067344F">
      <w:pPr>
        <w:pStyle w:val="Textonotapie"/>
        <w:rPr>
          <w:rFonts w:ascii="Tahoma" w:hAnsi="Tahoma" w:cs="Tahoma"/>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76668648"/>
          <w:citation/>
        </w:sdtPr>
        <w:sdtEndPr/>
        <w:sdtContent>
          <w:r w:rsidRPr="002C3961">
            <w:rPr>
              <w:rFonts w:ascii="Tahoma" w:hAnsi="Tahoma" w:cs="Tahoma"/>
            </w:rPr>
            <w:fldChar w:fldCharType="begin"/>
          </w:r>
          <w:r w:rsidRPr="002C3961">
            <w:rPr>
              <w:rFonts w:ascii="Tahoma" w:hAnsi="Tahoma" w:cs="Tahoma"/>
            </w:rPr>
            <w:instrText xml:space="preserve">CITATION IEU18 \l 3082 </w:instrText>
          </w:r>
          <w:r w:rsidRPr="002C3961">
            <w:rPr>
              <w:rFonts w:ascii="Tahoma" w:hAnsi="Tahoma" w:cs="Tahoma"/>
            </w:rPr>
            <w:fldChar w:fldCharType="separate"/>
          </w:r>
          <w:r w:rsidR="00820DC0" w:rsidRPr="00820DC0">
            <w:rPr>
              <w:rFonts w:ascii="Tahoma" w:hAnsi="Tahoma" w:cs="Tahoma"/>
              <w:noProof/>
            </w:rPr>
            <w:t>(IEU, 2018)</w:t>
          </w:r>
          <w:r w:rsidRPr="002C3961">
            <w:rPr>
              <w:rFonts w:ascii="Tahoma" w:hAnsi="Tahoma" w:cs="Tahoma"/>
            </w:rPr>
            <w:fldChar w:fldCharType="end"/>
          </w:r>
        </w:sdtContent>
      </w:sdt>
    </w:p>
  </w:footnote>
  <w:footnote w:id="10">
    <w:p w14:paraId="1B2626A2" w14:textId="0D6E8682" w:rsidR="003D47EA" w:rsidRDefault="003E3623">
      <w:pPr>
        <w:pStyle w:val="Textonotapie"/>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1146196032"/>
          <w:citation/>
        </w:sdtPr>
        <w:sdtEndPr/>
        <w:sdtContent>
          <w:r w:rsidRPr="002C3961">
            <w:rPr>
              <w:rFonts w:ascii="Tahoma" w:hAnsi="Tahoma" w:cs="Tahoma"/>
            </w:rPr>
            <w:fldChar w:fldCharType="begin"/>
          </w:r>
          <w:r w:rsidRPr="002C3961">
            <w:rPr>
              <w:rFonts w:ascii="Tahoma" w:hAnsi="Tahoma" w:cs="Tahoma"/>
            </w:rPr>
            <w:instrText xml:space="preserve"> CITATION UNE20 \l 3082 </w:instrText>
          </w:r>
          <w:r w:rsidRPr="002C3961">
            <w:rPr>
              <w:rFonts w:ascii="Tahoma" w:hAnsi="Tahoma" w:cs="Tahoma"/>
            </w:rPr>
            <w:fldChar w:fldCharType="separate"/>
          </w:r>
          <w:r w:rsidR="00820DC0" w:rsidRPr="00820DC0">
            <w:rPr>
              <w:rFonts w:ascii="Tahoma" w:hAnsi="Tahoma" w:cs="Tahoma"/>
              <w:noProof/>
            </w:rPr>
            <w:t>(CEPAL, 2020)</w:t>
          </w:r>
          <w:r w:rsidRPr="002C3961">
            <w:rPr>
              <w:rFonts w:ascii="Tahoma" w:hAnsi="Tahoma" w:cs="Tahoma"/>
            </w:rPr>
            <w:fldChar w:fldCharType="end"/>
          </w:r>
        </w:sdtContent>
      </w:sdt>
    </w:p>
  </w:footnote>
  <w:footnote w:id="11">
    <w:p w14:paraId="49CC189E" w14:textId="3417DA6B" w:rsidR="00414717" w:rsidRPr="002C3961" w:rsidRDefault="00414717" w:rsidP="00414717">
      <w:pPr>
        <w:pStyle w:val="Textonotapie"/>
        <w:jc w:val="both"/>
        <w:rPr>
          <w:rFonts w:ascii="Tahoma" w:hAnsi="Tahoma" w:cs="Tahoma"/>
        </w:rPr>
      </w:pPr>
      <w:r w:rsidRPr="002C3961">
        <w:rPr>
          <w:rStyle w:val="Refdenotaalpie"/>
          <w:rFonts w:ascii="Tahoma" w:hAnsi="Tahoma" w:cs="Tahoma"/>
        </w:rPr>
        <w:footnoteRef/>
      </w:r>
      <w:r w:rsidRPr="002C3961">
        <w:rPr>
          <w:rFonts w:ascii="Tahoma" w:hAnsi="Tahoma" w:cs="Tahoma"/>
        </w:rPr>
        <w:t xml:space="preserve"> El estudio realiza una fotografía del trabajo de las policías de A</w:t>
      </w:r>
      <w:r w:rsidR="00780094" w:rsidRPr="002C3961">
        <w:rPr>
          <w:rFonts w:ascii="Tahoma" w:hAnsi="Tahoma" w:cs="Tahoma"/>
        </w:rPr>
        <w:t xml:space="preserve">mérica </w:t>
      </w:r>
      <w:r w:rsidRPr="002C3961">
        <w:rPr>
          <w:rFonts w:ascii="Tahoma" w:hAnsi="Tahoma" w:cs="Tahoma"/>
        </w:rPr>
        <w:t>L</w:t>
      </w:r>
      <w:r w:rsidR="00780094" w:rsidRPr="002C3961">
        <w:rPr>
          <w:rFonts w:ascii="Tahoma" w:hAnsi="Tahoma" w:cs="Tahoma"/>
        </w:rPr>
        <w:t xml:space="preserve">atina y el </w:t>
      </w:r>
      <w:r w:rsidRPr="002C3961">
        <w:rPr>
          <w:rFonts w:ascii="Tahoma" w:hAnsi="Tahoma" w:cs="Tahoma"/>
        </w:rPr>
        <w:t>C</w:t>
      </w:r>
      <w:r w:rsidR="00780094" w:rsidRPr="002C3961">
        <w:rPr>
          <w:rFonts w:ascii="Tahoma" w:hAnsi="Tahoma" w:cs="Tahoma"/>
        </w:rPr>
        <w:t>aribe</w:t>
      </w:r>
      <w:r w:rsidRPr="002C3961">
        <w:rPr>
          <w:rFonts w:ascii="Tahoma" w:hAnsi="Tahoma" w:cs="Tahoma"/>
        </w:rPr>
        <w:t xml:space="preserve"> en la coyuntura de emergencia sanitaria del COVID-19 a través de los resultados de una encuesta estandarizada a 13 agencias policiales realizada entre el 15 y el 27 de abril de 2020 por el Banco Interamericano de Desarroll</w:t>
      </w:r>
      <w:r w:rsidR="00DC7BB6" w:rsidRPr="002C3961">
        <w:rPr>
          <w:rFonts w:ascii="Tahoma" w:hAnsi="Tahoma" w:cs="Tahoma"/>
        </w:rPr>
        <w:t>o</w:t>
      </w:r>
      <w:sdt>
        <w:sdtPr>
          <w:rPr>
            <w:rFonts w:ascii="Tahoma" w:hAnsi="Tahoma" w:cs="Tahoma"/>
          </w:rPr>
          <w:id w:val="-282500555"/>
          <w:citation/>
        </w:sdtPr>
        <w:sdtEndPr/>
        <w:sdtContent>
          <w:r w:rsidR="00DC7BB6" w:rsidRPr="002C3961">
            <w:rPr>
              <w:rFonts w:ascii="Tahoma" w:hAnsi="Tahoma" w:cs="Tahoma"/>
            </w:rPr>
            <w:fldChar w:fldCharType="begin"/>
          </w:r>
          <w:r w:rsidR="00DC7BB6" w:rsidRPr="002C3961">
            <w:rPr>
              <w:rFonts w:ascii="Tahoma" w:hAnsi="Tahoma" w:cs="Tahoma"/>
            </w:rPr>
            <w:instrText xml:space="preserve"> CITATION BID20 \l 3082 </w:instrText>
          </w:r>
          <w:r w:rsidR="00DC7BB6" w:rsidRPr="002C3961">
            <w:rPr>
              <w:rFonts w:ascii="Tahoma" w:hAnsi="Tahoma" w:cs="Tahoma"/>
            </w:rPr>
            <w:fldChar w:fldCharType="separate"/>
          </w:r>
          <w:r w:rsidR="00820DC0">
            <w:rPr>
              <w:rFonts w:ascii="Tahoma" w:hAnsi="Tahoma" w:cs="Tahoma"/>
              <w:noProof/>
            </w:rPr>
            <w:t xml:space="preserve"> </w:t>
          </w:r>
          <w:r w:rsidR="00820DC0" w:rsidRPr="00820DC0">
            <w:rPr>
              <w:rFonts w:ascii="Tahoma" w:hAnsi="Tahoma" w:cs="Tahoma"/>
              <w:noProof/>
            </w:rPr>
            <w:t>(BID, COVID-19 y la actuación de las agencias policiales de América Latina y el Caribe, 2020)</w:t>
          </w:r>
          <w:r w:rsidR="00DC7BB6" w:rsidRPr="002C3961">
            <w:rPr>
              <w:rFonts w:ascii="Tahoma" w:hAnsi="Tahoma" w:cs="Tahoma"/>
            </w:rPr>
            <w:fldChar w:fldCharType="end"/>
          </w:r>
        </w:sdtContent>
      </w:sdt>
      <w:r w:rsidR="00DC7BB6" w:rsidRPr="002C3961">
        <w:rPr>
          <w:rFonts w:ascii="Tahoma" w:hAnsi="Tahoma" w:cs="Tahoma"/>
        </w:rPr>
        <w:t>.</w:t>
      </w:r>
    </w:p>
  </w:footnote>
  <w:footnote w:id="12">
    <w:p w14:paraId="2F073CCE" w14:textId="194BD2EE" w:rsidR="0058643A" w:rsidRPr="0058643A" w:rsidRDefault="0058643A">
      <w:pPr>
        <w:pStyle w:val="Textonotapie"/>
        <w:rPr>
          <w:lang w:val="es-ES"/>
        </w:rPr>
      </w:pPr>
      <w:r w:rsidRPr="002C3961">
        <w:rPr>
          <w:rStyle w:val="Refdenotaalpie"/>
          <w:rFonts w:ascii="Tahoma" w:hAnsi="Tahoma" w:cs="Tahoma"/>
        </w:rPr>
        <w:footnoteRef/>
      </w:r>
      <w:r w:rsidRPr="002C3961">
        <w:rPr>
          <w:rFonts w:ascii="Tahoma" w:hAnsi="Tahoma" w:cs="Tahoma"/>
        </w:rPr>
        <w:t xml:space="preserve"> </w:t>
      </w:r>
      <w:sdt>
        <w:sdtPr>
          <w:rPr>
            <w:rFonts w:ascii="Tahoma" w:hAnsi="Tahoma" w:cs="Tahoma"/>
          </w:rPr>
          <w:id w:val="-749042407"/>
          <w:citation/>
        </w:sdtPr>
        <w:sdtEndPr/>
        <w:sdtContent>
          <w:r w:rsidRPr="002C3961">
            <w:rPr>
              <w:rFonts w:ascii="Tahoma" w:hAnsi="Tahoma" w:cs="Tahoma"/>
            </w:rPr>
            <w:fldChar w:fldCharType="begin"/>
          </w:r>
          <w:r w:rsidRPr="002C3961">
            <w:rPr>
              <w:rFonts w:ascii="Tahoma" w:hAnsi="Tahoma" w:cs="Tahoma"/>
              <w:lang w:val="es-ES"/>
            </w:rPr>
            <w:instrText xml:space="preserve"> CITATION Cas12 \l 3082 </w:instrText>
          </w:r>
          <w:r w:rsidRPr="002C3961">
            <w:rPr>
              <w:rFonts w:ascii="Tahoma" w:hAnsi="Tahoma" w:cs="Tahoma"/>
            </w:rPr>
            <w:fldChar w:fldCharType="separate"/>
          </w:r>
          <w:r w:rsidR="00820DC0" w:rsidRPr="00820DC0">
            <w:rPr>
              <w:rFonts w:ascii="Tahoma" w:hAnsi="Tahoma" w:cs="Tahoma"/>
              <w:noProof/>
              <w:lang w:val="es-ES"/>
            </w:rPr>
            <w:t>(Castro, 2012)</w:t>
          </w:r>
          <w:r w:rsidRPr="002C3961">
            <w:rPr>
              <w:rFonts w:ascii="Tahoma" w:hAnsi="Tahoma" w:cs="Tahoma"/>
            </w:rPr>
            <w:fldChar w:fldCharType="end"/>
          </w:r>
        </w:sdtContent>
      </w:sdt>
    </w:p>
  </w:footnote>
  <w:footnote w:id="13">
    <w:p w14:paraId="2DD38688" w14:textId="7721B019" w:rsidR="00EF13CF" w:rsidRPr="00E73C90" w:rsidRDefault="00EF13CF">
      <w:pPr>
        <w:pStyle w:val="Textonotapie"/>
        <w:rPr>
          <w:rFonts w:ascii="Tahoma" w:hAnsi="Tahoma" w:cs="Tahoma"/>
          <w:lang w:val="es-MX"/>
        </w:rPr>
      </w:pPr>
      <w:r w:rsidRPr="00E73C90">
        <w:rPr>
          <w:rStyle w:val="Refdenotaalpie"/>
          <w:rFonts w:ascii="Tahoma" w:hAnsi="Tahoma" w:cs="Tahoma"/>
        </w:rPr>
        <w:footnoteRef/>
      </w:r>
      <w:r w:rsidRPr="00E73C90">
        <w:rPr>
          <w:rFonts w:ascii="Tahoma" w:hAnsi="Tahoma" w:cs="Tahoma"/>
        </w:rPr>
        <w:t xml:space="preserve"> </w:t>
      </w:r>
      <w:sdt>
        <w:sdtPr>
          <w:rPr>
            <w:rFonts w:ascii="Tahoma" w:hAnsi="Tahoma" w:cs="Tahoma"/>
          </w:rPr>
          <w:id w:val="-120378279"/>
          <w:citation/>
        </w:sdtPr>
        <w:sdtEndPr/>
        <w:sdtContent>
          <w:r w:rsidR="00B119B6" w:rsidRPr="00E73C90">
            <w:rPr>
              <w:rFonts w:ascii="Tahoma" w:hAnsi="Tahoma" w:cs="Tahoma"/>
            </w:rPr>
            <w:fldChar w:fldCharType="begin"/>
          </w:r>
          <w:r w:rsidR="00B119B6" w:rsidRPr="00E73C90">
            <w:rPr>
              <w:rFonts w:ascii="Tahoma" w:hAnsi="Tahoma" w:cs="Tahoma"/>
              <w:lang w:val="es-MX"/>
            </w:rPr>
            <w:instrText xml:space="preserve"> CITATION Rai16 \l 2058 </w:instrText>
          </w:r>
          <w:r w:rsidR="00B119B6" w:rsidRPr="00E73C90">
            <w:rPr>
              <w:rFonts w:ascii="Tahoma" w:hAnsi="Tahoma" w:cs="Tahoma"/>
            </w:rPr>
            <w:fldChar w:fldCharType="separate"/>
          </w:r>
          <w:r w:rsidR="00820DC0" w:rsidRPr="00820DC0">
            <w:rPr>
              <w:rFonts w:ascii="Tahoma" w:hAnsi="Tahoma" w:cs="Tahoma"/>
              <w:noProof/>
              <w:lang w:val="es-MX"/>
            </w:rPr>
            <w:t>(Raigoso-Mayorga, 2016)</w:t>
          </w:r>
          <w:r w:rsidR="00B119B6" w:rsidRPr="00E73C90">
            <w:rPr>
              <w:rFonts w:ascii="Tahoma" w:hAnsi="Tahoma" w:cs="Tahoma"/>
            </w:rPr>
            <w:fldChar w:fldCharType="end"/>
          </w:r>
        </w:sdtContent>
      </w:sdt>
    </w:p>
  </w:footnote>
  <w:footnote w:id="14">
    <w:p w14:paraId="0A6E136B" w14:textId="73D74FE8" w:rsidR="00455EB6" w:rsidRPr="009653BD" w:rsidRDefault="00455EB6" w:rsidP="00455EB6">
      <w:pPr>
        <w:pStyle w:val="Textonotapie"/>
        <w:rPr>
          <w:lang w:val="es-MX"/>
        </w:rPr>
      </w:pPr>
      <w:r w:rsidRPr="00E73C90">
        <w:rPr>
          <w:rStyle w:val="Refdenotaalpie"/>
          <w:rFonts w:ascii="Tahoma" w:hAnsi="Tahoma" w:cs="Tahoma"/>
        </w:rPr>
        <w:footnoteRef/>
      </w:r>
      <w:r w:rsidRPr="00E73C90">
        <w:rPr>
          <w:rFonts w:ascii="Tahoma" w:hAnsi="Tahoma" w:cs="Tahoma"/>
        </w:rPr>
        <w:t xml:space="preserve"> </w:t>
      </w:r>
      <w:sdt>
        <w:sdtPr>
          <w:rPr>
            <w:rFonts w:ascii="Tahoma" w:hAnsi="Tahoma" w:cs="Tahoma"/>
          </w:rPr>
          <w:id w:val="2020649598"/>
          <w:citation/>
        </w:sdtPr>
        <w:sdtEndPr/>
        <w:sdtContent>
          <w:r w:rsidRPr="00E73C90">
            <w:rPr>
              <w:rFonts w:ascii="Tahoma" w:hAnsi="Tahoma" w:cs="Tahoma"/>
            </w:rPr>
            <w:fldChar w:fldCharType="begin"/>
          </w:r>
          <w:r w:rsidRPr="00E73C90">
            <w:rPr>
              <w:rFonts w:ascii="Tahoma" w:hAnsi="Tahoma" w:cs="Tahoma"/>
              <w:lang w:val="es-MX"/>
            </w:rPr>
            <w:instrText xml:space="preserve"> CITATION Ale09 \l 2058 </w:instrText>
          </w:r>
          <w:r w:rsidRPr="00E73C90">
            <w:rPr>
              <w:rFonts w:ascii="Tahoma" w:hAnsi="Tahoma" w:cs="Tahoma"/>
            </w:rPr>
            <w:fldChar w:fldCharType="separate"/>
          </w:r>
          <w:r w:rsidR="00820DC0" w:rsidRPr="00820DC0">
            <w:rPr>
              <w:rFonts w:ascii="Tahoma" w:hAnsi="Tahoma" w:cs="Tahoma"/>
              <w:noProof/>
              <w:lang w:val="es-MX"/>
            </w:rPr>
            <w:t>(Castillo, 2009)</w:t>
          </w:r>
          <w:r w:rsidRPr="00E73C90">
            <w:rPr>
              <w:rFonts w:ascii="Tahoma" w:hAnsi="Tahoma" w:cs="Tahoma"/>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0391" w14:textId="61A727A1" w:rsidR="00B173C7" w:rsidRDefault="00B173C7">
    <w:pPr>
      <w:pStyle w:val="Encabezado"/>
    </w:pPr>
    <w:r>
      <w:rPr>
        <w:noProof/>
        <w:lang w:val="es-CO" w:eastAsia="es-CO"/>
      </w:rPr>
      <w:drawing>
        <wp:anchor distT="0" distB="0" distL="114300" distR="114300" simplePos="0" relativeHeight="251658240" behindDoc="0" locked="0" layoutInCell="1" allowOverlap="1" wp14:anchorId="626D8ED7" wp14:editId="0656F248">
          <wp:simplePos x="0" y="0"/>
          <wp:positionH relativeFrom="column">
            <wp:posOffset>1964109</wp:posOffset>
          </wp:positionH>
          <wp:positionV relativeFrom="paragraph">
            <wp:posOffset>-224790</wp:posOffset>
          </wp:positionV>
          <wp:extent cx="2027555" cy="558165"/>
          <wp:effectExtent l="0" t="0" r="4445" b="635"/>
          <wp:wrapThrough wrapText="bothSides">
            <wp:wrapPolygon edited="0">
              <wp:start x="0" y="0"/>
              <wp:lineTo x="0" y="21133"/>
              <wp:lineTo x="21512" y="21133"/>
              <wp:lineTo x="21512" y="0"/>
              <wp:lineTo x="0" y="0"/>
            </wp:wrapPolygon>
          </wp:wrapThrough>
          <wp:docPr id="1" name="Imagen 1" descr="https://pbs.twimg.com/profile_images/1451640804/Logo.jpg"/>
          <wp:cNvGraphicFramePr/>
          <a:graphic xmlns:a="http://schemas.openxmlformats.org/drawingml/2006/main">
            <a:graphicData uri="http://schemas.openxmlformats.org/drawingml/2006/picture">
              <pic:pic xmlns:pic="http://schemas.openxmlformats.org/drawingml/2006/picture">
                <pic:nvPicPr>
                  <pic:cNvPr id="1" name="Imagen 1" descr="https://pbs.twimg.com/profile_images/1451640804/Logo.jpg"/>
                  <pic:cNvPicPr/>
                </pic:nvPicPr>
                <pic:blipFill rotWithShape="1">
                  <a:blip r:embed="rId1">
                    <a:extLst>
                      <a:ext uri="{28A0092B-C50C-407E-A947-70E740481C1C}">
                        <a14:useLocalDpi xmlns:a14="http://schemas.microsoft.com/office/drawing/2010/main" val="0"/>
                      </a:ext>
                    </a:extLst>
                  </a:blip>
                  <a:srcRect l="2840" t="26538" r="2626" b="27989"/>
                  <a:stretch/>
                </pic:blipFill>
                <pic:spPr bwMode="auto">
                  <a:xfrm>
                    <a:off x="0" y="0"/>
                    <a:ext cx="2027555"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val="es-CO" w:eastAsia="es-CO"/>
      </w:rPr>
      <w:drawing>
        <wp:anchor distT="0" distB="0" distL="114300" distR="114300" simplePos="0" relativeHeight="251660288" behindDoc="0" locked="0" layoutInCell="1" allowOverlap="1" wp14:anchorId="0373D6CC" wp14:editId="399253BD">
          <wp:simplePos x="0" y="0"/>
          <wp:positionH relativeFrom="column">
            <wp:posOffset>4522767</wp:posOffset>
          </wp:positionH>
          <wp:positionV relativeFrom="paragraph">
            <wp:posOffset>-167640</wp:posOffset>
          </wp:positionV>
          <wp:extent cx="1565910" cy="444500"/>
          <wp:effectExtent l="0" t="0" r="0" b="0"/>
          <wp:wrapThrough wrapText="bothSides">
            <wp:wrapPolygon edited="0">
              <wp:start x="0" y="0"/>
              <wp:lineTo x="0" y="20983"/>
              <wp:lineTo x="21372" y="20983"/>
              <wp:lineTo x="21372" y="0"/>
              <wp:lineTo x="0" y="0"/>
            </wp:wrapPolygon>
          </wp:wrapThrough>
          <wp:docPr id="5" name="Imagen 5"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65910" cy="444500"/>
                  </a:xfrm>
                  <a:prstGeom prst="rect">
                    <a:avLst/>
                  </a:prstGeom>
                </pic:spPr>
              </pic:pic>
            </a:graphicData>
          </a:graphic>
          <wp14:sizeRelH relativeFrom="page">
            <wp14:pctWidth>0</wp14:pctWidth>
          </wp14:sizeRelH>
          <wp14:sizeRelV relativeFrom="page">
            <wp14:pctHeight>0</wp14:pctHeight>
          </wp14:sizeRelV>
        </wp:anchor>
      </w:drawing>
    </w:r>
    <w:r>
      <w:rPr>
        <w:b/>
        <w:bCs/>
        <w:noProof/>
        <w:lang w:val="es-CO" w:eastAsia="es-CO"/>
      </w:rPr>
      <w:drawing>
        <wp:anchor distT="0" distB="0" distL="114300" distR="114300" simplePos="0" relativeHeight="251659264" behindDoc="0" locked="0" layoutInCell="1" allowOverlap="1" wp14:anchorId="0F554DBF" wp14:editId="02F2B9A4">
          <wp:simplePos x="0" y="0"/>
          <wp:positionH relativeFrom="column">
            <wp:posOffset>-633095</wp:posOffset>
          </wp:positionH>
          <wp:positionV relativeFrom="paragraph">
            <wp:posOffset>-323215</wp:posOffset>
          </wp:positionV>
          <wp:extent cx="2217420" cy="655320"/>
          <wp:effectExtent l="0" t="0" r="5080" b="5080"/>
          <wp:wrapThrough wrapText="bothSides">
            <wp:wrapPolygon edited="0">
              <wp:start x="0" y="0"/>
              <wp:lineTo x="0" y="21349"/>
              <wp:lineTo x="21526" y="21349"/>
              <wp:lineTo x="21526" y="0"/>
              <wp:lineTo x="0" y="0"/>
            </wp:wrapPolygon>
          </wp:wrapThrough>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217420" cy="655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80101"/>
    <w:multiLevelType w:val="hybridMultilevel"/>
    <w:tmpl w:val="C35C56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A0E243B"/>
    <w:multiLevelType w:val="hybridMultilevel"/>
    <w:tmpl w:val="DF36A1C4"/>
    <w:lvl w:ilvl="0" w:tplc="750834AA">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5D6528"/>
    <w:multiLevelType w:val="hybridMultilevel"/>
    <w:tmpl w:val="1980B0E8"/>
    <w:lvl w:ilvl="0" w:tplc="D45A0A36">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AD"/>
    <w:rsid w:val="00005A5B"/>
    <w:rsid w:val="000072EE"/>
    <w:rsid w:val="000233B3"/>
    <w:rsid w:val="00030DF5"/>
    <w:rsid w:val="00035C1B"/>
    <w:rsid w:val="00040510"/>
    <w:rsid w:val="00055334"/>
    <w:rsid w:val="00062C94"/>
    <w:rsid w:val="000729F3"/>
    <w:rsid w:val="00076588"/>
    <w:rsid w:val="000803C5"/>
    <w:rsid w:val="00080DF3"/>
    <w:rsid w:val="0009343C"/>
    <w:rsid w:val="00095603"/>
    <w:rsid w:val="0009777D"/>
    <w:rsid w:val="000A2C73"/>
    <w:rsid w:val="000A6381"/>
    <w:rsid w:val="000A7A5A"/>
    <w:rsid w:val="000B418C"/>
    <w:rsid w:val="000C30CB"/>
    <w:rsid w:val="000C4889"/>
    <w:rsid w:val="000C6E38"/>
    <w:rsid w:val="000D3E3F"/>
    <w:rsid w:val="000D5412"/>
    <w:rsid w:val="000E3635"/>
    <w:rsid w:val="000E6115"/>
    <w:rsid w:val="00102FE5"/>
    <w:rsid w:val="001150B5"/>
    <w:rsid w:val="00117284"/>
    <w:rsid w:val="00117A0B"/>
    <w:rsid w:val="00132BF6"/>
    <w:rsid w:val="00133F47"/>
    <w:rsid w:val="00135AAA"/>
    <w:rsid w:val="001412B2"/>
    <w:rsid w:val="001415C6"/>
    <w:rsid w:val="001549DC"/>
    <w:rsid w:val="00157457"/>
    <w:rsid w:val="0018484C"/>
    <w:rsid w:val="00191B70"/>
    <w:rsid w:val="001925E6"/>
    <w:rsid w:val="0019632D"/>
    <w:rsid w:val="0019672B"/>
    <w:rsid w:val="001967F7"/>
    <w:rsid w:val="001A1416"/>
    <w:rsid w:val="001A60F3"/>
    <w:rsid w:val="001B0FAA"/>
    <w:rsid w:val="001B4836"/>
    <w:rsid w:val="001B4C9D"/>
    <w:rsid w:val="001B5E39"/>
    <w:rsid w:val="001C3067"/>
    <w:rsid w:val="001C3D60"/>
    <w:rsid w:val="001D0E2C"/>
    <w:rsid w:val="001E6F77"/>
    <w:rsid w:val="001F405D"/>
    <w:rsid w:val="001F6894"/>
    <w:rsid w:val="00213E93"/>
    <w:rsid w:val="00215708"/>
    <w:rsid w:val="00215953"/>
    <w:rsid w:val="00215F16"/>
    <w:rsid w:val="0022455A"/>
    <w:rsid w:val="00242DF6"/>
    <w:rsid w:val="00247456"/>
    <w:rsid w:val="0025475F"/>
    <w:rsid w:val="00255B10"/>
    <w:rsid w:val="00256F9F"/>
    <w:rsid w:val="00263963"/>
    <w:rsid w:val="00264291"/>
    <w:rsid w:val="00267976"/>
    <w:rsid w:val="0028626D"/>
    <w:rsid w:val="00286E2B"/>
    <w:rsid w:val="00290C0E"/>
    <w:rsid w:val="00291A35"/>
    <w:rsid w:val="002A5E7B"/>
    <w:rsid w:val="002A6194"/>
    <w:rsid w:val="002B5031"/>
    <w:rsid w:val="002B5052"/>
    <w:rsid w:val="002C0269"/>
    <w:rsid w:val="002C10EE"/>
    <w:rsid w:val="002C1772"/>
    <w:rsid w:val="002C22AA"/>
    <w:rsid w:val="002C3961"/>
    <w:rsid w:val="002D16A7"/>
    <w:rsid w:val="002D30BA"/>
    <w:rsid w:val="002D7A9A"/>
    <w:rsid w:val="002E25F0"/>
    <w:rsid w:val="00305089"/>
    <w:rsid w:val="00306903"/>
    <w:rsid w:val="003176C9"/>
    <w:rsid w:val="00320DFF"/>
    <w:rsid w:val="003378BF"/>
    <w:rsid w:val="00341939"/>
    <w:rsid w:val="00344305"/>
    <w:rsid w:val="00346A71"/>
    <w:rsid w:val="00350679"/>
    <w:rsid w:val="00353067"/>
    <w:rsid w:val="00373F85"/>
    <w:rsid w:val="00375012"/>
    <w:rsid w:val="0038253D"/>
    <w:rsid w:val="0038750C"/>
    <w:rsid w:val="003903AC"/>
    <w:rsid w:val="003912B9"/>
    <w:rsid w:val="00393023"/>
    <w:rsid w:val="003937AC"/>
    <w:rsid w:val="00396021"/>
    <w:rsid w:val="003A1AF8"/>
    <w:rsid w:val="003A2435"/>
    <w:rsid w:val="003A407F"/>
    <w:rsid w:val="003C10D3"/>
    <w:rsid w:val="003C3C3A"/>
    <w:rsid w:val="003D15E9"/>
    <w:rsid w:val="003D24E4"/>
    <w:rsid w:val="003D47EA"/>
    <w:rsid w:val="003E311D"/>
    <w:rsid w:val="003E3623"/>
    <w:rsid w:val="003E3659"/>
    <w:rsid w:val="003F4312"/>
    <w:rsid w:val="003F68FC"/>
    <w:rsid w:val="0040599C"/>
    <w:rsid w:val="00405F41"/>
    <w:rsid w:val="00414717"/>
    <w:rsid w:val="00423099"/>
    <w:rsid w:val="004271C4"/>
    <w:rsid w:val="00450D36"/>
    <w:rsid w:val="00455EB6"/>
    <w:rsid w:val="00460829"/>
    <w:rsid w:val="004628B3"/>
    <w:rsid w:val="004677C7"/>
    <w:rsid w:val="00472127"/>
    <w:rsid w:val="0047789E"/>
    <w:rsid w:val="004865B9"/>
    <w:rsid w:val="004905A3"/>
    <w:rsid w:val="00490869"/>
    <w:rsid w:val="004934BE"/>
    <w:rsid w:val="0049447F"/>
    <w:rsid w:val="0049568C"/>
    <w:rsid w:val="004A4B91"/>
    <w:rsid w:val="004A4CE7"/>
    <w:rsid w:val="004B5A84"/>
    <w:rsid w:val="004C08F0"/>
    <w:rsid w:val="004C1440"/>
    <w:rsid w:val="004C49C6"/>
    <w:rsid w:val="004C6157"/>
    <w:rsid w:val="004D0950"/>
    <w:rsid w:val="004D33FE"/>
    <w:rsid w:val="004D3CC3"/>
    <w:rsid w:val="004D5C47"/>
    <w:rsid w:val="004E1AB3"/>
    <w:rsid w:val="004E66BB"/>
    <w:rsid w:val="004E67ED"/>
    <w:rsid w:val="004E6FF0"/>
    <w:rsid w:val="004F0F0B"/>
    <w:rsid w:val="005042B4"/>
    <w:rsid w:val="00515E84"/>
    <w:rsid w:val="005304AD"/>
    <w:rsid w:val="0053120F"/>
    <w:rsid w:val="00542D4D"/>
    <w:rsid w:val="0054325A"/>
    <w:rsid w:val="005445F6"/>
    <w:rsid w:val="00546C9E"/>
    <w:rsid w:val="005536B5"/>
    <w:rsid w:val="005669E5"/>
    <w:rsid w:val="005730D3"/>
    <w:rsid w:val="00573200"/>
    <w:rsid w:val="00584B7F"/>
    <w:rsid w:val="0058643A"/>
    <w:rsid w:val="00587030"/>
    <w:rsid w:val="00594AC4"/>
    <w:rsid w:val="005971D7"/>
    <w:rsid w:val="005A2BB7"/>
    <w:rsid w:val="005B0575"/>
    <w:rsid w:val="005B1B44"/>
    <w:rsid w:val="005B2DFD"/>
    <w:rsid w:val="005C03EF"/>
    <w:rsid w:val="005D2F6B"/>
    <w:rsid w:val="005D4D9F"/>
    <w:rsid w:val="005E6C35"/>
    <w:rsid w:val="005F3DA5"/>
    <w:rsid w:val="005F489C"/>
    <w:rsid w:val="005F4E92"/>
    <w:rsid w:val="00600520"/>
    <w:rsid w:val="00601377"/>
    <w:rsid w:val="0060602D"/>
    <w:rsid w:val="00606C61"/>
    <w:rsid w:val="00625898"/>
    <w:rsid w:val="00634038"/>
    <w:rsid w:val="006422A2"/>
    <w:rsid w:val="006638E9"/>
    <w:rsid w:val="0067344F"/>
    <w:rsid w:val="0068023A"/>
    <w:rsid w:val="006922CE"/>
    <w:rsid w:val="00693697"/>
    <w:rsid w:val="006A1AD5"/>
    <w:rsid w:val="006A26DD"/>
    <w:rsid w:val="006A365D"/>
    <w:rsid w:val="006A4F24"/>
    <w:rsid w:val="006A7F37"/>
    <w:rsid w:val="006B2A5B"/>
    <w:rsid w:val="006B3700"/>
    <w:rsid w:val="006B6DBC"/>
    <w:rsid w:val="006C2F51"/>
    <w:rsid w:val="006D4887"/>
    <w:rsid w:val="006E2976"/>
    <w:rsid w:val="006E4B2F"/>
    <w:rsid w:val="006F31F1"/>
    <w:rsid w:val="006F37A4"/>
    <w:rsid w:val="006F5380"/>
    <w:rsid w:val="006F78DF"/>
    <w:rsid w:val="007075EA"/>
    <w:rsid w:val="0071081A"/>
    <w:rsid w:val="00711FFF"/>
    <w:rsid w:val="00716F45"/>
    <w:rsid w:val="00731E94"/>
    <w:rsid w:val="0073411A"/>
    <w:rsid w:val="00744EB1"/>
    <w:rsid w:val="0075498D"/>
    <w:rsid w:val="00754DB0"/>
    <w:rsid w:val="00761741"/>
    <w:rsid w:val="00780094"/>
    <w:rsid w:val="00780414"/>
    <w:rsid w:val="00792F64"/>
    <w:rsid w:val="0079792B"/>
    <w:rsid w:val="007A0B1A"/>
    <w:rsid w:val="007A6ED5"/>
    <w:rsid w:val="007A7F56"/>
    <w:rsid w:val="007B1C95"/>
    <w:rsid w:val="007C23FB"/>
    <w:rsid w:val="007C4780"/>
    <w:rsid w:val="007D187D"/>
    <w:rsid w:val="007E18CC"/>
    <w:rsid w:val="007E511D"/>
    <w:rsid w:val="007F2E71"/>
    <w:rsid w:val="007F3039"/>
    <w:rsid w:val="007F5912"/>
    <w:rsid w:val="007F7BE6"/>
    <w:rsid w:val="00803671"/>
    <w:rsid w:val="008139D7"/>
    <w:rsid w:val="00814937"/>
    <w:rsid w:val="008179B7"/>
    <w:rsid w:val="00820DC0"/>
    <w:rsid w:val="00840513"/>
    <w:rsid w:val="00841C5C"/>
    <w:rsid w:val="008467E1"/>
    <w:rsid w:val="0086167E"/>
    <w:rsid w:val="00861F4C"/>
    <w:rsid w:val="00877190"/>
    <w:rsid w:val="008775A2"/>
    <w:rsid w:val="00893745"/>
    <w:rsid w:val="00894096"/>
    <w:rsid w:val="00896279"/>
    <w:rsid w:val="008A5C5D"/>
    <w:rsid w:val="008B3027"/>
    <w:rsid w:val="008C4161"/>
    <w:rsid w:val="008C4744"/>
    <w:rsid w:val="008D08ED"/>
    <w:rsid w:val="008D1CF5"/>
    <w:rsid w:val="008D4860"/>
    <w:rsid w:val="008D57C3"/>
    <w:rsid w:val="008E4D5F"/>
    <w:rsid w:val="008E4F20"/>
    <w:rsid w:val="008F1078"/>
    <w:rsid w:val="008F297B"/>
    <w:rsid w:val="008F43A8"/>
    <w:rsid w:val="008F64FF"/>
    <w:rsid w:val="008F6DD6"/>
    <w:rsid w:val="0090789D"/>
    <w:rsid w:val="009116DE"/>
    <w:rsid w:val="00913568"/>
    <w:rsid w:val="009236A1"/>
    <w:rsid w:val="0092615B"/>
    <w:rsid w:val="00946881"/>
    <w:rsid w:val="00947C7E"/>
    <w:rsid w:val="00954DA0"/>
    <w:rsid w:val="00957A79"/>
    <w:rsid w:val="00960139"/>
    <w:rsid w:val="0096094F"/>
    <w:rsid w:val="009653BD"/>
    <w:rsid w:val="009753EE"/>
    <w:rsid w:val="00977EB4"/>
    <w:rsid w:val="00994A17"/>
    <w:rsid w:val="009C081D"/>
    <w:rsid w:val="009D62B3"/>
    <w:rsid w:val="009D66F3"/>
    <w:rsid w:val="009E2B2E"/>
    <w:rsid w:val="009E39DB"/>
    <w:rsid w:val="00A1647B"/>
    <w:rsid w:val="00A243E6"/>
    <w:rsid w:val="00A24EE8"/>
    <w:rsid w:val="00A32B4E"/>
    <w:rsid w:val="00A3736E"/>
    <w:rsid w:val="00A433A2"/>
    <w:rsid w:val="00A746F7"/>
    <w:rsid w:val="00A83D43"/>
    <w:rsid w:val="00A864E1"/>
    <w:rsid w:val="00AA0CA9"/>
    <w:rsid w:val="00AA4E4D"/>
    <w:rsid w:val="00AC33DA"/>
    <w:rsid w:val="00AC3442"/>
    <w:rsid w:val="00AD25D5"/>
    <w:rsid w:val="00AE3394"/>
    <w:rsid w:val="00AE6D8E"/>
    <w:rsid w:val="00AF367E"/>
    <w:rsid w:val="00B021C1"/>
    <w:rsid w:val="00B04CA7"/>
    <w:rsid w:val="00B119B6"/>
    <w:rsid w:val="00B173C7"/>
    <w:rsid w:val="00B313DB"/>
    <w:rsid w:val="00B50695"/>
    <w:rsid w:val="00B720E7"/>
    <w:rsid w:val="00B771AD"/>
    <w:rsid w:val="00B81F01"/>
    <w:rsid w:val="00B831D8"/>
    <w:rsid w:val="00BA1427"/>
    <w:rsid w:val="00BA6789"/>
    <w:rsid w:val="00BB0EE7"/>
    <w:rsid w:val="00BC35E7"/>
    <w:rsid w:val="00BC3FEA"/>
    <w:rsid w:val="00BD1A1A"/>
    <w:rsid w:val="00BE5DF2"/>
    <w:rsid w:val="00BF2F67"/>
    <w:rsid w:val="00C07646"/>
    <w:rsid w:val="00C12E95"/>
    <w:rsid w:val="00C13E98"/>
    <w:rsid w:val="00C15177"/>
    <w:rsid w:val="00C24CAA"/>
    <w:rsid w:val="00C502F9"/>
    <w:rsid w:val="00C66799"/>
    <w:rsid w:val="00C70993"/>
    <w:rsid w:val="00C71CB6"/>
    <w:rsid w:val="00C87294"/>
    <w:rsid w:val="00C947CB"/>
    <w:rsid w:val="00CA3A3A"/>
    <w:rsid w:val="00CB2BD1"/>
    <w:rsid w:val="00CB3DA2"/>
    <w:rsid w:val="00CF7B36"/>
    <w:rsid w:val="00CF7E67"/>
    <w:rsid w:val="00D15ED6"/>
    <w:rsid w:val="00D16422"/>
    <w:rsid w:val="00D20003"/>
    <w:rsid w:val="00D208B0"/>
    <w:rsid w:val="00D32E05"/>
    <w:rsid w:val="00D33D14"/>
    <w:rsid w:val="00D3680B"/>
    <w:rsid w:val="00D41A6C"/>
    <w:rsid w:val="00D42BFD"/>
    <w:rsid w:val="00D54768"/>
    <w:rsid w:val="00D61611"/>
    <w:rsid w:val="00D64E21"/>
    <w:rsid w:val="00D67372"/>
    <w:rsid w:val="00D70624"/>
    <w:rsid w:val="00D73D21"/>
    <w:rsid w:val="00D76177"/>
    <w:rsid w:val="00DA4EC7"/>
    <w:rsid w:val="00DB4068"/>
    <w:rsid w:val="00DC390A"/>
    <w:rsid w:val="00DC5CD7"/>
    <w:rsid w:val="00DC6992"/>
    <w:rsid w:val="00DC7BB6"/>
    <w:rsid w:val="00DD7C5A"/>
    <w:rsid w:val="00DE16EC"/>
    <w:rsid w:val="00DE1AF3"/>
    <w:rsid w:val="00E11369"/>
    <w:rsid w:val="00E11840"/>
    <w:rsid w:val="00E14E98"/>
    <w:rsid w:val="00E2066A"/>
    <w:rsid w:val="00E210BD"/>
    <w:rsid w:val="00E214A2"/>
    <w:rsid w:val="00E250FC"/>
    <w:rsid w:val="00E30DF3"/>
    <w:rsid w:val="00E31B17"/>
    <w:rsid w:val="00E31C8A"/>
    <w:rsid w:val="00E32540"/>
    <w:rsid w:val="00E374F5"/>
    <w:rsid w:val="00E441F2"/>
    <w:rsid w:val="00E47AD0"/>
    <w:rsid w:val="00E62612"/>
    <w:rsid w:val="00E67371"/>
    <w:rsid w:val="00E73732"/>
    <w:rsid w:val="00E73C90"/>
    <w:rsid w:val="00E802FE"/>
    <w:rsid w:val="00E851F8"/>
    <w:rsid w:val="00E85434"/>
    <w:rsid w:val="00E951BA"/>
    <w:rsid w:val="00E97AB9"/>
    <w:rsid w:val="00EA1E51"/>
    <w:rsid w:val="00EB7795"/>
    <w:rsid w:val="00EC459A"/>
    <w:rsid w:val="00EC50BA"/>
    <w:rsid w:val="00EC6E1B"/>
    <w:rsid w:val="00ED6AC1"/>
    <w:rsid w:val="00ED73B4"/>
    <w:rsid w:val="00EE2F69"/>
    <w:rsid w:val="00EE633D"/>
    <w:rsid w:val="00EF13CF"/>
    <w:rsid w:val="00F000A9"/>
    <w:rsid w:val="00F00D74"/>
    <w:rsid w:val="00F02979"/>
    <w:rsid w:val="00F04C54"/>
    <w:rsid w:val="00F0698B"/>
    <w:rsid w:val="00F113E2"/>
    <w:rsid w:val="00F241C7"/>
    <w:rsid w:val="00F32E18"/>
    <w:rsid w:val="00F338E6"/>
    <w:rsid w:val="00F3622D"/>
    <w:rsid w:val="00F5166D"/>
    <w:rsid w:val="00F60C52"/>
    <w:rsid w:val="00F62CC9"/>
    <w:rsid w:val="00F677A9"/>
    <w:rsid w:val="00F7410F"/>
    <w:rsid w:val="00F83EBE"/>
    <w:rsid w:val="00F85241"/>
    <w:rsid w:val="00F87396"/>
    <w:rsid w:val="00FB1439"/>
    <w:rsid w:val="00FC2495"/>
    <w:rsid w:val="00FC686F"/>
    <w:rsid w:val="00FD3518"/>
    <w:rsid w:val="00FE4921"/>
    <w:rsid w:val="00FF44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D3CD"/>
  <w15:chartTrackingRefBased/>
  <w15:docId w15:val="{FCC695EA-1785-4CB8-B34F-24D19B6B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5B057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3C7"/>
    <w:pPr>
      <w:tabs>
        <w:tab w:val="center" w:pos="4419"/>
        <w:tab w:val="right" w:pos="8838"/>
      </w:tabs>
    </w:pPr>
  </w:style>
  <w:style w:type="character" w:customStyle="1" w:styleId="EncabezadoCar">
    <w:name w:val="Encabezado Car"/>
    <w:basedOn w:val="Fuentedeprrafopredeter"/>
    <w:link w:val="Encabezado"/>
    <w:uiPriority w:val="99"/>
    <w:rsid w:val="00B173C7"/>
    <w:rPr>
      <w:lang w:val="es-ES"/>
    </w:rPr>
  </w:style>
  <w:style w:type="paragraph" w:styleId="Piedepgina">
    <w:name w:val="footer"/>
    <w:basedOn w:val="Normal"/>
    <w:link w:val="PiedepginaCar"/>
    <w:uiPriority w:val="99"/>
    <w:unhideWhenUsed/>
    <w:rsid w:val="00B173C7"/>
    <w:pPr>
      <w:tabs>
        <w:tab w:val="center" w:pos="4419"/>
        <w:tab w:val="right" w:pos="8838"/>
      </w:tabs>
    </w:pPr>
  </w:style>
  <w:style w:type="character" w:customStyle="1" w:styleId="PiedepginaCar">
    <w:name w:val="Pie de página Car"/>
    <w:basedOn w:val="Fuentedeprrafopredeter"/>
    <w:link w:val="Piedepgina"/>
    <w:uiPriority w:val="99"/>
    <w:rsid w:val="00B173C7"/>
    <w:rPr>
      <w:lang w:val="es-ES"/>
    </w:rPr>
  </w:style>
  <w:style w:type="paragraph" w:styleId="Prrafodelista">
    <w:name w:val="List Paragraph"/>
    <w:basedOn w:val="Normal"/>
    <w:uiPriority w:val="34"/>
    <w:qFormat/>
    <w:rsid w:val="00946881"/>
    <w:pPr>
      <w:ind w:left="720"/>
      <w:contextualSpacing/>
    </w:pPr>
  </w:style>
  <w:style w:type="character" w:customStyle="1" w:styleId="apple-converted-space">
    <w:name w:val="apple-converted-space"/>
    <w:basedOn w:val="Fuentedeprrafopredeter"/>
    <w:rsid w:val="00946881"/>
  </w:style>
  <w:style w:type="paragraph" w:styleId="Textonotapie">
    <w:name w:val="footnote text"/>
    <w:basedOn w:val="Normal"/>
    <w:link w:val="TextonotapieCar"/>
    <w:uiPriority w:val="99"/>
    <w:semiHidden/>
    <w:unhideWhenUsed/>
    <w:rsid w:val="00E47AD0"/>
    <w:rPr>
      <w:sz w:val="20"/>
      <w:szCs w:val="20"/>
    </w:rPr>
  </w:style>
  <w:style w:type="character" w:customStyle="1" w:styleId="TextonotapieCar">
    <w:name w:val="Texto nota pie Car"/>
    <w:basedOn w:val="Fuentedeprrafopredeter"/>
    <w:link w:val="Textonotapie"/>
    <w:uiPriority w:val="99"/>
    <w:semiHidden/>
    <w:rsid w:val="00E47AD0"/>
    <w:rPr>
      <w:sz w:val="20"/>
      <w:szCs w:val="20"/>
      <w:lang w:val="es-ES"/>
    </w:rPr>
  </w:style>
  <w:style w:type="character" w:styleId="Refdenotaalpie">
    <w:name w:val="footnote reference"/>
    <w:basedOn w:val="Fuentedeprrafopredeter"/>
    <w:uiPriority w:val="99"/>
    <w:semiHidden/>
    <w:unhideWhenUsed/>
    <w:rsid w:val="00E47AD0"/>
    <w:rPr>
      <w:vertAlign w:val="superscript"/>
    </w:rPr>
  </w:style>
  <w:style w:type="paragraph" w:styleId="NormalWeb">
    <w:name w:val="Normal (Web)"/>
    <w:basedOn w:val="Normal"/>
    <w:uiPriority w:val="99"/>
    <w:semiHidden/>
    <w:unhideWhenUsed/>
    <w:rsid w:val="00C24CAA"/>
    <w:rPr>
      <w:rFonts w:ascii="Times New Roman" w:hAnsi="Times New Roman" w:cs="Times New Roman"/>
    </w:rPr>
  </w:style>
  <w:style w:type="paragraph" w:styleId="Descripcin">
    <w:name w:val="caption"/>
    <w:basedOn w:val="Normal"/>
    <w:next w:val="Normal"/>
    <w:uiPriority w:val="35"/>
    <w:unhideWhenUsed/>
    <w:qFormat/>
    <w:rsid w:val="00C24CAA"/>
    <w:pPr>
      <w:spacing w:after="200"/>
    </w:pPr>
    <w:rPr>
      <w:i/>
      <w:iCs/>
      <w:color w:val="44546A" w:themeColor="text2"/>
      <w:sz w:val="18"/>
      <w:szCs w:val="18"/>
    </w:rPr>
  </w:style>
  <w:style w:type="character" w:customStyle="1" w:styleId="Ttulo1Car">
    <w:name w:val="Título 1 Car"/>
    <w:basedOn w:val="Fuentedeprrafopredeter"/>
    <w:link w:val="Ttulo1"/>
    <w:uiPriority w:val="9"/>
    <w:rsid w:val="005B0575"/>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5B0575"/>
  </w:style>
  <w:style w:type="paragraph" w:styleId="Textodeglobo">
    <w:name w:val="Balloon Text"/>
    <w:basedOn w:val="Normal"/>
    <w:link w:val="TextodegloboCar"/>
    <w:uiPriority w:val="99"/>
    <w:semiHidden/>
    <w:unhideWhenUsed/>
    <w:rsid w:val="004E1AB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E1AB3"/>
    <w:rPr>
      <w:rFonts w:ascii="Times New Roman" w:hAnsi="Times New Roman" w:cs="Times New Roman"/>
      <w:sz w:val="18"/>
      <w:szCs w:val="18"/>
      <w:lang w:val="es-ES"/>
    </w:rPr>
  </w:style>
  <w:style w:type="character" w:styleId="Refdecomentario">
    <w:name w:val="annotation reference"/>
    <w:basedOn w:val="Fuentedeprrafopredeter"/>
    <w:uiPriority w:val="99"/>
    <w:semiHidden/>
    <w:unhideWhenUsed/>
    <w:rsid w:val="004E1AB3"/>
    <w:rPr>
      <w:sz w:val="16"/>
      <w:szCs w:val="16"/>
    </w:rPr>
  </w:style>
  <w:style w:type="paragraph" w:styleId="Textocomentario">
    <w:name w:val="annotation text"/>
    <w:basedOn w:val="Normal"/>
    <w:link w:val="TextocomentarioCar"/>
    <w:uiPriority w:val="99"/>
    <w:semiHidden/>
    <w:unhideWhenUsed/>
    <w:rsid w:val="004E1AB3"/>
    <w:rPr>
      <w:sz w:val="20"/>
      <w:szCs w:val="20"/>
    </w:rPr>
  </w:style>
  <w:style w:type="character" w:customStyle="1" w:styleId="TextocomentarioCar">
    <w:name w:val="Texto comentario Car"/>
    <w:basedOn w:val="Fuentedeprrafopredeter"/>
    <w:link w:val="Textocomentario"/>
    <w:uiPriority w:val="99"/>
    <w:semiHidden/>
    <w:rsid w:val="004E1AB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E1AB3"/>
    <w:rPr>
      <w:b/>
      <w:bCs/>
    </w:rPr>
  </w:style>
  <w:style w:type="character" w:customStyle="1" w:styleId="AsuntodelcomentarioCar">
    <w:name w:val="Asunto del comentario Car"/>
    <w:basedOn w:val="TextocomentarioCar"/>
    <w:link w:val="Asuntodelcomentario"/>
    <w:uiPriority w:val="99"/>
    <w:semiHidden/>
    <w:rsid w:val="004E1AB3"/>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288">
      <w:bodyDiv w:val="1"/>
      <w:marLeft w:val="0"/>
      <w:marRight w:val="0"/>
      <w:marTop w:val="0"/>
      <w:marBottom w:val="0"/>
      <w:divBdr>
        <w:top w:val="none" w:sz="0" w:space="0" w:color="auto"/>
        <w:left w:val="none" w:sz="0" w:space="0" w:color="auto"/>
        <w:bottom w:val="none" w:sz="0" w:space="0" w:color="auto"/>
        <w:right w:val="none" w:sz="0" w:space="0" w:color="auto"/>
      </w:divBdr>
    </w:div>
    <w:div w:id="17661062">
      <w:bodyDiv w:val="1"/>
      <w:marLeft w:val="0"/>
      <w:marRight w:val="0"/>
      <w:marTop w:val="0"/>
      <w:marBottom w:val="0"/>
      <w:divBdr>
        <w:top w:val="none" w:sz="0" w:space="0" w:color="auto"/>
        <w:left w:val="none" w:sz="0" w:space="0" w:color="auto"/>
        <w:bottom w:val="none" w:sz="0" w:space="0" w:color="auto"/>
        <w:right w:val="none" w:sz="0" w:space="0" w:color="auto"/>
      </w:divBdr>
    </w:div>
    <w:div w:id="18246254">
      <w:bodyDiv w:val="1"/>
      <w:marLeft w:val="0"/>
      <w:marRight w:val="0"/>
      <w:marTop w:val="0"/>
      <w:marBottom w:val="0"/>
      <w:divBdr>
        <w:top w:val="none" w:sz="0" w:space="0" w:color="auto"/>
        <w:left w:val="none" w:sz="0" w:space="0" w:color="auto"/>
        <w:bottom w:val="none" w:sz="0" w:space="0" w:color="auto"/>
        <w:right w:val="none" w:sz="0" w:space="0" w:color="auto"/>
      </w:divBdr>
    </w:div>
    <w:div w:id="69469163">
      <w:bodyDiv w:val="1"/>
      <w:marLeft w:val="0"/>
      <w:marRight w:val="0"/>
      <w:marTop w:val="0"/>
      <w:marBottom w:val="0"/>
      <w:divBdr>
        <w:top w:val="none" w:sz="0" w:space="0" w:color="auto"/>
        <w:left w:val="none" w:sz="0" w:space="0" w:color="auto"/>
        <w:bottom w:val="none" w:sz="0" w:space="0" w:color="auto"/>
        <w:right w:val="none" w:sz="0" w:space="0" w:color="auto"/>
      </w:divBdr>
    </w:div>
    <w:div w:id="108282632">
      <w:bodyDiv w:val="1"/>
      <w:marLeft w:val="0"/>
      <w:marRight w:val="0"/>
      <w:marTop w:val="0"/>
      <w:marBottom w:val="0"/>
      <w:divBdr>
        <w:top w:val="none" w:sz="0" w:space="0" w:color="auto"/>
        <w:left w:val="none" w:sz="0" w:space="0" w:color="auto"/>
        <w:bottom w:val="none" w:sz="0" w:space="0" w:color="auto"/>
        <w:right w:val="none" w:sz="0" w:space="0" w:color="auto"/>
      </w:divBdr>
    </w:div>
    <w:div w:id="128134662">
      <w:bodyDiv w:val="1"/>
      <w:marLeft w:val="0"/>
      <w:marRight w:val="0"/>
      <w:marTop w:val="0"/>
      <w:marBottom w:val="0"/>
      <w:divBdr>
        <w:top w:val="none" w:sz="0" w:space="0" w:color="auto"/>
        <w:left w:val="none" w:sz="0" w:space="0" w:color="auto"/>
        <w:bottom w:val="none" w:sz="0" w:space="0" w:color="auto"/>
        <w:right w:val="none" w:sz="0" w:space="0" w:color="auto"/>
      </w:divBdr>
    </w:div>
    <w:div w:id="136654642">
      <w:bodyDiv w:val="1"/>
      <w:marLeft w:val="0"/>
      <w:marRight w:val="0"/>
      <w:marTop w:val="0"/>
      <w:marBottom w:val="0"/>
      <w:divBdr>
        <w:top w:val="none" w:sz="0" w:space="0" w:color="auto"/>
        <w:left w:val="none" w:sz="0" w:space="0" w:color="auto"/>
        <w:bottom w:val="none" w:sz="0" w:space="0" w:color="auto"/>
        <w:right w:val="none" w:sz="0" w:space="0" w:color="auto"/>
      </w:divBdr>
      <w:divsChild>
        <w:div w:id="101077541">
          <w:marLeft w:val="0"/>
          <w:marRight w:val="0"/>
          <w:marTop w:val="0"/>
          <w:marBottom w:val="0"/>
          <w:divBdr>
            <w:top w:val="none" w:sz="0" w:space="0" w:color="auto"/>
            <w:left w:val="none" w:sz="0" w:space="0" w:color="auto"/>
            <w:bottom w:val="none" w:sz="0" w:space="0" w:color="auto"/>
            <w:right w:val="none" w:sz="0" w:space="0" w:color="auto"/>
          </w:divBdr>
          <w:divsChild>
            <w:div w:id="1170945311">
              <w:marLeft w:val="0"/>
              <w:marRight w:val="0"/>
              <w:marTop w:val="0"/>
              <w:marBottom w:val="0"/>
              <w:divBdr>
                <w:top w:val="none" w:sz="0" w:space="0" w:color="auto"/>
                <w:left w:val="none" w:sz="0" w:space="0" w:color="auto"/>
                <w:bottom w:val="none" w:sz="0" w:space="0" w:color="auto"/>
                <w:right w:val="none" w:sz="0" w:space="0" w:color="auto"/>
              </w:divBdr>
              <w:divsChild>
                <w:div w:id="67043400">
                  <w:marLeft w:val="0"/>
                  <w:marRight w:val="0"/>
                  <w:marTop w:val="0"/>
                  <w:marBottom w:val="0"/>
                  <w:divBdr>
                    <w:top w:val="none" w:sz="0" w:space="0" w:color="auto"/>
                    <w:left w:val="none" w:sz="0" w:space="0" w:color="auto"/>
                    <w:bottom w:val="none" w:sz="0" w:space="0" w:color="auto"/>
                    <w:right w:val="none" w:sz="0" w:space="0" w:color="auto"/>
                  </w:divBdr>
                  <w:divsChild>
                    <w:div w:id="13269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2422">
      <w:bodyDiv w:val="1"/>
      <w:marLeft w:val="0"/>
      <w:marRight w:val="0"/>
      <w:marTop w:val="0"/>
      <w:marBottom w:val="0"/>
      <w:divBdr>
        <w:top w:val="none" w:sz="0" w:space="0" w:color="auto"/>
        <w:left w:val="none" w:sz="0" w:space="0" w:color="auto"/>
        <w:bottom w:val="none" w:sz="0" w:space="0" w:color="auto"/>
        <w:right w:val="none" w:sz="0" w:space="0" w:color="auto"/>
      </w:divBdr>
      <w:divsChild>
        <w:div w:id="1609006202">
          <w:marLeft w:val="0"/>
          <w:marRight w:val="0"/>
          <w:marTop w:val="0"/>
          <w:marBottom w:val="0"/>
          <w:divBdr>
            <w:top w:val="none" w:sz="0" w:space="0" w:color="auto"/>
            <w:left w:val="none" w:sz="0" w:space="0" w:color="auto"/>
            <w:bottom w:val="none" w:sz="0" w:space="0" w:color="auto"/>
            <w:right w:val="none" w:sz="0" w:space="0" w:color="auto"/>
          </w:divBdr>
          <w:divsChild>
            <w:div w:id="1766338509">
              <w:marLeft w:val="0"/>
              <w:marRight w:val="0"/>
              <w:marTop w:val="0"/>
              <w:marBottom w:val="0"/>
              <w:divBdr>
                <w:top w:val="none" w:sz="0" w:space="0" w:color="auto"/>
                <w:left w:val="none" w:sz="0" w:space="0" w:color="auto"/>
                <w:bottom w:val="none" w:sz="0" w:space="0" w:color="auto"/>
                <w:right w:val="none" w:sz="0" w:space="0" w:color="auto"/>
              </w:divBdr>
              <w:divsChild>
                <w:div w:id="83039356">
                  <w:marLeft w:val="0"/>
                  <w:marRight w:val="0"/>
                  <w:marTop w:val="0"/>
                  <w:marBottom w:val="0"/>
                  <w:divBdr>
                    <w:top w:val="none" w:sz="0" w:space="0" w:color="auto"/>
                    <w:left w:val="none" w:sz="0" w:space="0" w:color="auto"/>
                    <w:bottom w:val="none" w:sz="0" w:space="0" w:color="auto"/>
                    <w:right w:val="none" w:sz="0" w:space="0" w:color="auto"/>
                  </w:divBdr>
                  <w:divsChild>
                    <w:div w:id="13125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7408">
      <w:bodyDiv w:val="1"/>
      <w:marLeft w:val="0"/>
      <w:marRight w:val="0"/>
      <w:marTop w:val="0"/>
      <w:marBottom w:val="0"/>
      <w:divBdr>
        <w:top w:val="none" w:sz="0" w:space="0" w:color="auto"/>
        <w:left w:val="none" w:sz="0" w:space="0" w:color="auto"/>
        <w:bottom w:val="none" w:sz="0" w:space="0" w:color="auto"/>
        <w:right w:val="none" w:sz="0" w:space="0" w:color="auto"/>
      </w:divBdr>
    </w:div>
    <w:div w:id="156851169">
      <w:bodyDiv w:val="1"/>
      <w:marLeft w:val="0"/>
      <w:marRight w:val="0"/>
      <w:marTop w:val="0"/>
      <w:marBottom w:val="0"/>
      <w:divBdr>
        <w:top w:val="none" w:sz="0" w:space="0" w:color="auto"/>
        <w:left w:val="none" w:sz="0" w:space="0" w:color="auto"/>
        <w:bottom w:val="none" w:sz="0" w:space="0" w:color="auto"/>
        <w:right w:val="none" w:sz="0" w:space="0" w:color="auto"/>
      </w:divBdr>
    </w:div>
    <w:div w:id="164901874">
      <w:bodyDiv w:val="1"/>
      <w:marLeft w:val="0"/>
      <w:marRight w:val="0"/>
      <w:marTop w:val="0"/>
      <w:marBottom w:val="0"/>
      <w:divBdr>
        <w:top w:val="none" w:sz="0" w:space="0" w:color="auto"/>
        <w:left w:val="none" w:sz="0" w:space="0" w:color="auto"/>
        <w:bottom w:val="none" w:sz="0" w:space="0" w:color="auto"/>
        <w:right w:val="none" w:sz="0" w:space="0" w:color="auto"/>
      </w:divBdr>
      <w:divsChild>
        <w:div w:id="1177698712">
          <w:marLeft w:val="0"/>
          <w:marRight w:val="0"/>
          <w:marTop w:val="0"/>
          <w:marBottom w:val="0"/>
          <w:divBdr>
            <w:top w:val="none" w:sz="0" w:space="0" w:color="auto"/>
            <w:left w:val="none" w:sz="0" w:space="0" w:color="auto"/>
            <w:bottom w:val="none" w:sz="0" w:space="0" w:color="auto"/>
            <w:right w:val="none" w:sz="0" w:space="0" w:color="auto"/>
          </w:divBdr>
          <w:divsChild>
            <w:div w:id="245113240">
              <w:marLeft w:val="0"/>
              <w:marRight w:val="0"/>
              <w:marTop w:val="0"/>
              <w:marBottom w:val="0"/>
              <w:divBdr>
                <w:top w:val="none" w:sz="0" w:space="0" w:color="auto"/>
                <w:left w:val="none" w:sz="0" w:space="0" w:color="auto"/>
                <w:bottom w:val="none" w:sz="0" w:space="0" w:color="auto"/>
                <w:right w:val="none" w:sz="0" w:space="0" w:color="auto"/>
              </w:divBdr>
              <w:divsChild>
                <w:div w:id="1025250796">
                  <w:marLeft w:val="0"/>
                  <w:marRight w:val="0"/>
                  <w:marTop w:val="0"/>
                  <w:marBottom w:val="0"/>
                  <w:divBdr>
                    <w:top w:val="none" w:sz="0" w:space="0" w:color="auto"/>
                    <w:left w:val="none" w:sz="0" w:space="0" w:color="auto"/>
                    <w:bottom w:val="none" w:sz="0" w:space="0" w:color="auto"/>
                    <w:right w:val="none" w:sz="0" w:space="0" w:color="auto"/>
                  </w:divBdr>
                  <w:divsChild>
                    <w:div w:id="17900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600">
      <w:bodyDiv w:val="1"/>
      <w:marLeft w:val="0"/>
      <w:marRight w:val="0"/>
      <w:marTop w:val="0"/>
      <w:marBottom w:val="0"/>
      <w:divBdr>
        <w:top w:val="none" w:sz="0" w:space="0" w:color="auto"/>
        <w:left w:val="none" w:sz="0" w:space="0" w:color="auto"/>
        <w:bottom w:val="none" w:sz="0" w:space="0" w:color="auto"/>
        <w:right w:val="none" w:sz="0" w:space="0" w:color="auto"/>
      </w:divBdr>
    </w:div>
    <w:div w:id="178548316">
      <w:bodyDiv w:val="1"/>
      <w:marLeft w:val="0"/>
      <w:marRight w:val="0"/>
      <w:marTop w:val="0"/>
      <w:marBottom w:val="0"/>
      <w:divBdr>
        <w:top w:val="none" w:sz="0" w:space="0" w:color="auto"/>
        <w:left w:val="none" w:sz="0" w:space="0" w:color="auto"/>
        <w:bottom w:val="none" w:sz="0" w:space="0" w:color="auto"/>
        <w:right w:val="none" w:sz="0" w:space="0" w:color="auto"/>
      </w:divBdr>
    </w:div>
    <w:div w:id="180517062">
      <w:bodyDiv w:val="1"/>
      <w:marLeft w:val="0"/>
      <w:marRight w:val="0"/>
      <w:marTop w:val="0"/>
      <w:marBottom w:val="0"/>
      <w:divBdr>
        <w:top w:val="none" w:sz="0" w:space="0" w:color="auto"/>
        <w:left w:val="none" w:sz="0" w:space="0" w:color="auto"/>
        <w:bottom w:val="none" w:sz="0" w:space="0" w:color="auto"/>
        <w:right w:val="none" w:sz="0" w:space="0" w:color="auto"/>
      </w:divBdr>
    </w:div>
    <w:div w:id="195312763">
      <w:bodyDiv w:val="1"/>
      <w:marLeft w:val="0"/>
      <w:marRight w:val="0"/>
      <w:marTop w:val="0"/>
      <w:marBottom w:val="0"/>
      <w:divBdr>
        <w:top w:val="none" w:sz="0" w:space="0" w:color="auto"/>
        <w:left w:val="none" w:sz="0" w:space="0" w:color="auto"/>
        <w:bottom w:val="none" w:sz="0" w:space="0" w:color="auto"/>
        <w:right w:val="none" w:sz="0" w:space="0" w:color="auto"/>
      </w:divBdr>
    </w:div>
    <w:div w:id="197863087">
      <w:bodyDiv w:val="1"/>
      <w:marLeft w:val="0"/>
      <w:marRight w:val="0"/>
      <w:marTop w:val="0"/>
      <w:marBottom w:val="0"/>
      <w:divBdr>
        <w:top w:val="none" w:sz="0" w:space="0" w:color="auto"/>
        <w:left w:val="none" w:sz="0" w:space="0" w:color="auto"/>
        <w:bottom w:val="none" w:sz="0" w:space="0" w:color="auto"/>
        <w:right w:val="none" w:sz="0" w:space="0" w:color="auto"/>
      </w:divBdr>
    </w:div>
    <w:div w:id="208735528">
      <w:bodyDiv w:val="1"/>
      <w:marLeft w:val="0"/>
      <w:marRight w:val="0"/>
      <w:marTop w:val="0"/>
      <w:marBottom w:val="0"/>
      <w:divBdr>
        <w:top w:val="none" w:sz="0" w:space="0" w:color="auto"/>
        <w:left w:val="none" w:sz="0" w:space="0" w:color="auto"/>
        <w:bottom w:val="none" w:sz="0" w:space="0" w:color="auto"/>
        <w:right w:val="none" w:sz="0" w:space="0" w:color="auto"/>
      </w:divBdr>
    </w:div>
    <w:div w:id="237712828">
      <w:bodyDiv w:val="1"/>
      <w:marLeft w:val="0"/>
      <w:marRight w:val="0"/>
      <w:marTop w:val="0"/>
      <w:marBottom w:val="0"/>
      <w:divBdr>
        <w:top w:val="none" w:sz="0" w:space="0" w:color="auto"/>
        <w:left w:val="none" w:sz="0" w:space="0" w:color="auto"/>
        <w:bottom w:val="none" w:sz="0" w:space="0" w:color="auto"/>
        <w:right w:val="none" w:sz="0" w:space="0" w:color="auto"/>
      </w:divBdr>
    </w:div>
    <w:div w:id="244535606">
      <w:bodyDiv w:val="1"/>
      <w:marLeft w:val="0"/>
      <w:marRight w:val="0"/>
      <w:marTop w:val="0"/>
      <w:marBottom w:val="0"/>
      <w:divBdr>
        <w:top w:val="none" w:sz="0" w:space="0" w:color="auto"/>
        <w:left w:val="none" w:sz="0" w:space="0" w:color="auto"/>
        <w:bottom w:val="none" w:sz="0" w:space="0" w:color="auto"/>
        <w:right w:val="none" w:sz="0" w:space="0" w:color="auto"/>
      </w:divBdr>
    </w:div>
    <w:div w:id="262953770">
      <w:bodyDiv w:val="1"/>
      <w:marLeft w:val="0"/>
      <w:marRight w:val="0"/>
      <w:marTop w:val="0"/>
      <w:marBottom w:val="0"/>
      <w:divBdr>
        <w:top w:val="none" w:sz="0" w:space="0" w:color="auto"/>
        <w:left w:val="none" w:sz="0" w:space="0" w:color="auto"/>
        <w:bottom w:val="none" w:sz="0" w:space="0" w:color="auto"/>
        <w:right w:val="none" w:sz="0" w:space="0" w:color="auto"/>
      </w:divBdr>
    </w:div>
    <w:div w:id="288358412">
      <w:bodyDiv w:val="1"/>
      <w:marLeft w:val="0"/>
      <w:marRight w:val="0"/>
      <w:marTop w:val="0"/>
      <w:marBottom w:val="0"/>
      <w:divBdr>
        <w:top w:val="none" w:sz="0" w:space="0" w:color="auto"/>
        <w:left w:val="none" w:sz="0" w:space="0" w:color="auto"/>
        <w:bottom w:val="none" w:sz="0" w:space="0" w:color="auto"/>
        <w:right w:val="none" w:sz="0" w:space="0" w:color="auto"/>
      </w:divBdr>
    </w:div>
    <w:div w:id="300572825">
      <w:bodyDiv w:val="1"/>
      <w:marLeft w:val="0"/>
      <w:marRight w:val="0"/>
      <w:marTop w:val="0"/>
      <w:marBottom w:val="0"/>
      <w:divBdr>
        <w:top w:val="none" w:sz="0" w:space="0" w:color="auto"/>
        <w:left w:val="none" w:sz="0" w:space="0" w:color="auto"/>
        <w:bottom w:val="none" w:sz="0" w:space="0" w:color="auto"/>
        <w:right w:val="none" w:sz="0" w:space="0" w:color="auto"/>
      </w:divBdr>
    </w:div>
    <w:div w:id="310721822">
      <w:bodyDiv w:val="1"/>
      <w:marLeft w:val="0"/>
      <w:marRight w:val="0"/>
      <w:marTop w:val="0"/>
      <w:marBottom w:val="0"/>
      <w:divBdr>
        <w:top w:val="none" w:sz="0" w:space="0" w:color="auto"/>
        <w:left w:val="none" w:sz="0" w:space="0" w:color="auto"/>
        <w:bottom w:val="none" w:sz="0" w:space="0" w:color="auto"/>
        <w:right w:val="none" w:sz="0" w:space="0" w:color="auto"/>
      </w:divBdr>
    </w:div>
    <w:div w:id="315499258">
      <w:bodyDiv w:val="1"/>
      <w:marLeft w:val="0"/>
      <w:marRight w:val="0"/>
      <w:marTop w:val="0"/>
      <w:marBottom w:val="0"/>
      <w:divBdr>
        <w:top w:val="none" w:sz="0" w:space="0" w:color="auto"/>
        <w:left w:val="none" w:sz="0" w:space="0" w:color="auto"/>
        <w:bottom w:val="none" w:sz="0" w:space="0" w:color="auto"/>
        <w:right w:val="none" w:sz="0" w:space="0" w:color="auto"/>
      </w:divBdr>
    </w:div>
    <w:div w:id="317878887">
      <w:bodyDiv w:val="1"/>
      <w:marLeft w:val="0"/>
      <w:marRight w:val="0"/>
      <w:marTop w:val="0"/>
      <w:marBottom w:val="0"/>
      <w:divBdr>
        <w:top w:val="none" w:sz="0" w:space="0" w:color="auto"/>
        <w:left w:val="none" w:sz="0" w:space="0" w:color="auto"/>
        <w:bottom w:val="none" w:sz="0" w:space="0" w:color="auto"/>
        <w:right w:val="none" w:sz="0" w:space="0" w:color="auto"/>
      </w:divBdr>
    </w:div>
    <w:div w:id="338503814">
      <w:bodyDiv w:val="1"/>
      <w:marLeft w:val="0"/>
      <w:marRight w:val="0"/>
      <w:marTop w:val="0"/>
      <w:marBottom w:val="0"/>
      <w:divBdr>
        <w:top w:val="none" w:sz="0" w:space="0" w:color="auto"/>
        <w:left w:val="none" w:sz="0" w:space="0" w:color="auto"/>
        <w:bottom w:val="none" w:sz="0" w:space="0" w:color="auto"/>
        <w:right w:val="none" w:sz="0" w:space="0" w:color="auto"/>
      </w:divBdr>
    </w:div>
    <w:div w:id="348214799">
      <w:bodyDiv w:val="1"/>
      <w:marLeft w:val="0"/>
      <w:marRight w:val="0"/>
      <w:marTop w:val="0"/>
      <w:marBottom w:val="0"/>
      <w:divBdr>
        <w:top w:val="none" w:sz="0" w:space="0" w:color="auto"/>
        <w:left w:val="none" w:sz="0" w:space="0" w:color="auto"/>
        <w:bottom w:val="none" w:sz="0" w:space="0" w:color="auto"/>
        <w:right w:val="none" w:sz="0" w:space="0" w:color="auto"/>
      </w:divBdr>
    </w:div>
    <w:div w:id="351497925">
      <w:bodyDiv w:val="1"/>
      <w:marLeft w:val="0"/>
      <w:marRight w:val="0"/>
      <w:marTop w:val="0"/>
      <w:marBottom w:val="0"/>
      <w:divBdr>
        <w:top w:val="none" w:sz="0" w:space="0" w:color="auto"/>
        <w:left w:val="none" w:sz="0" w:space="0" w:color="auto"/>
        <w:bottom w:val="none" w:sz="0" w:space="0" w:color="auto"/>
        <w:right w:val="none" w:sz="0" w:space="0" w:color="auto"/>
      </w:divBdr>
    </w:div>
    <w:div w:id="359666841">
      <w:bodyDiv w:val="1"/>
      <w:marLeft w:val="0"/>
      <w:marRight w:val="0"/>
      <w:marTop w:val="0"/>
      <w:marBottom w:val="0"/>
      <w:divBdr>
        <w:top w:val="none" w:sz="0" w:space="0" w:color="auto"/>
        <w:left w:val="none" w:sz="0" w:space="0" w:color="auto"/>
        <w:bottom w:val="none" w:sz="0" w:space="0" w:color="auto"/>
        <w:right w:val="none" w:sz="0" w:space="0" w:color="auto"/>
      </w:divBdr>
      <w:divsChild>
        <w:div w:id="1579361807">
          <w:marLeft w:val="0"/>
          <w:marRight w:val="0"/>
          <w:marTop w:val="0"/>
          <w:marBottom w:val="0"/>
          <w:divBdr>
            <w:top w:val="none" w:sz="0" w:space="0" w:color="auto"/>
            <w:left w:val="none" w:sz="0" w:space="0" w:color="auto"/>
            <w:bottom w:val="none" w:sz="0" w:space="0" w:color="auto"/>
            <w:right w:val="none" w:sz="0" w:space="0" w:color="auto"/>
          </w:divBdr>
          <w:divsChild>
            <w:div w:id="1604805585">
              <w:marLeft w:val="0"/>
              <w:marRight w:val="0"/>
              <w:marTop w:val="0"/>
              <w:marBottom w:val="0"/>
              <w:divBdr>
                <w:top w:val="none" w:sz="0" w:space="0" w:color="auto"/>
                <w:left w:val="none" w:sz="0" w:space="0" w:color="auto"/>
                <w:bottom w:val="none" w:sz="0" w:space="0" w:color="auto"/>
                <w:right w:val="none" w:sz="0" w:space="0" w:color="auto"/>
              </w:divBdr>
              <w:divsChild>
                <w:div w:id="1444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997">
      <w:bodyDiv w:val="1"/>
      <w:marLeft w:val="0"/>
      <w:marRight w:val="0"/>
      <w:marTop w:val="0"/>
      <w:marBottom w:val="0"/>
      <w:divBdr>
        <w:top w:val="none" w:sz="0" w:space="0" w:color="auto"/>
        <w:left w:val="none" w:sz="0" w:space="0" w:color="auto"/>
        <w:bottom w:val="none" w:sz="0" w:space="0" w:color="auto"/>
        <w:right w:val="none" w:sz="0" w:space="0" w:color="auto"/>
      </w:divBdr>
    </w:div>
    <w:div w:id="372193654">
      <w:bodyDiv w:val="1"/>
      <w:marLeft w:val="0"/>
      <w:marRight w:val="0"/>
      <w:marTop w:val="0"/>
      <w:marBottom w:val="0"/>
      <w:divBdr>
        <w:top w:val="none" w:sz="0" w:space="0" w:color="auto"/>
        <w:left w:val="none" w:sz="0" w:space="0" w:color="auto"/>
        <w:bottom w:val="none" w:sz="0" w:space="0" w:color="auto"/>
        <w:right w:val="none" w:sz="0" w:space="0" w:color="auto"/>
      </w:divBdr>
    </w:div>
    <w:div w:id="382604389">
      <w:bodyDiv w:val="1"/>
      <w:marLeft w:val="0"/>
      <w:marRight w:val="0"/>
      <w:marTop w:val="0"/>
      <w:marBottom w:val="0"/>
      <w:divBdr>
        <w:top w:val="none" w:sz="0" w:space="0" w:color="auto"/>
        <w:left w:val="none" w:sz="0" w:space="0" w:color="auto"/>
        <w:bottom w:val="none" w:sz="0" w:space="0" w:color="auto"/>
        <w:right w:val="none" w:sz="0" w:space="0" w:color="auto"/>
      </w:divBdr>
    </w:div>
    <w:div w:id="387456675">
      <w:bodyDiv w:val="1"/>
      <w:marLeft w:val="0"/>
      <w:marRight w:val="0"/>
      <w:marTop w:val="0"/>
      <w:marBottom w:val="0"/>
      <w:divBdr>
        <w:top w:val="none" w:sz="0" w:space="0" w:color="auto"/>
        <w:left w:val="none" w:sz="0" w:space="0" w:color="auto"/>
        <w:bottom w:val="none" w:sz="0" w:space="0" w:color="auto"/>
        <w:right w:val="none" w:sz="0" w:space="0" w:color="auto"/>
      </w:divBdr>
    </w:div>
    <w:div w:id="388773669">
      <w:bodyDiv w:val="1"/>
      <w:marLeft w:val="0"/>
      <w:marRight w:val="0"/>
      <w:marTop w:val="0"/>
      <w:marBottom w:val="0"/>
      <w:divBdr>
        <w:top w:val="none" w:sz="0" w:space="0" w:color="auto"/>
        <w:left w:val="none" w:sz="0" w:space="0" w:color="auto"/>
        <w:bottom w:val="none" w:sz="0" w:space="0" w:color="auto"/>
        <w:right w:val="none" w:sz="0" w:space="0" w:color="auto"/>
      </w:divBdr>
    </w:div>
    <w:div w:id="474764475">
      <w:bodyDiv w:val="1"/>
      <w:marLeft w:val="0"/>
      <w:marRight w:val="0"/>
      <w:marTop w:val="0"/>
      <w:marBottom w:val="0"/>
      <w:divBdr>
        <w:top w:val="none" w:sz="0" w:space="0" w:color="auto"/>
        <w:left w:val="none" w:sz="0" w:space="0" w:color="auto"/>
        <w:bottom w:val="none" w:sz="0" w:space="0" w:color="auto"/>
        <w:right w:val="none" w:sz="0" w:space="0" w:color="auto"/>
      </w:divBdr>
    </w:div>
    <w:div w:id="478692856">
      <w:bodyDiv w:val="1"/>
      <w:marLeft w:val="0"/>
      <w:marRight w:val="0"/>
      <w:marTop w:val="0"/>
      <w:marBottom w:val="0"/>
      <w:divBdr>
        <w:top w:val="none" w:sz="0" w:space="0" w:color="auto"/>
        <w:left w:val="none" w:sz="0" w:space="0" w:color="auto"/>
        <w:bottom w:val="none" w:sz="0" w:space="0" w:color="auto"/>
        <w:right w:val="none" w:sz="0" w:space="0" w:color="auto"/>
      </w:divBdr>
    </w:div>
    <w:div w:id="483592893">
      <w:bodyDiv w:val="1"/>
      <w:marLeft w:val="0"/>
      <w:marRight w:val="0"/>
      <w:marTop w:val="0"/>
      <w:marBottom w:val="0"/>
      <w:divBdr>
        <w:top w:val="none" w:sz="0" w:space="0" w:color="auto"/>
        <w:left w:val="none" w:sz="0" w:space="0" w:color="auto"/>
        <w:bottom w:val="none" w:sz="0" w:space="0" w:color="auto"/>
        <w:right w:val="none" w:sz="0" w:space="0" w:color="auto"/>
      </w:divBdr>
    </w:div>
    <w:div w:id="490946160">
      <w:bodyDiv w:val="1"/>
      <w:marLeft w:val="0"/>
      <w:marRight w:val="0"/>
      <w:marTop w:val="0"/>
      <w:marBottom w:val="0"/>
      <w:divBdr>
        <w:top w:val="none" w:sz="0" w:space="0" w:color="auto"/>
        <w:left w:val="none" w:sz="0" w:space="0" w:color="auto"/>
        <w:bottom w:val="none" w:sz="0" w:space="0" w:color="auto"/>
        <w:right w:val="none" w:sz="0" w:space="0" w:color="auto"/>
      </w:divBdr>
    </w:div>
    <w:div w:id="526069006">
      <w:bodyDiv w:val="1"/>
      <w:marLeft w:val="0"/>
      <w:marRight w:val="0"/>
      <w:marTop w:val="0"/>
      <w:marBottom w:val="0"/>
      <w:divBdr>
        <w:top w:val="none" w:sz="0" w:space="0" w:color="auto"/>
        <w:left w:val="none" w:sz="0" w:space="0" w:color="auto"/>
        <w:bottom w:val="none" w:sz="0" w:space="0" w:color="auto"/>
        <w:right w:val="none" w:sz="0" w:space="0" w:color="auto"/>
      </w:divBdr>
    </w:div>
    <w:div w:id="551426797">
      <w:bodyDiv w:val="1"/>
      <w:marLeft w:val="0"/>
      <w:marRight w:val="0"/>
      <w:marTop w:val="0"/>
      <w:marBottom w:val="0"/>
      <w:divBdr>
        <w:top w:val="none" w:sz="0" w:space="0" w:color="auto"/>
        <w:left w:val="none" w:sz="0" w:space="0" w:color="auto"/>
        <w:bottom w:val="none" w:sz="0" w:space="0" w:color="auto"/>
        <w:right w:val="none" w:sz="0" w:space="0" w:color="auto"/>
      </w:divBdr>
    </w:div>
    <w:div w:id="557546215">
      <w:bodyDiv w:val="1"/>
      <w:marLeft w:val="0"/>
      <w:marRight w:val="0"/>
      <w:marTop w:val="0"/>
      <w:marBottom w:val="0"/>
      <w:divBdr>
        <w:top w:val="none" w:sz="0" w:space="0" w:color="auto"/>
        <w:left w:val="none" w:sz="0" w:space="0" w:color="auto"/>
        <w:bottom w:val="none" w:sz="0" w:space="0" w:color="auto"/>
        <w:right w:val="none" w:sz="0" w:space="0" w:color="auto"/>
      </w:divBdr>
    </w:div>
    <w:div w:id="567304961">
      <w:bodyDiv w:val="1"/>
      <w:marLeft w:val="0"/>
      <w:marRight w:val="0"/>
      <w:marTop w:val="0"/>
      <w:marBottom w:val="0"/>
      <w:divBdr>
        <w:top w:val="none" w:sz="0" w:space="0" w:color="auto"/>
        <w:left w:val="none" w:sz="0" w:space="0" w:color="auto"/>
        <w:bottom w:val="none" w:sz="0" w:space="0" w:color="auto"/>
        <w:right w:val="none" w:sz="0" w:space="0" w:color="auto"/>
      </w:divBdr>
    </w:div>
    <w:div w:id="573785848">
      <w:bodyDiv w:val="1"/>
      <w:marLeft w:val="0"/>
      <w:marRight w:val="0"/>
      <w:marTop w:val="0"/>
      <w:marBottom w:val="0"/>
      <w:divBdr>
        <w:top w:val="none" w:sz="0" w:space="0" w:color="auto"/>
        <w:left w:val="none" w:sz="0" w:space="0" w:color="auto"/>
        <w:bottom w:val="none" w:sz="0" w:space="0" w:color="auto"/>
        <w:right w:val="none" w:sz="0" w:space="0" w:color="auto"/>
      </w:divBdr>
    </w:div>
    <w:div w:id="593703975">
      <w:bodyDiv w:val="1"/>
      <w:marLeft w:val="0"/>
      <w:marRight w:val="0"/>
      <w:marTop w:val="0"/>
      <w:marBottom w:val="0"/>
      <w:divBdr>
        <w:top w:val="none" w:sz="0" w:space="0" w:color="auto"/>
        <w:left w:val="none" w:sz="0" w:space="0" w:color="auto"/>
        <w:bottom w:val="none" w:sz="0" w:space="0" w:color="auto"/>
        <w:right w:val="none" w:sz="0" w:space="0" w:color="auto"/>
      </w:divBdr>
    </w:div>
    <w:div w:id="618604561">
      <w:bodyDiv w:val="1"/>
      <w:marLeft w:val="0"/>
      <w:marRight w:val="0"/>
      <w:marTop w:val="0"/>
      <w:marBottom w:val="0"/>
      <w:divBdr>
        <w:top w:val="none" w:sz="0" w:space="0" w:color="auto"/>
        <w:left w:val="none" w:sz="0" w:space="0" w:color="auto"/>
        <w:bottom w:val="none" w:sz="0" w:space="0" w:color="auto"/>
        <w:right w:val="none" w:sz="0" w:space="0" w:color="auto"/>
      </w:divBdr>
    </w:div>
    <w:div w:id="625503000">
      <w:bodyDiv w:val="1"/>
      <w:marLeft w:val="0"/>
      <w:marRight w:val="0"/>
      <w:marTop w:val="0"/>
      <w:marBottom w:val="0"/>
      <w:divBdr>
        <w:top w:val="none" w:sz="0" w:space="0" w:color="auto"/>
        <w:left w:val="none" w:sz="0" w:space="0" w:color="auto"/>
        <w:bottom w:val="none" w:sz="0" w:space="0" w:color="auto"/>
        <w:right w:val="none" w:sz="0" w:space="0" w:color="auto"/>
      </w:divBdr>
    </w:div>
    <w:div w:id="650644433">
      <w:bodyDiv w:val="1"/>
      <w:marLeft w:val="0"/>
      <w:marRight w:val="0"/>
      <w:marTop w:val="0"/>
      <w:marBottom w:val="0"/>
      <w:divBdr>
        <w:top w:val="none" w:sz="0" w:space="0" w:color="auto"/>
        <w:left w:val="none" w:sz="0" w:space="0" w:color="auto"/>
        <w:bottom w:val="none" w:sz="0" w:space="0" w:color="auto"/>
        <w:right w:val="none" w:sz="0" w:space="0" w:color="auto"/>
      </w:divBdr>
    </w:div>
    <w:div w:id="653726917">
      <w:bodyDiv w:val="1"/>
      <w:marLeft w:val="0"/>
      <w:marRight w:val="0"/>
      <w:marTop w:val="0"/>
      <w:marBottom w:val="0"/>
      <w:divBdr>
        <w:top w:val="none" w:sz="0" w:space="0" w:color="auto"/>
        <w:left w:val="none" w:sz="0" w:space="0" w:color="auto"/>
        <w:bottom w:val="none" w:sz="0" w:space="0" w:color="auto"/>
        <w:right w:val="none" w:sz="0" w:space="0" w:color="auto"/>
      </w:divBdr>
      <w:divsChild>
        <w:div w:id="1705666468">
          <w:marLeft w:val="0"/>
          <w:marRight w:val="0"/>
          <w:marTop w:val="0"/>
          <w:marBottom w:val="0"/>
          <w:divBdr>
            <w:top w:val="none" w:sz="0" w:space="0" w:color="auto"/>
            <w:left w:val="none" w:sz="0" w:space="0" w:color="auto"/>
            <w:bottom w:val="none" w:sz="0" w:space="0" w:color="auto"/>
            <w:right w:val="none" w:sz="0" w:space="0" w:color="auto"/>
          </w:divBdr>
          <w:divsChild>
            <w:div w:id="196284586">
              <w:marLeft w:val="0"/>
              <w:marRight w:val="0"/>
              <w:marTop w:val="0"/>
              <w:marBottom w:val="0"/>
              <w:divBdr>
                <w:top w:val="none" w:sz="0" w:space="0" w:color="auto"/>
                <w:left w:val="none" w:sz="0" w:space="0" w:color="auto"/>
                <w:bottom w:val="none" w:sz="0" w:space="0" w:color="auto"/>
                <w:right w:val="none" w:sz="0" w:space="0" w:color="auto"/>
              </w:divBdr>
              <w:divsChild>
                <w:div w:id="2045980712">
                  <w:marLeft w:val="0"/>
                  <w:marRight w:val="0"/>
                  <w:marTop w:val="0"/>
                  <w:marBottom w:val="0"/>
                  <w:divBdr>
                    <w:top w:val="none" w:sz="0" w:space="0" w:color="auto"/>
                    <w:left w:val="none" w:sz="0" w:space="0" w:color="auto"/>
                    <w:bottom w:val="none" w:sz="0" w:space="0" w:color="auto"/>
                    <w:right w:val="none" w:sz="0" w:space="0" w:color="auto"/>
                  </w:divBdr>
                  <w:divsChild>
                    <w:div w:id="75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7815">
      <w:bodyDiv w:val="1"/>
      <w:marLeft w:val="0"/>
      <w:marRight w:val="0"/>
      <w:marTop w:val="0"/>
      <w:marBottom w:val="0"/>
      <w:divBdr>
        <w:top w:val="none" w:sz="0" w:space="0" w:color="auto"/>
        <w:left w:val="none" w:sz="0" w:space="0" w:color="auto"/>
        <w:bottom w:val="none" w:sz="0" w:space="0" w:color="auto"/>
        <w:right w:val="none" w:sz="0" w:space="0" w:color="auto"/>
      </w:divBdr>
    </w:div>
    <w:div w:id="679090834">
      <w:bodyDiv w:val="1"/>
      <w:marLeft w:val="0"/>
      <w:marRight w:val="0"/>
      <w:marTop w:val="0"/>
      <w:marBottom w:val="0"/>
      <w:divBdr>
        <w:top w:val="none" w:sz="0" w:space="0" w:color="auto"/>
        <w:left w:val="none" w:sz="0" w:space="0" w:color="auto"/>
        <w:bottom w:val="none" w:sz="0" w:space="0" w:color="auto"/>
        <w:right w:val="none" w:sz="0" w:space="0" w:color="auto"/>
      </w:divBdr>
    </w:div>
    <w:div w:id="688095118">
      <w:bodyDiv w:val="1"/>
      <w:marLeft w:val="0"/>
      <w:marRight w:val="0"/>
      <w:marTop w:val="0"/>
      <w:marBottom w:val="0"/>
      <w:divBdr>
        <w:top w:val="none" w:sz="0" w:space="0" w:color="auto"/>
        <w:left w:val="none" w:sz="0" w:space="0" w:color="auto"/>
        <w:bottom w:val="none" w:sz="0" w:space="0" w:color="auto"/>
        <w:right w:val="none" w:sz="0" w:space="0" w:color="auto"/>
      </w:divBdr>
    </w:div>
    <w:div w:id="699939469">
      <w:bodyDiv w:val="1"/>
      <w:marLeft w:val="0"/>
      <w:marRight w:val="0"/>
      <w:marTop w:val="0"/>
      <w:marBottom w:val="0"/>
      <w:divBdr>
        <w:top w:val="none" w:sz="0" w:space="0" w:color="auto"/>
        <w:left w:val="none" w:sz="0" w:space="0" w:color="auto"/>
        <w:bottom w:val="none" w:sz="0" w:space="0" w:color="auto"/>
        <w:right w:val="none" w:sz="0" w:space="0" w:color="auto"/>
      </w:divBdr>
    </w:div>
    <w:div w:id="704526699">
      <w:bodyDiv w:val="1"/>
      <w:marLeft w:val="0"/>
      <w:marRight w:val="0"/>
      <w:marTop w:val="0"/>
      <w:marBottom w:val="0"/>
      <w:divBdr>
        <w:top w:val="none" w:sz="0" w:space="0" w:color="auto"/>
        <w:left w:val="none" w:sz="0" w:space="0" w:color="auto"/>
        <w:bottom w:val="none" w:sz="0" w:space="0" w:color="auto"/>
        <w:right w:val="none" w:sz="0" w:space="0" w:color="auto"/>
      </w:divBdr>
    </w:div>
    <w:div w:id="704794213">
      <w:bodyDiv w:val="1"/>
      <w:marLeft w:val="0"/>
      <w:marRight w:val="0"/>
      <w:marTop w:val="0"/>
      <w:marBottom w:val="0"/>
      <w:divBdr>
        <w:top w:val="none" w:sz="0" w:space="0" w:color="auto"/>
        <w:left w:val="none" w:sz="0" w:space="0" w:color="auto"/>
        <w:bottom w:val="none" w:sz="0" w:space="0" w:color="auto"/>
        <w:right w:val="none" w:sz="0" w:space="0" w:color="auto"/>
      </w:divBdr>
    </w:div>
    <w:div w:id="707296828">
      <w:bodyDiv w:val="1"/>
      <w:marLeft w:val="0"/>
      <w:marRight w:val="0"/>
      <w:marTop w:val="0"/>
      <w:marBottom w:val="0"/>
      <w:divBdr>
        <w:top w:val="none" w:sz="0" w:space="0" w:color="auto"/>
        <w:left w:val="none" w:sz="0" w:space="0" w:color="auto"/>
        <w:bottom w:val="none" w:sz="0" w:space="0" w:color="auto"/>
        <w:right w:val="none" w:sz="0" w:space="0" w:color="auto"/>
      </w:divBdr>
    </w:div>
    <w:div w:id="710423966">
      <w:bodyDiv w:val="1"/>
      <w:marLeft w:val="0"/>
      <w:marRight w:val="0"/>
      <w:marTop w:val="0"/>
      <w:marBottom w:val="0"/>
      <w:divBdr>
        <w:top w:val="none" w:sz="0" w:space="0" w:color="auto"/>
        <w:left w:val="none" w:sz="0" w:space="0" w:color="auto"/>
        <w:bottom w:val="none" w:sz="0" w:space="0" w:color="auto"/>
        <w:right w:val="none" w:sz="0" w:space="0" w:color="auto"/>
      </w:divBdr>
    </w:div>
    <w:div w:id="729302862">
      <w:bodyDiv w:val="1"/>
      <w:marLeft w:val="0"/>
      <w:marRight w:val="0"/>
      <w:marTop w:val="0"/>
      <w:marBottom w:val="0"/>
      <w:divBdr>
        <w:top w:val="none" w:sz="0" w:space="0" w:color="auto"/>
        <w:left w:val="none" w:sz="0" w:space="0" w:color="auto"/>
        <w:bottom w:val="none" w:sz="0" w:space="0" w:color="auto"/>
        <w:right w:val="none" w:sz="0" w:space="0" w:color="auto"/>
      </w:divBdr>
    </w:div>
    <w:div w:id="731807658">
      <w:bodyDiv w:val="1"/>
      <w:marLeft w:val="0"/>
      <w:marRight w:val="0"/>
      <w:marTop w:val="0"/>
      <w:marBottom w:val="0"/>
      <w:divBdr>
        <w:top w:val="none" w:sz="0" w:space="0" w:color="auto"/>
        <w:left w:val="none" w:sz="0" w:space="0" w:color="auto"/>
        <w:bottom w:val="none" w:sz="0" w:space="0" w:color="auto"/>
        <w:right w:val="none" w:sz="0" w:space="0" w:color="auto"/>
      </w:divBdr>
    </w:div>
    <w:div w:id="744495888">
      <w:bodyDiv w:val="1"/>
      <w:marLeft w:val="0"/>
      <w:marRight w:val="0"/>
      <w:marTop w:val="0"/>
      <w:marBottom w:val="0"/>
      <w:divBdr>
        <w:top w:val="none" w:sz="0" w:space="0" w:color="auto"/>
        <w:left w:val="none" w:sz="0" w:space="0" w:color="auto"/>
        <w:bottom w:val="none" w:sz="0" w:space="0" w:color="auto"/>
        <w:right w:val="none" w:sz="0" w:space="0" w:color="auto"/>
      </w:divBdr>
    </w:div>
    <w:div w:id="767703337">
      <w:bodyDiv w:val="1"/>
      <w:marLeft w:val="0"/>
      <w:marRight w:val="0"/>
      <w:marTop w:val="0"/>
      <w:marBottom w:val="0"/>
      <w:divBdr>
        <w:top w:val="none" w:sz="0" w:space="0" w:color="auto"/>
        <w:left w:val="none" w:sz="0" w:space="0" w:color="auto"/>
        <w:bottom w:val="none" w:sz="0" w:space="0" w:color="auto"/>
        <w:right w:val="none" w:sz="0" w:space="0" w:color="auto"/>
      </w:divBdr>
    </w:div>
    <w:div w:id="788400550">
      <w:bodyDiv w:val="1"/>
      <w:marLeft w:val="0"/>
      <w:marRight w:val="0"/>
      <w:marTop w:val="0"/>
      <w:marBottom w:val="0"/>
      <w:divBdr>
        <w:top w:val="none" w:sz="0" w:space="0" w:color="auto"/>
        <w:left w:val="none" w:sz="0" w:space="0" w:color="auto"/>
        <w:bottom w:val="none" w:sz="0" w:space="0" w:color="auto"/>
        <w:right w:val="none" w:sz="0" w:space="0" w:color="auto"/>
      </w:divBdr>
    </w:div>
    <w:div w:id="798651876">
      <w:bodyDiv w:val="1"/>
      <w:marLeft w:val="0"/>
      <w:marRight w:val="0"/>
      <w:marTop w:val="0"/>
      <w:marBottom w:val="0"/>
      <w:divBdr>
        <w:top w:val="none" w:sz="0" w:space="0" w:color="auto"/>
        <w:left w:val="none" w:sz="0" w:space="0" w:color="auto"/>
        <w:bottom w:val="none" w:sz="0" w:space="0" w:color="auto"/>
        <w:right w:val="none" w:sz="0" w:space="0" w:color="auto"/>
      </w:divBdr>
    </w:div>
    <w:div w:id="828448783">
      <w:bodyDiv w:val="1"/>
      <w:marLeft w:val="0"/>
      <w:marRight w:val="0"/>
      <w:marTop w:val="0"/>
      <w:marBottom w:val="0"/>
      <w:divBdr>
        <w:top w:val="none" w:sz="0" w:space="0" w:color="auto"/>
        <w:left w:val="none" w:sz="0" w:space="0" w:color="auto"/>
        <w:bottom w:val="none" w:sz="0" w:space="0" w:color="auto"/>
        <w:right w:val="none" w:sz="0" w:space="0" w:color="auto"/>
      </w:divBdr>
    </w:div>
    <w:div w:id="830214109">
      <w:bodyDiv w:val="1"/>
      <w:marLeft w:val="0"/>
      <w:marRight w:val="0"/>
      <w:marTop w:val="0"/>
      <w:marBottom w:val="0"/>
      <w:divBdr>
        <w:top w:val="none" w:sz="0" w:space="0" w:color="auto"/>
        <w:left w:val="none" w:sz="0" w:space="0" w:color="auto"/>
        <w:bottom w:val="none" w:sz="0" w:space="0" w:color="auto"/>
        <w:right w:val="none" w:sz="0" w:space="0" w:color="auto"/>
      </w:divBdr>
    </w:div>
    <w:div w:id="834300105">
      <w:bodyDiv w:val="1"/>
      <w:marLeft w:val="0"/>
      <w:marRight w:val="0"/>
      <w:marTop w:val="0"/>
      <w:marBottom w:val="0"/>
      <w:divBdr>
        <w:top w:val="none" w:sz="0" w:space="0" w:color="auto"/>
        <w:left w:val="none" w:sz="0" w:space="0" w:color="auto"/>
        <w:bottom w:val="none" w:sz="0" w:space="0" w:color="auto"/>
        <w:right w:val="none" w:sz="0" w:space="0" w:color="auto"/>
      </w:divBdr>
    </w:div>
    <w:div w:id="860750733">
      <w:bodyDiv w:val="1"/>
      <w:marLeft w:val="0"/>
      <w:marRight w:val="0"/>
      <w:marTop w:val="0"/>
      <w:marBottom w:val="0"/>
      <w:divBdr>
        <w:top w:val="none" w:sz="0" w:space="0" w:color="auto"/>
        <w:left w:val="none" w:sz="0" w:space="0" w:color="auto"/>
        <w:bottom w:val="none" w:sz="0" w:space="0" w:color="auto"/>
        <w:right w:val="none" w:sz="0" w:space="0" w:color="auto"/>
      </w:divBdr>
    </w:div>
    <w:div w:id="923731736">
      <w:bodyDiv w:val="1"/>
      <w:marLeft w:val="0"/>
      <w:marRight w:val="0"/>
      <w:marTop w:val="0"/>
      <w:marBottom w:val="0"/>
      <w:divBdr>
        <w:top w:val="none" w:sz="0" w:space="0" w:color="auto"/>
        <w:left w:val="none" w:sz="0" w:space="0" w:color="auto"/>
        <w:bottom w:val="none" w:sz="0" w:space="0" w:color="auto"/>
        <w:right w:val="none" w:sz="0" w:space="0" w:color="auto"/>
      </w:divBdr>
    </w:div>
    <w:div w:id="928734059">
      <w:bodyDiv w:val="1"/>
      <w:marLeft w:val="0"/>
      <w:marRight w:val="0"/>
      <w:marTop w:val="0"/>
      <w:marBottom w:val="0"/>
      <w:divBdr>
        <w:top w:val="none" w:sz="0" w:space="0" w:color="auto"/>
        <w:left w:val="none" w:sz="0" w:space="0" w:color="auto"/>
        <w:bottom w:val="none" w:sz="0" w:space="0" w:color="auto"/>
        <w:right w:val="none" w:sz="0" w:space="0" w:color="auto"/>
      </w:divBdr>
    </w:div>
    <w:div w:id="958074941">
      <w:bodyDiv w:val="1"/>
      <w:marLeft w:val="0"/>
      <w:marRight w:val="0"/>
      <w:marTop w:val="0"/>
      <w:marBottom w:val="0"/>
      <w:divBdr>
        <w:top w:val="none" w:sz="0" w:space="0" w:color="auto"/>
        <w:left w:val="none" w:sz="0" w:space="0" w:color="auto"/>
        <w:bottom w:val="none" w:sz="0" w:space="0" w:color="auto"/>
        <w:right w:val="none" w:sz="0" w:space="0" w:color="auto"/>
      </w:divBdr>
      <w:divsChild>
        <w:div w:id="41635884">
          <w:marLeft w:val="0"/>
          <w:marRight w:val="0"/>
          <w:marTop w:val="0"/>
          <w:marBottom w:val="0"/>
          <w:divBdr>
            <w:top w:val="none" w:sz="0" w:space="0" w:color="auto"/>
            <w:left w:val="none" w:sz="0" w:space="0" w:color="auto"/>
            <w:bottom w:val="none" w:sz="0" w:space="0" w:color="auto"/>
            <w:right w:val="none" w:sz="0" w:space="0" w:color="auto"/>
          </w:divBdr>
          <w:divsChild>
            <w:div w:id="1424108694">
              <w:marLeft w:val="0"/>
              <w:marRight w:val="0"/>
              <w:marTop w:val="0"/>
              <w:marBottom w:val="0"/>
              <w:divBdr>
                <w:top w:val="none" w:sz="0" w:space="0" w:color="auto"/>
                <w:left w:val="none" w:sz="0" w:space="0" w:color="auto"/>
                <w:bottom w:val="none" w:sz="0" w:space="0" w:color="auto"/>
                <w:right w:val="none" w:sz="0" w:space="0" w:color="auto"/>
              </w:divBdr>
              <w:divsChild>
                <w:div w:id="1275134261">
                  <w:marLeft w:val="0"/>
                  <w:marRight w:val="0"/>
                  <w:marTop w:val="0"/>
                  <w:marBottom w:val="0"/>
                  <w:divBdr>
                    <w:top w:val="none" w:sz="0" w:space="0" w:color="auto"/>
                    <w:left w:val="none" w:sz="0" w:space="0" w:color="auto"/>
                    <w:bottom w:val="none" w:sz="0" w:space="0" w:color="auto"/>
                    <w:right w:val="none" w:sz="0" w:space="0" w:color="auto"/>
                  </w:divBdr>
                  <w:divsChild>
                    <w:div w:id="14448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12528">
      <w:bodyDiv w:val="1"/>
      <w:marLeft w:val="0"/>
      <w:marRight w:val="0"/>
      <w:marTop w:val="0"/>
      <w:marBottom w:val="0"/>
      <w:divBdr>
        <w:top w:val="none" w:sz="0" w:space="0" w:color="auto"/>
        <w:left w:val="none" w:sz="0" w:space="0" w:color="auto"/>
        <w:bottom w:val="none" w:sz="0" w:space="0" w:color="auto"/>
        <w:right w:val="none" w:sz="0" w:space="0" w:color="auto"/>
      </w:divBdr>
    </w:div>
    <w:div w:id="990526014">
      <w:bodyDiv w:val="1"/>
      <w:marLeft w:val="0"/>
      <w:marRight w:val="0"/>
      <w:marTop w:val="0"/>
      <w:marBottom w:val="0"/>
      <w:divBdr>
        <w:top w:val="none" w:sz="0" w:space="0" w:color="auto"/>
        <w:left w:val="none" w:sz="0" w:space="0" w:color="auto"/>
        <w:bottom w:val="none" w:sz="0" w:space="0" w:color="auto"/>
        <w:right w:val="none" w:sz="0" w:space="0" w:color="auto"/>
      </w:divBdr>
    </w:div>
    <w:div w:id="993148166">
      <w:bodyDiv w:val="1"/>
      <w:marLeft w:val="0"/>
      <w:marRight w:val="0"/>
      <w:marTop w:val="0"/>
      <w:marBottom w:val="0"/>
      <w:divBdr>
        <w:top w:val="none" w:sz="0" w:space="0" w:color="auto"/>
        <w:left w:val="none" w:sz="0" w:space="0" w:color="auto"/>
        <w:bottom w:val="none" w:sz="0" w:space="0" w:color="auto"/>
        <w:right w:val="none" w:sz="0" w:space="0" w:color="auto"/>
      </w:divBdr>
    </w:div>
    <w:div w:id="1015574429">
      <w:bodyDiv w:val="1"/>
      <w:marLeft w:val="0"/>
      <w:marRight w:val="0"/>
      <w:marTop w:val="0"/>
      <w:marBottom w:val="0"/>
      <w:divBdr>
        <w:top w:val="none" w:sz="0" w:space="0" w:color="auto"/>
        <w:left w:val="none" w:sz="0" w:space="0" w:color="auto"/>
        <w:bottom w:val="none" w:sz="0" w:space="0" w:color="auto"/>
        <w:right w:val="none" w:sz="0" w:space="0" w:color="auto"/>
      </w:divBdr>
    </w:div>
    <w:div w:id="1020012156">
      <w:bodyDiv w:val="1"/>
      <w:marLeft w:val="0"/>
      <w:marRight w:val="0"/>
      <w:marTop w:val="0"/>
      <w:marBottom w:val="0"/>
      <w:divBdr>
        <w:top w:val="none" w:sz="0" w:space="0" w:color="auto"/>
        <w:left w:val="none" w:sz="0" w:space="0" w:color="auto"/>
        <w:bottom w:val="none" w:sz="0" w:space="0" w:color="auto"/>
        <w:right w:val="none" w:sz="0" w:space="0" w:color="auto"/>
      </w:divBdr>
    </w:div>
    <w:div w:id="1052849372">
      <w:bodyDiv w:val="1"/>
      <w:marLeft w:val="0"/>
      <w:marRight w:val="0"/>
      <w:marTop w:val="0"/>
      <w:marBottom w:val="0"/>
      <w:divBdr>
        <w:top w:val="none" w:sz="0" w:space="0" w:color="auto"/>
        <w:left w:val="none" w:sz="0" w:space="0" w:color="auto"/>
        <w:bottom w:val="none" w:sz="0" w:space="0" w:color="auto"/>
        <w:right w:val="none" w:sz="0" w:space="0" w:color="auto"/>
      </w:divBdr>
    </w:div>
    <w:div w:id="1071925881">
      <w:bodyDiv w:val="1"/>
      <w:marLeft w:val="0"/>
      <w:marRight w:val="0"/>
      <w:marTop w:val="0"/>
      <w:marBottom w:val="0"/>
      <w:divBdr>
        <w:top w:val="none" w:sz="0" w:space="0" w:color="auto"/>
        <w:left w:val="none" w:sz="0" w:space="0" w:color="auto"/>
        <w:bottom w:val="none" w:sz="0" w:space="0" w:color="auto"/>
        <w:right w:val="none" w:sz="0" w:space="0" w:color="auto"/>
      </w:divBdr>
    </w:div>
    <w:div w:id="1078677827">
      <w:bodyDiv w:val="1"/>
      <w:marLeft w:val="0"/>
      <w:marRight w:val="0"/>
      <w:marTop w:val="0"/>
      <w:marBottom w:val="0"/>
      <w:divBdr>
        <w:top w:val="none" w:sz="0" w:space="0" w:color="auto"/>
        <w:left w:val="none" w:sz="0" w:space="0" w:color="auto"/>
        <w:bottom w:val="none" w:sz="0" w:space="0" w:color="auto"/>
        <w:right w:val="none" w:sz="0" w:space="0" w:color="auto"/>
      </w:divBdr>
    </w:div>
    <w:div w:id="1079861247">
      <w:bodyDiv w:val="1"/>
      <w:marLeft w:val="0"/>
      <w:marRight w:val="0"/>
      <w:marTop w:val="0"/>
      <w:marBottom w:val="0"/>
      <w:divBdr>
        <w:top w:val="none" w:sz="0" w:space="0" w:color="auto"/>
        <w:left w:val="none" w:sz="0" w:space="0" w:color="auto"/>
        <w:bottom w:val="none" w:sz="0" w:space="0" w:color="auto"/>
        <w:right w:val="none" w:sz="0" w:space="0" w:color="auto"/>
      </w:divBdr>
    </w:div>
    <w:div w:id="1141726862">
      <w:bodyDiv w:val="1"/>
      <w:marLeft w:val="0"/>
      <w:marRight w:val="0"/>
      <w:marTop w:val="0"/>
      <w:marBottom w:val="0"/>
      <w:divBdr>
        <w:top w:val="none" w:sz="0" w:space="0" w:color="auto"/>
        <w:left w:val="none" w:sz="0" w:space="0" w:color="auto"/>
        <w:bottom w:val="none" w:sz="0" w:space="0" w:color="auto"/>
        <w:right w:val="none" w:sz="0" w:space="0" w:color="auto"/>
      </w:divBdr>
    </w:div>
    <w:div w:id="1143041053">
      <w:bodyDiv w:val="1"/>
      <w:marLeft w:val="0"/>
      <w:marRight w:val="0"/>
      <w:marTop w:val="0"/>
      <w:marBottom w:val="0"/>
      <w:divBdr>
        <w:top w:val="none" w:sz="0" w:space="0" w:color="auto"/>
        <w:left w:val="none" w:sz="0" w:space="0" w:color="auto"/>
        <w:bottom w:val="none" w:sz="0" w:space="0" w:color="auto"/>
        <w:right w:val="none" w:sz="0" w:space="0" w:color="auto"/>
      </w:divBdr>
    </w:div>
    <w:div w:id="1149980592">
      <w:bodyDiv w:val="1"/>
      <w:marLeft w:val="0"/>
      <w:marRight w:val="0"/>
      <w:marTop w:val="0"/>
      <w:marBottom w:val="0"/>
      <w:divBdr>
        <w:top w:val="none" w:sz="0" w:space="0" w:color="auto"/>
        <w:left w:val="none" w:sz="0" w:space="0" w:color="auto"/>
        <w:bottom w:val="none" w:sz="0" w:space="0" w:color="auto"/>
        <w:right w:val="none" w:sz="0" w:space="0" w:color="auto"/>
      </w:divBdr>
    </w:div>
    <w:div w:id="1169246654">
      <w:bodyDiv w:val="1"/>
      <w:marLeft w:val="0"/>
      <w:marRight w:val="0"/>
      <w:marTop w:val="0"/>
      <w:marBottom w:val="0"/>
      <w:divBdr>
        <w:top w:val="none" w:sz="0" w:space="0" w:color="auto"/>
        <w:left w:val="none" w:sz="0" w:space="0" w:color="auto"/>
        <w:bottom w:val="none" w:sz="0" w:space="0" w:color="auto"/>
        <w:right w:val="none" w:sz="0" w:space="0" w:color="auto"/>
      </w:divBdr>
    </w:div>
    <w:div w:id="1177496601">
      <w:bodyDiv w:val="1"/>
      <w:marLeft w:val="0"/>
      <w:marRight w:val="0"/>
      <w:marTop w:val="0"/>
      <w:marBottom w:val="0"/>
      <w:divBdr>
        <w:top w:val="none" w:sz="0" w:space="0" w:color="auto"/>
        <w:left w:val="none" w:sz="0" w:space="0" w:color="auto"/>
        <w:bottom w:val="none" w:sz="0" w:space="0" w:color="auto"/>
        <w:right w:val="none" w:sz="0" w:space="0" w:color="auto"/>
      </w:divBdr>
      <w:divsChild>
        <w:div w:id="431323376">
          <w:marLeft w:val="0"/>
          <w:marRight w:val="0"/>
          <w:marTop w:val="0"/>
          <w:marBottom w:val="0"/>
          <w:divBdr>
            <w:top w:val="none" w:sz="0" w:space="0" w:color="auto"/>
            <w:left w:val="none" w:sz="0" w:space="0" w:color="auto"/>
            <w:bottom w:val="none" w:sz="0" w:space="0" w:color="auto"/>
            <w:right w:val="none" w:sz="0" w:space="0" w:color="auto"/>
          </w:divBdr>
          <w:divsChild>
            <w:div w:id="1136492050">
              <w:marLeft w:val="0"/>
              <w:marRight w:val="0"/>
              <w:marTop w:val="0"/>
              <w:marBottom w:val="0"/>
              <w:divBdr>
                <w:top w:val="none" w:sz="0" w:space="0" w:color="auto"/>
                <w:left w:val="none" w:sz="0" w:space="0" w:color="auto"/>
                <w:bottom w:val="none" w:sz="0" w:space="0" w:color="auto"/>
                <w:right w:val="none" w:sz="0" w:space="0" w:color="auto"/>
              </w:divBdr>
              <w:divsChild>
                <w:div w:id="14929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8671">
      <w:bodyDiv w:val="1"/>
      <w:marLeft w:val="0"/>
      <w:marRight w:val="0"/>
      <w:marTop w:val="0"/>
      <w:marBottom w:val="0"/>
      <w:divBdr>
        <w:top w:val="none" w:sz="0" w:space="0" w:color="auto"/>
        <w:left w:val="none" w:sz="0" w:space="0" w:color="auto"/>
        <w:bottom w:val="none" w:sz="0" w:space="0" w:color="auto"/>
        <w:right w:val="none" w:sz="0" w:space="0" w:color="auto"/>
      </w:divBdr>
    </w:div>
    <w:div w:id="1202330075">
      <w:bodyDiv w:val="1"/>
      <w:marLeft w:val="0"/>
      <w:marRight w:val="0"/>
      <w:marTop w:val="0"/>
      <w:marBottom w:val="0"/>
      <w:divBdr>
        <w:top w:val="none" w:sz="0" w:space="0" w:color="auto"/>
        <w:left w:val="none" w:sz="0" w:space="0" w:color="auto"/>
        <w:bottom w:val="none" w:sz="0" w:space="0" w:color="auto"/>
        <w:right w:val="none" w:sz="0" w:space="0" w:color="auto"/>
      </w:divBdr>
      <w:divsChild>
        <w:div w:id="215512261">
          <w:marLeft w:val="0"/>
          <w:marRight w:val="0"/>
          <w:marTop w:val="0"/>
          <w:marBottom w:val="0"/>
          <w:divBdr>
            <w:top w:val="none" w:sz="0" w:space="0" w:color="auto"/>
            <w:left w:val="none" w:sz="0" w:space="0" w:color="auto"/>
            <w:bottom w:val="none" w:sz="0" w:space="0" w:color="auto"/>
            <w:right w:val="none" w:sz="0" w:space="0" w:color="auto"/>
          </w:divBdr>
          <w:divsChild>
            <w:div w:id="642005373">
              <w:marLeft w:val="0"/>
              <w:marRight w:val="0"/>
              <w:marTop w:val="0"/>
              <w:marBottom w:val="0"/>
              <w:divBdr>
                <w:top w:val="none" w:sz="0" w:space="0" w:color="auto"/>
                <w:left w:val="none" w:sz="0" w:space="0" w:color="auto"/>
                <w:bottom w:val="none" w:sz="0" w:space="0" w:color="auto"/>
                <w:right w:val="none" w:sz="0" w:space="0" w:color="auto"/>
              </w:divBdr>
              <w:divsChild>
                <w:div w:id="532419736">
                  <w:marLeft w:val="0"/>
                  <w:marRight w:val="0"/>
                  <w:marTop w:val="0"/>
                  <w:marBottom w:val="0"/>
                  <w:divBdr>
                    <w:top w:val="none" w:sz="0" w:space="0" w:color="auto"/>
                    <w:left w:val="none" w:sz="0" w:space="0" w:color="auto"/>
                    <w:bottom w:val="none" w:sz="0" w:space="0" w:color="auto"/>
                    <w:right w:val="none" w:sz="0" w:space="0" w:color="auto"/>
                  </w:divBdr>
                  <w:divsChild>
                    <w:div w:id="16490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03813">
      <w:bodyDiv w:val="1"/>
      <w:marLeft w:val="0"/>
      <w:marRight w:val="0"/>
      <w:marTop w:val="0"/>
      <w:marBottom w:val="0"/>
      <w:divBdr>
        <w:top w:val="none" w:sz="0" w:space="0" w:color="auto"/>
        <w:left w:val="none" w:sz="0" w:space="0" w:color="auto"/>
        <w:bottom w:val="none" w:sz="0" w:space="0" w:color="auto"/>
        <w:right w:val="none" w:sz="0" w:space="0" w:color="auto"/>
      </w:divBdr>
    </w:div>
    <w:div w:id="1242178658">
      <w:bodyDiv w:val="1"/>
      <w:marLeft w:val="0"/>
      <w:marRight w:val="0"/>
      <w:marTop w:val="0"/>
      <w:marBottom w:val="0"/>
      <w:divBdr>
        <w:top w:val="none" w:sz="0" w:space="0" w:color="auto"/>
        <w:left w:val="none" w:sz="0" w:space="0" w:color="auto"/>
        <w:bottom w:val="none" w:sz="0" w:space="0" w:color="auto"/>
        <w:right w:val="none" w:sz="0" w:space="0" w:color="auto"/>
      </w:divBdr>
    </w:div>
    <w:div w:id="1252814945">
      <w:bodyDiv w:val="1"/>
      <w:marLeft w:val="0"/>
      <w:marRight w:val="0"/>
      <w:marTop w:val="0"/>
      <w:marBottom w:val="0"/>
      <w:divBdr>
        <w:top w:val="none" w:sz="0" w:space="0" w:color="auto"/>
        <w:left w:val="none" w:sz="0" w:space="0" w:color="auto"/>
        <w:bottom w:val="none" w:sz="0" w:space="0" w:color="auto"/>
        <w:right w:val="none" w:sz="0" w:space="0" w:color="auto"/>
      </w:divBdr>
    </w:div>
    <w:div w:id="1276018548">
      <w:bodyDiv w:val="1"/>
      <w:marLeft w:val="0"/>
      <w:marRight w:val="0"/>
      <w:marTop w:val="0"/>
      <w:marBottom w:val="0"/>
      <w:divBdr>
        <w:top w:val="none" w:sz="0" w:space="0" w:color="auto"/>
        <w:left w:val="none" w:sz="0" w:space="0" w:color="auto"/>
        <w:bottom w:val="none" w:sz="0" w:space="0" w:color="auto"/>
        <w:right w:val="none" w:sz="0" w:space="0" w:color="auto"/>
      </w:divBdr>
    </w:div>
    <w:div w:id="1280142189">
      <w:bodyDiv w:val="1"/>
      <w:marLeft w:val="0"/>
      <w:marRight w:val="0"/>
      <w:marTop w:val="0"/>
      <w:marBottom w:val="0"/>
      <w:divBdr>
        <w:top w:val="none" w:sz="0" w:space="0" w:color="auto"/>
        <w:left w:val="none" w:sz="0" w:space="0" w:color="auto"/>
        <w:bottom w:val="none" w:sz="0" w:space="0" w:color="auto"/>
        <w:right w:val="none" w:sz="0" w:space="0" w:color="auto"/>
      </w:divBdr>
    </w:div>
    <w:div w:id="1292662800">
      <w:bodyDiv w:val="1"/>
      <w:marLeft w:val="0"/>
      <w:marRight w:val="0"/>
      <w:marTop w:val="0"/>
      <w:marBottom w:val="0"/>
      <w:divBdr>
        <w:top w:val="none" w:sz="0" w:space="0" w:color="auto"/>
        <w:left w:val="none" w:sz="0" w:space="0" w:color="auto"/>
        <w:bottom w:val="none" w:sz="0" w:space="0" w:color="auto"/>
        <w:right w:val="none" w:sz="0" w:space="0" w:color="auto"/>
      </w:divBdr>
    </w:div>
    <w:div w:id="1304894066">
      <w:bodyDiv w:val="1"/>
      <w:marLeft w:val="0"/>
      <w:marRight w:val="0"/>
      <w:marTop w:val="0"/>
      <w:marBottom w:val="0"/>
      <w:divBdr>
        <w:top w:val="none" w:sz="0" w:space="0" w:color="auto"/>
        <w:left w:val="none" w:sz="0" w:space="0" w:color="auto"/>
        <w:bottom w:val="none" w:sz="0" w:space="0" w:color="auto"/>
        <w:right w:val="none" w:sz="0" w:space="0" w:color="auto"/>
      </w:divBdr>
    </w:div>
    <w:div w:id="1306542523">
      <w:bodyDiv w:val="1"/>
      <w:marLeft w:val="0"/>
      <w:marRight w:val="0"/>
      <w:marTop w:val="0"/>
      <w:marBottom w:val="0"/>
      <w:divBdr>
        <w:top w:val="none" w:sz="0" w:space="0" w:color="auto"/>
        <w:left w:val="none" w:sz="0" w:space="0" w:color="auto"/>
        <w:bottom w:val="none" w:sz="0" w:space="0" w:color="auto"/>
        <w:right w:val="none" w:sz="0" w:space="0" w:color="auto"/>
      </w:divBdr>
    </w:div>
    <w:div w:id="1316256299">
      <w:bodyDiv w:val="1"/>
      <w:marLeft w:val="0"/>
      <w:marRight w:val="0"/>
      <w:marTop w:val="0"/>
      <w:marBottom w:val="0"/>
      <w:divBdr>
        <w:top w:val="none" w:sz="0" w:space="0" w:color="auto"/>
        <w:left w:val="none" w:sz="0" w:space="0" w:color="auto"/>
        <w:bottom w:val="none" w:sz="0" w:space="0" w:color="auto"/>
        <w:right w:val="none" w:sz="0" w:space="0" w:color="auto"/>
      </w:divBdr>
    </w:div>
    <w:div w:id="1329094934">
      <w:bodyDiv w:val="1"/>
      <w:marLeft w:val="0"/>
      <w:marRight w:val="0"/>
      <w:marTop w:val="0"/>
      <w:marBottom w:val="0"/>
      <w:divBdr>
        <w:top w:val="none" w:sz="0" w:space="0" w:color="auto"/>
        <w:left w:val="none" w:sz="0" w:space="0" w:color="auto"/>
        <w:bottom w:val="none" w:sz="0" w:space="0" w:color="auto"/>
        <w:right w:val="none" w:sz="0" w:space="0" w:color="auto"/>
      </w:divBdr>
    </w:div>
    <w:div w:id="1362321244">
      <w:bodyDiv w:val="1"/>
      <w:marLeft w:val="0"/>
      <w:marRight w:val="0"/>
      <w:marTop w:val="0"/>
      <w:marBottom w:val="0"/>
      <w:divBdr>
        <w:top w:val="none" w:sz="0" w:space="0" w:color="auto"/>
        <w:left w:val="none" w:sz="0" w:space="0" w:color="auto"/>
        <w:bottom w:val="none" w:sz="0" w:space="0" w:color="auto"/>
        <w:right w:val="none" w:sz="0" w:space="0" w:color="auto"/>
      </w:divBdr>
    </w:div>
    <w:div w:id="1415010112">
      <w:bodyDiv w:val="1"/>
      <w:marLeft w:val="0"/>
      <w:marRight w:val="0"/>
      <w:marTop w:val="0"/>
      <w:marBottom w:val="0"/>
      <w:divBdr>
        <w:top w:val="none" w:sz="0" w:space="0" w:color="auto"/>
        <w:left w:val="none" w:sz="0" w:space="0" w:color="auto"/>
        <w:bottom w:val="none" w:sz="0" w:space="0" w:color="auto"/>
        <w:right w:val="none" w:sz="0" w:space="0" w:color="auto"/>
      </w:divBdr>
    </w:div>
    <w:div w:id="1441022685">
      <w:bodyDiv w:val="1"/>
      <w:marLeft w:val="0"/>
      <w:marRight w:val="0"/>
      <w:marTop w:val="0"/>
      <w:marBottom w:val="0"/>
      <w:divBdr>
        <w:top w:val="none" w:sz="0" w:space="0" w:color="auto"/>
        <w:left w:val="none" w:sz="0" w:space="0" w:color="auto"/>
        <w:bottom w:val="none" w:sz="0" w:space="0" w:color="auto"/>
        <w:right w:val="none" w:sz="0" w:space="0" w:color="auto"/>
      </w:divBdr>
    </w:div>
    <w:div w:id="1463117051">
      <w:bodyDiv w:val="1"/>
      <w:marLeft w:val="0"/>
      <w:marRight w:val="0"/>
      <w:marTop w:val="0"/>
      <w:marBottom w:val="0"/>
      <w:divBdr>
        <w:top w:val="none" w:sz="0" w:space="0" w:color="auto"/>
        <w:left w:val="none" w:sz="0" w:space="0" w:color="auto"/>
        <w:bottom w:val="none" w:sz="0" w:space="0" w:color="auto"/>
        <w:right w:val="none" w:sz="0" w:space="0" w:color="auto"/>
      </w:divBdr>
    </w:div>
    <w:div w:id="1558130013">
      <w:bodyDiv w:val="1"/>
      <w:marLeft w:val="0"/>
      <w:marRight w:val="0"/>
      <w:marTop w:val="0"/>
      <w:marBottom w:val="0"/>
      <w:divBdr>
        <w:top w:val="none" w:sz="0" w:space="0" w:color="auto"/>
        <w:left w:val="none" w:sz="0" w:space="0" w:color="auto"/>
        <w:bottom w:val="none" w:sz="0" w:space="0" w:color="auto"/>
        <w:right w:val="none" w:sz="0" w:space="0" w:color="auto"/>
      </w:divBdr>
    </w:div>
    <w:div w:id="1563054494">
      <w:bodyDiv w:val="1"/>
      <w:marLeft w:val="0"/>
      <w:marRight w:val="0"/>
      <w:marTop w:val="0"/>
      <w:marBottom w:val="0"/>
      <w:divBdr>
        <w:top w:val="none" w:sz="0" w:space="0" w:color="auto"/>
        <w:left w:val="none" w:sz="0" w:space="0" w:color="auto"/>
        <w:bottom w:val="none" w:sz="0" w:space="0" w:color="auto"/>
        <w:right w:val="none" w:sz="0" w:space="0" w:color="auto"/>
      </w:divBdr>
    </w:div>
    <w:div w:id="1567377118">
      <w:bodyDiv w:val="1"/>
      <w:marLeft w:val="0"/>
      <w:marRight w:val="0"/>
      <w:marTop w:val="0"/>
      <w:marBottom w:val="0"/>
      <w:divBdr>
        <w:top w:val="none" w:sz="0" w:space="0" w:color="auto"/>
        <w:left w:val="none" w:sz="0" w:space="0" w:color="auto"/>
        <w:bottom w:val="none" w:sz="0" w:space="0" w:color="auto"/>
        <w:right w:val="none" w:sz="0" w:space="0" w:color="auto"/>
      </w:divBdr>
    </w:div>
    <w:div w:id="1619607770">
      <w:bodyDiv w:val="1"/>
      <w:marLeft w:val="0"/>
      <w:marRight w:val="0"/>
      <w:marTop w:val="0"/>
      <w:marBottom w:val="0"/>
      <w:divBdr>
        <w:top w:val="none" w:sz="0" w:space="0" w:color="auto"/>
        <w:left w:val="none" w:sz="0" w:space="0" w:color="auto"/>
        <w:bottom w:val="none" w:sz="0" w:space="0" w:color="auto"/>
        <w:right w:val="none" w:sz="0" w:space="0" w:color="auto"/>
      </w:divBdr>
    </w:div>
    <w:div w:id="1656837031">
      <w:bodyDiv w:val="1"/>
      <w:marLeft w:val="0"/>
      <w:marRight w:val="0"/>
      <w:marTop w:val="0"/>
      <w:marBottom w:val="0"/>
      <w:divBdr>
        <w:top w:val="none" w:sz="0" w:space="0" w:color="auto"/>
        <w:left w:val="none" w:sz="0" w:space="0" w:color="auto"/>
        <w:bottom w:val="none" w:sz="0" w:space="0" w:color="auto"/>
        <w:right w:val="none" w:sz="0" w:space="0" w:color="auto"/>
      </w:divBdr>
    </w:div>
    <w:div w:id="1663925482">
      <w:bodyDiv w:val="1"/>
      <w:marLeft w:val="0"/>
      <w:marRight w:val="0"/>
      <w:marTop w:val="0"/>
      <w:marBottom w:val="0"/>
      <w:divBdr>
        <w:top w:val="none" w:sz="0" w:space="0" w:color="auto"/>
        <w:left w:val="none" w:sz="0" w:space="0" w:color="auto"/>
        <w:bottom w:val="none" w:sz="0" w:space="0" w:color="auto"/>
        <w:right w:val="none" w:sz="0" w:space="0" w:color="auto"/>
      </w:divBdr>
    </w:div>
    <w:div w:id="1671912322">
      <w:bodyDiv w:val="1"/>
      <w:marLeft w:val="0"/>
      <w:marRight w:val="0"/>
      <w:marTop w:val="0"/>
      <w:marBottom w:val="0"/>
      <w:divBdr>
        <w:top w:val="none" w:sz="0" w:space="0" w:color="auto"/>
        <w:left w:val="none" w:sz="0" w:space="0" w:color="auto"/>
        <w:bottom w:val="none" w:sz="0" w:space="0" w:color="auto"/>
        <w:right w:val="none" w:sz="0" w:space="0" w:color="auto"/>
      </w:divBdr>
    </w:div>
    <w:div w:id="1731034287">
      <w:bodyDiv w:val="1"/>
      <w:marLeft w:val="0"/>
      <w:marRight w:val="0"/>
      <w:marTop w:val="0"/>
      <w:marBottom w:val="0"/>
      <w:divBdr>
        <w:top w:val="none" w:sz="0" w:space="0" w:color="auto"/>
        <w:left w:val="none" w:sz="0" w:space="0" w:color="auto"/>
        <w:bottom w:val="none" w:sz="0" w:space="0" w:color="auto"/>
        <w:right w:val="none" w:sz="0" w:space="0" w:color="auto"/>
      </w:divBdr>
    </w:div>
    <w:div w:id="1744179211">
      <w:bodyDiv w:val="1"/>
      <w:marLeft w:val="0"/>
      <w:marRight w:val="0"/>
      <w:marTop w:val="0"/>
      <w:marBottom w:val="0"/>
      <w:divBdr>
        <w:top w:val="none" w:sz="0" w:space="0" w:color="auto"/>
        <w:left w:val="none" w:sz="0" w:space="0" w:color="auto"/>
        <w:bottom w:val="none" w:sz="0" w:space="0" w:color="auto"/>
        <w:right w:val="none" w:sz="0" w:space="0" w:color="auto"/>
      </w:divBdr>
    </w:div>
    <w:div w:id="1772622526">
      <w:bodyDiv w:val="1"/>
      <w:marLeft w:val="0"/>
      <w:marRight w:val="0"/>
      <w:marTop w:val="0"/>
      <w:marBottom w:val="0"/>
      <w:divBdr>
        <w:top w:val="none" w:sz="0" w:space="0" w:color="auto"/>
        <w:left w:val="none" w:sz="0" w:space="0" w:color="auto"/>
        <w:bottom w:val="none" w:sz="0" w:space="0" w:color="auto"/>
        <w:right w:val="none" w:sz="0" w:space="0" w:color="auto"/>
      </w:divBdr>
    </w:div>
    <w:div w:id="1775712274">
      <w:bodyDiv w:val="1"/>
      <w:marLeft w:val="0"/>
      <w:marRight w:val="0"/>
      <w:marTop w:val="0"/>
      <w:marBottom w:val="0"/>
      <w:divBdr>
        <w:top w:val="none" w:sz="0" w:space="0" w:color="auto"/>
        <w:left w:val="none" w:sz="0" w:space="0" w:color="auto"/>
        <w:bottom w:val="none" w:sz="0" w:space="0" w:color="auto"/>
        <w:right w:val="none" w:sz="0" w:space="0" w:color="auto"/>
      </w:divBdr>
    </w:div>
    <w:div w:id="1777097355">
      <w:bodyDiv w:val="1"/>
      <w:marLeft w:val="0"/>
      <w:marRight w:val="0"/>
      <w:marTop w:val="0"/>
      <w:marBottom w:val="0"/>
      <w:divBdr>
        <w:top w:val="none" w:sz="0" w:space="0" w:color="auto"/>
        <w:left w:val="none" w:sz="0" w:space="0" w:color="auto"/>
        <w:bottom w:val="none" w:sz="0" w:space="0" w:color="auto"/>
        <w:right w:val="none" w:sz="0" w:space="0" w:color="auto"/>
      </w:divBdr>
    </w:div>
    <w:div w:id="1793941005">
      <w:bodyDiv w:val="1"/>
      <w:marLeft w:val="0"/>
      <w:marRight w:val="0"/>
      <w:marTop w:val="0"/>
      <w:marBottom w:val="0"/>
      <w:divBdr>
        <w:top w:val="none" w:sz="0" w:space="0" w:color="auto"/>
        <w:left w:val="none" w:sz="0" w:space="0" w:color="auto"/>
        <w:bottom w:val="none" w:sz="0" w:space="0" w:color="auto"/>
        <w:right w:val="none" w:sz="0" w:space="0" w:color="auto"/>
      </w:divBdr>
    </w:div>
    <w:div w:id="1800145386">
      <w:bodyDiv w:val="1"/>
      <w:marLeft w:val="0"/>
      <w:marRight w:val="0"/>
      <w:marTop w:val="0"/>
      <w:marBottom w:val="0"/>
      <w:divBdr>
        <w:top w:val="none" w:sz="0" w:space="0" w:color="auto"/>
        <w:left w:val="none" w:sz="0" w:space="0" w:color="auto"/>
        <w:bottom w:val="none" w:sz="0" w:space="0" w:color="auto"/>
        <w:right w:val="none" w:sz="0" w:space="0" w:color="auto"/>
      </w:divBdr>
    </w:div>
    <w:div w:id="1843082037">
      <w:bodyDiv w:val="1"/>
      <w:marLeft w:val="0"/>
      <w:marRight w:val="0"/>
      <w:marTop w:val="0"/>
      <w:marBottom w:val="0"/>
      <w:divBdr>
        <w:top w:val="none" w:sz="0" w:space="0" w:color="auto"/>
        <w:left w:val="none" w:sz="0" w:space="0" w:color="auto"/>
        <w:bottom w:val="none" w:sz="0" w:space="0" w:color="auto"/>
        <w:right w:val="none" w:sz="0" w:space="0" w:color="auto"/>
      </w:divBdr>
    </w:div>
    <w:div w:id="1874926928">
      <w:bodyDiv w:val="1"/>
      <w:marLeft w:val="0"/>
      <w:marRight w:val="0"/>
      <w:marTop w:val="0"/>
      <w:marBottom w:val="0"/>
      <w:divBdr>
        <w:top w:val="none" w:sz="0" w:space="0" w:color="auto"/>
        <w:left w:val="none" w:sz="0" w:space="0" w:color="auto"/>
        <w:bottom w:val="none" w:sz="0" w:space="0" w:color="auto"/>
        <w:right w:val="none" w:sz="0" w:space="0" w:color="auto"/>
      </w:divBdr>
    </w:div>
    <w:div w:id="1882475535">
      <w:bodyDiv w:val="1"/>
      <w:marLeft w:val="0"/>
      <w:marRight w:val="0"/>
      <w:marTop w:val="0"/>
      <w:marBottom w:val="0"/>
      <w:divBdr>
        <w:top w:val="none" w:sz="0" w:space="0" w:color="auto"/>
        <w:left w:val="none" w:sz="0" w:space="0" w:color="auto"/>
        <w:bottom w:val="none" w:sz="0" w:space="0" w:color="auto"/>
        <w:right w:val="none" w:sz="0" w:space="0" w:color="auto"/>
      </w:divBdr>
    </w:div>
    <w:div w:id="1901600504">
      <w:bodyDiv w:val="1"/>
      <w:marLeft w:val="0"/>
      <w:marRight w:val="0"/>
      <w:marTop w:val="0"/>
      <w:marBottom w:val="0"/>
      <w:divBdr>
        <w:top w:val="none" w:sz="0" w:space="0" w:color="auto"/>
        <w:left w:val="none" w:sz="0" w:space="0" w:color="auto"/>
        <w:bottom w:val="none" w:sz="0" w:space="0" w:color="auto"/>
        <w:right w:val="none" w:sz="0" w:space="0" w:color="auto"/>
      </w:divBdr>
    </w:div>
    <w:div w:id="1901742420">
      <w:bodyDiv w:val="1"/>
      <w:marLeft w:val="0"/>
      <w:marRight w:val="0"/>
      <w:marTop w:val="0"/>
      <w:marBottom w:val="0"/>
      <w:divBdr>
        <w:top w:val="none" w:sz="0" w:space="0" w:color="auto"/>
        <w:left w:val="none" w:sz="0" w:space="0" w:color="auto"/>
        <w:bottom w:val="none" w:sz="0" w:space="0" w:color="auto"/>
        <w:right w:val="none" w:sz="0" w:space="0" w:color="auto"/>
      </w:divBdr>
    </w:div>
    <w:div w:id="1917934483">
      <w:bodyDiv w:val="1"/>
      <w:marLeft w:val="0"/>
      <w:marRight w:val="0"/>
      <w:marTop w:val="0"/>
      <w:marBottom w:val="0"/>
      <w:divBdr>
        <w:top w:val="none" w:sz="0" w:space="0" w:color="auto"/>
        <w:left w:val="none" w:sz="0" w:space="0" w:color="auto"/>
        <w:bottom w:val="none" w:sz="0" w:space="0" w:color="auto"/>
        <w:right w:val="none" w:sz="0" w:space="0" w:color="auto"/>
      </w:divBdr>
    </w:div>
    <w:div w:id="1925533555">
      <w:bodyDiv w:val="1"/>
      <w:marLeft w:val="0"/>
      <w:marRight w:val="0"/>
      <w:marTop w:val="0"/>
      <w:marBottom w:val="0"/>
      <w:divBdr>
        <w:top w:val="none" w:sz="0" w:space="0" w:color="auto"/>
        <w:left w:val="none" w:sz="0" w:space="0" w:color="auto"/>
        <w:bottom w:val="none" w:sz="0" w:space="0" w:color="auto"/>
        <w:right w:val="none" w:sz="0" w:space="0" w:color="auto"/>
      </w:divBdr>
    </w:div>
    <w:div w:id="1925994571">
      <w:bodyDiv w:val="1"/>
      <w:marLeft w:val="0"/>
      <w:marRight w:val="0"/>
      <w:marTop w:val="0"/>
      <w:marBottom w:val="0"/>
      <w:divBdr>
        <w:top w:val="none" w:sz="0" w:space="0" w:color="auto"/>
        <w:left w:val="none" w:sz="0" w:space="0" w:color="auto"/>
        <w:bottom w:val="none" w:sz="0" w:space="0" w:color="auto"/>
        <w:right w:val="none" w:sz="0" w:space="0" w:color="auto"/>
      </w:divBdr>
    </w:div>
    <w:div w:id="1973051772">
      <w:bodyDiv w:val="1"/>
      <w:marLeft w:val="0"/>
      <w:marRight w:val="0"/>
      <w:marTop w:val="0"/>
      <w:marBottom w:val="0"/>
      <w:divBdr>
        <w:top w:val="none" w:sz="0" w:space="0" w:color="auto"/>
        <w:left w:val="none" w:sz="0" w:space="0" w:color="auto"/>
        <w:bottom w:val="none" w:sz="0" w:space="0" w:color="auto"/>
        <w:right w:val="none" w:sz="0" w:space="0" w:color="auto"/>
      </w:divBdr>
    </w:div>
    <w:div w:id="1983995177">
      <w:bodyDiv w:val="1"/>
      <w:marLeft w:val="0"/>
      <w:marRight w:val="0"/>
      <w:marTop w:val="0"/>
      <w:marBottom w:val="0"/>
      <w:divBdr>
        <w:top w:val="none" w:sz="0" w:space="0" w:color="auto"/>
        <w:left w:val="none" w:sz="0" w:space="0" w:color="auto"/>
        <w:bottom w:val="none" w:sz="0" w:space="0" w:color="auto"/>
        <w:right w:val="none" w:sz="0" w:space="0" w:color="auto"/>
      </w:divBdr>
    </w:div>
    <w:div w:id="2022050356">
      <w:bodyDiv w:val="1"/>
      <w:marLeft w:val="0"/>
      <w:marRight w:val="0"/>
      <w:marTop w:val="0"/>
      <w:marBottom w:val="0"/>
      <w:divBdr>
        <w:top w:val="none" w:sz="0" w:space="0" w:color="auto"/>
        <w:left w:val="none" w:sz="0" w:space="0" w:color="auto"/>
        <w:bottom w:val="none" w:sz="0" w:space="0" w:color="auto"/>
        <w:right w:val="none" w:sz="0" w:space="0" w:color="auto"/>
      </w:divBdr>
    </w:div>
    <w:div w:id="2023432484">
      <w:bodyDiv w:val="1"/>
      <w:marLeft w:val="0"/>
      <w:marRight w:val="0"/>
      <w:marTop w:val="0"/>
      <w:marBottom w:val="0"/>
      <w:divBdr>
        <w:top w:val="none" w:sz="0" w:space="0" w:color="auto"/>
        <w:left w:val="none" w:sz="0" w:space="0" w:color="auto"/>
        <w:bottom w:val="none" w:sz="0" w:space="0" w:color="auto"/>
        <w:right w:val="none" w:sz="0" w:space="0" w:color="auto"/>
      </w:divBdr>
    </w:div>
    <w:div w:id="2028561980">
      <w:bodyDiv w:val="1"/>
      <w:marLeft w:val="0"/>
      <w:marRight w:val="0"/>
      <w:marTop w:val="0"/>
      <w:marBottom w:val="0"/>
      <w:divBdr>
        <w:top w:val="none" w:sz="0" w:space="0" w:color="auto"/>
        <w:left w:val="none" w:sz="0" w:space="0" w:color="auto"/>
        <w:bottom w:val="none" w:sz="0" w:space="0" w:color="auto"/>
        <w:right w:val="none" w:sz="0" w:space="0" w:color="auto"/>
      </w:divBdr>
    </w:div>
    <w:div w:id="2059938102">
      <w:bodyDiv w:val="1"/>
      <w:marLeft w:val="0"/>
      <w:marRight w:val="0"/>
      <w:marTop w:val="0"/>
      <w:marBottom w:val="0"/>
      <w:divBdr>
        <w:top w:val="none" w:sz="0" w:space="0" w:color="auto"/>
        <w:left w:val="none" w:sz="0" w:space="0" w:color="auto"/>
        <w:bottom w:val="none" w:sz="0" w:space="0" w:color="auto"/>
        <w:right w:val="none" w:sz="0" w:space="0" w:color="auto"/>
      </w:divBdr>
    </w:div>
    <w:div w:id="2064870435">
      <w:bodyDiv w:val="1"/>
      <w:marLeft w:val="0"/>
      <w:marRight w:val="0"/>
      <w:marTop w:val="0"/>
      <w:marBottom w:val="0"/>
      <w:divBdr>
        <w:top w:val="none" w:sz="0" w:space="0" w:color="auto"/>
        <w:left w:val="none" w:sz="0" w:space="0" w:color="auto"/>
        <w:bottom w:val="none" w:sz="0" w:space="0" w:color="auto"/>
        <w:right w:val="none" w:sz="0" w:space="0" w:color="auto"/>
      </w:divBdr>
    </w:div>
    <w:div w:id="2069063240">
      <w:bodyDiv w:val="1"/>
      <w:marLeft w:val="0"/>
      <w:marRight w:val="0"/>
      <w:marTop w:val="0"/>
      <w:marBottom w:val="0"/>
      <w:divBdr>
        <w:top w:val="none" w:sz="0" w:space="0" w:color="auto"/>
        <w:left w:val="none" w:sz="0" w:space="0" w:color="auto"/>
        <w:bottom w:val="none" w:sz="0" w:space="0" w:color="auto"/>
        <w:right w:val="none" w:sz="0" w:space="0" w:color="auto"/>
      </w:divBdr>
      <w:divsChild>
        <w:div w:id="174921366">
          <w:marLeft w:val="0"/>
          <w:marRight w:val="0"/>
          <w:marTop w:val="0"/>
          <w:marBottom w:val="0"/>
          <w:divBdr>
            <w:top w:val="none" w:sz="0" w:space="0" w:color="auto"/>
            <w:left w:val="none" w:sz="0" w:space="0" w:color="auto"/>
            <w:bottom w:val="none" w:sz="0" w:space="0" w:color="auto"/>
            <w:right w:val="none" w:sz="0" w:space="0" w:color="auto"/>
          </w:divBdr>
          <w:divsChild>
            <w:div w:id="244147848">
              <w:marLeft w:val="0"/>
              <w:marRight w:val="0"/>
              <w:marTop w:val="0"/>
              <w:marBottom w:val="0"/>
              <w:divBdr>
                <w:top w:val="none" w:sz="0" w:space="0" w:color="auto"/>
                <w:left w:val="none" w:sz="0" w:space="0" w:color="auto"/>
                <w:bottom w:val="none" w:sz="0" w:space="0" w:color="auto"/>
                <w:right w:val="none" w:sz="0" w:space="0" w:color="auto"/>
              </w:divBdr>
              <w:divsChild>
                <w:div w:id="160003728">
                  <w:marLeft w:val="0"/>
                  <w:marRight w:val="0"/>
                  <w:marTop w:val="0"/>
                  <w:marBottom w:val="0"/>
                  <w:divBdr>
                    <w:top w:val="none" w:sz="0" w:space="0" w:color="auto"/>
                    <w:left w:val="none" w:sz="0" w:space="0" w:color="auto"/>
                    <w:bottom w:val="none" w:sz="0" w:space="0" w:color="auto"/>
                    <w:right w:val="none" w:sz="0" w:space="0" w:color="auto"/>
                  </w:divBdr>
                  <w:divsChild>
                    <w:div w:id="8063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1998">
      <w:bodyDiv w:val="1"/>
      <w:marLeft w:val="0"/>
      <w:marRight w:val="0"/>
      <w:marTop w:val="0"/>
      <w:marBottom w:val="0"/>
      <w:divBdr>
        <w:top w:val="none" w:sz="0" w:space="0" w:color="auto"/>
        <w:left w:val="none" w:sz="0" w:space="0" w:color="auto"/>
        <w:bottom w:val="none" w:sz="0" w:space="0" w:color="auto"/>
        <w:right w:val="none" w:sz="0" w:space="0" w:color="auto"/>
      </w:divBdr>
    </w:div>
    <w:div w:id="2083335934">
      <w:bodyDiv w:val="1"/>
      <w:marLeft w:val="0"/>
      <w:marRight w:val="0"/>
      <w:marTop w:val="0"/>
      <w:marBottom w:val="0"/>
      <w:divBdr>
        <w:top w:val="none" w:sz="0" w:space="0" w:color="auto"/>
        <w:left w:val="none" w:sz="0" w:space="0" w:color="auto"/>
        <w:bottom w:val="none" w:sz="0" w:space="0" w:color="auto"/>
        <w:right w:val="none" w:sz="0" w:space="0" w:color="auto"/>
      </w:divBdr>
    </w:div>
    <w:div w:id="2083672572">
      <w:bodyDiv w:val="1"/>
      <w:marLeft w:val="0"/>
      <w:marRight w:val="0"/>
      <w:marTop w:val="0"/>
      <w:marBottom w:val="0"/>
      <w:divBdr>
        <w:top w:val="none" w:sz="0" w:space="0" w:color="auto"/>
        <w:left w:val="none" w:sz="0" w:space="0" w:color="auto"/>
        <w:bottom w:val="none" w:sz="0" w:space="0" w:color="auto"/>
        <w:right w:val="none" w:sz="0" w:space="0" w:color="auto"/>
      </w:divBdr>
    </w:div>
    <w:div w:id="2084521022">
      <w:bodyDiv w:val="1"/>
      <w:marLeft w:val="0"/>
      <w:marRight w:val="0"/>
      <w:marTop w:val="0"/>
      <w:marBottom w:val="0"/>
      <w:divBdr>
        <w:top w:val="none" w:sz="0" w:space="0" w:color="auto"/>
        <w:left w:val="none" w:sz="0" w:space="0" w:color="auto"/>
        <w:bottom w:val="none" w:sz="0" w:space="0" w:color="auto"/>
        <w:right w:val="none" w:sz="0" w:space="0" w:color="auto"/>
      </w:divBdr>
    </w:div>
    <w:div w:id="2095394681">
      <w:bodyDiv w:val="1"/>
      <w:marLeft w:val="0"/>
      <w:marRight w:val="0"/>
      <w:marTop w:val="0"/>
      <w:marBottom w:val="0"/>
      <w:divBdr>
        <w:top w:val="none" w:sz="0" w:space="0" w:color="auto"/>
        <w:left w:val="none" w:sz="0" w:space="0" w:color="auto"/>
        <w:bottom w:val="none" w:sz="0" w:space="0" w:color="auto"/>
        <w:right w:val="none" w:sz="0" w:space="0" w:color="auto"/>
      </w:divBdr>
    </w:div>
    <w:div w:id="2134781790">
      <w:bodyDiv w:val="1"/>
      <w:marLeft w:val="0"/>
      <w:marRight w:val="0"/>
      <w:marTop w:val="0"/>
      <w:marBottom w:val="0"/>
      <w:divBdr>
        <w:top w:val="none" w:sz="0" w:space="0" w:color="auto"/>
        <w:left w:val="none" w:sz="0" w:space="0" w:color="auto"/>
        <w:bottom w:val="none" w:sz="0" w:space="0" w:color="auto"/>
        <w:right w:val="none" w:sz="0" w:space="0" w:color="auto"/>
      </w:divBdr>
    </w:div>
    <w:div w:id="21357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UNE20</b:Tag>
    <b:SourceType>Report</b:SourceType>
    <b:Guid>{42161D2F-4B25-9848-BF1C-67036D7A2516}</b:Guid>
    <b:Title>La educación en tiempos de la pandemia de COVID-19</b:Title>
    <b:Year>2020</b:Year>
    <b:Author>
      <b:Author>
        <b:NameList>
          <b:Person>
            <b:Last>CEPAL</b:Last>
          </b:Person>
        </b:NameList>
      </b:Author>
    </b:Author>
    <b:Publisher>CEPAL</b:Publisher>
    <b:City>Santiago de Chile</b:City>
    <b:RefOrder>1</b:RefOrder>
  </b:Source>
  <b:Source>
    <b:Tag>Vit20</b:Tag>
    <b:SourceType>Report</b:SourceType>
    <b:Guid>{FFA824F1-00A6-A74A-A25F-6F7B705963F8}</b:Guid>
    <b:Author>
      <b:Author>
        <b:NameList>
          <b:Person>
            <b:Last>Viteri</b:Last>
            <b:First>Rieble-Aubourg</b:First>
            <b:Middle>y</b:Middle>
          </b:Person>
        </b:NameList>
      </b:Author>
    </b:Author>
    <b:Title>¿Estamos preparados para el aprendizaje en línea?</b:Title>
    <b:Publisher>Banco Interamericano de Desarrollo (BID)</b:Publisher>
    <b:City>Washington D.C.</b:City>
    <b:Year>2020</b:Year>
    <b:RefOrder>2</b:RefOrder>
  </b:Source>
  <b:Source>
    <b:Tag>IEU18</b:Tag>
    <b:SourceType>Report</b:SourceType>
    <b:Guid>{CF421EBA-801A-9F46-AEFF-8AAD1416B867}</b:Guid>
    <b:Author>
      <b:Author>
        <b:NameList>
          <b:Person>
            <b:Last>IEU</b:Last>
            <b:First>(Instituto</b:First>
            <b:Middle>de Estadística de la UNESCO)</b:Middle>
          </b:Person>
        </b:NameList>
      </b:Author>
    </b:Author>
    <b:Title>Education: percentage of female teachers by teaching level of education</b:Title>
    <b:Publisher>Organización de las Naciones Unidas para la Educación, la Ciencia y la Cultura (UNESCO)</b:Publisher>
    <b:Year>2018</b:Year>
    <b:RefOrder>3</b:RefOrder>
  </b:Source>
  <b:Source>
    <b:Tag>BID20</b:Tag>
    <b:SourceType>Report</b:SourceType>
    <b:Guid>{9656C45C-A200-6346-B369-0AD36E13DDFD}</b:Guid>
    <b:Author>
      <b:Author>
        <b:NameList>
          <b:Person>
            <b:Last>BID</b:Last>
          </b:Person>
        </b:NameList>
      </b:Author>
    </b:Author>
    <b:Title>COVID-19 y la actuación de las agencias policiales de América Latina y el Caribe</b:Title>
    <b:Publisher>BID</b:Publisher>
    <b:Year>2020</b:Year>
    <b:RefOrder>4</b:RefOrder>
  </b:Source>
  <b:Source>
    <b:Tag>MarcadorDePosición1</b:Tag>
    <b:SourceType>Report</b:SourceType>
    <b:Guid>{8F702618-094A-B34E-BF84-FE282AC6EBD6}</b:Guid>
    <b:RefOrder>5</b:RefOrder>
  </b:Source>
  <b:Source>
    <b:Tag>BID201</b:Tag>
    <b:SourceType>InternetSite</b:SourceType>
    <b:Guid>{5C3D434B-78BA-174E-BE3D-137F9FD943ED}</b:Guid>
    <b:Author>
      <b:Author>
        <b:NameList>
          <b:Person>
            <b:Last>BID</b:Last>
          </b:Person>
        </b:NameList>
      </b:Author>
    </b:Author>
    <b:Title>Los retos del personal de salud ante la pandemia de COVID-19: pandemónium, precariedad y paranoia</b:Title>
    <b:Publisher>BID</b:Publisher>
    <b:Year>2020</b:Year>
    <b:InternetSiteTitle>Banco Interamericano de Desarrollo</b:InternetSiteTitle>
    <b:URL>https://blogs.iadb.org/salud/es/desafios-personal-salud-coronavirus/</b:URL>
    <b:Month>Mayo</b:Month>
    <b:Day>18</b:Day>
    <b:RefOrder>6</b:RefOrder>
  </b:Source>
  <b:Source>
    <b:Tag>SEM20</b:Tag>
    <b:SourceType>ArticleInAPeriodical</b:SourceType>
    <b:Guid>{A8D8AF0F-7465-CC41-AFC0-5D5815D49E11}</b:Guid>
    <b:Title>“Llevamos 11 meses sin pagos”: trabajadores de hospital en Valledupar</b:Title>
    <b:Year>2020</b:Year>
    <b:Month>Julio</b:Month>
    <b:Day>23</b:Day>
    <b:Author>
      <b:Author>
        <b:NameList>
          <b:Person>
            <b:Last>SEMANA</b:Last>
          </b:Person>
        </b:NameList>
      </b:Author>
    </b:Author>
    <b:PeriodicalTitle>SEMANA</b:PeriodicalTitle>
    <b:RefOrder>7</b:RefOrder>
  </b:Source>
  <b:Source>
    <b:Tag>ELP20</b:Tag>
    <b:SourceType>ArticleInAPeriodical</b:SourceType>
    <b:Guid>{F52A01E3-F10B-D646-81EB-8D4046E53857}</b:Guid>
    <b:Author>
      <b:Author>
        <b:NameList>
          <b:Person>
            <b:Last>PAÍS</b:Last>
            <b:First>EL</b:First>
          </b:Person>
        </b:NameList>
      </b:Author>
    </b:Author>
    <b:Title>Médico chocoano que falleció por covid-19 llevaba más de 5 meses sin pago de su salario</b:Title>
    <b:PeriodicalTitle>EL PAÍS</b:PeriodicalTitle>
    <b:Year>2020</b:Year>
    <b:Month>Junio</b:Month>
    <b:Day>25</b:Day>
    <b:RefOrder>8</b:RefOrder>
  </b:Source>
  <b:Source>
    <b:Tag>Cas12</b:Tag>
    <b:SourceType>ArticleInAPeriodical</b:SourceType>
    <b:Guid>{3CA679F0-B0A2-844C-BAB1-013F79866506}</b:Guid>
    <b:Author>
      <b:Author>
        <b:NameList>
          <b:Person>
            <b:Last>Castro</b:Last>
            <b:First>Y.</b:First>
            <b:Middle>R., Orjuela, M. A., Lozano, C. A., Avendaño, B. L., y Vargas, N. M.</b:Middle>
          </b:Person>
        </b:NameList>
      </b:Author>
    </b:Author>
    <b:Title>Estado de salud de una muestra de policías y su relación con variables policiales</b:Title>
    <b:PeriodicalTitle>Revista Diversitas </b:PeriodicalTitle>
    <b:Year>2012</b:Year>
    <b:Month>Diciembre</b:Month>
    <b:Day>15</b:Day>
    <b:Pages>54-71</b:Pages>
    <b:RefOrder>9</b:RefOrder>
  </b:Source>
  <b:Source>
    <b:Tag>Rai16</b:Tag>
    <b:SourceType>JournalArticle</b:SourceType>
    <b:Guid>{953095DE-DE84-471A-8679-FA59E7206F7A}</b:Guid>
    <b:Title>Factores de riesgo psicosocial en oficiales de la policia</b:Title>
    <b:Year>2016</b:Year>
    <b:Author>
      <b:Author>
        <b:NameList>
          <b:Person>
            <b:Last>Raigoso-Mayorga</b:Last>
            <b:First>John</b:First>
            <b:Middle>Alexander</b:Middle>
          </b:Person>
        </b:NameList>
      </b:Author>
    </b:Author>
    <b:Pages>15</b:Pages>
    <b:JournalName>Revista de Educación y Desarrollo</b:JournalName>
    <b:RefOrder>10</b:RefOrder>
  </b:Source>
  <b:Source>
    <b:Tag>Ale09</b:Tag>
    <b:SourceType>JournalArticle</b:SourceType>
    <b:Guid>{26C10B61-EF38-4F86-98A0-DD0A4AE8CDEF}</b:Guid>
    <b:Author>
      <b:Author>
        <b:NameList>
          <b:Person>
            <b:Last>Castillo</b:Last>
            <b:First>Alejandro</b:First>
            <b:Middle>Lombana</b:Middle>
          </b:Person>
        </b:NameList>
      </b:Author>
    </b:Author>
    <b:Title>Factores determinantes en la salud mental del uniformado activo de la Policía Nacional de Colombia</b:Title>
    <b:JournalName> Revista logos ciencia y tecnología</b:JournalName>
    <b:Year>2009</b:Year>
    <b:RefOrder>11</b:RefOrder>
  </b:Source>
  <b:Source>
    <b:Tag>INS20</b:Tag>
    <b:SourceType>InternetSite</b:SourceType>
    <b:Guid>{E9D4E2F3-3644-8149-B338-B187A6CB9D97}</b:Guid>
    <b:Author>
      <b:Author>
        <b:NameList>
          <b:Person>
            <b:Last>INS</b:Last>
          </b:Person>
        </b:NameList>
      </b:Author>
    </b:Author>
    <b:Title>Instituto Nacional de Salud</b:Title>
    <b:InternetSiteTitle>COVID-19 en personal de salud en Colombia | Boletín No. 42 |</b:InternetSiteTitle>
    <b:URL>https://www.ins.gov.co/Noticias/Paginas/coronavirus-personal-salud.aspx</b:URL>
    <b:Year>2020</b:Year>
    <b:Month>Septiembre</b:Month>
    <b:Day>5</b:Day>
    <b:RefOrder>12</b:RefOrder>
  </b:Source>
</b:Sources>
</file>

<file path=customXml/itemProps1.xml><?xml version="1.0" encoding="utf-8"?>
<ds:datastoreItem xmlns:ds="http://schemas.openxmlformats.org/officeDocument/2006/customXml" ds:itemID="{7DAF62C4-B60E-5149-86B4-4D8E8E52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5002</Words>
  <Characters>27513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vivas</dc:creator>
  <cp:keywords/>
  <dc:description/>
  <cp:lastModifiedBy>Microsoft Office User</cp:lastModifiedBy>
  <cp:revision>3</cp:revision>
  <cp:lastPrinted>2020-09-07T16:46:00Z</cp:lastPrinted>
  <dcterms:created xsi:type="dcterms:W3CDTF">2021-11-24T18:04:00Z</dcterms:created>
  <dcterms:modified xsi:type="dcterms:W3CDTF">2021-11-24T18:05:00Z</dcterms:modified>
</cp:coreProperties>
</file>