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B2A2A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 xml:space="preserve">OBJETIVO </w:t>
      </w:r>
      <w:bookmarkStart w:id="0" w:name="_GoBack"/>
      <w:bookmarkEnd w:id="0"/>
    </w:p>
    <w:p w14:paraId="5B7D86F1" w14:textId="77777777" w:rsidR="00BC5976" w:rsidRPr="009011A8" w:rsidRDefault="00BC5976" w:rsidP="00BC5976">
      <w:pPr>
        <w:jc w:val="both"/>
        <w:rPr>
          <w:rFonts w:ascii="Arial" w:hAnsi="Arial" w:cs="Arial"/>
          <w:b/>
        </w:rPr>
      </w:pPr>
    </w:p>
    <w:p w14:paraId="79AEA4CA" w14:textId="353F0B40" w:rsidR="00866D46" w:rsidRDefault="00866D46" w:rsidP="000032FD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Llevar a cabo el desarrollo e implementación gradual </w:t>
      </w:r>
      <w:r w:rsidR="000F7E0C">
        <w:rPr>
          <w:rFonts w:ascii="Arial" w:hAnsi="Arial" w:cs="Arial"/>
          <w:color w:val="000000" w:themeColor="text1"/>
        </w:rPr>
        <w:t>del Plan E</w:t>
      </w:r>
      <w:r>
        <w:rPr>
          <w:rFonts w:ascii="Arial" w:hAnsi="Arial" w:cs="Arial"/>
          <w:color w:val="000000" w:themeColor="text1"/>
        </w:rPr>
        <w:t xml:space="preserve">stratégico </w:t>
      </w:r>
      <w:r w:rsidR="000F7E0C">
        <w:rPr>
          <w:rFonts w:ascii="Arial" w:hAnsi="Arial" w:cs="Arial"/>
          <w:color w:val="000000" w:themeColor="text1"/>
        </w:rPr>
        <w:t>de T</w:t>
      </w:r>
      <w:r>
        <w:rPr>
          <w:rFonts w:ascii="Arial" w:hAnsi="Arial" w:cs="Arial"/>
          <w:color w:val="000000" w:themeColor="text1"/>
        </w:rPr>
        <w:t>ecnologí</w:t>
      </w:r>
      <w:r w:rsidR="000F7E0C">
        <w:rPr>
          <w:rFonts w:ascii="Arial" w:hAnsi="Arial" w:cs="Arial"/>
          <w:color w:val="000000" w:themeColor="text1"/>
        </w:rPr>
        <w:t>as de la I</w:t>
      </w:r>
      <w:r>
        <w:rPr>
          <w:rFonts w:ascii="Arial" w:hAnsi="Arial" w:cs="Arial"/>
          <w:color w:val="000000" w:themeColor="text1"/>
        </w:rPr>
        <w:t>nformació</w:t>
      </w:r>
      <w:r w:rsidR="000F7E0C">
        <w:rPr>
          <w:rFonts w:ascii="Arial" w:hAnsi="Arial" w:cs="Arial"/>
          <w:color w:val="000000" w:themeColor="text1"/>
        </w:rPr>
        <w:t>n y las C</w:t>
      </w:r>
      <w:r>
        <w:rPr>
          <w:rFonts w:ascii="Arial" w:hAnsi="Arial" w:cs="Arial"/>
          <w:color w:val="000000" w:themeColor="text1"/>
        </w:rPr>
        <w:t>omunicaciones</w:t>
      </w:r>
      <w:r w:rsidR="00BA163C">
        <w:rPr>
          <w:rFonts w:ascii="Arial" w:hAnsi="Arial" w:cs="Arial"/>
          <w:color w:val="000000" w:themeColor="text1"/>
        </w:rPr>
        <w:t xml:space="preserve"> PETIC,</w:t>
      </w:r>
      <w:r>
        <w:rPr>
          <w:rFonts w:ascii="Arial" w:hAnsi="Arial" w:cs="Arial"/>
          <w:color w:val="000000" w:themeColor="text1"/>
        </w:rPr>
        <w:t xml:space="preserve"> de la Honorable Cámara de representantes, </w:t>
      </w:r>
      <w:r w:rsidR="000F7E0C">
        <w:rPr>
          <w:rFonts w:ascii="Arial" w:hAnsi="Arial" w:cs="Arial"/>
          <w:color w:val="000000" w:themeColor="text1"/>
        </w:rPr>
        <w:t>a partir de la puesta en marcha de las acciones y proyectos establecido</w:t>
      </w:r>
      <w:r>
        <w:rPr>
          <w:rFonts w:ascii="Arial" w:hAnsi="Arial" w:cs="Arial"/>
          <w:color w:val="000000" w:themeColor="text1"/>
        </w:rPr>
        <w:t xml:space="preserve">s tanto en </w:t>
      </w:r>
      <w:r w:rsidR="002972A8">
        <w:rPr>
          <w:rFonts w:ascii="Arial" w:hAnsi="Arial" w:cs="Arial"/>
          <w:color w:val="000000" w:themeColor="text1"/>
        </w:rPr>
        <w:t xml:space="preserve">el </w:t>
      </w:r>
      <w:r>
        <w:rPr>
          <w:rFonts w:ascii="Arial" w:hAnsi="Arial" w:cs="Arial"/>
          <w:color w:val="000000" w:themeColor="text1"/>
        </w:rPr>
        <w:t xml:space="preserve">plan de acción como en </w:t>
      </w:r>
      <w:r w:rsidR="002972A8">
        <w:rPr>
          <w:rFonts w:ascii="Arial" w:hAnsi="Arial" w:cs="Arial"/>
          <w:color w:val="000000" w:themeColor="text1"/>
        </w:rPr>
        <w:t xml:space="preserve">los diferentes </w:t>
      </w:r>
      <w:r>
        <w:rPr>
          <w:rFonts w:ascii="Arial" w:hAnsi="Arial" w:cs="Arial"/>
          <w:color w:val="000000" w:themeColor="text1"/>
        </w:rPr>
        <w:t>Plan</w:t>
      </w:r>
      <w:r w:rsidR="002972A8">
        <w:rPr>
          <w:rFonts w:ascii="Arial" w:hAnsi="Arial" w:cs="Arial"/>
          <w:color w:val="000000" w:themeColor="text1"/>
        </w:rPr>
        <w:t>es</w:t>
      </w:r>
      <w:r>
        <w:rPr>
          <w:rFonts w:ascii="Arial" w:hAnsi="Arial" w:cs="Arial"/>
          <w:color w:val="000000" w:themeColor="text1"/>
        </w:rPr>
        <w:t xml:space="preserve"> Operativo</w:t>
      </w:r>
      <w:r w:rsidR="002972A8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Anual</w:t>
      </w:r>
      <w:r w:rsidR="002972A8">
        <w:rPr>
          <w:rFonts w:ascii="Arial" w:hAnsi="Arial" w:cs="Arial"/>
          <w:color w:val="000000" w:themeColor="text1"/>
        </w:rPr>
        <w:t>es</w:t>
      </w:r>
      <w:r w:rsidR="00BA163C">
        <w:rPr>
          <w:rFonts w:ascii="Arial" w:hAnsi="Arial" w:cs="Arial"/>
          <w:color w:val="000000" w:themeColor="text1"/>
        </w:rPr>
        <w:t xml:space="preserve"> de Inversiones que desarrolle</w:t>
      </w:r>
      <w:r>
        <w:rPr>
          <w:rFonts w:ascii="Arial" w:hAnsi="Arial" w:cs="Arial"/>
          <w:color w:val="000000" w:themeColor="text1"/>
        </w:rPr>
        <w:t xml:space="preserve"> el PETIC.</w:t>
      </w:r>
    </w:p>
    <w:p w14:paraId="3BF4C009" w14:textId="77777777" w:rsidR="000032FD" w:rsidRDefault="000032FD" w:rsidP="000032FD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 w:themeColor="text1"/>
        </w:rPr>
      </w:pPr>
    </w:p>
    <w:p w14:paraId="3777ED6A" w14:textId="77777777" w:rsidR="00BC5976" w:rsidRPr="004D5F36" w:rsidRDefault="00BC5976" w:rsidP="000032FD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4D5F36">
        <w:rPr>
          <w:rFonts w:ascii="Arial" w:hAnsi="Arial" w:cs="Arial"/>
          <w:b/>
          <w:color w:val="000000" w:themeColor="text1"/>
        </w:rPr>
        <w:t>ALCANCE</w:t>
      </w:r>
    </w:p>
    <w:p w14:paraId="0EDBD4AD" w14:textId="77777777" w:rsidR="00BC5976" w:rsidRPr="004D5F36" w:rsidRDefault="00BC5976" w:rsidP="00BC5976">
      <w:pPr>
        <w:jc w:val="both"/>
        <w:rPr>
          <w:rFonts w:ascii="Arial" w:hAnsi="Arial" w:cs="Arial"/>
          <w:b/>
          <w:color w:val="000000" w:themeColor="text1"/>
        </w:rPr>
      </w:pPr>
    </w:p>
    <w:p w14:paraId="227AAA2C" w14:textId="19D28BB3" w:rsidR="005C45BC" w:rsidRDefault="005C45BC" w:rsidP="000032FD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 w:themeColor="text1"/>
        </w:rPr>
      </w:pPr>
      <w:r w:rsidRPr="000032FD">
        <w:rPr>
          <w:rFonts w:ascii="Arial" w:hAnsi="Arial" w:cs="Arial"/>
          <w:color w:val="000000" w:themeColor="text1"/>
        </w:rPr>
        <w:t>Inicia con la identificación de nuevas necesidades, el análisis del servicio ofrecido por la plataforma existente</w:t>
      </w:r>
      <w:r w:rsidR="000032FD" w:rsidRPr="000032FD">
        <w:rPr>
          <w:rFonts w:ascii="Arial" w:hAnsi="Arial" w:cs="Arial"/>
          <w:color w:val="000000" w:themeColor="text1"/>
        </w:rPr>
        <w:t xml:space="preserve">, pasando por </w:t>
      </w:r>
      <w:r w:rsidRPr="000032FD">
        <w:rPr>
          <w:rFonts w:ascii="Arial" w:hAnsi="Arial" w:cs="Arial"/>
          <w:color w:val="000000" w:themeColor="text1"/>
        </w:rPr>
        <w:t>la adjudicación de nuevos desarrollos o servicios</w:t>
      </w:r>
      <w:r w:rsidR="000032FD" w:rsidRPr="000032FD">
        <w:rPr>
          <w:rFonts w:ascii="Arial" w:hAnsi="Arial" w:cs="Arial"/>
          <w:color w:val="000000" w:themeColor="text1"/>
        </w:rPr>
        <w:t xml:space="preserve">, </w:t>
      </w:r>
      <w:r w:rsidRPr="000032FD">
        <w:rPr>
          <w:rFonts w:ascii="Arial" w:hAnsi="Arial" w:cs="Arial"/>
          <w:color w:val="000000" w:themeColor="text1"/>
        </w:rPr>
        <w:t>la organización y ambientación de los equipos donde se d</w:t>
      </w:r>
      <w:r w:rsidR="00B858C9">
        <w:rPr>
          <w:rFonts w:ascii="Arial" w:hAnsi="Arial" w:cs="Arial"/>
          <w:color w:val="000000" w:themeColor="text1"/>
        </w:rPr>
        <w:t>esarrollará la implementación, la instalación y socialización, y t</w:t>
      </w:r>
      <w:r w:rsidRPr="000032FD">
        <w:rPr>
          <w:rFonts w:ascii="Arial" w:hAnsi="Arial" w:cs="Arial"/>
          <w:color w:val="000000" w:themeColor="text1"/>
        </w:rPr>
        <w:t xml:space="preserve">ermina con </w:t>
      </w:r>
      <w:r w:rsidR="00772F65">
        <w:rPr>
          <w:rFonts w:ascii="Arial" w:hAnsi="Arial" w:cs="Arial"/>
          <w:color w:val="000000" w:themeColor="text1"/>
        </w:rPr>
        <w:t xml:space="preserve">el reporte de seguimiento </w:t>
      </w:r>
      <w:r w:rsidR="00B858C9">
        <w:rPr>
          <w:rFonts w:ascii="Arial" w:hAnsi="Arial" w:cs="Arial"/>
          <w:color w:val="000000" w:themeColor="text1"/>
        </w:rPr>
        <w:t>en los planes de acción de la HCR, respecto</w:t>
      </w:r>
      <w:r w:rsidR="006F51BC">
        <w:rPr>
          <w:rFonts w:ascii="Arial" w:hAnsi="Arial" w:cs="Arial"/>
          <w:color w:val="000000" w:themeColor="text1"/>
        </w:rPr>
        <w:t xml:space="preserve"> a</w:t>
      </w:r>
      <w:r w:rsidR="00772F65">
        <w:rPr>
          <w:rFonts w:ascii="Arial" w:hAnsi="Arial" w:cs="Arial"/>
          <w:color w:val="000000" w:themeColor="text1"/>
        </w:rPr>
        <w:t xml:space="preserve"> la implementación de las soluciones </w:t>
      </w:r>
      <w:r w:rsidR="00B858C9">
        <w:rPr>
          <w:rFonts w:ascii="Arial" w:hAnsi="Arial" w:cs="Arial"/>
          <w:color w:val="000000" w:themeColor="text1"/>
        </w:rPr>
        <w:t>aplicadas por la O</w:t>
      </w:r>
      <w:r w:rsidR="006F51BC">
        <w:rPr>
          <w:rFonts w:ascii="Arial" w:hAnsi="Arial" w:cs="Arial"/>
          <w:color w:val="000000" w:themeColor="text1"/>
        </w:rPr>
        <w:t>ficina Asesora de Planeación (O</w:t>
      </w:r>
      <w:r w:rsidR="00B858C9">
        <w:rPr>
          <w:rFonts w:ascii="Arial" w:hAnsi="Arial" w:cs="Arial"/>
          <w:color w:val="000000" w:themeColor="text1"/>
        </w:rPr>
        <w:t>AP</w:t>
      </w:r>
      <w:r w:rsidR="006F51BC">
        <w:rPr>
          <w:rFonts w:ascii="Arial" w:hAnsi="Arial" w:cs="Arial"/>
          <w:color w:val="000000" w:themeColor="text1"/>
        </w:rPr>
        <w:t>)</w:t>
      </w:r>
      <w:r w:rsidR="00B858C9">
        <w:rPr>
          <w:rFonts w:ascii="Arial" w:hAnsi="Arial" w:cs="Arial"/>
          <w:color w:val="000000" w:themeColor="text1"/>
        </w:rPr>
        <w:t xml:space="preserve"> a la necesidad detectada.</w:t>
      </w:r>
      <w:r w:rsidRPr="000032FD">
        <w:rPr>
          <w:rFonts w:ascii="Arial" w:hAnsi="Arial" w:cs="Arial"/>
          <w:color w:val="000000" w:themeColor="text1"/>
        </w:rPr>
        <w:t xml:space="preserve"> </w:t>
      </w:r>
    </w:p>
    <w:p w14:paraId="56DF0BBC" w14:textId="77777777" w:rsidR="000032FD" w:rsidRPr="000032FD" w:rsidRDefault="000032FD" w:rsidP="000032FD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 w:themeColor="text1"/>
        </w:rPr>
      </w:pPr>
    </w:p>
    <w:p w14:paraId="394B5999" w14:textId="77777777" w:rsidR="00BC5976" w:rsidRPr="004D5F36" w:rsidRDefault="00F000A1" w:rsidP="006A7F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BASE LEGAL (</w:t>
      </w:r>
      <w:r w:rsidR="00AC356C" w:rsidRPr="004D5F36">
        <w:rPr>
          <w:rFonts w:ascii="Arial" w:hAnsi="Arial" w:cs="Arial"/>
          <w:b/>
          <w:color w:val="000000" w:themeColor="text1"/>
        </w:rPr>
        <w:t>NORMOGRAMA</w:t>
      </w:r>
      <w:r>
        <w:rPr>
          <w:rFonts w:ascii="Arial" w:hAnsi="Arial" w:cs="Arial"/>
          <w:b/>
          <w:color w:val="000000" w:themeColor="text1"/>
        </w:rPr>
        <w:t>)</w:t>
      </w:r>
    </w:p>
    <w:p w14:paraId="1AB91C93" w14:textId="77777777" w:rsidR="00BC5976" w:rsidRPr="004D5F36" w:rsidRDefault="00BC5976" w:rsidP="00BC5976">
      <w:pPr>
        <w:jc w:val="both"/>
        <w:rPr>
          <w:rFonts w:ascii="Arial" w:hAnsi="Arial" w:cs="Arial"/>
          <w:color w:val="000000" w:themeColor="text1"/>
        </w:rPr>
      </w:pPr>
    </w:p>
    <w:p w14:paraId="4A89ECA6" w14:textId="77777777" w:rsidR="00E36F1E" w:rsidRPr="004D5F36" w:rsidRDefault="006246A7" w:rsidP="00507594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  <w:lang w:eastAsia="es-ES_tradnl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Ley 5ª de 1992</w:t>
      </w:r>
      <w:r w:rsidRPr="004D5F36">
        <w:rPr>
          <w:rFonts w:ascii="Arial" w:hAnsi="Arial" w:cs="Arial"/>
          <w:bCs/>
          <w:color w:val="000000" w:themeColor="text1"/>
          <w:lang w:val="es-ES"/>
        </w:rPr>
        <w:t>: Reglamento del Congreso</w:t>
      </w:r>
    </w:p>
    <w:p w14:paraId="28486D74" w14:textId="77777777" w:rsidR="00E36F1E" w:rsidRPr="004D5F36" w:rsidRDefault="00E36F1E" w:rsidP="00507594">
      <w:pPr>
        <w:numPr>
          <w:ilvl w:val="0"/>
          <w:numId w:val="4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Decreto 2482 de 2012</w:t>
      </w:r>
      <w:r w:rsidRPr="004D5F36">
        <w:rPr>
          <w:rFonts w:ascii="Arial" w:hAnsi="Arial" w:cs="Arial"/>
          <w:bCs/>
          <w:color w:val="000000" w:themeColor="text1"/>
          <w:lang w:val="es-ES"/>
        </w:rPr>
        <w:t>: Se establecen los lineamientos generales para la integración de la planeación y la gestión de las entidades públicas.</w:t>
      </w:r>
    </w:p>
    <w:p w14:paraId="7D9BCA1D" w14:textId="77777777" w:rsidR="006246A7" w:rsidRPr="004D5F36" w:rsidRDefault="00E36F1E" w:rsidP="00E36F1E">
      <w:pPr>
        <w:pStyle w:val="Prrafodelista"/>
        <w:numPr>
          <w:ilvl w:val="0"/>
          <w:numId w:val="4"/>
        </w:numPr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Decreto 1151 de 2008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: La implementación de la Estrategia de Gobierno en Línea. </w:t>
      </w:r>
    </w:p>
    <w:p w14:paraId="5CA5A59B" w14:textId="77777777" w:rsidR="00BA3571" w:rsidRPr="004D5F36" w:rsidRDefault="00BA3571" w:rsidP="00E36F1E">
      <w:pPr>
        <w:pStyle w:val="Prrafodelista"/>
        <w:numPr>
          <w:ilvl w:val="0"/>
          <w:numId w:val="4"/>
        </w:numPr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ISO 27000 / 27001 y siguientes</w:t>
      </w:r>
      <w:r w:rsidRPr="004D5F36">
        <w:rPr>
          <w:rFonts w:ascii="Arial" w:hAnsi="Arial" w:cs="Arial"/>
          <w:bCs/>
          <w:color w:val="000000" w:themeColor="text1"/>
          <w:lang w:val="es-ES"/>
        </w:rPr>
        <w:t>: Norma técnica de Calidad para el manejo de los activos informáticos</w:t>
      </w:r>
    </w:p>
    <w:p w14:paraId="59CF1AE0" w14:textId="77777777" w:rsidR="006246A7" w:rsidRDefault="006246A7" w:rsidP="006246A7">
      <w:pPr>
        <w:ind w:left="360"/>
        <w:jc w:val="both"/>
        <w:rPr>
          <w:rFonts w:ascii="Arial" w:hAnsi="Arial" w:cs="Arial"/>
          <w:bCs/>
          <w:color w:val="5B9BD5" w:themeColor="accent1"/>
          <w:lang w:val="es-ES"/>
        </w:rPr>
      </w:pPr>
    </w:p>
    <w:p w14:paraId="16ACAA87" w14:textId="77777777" w:rsidR="00AB1ABE" w:rsidRPr="00D8048D" w:rsidRDefault="00AB1ABE" w:rsidP="006246A7">
      <w:pPr>
        <w:ind w:left="360"/>
        <w:jc w:val="both"/>
        <w:rPr>
          <w:rFonts w:ascii="Arial" w:hAnsi="Arial" w:cs="Arial"/>
          <w:bCs/>
          <w:color w:val="5B9BD5" w:themeColor="accent1"/>
          <w:lang w:val="es-ES"/>
        </w:rPr>
      </w:pPr>
    </w:p>
    <w:p w14:paraId="7946EEF8" w14:textId="77777777" w:rsidR="00BC5976" w:rsidRPr="004D5F3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4D5F36">
        <w:rPr>
          <w:rFonts w:ascii="Arial" w:hAnsi="Arial" w:cs="Arial"/>
          <w:b/>
          <w:color w:val="000000" w:themeColor="text1"/>
        </w:rPr>
        <w:t>TÉRMINOS Y DEFINICIONES</w:t>
      </w:r>
    </w:p>
    <w:p w14:paraId="314A9A01" w14:textId="77777777" w:rsidR="00BC5976" w:rsidRPr="004D5F36" w:rsidRDefault="00BC5976" w:rsidP="00BC5976">
      <w:pPr>
        <w:jc w:val="both"/>
        <w:rPr>
          <w:rFonts w:ascii="Arial" w:hAnsi="Arial" w:cs="Arial"/>
          <w:b/>
          <w:color w:val="000000" w:themeColor="text1"/>
        </w:rPr>
      </w:pPr>
    </w:p>
    <w:p w14:paraId="1602E039" w14:textId="3D46147D" w:rsidR="00BA3571" w:rsidRPr="006F51BC" w:rsidRDefault="00BA3571" w:rsidP="006F51B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6F51BC">
        <w:rPr>
          <w:rFonts w:ascii="Arial" w:hAnsi="Arial" w:cs="Arial"/>
          <w:b/>
          <w:bCs/>
          <w:color w:val="000000" w:themeColor="text1"/>
          <w:lang w:val="es-ES"/>
        </w:rPr>
        <w:t>ARQUITECTURA DE APLICACIÓN</w:t>
      </w:r>
      <w:r w:rsidRPr="006F51BC">
        <w:rPr>
          <w:rFonts w:ascii="Arial" w:hAnsi="Arial" w:cs="Arial"/>
          <w:bCs/>
          <w:color w:val="000000" w:themeColor="text1"/>
          <w:lang w:val="es-ES"/>
        </w:rPr>
        <w:t xml:space="preserve">: Técnicas, herramientas y procesos que rigen el ciclo de vida de las aplicaciones y sistemas de información. </w:t>
      </w:r>
    </w:p>
    <w:p w14:paraId="0760A59B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21BDD5F2" w14:textId="68186DCC" w:rsidR="00BA3571" w:rsidRPr="006F51BC" w:rsidRDefault="00BA3571" w:rsidP="006F51B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6F51BC">
        <w:rPr>
          <w:rFonts w:ascii="Arial" w:hAnsi="Arial" w:cs="Arial"/>
          <w:b/>
          <w:bCs/>
          <w:color w:val="000000" w:themeColor="text1"/>
          <w:lang w:val="es-ES"/>
        </w:rPr>
        <w:t>ARQUITECTURA DE DATOS:</w:t>
      </w:r>
      <w:r w:rsidRPr="006F51BC">
        <w:rPr>
          <w:rFonts w:ascii="Arial" w:hAnsi="Arial" w:cs="Arial"/>
          <w:bCs/>
          <w:color w:val="000000" w:themeColor="text1"/>
          <w:lang w:val="es-ES"/>
        </w:rPr>
        <w:t xml:space="preserve"> Construcción del método utilizado para almacenar información en una computadora. </w:t>
      </w:r>
    </w:p>
    <w:p w14:paraId="0AC565F5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51E50E97" w14:textId="0C391FB4" w:rsidR="00BA3571" w:rsidRPr="006F51BC" w:rsidRDefault="00BA3571" w:rsidP="006F51B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6F51BC">
        <w:rPr>
          <w:rFonts w:ascii="Arial" w:hAnsi="Arial" w:cs="Arial"/>
          <w:b/>
          <w:bCs/>
          <w:color w:val="000000" w:themeColor="text1"/>
          <w:lang w:val="es-ES"/>
        </w:rPr>
        <w:t>ARQUITECTURA DE INFRAESTRUCTURA TECNOLÓGICA</w:t>
      </w:r>
      <w:r w:rsidRPr="006F51BC">
        <w:rPr>
          <w:rFonts w:ascii="Arial" w:hAnsi="Arial" w:cs="Arial"/>
          <w:bCs/>
          <w:color w:val="000000" w:themeColor="text1"/>
          <w:lang w:val="es-ES"/>
        </w:rPr>
        <w:t xml:space="preserve">: Es el conjunto de hardware y software para llevar a cabo toda la actividad. </w:t>
      </w:r>
    </w:p>
    <w:p w14:paraId="5B6DA599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1876CA42" w14:textId="34C1B79B" w:rsidR="00BA3571" w:rsidRPr="006F51BC" w:rsidRDefault="00BA3571" w:rsidP="006F51B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6F51BC">
        <w:rPr>
          <w:rFonts w:ascii="Arial" w:hAnsi="Arial" w:cs="Arial"/>
          <w:b/>
          <w:bCs/>
          <w:color w:val="000000" w:themeColor="text1"/>
          <w:lang w:val="es-ES"/>
        </w:rPr>
        <w:t>ARQUITECTURA DE SERVICIOS IT</w:t>
      </w:r>
      <w:r w:rsidRPr="006F51BC">
        <w:rPr>
          <w:rFonts w:ascii="Arial" w:hAnsi="Arial" w:cs="Arial"/>
          <w:bCs/>
          <w:color w:val="000000" w:themeColor="text1"/>
          <w:lang w:val="es-ES"/>
        </w:rPr>
        <w:t xml:space="preserve">: Enfocado en la gobernabilidad, administración y gestión de los servicios IT, tomando como base las buenas prácticas del ITIL, orientado en la calidad del servicio ofrecido a los usuarios, internos, comunidad y partes interesadas. </w:t>
      </w:r>
    </w:p>
    <w:p w14:paraId="2039FA21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6B3D87A5" w14:textId="4A29DFAA" w:rsidR="00BA3571" w:rsidRPr="006F51BC" w:rsidRDefault="00BA3571" w:rsidP="006F51B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6F51BC">
        <w:rPr>
          <w:rFonts w:ascii="Arial" w:hAnsi="Arial" w:cs="Arial"/>
          <w:b/>
          <w:bCs/>
          <w:color w:val="000000" w:themeColor="text1"/>
          <w:lang w:val="es-ES"/>
        </w:rPr>
        <w:t>ARQUITECTURA DE SEGURIDAD DE LA INFORMACIÓN</w:t>
      </w:r>
      <w:r w:rsidRPr="006F51BC">
        <w:rPr>
          <w:rFonts w:ascii="Arial" w:hAnsi="Arial" w:cs="Arial"/>
          <w:bCs/>
          <w:color w:val="000000" w:themeColor="text1"/>
          <w:lang w:val="es-ES"/>
        </w:rPr>
        <w:t xml:space="preserve">: Esquema de acción estratégica estableciendo directrices a nivel de seguridad de la información. </w:t>
      </w:r>
    </w:p>
    <w:p w14:paraId="3289C5F8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6A7C8CD7" w14:textId="148D4B92" w:rsidR="00BA3571" w:rsidRPr="006F51BC" w:rsidRDefault="006F51BC" w:rsidP="006F51B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>
        <w:rPr>
          <w:rFonts w:ascii="Arial" w:hAnsi="Arial" w:cs="Arial"/>
          <w:b/>
          <w:bCs/>
          <w:color w:val="000000" w:themeColor="text1"/>
          <w:lang w:val="es-ES"/>
        </w:rPr>
        <w:t xml:space="preserve">ITIL: </w:t>
      </w:r>
      <w:r w:rsidR="00BA3571" w:rsidRPr="006F51BC">
        <w:rPr>
          <w:rFonts w:ascii="Arial" w:hAnsi="Arial" w:cs="Arial"/>
          <w:bCs/>
          <w:color w:val="000000" w:themeColor="text1"/>
          <w:lang w:val="es-ES"/>
        </w:rPr>
        <w:t xml:space="preserve">Administración de servicios de tecnología que permite actuar como un medio para estructurar la organización de TI a través de un enfoque basado en procesos. </w:t>
      </w:r>
    </w:p>
    <w:p w14:paraId="2F364356" w14:textId="05330ED4" w:rsidR="00BA3571" w:rsidRPr="00C13FD5" w:rsidRDefault="00BA3571" w:rsidP="00C13FD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C13FD5">
        <w:rPr>
          <w:rFonts w:ascii="Arial" w:hAnsi="Arial" w:cs="Arial"/>
          <w:b/>
          <w:bCs/>
          <w:color w:val="000000" w:themeColor="text1"/>
          <w:lang w:val="es-ES"/>
        </w:rPr>
        <w:lastRenderedPageBreak/>
        <w:t xml:space="preserve">PLAN ESTRATÉGICO: </w:t>
      </w:r>
      <w:r w:rsidRPr="00C13FD5">
        <w:rPr>
          <w:rFonts w:ascii="Arial" w:hAnsi="Arial" w:cs="Arial"/>
          <w:bCs/>
          <w:color w:val="000000" w:themeColor="text1"/>
          <w:lang w:val="es-ES"/>
        </w:rPr>
        <w:t xml:space="preserve">Documento que refleja la estrategia a seguir. Un plan estratégico oscila entre 1 y 5 años PETIC (Planeación Estratégica de Tecnologías de la Información y las Comunicaciones): Es el documento de planeación estratégica en el que se definen los objetivos y proyectos estratégicos de TIC que la entidad efectuará en el año que se reporta. SGSI (Sistemas de Gestión de Seguridad de la Información): Conjunto de políticas, procesos, procedimientos y normas, tendientes a garantizar la integridad a disponibilidad y la confiabilidad de los activos de la información de la entidad. </w:t>
      </w:r>
    </w:p>
    <w:p w14:paraId="4FC2065E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617B32F7" w14:textId="70DB453D" w:rsidR="00BA3571" w:rsidRPr="00C13FD5" w:rsidRDefault="00BA3571" w:rsidP="00C13FD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C13FD5">
        <w:rPr>
          <w:rFonts w:ascii="Arial" w:hAnsi="Arial" w:cs="Arial"/>
          <w:b/>
          <w:bCs/>
          <w:color w:val="000000" w:themeColor="text1"/>
          <w:lang w:val="es-ES"/>
        </w:rPr>
        <w:t>SGCN</w:t>
      </w:r>
      <w:r w:rsidRPr="00C13FD5">
        <w:rPr>
          <w:rFonts w:ascii="Arial" w:hAnsi="Arial" w:cs="Arial"/>
          <w:bCs/>
          <w:color w:val="000000" w:themeColor="text1"/>
          <w:lang w:val="es-ES"/>
        </w:rPr>
        <w:t xml:space="preserve"> (Sistema de Gestión de Continuidad del Negocio): Conjunto de políticas, procesos, procedimientos y normas, tendientes a garantizar la continuidad de los servicios que presta la entidad. </w:t>
      </w:r>
    </w:p>
    <w:p w14:paraId="4E5F205F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3269B2E8" w14:textId="6E374FCC" w:rsidR="00BA3571" w:rsidRPr="00C13FD5" w:rsidRDefault="00BA3571" w:rsidP="00C13FD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C13FD5">
        <w:rPr>
          <w:rFonts w:ascii="Arial" w:hAnsi="Arial" w:cs="Arial"/>
          <w:b/>
          <w:bCs/>
          <w:color w:val="000000" w:themeColor="text1"/>
          <w:lang w:val="es-ES"/>
        </w:rPr>
        <w:t>TIC:</w:t>
      </w:r>
      <w:r w:rsidRPr="00C13FD5">
        <w:rPr>
          <w:rFonts w:ascii="Arial" w:hAnsi="Arial" w:cs="Arial"/>
          <w:bCs/>
          <w:color w:val="000000" w:themeColor="text1"/>
          <w:lang w:val="es-ES"/>
        </w:rPr>
        <w:t xml:space="preserve"> Tecnología de la Información y las comunicaciones. </w:t>
      </w:r>
    </w:p>
    <w:p w14:paraId="1C013252" w14:textId="77777777" w:rsidR="0018249B" w:rsidRDefault="0018249B" w:rsidP="00BC5976">
      <w:pPr>
        <w:jc w:val="both"/>
        <w:rPr>
          <w:rFonts w:ascii="Arial" w:hAnsi="Arial" w:cs="Arial"/>
          <w:b/>
          <w:color w:val="5B9BD5" w:themeColor="accent1"/>
        </w:rPr>
      </w:pPr>
    </w:p>
    <w:p w14:paraId="74F42491" w14:textId="78F38270" w:rsidR="000032FD" w:rsidRPr="00C13FD5" w:rsidRDefault="00F000A1" w:rsidP="00C13FD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C13FD5">
        <w:rPr>
          <w:rFonts w:ascii="Arial" w:hAnsi="Arial" w:cs="Arial"/>
          <w:b/>
          <w:bCs/>
          <w:color w:val="000000" w:themeColor="text1"/>
          <w:lang w:val="es-ES"/>
        </w:rPr>
        <w:t>PLATAFORMA TECNOLÓGICA</w:t>
      </w:r>
      <w:r w:rsidRPr="00C13FD5">
        <w:rPr>
          <w:rFonts w:ascii="Arial" w:hAnsi="Arial" w:cs="Arial"/>
          <w:bCs/>
          <w:color w:val="000000" w:themeColor="text1"/>
          <w:lang w:val="es-ES"/>
        </w:rPr>
        <w:t>:</w:t>
      </w:r>
      <w:r w:rsidR="000032FD" w:rsidRPr="00C13FD5">
        <w:rPr>
          <w:rFonts w:ascii="Arial" w:hAnsi="Arial" w:cs="Arial"/>
          <w:bCs/>
          <w:color w:val="000000" w:themeColor="text1"/>
          <w:lang w:val="es-ES"/>
        </w:rPr>
        <w:t xml:space="preserve"> es un sistema que sirve como base para hacer funcionar determinados módulos de hardware o de software con los que es compatible. Dicho sistema está definido por un estándar alrededor del cual se determina una arquitectura de hardware y una plataforma de software</w:t>
      </w:r>
      <w:r w:rsidR="00C13FD5">
        <w:rPr>
          <w:rFonts w:ascii="Arial" w:hAnsi="Arial" w:cs="Arial"/>
          <w:bCs/>
          <w:color w:val="000000" w:themeColor="text1"/>
          <w:lang w:val="es-ES"/>
        </w:rPr>
        <w:t>.</w:t>
      </w:r>
      <w:r w:rsidR="000032FD" w:rsidRPr="00C13FD5">
        <w:rPr>
          <w:rFonts w:ascii="Arial" w:hAnsi="Arial" w:cs="Arial"/>
          <w:bCs/>
          <w:color w:val="000000" w:themeColor="text1"/>
          <w:lang w:val="es-ES"/>
        </w:rPr>
        <w:t xml:space="preserve"> </w:t>
      </w:r>
    </w:p>
    <w:p w14:paraId="0A6BC2A6" w14:textId="77777777" w:rsidR="00C13FD5" w:rsidRDefault="00F000A1" w:rsidP="000032F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bCs/>
          <w:color w:val="000000" w:themeColor="text1"/>
          <w:lang w:val="es-ES"/>
        </w:rPr>
      </w:pPr>
      <w:r w:rsidRPr="00C13FD5">
        <w:rPr>
          <w:rFonts w:ascii="Arial" w:hAnsi="Arial" w:cs="Arial"/>
          <w:b/>
          <w:bCs/>
          <w:color w:val="000000" w:themeColor="text1"/>
          <w:lang w:val="es-ES"/>
        </w:rPr>
        <w:t>HARDWARE</w:t>
      </w:r>
      <w:r w:rsidRPr="00C13FD5">
        <w:rPr>
          <w:rFonts w:ascii="Arial" w:hAnsi="Arial" w:cs="Arial"/>
          <w:bCs/>
          <w:color w:val="000000" w:themeColor="text1"/>
          <w:lang w:val="es-ES"/>
        </w:rPr>
        <w:t>:</w:t>
      </w:r>
      <w:r w:rsidR="000032FD" w:rsidRPr="00C13FD5">
        <w:rPr>
          <w:rFonts w:ascii="Arial" w:hAnsi="Arial" w:cs="Arial"/>
          <w:bCs/>
          <w:color w:val="000000" w:themeColor="text1"/>
          <w:lang w:val="es-ES"/>
        </w:rPr>
        <w:t xml:space="preserve"> todo lo físico que podemos ver en una computadora, es considerado como hardware. Todas las partes tangibles de un sistema informático; sus componentes son: eléctricos, electrónicos, electromecánicos y mecánicos. </w:t>
      </w:r>
    </w:p>
    <w:p w14:paraId="0859B15B" w14:textId="631706A9" w:rsidR="000032FD" w:rsidRPr="00C13FD5" w:rsidRDefault="00F000A1" w:rsidP="000032F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bCs/>
          <w:color w:val="000000" w:themeColor="text1"/>
          <w:lang w:val="es-ES"/>
        </w:rPr>
      </w:pPr>
      <w:r w:rsidRPr="00C13FD5">
        <w:rPr>
          <w:rFonts w:ascii="Arial" w:hAnsi="Arial" w:cs="Arial"/>
          <w:b/>
          <w:bCs/>
          <w:color w:val="000000" w:themeColor="text1"/>
          <w:lang w:val="es-ES"/>
        </w:rPr>
        <w:t>SOFTWARE:</w:t>
      </w:r>
      <w:r w:rsidRPr="00C13FD5">
        <w:rPr>
          <w:rFonts w:ascii="Arial" w:hAnsi="Arial" w:cs="Arial"/>
          <w:bCs/>
          <w:color w:val="000000" w:themeColor="text1"/>
          <w:lang w:val="es-ES"/>
        </w:rPr>
        <w:t xml:space="preserve"> </w:t>
      </w:r>
      <w:r w:rsidR="000032FD" w:rsidRPr="00C13FD5">
        <w:rPr>
          <w:rFonts w:ascii="Arial" w:hAnsi="Arial" w:cs="Arial"/>
          <w:bCs/>
          <w:color w:val="000000" w:themeColor="text1"/>
          <w:lang w:val="es-ES"/>
        </w:rPr>
        <w:t xml:space="preserve">al equipamiento lógico o soporte lógico de un sistema informático, que comprende el conjunto de los componentes lógicos necesarios que hacen posible la realización de tareas específicas, en contraposición a los componentes físicos </w:t>
      </w:r>
    </w:p>
    <w:p w14:paraId="73F5985E" w14:textId="6C31BB4A" w:rsidR="000032FD" w:rsidRPr="00C13FD5" w:rsidRDefault="0004565B" w:rsidP="00C13FD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bCs/>
          <w:color w:val="000000" w:themeColor="text1"/>
          <w:lang w:val="es-ES"/>
        </w:rPr>
      </w:pPr>
      <w:r w:rsidRPr="00C13FD5">
        <w:rPr>
          <w:rFonts w:ascii="Arial" w:hAnsi="Arial" w:cs="Arial"/>
          <w:b/>
          <w:bCs/>
          <w:color w:val="000000" w:themeColor="text1"/>
          <w:lang w:val="es-ES"/>
        </w:rPr>
        <w:t>APLICATIVO:</w:t>
      </w:r>
      <w:r w:rsidRPr="00C13FD5">
        <w:rPr>
          <w:rFonts w:ascii="Arial" w:hAnsi="Arial" w:cs="Arial"/>
          <w:bCs/>
          <w:color w:val="000000" w:themeColor="text1"/>
          <w:lang w:val="es-ES"/>
        </w:rPr>
        <w:t xml:space="preserve"> </w:t>
      </w:r>
      <w:r w:rsidR="000032FD" w:rsidRPr="00C13FD5">
        <w:rPr>
          <w:rFonts w:ascii="Arial" w:hAnsi="Arial" w:cs="Arial"/>
          <w:bCs/>
          <w:color w:val="000000" w:themeColor="text1"/>
          <w:lang w:val="es-ES"/>
        </w:rPr>
        <w:t xml:space="preserve">Programa informático preparado para una utilización específica </w:t>
      </w:r>
    </w:p>
    <w:p w14:paraId="51A00D0C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042173BC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126195C4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44BB48F5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5FEAC727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4CE70F70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57482795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06236E8D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1854CE86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0883A01B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3CA1F2D7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2BEE0370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6506B7A7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4DC064F3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68ED8B9A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7C117E2A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46220EB0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239A527A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725AD24E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2142FF30" w14:textId="77777777" w:rsidR="00AB1ABE" w:rsidRDefault="00AB1ABE" w:rsidP="00F000A1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5C2915BB" w14:textId="77777777" w:rsidR="00BC5976" w:rsidRPr="004D5F3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4D5F36">
        <w:rPr>
          <w:rFonts w:ascii="Arial" w:hAnsi="Arial" w:cs="Arial"/>
          <w:b/>
          <w:color w:val="000000" w:themeColor="text1"/>
        </w:rPr>
        <w:lastRenderedPageBreak/>
        <w:t>DESCRIPCIÓN DEL PROCEDIMIENTO</w:t>
      </w:r>
    </w:p>
    <w:p w14:paraId="2F339A8D" w14:textId="77777777" w:rsidR="00C03DE4" w:rsidRPr="00D8048D" w:rsidRDefault="00C03DE4" w:rsidP="00C03DE4">
      <w:pPr>
        <w:jc w:val="both"/>
        <w:rPr>
          <w:rFonts w:ascii="Arial" w:hAnsi="Arial" w:cs="Arial"/>
          <w:b/>
          <w:color w:val="5B9BD5" w:themeColor="accent1"/>
        </w:rPr>
      </w:pPr>
    </w:p>
    <w:p w14:paraId="69BCD11C" w14:textId="77777777" w:rsidR="00C03DE4" w:rsidRPr="00D8048D" w:rsidRDefault="00E961B8" w:rsidP="00C03DE4">
      <w:pPr>
        <w:jc w:val="both"/>
        <w:rPr>
          <w:rFonts w:ascii="Arial" w:hAnsi="Arial" w:cs="Arial"/>
          <w:b/>
          <w:color w:val="5B9BD5" w:themeColor="accent1"/>
        </w:rPr>
      </w:pPr>
      <w:r>
        <w:rPr>
          <w:rFonts w:ascii="Arial" w:hAnsi="Arial" w:cs="Arial"/>
          <w:b/>
          <w:noProof/>
          <w:color w:val="5B9BD5" w:themeColor="accent1"/>
          <w:lang w:val="es-MX" w:eastAsia="es-MX"/>
        </w:rPr>
        <w:drawing>
          <wp:inline distT="0" distB="0" distL="0" distR="0" wp14:anchorId="6A958881" wp14:editId="05A2BB45">
            <wp:extent cx="6352540" cy="6857326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046" cy="688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F20BA" w14:textId="77777777" w:rsidR="00BC5976" w:rsidRDefault="00BA1F49" w:rsidP="000436A8">
      <w:pPr>
        <w:pStyle w:val="Prrafodelista"/>
        <w:ind w:left="0"/>
        <w:jc w:val="center"/>
        <w:rPr>
          <w:rFonts w:ascii="Arial" w:hAnsi="Arial" w:cs="Arial"/>
          <w:b/>
          <w:color w:val="5B9BD5" w:themeColor="accent1"/>
        </w:rPr>
      </w:pPr>
      <w:r>
        <w:rPr>
          <w:rFonts w:ascii="Arial" w:hAnsi="Arial" w:cs="Arial"/>
          <w:b/>
          <w:noProof/>
          <w:color w:val="5B9BD5" w:themeColor="accent1"/>
          <w:lang w:val="es-MX" w:eastAsia="es-MX"/>
        </w:rPr>
        <w:lastRenderedPageBreak/>
        <w:drawing>
          <wp:inline distT="0" distB="0" distL="0" distR="0" wp14:anchorId="4EF709F3" wp14:editId="76459ED8">
            <wp:extent cx="6592354" cy="5270792"/>
            <wp:effectExtent l="0" t="0" r="1206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476" cy="529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3538" w14:textId="77777777" w:rsidR="00A21380" w:rsidRPr="00D8048D" w:rsidRDefault="00A21380" w:rsidP="000436A8">
      <w:pPr>
        <w:pStyle w:val="Prrafodelista"/>
        <w:ind w:left="0"/>
        <w:jc w:val="center"/>
        <w:rPr>
          <w:rFonts w:ascii="Arial" w:hAnsi="Arial" w:cs="Arial"/>
          <w:b/>
          <w:color w:val="5B9BD5" w:themeColor="accent1"/>
        </w:rPr>
      </w:pPr>
    </w:p>
    <w:p w14:paraId="56118148" w14:textId="77777777" w:rsidR="00BC5976" w:rsidRDefault="00BC5976" w:rsidP="00BC5976">
      <w:pPr>
        <w:jc w:val="center"/>
        <w:rPr>
          <w:rFonts w:ascii="Arial" w:hAnsi="Arial" w:cs="Arial"/>
          <w:b/>
          <w:color w:val="5B9BD5" w:themeColor="accent1"/>
        </w:rPr>
      </w:pPr>
    </w:p>
    <w:p w14:paraId="28965243" w14:textId="77777777" w:rsidR="006C418D" w:rsidRDefault="006C418D" w:rsidP="006C418D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DOCUMENTACION ASOCIADA</w:t>
      </w:r>
    </w:p>
    <w:p w14:paraId="29DEA4F7" w14:textId="77777777" w:rsidR="006C418D" w:rsidRDefault="006C418D" w:rsidP="006C418D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383862B7" w14:textId="77777777" w:rsidR="001F2BD2" w:rsidRPr="004D5F36" w:rsidRDefault="001F2BD2" w:rsidP="001F2BD2">
      <w:pPr>
        <w:pStyle w:val="Prrafodelista"/>
        <w:numPr>
          <w:ilvl w:val="0"/>
          <w:numId w:val="4"/>
        </w:numPr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ISO 27000 / 27001 y siguientes</w:t>
      </w:r>
      <w:r w:rsidRPr="004D5F36">
        <w:rPr>
          <w:rFonts w:ascii="Arial" w:hAnsi="Arial" w:cs="Arial"/>
          <w:bCs/>
          <w:color w:val="000000" w:themeColor="text1"/>
          <w:lang w:val="es-ES"/>
        </w:rPr>
        <w:t>: Norma técnica de Calidad para el manejo de los activos informáticos</w:t>
      </w:r>
    </w:p>
    <w:p w14:paraId="41DA098F" w14:textId="77777777" w:rsidR="006C418D" w:rsidRDefault="006C418D" w:rsidP="006C418D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0904B979" w14:textId="77777777" w:rsidR="00DF26CC" w:rsidRDefault="00DF26CC" w:rsidP="006C418D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54C01D2" w14:textId="77777777" w:rsidR="00DF26CC" w:rsidRDefault="00DF26CC" w:rsidP="006C418D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FEE84DF" w14:textId="77777777" w:rsidR="00DF26CC" w:rsidRDefault="00DF26CC" w:rsidP="006C418D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C6C1F9A" w14:textId="77777777" w:rsidR="00DF26CC" w:rsidRDefault="00DF26CC" w:rsidP="006C418D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7B052072" w14:textId="77777777" w:rsidR="00DF26CC" w:rsidRDefault="00DF26CC" w:rsidP="006C418D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0EBABCE3" w14:textId="77777777" w:rsidR="00DF26CC" w:rsidRDefault="00DF26CC" w:rsidP="006C418D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2CED1387" w14:textId="77777777" w:rsidR="00DF26CC" w:rsidRPr="001F2BD2" w:rsidRDefault="00DF26CC" w:rsidP="006C418D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64AD89F0" w14:textId="77777777" w:rsidR="006C418D" w:rsidRDefault="006C418D" w:rsidP="006C41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84F76">
        <w:rPr>
          <w:rFonts w:ascii="Arial" w:hAnsi="Arial" w:cs="Arial"/>
          <w:b/>
        </w:rPr>
        <w:lastRenderedPageBreak/>
        <w:t>CONTROL DE CAMBIOS</w:t>
      </w:r>
    </w:p>
    <w:p w14:paraId="7091B7F7" w14:textId="77777777" w:rsidR="006C418D" w:rsidRDefault="006C418D" w:rsidP="006C418D">
      <w:pPr>
        <w:jc w:val="both"/>
        <w:rPr>
          <w:rFonts w:ascii="Arial" w:hAnsi="Arial" w:cs="Arial"/>
          <w:b/>
        </w:rPr>
      </w:pPr>
    </w:p>
    <w:p w14:paraId="214B81A2" w14:textId="77777777" w:rsidR="006C418D" w:rsidRPr="00E84F76" w:rsidRDefault="006C418D" w:rsidP="006C418D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534"/>
        <w:gridCol w:w="7401"/>
      </w:tblGrid>
      <w:tr w:rsidR="006C418D" w:rsidRPr="00E84F76" w14:paraId="5E53B24E" w14:textId="77777777" w:rsidTr="00752AE5">
        <w:trPr>
          <w:trHeight w:val="126"/>
          <w:tblHeader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8B8E3EA" w14:textId="77777777" w:rsidR="006C418D" w:rsidRPr="00E84F76" w:rsidRDefault="006C418D" w:rsidP="00752AE5">
            <w:pPr>
              <w:jc w:val="center"/>
              <w:rPr>
                <w:rFonts w:ascii="Arial" w:hAnsi="Arial" w:cs="Arial"/>
                <w:b/>
              </w:rPr>
            </w:pPr>
            <w:r w:rsidRPr="00E84F76">
              <w:rPr>
                <w:rFonts w:ascii="Arial" w:hAnsi="Arial" w:cs="Arial"/>
                <w:b/>
              </w:rPr>
              <w:t>Nº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80C6D77" w14:textId="77777777" w:rsidR="006C418D" w:rsidRPr="00E84F76" w:rsidRDefault="006C418D" w:rsidP="00752AE5">
            <w:pPr>
              <w:jc w:val="center"/>
              <w:rPr>
                <w:rFonts w:ascii="Arial" w:hAnsi="Arial" w:cs="Arial"/>
                <w:b/>
              </w:rPr>
            </w:pPr>
            <w:r w:rsidRPr="00E84F76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FD01F76" w14:textId="77777777" w:rsidR="006C418D" w:rsidRPr="00E84F76" w:rsidRDefault="006C418D" w:rsidP="00752AE5">
            <w:pPr>
              <w:jc w:val="center"/>
              <w:rPr>
                <w:rFonts w:ascii="Arial" w:hAnsi="Arial" w:cs="Arial"/>
                <w:b/>
              </w:rPr>
            </w:pPr>
            <w:r w:rsidRPr="00E84F76">
              <w:rPr>
                <w:rFonts w:ascii="Arial" w:hAnsi="Arial" w:cs="Arial"/>
                <w:b/>
              </w:rPr>
              <w:t>DESCRIPCIÓN DEL CAMBIO</w:t>
            </w:r>
          </w:p>
        </w:tc>
      </w:tr>
      <w:tr w:rsidR="006C418D" w:rsidRPr="00E84F76" w14:paraId="5BD63E60" w14:textId="77777777" w:rsidTr="00752AE5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C3C44" w14:textId="77777777" w:rsidR="006C418D" w:rsidRPr="00E84F76" w:rsidRDefault="006C418D" w:rsidP="00752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0E60D" w14:textId="612D52BA" w:rsidR="006C418D" w:rsidRPr="00E84F76" w:rsidRDefault="006B6299" w:rsidP="00752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30-11-2017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66966" w14:textId="15738ECB" w:rsidR="006C418D" w:rsidRPr="00E84F76" w:rsidRDefault="006C418D" w:rsidP="000E2F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Versión inicial de</w:t>
            </w:r>
            <w:r w:rsidR="000E2FE8">
              <w:rPr>
                <w:rFonts w:ascii="Arial" w:hAnsi="Arial" w:cs="Arial"/>
              </w:rPr>
              <w:t xml:space="preserve"> los</w:t>
            </w:r>
            <w:r>
              <w:rPr>
                <w:rFonts w:ascii="Arial" w:hAnsi="Arial" w:cs="Arial"/>
              </w:rPr>
              <w:t xml:space="preserve"> procedimientos </w:t>
            </w:r>
            <w:r w:rsidR="001F2BD2">
              <w:rPr>
                <w:rFonts w:ascii="Arial" w:hAnsi="Arial" w:cs="Arial"/>
              </w:rPr>
              <w:t>“Implementación estrategia TI” y el procedimie</w:t>
            </w:r>
            <w:r w:rsidR="000E2FE8">
              <w:rPr>
                <w:rFonts w:ascii="Arial" w:hAnsi="Arial" w:cs="Arial"/>
              </w:rPr>
              <w:t>nto “Desarrollo Estrategia TI”, elaborados por la Fundación CRE</w:t>
            </w:r>
            <w:r w:rsidR="009E30BD">
              <w:rPr>
                <w:rFonts w:ascii="Arial" w:hAnsi="Arial" w:cs="Arial"/>
              </w:rPr>
              <w:t>AMOS</w:t>
            </w:r>
            <w:r w:rsidR="000E2FE8">
              <w:rPr>
                <w:rFonts w:ascii="Arial" w:hAnsi="Arial" w:cs="Arial"/>
              </w:rPr>
              <w:t xml:space="preserve"> en el año 2017.</w:t>
            </w:r>
          </w:p>
        </w:tc>
      </w:tr>
      <w:tr w:rsidR="006C418D" w:rsidRPr="00E84F76" w14:paraId="6E874BCA" w14:textId="77777777" w:rsidTr="00752AE5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3DE4A" w14:textId="22C982CA" w:rsidR="006C418D" w:rsidRPr="00E84F76" w:rsidRDefault="000E2FE8" w:rsidP="00752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38890" w14:textId="27AB4C39" w:rsidR="006C418D" w:rsidRPr="00E84F76" w:rsidRDefault="000E2FE8" w:rsidP="00752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18-12-2019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AC152" w14:textId="21399AA6" w:rsidR="006C418D" w:rsidRPr="00E84F76" w:rsidRDefault="000E2FE8" w:rsidP="000E2F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procedimiento “Implementación de las Acciones del PETIC” es el resultado de la fusión de los procedimientos: “Desarrollo </w:t>
            </w:r>
            <w:r w:rsidR="006B6299">
              <w:rPr>
                <w:rFonts w:ascii="Arial" w:hAnsi="Arial" w:cs="Arial"/>
              </w:rPr>
              <w:t>Estrategia</w:t>
            </w:r>
            <w:r w:rsidR="00E42193">
              <w:rPr>
                <w:rFonts w:ascii="Arial" w:hAnsi="Arial" w:cs="Arial"/>
              </w:rPr>
              <w:t xml:space="preserve"> TI” e “Implementación</w:t>
            </w:r>
            <w:r>
              <w:rPr>
                <w:rFonts w:ascii="Arial" w:hAnsi="Arial" w:cs="Arial"/>
              </w:rPr>
              <w:t xml:space="preserve">  Estrategia TI”</w:t>
            </w:r>
            <w:r w:rsidR="006B6299">
              <w:rPr>
                <w:rFonts w:ascii="Arial" w:hAnsi="Arial" w:cs="Arial"/>
              </w:rPr>
              <w:t>.</w:t>
            </w:r>
          </w:p>
        </w:tc>
      </w:tr>
      <w:tr w:rsidR="006C418D" w:rsidRPr="00E84F76" w14:paraId="0E449D03" w14:textId="77777777" w:rsidTr="00752AE5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37EE4" w14:textId="77777777" w:rsidR="006C418D" w:rsidRPr="00E84F76" w:rsidRDefault="006C418D" w:rsidP="00752A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7CA12" w14:textId="77777777" w:rsidR="006C418D" w:rsidRPr="00E84F76" w:rsidRDefault="006C418D" w:rsidP="00752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FD4D3" w14:textId="77777777" w:rsidR="006C418D" w:rsidRPr="00E84F76" w:rsidRDefault="006C418D" w:rsidP="00752AE5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79484751" w14:textId="77777777" w:rsidR="006C418D" w:rsidRPr="00E84F76" w:rsidRDefault="006C418D" w:rsidP="006C418D">
      <w:pPr>
        <w:ind w:left="360"/>
        <w:jc w:val="both"/>
        <w:rPr>
          <w:rFonts w:ascii="Arial" w:hAnsi="Arial" w:cs="Arial"/>
          <w:b/>
        </w:rPr>
      </w:pPr>
    </w:p>
    <w:p w14:paraId="78997C1F" w14:textId="6C7502AC" w:rsidR="00A24C1D" w:rsidRPr="006C418D" w:rsidRDefault="006C418D" w:rsidP="006C41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84F76">
        <w:rPr>
          <w:rFonts w:ascii="Arial" w:hAnsi="Arial" w:cs="Arial"/>
          <w:b/>
        </w:rPr>
        <w:t>ANEXOS</w:t>
      </w:r>
    </w:p>
    <w:p w14:paraId="333BB0B7" w14:textId="77777777" w:rsidR="00A24C1D" w:rsidRPr="00A24C1D" w:rsidRDefault="00A24C1D" w:rsidP="00A24C1D">
      <w:pPr>
        <w:pStyle w:val="Prrafodelista"/>
        <w:ind w:left="0"/>
        <w:jc w:val="both"/>
        <w:rPr>
          <w:rFonts w:ascii="Arial" w:hAnsi="Arial" w:cs="Arial"/>
          <w:color w:val="000000" w:themeColor="text1"/>
        </w:rPr>
      </w:pPr>
    </w:p>
    <w:p w14:paraId="32109BCA" w14:textId="77777777" w:rsidR="00E42193" w:rsidRDefault="00A24C1D" w:rsidP="00A24C1D">
      <w:pPr>
        <w:jc w:val="both"/>
        <w:rPr>
          <w:rFonts w:ascii="Arial" w:hAnsi="Arial" w:cs="Arial"/>
          <w:color w:val="000000" w:themeColor="text1"/>
        </w:rPr>
      </w:pPr>
      <w:r w:rsidRPr="00A24C1D">
        <w:rPr>
          <w:rFonts w:ascii="Arial" w:hAnsi="Arial" w:cs="Arial"/>
          <w:color w:val="000000" w:themeColor="text1"/>
        </w:rPr>
        <w:t>Formato de actas de reunión A-G.1-F01</w:t>
      </w:r>
    </w:p>
    <w:p w14:paraId="0DC37B46" w14:textId="366EA218" w:rsidR="00A24C1D" w:rsidRPr="00A24C1D" w:rsidRDefault="00A24C1D" w:rsidP="00A24C1D">
      <w:pPr>
        <w:jc w:val="both"/>
        <w:rPr>
          <w:rFonts w:ascii="Arial" w:hAnsi="Arial" w:cs="Arial"/>
          <w:color w:val="000000" w:themeColor="text1"/>
        </w:rPr>
      </w:pPr>
      <w:r w:rsidRPr="00A24C1D">
        <w:rPr>
          <w:rFonts w:ascii="Arial" w:hAnsi="Arial" w:cs="Arial"/>
          <w:color w:val="000000" w:themeColor="text1"/>
        </w:rPr>
        <w:t xml:space="preserve">Plantilla general para la presentación de documentos, planes, estudios e informes </w:t>
      </w:r>
    </w:p>
    <w:p w14:paraId="1F5CF2CA" w14:textId="23380042" w:rsidR="00A24C1D" w:rsidRPr="00A24C1D" w:rsidRDefault="00A24C1D" w:rsidP="00A24C1D">
      <w:pPr>
        <w:pStyle w:val="Prrafodelista"/>
        <w:ind w:left="0"/>
        <w:jc w:val="both"/>
        <w:rPr>
          <w:rFonts w:ascii="Arial" w:hAnsi="Arial" w:cs="Arial"/>
          <w:color w:val="000000" w:themeColor="text1"/>
        </w:rPr>
      </w:pPr>
      <w:r w:rsidRPr="00A24C1D">
        <w:rPr>
          <w:rFonts w:ascii="Arial" w:hAnsi="Arial" w:cs="Arial"/>
          <w:color w:val="000000" w:themeColor="text1"/>
        </w:rPr>
        <w:t xml:space="preserve">Plantilla para el seguimiento de plan de acción y POAI. formato </w:t>
      </w:r>
    </w:p>
    <w:p w14:paraId="4BDAF85D" w14:textId="77777777" w:rsidR="00A24C1D" w:rsidRDefault="00A24C1D" w:rsidP="00A24C1D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2D41CE3B" w14:textId="39E8802C" w:rsidR="00385309" w:rsidRPr="004D5F36" w:rsidRDefault="00385309" w:rsidP="00BC5976">
      <w:pPr>
        <w:jc w:val="both"/>
        <w:rPr>
          <w:rFonts w:ascii="Arial" w:hAnsi="Arial" w:cs="Arial"/>
          <w:color w:val="000000" w:themeColor="text1"/>
        </w:rPr>
      </w:pPr>
    </w:p>
    <w:p w14:paraId="50917417" w14:textId="77777777" w:rsidR="00385309" w:rsidRPr="004D5F36" w:rsidRDefault="00385309" w:rsidP="00BC5976">
      <w:pPr>
        <w:jc w:val="both"/>
        <w:rPr>
          <w:rFonts w:ascii="Arial" w:hAnsi="Arial" w:cs="Arial"/>
          <w:color w:val="000000" w:themeColor="text1"/>
        </w:rPr>
      </w:pPr>
    </w:p>
    <w:p w14:paraId="771F7B35" w14:textId="77777777" w:rsidR="00385309" w:rsidRDefault="00385309" w:rsidP="00BC5976">
      <w:pPr>
        <w:jc w:val="both"/>
        <w:rPr>
          <w:rFonts w:ascii="Arial" w:hAnsi="Arial" w:cs="Arial"/>
          <w:color w:val="000000" w:themeColor="text1"/>
        </w:rPr>
      </w:pPr>
    </w:p>
    <w:sectPr w:rsidR="00385309" w:rsidSect="000436A8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7D62" w14:textId="77777777" w:rsidR="0055223A" w:rsidRDefault="0055223A" w:rsidP="00BC5976">
      <w:r>
        <w:separator/>
      </w:r>
    </w:p>
  </w:endnote>
  <w:endnote w:type="continuationSeparator" w:id="0">
    <w:p w14:paraId="45DE31A7" w14:textId="77777777" w:rsidR="0055223A" w:rsidRDefault="0055223A" w:rsidP="00B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0" w:type="dxa"/>
      <w:tblInd w:w="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9"/>
      <w:gridCol w:w="3827"/>
      <w:gridCol w:w="3194"/>
    </w:tblGrid>
    <w:tr w:rsidR="000436A8" w:rsidRPr="00B24DAB" w14:paraId="4FE501EC" w14:textId="77777777" w:rsidTr="006B6299">
      <w:trPr>
        <w:trHeight w:val="345"/>
      </w:trPr>
      <w:tc>
        <w:tcPr>
          <w:tcW w:w="3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02F5409" w14:textId="5969D1FA" w:rsidR="000436A8" w:rsidRPr="00B24DAB" w:rsidRDefault="000436A8" w:rsidP="008563F2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Elaboró:</w:t>
          </w:r>
          <w:r w:rsidR="006B629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  <w:r w:rsidR="006B6299" w:rsidRPr="006B6299">
            <w:rPr>
              <w:rFonts w:ascii="Arial" w:hAnsi="Arial" w:cs="Arial"/>
              <w:bCs/>
              <w:color w:val="000000"/>
              <w:sz w:val="16"/>
              <w:szCs w:val="16"/>
            </w:rPr>
            <w:t>Contratista Equipo de Calidad Oficina de Planeación y Sistemas</w:t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2B788BB" w14:textId="12288678" w:rsidR="000436A8" w:rsidRPr="00B24DAB" w:rsidRDefault="000436A8" w:rsidP="008563F2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Revisó</w:t>
          </w:r>
          <w:r w:rsidRPr="006B6299">
            <w:rPr>
              <w:rFonts w:ascii="Arial" w:hAnsi="Arial" w:cs="Arial"/>
              <w:bCs/>
              <w:color w:val="000000"/>
              <w:sz w:val="16"/>
              <w:szCs w:val="16"/>
            </w:rPr>
            <w:t>:</w:t>
          </w:r>
          <w:r w:rsidR="006B6299" w:rsidRPr="006B6299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Contratista Líder equipo de Calidad Oficina de Planeación y Sistemas</w:t>
          </w:r>
        </w:p>
      </w:tc>
      <w:tc>
        <w:tcPr>
          <w:tcW w:w="31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052EE6" w14:textId="48EF8612" w:rsidR="000436A8" w:rsidRPr="00B24DAB" w:rsidRDefault="000436A8" w:rsidP="008563F2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Aprobó</w:t>
          </w:r>
          <w:r w:rsidRPr="006B6299">
            <w:rPr>
              <w:rFonts w:ascii="Arial" w:hAnsi="Arial" w:cs="Arial"/>
              <w:bCs/>
              <w:color w:val="000000"/>
              <w:sz w:val="16"/>
              <w:szCs w:val="16"/>
            </w:rPr>
            <w:t>:</w:t>
          </w:r>
          <w:r w:rsidR="006B6299" w:rsidRPr="006B6299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Comité Coordinador de Control Interno</w:t>
          </w:r>
          <w:r w:rsidR="006B629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</w:p>
      </w:tc>
    </w:tr>
    <w:tr w:rsidR="000436A8" w:rsidRPr="00B24DAB" w14:paraId="338B9138" w14:textId="77777777" w:rsidTr="006B6299">
      <w:trPr>
        <w:trHeight w:val="552"/>
      </w:trPr>
      <w:tc>
        <w:tcPr>
          <w:tcW w:w="3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1F87A8CE" w14:textId="6074DA65" w:rsidR="00772F65" w:rsidRPr="00B24DAB" w:rsidRDefault="00DE20D4" w:rsidP="00772F65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</w:t>
          </w:r>
          <w:r w:rsidR="006B6299">
            <w:rPr>
              <w:rFonts w:ascii="Arial" w:hAnsi="Arial" w:cs="Arial"/>
              <w:color w:val="000000"/>
              <w:sz w:val="16"/>
              <w:szCs w:val="16"/>
            </w:rPr>
            <w:t>: 21-11-2019</w:t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3263BA28" w14:textId="63DB6514" w:rsidR="000436A8" w:rsidRPr="00B24DAB" w:rsidRDefault="00DE20D4" w:rsidP="008563F2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</w:t>
          </w:r>
          <w:r w:rsidR="006B6299">
            <w:rPr>
              <w:rFonts w:ascii="Arial" w:hAnsi="Arial" w:cs="Arial"/>
              <w:color w:val="000000"/>
              <w:sz w:val="16"/>
              <w:szCs w:val="16"/>
            </w:rPr>
            <w:t>: 18-12-2019</w:t>
          </w:r>
        </w:p>
      </w:tc>
      <w:tc>
        <w:tcPr>
          <w:tcW w:w="31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E969C6" w14:textId="73B95BD7" w:rsidR="000436A8" w:rsidRPr="00B24DAB" w:rsidRDefault="00DE20D4" w:rsidP="008563F2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</w:t>
          </w:r>
          <w:r w:rsidR="006B6299">
            <w:rPr>
              <w:rFonts w:ascii="Arial" w:hAnsi="Arial" w:cs="Arial"/>
              <w:color w:val="000000"/>
              <w:sz w:val="16"/>
              <w:szCs w:val="16"/>
            </w:rPr>
            <w:t>: 18-12-2019</w:t>
          </w:r>
        </w:p>
      </w:tc>
    </w:tr>
  </w:tbl>
  <w:p w14:paraId="0C4EE558" w14:textId="77777777" w:rsidR="000436A8" w:rsidRDefault="000436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7A3DE" w14:textId="77777777" w:rsidR="0055223A" w:rsidRDefault="0055223A" w:rsidP="00BC5976">
      <w:r>
        <w:separator/>
      </w:r>
    </w:p>
  </w:footnote>
  <w:footnote w:type="continuationSeparator" w:id="0">
    <w:p w14:paraId="72CFFC29" w14:textId="77777777" w:rsidR="0055223A" w:rsidRDefault="0055223A" w:rsidP="00BC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74" w:type="pct"/>
      <w:tblInd w:w="-60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227"/>
      <w:gridCol w:w="6143"/>
      <w:gridCol w:w="962"/>
      <w:gridCol w:w="1146"/>
    </w:tblGrid>
    <w:tr w:rsidR="00BC5976" w14:paraId="2B45AFD1" w14:textId="77777777" w:rsidTr="00BA163C">
      <w:trPr>
        <w:cantSplit/>
        <w:trHeight w:val="526"/>
      </w:trPr>
      <w:tc>
        <w:tcPr>
          <w:tcW w:w="1406" w:type="pct"/>
          <w:vMerge w:val="restart"/>
          <w:vAlign w:val="center"/>
        </w:tcPr>
        <w:p w14:paraId="04261025" w14:textId="77777777" w:rsidR="00BC5976" w:rsidRDefault="00BC5976" w:rsidP="00BC5976">
          <w:pPr>
            <w:pStyle w:val="Encabezado"/>
            <w:jc w:val="center"/>
            <w:rPr>
              <w:rFonts w:ascii="Arial" w:hAnsi="Arial"/>
              <w:b/>
              <w:sz w:val="16"/>
              <w:szCs w:val="16"/>
            </w:rPr>
          </w:pPr>
          <w:r w:rsidRPr="00807D01">
            <w:rPr>
              <w:noProof/>
              <w:lang w:val="es-MX" w:eastAsia="es-MX"/>
            </w:rPr>
            <w:drawing>
              <wp:inline distT="0" distB="0" distL="0" distR="0" wp14:anchorId="45F11BB4" wp14:editId="4DC09A49">
                <wp:extent cx="1857375" cy="7810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pct"/>
          <w:gridSpan w:val="3"/>
          <w:vAlign w:val="center"/>
        </w:tcPr>
        <w:p w14:paraId="182EE6E3" w14:textId="77777777" w:rsidR="006C418D" w:rsidRDefault="006C418D" w:rsidP="006C418D">
          <w:pPr>
            <w:pStyle w:val="Encabezado"/>
            <w:jc w:val="center"/>
            <w:rPr>
              <w:rFonts w:ascii="Arial" w:hAnsi="Arial"/>
              <w:b/>
            </w:rPr>
          </w:pPr>
          <w:r w:rsidRPr="00BC5976">
            <w:rPr>
              <w:rFonts w:ascii="Arial" w:hAnsi="Arial"/>
              <w:b/>
            </w:rPr>
            <w:t>CAMARA DE REPRESENTANTES</w:t>
          </w:r>
        </w:p>
        <w:p w14:paraId="5A5C5167" w14:textId="77777777" w:rsidR="006C418D" w:rsidRPr="00BC5976" w:rsidRDefault="006C418D" w:rsidP="006C418D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DIRECCION ADMINISTRATIVA</w:t>
          </w:r>
        </w:p>
        <w:p w14:paraId="6F83B863" w14:textId="22ABCC70" w:rsidR="00BC5976" w:rsidRPr="00BC5976" w:rsidRDefault="006C418D" w:rsidP="006C418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B669F">
            <w:rPr>
              <w:rFonts w:ascii="Arial" w:hAnsi="Arial"/>
              <w:b/>
            </w:rPr>
            <w:t>OFICINA DE PLANEACIÓN Y SISTEMAS</w:t>
          </w:r>
        </w:p>
      </w:tc>
    </w:tr>
    <w:tr w:rsidR="00BC5976" w14:paraId="4E573844" w14:textId="77777777" w:rsidTr="00BA163C">
      <w:trPr>
        <w:cantSplit/>
        <w:trHeight w:val="306"/>
      </w:trPr>
      <w:tc>
        <w:tcPr>
          <w:tcW w:w="1406" w:type="pct"/>
          <w:vMerge/>
          <w:vAlign w:val="center"/>
        </w:tcPr>
        <w:p w14:paraId="2B76B686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76" w:type="pct"/>
          <w:vMerge w:val="restart"/>
          <w:vAlign w:val="center"/>
        </w:tcPr>
        <w:p w14:paraId="69458469" w14:textId="6B82F6CD" w:rsidR="006C418D" w:rsidRPr="00B443CF" w:rsidRDefault="006C418D" w:rsidP="006C418D">
          <w:pPr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PROCEDIMIENTO: </w:t>
          </w:r>
          <w:r>
            <w:rPr>
              <w:rFonts w:ascii="Arial" w:hAnsi="Arial" w:cs="Arial"/>
              <w:b/>
            </w:rPr>
            <w:t>IMPLEMENTACIÓN DE LAS ACCIONES DEL PETIC</w:t>
          </w:r>
        </w:p>
        <w:p w14:paraId="75499F1F" w14:textId="3F841759" w:rsidR="006C418D" w:rsidRPr="006C418D" w:rsidRDefault="006C418D" w:rsidP="006C418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PROCESO: </w:t>
          </w:r>
          <w:r w:rsidR="00BA163C">
            <w:rPr>
              <w:rFonts w:ascii="Arial" w:hAnsi="Arial" w:cs="Arial"/>
              <w:b/>
            </w:rPr>
            <w:t>3</w:t>
          </w:r>
          <w:r>
            <w:rPr>
              <w:rFonts w:ascii="Arial" w:hAnsi="Arial" w:cs="Arial"/>
              <w:b/>
            </w:rPr>
            <w:t xml:space="preserve"> </w:t>
          </w:r>
          <w:r w:rsidR="00BA163C">
            <w:rPr>
              <w:rFonts w:ascii="Arial" w:hAnsi="Arial" w:cs="Arial"/>
              <w:b/>
            </w:rPr>
            <w:t>TI</w:t>
          </w:r>
        </w:p>
      </w:tc>
      <w:tc>
        <w:tcPr>
          <w:tcW w:w="419" w:type="pct"/>
          <w:vAlign w:val="center"/>
        </w:tcPr>
        <w:p w14:paraId="246A5E20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499" w:type="pct"/>
          <w:vAlign w:val="center"/>
        </w:tcPr>
        <w:p w14:paraId="1FA9C0D4" w14:textId="62EE0C61" w:rsidR="00BC5976" w:rsidRDefault="00BA163C" w:rsidP="00BA163C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3TIP</w:t>
          </w:r>
          <w:r w:rsidR="00E6210E"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BC5976" w14:paraId="7F7B794D" w14:textId="77777777" w:rsidTr="00BA163C">
      <w:trPr>
        <w:cantSplit/>
        <w:trHeight w:val="140"/>
      </w:trPr>
      <w:tc>
        <w:tcPr>
          <w:tcW w:w="1406" w:type="pct"/>
          <w:vMerge/>
          <w:vAlign w:val="center"/>
        </w:tcPr>
        <w:p w14:paraId="03166BD6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76" w:type="pct"/>
          <w:vMerge/>
          <w:vAlign w:val="center"/>
        </w:tcPr>
        <w:p w14:paraId="0E33B023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19" w:type="pct"/>
          <w:vAlign w:val="center"/>
        </w:tcPr>
        <w:p w14:paraId="6FF8D574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499" w:type="pct"/>
          <w:vAlign w:val="center"/>
        </w:tcPr>
        <w:p w14:paraId="3821B076" w14:textId="6AE8CF34" w:rsidR="00BC5976" w:rsidRDefault="00BA163C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BC5976" w14:paraId="5920583A" w14:textId="77777777" w:rsidTr="00BA163C">
      <w:trPr>
        <w:cantSplit/>
        <w:trHeight w:val="130"/>
      </w:trPr>
      <w:tc>
        <w:tcPr>
          <w:tcW w:w="1406" w:type="pct"/>
          <w:vMerge/>
          <w:vAlign w:val="center"/>
        </w:tcPr>
        <w:p w14:paraId="3EE98864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76" w:type="pct"/>
          <w:vMerge/>
          <w:vAlign w:val="center"/>
        </w:tcPr>
        <w:p w14:paraId="20224344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19" w:type="pct"/>
          <w:vAlign w:val="center"/>
        </w:tcPr>
        <w:p w14:paraId="5D7B407F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</w:t>
          </w:r>
        </w:p>
      </w:tc>
      <w:tc>
        <w:tcPr>
          <w:tcW w:w="499" w:type="pct"/>
          <w:vAlign w:val="center"/>
        </w:tcPr>
        <w:p w14:paraId="5C663C33" w14:textId="0E566B25" w:rsidR="00BC5976" w:rsidRDefault="00BA163C" w:rsidP="007F3D97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18-12-19</w:t>
          </w:r>
          <w:r w:rsidR="00731E6D">
            <w:rPr>
              <w:rFonts w:ascii="Arial" w:hAnsi="Arial" w:cs="Arial"/>
              <w:sz w:val="16"/>
              <w:szCs w:val="16"/>
            </w:rPr>
            <w:t>.</w:t>
          </w:r>
        </w:p>
      </w:tc>
    </w:tr>
    <w:tr w:rsidR="00BC5976" w14:paraId="52A82FB8" w14:textId="77777777" w:rsidTr="00BA163C">
      <w:trPr>
        <w:cantSplit/>
        <w:trHeight w:val="74"/>
      </w:trPr>
      <w:tc>
        <w:tcPr>
          <w:tcW w:w="1406" w:type="pct"/>
          <w:vMerge/>
          <w:vAlign w:val="center"/>
        </w:tcPr>
        <w:p w14:paraId="48E591E5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76" w:type="pct"/>
          <w:vMerge/>
          <w:vAlign w:val="center"/>
        </w:tcPr>
        <w:p w14:paraId="2A1ADC74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19" w:type="pct"/>
          <w:vAlign w:val="center"/>
        </w:tcPr>
        <w:p w14:paraId="638814F2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</w:p>
      </w:tc>
      <w:tc>
        <w:tcPr>
          <w:tcW w:w="499" w:type="pct"/>
          <w:vAlign w:val="center"/>
        </w:tcPr>
        <w:p w14:paraId="76987AB4" w14:textId="394CB1AA" w:rsidR="00BC5976" w:rsidRDefault="00C72C70" w:rsidP="000436A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0436A8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="000436A8" w:rsidRPr="000436A8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0436A8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731E6D" w:rsidRPr="00731E6D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1</w:t>
          </w:r>
          <w:r w:rsidRPr="000436A8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0436A8" w:rsidRPr="000436A8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fldSimple w:instr="NUMPAGES  \* Arabic  \* MERGEFORMAT">
            <w:r w:rsidR="00731E6D" w:rsidRPr="00731E6D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5</w:t>
            </w:r>
          </w:fldSimple>
        </w:p>
      </w:tc>
    </w:tr>
  </w:tbl>
  <w:p w14:paraId="193B8814" w14:textId="77777777" w:rsidR="00BC5976" w:rsidRDefault="00BC59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7F16"/>
    <w:multiLevelType w:val="hybridMultilevel"/>
    <w:tmpl w:val="9F2254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0E7863"/>
    <w:multiLevelType w:val="singleLevel"/>
    <w:tmpl w:val="3D067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25295BFD"/>
    <w:multiLevelType w:val="hybridMultilevel"/>
    <w:tmpl w:val="77DEE43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84AFD"/>
    <w:multiLevelType w:val="hybridMultilevel"/>
    <w:tmpl w:val="0C905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C6B20"/>
    <w:multiLevelType w:val="hybridMultilevel"/>
    <w:tmpl w:val="95D46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B0E4B"/>
    <w:multiLevelType w:val="hybridMultilevel"/>
    <w:tmpl w:val="FC0AD8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76"/>
    <w:rsid w:val="000032FD"/>
    <w:rsid w:val="000141F2"/>
    <w:rsid w:val="000436A8"/>
    <w:rsid w:val="0004565B"/>
    <w:rsid w:val="000E2FE8"/>
    <w:rsid w:val="000F7E0C"/>
    <w:rsid w:val="00162673"/>
    <w:rsid w:val="001638D6"/>
    <w:rsid w:val="0018249B"/>
    <w:rsid w:val="00195CB9"/>
    <w:rsid w:val="001E7358"/>
    <w:rsid w:val="001F2BD2"/>
    <w:rsid w:val="00211477"/>
    <w:rsid w:val="002335FE"/>
    <w:rsid w:val="002531F4"/>
    <w:rsid w:val="00254956"/>
    <w:rsid w:val="002577B3"/>
    <w:rsid w:val="002972A8"/>
    <w:rsid w:val="002E5850"/>
    <w:rsid w:val="00304644"/>
    <w:rsid w:val="0033193F"/>
    <w:rsid w:val="0033742E"/>
    <w:rsid w:val="00385309"/>
    <w:rsid w:val="0040704B"/>
    <w:rsid w:val="004D5F36"/>
    <w:rsid w:val="00517B94"/>
    <w:rsid w:val="00526BF7"/>
    <w:rsid w:val="0055223A"/>
    <w:rsid w:val="005879B7"/>
    <w:rsid w:val="00595A35"/>
    <w:rsid w:val="005B6110"/>
    <w:rsid w:val="005C45BC"/>
    <w:rsid w:val="0061784E"/>
    <w:rsid w:val="00617CE4"/>
    <w:rsid w:val="006246A7"/>
    <w:rsid w:val="006B6299"/>
    <w:rsid w:val="006C00A1"/>
    <w:rsid w:val="006C418D"/>
    <w:rsid w:val="006F51BC"/>
    <w:rsid w:val="0070303C"/>
    <w:rsid w:val="00705B11"/>
    <w:rsid w:val="00714319"/>
    <w:rsid w:val="007172CF"/>
    <w:rsid w:val="00731E6D"/>
    <w:rsid w:val="007515D5"/>
    <w:rsid w:val="00772F65"/>
    <w:rsid w:val="007F3D97"/>
    <w:rsid w:val="00802B5A"/>
    <w:rsid w:val="008032DC"/>
    <w:rsid w:val="00852EFF"/>
    <w:rsid w:val="00861BB9"/>
    <w:rsid w:val="00865739"/>
    <w:rsid w:val="00866D46"/>
    <w:rsid w:val="008B0646"/>
    <w:rsid w:val="008D281E"/>
    <w:rsid w:val="009216C2"/>
    <w:rsid w:val="00962772"/>
    <w:rsid w:val="009A785A"/>
    <w:rsid w:val="009B6DBC"/>
    <w:rsid w:val="009E30BD"/>
    <w:rsid w:val="009E5810"/>
    <w:rsid w:val="00A20A35"/>
    <w:rsid w:val="00A21380"/>
    <w:rsid w:val="00A24C1D"/>
    <w:rsid w:val="00A44027"/>
    <w:rsid w:val="00A47880"/>
    <w:rsid w:val="00A95B84"/>
    <w:rsid w:val="00AB034B"/>
    <w:rsid w:val="00AB1ABE"/>
    <w:rsid w:val="00AC356C"/>
    <w:rsid w:val="00AC4C4D"/>
    <w:rsid w:val="00AD1187"/>
    <w:rsid w:val="00B443CF"/>
    <w:rsid w:val="00B527E8"/>
    <w:rsid w:val="00B858C9"/>
    <w:rsid w:val="00B901D5"/>
    <w:rsid w:val="00BA163C"/>
    <w:rsid w:val="00BA1F49"/>
    <w:rsid w:val="00BA3571"/>
    <w:rsid w:val="00BC5976"/>
    <w:rsid w:val="00BD6F89"/>
    <w:rsid w:val="00C03DE4"/>
    <w:rsid w:val="00C13FD5"/>
    <w:rsid w:val="00C21852"/>
    <w:rsid w:val="00C326D0"/>
    <w:rsid w:val="00C72C70"/>
    <w:rsid w:val="00C81858"/>
    <w:rsid w:val="00CB4AE4"/>
    <w:rsid w:val="00D07475"/>
    <w:rsid w:val="00D8048D"/>
    <w:rsid w:val="00D83217"/>
    <w:rsid w:val="00DA3F22"/>
    <w:rsid w:val="00DE20D4"/>
    <w:rsid w:val="00DF26CC"/>
    <w:rsid w:val="00E12564"/>
    <w:rsid w:val="00E25048"/>
    <w:rsid w:val="00E36F1E"/>
    <w:rsid w:val="00E42193"/>
    <w:rsid w:val="00E6210E"/>
    <w:rsid w:val="00E961B8"/>
    <w:rsid w:val="00ED4695"/>
    <w:rsid w:val="00EF5D40"/>
    <w:rsid w:val="00F000A1"/>
    <w:rsid w:val="00F10675"/>
    <w:rsid w:val="00F36F63"/>
    <w:rsid w:val="00F744D8"/>
    <w:rsid w:val="00FC261B"/>
    <w:rsid w:val="00FD3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B6A3CA"/>
  <w15:docId w15:val="{4294A549-C8E6-4494-9FFD-16CAE7A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976"/>
  </w:style>
  <w:style w:type="paragraph" w:styleId="Piedepgina">
    <w:name w:val="footer"/>
    <w:basedOn w:val="Normal"/>
    <w:link w:val="Piedepgina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976"/>
  </w:style>
  <w:style w:type="paragraph" w:styleId="Prrafodelista">
    <w:name w:val="List Paragraph"/>
    <w:basedOn w:val="Normal"/>
    <w:uiPriority w:val="34"/>
    <w:qFormat/>
    <w:rsid w:val="00BC597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26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6D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F0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9D46-4870-40DE-8F9C-6D8753B5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CIELO</cp:lastModifiedBy>
  <cp:revision>11</cp:revision>
  <dcterms:created xsi:type="dcterms:W3CDTF">2019-12-19T15:42:00Z</dcterms:created>
  <dcterms:modified xsi:type="dcterms:W3CDTF">2019-12-18T21:30:00Z</dcterms:modified>
</cp:coreProperties>
</file>