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08EA9" w14:textId="77777777" w:rsidR="00264EE1" w:rsidRDefault="00264EE1" w:rsidP="00264EE1">
      <w:pPr>
        <w:jc w:val="right"/>
        <w:rPr>
          <w:rFonts w:ascii="Verdana" w:eastAsia="Verdana" w:hAnsi="Verdana" w:cs="Verdana"/>
          <w:lang w:val="es-CO"/>
        </w:rPr>
      </w:pPr>
    </w:p>
    <w:p w14:paraId="5DCDC3D5" w14:textId="77777777" w:rsidR="00264EE1" w:rsidRDefault="00264EE1" w:rsidP="00264EE1">
      <w:pPr>
        <w:jc w:val="right"/>
        <w:rPr>
          <w:rFonts w:ascii="Verdana" w:eastAsia="Verdana" w:hAnsi="Verdana" w:cs="Verdana"/>
          <w:lang w:val="es-CO"/>
        </w:rPr>
      </w:pPr>
    </w:p>
    <w:p w14:paraId="39DEA56F" w14:textId="77777777" w:rsidR="00264EE1" w:rsidRDefault="00264EE1" w:rsidP="00264EE1">
      <w:pPr>
        <w:jc w:val="right"/>
        <w:rPr>
          <w:rFonts w:ascii="Verdana" w:eastAsia="Verdana" w:hAnsi="Verdana" w:cs="Verdana"/>
          <w:lang w:val="es-CO"/>
        </w:rPr>
      </w:pPr>
    </w:p>
    <w:p w14:paraId="2D7D721C" w14:textId="77777777" w:rsidR="00264EE1" w:rsidRDefault="00264EE1" w:rsidP="00264EE1">
      <w:pPr>
        <w:jc w:val="right"/>
        <w:rPr>
          <w:rFonts w:ascii="Verdana" w:eastAsia="Verdana" w:hAnsi="Verdana" w:cs="Verdana"/>
          <w:lang w:val="es-CO"/>
        </w:rPr>
      </w:pPr>
    </w:p>
    <w:p w14:paraId="00000001" w14:textId="77777777" w:rsidR="007A2C02" w:rsidRPr="002F2212" w:rsidRDefault="008A4CDB" w:rsidP="00264EE1">
      <w:pPr>
        <w:jc w:val="right"/>
        <w:rPr>
          <w:rFonts w:ascii="Verdana" w:eastAsia="Verdana" w:hAnsi="Verdana" w:cs="Verdana"/>
          <w:lang w:val="es-CO"/>
        </w:rPr>
      </w:pPr>
      <w:r w:rsidRPr="002F2212">
        <w:rPr>
          <w:rFonts w:ascii="Verdana" w:eastAsia="Verdana" w:hAnsi="Verdana" w:cs="Verdana"/>
          <w:lang w:val="es-CO"/>
        </w:rPr>
        <w:t>Bogotá D.C., 7 septiembre de 2021.</w:t>
      </w:r>
    </w:p>
    <w:p w14:paraId="00000002" w14:textId="77777777" w:rsidR="007A2C02" w:rsidRPr="002F2212" w:rsidRDefault="008A4CDB" w:rsidP="00264EE1">
      <w:pPr>
        <w:jc w:val="both"/>
        <w:rPr>
          <w:rFonts w:ascii="Verdana" w:eastAsia="Verdana" w:hAnsi="Verdana" w:cs="Verdana"/>
          <w:lang w:val="es-CO"/>
        </w:rPr>
      </w:pPr>
      <w:r w:rsidRPr="002F2212">
        <w:rPr>
          <w:rFonts w:ascii="Verdana" w:eastAsia="Verdana" w:hAnsi="Verdana" w:cs="Verdana"/>
          <w:lang w:val="es-CO"/>
        </w:rPr>
        <w:t xml:space="preserve">  </w:t>
      </w:r>
    </w:p>
    <w:p w14:paraId="3E512C59" w14:textId="77777777" w:rsidR="00264EE1" w:rsidRDefault="00264EE1" w:rsidP="00264EE1">
      <w:pPr>
        <w:jc w:val="both"/>
        <w:rPr>
          <w:rFonts w:ascii="Verdana" w:eastAsia="Verdana" w:hAnsi="Verdana" w:cs="Verdana"/>
          <w:lang w:val="es-CO"/>
        </w:rPr>
      </w:pPr>
    </w:p>
    <w:p w14:paraId="4B1F3649" w14:textId="77777777" w:rsidR="00264EE1" w:rsidRDefault="00264EE1" w:rsidP="00264EE1">
      <w:pPr>
        <w:jc w:val="both"/>
        <w:rPr>
          <w:rFonts w:ascii="Verdana" w:eastAsia="Verdana" w:hAnsi="Verdana" w:cs="Verdana"/>
          <w:lang w:val="es-CO"/>
        </w:rPr>
      </w:pPr>
    </w:p>
    <w:p w14:paraId="07727433" w14:textId="77777777" w:rsidR="00264EE1" w:rsidRDefault="00264EE1" w:rsidP="00264EE1">
      <w:pPr>
        <w:jc w:val="both"/>
        <w:rPr>
          <w:rFonts w:ascii="Verdana" w:eastAsia="Verdana" w:hAnsi="Verdana" w:cs="Verdana"/>
          <w:lang w:val="es-CO"/>
        </w:rPr>
      </w:pPr>
    </w:p>
    <w:p w14:paraId="00000003" w14:textId="77777777" w:rsidR="007A2C02" w:rsidRPr="00264EE1" w:rsidRDefault="008A4CDB" w:rsidP="00264EE1">
      <w:pPr>
        <w:jc w:val="both"/>
        <w:rPr>
          <w:rFonts w:ascii="Verdana" w:eastAsia="Verdana" w:hAnsi="Verdana" w:cs="Verdana"/>
          <w:lang w:val="es-CO"/>
        </w:rPr>
      </w:pPr>
      <w:r w:rsidRPr="00264EE1">
        <w:rPr>
          <w:rFonts w:ascii="Verdana" w:eastAsia="Verdana" w:hAnsi="Verdana" w:cs="Verdana"/>
          <w:lang w:val="es-CO"/>
        </w:rPr>
        <w:t>Doctor</w:t>
      </w:r>
    </w:p>
    <w:p w14:paraId="00000004" w14:textId="77777777" w:rsidR="007A2C02" w:rsidRPr="00264EE1" w:rsidRDefault="008A4CDB" w:rsidP="00264EE1">
      <w:pPr>
        <w:jc w:val="both"/>
        <w:rPr>
          <w:rFonts w:ascii="Verdana" w:eastAsia="Verdana" w:hAnsi="Verdana" w:cs="Verdana"/>
          <w:b/>
          <w:lang w:val="es-CO"/>
        </w:rPr>
      </w:pPr>
      <w:r w:rsidRPr="00264EE1">
        <w:rPr>
          <w:rFonts w:ascii="Verdana" w:eastAsia="Verdana" w:hAnsi="Verdana" w:cs="Verdana"/>
          <w:b/>
          <w:lang w:val="es-CO"/>
        </w:rPr>
        <w:t xml:space="preserve">Gregorio </w:t>
      </w:r>
      <w:proofErr w:type="spellStart"/>
      <w:r w:rsidRPr="00264EE1">
        <w:rPr>
          <w:rFonts w:ascii="Verdana" w:eastAsia="Verdana" w:hAnsi="Verdana" w:cs="Verdana"/>
          <w:b/>
          <w:lang w:val="es-CO"/>
        </w:rPr>
        <w:t>Eljach</w:t>
      </w:r>
      <w:proofErr w:type="spellEnd"/>
      <w:r w:rsidRPr="00264EE1">
        <w:rPr>
          <w:rFonts w:ascii="Verdana" w:eastAsia="Verdana" w:hAnsi="Verdana" w:cs="Verdana"/>
          <w:b/>
          <w:lang w:val="es-CO"/>
        </w:rPr>
        <w:t xml:space="preserve"> Pacheco</w:t>
      </w:r>
    </w:p>
    <w:p w14:paraId="00000005" w14:textId="77777777" w:rsidR="007A2C02" w:rsidRPr="00264EE1" w:rsidRDefault="008A4CDB" w:rsidP="00264EE1">
      <w:pPr>
        <w:jc w:val="both"/>
        <w:rPr>
          <w:rFonts w:ascii="Verdana" w:eastAsia="Verdana" w:hAnsi="Verdana" w:cs="Verdana"/>
          <w:lang w:val="es-CO"/>
        </w:rPr>
      </w:pPr>
      <w:r w:rsidRPr="00264EE1">
        <w:rPr>
          <w:rFonts w:ascii="Verdana" w:eastAsia="Verdana" w:hAnsi="Verdana" w:cs="Verdana"/>
          <w:lang w:val="es-CO"/>
        </w:rPr>
        <w:t>Secretario General Senado de la República Ciudad</w:t>
      </w:r>
    </w:p>
    <w:p w14:paraId="00000006" w14:textId="77777777" w:rsidR="007A2C02" w:rsidRPr="00264EE1" w:rsidRDefault="008A4CDB" w:rsidP="00264EE1">
      <w:pPr>
        <w:jc w:val="both"/>
        <w:rPr>
          <w:rFonts w:ascii="Verdana" w:eastAsia="Verdana" w:hAnsi="Verdana" w:cs="Verdana"/>
          <w:lang w:val="es-CO"/>
        </w:rPr>
      </w:pPr>
      <w:r w:rsidRPr="00264EE1">
        <w:rPr>
          <w:rFonts w:ascii="Verdana" w:eastAsia="Verdana" w:hAnsi="Verdana" w:cs="Verdana"/>
          <w:lang w:val="es-CO"/>
        </w:rPr>
        <w:t xml:space="preserve"> </w:t>
      </w:r>
    </w:p>
    <w:p w14:paraId="00000007" w14:textId="77777777" w:rsidR="007A2C02" w:rsidRPr="002F2212" w:rsidRDefault="008A4CDB" w:rsidP="00264EE1">
      <w:pPr>
        <w:jc w:val="both"/>
        <w:rPr>
          <w:rFonts w:ascii="Verdana" w:eastAsia="Verdana" w:hAnsi="Verdana" w:cs="Verdana"/>
          <w:lang w:val="es-CO"/>
        </w:rPr>
      </w:pPr>
      <w:r w:rsidRPr="002F2212">
        <w:rPr>
          <w:rFonts w:ascii="Verdana" w:eastAsia="Verdana" w:hAnsi="Verdana" w:cs="Verdana"/>
          <w:b/>
          <w:lang w:val="es-CO"/>
        </w:rPr>
        <w:t xml:space="preserve">Asunto: </w:t>
      </w:r>
      <w:r w:rsidRPr="002F2212">
        <w:rPr>
          <w:rFonts w:ascii="Verdana" w:eastAsia="Verdana" w:hAnsi="Verdana" w:cs="Verdana"/>
          <w:lang w:val="es-CO"/>
        </w:rPr>
        <w:t xml:space="preserve">Proyecto de proyecto de Acto Legislativo “por medio del cual se reforma la justicia” </w:t>
      </w:r>
    </w:p>
    <w:p w14:paraId="00000008" w14:textId="77777777" w:rsidR="007A2C02" w:rsidRPr="002F2212" w:rsidRDefault="008A4CDB" w:rsidP="00264EE1">
      <w:pPr>
        <w:jc w:val="both"/>
        <w:rPr>
          <w:rFonts w:ascii="Verdana" w:eastAsia="Verdana" w:hAnsi="Verdana" w:cs="Verdana"/>
          <w:lang w:val="es-CO"/>
        </w:rPr>
      </w:pPr>
      <w:r w:rsidRPr="002F2212">
        <w:rPr>
          <w:rFonts w:ascii="Verdana" w:eastAsia="Verdana" w:hAnsi="Verdana" w:cs="Verdana"/>
          <w:lang w:val="es-CO"/>
        </w:rPr>
        <w:t xml:space="preserve"> </w:t>
      </w:r>
    </w:p>
    <w:p w14:paraId="00000009" w14:textId="77777777" w:rsidR="007A2C02" w:rsidRDefault="008A4CDB" w:rsidP="00264EE1">
      <w:pPr>
        <w:jc w:val="both"/>
        <w:rPr>
          <w:rFonts w:ascii="Verdana" w:eastAsia="Verdana" w:hAnsi="Verdana" w:cs="Verdana"/>
        </w:rPr>
      </w:pPr>
      <w:proofErr w:type="spellStart"/>
      <w:r>
        <w:rPr>
          <w:rFonts w:ascii="Verdana" w:eastAsia="Verdana" w:hAnsi="Verdana" w:cs="Verdana"/>
        </w:rPr>
        <w:t>Señor</w:t>
      </w:r>
      <w:proofErr w:type="spellEnd"/>
      <w:r>
        <w:rPr>
          <w:rFonts w:ascii="Verdana" w:eastAsia="Verdana" w:hAnsi="Verdana" w:cs="Verdana"/>
        </w:rPr>
        <w:t xml:space="preserve"> </w:t>
      </w:r>
      <w:proofErr w:type="spellStart"/>
      <w:r>
        <w:rPr>
          <w:rFonts w:ascii="Verdana" w:eastAsia="Verdana" w:hAnsi="Verdana" w:cs="Verdana"/>
        </w:rPr>
        <w:t>Secretario</w:t>
      </w:r>
      <w:proofErr w:type="spellEnd"/>
      <w:r>
        <w:rPr>
          <w:rFonts w:ascii="Verdana" w:eastAsia="Verdana" w:hAnsi="Verdana" w:cs="Verdana"/>
        </w:rPr>
        <w:t>,</w:t>
      </w:r>
    </w:p>
    <w:p w14:paraId="0000000A" w14:textId="77777777" w:rsidR="007A2C02" w:rsidRDefault="008A4CDB" w:rsidP="00264EE1">
      <w:pPr>
        <w:jc w:val="both"/>
        <w:rPr>
          <w:rFonts w:ascii="Verdana" w:eastAsia="Verdana" w:hAnsi="Verdana" w:cs="Verdana"/>
        </w:rPr>
      </w:pPr>
      <w:r>
        <w:rPr>
          <w:rFonts w:ascii="Verdana" w:eastAsia="Verdana" w:hAnsi="Verdana" w:cs="Verdana"/>
        </w:rPr>
        <w:t xml:space="preserve"> </w:t>
      </w:r>
    </w:p>
    <w:p w14:paraId="0000000B" w14:textId="77777777" w:rsidR="007A2C02" w:rsidRPr="002F2212" w:rsidRDefault="008A4CDB" w:rsidP="00264EE1">
      <w:pPr>
        <w:jc w:val="both"/>
        <w:rPr>
          <w:rFonts w:ascii="Verdana" w:eastAsia="Verdana" w:hAnsi="Verdana" w:cs="Verdana"/>
          <w:lang w:val="es-CO"/>
        </w:rPr>
      </w:pPr>
      <w:r w:rsidRPr="002F2212">
        <w:rPr>
          <w:rFonts w:ascii="Verdana" w:eastAsia="Verdana" w:hAnsi="Verdana" w:cs="Verdana"/>
          <w:lang w:val="es-CO"/>
        </w:rPr>
        <w:t>Me permito colocar a consideración del Honorable Senado de la República el presente proyecto de Acto Legislativo “por medio del cual se reforma la justicia”.</w:t>
      </w:r>
    </w:p>
    <w:p w14:paraId="0000000C" w14:textId="77777777" w:rsidR="007A2C02" w:rsidRPr="002F2212" w:rsidRDefault="008A4CDB" w:rsidP="00264EE1">
      <w:pPr>
        <w:jc w:val="both"/>
        <w:rPr>
          <w:rFonts w:ascii="Verdana" w:eastAsia="Verdana" w:hAnsi="Verdana" w:cs="Verdana"/>
          <w:lang w:val="es-CO"/>
        </w:rPr>
      </w:pPr>
      <w:r w:rsidRPr="002F2212">
        <w:rPr>
          <w:rFonts w:ascii="Verdana" w:eastAsia="Verdana" w:hAnsi="Verdana" w:cs="Verdana"/>
          <w:lang w:val="es-CO"/>
        </w:rPr>
        <w:t xml:space="preserve"> </w:t>
      </w:r>
    </w:p>
    <w:p w14:paraId="0000000D" w14:textId="77777777" w:rsidR="007A2C02" w:rsidRPr="00264EE1" w:rsidRDefault="008A4CDB" w:rsidP="00264EE1">
      <w:pPr>
        <w:jc w:val="both"/>
        <w:rPr>
          <w:rFonts w:ascii="Verdana" w:eastAsia="Verdana" w:hAnsi="Verdana" w:cs="Verdana"/>
          <w:lang w:val="es-CO"/>
        </w:rPr>
      </w:pPr>
      <w:r w:rsidRPr="00264EE1">
        <w:rPr>
          <w:rFonts w:ascii="Verdana" w:eastAsia="Verdana" w:hAnsi="Verdana" w:cs="Verdana"/>
          <w:lang w:val="es-CO"/>
        </w:rPr>
        <w:t xml:space="preserve">Con el propósito de darle el correspondiente trámite legislativo, discusión y votación que consagra el ordenamiento jurídico colombiano dentro de la Carta Magna respecto de los actos legislativos. </w:t>
      </w:r>
    </w:p>
    <w:p w14:paraId="0000000E" w14:textId="77777777" w:rsidR="007A2C02" w:rsidRPr="00264EE1" w:rsidRDefault="008A4CDB" w:rsidP="00264EE1">
      <w:pPr>
        <w:jc w:val="both"/>
        <w:rPr>
          <w:rFonts w:ascii="Verdana" w:eastAsia="Verdana" w:hAnsi="Verdana" w:cs="Verdana"/>
          <w:lang w:val="es-CO"/>
        </w:rPr>
      </w:pPr>
      <w:r w:rsidRPr="00264EE1">
        <w:rPr>
          <w:rFonts w:ascii="Verdana" w:eastAsia="Verdana" w:hAnsi="Verdana" w:cs="Verdana"/>
          <w:lang w:val="es-CO"/>
        </w:rPr>
        <w:t xml:space="preserve"> </w:t>
      </w:r>
    </w:p>
    <w:p w14:paraId="0000000F" w14:textId="69B3504A" w:rsidR="007A2C02" w:rsidRPr="00264EE1" w:rsidRDefault="00264EE1" w:rsidP="00264EE1">
      <w:pPr>
        <w:jc w:val="both"/>
        <w:rPr>
          <w:rFonts w:ascii="Verdana" w:eastAsia="Verdana" w:hAnsi="Verdana" w:cs="Verdana"/>
          <w:lang w:val="es-CO"/>
        </w:rPr>
      </w:pPr>
      <w:r w:rsidRPr="00264EE1">
        <w:rPr>
          <w:rFonts w:ascii="Verdana" w:eastAsia="Verdana" w:hAnsi="Verdana" w:cs="Verdana"/>
          <w:lang w:val="es-CO"/>
        </w:rPr>
        <w:t>Cordialmente,</w:t>
      </w:r>
    </w:p>
    <w:p w14:paraId="00000010" w14:textId="77777777" w:rsidR="007A2C02" w:rsidRPr="00264EE1" w:rsidRDefault="008A4CDB" w:rsidP="00264EE1">
      <w:pPr>
        <w:jc w:val="both"/>
        <w:rPr>
          <w:rFonts w:ascii="Verdana" w:eastAsia="Verdana" w:hAnsi="Verdana" w:cs="Verdana"/>
          <w:lang w:val="es-CO"/>
        </w:rPr>
      </w:pPr>
      <w:r w:rsidRPr="00264EE1">
        <w:rPr>
          <w:rFonts w:ascii="Verdana" w:eastAsia="Verdana" w:hAnsi="Verdana" w:cs="Verdana"/>
          <w:lang w:val="es-CO"/>
        </w:rPr>
        <w:t xml:space="preserve"> </w:t>
      </w:r>
    </w:p>
    <w:p w14:paraId="408F6D65" w14:textId="77777777" w:rsidR="00264EE1" w:rsidRDefault="00264EE1" w:rsidP="00264EE1">
      <w:pPr>
        <w:jc w:val="both"/>
        <w:rPr>
          <w:rFonts w:ascii="Verdana" w:eastAsia="Verdana" w:hAnsi="Verdana" w:cs="Verdana"/>
          <w:lang w:val="es-CO"/>
        </w:rPr>
      </w:pPr>
    </w:p>
    <w:p w14:paraId="00000011" w14:textId="77777777" w:rsidR="007A2C02" w:rsidRPr="00264EE1" w:rsidRDefault="008A4CDB" w:rsidP="00264EE1">
      <w:pPr>
        <w:jc w:val="both"/>
        <w:rPr>
          <w:rFonts w:ascii="Verdana" w:eastAsia="Verdana" w:hAnsi="Verdana" w:cs="Verdana"/>
          <w:lang w:val="es-CO"/>
        </w:rPr>
      </w:pPr>
      <w:r w:rsidRPr="00264EE1">
        <w:rPr>
          <w:rFonts w:ascii="Verdana" w:eastAsia="Verdana" w:hAnsi="Verdana" w:cs="Verdana"/>
          <w:lang w:val="es-CO"/>
        </w:rPr>
        <w:t>De los honorables Congresistas,</w:t>
      </w:r>
    </w:p>
    <w:p w14:paraId="00000012" w14:textId="77777777" w:rsidR="007A2C02" w:rsidRPr="00264EE1" w:rsidRDefault="008A4CDB" w:rsidP="00264EE1">
      <w:pPr>
        <w:jc w:val="both"/>
        <w:rPr>
          <w:rFonts w:ascii="Verdana" w:eastAsia="Verdana" w:hAnsi="Verdana" w:cs="Verdana"/>
          <w:b/>
          <w:lang w:val="es-CO"/>
        </w:rPr>
      </w:pPr>
      <w:r w:rsidRPr="00264EE1">
        <w:rPr>
          <w:rFonts w:ascii="Verdana" w:eastAsia="Verdana" w:hAnsi="Verdana" w:cs="Verdana"/>
          <w:b/>
          <w:lang w:val="es-CO"/>
        </w:rPr>
        <w:t xml:space="preserve"> </w:t>
      </w:r>
    </w:p>
    <w:p w14:paraId="00000013" w14:textId="77777777" w:rsidR="007A2C02" w:rsidRPr="00264EE1" w:rsidRDefault="008A4CDB" w:rsidP="00264EE1">
      <w:pPr>
        <w:pBdr>
          <w:top w:val="nil"/>
          <w:left w:val="nil"/>
          <w:bottom w:val="nil"/>
          <w:right w:val="nil"/>
          <w:between w:val="nil"/>
        </w:pBdr>
        <w:jc w:val="center"/>
        <w:rPr>
          <w:rFonts w:ascii="Verdana" w:eastAsia="Verdana" w:hAnsi="Verdana" w:cs="Verdana"/>
          <w:b/>
          <w:lang w:val="es-CO"/>
        </w:rPr>
      </w:pPr>
      <w:r w:rsidRPr="00264EE1">
        <w:rPr>
          <w:lang w:val="es-CO"/>
        </w:rPr>
        <w:br w:type="page"/>
      </w:r>
    </w:p>
    <w:p w14:paraId="035422F3" w14:textId="77777777" w:rsidR="00264EE1" w:rsidRDefault="00264EE1" w:rsidP="00264EE1">
      <w:pPr>
        <w:pBdr>
          <w:top w:val="nil"/>
          <w:left w:val="nil"/>
          <w:bottom w:val="nil"/>
          <w:right w:val="nil"/>
          <w:between w:val="nil"/>
        </w:pBdr>
        <w:jc w:val="center"/>
        <w:rPr>
          <w:rFonts w:ascii="Verdana" w:eastAsia="Verdana" w:hAnsi="Verdana" w:cs="Verdana"/>
          <w:b/>
          <w:color w:val="000000"/>
          <w:lang w:val="es-CO"/>
        </w:rPr>
      </w:pPr>
    </w:p>
    <w:p w14:paraId="00000014" w14:textId="77777777" w:rsidR="007A2C02" w:rsidRPr="00264EE1" w:rsidRDefault="008A4CDB" w:rsidP="00264EE1">
      <w:pPr>
        <w:pBdr>
          <w:top w:val="nil"/>
          <w:left w:val="nil"/>
          <w:bottom w:val="nil"/>
          <w:right w:val="nil"/>
          <w:between w:val="nil"/>
        </w:pBdr>
        <w:jc w:val="center"/>
        <w:rPr>
          <w:rFonts w:ascii="Verdana" w:eastAsia="Verdana" w:hAnsi="Verdana" w:cs="Verdana"/>
          <w:b/>
          <w:lang w:val="es-CO"/>
        </w:rPr>
      </w:pPr>
      <w:r w:rsidRPr="00264EE1">
        <w:rPr>
          <w:rFonts w:ascii="Verdana" w:eastAsia="Verdana" w:hAnsi="Verdana" w:cs="Verdana"/>
          <w:b/>
          <w:color w:val="000000"/>
          <w:lang w:val="es-CO"/>
        </w:rPr>
        <w:t>PROYECTO DE ACTO LEGISLATIVO ______ DE 2021</w:t>
      </w:r>
    </w:p>
    <w:p w14:paraId="00000015" w14:textId="77777777" w:rsidR="007A2C02" w:rsidRPr="00264EE1" w:rsidRDefault="008A4CDB" w:rsidP="00264EE1">
      <w:pPr>
        <w:pBdr>
          <w:top w:val="nil"/>
          <w:left w:val="nil"/>
          <w:bottom w:val="nil"/>
          <w:right w:val="nil"/>
          <w:between w:val="nil"/>
        </w:pBdr>
        <w:jc w:val="center"/>
        <w:rPr>
          <w:rFonts w:ascii="Verdana" w:eastAsia="Verdana" w:hAnsi="Verdana" w:cs="Verdana"/>
          <w:b/>
          <w:lang w:val="es-CO"/>
        </w:rPr>
      </w:pPr>
      <w:r w:rsidRPr="00264EE1">
        <w:rPr>
          <w:rFonts w:ascii="Verdana" w:eastAsia="Verdana" w:hAnsi="Verdana" w:cs="Verdana"/>
          <w:b/>
          <w:i/>
          <w:color w:val="000000"/>
          <w:lang w:val="es-CO"/>
        </w:rPr>
        <w:t>“POR MEDIO DEL CUAL SE REFORMA LA JUSTICIA”</w:t>
      </w:r>
    </w:p>
    <w:p w14:paraId="00000016" w14:textId="77777777" w:rsidR="007A2C02" w:rsidRPr="00264EE1" w:rsidRDefault="007A2C02" w:rsidP="00264EE1">
      <w:pPr>
        <w:pBdr>
          <w:top w:val="nil"/>
          <w:left w:val="nil"/>
          <w:bottom w:val="nil"/>
          <w:right w:val="nil"/>
          <w:between w:val="nil"/>
        </w:pBdr>
        <w:jc w:val="both"/>
        <w:rPr>
          <w:rFonts w:ascii="Verdana" w:eastAsia="Verdana" w:hAnsi="Verdana" w:cs="Verdana"/>
          <w:b/>
          <w:lang w:val="es-CO"/>
        </w:rPr>
      </w:pPr>
    </w:p>
    <w:p w14:paraId="00000017" w14:textId="77777777" w:rsidR="007A2C02" w:rsidRPr="00264EE1" w:rsidRDefault="008A4CDB" w:rsidP="00264EE1">
      <w:pPr>
        <w:jc w:val="center"/>
        <w:rPr>
          <w:rFonts w:ascii="Verdana" w:eastAsia="Verdana" w:hAnsi="Verdana" w:cs="Verdana"/>
          <w:b/>
          <w:lang w:val="es-CO"/>
        </w:rPr>
      </w:pPr>
      <w:r w:rsidRPr="00264EE1">
        <w:rPr>
          <w:rFonts w:ascii="Verdana" w:eastAsia="Verdana" w:hAnsi="Verdana" w:cs="Verdana"/>
          <w:b/>
          <w:lang w:val="es-CO"/>
        </w:rPr>
        <w:t>El Congreso de la República de Colombia</w:t>
      </w:r>
    </w:p>
    <w:p w14:paraId="00000018" w14:textId="77777777" w:rsidR="007A2C02" w:rsidRPr="00264EE1" w:rsidRDefault="008A4CDB" w:rsidP="00264EE1">
      <w:pPr>
        <w:ind w:left="1080" w:hanging="360"/>
        <w:jc w:val="center"/>
        <w:rPr>
          <w:rFonts w:ascii="Verdana" w:eastAsia="Verdana" w:hAnsi="Verdana" w:cs="Verdana"/>
          <w:b/>
          <w:lang w:val="es-CO"/>
        </w:rPr>
      </w:pPr>
      <w:r w:rsidRPr="00264EE1">
        <w:rPr>
          <w:rFonts w:ascii="Verdana" w:eastAsia="Verdana" w:hAnsi="Verdana" w:cs="Verdana"/>
          <w:b/>
          <w:lang w:val="es-CO"/>
        </w:rPr>
        <w:t xml:space="preserve"> </w:t>
      </w:r>
    </w:p>
    <w:p w14:paraId="00000019" w14:textId="77777777" w:rsidR="007A2C02" w:rsidRPr="00264EE1" w:rsidRDefault="008A4CDB" w:rsidP="00264EE1">
      <w:pPr>
        <w:jc w:val="center"/>
        <w:rPr>
          <w:rFonts w:ascii="Verdana" w:eastAsia="Verdana" w:hAnsi="Verdana" w:cs="Verdana"/>
          <w:b/>
          <w:lang w:val="es-CO"/>
        </w:rPr>
      </w:pPr>
      <w:r w:rsidRPr="00264EE1">
        <w:rPr>
          <w:rFonts w:ascii="Verdana" w:eastAsia="Verdana" w:hAnsi="Verdana" w:cs="Verdana"/>
          <w:b/>
          <w:lang w:val="es-CO"/>
        </w:rPr>
        <w:t>DECRETA:</w:t>
      </w:r>
    </w:p>
    <w:p w14:paraId="0000001A" w14:textId="77777777" w:rsidR="007A2C02" w:rsidRPr="00264EE1" w:rsidRDefault="007A2C02" w:rsidP="00264EE1">
      <w:pPr>
        <w:pBdr>
          <w:top w:val="nil"/>
          <w:left w:val="nil"/>
          <w:bottom w:val="nil"/>
          <w:right w:val="nil"/>
          <w:between w:val="nil"/>
        </w:pBdr>
        <w:jc w:val="both"/>
        <w:rPr>
          <w:rFonts w:ascii="Verdana" w:eastAsia="Verdana" w:hAnsi="Verdana" w:cs="Verdana"/>
          <w:b/>
          <w:color w:val="000000"/>
          <w:lang w:val="es-CO"/>
        </w:rPr>
      </w:pPr>
    </w:p>
    <w:p w14:paraId="0000001B" w14:textId="482672E5" w:rsidR="007A2C02" w:rsidRPr="00264EE1" w:rsidRDefault="00BB5F57" w:rsidP="00264EE1">
      <w:pPr>
        <w:pBdr>
          <w:top w:val="nil"/>
          <w:left w:val="nil"/>
          <w:bottom w:val="nil"/>
          <w:right w:val="nil"/>
          <w:between w:val="nil"/>
        </w:pBdr>
        <w:jc w:val="both"/>
        <w:rPr>
          <w:rFonts w:ascii="Verdana" w:eastAsia="Verdana" w:hAnsi="Verdana" w:cs="Verdana"/>
          <w:lang w:val="es-CO"/>
        </w:rPr>
      </w:pPr>
      <w:sdt>
        <w:sdtPr>
          <w:tag w:val="goog_rdk_0"/>
          <w:id w:val="295562613"/>
        </w:sdtPr>
        <w:sdtEndPr/>
        <w:sdtContent>
          <w:r w:rsidR="008A4CDB" w:rsidRPr="00264EE1">
            <w:rPr>
              <w:rFonts w:ascii="Arial" w:eastAsia="Arial" w:hAnsi="Arial" w:cs="Arial"/>
              <w:b/>
              <w:color w:val="000000"/>
              <w:lang w:val="es-CO"/>
            </w:rPr>
            <w:t>ARTÍCULO 1º.</w:t>
          </w:r>
        </w:sdtContent>
      </w:sdt>
      <w:sdt>
        <w:sdtPr>
          <w:tag w:val="goog_rdk_1"/>
          <w:id w:val="47034296"/>
        </w:sdtPr>
        <w:sdtEndPr/>
        <w:sdtContent>
          <w:r w:rsidR="008A4CDB" w:rsidRPr="00264EE1">
            <w:rPr>
              <w:rFonts w:ascii="Arial" w:eastAsia="Arial" w:hAnsi="Arial" w:cs="Arial"/>
              <w:color w:val="000000"/>
              <w:lang w:val="es-CO"/>
            </w:rPr>
            <w:t xml:space="preserve"> El </w:t>
          </w:r>
          <w:r w:rsidR="006530A3" w:rsidRPr="00264EE1">
            <w:rPr>
              <w:rFonts w:ascii="Arial" w:eastAsia="Arial" w:hAnsi="Arial" w:cs="Arial"/>
              <w:color w:val="000000"/>
              <w:lang w:val="es-CO"/>
            </w:rPr>
            <w:t>artículo</w:t>
          </w:r>
          <w:r w:rsidR="008A4CDB" w:rsidRPr="00264EE1">
            <w:rPr>
              <w:rFonts w:ascii="Arial" w:eastAsia="Arial" w:hAnsi="Arial" w:cs="Arial"/>
              <w:color w:val="000000"/>
              <w:lang w:val="es-CO"/>
            </w:rPr>
            <w:t xml:space="preserve"> 231 de la </w:t>
          </w:r>
          <w:r w:rsidR="006530A3" w:rsidRPr="00264EE1">
            <w:rPr>
              <w:rFonts w:ascii="Arial" w:eastAsia="Arial" w:hAnsi="Arial" w:cs="Arial"/>
              <w:color w:val="000000"/>
              <w:lang w:val="es-CO"/>
            </w:rPr>
            <w:t>Constitución</w:t>
          </w:r>
          <w:r w:rsidR="008A4CDB" w:rsidRPr="00264EE1">
            <w:rPr>
              <w:rFonts w:ascii="Arial" w:eastAsia="Arial" w:hAnsi="Arial" w:cs="Arial"/>
              <w:color w:val="000000"/>
              <w:lang w:val="es-CO"/>
            </w:rPr>
            <w:t xml:space="preserve"> quedará </w:t>
          </w:r>
          <w:r w:rsidR="006530A3" w:rsidRPr="00264EE1">
            <w:rPr>
              <w:rFonts w:ascii="Arial" w:eastAsia="Arial" w:hAnsi="Arial" w:cs="Arial"/>
              <w:color w:val="000000"/>
              <w:lang w:val="es-CO"/>
            </w:rPr>
            <w:t>así</w:t>
          </w:r>
          <w:r w:rsidR="008A4CDB" w:rsidRPr="00264EE1">
            <w:rPr>
              <w:rFonts w:ascii="Arial" w:eastAsia="Arial" w:hAnsi="Arial" w:cs="Arial"/>
              <w:color w:val="000000"/>
              <w:lang w:val="es-CO"/>
            </w:rPr>
            <w:t>́:</w:t>
          </w:r>
        </w:sdtContent>
      </w:sdt>
    </w:p>
    <w:p w14:paraId="0000001C" w14:textId="77777777" w:rsidR="007A2C02" w:rsidRPr="00264EE1" w:rsidRDefault="007A2C02" w:rsidP="00264EE1">
      <w:pPr>
        <w:pBdr>
          <w:top w:val="nil"/>
          <w:left w:val="nil"/>
          <w:bottom w:val="nil"/>
          <w:right w:val="nil"/>
          <w:between w:val="nil"/>
        </w:pBdr>
        <w:jc w:val="both"/>
        <w:rPr>
          <w:rFonts w:ascii="Verdana" w:eastAsia="Verdana" w:hAnsi="Verdana" w:cs="Verdana"/>
          <w:lang w:val="es-CO"/>
        </w:rPr>
      </w:pPr>
    </w:p>
    <w:p w14:paraId="0000001D" w14:textId="77777777" w:rsidR="007A2C02" w:rsidRPr="002F2212" w:rsidRDefault="008A4CDB" w:rsidP="00264EE1">
      <w:pPr>
        <w:pBdr>
          <w:top w:val="nil"/>
          <w:left w:val="nil"/>
          <w:bottom w:val="nil"/>
          <w:right w:val="nil"/>
          <w:between w:val="nil"/>
        </w:pBdr>
        <w:ind w:left="708"/>
        <w:jc w:val="both"/>
        <w:rPr>
          <w:rFonts w:ascii="Verdana" w:eastAsia="Verdana" w:hAnsi="Verdana" w:cs="Verdana"/>
          <w:color w:val="000000"/>
          <w:lang w:val="es-CO"/>
        </w:rPr>
      </w:pPr>
      <w:r w:rsidRPr="002F2212">
        <w:rPr>
          <w:rFonts w:ascii="Verdana" w:eastAsia="Verdana" w:hAnsi="Verdana" w:cs="Verdana"/>
          <w:b/>
          <w:lang w:val="es-CO"/>
        </w:rPr>
        <w:t>ARTÍCULO</w:t>
      </w:r>
      <w:r w:rsidRPr="002F2212">
        <w:rPr>
          <w:rFonts w:ascii="Verdana" w:eastAsia="Verdana" w:hAnsi="Verdana" w:cs="Verdana"/>
          <w:b/>
          <w:color w:val="000000"/>
          <w:lang w:val="es-CO"/>
        </w:rPr>
        <w:t xml:space="preserve"> 231</w:t>
      </w:r>
      <w:r w:rsidRPr="002F2212">
        <w:rPr>
          <w:rFonts w:ascii="Verdana" w:eastAsia="Verdana" w:hAnsi="Verdana" w:cs="Verdana"/>
          <w:color w:val="000000"/>
          <w:lang w:val="es-CO"/>
        </w:rPr>
        <w:t xml:space="preserve">. Los Magistrados de la Corte Suprema de Justicia y del Consejo de Estado serán elegidos por la respectiva Corporación, previa convocatoria pública conforme al reglamento de cada una de ellas. </w:t>
      </w:r>
    </w:p>
    <w:p w14:paraId="0000001E" w14:textId="77777777" w:rsidR="007A2C02" w:rsidRPr="00264EE1" w:rsidRDefault="008A4CDB" w:rsidP="00264EE1">
      <w:pPr>
        <w:pBdr>
          <w:top w:val="nil"/>
          <w:left w:val="nil"/>
          <w:bottom w:val="nil"/>
          <w:right w:val="nil"/>
          <w:between w:val="nil"/>
        </w:pBdr>
        <w:ind w:left="708"/>
        <w:jc w:val="both"/>
        <w:rPr>
          <w:rFonts w:ascii="Verdana" w:eastAsia="Verdana" w:hAnsi="Verdana" w:cs="Verdana"/>
          <w:color w:val="000000"/>
          <w:lang w:val="es-CO"/>
        </w:rPr>
      </w:pPr>
      <w:r w:rsidRPr="00264EE1">
        <w:rPr>
          <w:rFonts w:ascii="Verdana" w:eastAsia="Verdana" w:hAnsi="Verdana" w:cs="Verdana"/>
          <w:color w:val="000000"/>
          <w:lang w:val="es-CO"/>
        </w:rPr>
        <w:t>En el conjunto de procesos de selección de los Magistrados de la Corte Suprema de Justicia y del Consejo de Estado se atenderá el criterio de equilibrio entre quienes provienen del ejercicio profesional, de la Rama Judicial y de la academia.</w:t>
      </w:r>
    </w:p>
    <w:p w14:paraId="0000001F" w14:textId="77777777" w:rsidR="007A2C02" w:rsidRDefault="008A4CDB" w:rsidP="00264EE1">
      <w:pPr>
        <w:pBdr>
          <w:top w:val="nil"/>
          <w:left w:val="nil"/>
          <w:bottom w:val="nil"/>
          <w:right w:val="nil"/>
          <w:between w:val="nil"/>
        </w:pBdr>
        <w:ind w:left="708"/>
        <w:jc w:val="both"/>
        <w:rPr>
          <w:rFonts w:ascii="Verdana" w:eastAsia="Verdana" w:hAnsi="Verdana" w:cs="Verdana"/>
          <w:color w:val="000000"/>
          <w:lang w:val="es-CO"/>
        </w:rPr>
      </w:pPr>
      <w:r w:rsidRPr="00264EE1">
        <w:rPr>
          <w:rFonts w:ascii="Verdana" w:eastAsia="Verdana" w:hAnsi="Verdana" w:cs="Verdana"/>
          <w:color w:val="000000"/>
          <w:lang w:val="es-CO"/>
        </w:rPr>
        <w:t>La Corte Suprema de Justicia y el Consejo de Estado reglamentarán la fórmula de votación y el término en el cual deberán elegir a los Magistrados que conformen la respectiva corporación.</w:t>
      </w:r>
    </w:p>
    <w:p w14:paraId="596491A2" w14:textId="77777777" w:rsidR="00264EE1" w:rsidRPr="00264EE1" w:rsidRDefault="00264EE1" w:rsidP="00264EE1">
      <w:pPr>
        <w:pStyle w:val="Normal1"/>
        <w:rPr>
          <w:rFonts w:eastAsia="Verdana"/>
          <w:lang w:val="es-CO" w:eastAsia="en-US"/>
        </w:rPr>
      </w:pPr>
    </w:p>
    <w:p w14:paraId="00000020" w14:textId="77777777" w:rsidR="007A2C02" w:rsidRPr="00264EE1" w:rsidRDefault="007A2C02" w:rsidP="00264EE1">
      <w:pPr>
        <w:pBdr>
          <w:top w:val="nil"/>
          <w:left w:val="nil"/>
          <w:bottom w:val="nil"/>
          <w:right w:val="nil"/>
          <w:between w:val="nil"/>
        </w:pBdr>
        <w:jc w:val="both"/>
        <w:rPr>
          <w:rFonts w:ascii="Verdana" w:eastAsia="Verdana" w:hAnsi="Verdana" w:cs="Verdana"/>
          <w:lang w:val="es-CO"/>
        </w:rPr>
      </w:pPr>
    </w:p>
    <w:p w14:paraId="00000021" w14:textId="77777777" w:rsidR="007A2C02" w:rsidRPr="00264EE1" w:rsidRDefault="00BB5F57" w:rsidP="00264EE1">
      <w:pPr>
        <w:jc w:val="both"/>
        <w:rPr>
          <w:rFonts w:ascii="Verdana" w:eastAsia="Verdana" w:hAnsi="Verdana" w:cs="Verdana"/>
          <w:lang w:val="es-CO"/>
        </w:rPr>
      </w:pPr>
      <w:sdt>
        <w:sdtPr>
          <w:tag w:val="goog_rdk_2"/>
          <w:id w:val="-2045040432"/>
        </w:sdtPr>
        <w:sdtEndPr/>
        <w:sdtContent>
          <w:r w:rsidR="008A4CDB" w:rsidRPr="00264EE1">
            <w:rPr>
              <w:rFonts w:ascii="Arial" w:eastAsia="Arial" w:hAnsi="Arial" w:cs="Arial"/>
              <w:b/>
              <w:lang w:val="es-CO"/>
            </w:rPr>
            <w:t>ARTÍCULO 2º.</w:t>
          </w:r>
        </w:sdtContent>
      </w:sdt>
      <w:sdt>
        <w:sdtPr>
          <w:tag w:val="goog_rdk_3"/>
          <w:id w:val="-157387751"/>
        </w:sdtPr>
        <w:sdtEndPr/>
        <w:sdtContent>
          <w:r w:rsidR="008A4CDB" w:rsidRPr="00264EE1">
            <w:rPr>
              <w:rFonts w:ascii="Arial" w:eastAsia="Arial" w:hAnsi="Arial" w:cs="Arial"/>
              <w:lang w:val="es-CO"/>
            </w:rPr>
            <w:t xml:space="preserve"> El </w:t>
          </w:r>
          <w:proofErr w:type="spellStart"/>
          <w:r w:rsidR="008A4CDB" w:rsidRPr="00264EE1">
            <w:rPr>
              <w:rFonts w:ascii="Arial" w:eastAsia="Arial" w:hAnsi="Arial" w:cs="Arial"/>
              <w:lang w:val="es-CO"/>
            </w:rPr>
            <w:t>artículo</w:t>
          </w:r>
          <w:proofErr w:type="spellEnd"/>
          <w:r w:rsidR="008A4CDB" w:rsidRPr="00264EE1">
            <w:rPr>
              <w:rFonts w:ascii="Arial" w:eastAsia="Arial" w:hAnsi="Arial" w:cs="Arial"/>
              <w:lang w:val="es-CO"/>
            </w:rPr>
            <w:t xml:space="preserve"> 254 de la </w:t>
          </w:r>
          <w:proofErr w:type="spellStart"/>
          <w:r w:rsidR="008A4CDB" w:rsidRPr="00264EE1">
            <w:rPr>
              <w:rFonts w:ascii="Arial" w:eastAsia="Arial" w:hAnsi="Arial" w:cs="Arial"/>
              <w:lang w:val="es-CO"/>
            </w:rPr>
            <w:t>Constitución</w:t>
          </w:r>
          <w:proofErr w:type="spellEnd"/>
          <w:r w:rsidR="008A4CDB" w:rsidRPr="00264EE1">
            <w:rPr>
              <w:rFonts w:ascii="Arial" w:eastAsia="Arial" w:hAnsi="Arial" w:cs="Arial"/>
              <w:lang w:val="es-CO"/>
            </w:rPr>
            <w:t xml:space="preserve"> quedará </w:t>
          </w:r>
          <w:proofErr w:type="spellStart"/>
          <w:r w:rsidR="008A4CDB" w:rsidRPr="00264EE1">
            <w:rPr>
              <w:rFonts w:ascii="Arial" w:eastAsia="Arial" w:hAnsi="Arial" w:cs="Arial"/>
              <w:lang w:val="es-CO"/>
            </w:rPr>
            <w:t>asi</w:t>
          </w:r>
          <w:proofErr w:type="spellEnd"/>
          <w:r w:rsidR="008A4CDB" w:rsidRPr="00264EE1">
            <w:rPr>
              <w:rFonts w:ascii="Arial" w:eastAsia="Arial" w:hAnsi="Arial" w:cs="Arial"/>
              <w:lang w:val="es-CO"/>
            </w:rPr>
            <w:t>́:</w:t>
          </w:r>
        </w:sdtContent>
      </w:sdt>
    </w:p>
    <w:p w14:paraId="00000022" w14:textId="77777777" w:rsidR="007A2C02" w:rsidRPr="00264EE1" w:rsidRDefault="007A2C02" w:rsidP="00264EE1">
      <w:pPr>
        <w:jc w:val="both"/>
        <w:rPr>
          <w:rFonts w:ascii="Verdana" w:eastAsia="Verdana" w:hAnsi="Verdana" w:cs="Verdana"/>
          <w:lang w:val="es-CO"/>
        </w:rPr>
      </w:pPr>
    </w:p>
    <w:p w14:paraId="00000023" w14:textId="77777777" w:rsidR="007A2C02" w:rsidRPr="002F2212" w:rsidRDefault="008A4CDB" w:rsidP="00264EE1">
      <w:pPr>
        <w:pBdr>
          <w:top w:val="nil"/>
          <w:left w:val="nil"/>
          <w:bottom w:val="nil"/>
          <w:right w:val="nil"/>
          <w:between w:val="nil"/>
        </w:pBdr>
        <w:ind w:left="720"/>
        <w:jc w:val="both"/>
        <w:rPr>
          <w:rFonts w:ascii="Verdana" w:eastAsia="Verdana" w:hAnsi="Verdana" w:cs="Verdana"/>
          <w:lang w:val="es-CO"/>
        </w:rPr>
      </w:pPr>
      <w:r w:rsidRPr="002F2212">
        <w:rPr>
          <w:rFonts w:ascii="Verdana" w:eastAsia="Verdana" w:hAnsi="Verdana" w:cs="Verdana"/>
          <w:b/>
          <w:lang w:val="es-CO"/>
        </w:rPr>
        <w:t>ARTÍCULO 254.</w:t>
      </w:r>
      <w:r w:rsidRPr="002F2212">
        <w:rPr>
          <w:rFonts w:ascii="Verdana" w:eastAsia="Verdana" w:hAnsi="Verdana" w:cs="Verdana"/>
          <w:lang w:val="es-CO"/>
        </w:rPr>
        <w:t xml:space="preserve"> El Consejo Superior de la Judicatura estará integrado por seis consejeros elegidos para un período de ocho años, así: tres por la Corte Suprema de Justicia, dos por el Consejo de Estado y uno por la Corte Constitucional.</w:t>
      </w:r>
    </w:p>
    <w:p w14:paraId="00000024" w14:textId="77777777" w:rsidR="007A2C02" w:rsidRDefault="007A2C02" w:rsidP="00264EE1">
      <w:pPr>
        <w:pBdr>
          <w:top w:val="nil"/>
          <w:left w:val="nil"/>
          <w:bottom w:val="nil"/>
          <w:right w:val="nil"/>
          <w:between w:val="nil"/>
        </w:pBdr>
        <w:jc w:val="both"/>
        <w:rPr>
          <w:rFonts w:ascii="Verdana" w:eastAsia="Verdana" w:hAnsi="Verdana" w:cs="Verdana"/>
          <w:lang w:val="es-CO"/>
        </w:rPr>
      </w:pPr>
    </w:p>
    <w:p w14:paraId="0233DACF" w14:textId="77777777" w:rsidR="00264EE1" w:rsidRPr="00264EE1" w:rsidRDefault="00264EE1" w:rsidP="00264EE1">
      <w:pPr>
        <w:pStyle w:val="Normal1"/>
        <w:rPr>
          <w:rFonts w:eastAsia="Verdana"/>
          <w:lang w:val="es-CO" w:eastAsia="en-US"/>
        </w:rPr>
      </w:pPr>
    </w:p>
    <w:p w14:paraId="00000025" w14:textId="77777777" w:rsidR="007A2C02" w:rsidRPr="00264EE1" w:rsidRDefault="00BB5F57" w:rsidP="00264EE1">
      <w:pPr>
        <w:jc w:val="both"/>
        <w:rPr>
          <w:rFonts w:ascii="Verdana" w:eastAsia="Verdana" w:hAnsi="Verdana" w:cs="Verdana"/>
          <w:lang w:val="es-CO"/>
        </w:rPr>
      </w:pPr>
      <w:sdt>
        <w:sdtPr>
          <w:tag w:val="goog_rdk_4"/>
          <w:id w:val="1097515768"/>
        </w:sdtPr>
        <w:sdtEndPr/>
        <w:sdtContent>
          <w:r w:rsidR="008A4CDB" w:rsidRPr="00264EE1">
            <w:rPr>
              <w:rFonts w:ascii="Arial" w:eastAsia="Arial" w:hAnsi="Arial" w:cs="Arial"/>
              <w:b/>
              <w:lang w:val="es-CO"/>
            </w:rPr>
            <w:t>ARTÍCULO 3º.</w:t>
          </w:r>
        </w:sdtContent>
      </w:sdt>
      <w:sdt>
        <w:sdtPr>
          <w:tag w:val="goog_rdk_5"/>
          <w:id w:val="394708210"/>
        </w:sdtPr>
        <w:sdtEndPr/>
        <w:sdtContent>
          <w:r w:rsidR="008A4CDB" w:rsidRPr="00264EE1">
            <w:rPr>
              <w:rFonts w:ascii="Arial" w:eastAsia="Arial" w:hAnsi="Arial" w:cs="Arial"/>
              <w:lang w:val="es-CO"/>
            </w:rPr>
            <w:t xml:space="preserve"> El </w:t>
          </w:r>
          <w:proofErr w:type="spellStart"/>
          <w:r w:rsidR="008A4CDB" w:rsidRPr="00264EE1">
            <w:rPr>
              <w:rFonts w:ascii="Arial" w:eastAsia="Arial" w:hAnsi="Arial" w:cs="Arial"/>
              <w:lang w:val="es-CO"/>
            </w:rPr>
            <w:t>artículo</w:t>
          </w:r>
          <w:proofErr w:type="spellEnd"/>
          <w:r w:rsidR="008A4CDB" w:rsidRPr="00264EE1">
            <w:rPr>
              <w:rFonts w:ascii="Arial" w:eastAsia="Arial" w:hAnsi="Arial" w:cs="Arial"/>
              <w:lang w:val="es-CO"/>
            </w:rPr>
            <w:t xml:space="preserve"> 255 de la </w:t>
          </w:r>
          <w:proofErr w:type="spellStart"/>
          <w:r w:rsidR="008A4CDB" w:rsidRPr="00264EE1">
            <w:rPr>
              <w:rFonts w:ascii="Arial" w:eastAsia="Arial" w:hAnsi="Arial" w:cs="Arial"/>
              <w:lang w:val="es-CO"/>
            </w:rPr>
            <w:t>Constitución</w:t>
          </w:r>
          <w:proofErr w:type="spellEnd"/>
          <w:r w:rsidR="008A4CDB" w:rsidRPr="00264EE1">
            <w:rPr>
              <w:rFonts w:ascii="Arial" w:eastAsia="Arial" w:hAnsi="Arial" w:cs="Arial"/>
              <w:lang w:val="es-CO"/>
            </w:rPr>
            <w:t xml:space="preserve"> quedará </w:t>
          </w:r>
          <w:proofErr w:type="spellStart"/>
          <w:r w:rsidR="008A4CDB" w:rsidRPr="00264EE1">
            <w:rPr>
              <w:rFonts w:ascii="Arial" w:eastAsia="Arial" w:hAnsi="Arial" w:cs="Arial"/>
              <w:lang w:val="es-CO"/>
            </w:rPr>
            <w:t>asi</w:t>
          </w:r>
          <w:proofErr w:type="spellEnd"/>
          <w:r w:rsidR="008A4CDB" w:rsidRPr="00264EE1">
            <w:rPr>
              <w:rFonts w:ascii="Arial" w:eastAsia="Arial" w:hAnsi="Arial" w:cs="Arial"/>
              <w:lang w:val="es-CO"/>
            </w:rPr>
            <w:t xml:space="preserve">́: </w:t>
          </w:r>
        </w:sdtContent>
      </w:sdt>
    </w:p>
    <w:p w14:paraId="00000026" w14:textId="77777777" w:rsidR="007A2C02" w:rsidRPr="00264EE1" w:rsidRDefault="007A2C02" w:rsidP="00264EE1">
      <w:pPr>
        <w:jc w:val="both"/>
        <w:rPr>
          <w:rFonts w:ascii="Verdana" w:eastAsia="Verdana" w:hAnsi="Verdana" w:cs="Verdana"/>
          <w:lang w:val="es-CO"/>
        </w:rPr>
      </w:pPr>
    </w:p>
    <w:p w14:paraId="00000027" w14:textId="77777777" w:rsidR="007A2C02" w:rsidRPr="002F2212" w:rsidRDefault="008A4CDB" w:rsidP="00264EE1">
      <w:pPr>
        <w:widowControl w:val="0"/>
        <w:ind w:left="708"/>
        <w:jc w:val="both"/>
        <w:rPr>
          <w:rFonts w:ascii="Verdana" w:eastAsia="Verdana" w:hAnsi="Verdana" w:cs="Verdana"/>
          <w:lang w:val="es-CO"/>
        </w:rPr>
      </w:pPr>
      <w:r w:rsidRPr="002F2212">
        <w:rPr>
          <w:rFonts w:ascii="Verdana" w:eastAsia="Verdana" w:hAnsi="Verdana" w:cs="Verdana"/>
          <w:b/>
          <w:lang w:val="es-CO"/>
        </w:rPr>
        <w:t xml:space="preserve">ARTÍCULO 255. </w:t>
      </w:r>
      <w:r w:rsidRPr="002F2212">
        <w:rPr>
          <w:rFonts w:ascii="Verdana" w:eastAsia="Verdana" w:hAnsi="Verdana" w:cs="Verdana"/>
          <w:lang w:val="es-CO"/>
        </w:rPr>
        <w:t>Para ser miembro del Consejo Superior de la Judicatura se requiere ser colombiano por nacimiento, ciudadano en ejercicio y mayor de treinta y cinco años; deberán tener título profesional en derecho, ciencias económicas, financieras o administrativas,</w:t>
      </w:r>
      <w:r w:rsidRPr="002F2212">
        <w:rPr>
          <w:rFonts w:ascii="Verdana" w:eastAsia="Verdana" w:hAnsi="Verdana" w:cs="Verdana"/>
          <w:color w:val="FF0000"/>
          <w:lang w:val="es-CO"/>
        </w:rPr>
        <w:t xml:space="preserve"> </w:t>
      </w:r>
      <w:r w:rsidRPr="002F2212">
        <w:rPr>
          <w:rFonts w:ascii="Verdana" w:eastAsia="Verdana" w:hAnsi="Verdana" w:cs="Verdana"/>
          <w:lang w:val="es-CO"/>
        </w:rPr>
        <w:t xml:space="preserve">y una experiencia específica relacionada con las funciones del cargo no inferior a diez (10) años. Los abogados deberán, además, contar con especialización en ciencias económicas, financieras o administrativas. Los miembros del Consejo no podrán ser escogidos entre los magistrados de las </w:t>
      </w:r>
      <w:r w:rsidRPr="002F2212">
        <w:rPr>
          <w:rFonts w:ascii="Verdana" w:eastAsia="Verdana" w:hAnsi="Verdana" w:cs="Verdana"/>
          <w:lang w:val="es-CO"/>
        </w:rPr>
        <w:lastRenderedPageBreak/>
        <w:t>mismas corporaciones postulantes.</w:t>
      </w:r>
    </w:p>
    <w:p w14:paraId="00000028" w14:textId="77777777" w:rsidR="007A2C02" w:rsidRPr="002F2212" w:rsidRDefault="007A2C02" w:rsidP="00264EE1">
      <w:pPr>
        <w:pBdr>
          <w:top w:val="nil"/>
          <w:left w:val="nil"/>
          <w:bottom w:val="nil"/>
          <w:right w:val="nil"/>
          <w:between w:val="nil"/>
        </w:pBdr>
        <w:jc w:val="both"/>
        <w:rPr>
          <w:rFonts w:ascii="Verdana" w:eastAsia="Verdana" w:hAnsi="Verdana" w:cs="Verdana"/>
          <w:lang w:val="es-CO"/>
        </w:rPr>
      </w:pPr>
    </w:p>
    <w:p w14:paraId="00000029" w14:textId="77777777" w:rsidR="007A2C02" w:rsidRPr="00264EE1" w:rsidRDefault="00BB5F57" w:rsidP="00264EE1">
      <w:pPr>
        <w:jc w:val="both"/>
        <w:rPr>
          <w:rFonts w:ascii="Verdana" w:eastAsia="Verdana" w:hAnsi="Verdana" w:cs="Verdana"/>
          <w:lang w:val="es-CO"/>
        </w:rPr>
      </w:pPr>
      <w:sdt>
        <w:sdtPr>
          <w:tag w:val="goog_rdk_6"/>
          <w:id w:val="-605046482"/>
        </w:sdtPr>
        <w:sdtEndPr/>
        <w:sdtContent>
          <w:r w:rsidR="008A4CDB" w:rsidRPr="00264EE1">
            <w:rPr>
              <w:rFonts w:ascii="Arial" w:eastAsia="Arial" w:hAnsi="Arial" w:cs="Arial"/>
              <w:b/>
              <w:lang w:val="es-CO"/>
            </w:rPr>
            <w:t>ARTÍCULO 4º.</w:t>
          </w:r>
        </w:sdtContent>
      </w:sdt>
      <w:r w:rsidR="008A4CDB" w:rsidRPr="00264EE1">
        <w:rPr>
          <w:rFonts w:ascii="Verdana" w:eastAsia="Verdana" w:hAnsi="Verdana" w:cs="Verdana"/>
          <w:lang w:val="es-CO"/>
        </w:rPr>
        <w:t xml:space="preserve"> El presente Acto Legislativo rige a partir de su promulgación.</w:t>
      </w:r>
    </w:p>
    <w:p w14:paraId="0000002A" w14:textId="77777777" w:rsidR="007A2C02" w:rsidRPr="00264EE1" w:rsidRDefault="007A2C02" w:rsidP="00264EE1">
      <w:pPr>
        <w:jc w:val="both"/>
        <w:rPr>
          <w:rFonts w:ascii="Verdana" w:eastAsia="Verdana" w:hAnsi="Verdana" w:cs="Verdana"/>
          <w:lang w:val="es-CO"/>
        </w:rPr>
      </w:pPr>
    </w:p>
    <w:p w14:paraId="0000002B" w14:textId="77777777" w:rsidR="007A2C02" w:rsidRPr="00264EE1" w:rsidRDefault="007A2C02" w:rsidP="00264EE1">
      <w:pPr>
        <w:jc w:val="both"/>
        <w:rPr>
          <w:rFonts w:ascii="Verdana" w:eastAsia="Verdana" w:hAnsi="Verdana" w:cs="Verdana"/>
          <w:lang w:val="es-CO"/>
        </w:rPr>
      </w:pPr>
    </w:p>
    <w:p w14:paraId="0000002C" w14:textId="77777777" w:rsidR="007A2C02" w:rsidRPr="00264EE1" w:rsidRDefault="007A2C02" w:rsidP="00264EE1">
      <w:pPr>
        <w:jc w:val="both"/>
        <w:rPr>
          <w:rFonts w:ascii="Verdana" w:eastAsia="Verdana" w:hAnsi="Verdana" w:cs="Verdana"/>
          <w:lang w:val="es-CO"/>
        </w:rPr>
      </w:pPr>
    </w:p>
    <w:p w14:paraId="0000002D" w14:textId="77777777" w:rsidR="007A2C02" w:rsidRPr="00264EE1" w:rsidRDefault="007A2C02" w:rsidP="00264EE1">
      <w:pPr>
        <w:jc w:val="both"/>
        <w:rPr>
          <w:rFonts w:ascii="Verdana" w:eastAsia="Verdana" w:hAnsi="Verdana" w:cs="Verdana"/>
          <w:lang w:val="es-CO"/>
        </w:rPr>
      </w:pPr>
    </w:p>
    <w:p w14:paraId="0000002E" w14:textId="77777777" w:rsidR="007A2C02" w:rsidRPr="00264EE1" w:rsidRDefault="007A2C02" w:rsidP="00264EE1">
      <w:pPr>
        <w:jc w:val="both"/>
        <w:rPr>
          <w:rFonts w:ascii="Verdana" w:eastAsia="Verdana" w:hAnsi="Verdana" w:cs="Verdana"/>
          <w:lang w:val="es-CO"/>
        </w:rPr>
      </w:pPr>
    </w:p>
    <w:p w14:paraId="5A0733FF" w14:textId="77777777" w:rsidR="008A4CDB" w:rsidRDefault="008A4CDB" w:rsidP="00264EE1">
      <w:pPr>
        <w:pStyle w:val="Normal1"/>
        <w:rPr>
          <w:rFonts w:eastAsia="Verdana"/>
        </w:rPr>
      </w:pPr>
    </w:p>
    <w:p w14:paraId="1A5DDA58" w14:textId="77777777" w:rsidR="00264EE1" w:rsidRDefault="00264EE1" w:rsidP="00264EE1">
      <w:pPr>
        <w:pStyle w:val="Normal1"/>
        <w:rPr>
          <w:rFonts w:eastAsia="Verdana"/>
        </w:rPr>
      </w:pPr>
    </w:p>
    <w:p w14:paraId="1D8E1CB8" w14:textId="77777777" w:rsidR="00264EE1" w:rsidRDefault="00264EE1" w:rsidP="00264EE1">
      <w:pPr>
        <w:pStyle w:val="Normal1"/>
        <w:rPr>
          <w:rFonts w:eastAsia="Verdana"/>
        </w:rPr>
      </w:pPr>
    </w:p>
    <w:p w14:paraId="6FF0728B" w14:textId="77777777" w:rsidR="00264EE1" w:rsidRDefault="00264EE1" w:rsidP="00264EE1">
      <w:pPr>
        <w:pStyle w:val="Normal1"/>
        <w:rPr>
          <w:rFonts w:eastAsia="Verdana"/>
        </w:rPr>
      </w:pPr>
    </w:p>
    <w:p w14:paraId="76672512" w14:textId="77777777" w:rsidR="00264EE1" w:rsidRDefault="00264EE1" w:rsidP="00264EE1">
      <w:pPr>
        <w:pStyle w:val="Normal1"/>
        <w:rPr>
          <w:rFonts w:eastAsia="Verdana"/>
        </w:rPr>
      </w:pPr>
    </w:p>
    <w:p w14:paraId="6E061700" w14:textId="77777777" w:rsidR="00264EE1" w:rsidRDefault="00264EE1" w:rsidP="00264EE1">
      <w:pPr>
        <w:pStyle w:val="Normal1"/>
        <w:rPr>
          <w:rFonts w:eastAsia="Verdana"/>
        </w:rPr>
      </w:pPr>
    </w:p>
    <w:p w14:paraId="7AAD57C1" w14:textId="77777777" w:rsidR="00264EE1" w:rsidRDefault="00264EE1" w:rsidP="00264EE1">
      <w:pPr>
        <w:pStyle w:val="Normal1"/>
        <w:rPr>
          <w:rFonts w:eastAsia="Verdana"/>
        </w:rPr>
      </w:pPr>
    </w:p>
    <w:p w14:paraId="670C7196" w14:textId="77777777" w:rsidR="00264EE1" w:rsidRDefault="00264EE1" w:rsidP="00264EE1">
      <w:pPr>
        <w:pStyle w:val="Normal1"/>
        <w:rPr>
          <w:rFonts w:eastAsia="Verdana"/>
        </w:rPr>
      </w:pPr>
    </w:p>
    <w:p w14:paraId="636E65AD" w14:textId="77777777" w:rsidR="00264EE1" w:rsidRDefault="00264EE1" w:rsidP="00264EE1">
      <w:pPr>
        <w:pStyle w:val="Normal1"/>
        <w:rPr>
          <w:rFonts w:eastAsia="Verdana"/>
        </w:rPr>
      </w:pPr>
    </w:p>
    <w:p w14:paraId="1D3F840D" w14:textId="77777777" w:rsidR="00264EE1" w:rsidRDefault="00264EE1" w:rsidP="00264EE1">
      <w:pPr>
        <w:pStyle w:val="Normal1"/>
        <w:rPr>
          <w:rFonts w:eastAsia="Verdana"/>
        </w:rPr>
      </w:pPr>
    </w:p>
    <w:p w14:paraId="28B9B746" w14:textId="77777777" w:rsidR="00264EE1" w:rsidRDefault="00264EE1" w:rsidP="00264EE1">
      <w:pPr>
        <w:pStyle w:val="Normal1"/>
        <w:rPr>
          <w:rFonts w:eastAsia="Verdana"/>
        </w:rPr>
      </w:pPr>
    </w:p>
    <w:p w14:paraId="77B8B605" w14:textId="77777777" w:rsidR="00264EE1" w:rsidRDefault="00264EE1" w:rsidP="00264EE1">
      <w:pPr>
        <w:pStyle w:val="Normal1"/>
        <w:rPr>
          <w:rFonts w:eastAsia="Verdana"/>
        </w:rPr>
      </w:pPr>
    </w:p>
    <w:p w14:paraId="042BC380" w14:textId="77777777" w:rsidR="00264EE1" w:rsidRDefault="00264EE1" w:rsidP="00264EE1">
      <w:pPr>
        <w:pStyle w:val="Normal1"/>
        <w:rPr>
          <w:rFonts w:eastAsia="Verdana"/>
        </w:rPr>
      </w:pPr>
    </w:p>
    <w:p w14:paraId="1DF7A559" w14:textId="77777777" w:rsidR="00264EE1" w:rsidRDefault="00264EE1" w:rsidP="00264EE1">
      <w:pPr>
        <w:pStyle w:val="Normal1"/>
        <w:rPr>
          <w:rFonts w:eastAsia="Verdana"/>
        </w:rPr>
      </w:pPr>
    </w:p>
    <w:p w14:paraId="408F0260" w14:textId="77777777" w:rsidR="00264EE1" w:rsidRDefault="00264EE1" w:rsidP="00264EE1">
      <w:pPr>
        <w:pStyle w:val="Normal1"/>
        <w:rPr>
          <w:rFonts w:eastAsia="Verdana"/>
        </w:rPr>
      </w:pPr>
    </w:p>
    <w:p w14:paraId="495AFBCF" w14:textId="77777777" w:rsidR="00264EE1" w:rsidRDefault="00264EE1" w:rsidP="00264EE1">
      <w:pPr>
        <w:pStyle w:val="Normal1"/>
        <w:rPr>
          <w:rFonts w:eastAsia="Verdana"/>
        </w:rPr>
      </w:pPr>
    </w:p>
    <w:p w14:paraId="427B135C" w14:textId="77777777" w:rsidR="00264EE1" w:rsidRDefault="00264EE1" w:rsidP="00264EE1">
      <w:pPr>
        <w:pStyle w:val="Normal1"/>
        <w:rPr>
          <w:rFonts w:eastAsia="Verdana"/>
        </w:rPr>
      </w:pPr>
    </w:p>
    <w:p w14:paraId="06A27E20" w14:textId="77777777" w:rsidR="00264EE1" w:rsidRDefault="00264EE1" w:rsidP="00264EE1">
      <w:pPr>
        <w:pStyle w:val="Normal1"/>
        <w:rPr>
          <w:rFonts w:eastAsia="Verdana"/>
        </w:rPr>
      </w:pPr>
    </w:p>
    <w:p w14:paraId="22CD52F7" w14:textId="77777777" w:rsidR="00264EE1" w:rsidRDefault="00264EE1" w:rsidP="00264EE1">
      <w:pPr>
        <w:pStyle w:val="Normal1"/>
        <w:rPr>
          <w:rFonts w:eastAsia="Verdana"/>
        </w:rPr>
      </w:pPr>
    </w:p>
    <w:p w14:paraId="39F49031" w14:textId="77777777" w:rsidR="00264EE1" w:rsidRDefault="00264EE1" w:rsidP="00264EE1">
      <w:pPr>
        <w:pStyle w:val="Normal1"/>
        <w:rPr>
          <w:rFonts w:eastAsia="Verdana"/>
        </w:rPr>
      </w:pPr>
    </w:p>
    <w:p w14:paraId="764C860F" w14:textId="77777777" w:rsidR="00264EE1" w:rsidRDefault="00264EE1" w:rsidP="00264EE1">
      <w:pPr>
        <w:pStyle w:val="Normal1"/>
        <w:rPr>
          <w:rFonts w:eastAsia="Verdana"/>
        </w:rPr>
      </w:pPr>
    </w:p>
    <w:p w14:paraId="70BFDA9E" w14:textId="77777777" w:rsidR="00264EE1" w:rsidRDefault="00264EE1" w:rsidP="00264EE1">
      <w:pPr>
        <w:pStyle w:val="Normal1"/>
        <w:rPr>
          <w:rFonts w:eastAsia="Verdana"/>
        </w:rPr>
      </w:pPr>
    </w:p>
    <w:p w14:paraId="0B32D244" w14:textId="77777777" w:rsidR="00264EE1" w:rsidRDefault="00264EE1" w:rsidP="00264EE1">
      <w:pPr>
        <w:pStyle w:val="Normal1"/>
        <w:rPr>
          <w:rFonts w:eastAsia="Verdana"/>
        </w:rPr>
      </w:pPr>
    </w:p>
    <w:p w14:paraId="37B93FB7" w14:textId="77777777" w:rsidR="00264EE1" w:rsidRDefault="00264EE1" w:rsidP="00264EE1">
      <w:pPr>
        <w:pStyle w:val="Normal1"/>
        <w:rPr>
          <w:rFonts w:eastAsia="Verdana"/>
        </w:rPr>
      </w:pPr>
    </w:p>
    <w:p w14:paraId="58CE0E1F" w14:textId="77777777" w:rsidR="00264EE1" w:rsidRDefault="00264EE1" w:rsidP="00264EE1">
      <w:pPr>
        <w:pStyle w:val="Normal1"/>
        <w:rPr>
          <w:rFonts w:eastAsia="Verdana"/>
        </w:rPr>
      </w:pPr>
    </w:p>
    <w:p w14:paraId="74008F67" w14:textId="77777777" w:rsidR="00264EE1" w:rsidRDefault="00264EE1" w:rsidP="00264EE1">
      <w:pPr>
        <w:pStyle w:val="Normal1"/>
        <w:rPr>
          <w:rFonts w:eastAsia="Verdana"/>
        </w:rPr>
      </w:pPr>
    </w:p>
    <w:p w14:paraId="548A61F2" w14:textId="77777777" w:rsidR="00264EE1" w:rsidRDefault="00264EE1" w:rsidP="00264EE1">
      <w:pPr>
        <w:pStyle w:val="Normal1"/>
        <w:rPr>
          <w:rFonts w:eastAsia="Verdana"/>
        </w:rPr>
      </w:pPr>
    </w:p>
    <w:p w14:paraId="5BDC60BF" w14:textId="77777777" w:rsidR="00264EE1" w:rsidRDefault="00264EE1" w:rsidP="00264EE1">
      <w:pPr>
        <w:pStyle w:val="Normal1"/>
        <w:rPr>
          <w:rFonts w:eastAsia="Verdana"/>
        </w:rPr>
      </w:pPr>
    </w:p>
    <w:p w14:paraId="30786571" w14:textId="77777777" w:rsidR="00264EE1" w:rsidRDefault="00264EE1" w:rsidP="00264EE1">
      <w:pPr>
        <w:pStyle w:val="Normal1"/>
        <w:rPr>
          <w:rFonts w:eastAsia="Verdana"/>
        </w:rPr>
      </w:pPr>
    </w:p>
    <w:p w14:paraId="15D862AA" w14:textId="77777777" w:rsidR="00264EE1" w:rsidRDefault="00264EE1" w:rsidP="00264EE1">
      <w:pPr>
        <w:pStyle w:val="Normal1"/>
        <w:rPr>
          <w:rFonts w:eastAsia="Verdana"/>
        </w:rPr>
      </w:pPr>
    </w:p>
    <w:p w14:paraId="294DD998" w14:textId="77777777" w:rsidR="00264EE1" w:rsidRDefault="00264EE1" w:rsidP="00264EE1">
      <w:pPr>
        <w:pStyle w:val="Normal1"/>
        <w:rPr>
          <w:rFonts w:eastAsia="Verdana"/>
        </w:rPr>
      </w:pPr>
    </w:p>
    <w:p w14:paraId="2AA15AC9" w14:textId="77777777" w:rsidR="00264EE1" w:rsidRDefault="00264EE1" w:rsidP="00264EE1">
      <w:pPr>
        <w:pStyle w:val="Normal1"/>
        <w:rPr>
          <w:rFonts w:eastAsia="Verdana"/>
        </w:rPr>
      </w:pPr>
    </w:p>
    <w:p w14:paraId="0B249E33" w14:textId="77777777" w:rsidR="00264EE1" w:rsidRDefault="00264EE1" w:rsidP="00264EE1">
      <w:pPr>
        <w:pStyle w:val="Normal1"/>
        <w:rPr>
          <w:rFonts w:eastAsia="Verdana"/>
        </w:rPr>
      </w:pPr>
    </w:p>
    <w:p w14:paraId="16D5C174" w14:textId="77777777" w:rsidR="00264EE1" w:rsidRDefault="00264EE1" w:rsidP="00264EE1">
      <w:pPr>
        <w:pStyle w:val="Normal1"/>
        <w:rPr>
          <w:rFonts w:eastAsia="Verdana"/>
        </w:rPr>
      </w:pPr>
    </w:p>
    <w:p w14:paraId="216B3817" w14:textId="77777777" w:rsidR="00264EE1" w:rsidRDefault="00264EE1" w:rsidP="00264EE1">
      <w:pPr>
        <w:pStyle w:val="Normal1"/>
        <w:rPr>
          <w:rFonts w:eastAsia="Verdana"/>
        </w:rPr>
      </w:pPr>
    </w:p>
    <w:p w14:paraId="29537FA2" w14:textId="77777777" w:rsidR="00264EE1" w:rsidRDefault="00264EE1" w:rsidP="00264EE1">
      <w:pPr>
        <w:pStyle w:val="Normal1"/>
        <w:rPr>
          <w:rFonts w:eastAsia="Verdana"/>
        </w:rPr>
      </w:pPr>
    </w:p>
    <w:p w14:paraId="00000030" w14:textId="77777777" w:rsidR="007A2C02" w:rsidRPr="00264EE1" w:rsidRDefault="008A4CDB" w:rsidP="00264EE1">
      <w:pPr>
        <w:pBdr>
          <w:top w:val="nil"/>
          <w:left w:val="nil"/>
          <w:bottom w:val="nil"/>
          <w:right w:val="nil"/>
          <w:between w:val="nil"/>
        </w:pBdr>
        <w:jc w:val="center"/>
        <w:rPr>
          <w:rFonts w:ascii="Verdana" w:eastAsia="Verdana" w:hAnsi="Verdana" w:cs="Verdana"/>
          <w:color w:val="000000"/>
          <w:lang w:val="es-CO"/>
        </w:rPr>
      </w:pPr>
      <w:r w:rsidRPr="00264EE1">
        <w:rPr>
          <w:rFonts w:ascii="Verdana" w:eastAsia="Verdana" w:hAnsi="Verdana" w:cs="Verdana"/>
          <w:b/>
          <w:lang w:val="es-CO"/>
        </w:rPr>
        <w:t xml:space="preserve">EXPOSICIÓN DE MOTIVOS </w:t>
      </w:r>
    </w:p>
    <w:p w14:paraId="00000031" w14:textId="77777777" w:rsidR="007A2C02" w:rsidRPr="00264EE1" w:rsidRDefault="007A2C02" w:rsidP="00264EE1">
      <w:pPr>
        <w:pBdr>
          <w:top w:val="nil"/>
          <w:left w:val="nil"/>
          <w:bottom w:val="nil"/>
          <w:right w:val="nil"/>
          <w:between w:val="nil"/>
        </w:pBdr>
        <w:jc w:val="both"/>
        <w:rPr>
          <w:rFonts w:ascii="Verdana" w:eastAsia="Verdana" w:hAnsi="Verdana" w:cs="Verdana"/>
          <w:color w:val="000000"/>
          <w:lang w:val="es-CO"/>
        </w:rPr>
      </w:pPr>
    </w:p>
    <w:p w14:paraId="00000032" w14:textId="77777777" w:rsidR="007A2C02" w:rsidRPr="00264EE1" w:rsidRDefault="008A4CDB" w:rsidP="00264EE1">
      <w:p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El sistema para elegir a los magistrados de la Corte Suprema de Justicia y del Consejo de Estado debe ser trazado por cada Corte, de conformidad con el autogobierno y autonomía de dichas Corporaciones.</w:t>
      </w:r>
    </w:p>
    <w:p w14:paraId="00000033"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Actualmente, el Consejo Superior de la Judicatura realiza una selección de aspirantes para conformar las listas de diez elegibles que son enviadas a la Corte Suprema de Justicia y al Consejo de Estado. En ese procedimiento preliminar, de entrada, se descartan muchos inscritos que cumplen los requisitos legales para acceder al cargo de magistrado, sin que las Corporaciones llamadas a nombrar sus integrantes tengan la oportunidad de estudiar dichas hojas de vida.</w:t>
      </w:r>
    </w:p>
    <w:p w14:paraId="4DCD877D" w14:textId="77777777" w:rsidR="00264EE1" w:rsidRPr="00264EE1" w:rsidRDefault="00264EE1" w:rsidP="00264EE1">
      <w:pPr>
        <w:pStyle w:val="Normal1"/>
        <w:rPr>
          <w:rFonts w:eastAsia="Verdana"/>
          <w:lang w:val="es-CO" w:eastAsia="en-US"/>
        </w:rPr>
      </w:pPr>
    </w:p>
    <w:p w14:paraId="00000034"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Así, la Corte Suprema de Justicia y el Consejo de Estado terminan desconociendo las razones por las cuales unos u otros son incluidos en esa lista de diez, ignorando el porqué de esa selección preliminar, sin la posibilidad de escuchar y valorar a todos los aspirantes inscritos en la convocatoria pública que cumplan con los requisitos, y que eventualmente podrían tener mejores cualidades y altos méritos para ocupar el referido cargo.</w:t>
      </w:r>
    </w:p>
    <w:p w14:paraId="60D39DA1" w14:textId="77777777" w:rsidR="00264EE1" w:rsidRPr="00264EE1" w:rsidRDefault="00264EE1" w:rsidP="00264EE1">
      <w:pPr>
        <w:pStyle w:val="Normal1"/>
        <w:rPr>
          <w:rFonts w:eastAsia="Verdana"/>
          <w:lang w:val="es-CO" w:eastAsia="en-US"/>
        </w:rPr>
      </w:pPr>
    </w:p>
    <w:p w14:paraId="00000035"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 xml:space="preserve">El proyecto de acto legislativo formula la eliminación del trámite de la lista de elegibles en cabeza del Consejo Superior de la Judicatura, para que el procedimiento de elección y nombramiento de los magistrados de la Corte Suprema de Justicia y el Consejo de Estado garantice una participación más amplia de profesionales competentes y experimentados, cuya evaluación por parte de las Cortes a las que aspiran pertenecer, permita seleccionar al mejor candidato posible entre todos los inscritos. </w:t>
      </w:r>
    </w:p>
    <w:p w14:paraId="31530474" w14:textId="77777777" w:rsidR="00264EE1" w:rsidRPr="00264EE1" w:rsidRDefault="00264EE1" w:rsidP="00264EE1">
      <w:pPr>
        <w:pStyle w:val="Normal1"/>
        <w:rPr>
          <w:rFonts w:eastAsia="Verdana"/>
          <w:lang w:val="es-CO" w:eastAsia="en-US"/>
        </w:rPr>
      </w:pPr>
    </w:p>
    <w:p w14:paraId="00000036"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 xml:space="preserve">En otras palabras, el objetivo de la modificación propuesta es que a través de la convocatoria pública los mismos magistrados puedan examinar, además de los requisitos legales, aptitudes profesionales y atributos éticos necesarios para el desempeño del cargo al que aspiran, de cara a la exigente responsabilidad de administrar justicia en un órgano de cierre. </w:t>
      </w:r>
    </w:p>
    <w:p w14:paraId="58DE9D3F" w14:textId="77777777" w:rsidR="00264EE1" w:rsidRPr="00264EE1" w:rsidRDefault="00264EE1" w:rsidP="00264EE1">
      <w:pPr>
        <w:pStyle w:val="Normal1"/>
        <w:rPr>
          <w:rFonts w:eastAsia="Verdana"/>
          <w:lang w:val="es-CO" w:eastAsia="en-US"/>
        </w:rPr>
      </w:pPr>
    </w:p>
    <w:p w14:paraId="00000037"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 xml:space="preserve">En efecto, la propuesta no solo simplifica el trámite, sino que también permite de manera </w:t>
      </w:r>
      <w:r w:rsidRPr="00264EE1">
        <w:rPr>
          <w:rFonts w:ascii="Verdana" w:eastAsia="Verdana" w:hAnsi="Verdana" w:cs="Verdana"/>
          <w:lang w:val="es-CO"/>
        </w:rPr>
        <w:t>transparente</w:t>
      </w:r>
      <w:r w:rsidRPr="00264EE1">
        <w:rPr>
          <w:rFonts w:ascii="Verdana" w:eastAsia="Verdana" w:hAnsi="Verdana" w:cs="Verdana"/>
          <w:color w:val="000000"/>
          <w:lang w:val="es-CO"/>
        </w:rPr>
        <w:t xml:space="preserve"> y amplia, el estudio de todos los aspirantes que se presentan a la convocatoria pública -y no solo a diez-, por parte de los magistrados de cada Corporación, quienes finalmente </w:t>
      </w:r>
      <w:r w:rsidRPr="00264EE1">
        <w:rPr>
          <w:rFonts w:ascii="Verdana" w:eastAsia="Verdana" w:hAnsi="Verdana" w:cs="Verdana"/>
          <w:color w:val="000000"/>
          <w:lang w:val="es-CO"/>
        </w:rPr>
        <w:lastRenderedPageBreak/>
        <w:t>son los únicos competentes para efectuar las designaciones de nuevos miembros de cada Corte.</w:t>
      </w:r>
    </w:p>
    <w:p w14:paraId="06128885" w14:textId="77777777" w:rsidR="006530A3" w:rsidRPr="006530A3" w:rsidRDefault="006530A3" w:rsidP="006530A3">
      <w:pPr>
        <w:pStyle w:val="Normal1"/>
        <w:rPr>
          <w:rFonts w:eastAsia="Verdana"/>
          <w:lang w:val="es-CO" w:eastAsia="en-US"/>
        </w:rPr>
      </w:pPr>
      <w:bookmarkStart w:id="0" w:name="_GoBack"/>
      <w:bookmarkEnd w:id="0"/>
    </w:p>
    <w:p w14:paraId="00000038"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Adicionalmente, como los integrantes del Consejo Superior de la Judicatura son los responsables de administrar los recursos de la Rama Judicial, es decir, su experticia está relacionada con temas de gobierno y administración, carece de lógica que dichos Consejeros participen en el proceso de conformación de los magistrados de las altas Cortes, puesto que su función se encuentra alejada de estas competencias, como se expone más adelante en este mismo proyecto de Acto Legislativo.</w:t>
      </w:r>
    </w:p>
    <w:p w14:paraId="6F43622F" w14:textId="77777777" w:rsidR="00264EE1" w:rsidRPr="00264EE1" w:rsidRDefault="00264EE1" w:rsidP="00264EE1">
      <w:pPr>
        <w:pStyle w:val="Normal1"/>
        <w:rPr>
          <w:rFonts w:eastAsia="Verdana"/>
          <w:lang w:val="es-CO" w:eastAsia="en-US"/>
        </w:rPr>
      </w:pPr>
    </w:p>
    <w:p w14:paraId="00000039"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F2212">
        <w:rPr>
          <w:rFonts w:ascii="Verdana" w:eastAsia="Verdana" w:hAnsi="Verdana" w:cs="Verdana"/>
          <w:lang w:val="es-CO"/>
        </w:rPr>
        <w:t>En cuanto al artículo 2º del proyecto, es necesario decir que l</w:t>
      </w:r>
      <w:r w:rsidRPr="002F2212">
        <w:rPr>
          <w:rFonts w:ascii="Verdana" w:eastAsia="Verdana" w:hAnsi="Verdana" w:cs="Verdana"/>
          <w:color w:val="000000"/>
          <w:lang w:val="es-CO"/>
        </w:rPr>
        <w:t xml:space="preserve">a jurisdicción ordinaria, compuesta por las especialidades civil, laboral y penal abarca el 83% de la rama judicial del poder público. Por su parte, la jurisdicción contencioso administrativa ocupa el 12% y la jurisdicción constitucional el 5%. </w:t>
      </w:r>
      <w:r w:rsidRPr="00264EE1">
        <w:rPr>
          <w:rFonts w:ascii="Verdana" w:eastAsia="Verdana" w:hAnsi="Verdana" w:cs="Verdana"/>
          <w:color w:val="000000"/>
          <w:lang w:val="es-CO"/>
        </w:rPr>
        <w:t xml:space="preserve">En ese orden, es preciso concluir que la jurisdicción ordinaria es la de mayor tamaño y con mayor representatividad dentro de la administración de justicia y la sociedad colombiana, de tal suerte que, lo lógico sería que tuviera una participación mayor en la designación de los integrantes de su órgano de administración, el Consejo Superior de la Judicatura. </w:t>
      </w:r>
    </w:p>
    <w:p w14:paraId="071A9F49" w14:textId="77777777" w:rsidR="00264EE1" w:rsidRPr="00264EE1" w:rsidRDefault="00264EE1" w:rsidP="00264EE1">
      <w:pPr>
        <w:pStyle w:val="Normal1"/>
        <w:rPr>
          <w:rFonts w:eastAsia="Verdana"/>
          <w:lang w:val="es-CO" w:eastAsia="en-US"/>
        </w:rPr>
      </w:pPr>
    </w:p>
    <w:p w14:paraId="0000003A" w14:textId="77777777" w:rsidR="007A2C02" w:rsidRPr="002F2212" w:rsidRDefault="008A4CDB" w:rsidP="00264EE1">
      <w:pPr>
        <w:pBdr>
          <w:top w:val="nil"/>
          <w:left w:val="nil"/>
          <w:bottom w:val="nil"/>
          <w:right w:val="nil"/>
          <w:between w:val="nil"/>
        </w:pBdr>
        <w:jc w:val="both"/>
        <w:rPr>
          <w:rFonts w:ascii="Verdana" w:eastAsia="Verdana" w:hAnsi="Verdana" w:cs="Verdana"/>
          <w:color w:val="000000"/>
          <w:lang w:val="es-CO"/>
        </w:rPr>
      </w:pPr>
      <w:r w:rsidRPr="002F2212">
        <w:rPr>
          <w:rFonts w:ascii="Verdana" w:eastAsia="Verdana" w:hAnsi="Verdana" w:cs="Verdana"/>
          <w:color w:val="000000"/>
          <w:lang w:val="es-CO"/>
        </w:rPr>
        <w:t>En tal virtud, el proyecto pretende equilibrar el número de consejeros que deban ser elegidos por cada Corporación Judicial, así:</w:t>
      </w:r>
    </w:p>
    <w:p w14:paraId="0000003B" w14:textId="77777777" w:rsidR="007A2C02" w:rsidRDefault="008A4CDB" w:rsidP="00264EE1">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Uno </w:t>
      </w:r>
      <w:proofErr w:type="spellStart"/>
      <w:r>
        <w:rPr>
          <w:rFonts w:ascii="Verdana" w:eastAsia="Verdana" w:hAnsi="Verdana" w:cs="Verdana"/>
          <w:color w:val="000000"/>
        </w:rPr>
        <w:t>por</w:t>
      </w:r>
      <w:proofErr w:type="spellEnd"/>
      <w:r>
        <w:rPr>
          <w:rFonts w:ascii="Verdana" w:eastAsia="Verdana" w:hAnsi="Verdana" w:cs="Verdana"/>
          <w:color w:val="000000"/>
        </w:rPr>
        <w:t xml:space="preserve"> la Corte </w:t>
      </w:r>
      <w:proofErr w:type="spellStart"/>
      <w:r>
        <w:rPr>
          <w:rFonts w:ascii="Verdana" w:eastAsia="Verdana" w:hAnsi="Verdana" w:cs="Verdana"/>
          <w:color w:val="000000"/>
        </w:rPr>
        <w:t>Constitucional</w:t>
      </w:r>
      <w:proofErr w:type="spellEnd"/>
      <w:r>
        <w:rPr>
          <w:rFonts w:ascii="Verdana" w:eastAsia="Verdana" w:hAnsi="Verdana" w:cs="Verdana"/>
          <w:color w:val="000000"/>
        </w:rPr>
        <w:t xml:space="preserve"> </w:t>
      </w:r>
    </w:p>
    <w:p w14:paraId="0000003C" w14:textId="77777777" w:rsidR="007A2C02" w:rsidRPr="00264EE1" w:rsidRDefault="008A4CDB" w:rsidP="00264EE1">
      <w:pPr>
        <w:numPr>
          <w:ilvl w:val="0"/>
          <w:numId w:val="1"/>
        </w:num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Dos por el Consejo de Estado</w:t>
      </w:r>
    </w:p>
    <w:p w14:paraId="0000003D" w14:textId="77777777" w:rsidR="007A2C02" w:rsidRPr="00264EE1" w:rsidRDefault="008A4CDB" w:rsidP="00264EE1">
      <w:pPr>
        <w:numPr>
          <w:ilvl w:val="0"/>
          <w:numId w:val="1"/>
        </w:num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Tres por la Corte Suprema de Justicia</w:t>
      </w:r>
    </w:p>
    <w:p w14:paraId="235D70E3" w14:textId="77777777" w:rsidR="00264EE1" w:rsidRDefault="00264EE1" w:rsidP="00264EE1">
      <w:pPr>
        <w:pBdr>
          <w:top w:val="nil"/>
          <w:left w:val="nil"/>
          <w:bottom w:val="nil"/>
          <w:right w:val="nil"/>
          <w:between w:val="nil"/>
        </w:pBdr>
        <w:jc w:val="both"/>
        <w:rPr>
          <w:rFonts w:ascii="Verdana" w:eastAsia="Verdana" w:hAnsi="Verdana" w:cs="Verdana"/>
          <w:color w:val="000000"/>
          <w:lang w:val="es-CO"/>
        </w:rPr>
      </w:pPr>
    </w:p>
    <w:p w14:paraId="0000003E"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F2212">
        <w:rPr>
          <w:rFonts w:ascii="Verdana" w:eastAsia="Verdana" w:hAnsi="Verdana" w:cs="Verdana"/>
          <w:color w:val="000000"/>
          <w:lang w:val="es-CO"/>
        </w:rPr>
        <w:t>Frente al mismo artículo constitucional, el proyecto propone la aclaración de la denominación de los integrantes del Consejo Superior de la Judicatura de “magistrados” a consejeros, puesto que dicha Corporación  no tiene funciones jurisdiccionales dentro de la Rama Judicial sino de administración exclusivamente.</w:t>
      </w:r>
    </w:p>
    <w:p w14:paraId="52C0853D" w14:textId="77777777" w:rsidR="00264EE1" w:rsidRPr="00264EE1" w:rsidRDefault="00264EE1" w:rsidP="00264EE1">
      <w:pPr>
        <w:pStyle w:val="Normal1"/>
        <w:rPr>
          <w:rFonts w:eastAsia="Verdana"/>
          <w:lang w:val="es-CO" w:eastAsia="en-US"/>
        </w:rPr>
      </w:pPr>
    </w:p>
    <w:p w14:paraId="0000003F"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lang w:val="es-CO"/>
        </w:rPr>
        <w:t>Respecto del artículo 3º, hay que empezar por recordar que e</w:t>
      </w:r>
      <w:r w:rsidRPr="00264EE1">
        <w:rPr>
          <w:rFonts w:ascii="Verdana" w:eastAsia="Verdana" w:hAnsi="Verdana" w:cs="Verdana"/>
          <w:color w:val="000000"/>
          <w:lang w:val="es-CO"/>
        </w:rPr>
        <w:t xml:space="preserve">l Consejo Superior de la Judicatura es el órgano de gobierno y administración de la Rama Judicial, encargado entre otros, de la planeación, programación y ejecución del presupuesto, definir prioridades y objetivos, trazar diseños para adecuarla a las exigencias sociales y evaluar su funcionamiento. </w:t>
      </w:r>
    </w:p>
    <w:p w14:paraId="3EC447A8" w14:textId="77777777" w:rsidR="00264EE1" w:rsidRPr="00264EE1" w:rsidRDefault="00264EE1" w:rsidP="00264EE1">
      <w:pPr>
        <w:pStyle w:val="Normal1"/>
        <w:rPr>
          <w:rFonts w:eastAsia="Verdana"/>
          <w:lang w:val="es-CO" w:eastAsia="en-US"/>
        </w:rPr>
      </w:pPr>
    </w:p>
    <w:p w14:paraId="00000040"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 xml:space="preserve">En ese orden, sus miembros deben hallarse preparados técnica y profesionalmente para ejercer funciones de administradores con los más </w:t>
      </w:r>
      <w:r w:rsidRPr="00264EE1">
        <w:rPr>
          <w:rFonts w:ascii="Verdana" w:eastAsia="Verdana" w:hAnsi="Verdana" w:cs="Verdana"/>
          <w:color w:val="000000"/>
          <w:lang w:val="es-CO"/>
        </w:rPr>
        <w:lastRenderedPageBreak/>
        <w:t>altos estándares de eficiencia, eficacia y transparencia en procura de brindar a los servidores judiciales y usuarios las mejores condiciones de prestación del servicio.</w:t>
      </w:r>
    </w:p>
    <w:p w14:paraId="0AFDD159" w14:textId="77777777" w:rsidR="00264EE1" w:rsidRPr="00264EE1" w:rsidRDefault="00264EE1" w:rsidP="00264EE1">
      <w:pPr>
        <w:pStyle w:val="Normal1"/>
        <w:rPr>
          <w:rFonts w:eastAsia="Verdana"/>
          <w:lang w:val="es-CO" w:eastAsia="en-US"/>
        </w:rPr>
      </w:pPr>
    </w:p>
    <w:p w14:paraId="00000041" w14:textId="77777777" w:rsidR="007A2C02" w:rsidRDefault="008A4CDB" w:rsidP="00264EE1">
      <w:pPr>
        <w:pBdr>
          <w:top w:val="nil"/>
          <w:left w:val="nil"/>
          <w:bottom w:val="nil"/>
          <w:right w:val="nil"/>
          <w:between w:val="nil"/>
        </w:pBdr>
        <w:jc w:val="both"/>
        <w:rPr>
          <w:rFonts w:ascii="Verdana" w:eastAsia="Verdana" w:hAnsi="Verdana" w:cs="Verdana"/>
          <w:color w:val="000000"/>
          <w:lang w:val="es-CO"/>
        </w:rPr>
      </w:pPr>
      <w:r w:rsidRPr="00264EE1">
        <w:rPr>
          <w:rFonts w:ascii="Verdana" w:eastAsia="Verdana" w:hAnsi="Verdana" w:cs="Verdana"/>
          <w:color w:val="000000"/>
          <w:lang w:val="es-CO"/>
        </w:rPr>
        <w:t>Con el propósito de garantizar la correcta administración de los recursos de la Rama Judicial, es oportuno actualizar los requisitos para integrar el Consejo Superior de la Judicatura, toda vez que en este momento solo se exige tener título de abogado y diez años de experiencia. Sin embargo, los conocimientos apropiados para dichas funciones deben contener ciencias económicas, financieras o administrativas, así como el derecho, que adicionalmente incluyan cultura digital y tecnologías de la información, gerencia, liderazgo, análisis de datos, entre otras características y cualidades de la interdisciplinariedad del mundo moderno.</w:t>
      </w:r>
    </w:p>
    <w:p w14:paraId="46550A97" w14:textId="77777777" w:rsidR="00264EE1" w:rsidRPr="00264EE1" w:rsidRDefault="00264EE1" w:rsidP="00264EE1">
      <w:pPr>
        <w:pStyle w:val="Normal1"/>
        <w:rPr>
          <w:rFonts w:eastAsia="Verdana"/>
          <w:lang w:val="es-CO" w:eastAsia="en-US"/>
        </w:rPr>
      </w:pPr>
    </w:p>
    <w:p w14:paraId="00000042" w14:textId="77777777" w:rsidR="007A2C02" w:rsidRDefault="008A4CDB" w:rsidP="00264EE1">
      <w:pPr>
        <w:pBdr>
          <w:top w:val="nil"/>
          <w:left w:val="nil"/>
          <w:bottom w:val="nil"/>
          <w:right w:val="nil"/>
          <w:between w:val="nil"/>
        </w:pBdr>
        <w:jc w:val="both"/>
        <w:rPr>
          <w:rFonts w:ascii="Verdana" w:eastAsia="Verdana" w:hAnsi="Verdana" w:cs="Verdana"/>
          <w:lang w:val="es-CO"/>
        </w:rPr>
      </w:pPr>
      <w:r w:rsidRPr="00264EE1">
        <w:rPr>
          <w:rFonts w:ascii="Verdana" w:eastAsia="Verdana" w:hAnsi="Verdana" w:cs="Verdana"/>
          <w:lang w:val="es-CO"/>
        </w:rPr>
        <w:t>En síntesis, lo que propone el presente proyecto de Acto Legislativo es lo siguiente:</w:t>
      </w:r>
    </w:p>
    <w:p w14:paraId="478412BB" w14:textId="77777777" w:rsidR="00264EE1" w:rsidRPr="00264EE1" w:rsidRDefault="00264EE1" w:rsidP="00264EE1">
      <w:pPr>
        <w:pStyle w:val="Normal1"/>
        <w:rPr>
          <w:rFonts w:eastAsia="Verdana"/>
          <w:lang w:val="es-CO" w:eastAsia="en-US"/>
        </w:rPr>
      </w:pPr>
    </w:p>
    <w:p w14:paraId="00000043" w14:textId="77777777" w:rsidR="007A2C02" w:rsidRDefault="008A4CDB" w:rsidP="00264EE1">
      <w:pPr>
        <w:pBdr>
          <w:top w:val="nil"/>
          <w:left w:val="nil"/>
          <w:bottom w:val="nil"/>
          <w:right w:val="nil"/>
          <w:between w:val="nil"/>
        </w:pBdr>
        <w:jc w:val="both"/>
        <w:rPr>
          <w:rFonts w:ascii="Verdana" w:eastAsia="Verdana" w:hAnsi="Verdana" w:cs="Verdana"/>
          <w:lang w:val="es-CO"/>
        </w:rPr>
      </w:pPr>
      <w:r w:rsidRPr="00264EE1">
        <w:rPr>
          <w:rFonts w:ascii="Verdana" w:eastAsia="Verdana" w:hAnsi="Verdana" w:cs="Verdana"/>
          <w:lang w:val="es-CO"/>
        </w:rPr>
        <w:t xml:space="preserve">El artículo 1º, que modifica el 231 constitucional, lo hace en dos sentidos: en primer lugar se elimina la expresión </w:t>
      </w:r>
      <w:r w:rsidRPr="00264EE1">
        <w:rPr>
          <w:rFonts w:ascii="Verdana" w:eastAsia="Verdana" w:hAnsi="Verdana" w:cs="Verdana"/>
          <w:i/>
          <w:lang w:val="es-CO"/>
        </w:rPr>
        <w:t>“previa audiencia pública, de lista de diez elegibles enviada por el Consejo Superior de la Judicatura”</w:t>
      </w:r>
      <w:r w:rsidRPr="00264EE1">
        <w:rPr>
          <w:rFonts w:ascii="Verdana" w:eastAsia="Verdana" w:hAnsi="Verdana" w:cs="Verdana"/>
          <w:lang w:val="es-CO"/>
        </w:rPr>
        <w:t xml:space="preserve"> la cual se encuentra contenida en el primer párrafo; en segundo lugar, se sustituye la frase </w:t>
      </w:r>
      <w:r w:rsidRPr="00264EE1">
        <w:rPr>
          <w:rFonts w:ascii="Verdana" w:eastAsia="Verdana" w:hAnsi="Verdana" w:cs="Verdana"/>
          <w:i/>
          <w:lang w:val="es-CO"/>
        </w:rPr>
        <w:t>“reglada de conformidad con la ley”</w:t>
      </w:r>
      <w:r w:rsidRPr="00264EE1">
        <w:rPr>
          <w:rFonts w:ascii="Verdana" w:eastAsia="Verdana" w:hAnsi="Verdana" w:cs="Verdana"/>
          <w:lang w:val="es-CO"/>
        </w:rPr>
        <w:t xml:space="preserve"> por </w:t>
      </w:r>
      <w:r w:rsidRPr="00264EE1">
        <w:rPr>
          <w:rFonts w:ascii="Verdana" w:eastAsia="Verdana" w:hAnsi="Verdana" w:cs="Verdana"/>
          <w:i/>
          <w:lang w:val="es-CO"/>
        </w:rPr>
        <w:t>“conforme al reglamento de cada una de ellas”</w:t>
      </w:r>
      <w:r w:rsidRPr="00264EE1">
        <w:rPr>
          <w:rFonts w:ascii="Verdana" w:eastAsia="Verdana" w:hAnsi="Verdana" w:cs="Verdana"/>
          <w:lang w:val="es-CO"/>
        </w:rPr>
        <w:t xml:space="preserve"> del mismo párrafo. En consecuencia, por una parte se elimina el requisito previo de la realización de la audiencia pública de la lista de diez elegibles enviada por el Consejo Superior de la Judicatura para la elección de los magistrados de la Corte Suprema de Justicia y del Consejo de Estado, y por otra: se modifica la competencia para la reglamentación de la convocatoria previa, la cual dejaría de ser de orden legal para ser reglamentada por cada corporación.</w:t>
      </w:r>
    </w:p>
    <w:p w14:paraId="30CF5B8A" w14:textId="77777777" w:rsidR="00264EE1" w:rsidRPr="00264EE1" w:rsidRDefault="00264EE1" w:rsidP="00264EE1">
      <w:pPr>
        <w:pStyle w:val="Normal1"/>
        <w:rPr>
          <w:rFonts w:eastAsia="Verdana"/>
          <w:lang w:val="es-CO" w:eastAsia="en-US"/>
        </w:rPr>
      </w:pPr>
    </w:p>
    <w:p w14:paraId="00000044" w14:textId="77777777" w:rsidR="007A2C02" w:rsidRDefault="008A4CDB" w:rsidP="00264EE1">
      <w:pPr>
        <w:pBdr>
          <w:top w:val="nil"/>
          <w:left w:val="nil"/>
          <w:bottom w:val="nil"/>
          <w:right w:val="nil"/>
          <w:between w:val="nil"/>
        </w:pBdr>
        <w:jc w:val="both"/>
        <w:rPr>
          <w:rFonts w:ascii="Verdana" w:eastAsia="Verdana" w:hAnsi="Verdana" w:cs="Verdana"/>
          <w:lang w:val="es-CO"/>
        </w:rPr>
      </w:pPr>
      <w:r w:rsidRPr="00264EE1">
        <w:rPr>
          <w:rFonts w:ascii="Verdana" w:eastAsia="Verdana" w:hAnsi="Verdana" w:cs="Verdana"/>
          <w:lang w:val="es-CO"/>
        </w:rPr>
        <w:t xml:space="preserve">El artículo 2º, que modifica el 254 constitucional, cambia la denominación de “magistrados” por la de “consejeros”, haciendo alusión a los integrantes del Consejo Superior de la Judicatura, y reconfigura la capacidad nominadora de la Corte Suprema de Justicia, del Consejo de Estado y de la Corte Constitucional para elegir a los integrantes del Consejo Superior de la Judicatura. En ese sentido, La Corte Suprema de Justicia, que actualmente tiene la potestad para elegir a dos magistrados, pasa a tenerla para elegir a tres consejeros; el Consejo de Estado, que en este momento tiene la capacidad para elegir a tres magistrados, pasa a tener la capacidad para elegir a dos consejeros; y </w:t>
      </w:r>
      <w:r w:rsidRPr="00264EE1">
        <w:rPr>
          <w:rFonts w:ascii="Verdana" w:eastAsia="Verdana" w:hAnsi="Verdana" w:cs="Verdana"/>
          <w:lang w:val="es-CO"/>
        </w:rPr>
        <w:lastRenderedPageBreak/>
        <w:t>la Corte Constitucional, que actualmente eligen un magistrado, pasaría a elegir a un consejero.</w:t>
      </w:r>
    </w:p>
    <w:p w14:paraId="1DF77B2D" w14:textId="77777777" w:rsidR="00264EE1" w:rsidRPr="00264EE1" w:rsidRDefault="00264EE1" w:rsidP="00264EE1">
      <w:pPr>
        <w:pStyle w:val="Normal1"/>
        <w:rPr>
          <w:rFonts w:eastAsia="Verdana"/>
          <w:lang w:val="es-CO" w:eastAsia="en-US"/>
        </w:rPr>
      </w:pPr>
    </w:p>
    <w:p w14:paraId="00000045" w14:textId="77777777" w:rsidR="007A2C02" w:rsidRDefault="008A4CDB" w:rsidP="00264EE1">
      <w:pPr>
        <w:pBdr>
          <w:top w:val="nil"/>
          <w:left w:val="nil"/>
          <w:bottom w:val="nil"/>
          <w:right w:val="nil"/>
          <w:between w:val="nil"/>
        </w:pBdr>
        <w:jc w:val="both"/>
        <w:rPr>
          <w:rFonts w:ascii="Verdana" w:eastAsia="Verdana" w:hAnsi="Verdana" w:cs="Verdana"/>
          <w:lang w:val="es-CO"/>
        </w:rPr>
      </w:pPr>
      <w:r w:rsidRPr="00264EE1">
        <w:rPr>
          <w:rFonts w:ascii="Verdana" w:eastAsia="Verdana" w:hAnsi="Verdana" w:cs="Verdana"/>
          <w:lang w:val="es-CO"/>
        </w:rPr>
        <w:t xml:space="preserve">El artículo 3º, que modifica el 255 constitucional, sustituye la expresión </w:t>
      </w:r>
      <w:r w:rsidRPr="00264EE1">
        <w:rPr>
          <w:rFonts w:ascii="Verdana" w:eastAsia="Verdana" w:hAnsi="Verdana" w:cs="Verdana"/>
          <w:i/>
          <w:lang w:val="es-CO"/>
        </w:rPr>
        <w:t>“tener título de abogado y haber ejercido la profesión durante diez años con buen crédito”</w:t>
      </w:r>
      <w:r w:rsidRPr="00264EE1">
        <w:rPr>
          <w:rFonts w:ascii="Verdana" w:eastAsia="Verdana" w:hAnsi="Verdana" w:cs="Verdana"/>
          <w:lang w:val="es-CO"/>
        </w:rPr>
        <w:t xml:space="preserve"> por </w:t>
      </w:r>
      <w:r w:rsidRPr="00264EE1">
        <w:rPr>
          <w:rFonts w:ascii="Verdana" w:eastAsia="Verdana" w:hAnsi="Verdana" w:cs="Verdana"/>
          <w:i/>
          <w:lang w:val="es-CO"/>
        </w:rPr>
        <w:t>“deberán tener título profesional en derecho, ciencias económicas, financieras o administrativas, y una experiencia específica relacionada con las funciones del cargo no inferior a diez (10) años. Los abogados deberán, además, contar con especialización en ciencias económicas, financieras o administrativas”</w:t>
      </w:r>
      <w:r w:rsidRPr="00264EE1">
        <w:rPr>
          <w:rFonts w:ascii="Verdana" w:eastAsia="Verdana" w:hAnsi="Verdana" w:cs="Verdana"/>
          <w:lang w:val="es-CO"/>
        </w:rPr>
        <w:t>. De esta forma, cambia los requisitos académicos que deben cumplir los miembros del Consejo Superior de la Judicatura, para quienes ya no bastaría con ser abogados y haber ejercido la profesión con buen crédito, sino que deberán contar con especialización en ciencias económicas, financieras o administrativas, o: tener título profesional en ciencias económicas, financieras o administrativas y una experiencia específica relacionada con el cargo no inferior a los diez años.</w:t>
      </w:r>
    </w:p>
    <w:p w14:paraId="4C9ECC5C" w14:textId="77777777" w:rsidR="00264EE1" w:rsidRDefault="00264EE1" w:rsidP="00264EE1">
      <w:pPr>
        <w:pStyle w:val="Normal1"/>
        <w:rPr>
          <w:rFonts w:eastAsia="Verdana"/>
          <w:lang w:val="es-CO" w:eastAsia="en-US"/>
        </w:rPr>
      </w:pPr>
    </w:p>
    <w:p w14:paraId="02908FE2" w14:textId="77777777" w:rsidR="00264EE1" w:rsidRPr="00264EE1" w:rsidRDefault="00264EE1" w:rsidP="00264EE1">
      <w:pPr>
        <w:jc w:val="both"/>
        <w:rPr>
          <w:rFonts w:ascii="Verdana" w:eastAsia="Verdana" w:hAnsi="Verdana" w:cs="Verdana"/>
          <w:lang w:val="es-CO"/>
        </w:rPr>
      </w:pPr>
      <w:r w:rsidRPr="00264EE1">
        <w:rPr>
          <w:rFonts w:ascii="Verdana" w:eastAsia="Verdana" w:hAnsi="Verdana" w:cs="Verdana"/>
          <w:lang w:val="es-CO"/>
        </w:rPr>
        <w:t>Cordialmente,</w:t>
      </w:r>
    </w:p>
    <w:p w14:paraId="7EEC94B0" w14:textId="77777777" w:rsidR="00264EE1" w:rsidRPr="00264EE1" w:rsidRDefault="00264EE1" w:rsidP="00264EE1">
      <w:pPr>
        <w:jc w:val="both"/>
        <w:rPr>
          <w:rFonts w:ascii="Verdana" w:eastAsia="Verdana" w:hAnsi="Verdana" w:cs="Verdana"/>
          <w:lang w:val="es-CO"/>
        </w:rPr>
      </w:pPr>
      <w:r w:rsidRPr="00264EE1">
        <w:rPr>
          <w:rFonts w:ascii="Verdana" w:eastAsia="Verdana" w:hAnsi="Verdana" w:cs="Verdana"/>
          <w:lang w:val="es-CO"/>
        </w:rPr>
        <w:t xml:space="preserve"> </w:t>
      </w:r>
    </w:p>
    <w:p w14:paraId="55110EA1" w14:textId="77777777" w:rsidR="00264EE1" w:rsidRDefault="00264EE1" w:rsidP="00264EE1">
      <w:pPr>
        <w:jc w:val="both"/>
        <w:rPr>
          <w:rFonts w:ascii="Verdana" w:eastAsia="Verdana" w:hAnsi="Verdana" w:cs="Verdana"/>
          <w:lang w:val="es-CO"/>
        </w:rPr>
      </w:pPr>
    </w:p>
    <w:p w14:paraId="0A6B2204" w14:textId="77777777" w:rsidR="00264EE1" w:rsidRPr="00264EE1" w:rsidRDefault="00264EE1" w:rsidP="00264EE1">
      <w:pPr>
        <w:jc w:val="both"/>
        <w:rPr>
          <w:rFonts w:ascii="Verdana" w:eastAsia="Verdana" w:hAnsi="Verdana" w:cs="Verdana"/>
          <w:lang w:val="es-CO"/>
        </w:rPr>
      </w:pPr>
      <w:r w:rsidRPr="00264EE1">
        <w:rPr>
          <w:rFonts w:ascii="Verdana" w:eastAsia="Verdana" w:hAnsi="Verdana" w:cs="Verdana"/>
          <w:lang w:val="es-CO"/>
        </w:rPr>
        <w:t>De los honorables Congresistas,</w:t>
      </w:r>
    </w:p>
    <w:p w14:paraId="0312C808" w14:textId="77777777" w:rsidR="00264EE1" w:rsidRPr="00264EE1" w:rsidRDefault="00264EE1" w:rsidP="00264EE1">
      <w:pPr>
        <w:pStyle w:val="Normal1"/>
        <w:rPr>
          <w:rFonts w:eastAsia="Verdana"/>
          <w:lang w:val="es-CO" w:eastAsia="en-US"/>
        </w:rPr>
      </w:pPr>
    </w:p>
    <w:sectPr w:rsidR="00264EE1" w:rsidRPr="00264EE1">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FA986" w14:textId="77777777" w:rsidR="00BB5F57" w:rsidRDefault="00BB5F57">
      <w:r>
        <w:separator/>
      </w:r>
    </w:p>
  </w:endnote>
  <w:endnote w:type="continuationSeparator" w:id="0">
    <w:p w14:paraId="7DE04C8C" w14:textId="77777777" w:rsidR="00BB5F57" w:rsidRDefault="00BB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Arimo">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Helvetica Neue">
    <w:altName w:val="Myriad Pro"/>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7" w14:textId="63910367" w:rsidR="007A2C02" w:rsidRDefault="008A4CDB">
    <w:pPr>
      <w:pBdr>
        <w:top w:val="nil"/>
        <w:left w:val="nil"/>
        <w:bottom w:val="nil"/>
        <w:right w:val="nil"/>
        <w:between w:val="nil"/>
      </w:pBdr>
      <w:tabs>
        <w:tab w:val="center" w:pos="4419"/>
        <w:tab w:val="right" w:pos="8838"/>
        <w:tab w:val="right" w:pos="8818"/>
      </w:tabs>
      <w:jc w:val="right"/>
      <w:rPr>
        <w:color w:val="000000"/>
      </w:rPr>
    </w:pPr>
    <w:r>
      <w:rPr>
        <w:color w:val="000000"/>
      </w:rPr>
      <w:fldChar w:fldCharType="begin"/>
    </w:r>
    <w:r>
      <w:rPr>
        <w:color w:val="000000"/>
      </w:rPr>
      <w:instrText>PAGE</w:instrText>
    </w:r>
    <w:r>
      <w:rPr>
        <w:color w:val="000000"/>
      </w:rPr>
      <w:fldChar w:fldCharType="separate"/>
    </w:r>
    <w:r w:rsidR="006530A3">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A10E7" w14:textId="77777777" w:rsidR="00BB5F57" w:rsidRDefault="00BB5F57">
      <w:r>
        <w:separator/>
      </w:r>
    </w:p>
  </w:footnote>
  <w:footnote w:type="continuationSeparator" w:id="0">
    <w:p w14:paraId="3EA37630" w14:textId="77777777" w:rsidR="00BB5F57" w:rsidRDefault="00BB5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41003ABF" w:rsidR="007A2C02" w:rsidRDefault="00264EE1" w:rsidP="00264EE1">
    <w:pPr>
      <w:pBdr>
        <w:top w:val="nil"/>
        <w:left w:val="nil"/>
        <w:bottom w:val="nil"/>
        <w:right w:val="nil"/>
        <w:between w:val="nil"/>
      </w:pBdr>
      <w:tabs>
        <w:tab w:val="right" w:pos="9020"/>
      </w:tabs>
      <w:jc w:val="center"/>
      <w:rPr>
        <w:rFonts w:ascii="Helvetica Neue" w:eastAsia="Helvetica Neue" w:hAnsi="Helvetica Neue" w:cs="Helvetica Neue"/>
        <w:color w:val="000000"/>
      </w:rPr>
    </w:pPr>
    <w:r>
      <w:rPr>
        <w:noProof/>
        <w:lang w:val="es-CO" w:eastAsia="es-CO"/>
      </w:rPr>
      <w:drawing>
        <wp:inline distT="0" distB="0" distL="114300" distR="114300" wp14:anchorId="40DA86E1" wp14:editId="1A75493F">
          <wp:extent cx="1895475" cy="779780"/>
          <wp:effectExtent l="0" t="0" r="0" b="0"/>
          <wp:docPr id="1027" name="image1.jpg" descr="C:\Users\USR001.HP\Desktop\LOGO SENADO.jpg"/>
          <wp:cNvGraphicFramePr/>
          <a:graphic xmlns:a="http://schemas.openxmlformats.org/drawingml/2006/main">
            <a:graphicData uri="http://schemas.openxmlformats.org/drawingml/2006/picture">
              <pic:pic xmlns:pic="http://schemas.openxmlformats.org/drawingml/2006/picture">
                <pic:nvPicPr>
                  <pic:cNvPr id="0" name="image1.jpg" descr="C:\Users\USR001.HP\Desktop\LOGO SENADO.jpg"/>
                  <pic:cNvPicPr preferRelativeResize="0"/>
                </pic:nvPicPr>
                <pic:blipFill>
                  <a:blip r:embed="rId1"/>
                  <a:srcRect/>
                  <a:stretch>
                    <a:fillRect/>
                  </a:stretch>
                </pic:blipFill>
                <pic:spPr>
                  <a:xfrm>
                    <a:off x="0" y="0"/>
                    <a:ext cx="1895475" cy="77978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234C2"/>
    <w:multiLevelType w:val="multilevel"/>
    <w:tmpl w:val="8772941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02"/>
    <w:rsid w:val="001D5B42"/>
    <w:rsid w:val="00264EE1"/>
    <w:rsid w:val="002771C5"/>
    <w:rsid w:val="002F2212"/>
    <w:rsid w:val="006530A3"/>
    <w:rsid w:val="007A2C02"/>
    <w:rsid w:val="008A4CDB"/>
    <w:rsid w:val="00BB5F5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Pr>
      <w:lang w:val="en-US" w:eastAsia="en-US"/>
    </w:rPr>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Piedepgina">
    <w:name w:val="footer"/>
    <w:pPr>
      <w:tabs>
        <w:tab w:val="center" w:pos="4419"/>
        <w:tab w:val="right" w:pos="8838"/>
      </w:tabs>
    </w:pPr>
    <w:rPr>
      <w:rFonts w:eastAsia="Arial Unicode MS" w:cs="Arial Unicode MS"/>
      <w:color w:val="000000"/>
      <w:u w:color="000000"/>
    </w:rPr>
  </w:style>
  <w:style w:type="character" w:customStyle="1" w:styleId="Ninguno">
    <w:name w:val="Ninguno"/>
  </w:style>
  <w:style w:type="paragraph" w:styleId="NormalWeb">
    <w:name w:val="Normal (Web)"/>
    <w:pPr>
      <w:spacing w:before="100" w:after="100"/>
    </w:pPr>
    <w:rPr>
      <w:rFonts w:eastAsia="Arial Unicode MS" w:cs="Arial Unicode MS"/>
      <w:color w:val="000000"/>
      <w:u w:color="000000"/>
    </w:rPr>
  </w:style>
  <w:style w:type="paragraph" w:customStyle="1" w:styleId="Cuerpo">
    <w:name w:val="Cuerpo"/>
    <w:rPr>
      <w:color w:val="000000"/>
      <w:u w:color="000000"/>
      <w14:textOutline w14:w="0" w14:cap="flat" w14:cmpd="sng" w14:algn="ctr">
        <w14:noFill/>
        <w14:prstDash w14:val="solid"/>
        <w14:bevel/>
      </w14:textOutline>
    </w:rPr>
  </w:style>
  <w:style w:type="paragraph" w:styleId="Prrafodelista">
    <w:name w:val="List Paragraph"/>
    <w:pPr>
      <w:spacing w:after="160" w:line="259" w:lineRule="auto"/>
      <w:ind w:left="720"/>
    </w:pPr>
    <w:rPr>
      <w:rFonts w:ascii="Calibri" w:eastAsia="Arial Unicode MS" w:hAnsi="Calibri" w:cs="Arial Unicode MS"/>
      <w:color w:val="000000"/>
      <w:sz w:val="22"/>
      <w:szCs w:val="22"/>
      <w:u w:color="000000"/>
    </w:rPr>
  </w:style>
  <w:style w:type="numbering" w:customStyle="1" w:styleId="Estiloimportado1">
    <w:name w:val="Estilo importado 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64EE1"/>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EE1"/>
    <w:rPr>
      <w:rFonts w:ascii="Tahoma" w:hAnsi="Tahoma" w:cs="Tahoma"/>
      <w:sz w:val="16"/>
      <w:szCs w:val="16"/>
      <w:lang w:val="en-US" w:eastAsia="en-US"/>
    </w:rPr>
  </w:style>
  <w:style w:type="paragraph" w:styleId="Encabezado">
    <w:name w:val="header"/>
    <w:basedOn w:val="Normal"/>
    <w:link w:val="EncabezadoCar"/>
    <w:uiPriority w:val="99"/>
    <w:unhideWhenUsed/>
    <w:rsid w:val="00264EE1"/>
    <w:pPr>
      <w:tabs>
        <w:tab w:val="center" w:pos="4419"/>
        <w:tab w:val="right" w:pos="8838"/>
      </w:tabs>
    </w:pPr>
  </w:style>
  <w:style w:type="character" w:customStyle="1" w:styleId="EncabezadoCar">
    <w:name w:val="Encabezado Car"/>
    <w:basedOn w:val="Fuentedeprrafopredeter"/>
    <w:link w:val="Encabezado"/>
    <w:uiPriority w:val="99"/>
    <w:rsid w:val="00264EE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rPr>
      <w:lang w:val="en-US" w:eastAsia="en-US"/>
    </w:rPr>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styleId="Piedepgina">
    <w:name w:val="footer"/>
    <w:pPr>
      <w:tabs>
        <w:tab w:val="center" w:pos="4419"/>
        <w:tab w:val="right" w:pos="8838"/>
      </w:tabs>
    </w:pPr>
    <w:rPr>
      <w:rFonts w:eastAsia="Arial Unicode MS" w:cs="Arial Unicode MS"/>
      <w:color w:val="000000"/>
      <w:u w:color="000000"/>
    </w:rPr>
  </w:style>
  <w:style w:type="character" w:customStyle="1" w:styleId="Ninguno">
    <w:name w:val="Ninguno"/>
  </w:style>
  <w:style w:type="paragraph" w:styleId="NormalWeb">
    <w:name w:val="Normal (Web)"/>
    <w:pPr>
      <w:spacing w:before="100" w:after="100"/>
    </w:pPr>
    <w:rPr>
      <w:rFonts w:eastAsia="Arial Unicode MS" w:cs="Arial Unicode MS"/>
      <w:color w:val="000000"/>
      <w:u w:color="000000"/>
    </w:rPr>
  </w:style>
  <w:style w:type="paragraph" w:customStyle="1" w:styleId="Cuerpo">
    <w:name w:val="Cuerpo"/>
    <w:rPr>
      <w:color w:val="000000"/>
      <w:u w:color="000000"/>
      <w14:textOutline w14:w="0" w14:cap="flat" w14:cmpd="sng" w14:algn="ctr">
        <w14:noFill/>
        <w14:prstDash w14:val="solid"/>
        <w14:bevel/>
      </w14:textOutline>
    </w:rPr>
  </w:style>
  <w:style w:type="paragraph" w:styleId="Prrafodelista">
    <w:name w:val="List Paragraph"/>
    <w:pPr>
      <w:spacing w:after="160" w:line="259" w:lineRule="auto"/>
      <w:ind w:left="720"/>
    </w:pPr>
    <w:rPr>
      <w:rFonts w:ascii="Calibri" w:eastAsia="Arial Unicode MS" w:hAnsi="Calibri" w:cs="Arial Unicode MS"/>
      <w:color w:val="000000"/>
      <w:sz w:val="22"/>
      <w:szCs w:val="22"/>
      <w:u w:color="000000"/>
    </w:rPr>
  </w:style>
  <w:style w:type="numbering" w:customStyle="1" w:styleId="Estiloimportado1">
    <w:name w:val="Estilo importado 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64EE1"/>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EE1"/>
    <w:rPr>
      <w:rFonts w:ascii="Tahoma" w:hAnsi="Tahoma" w:cs="Tahoma"/>
      <w:sz w:val="16"/>
      <w:szCs w:val="16"/>
      <w:lang w:val="en-US" w:eastAsia="en-US"/>
    </w:rPr>
  </w:style>
  <w:style w:type="paragraph" w:styleId="Encabezado">
    <w:name w:val="header"/>
    <w:basedOn w:val="Normal"/>
    <w:link w:val="EncabezadoCar"/>
    <w:uiPriority w:val="99"/>
    <w:unhideWhenUsed/>
    <w:rsid w:val="00264EE1"/>
    <w:pPr>
      <w:tabs>
        <w:tab w:val="center" w:pos="4419"/>
        <w:tab w:val="right" w:pos="8838"/>
      </w:tabs>
    </w:pPr>
  </w:style>
  <w:style w:type="character" w:customStyle="1" w:styleId="EncabezadoCar">
    <w:name w:val="Encabezado Car"/>
    <w:basedOn w:val="Fuentedeprrafopredeter"/>
    <w:link w:val="Encabezado"/>
    <w:uiPriority w:val="99"/>
    <w:rsid w:val="00264EE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ihMHJjeGLgRgv81I1SUpmhKaKw==">AMUW2mVBc1Aicr3yHFuLHElf9XWymCsvpf0yWZSSkfgpk0pq9thMxJsjImOYOShWAmbVLKRQr80V+SixYMFyudPKFs1T2HSTA8C8blOKU+rhx1YVw/GaL+bTND1sk6F3625jQe4c5ualC8RzIqV9kJ66rRG41lRMMhZykFYTrjaTX66SxWt5yBNUoGxfnetkq8/GuPmZ7A+z9yroR7nV20fCaDl8fm9kukaWeov400rqJGaRtQf6jdinmy4+rfDmGty9PVJudxUdnOl6/m26oaH7KTdI6E2mRMfQ/CaW4RTXAqBcMPq5CIYliJqrNmKf870vYMo6VzPLfPnhkYy8EIqcVn46Fo008faaoagBu2ByBVs1PNEAcuEKFYw2zfvMV3A9tmZBkx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1648</Words>
  <Characters>9066</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Garcia</dc:creator>
  <cp:lastModifiedBy>Pedro Mauricio Garcia Rincon</cp:lastModifiedBy>
  <cp:revision>4</cp:revision>
  <dcterms:created xsi:type="dcterms:W3CDTF">2021-09-07T17:53:00Z</dcterms:created>
  <dcterms:modified xsi:type="dcterms:W3CDTF">2021-09-08T14:51:00Z</dcterms:modified>
</cp:coreProperties>
</file>