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76B4" w:rsidRDefault="002676B4">
      <w:pPr>
        <w:jc w:val="right"/>
        <w:rPr>
          <w:rFonts w:ascii="Times New Roman" w:eastAsia="Times New Roman" w:hAnsi="Times New Roman" w:cs="Times New Roman"/>
        </w:rPr>
      </w:pPr>
    </w:p>
    <w:p w14:paraId="00000002" w14:textId="77777777" w:rsidR="002676B4" w:rsidRDefault="0004097B">
      <w:pPr>
        <w:rPr>
          <w:rFonts w:ascii="Times New Roman" w:eastAsia="Times New Roman" w:hAnsi="Times New Roman" w:cs="Times New Roman"/>
        </w:rPr>
      </w:pPr>
      <w:r>
        <w:rPr>
          <w:rFonts w:ascii="Times New Roman" w:eastAsia="Times New Roman" w:hAnsi="Times New Roman" w:cs="Times New Roman"/>
        </w:rPr>
        <w:t>Bogotá D.C., 11 de agosto de 2021</w:t>
      </w:r>
    </w:p>
    <w:p w14:paraId="00000003" w14:textId="77777777" w:rsidR="002676B4" w:rsidRDefault="002676B4">
      <w:pPr>
        <w:rPr>
          <w:rFonts w:ascii="Times New Roman" w:eastAsia="Times New Roman" w:hAnsi="Times New Roman" w:cs="Times New Roman"/>
        </w:rPr>
      </w:pPr>
    </w:p>
    <w:p w14:paraId="00000004" w14:textId="77777777" w:rsidR="002676B4" w:rsidRDefault="002676B4">
      <w:pPr>
        <w:rPr>
          <w:rFonts w:ascii="Times New Roman" w:eastAsia="Times New Roman" w:hAnsi="Times New Roman" w:cs="Times New Roman"/>
        </w:rPr>
      </w:pPr>
    </w:p>
    <w:p w14:paraId="00000005" w14:textId="77777777" w:rsidR="002676B4" w:rsidRDefault="0004097B">
      <w:pPr>
        <w:rPr>
          <w:rFonts w:ascii="Times New Roman" w:eastAsia="Times New Roman" w:hAnsi="Times New Roman" w:cs="Times New Roman"/>
        </w:rPr>
      </w:pPr>
      <w:r>
        <w:rPr>
          <w:rFonts w:ascii="Times New Roman" w:eastAsia="Times New Roman" w:hAnsi="Times New Roman" w:cs="Times New Roman"/>
        </w:rPr>
        <w:t>Honorable Representante</w:t>
      </w:r>
    </w:p>
    <w:p w14:paraId="00000006" w14:textId="77777777" w:rsidR="002676B4" w:rsidRDefault="0004097B">
      <w:pPr>
        <w:rPr>
          <w:rFonts w:ascii="Times New Roman" w:eastAsia="Times New Roman" w:hAnsi="Times New Roman" w:cs="Times New Roman"/>
          <w:b/>
        </w:rPr>
      </w:pPr>
      <w:r>
        <w:rPr>
          <w:rFonts w:ascii="Times New Roman" w:eastAsia="Times New Roman" w:hAnsi="Times New Roman" w:cs="Times New Roman"/>
          <w:b/>
        </w:rPr>
        <w:t xml:space="preserve">Jennifer </w:t>
      </w:r>
      <w:proofErr w:type="spellStart"/>
      <w:r>
        <w:rPr>
          <w:rFonts w:ascii="Times New Roman" w:eastAsia="Times New Roman" w:hAnsi="Times New Roman" w:cs="Times New Roman"/>
          <w:b/>
        </w:rPr>
        <w:t>Kristin</w:t>
      </w:r>
      <w:proofErr w:type="spellEnd"/>
      <w:r>
        <w:rPr>
          <w:rFonts w:ascii="Times New Roman" w:eastAsia="Times New Roman" w:hAnsi="Times New Roman" w:cs="Times New Roman"/>
          <w:b/>
        </w:rPr>
        <w:t xml:space="preserve"> Arias Falla</w:t>
      </w:r>
    </w:p>
    <w:p w14:paraId="00000007" w14:textId="77777777" w:rsidR="002676B4" w:rsidRDefault="0004097B">
      <w:pPr>
        <w:rPr>
          <w:rFonts w:ascii="Times New Roman" w:eastAsia="Times New Roman" w:hAnsi="Times New Roman" w:cs="Times New Roman"/>
          <w:b/>
        </w:rPr>
      </w:pPr>
      <w:r>
        <w:rPr>
          <w:rFonts w:ascii="Times New Roman" w:eastAsia="Times New Roman" w:hAnsi="Times New Roman" w:cs="Times New Roman"/>
          <w:b/>
        </w:rPr>
        <w:t xml:space="preserve">Presidente </w:t>
      </w:r>
    </w:p>
    <w:p w14:paraId="00000008" w14:textId="77777777" w:rsidR="002676B4" w:rsidRDefault="0004097B">
      <w:pPr>
        <w:rPr>
          <w:rFonts w:ascii="Times New Roman" w:eastAsia="Times New Roman" w:hAnsi="Times New Roman" w:cs="Times New Roman"/>
          <w:b/>
        </w:rPr>
      </w:pPr>
      <w:r>
        <w:rPr>
          <w:rFonts w:ascii="Times New Roman" w:eastAsia="Times New Roman" w:hAnsi="Times New Roman" w:cs="Times New Roman"/>
          <w:b/>
        </w:rPr>
        <w:t xml:space="preserve">Cámara de Representantes </w:t>
      </w:r>
    </w:p>
    <w:p w14:paraId="00000009" w14:textId="77777777" w:rsidR="002676B4" w:rsidRDefault="0004097B">
      <w:pPr>
        <w:rPr>
          <w:rFonts w:ascii="Times New Roman" w:eastAsia="Times New Roman" w:hAnsi="Times New Roman" w:cs="Times New Roman"/>
        </w:rPr>
      </w:pPr>
      <w:r>
        <w:rPr>
          <w:rFonts w:ascii="Times New Roman" w:eastAsia="Times New Roman" w:hAnsi="Times New Roman" w:cs="Times New Roman"/>
        </w:rPr>
        <w:t>Bogotá D.C.</w:t>
      </w:r>
    </w:p>
    <w:p w14:paraId="0000000A" w14:textId="77777777" w:rsidR="002676B4" w:rsidRDefault="002676B4">
      <w:pPr>
        <w:rPr>
          <w:rFonts w:ascii="Times New Roman" w:eastAsia="Times New Roman" w:hAnsi="Times New Roman" w:cs="Times New Roman"/>
        </w:rPr>
      </w:pPr>
    </w:p>
    <w:p w14:paraId="0000000B" w14:textId="77777777" w:rsidR="002676B4" w:rsidRDefault="0004097B">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Asunto: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Radicación Proyecto de Ley Estatutaria </w:t>
      </w:r>
      <w:r>
        <w:rPr>
          <w:rFonts w:ascii="Times New Roman" w:eastAsia="Times New Roman" w:hAnsi="Times New Roman" w:cs="Times New Roman"/>
        </w:rPr>
        <w:t>“Por medio de la cual se dictan normas de garantías y promoción de la participación ciudadana”</w:t>
      </w:r>
      <w:r>
        <w:rPr>
          <w:rFonts w:ascii="Times New Roman" w:eastAsia="Times New Roman" w:hAnsi="Times New Roman" w:cs="Times New Roman"/>
          <w:color w:val="000000"/>
        </w:rPr>
        <w:t>.</w:t>
      </w:r>
    </w:p>
    <w:p w14:paraId="0000000C" w14:textId="77777777" w:rsidR="002676B4" w:rsidRDefault="002676B4">
      <w:pPr>
        <w:rPr>
          <w:rFonts w:ascii="Times New Roman" w:eastAsia="Times New Roman" w:hAnsi="Times New Roman" w:cs="Times New Roman"/>
        </w:rPr>
      </w:pPr>
    </w:p>
    <w:p w14:paraId="0000000D" w14:textId="77777777" w:rsidR="002676B4" w:rsidRDefault="0004097B">
      <w:pPr>
        <w:rPr>
          <w:rFonts w:ascii="Times New Roman" w:eastAsia="Times New Roman" w:hAnsi="Times New Roman" w:cs="Times New Roman"/>
        </w:rPr>
      </w:pPr>
      <w:r>
        <w:rPr>
          <w:rFonts w:ascii="Times New Roman" w:eastAsia="Times New Roman" w:hAnsi="Times New Roman" w:cs="Times New Roman"/>
        </w:rPr>
        <w:t>Respetada Presidente,</w:t>
      </w:r>
    </w:p>
    <w:p w14:paraId="0000000E" w14:textId="77777777" w:rsidR="002676B4" w:rsidRDefault="002676B4">
      <w:pPr>
        <w:rPr>
          <w:rFonts w:ascii="Times New Roman" w:eastAsia="Times New Roman" w:hAnsi="Times New Roman" w:cs="Times New Roman"/>
        </w:rPr>
      </w:pPr>
    </w:p>
    <w:p w14:paraId="0000000F"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 xml:space="preserve">Por medio de la presente y de conformidad con lo establecido en el artículo 154 de la Constitución Política y el artículo 140 de la Ley </w:t>
      </w:r>
      <w:r>
        <w:rPr>
          <w:rFonts w:ascii="Times New Roman" w:eastAsia="Times New Roman" w:hAnsi="Times New Roman" w:cs="Times New Roman"/>
        </w:rPr>
        <w:t xml:space="preserve">5 de 1992, nos permitimos someter a consideración del Honorable Congreso de la República el Proyecto de Ley </w:t>
      </w:r>
      <w:r>
        <w:rPr>
          <w:rFonts w:ascii="Times New Roman" w:eastAsia="Times New Roman" w:hAnsi="Times New Roman" w:cs="Times New Roman"/>
          <w:i/>
        </w:rPr>
        <w:t>“Por medio de la cual se dictan normas de garantías y promoción de la participación ciudadana”</w:t>
      </w:r>
      <w:r>
        <w:rPr>
          <w:rFonts w:ascii="Times New Roman" w:eastAsia="Times New Roman" w:hAnsi="Times New Roman" w:cs="Times New Roman"/>
        </w:rPr>
        <w:t>, el cual tiene como objetivo brindar garantías y prom</w:t>
      </w:r>
      <w:r>
        <w:rPr>
          <w:rFonts w:ascii="Times New Roman" w:eastAsia="Times New Roman" w:hAnsi="Times New Roman" w:cs="Times New Roman"/>
        </w:rPr>
        <w:t xml:space="preserve">over los derechos de la participación ciudadana en concordancia con los artículos 2, 37, 38, 40 y 103 de la Constitución Política. </w:t>
      </w:r>
    </w:p>
    <w:p w14:paraId="00000010" w14:textId="77777777" w:rsidR="002676B4" w:rsidRDefault="002676B4">
      <w:pPr>
        <w:jc w:val="both"/>
        <w:rPr>
          <w:rFonts w:ascii="Times New Roman" w:eastAsia="Times New Roman" w:hAnsi="Times New Roman" w:cs="Times New Roman"/>
        </w:rPr>
      </w:pPr>
    </w:p>
    <w:p w14:paraId="0000001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En este sentido, se presenta a consideración el presente Proyecto de Ley, para iniciar el trámite correspondiente y cumplir</w:t>
      </w:r>
      <w:r>
        <w:rPr>
          <w:rFonts w:ascii="Times New Roman" w:eastAsia="Times New Roman" w:hAnsi="Times New Roman" w:cs="Times New Roman"/>
        </w:rPr>
        <w:t xml:space="preserve"> con las exigencias dictadas por la ley. </w:t>
      </w:r>
    </w:p>
    <w:p w14:paraId="00000012" w14:textId="77777777" w:rsidR="002676B4" w:rsidRDefault="002676B4">
      <w:pPr>
        <w:rPr>
          <w:rFonts w:ascii="Times New Roman" w:eastAsia="Times New Roman" w:hAnsi="Times New Roman" w:cs="Times New Roman"/>
        </w:rPr>
      </w:pPr>
    </w:p>
    <w:p w14:paraId="00000013" w14:textId="77777777" w:rsidR="002676B4" w:rsidRDefault="002676B4">
      <w:pPr>
        <w:rPr>
          <w:rFonts w:ascii="Times New Roman" w:eastAsia="Times New Roman" w:hAnsi="Times New Roman" w:cs="Times New Roman"/>
        </w:rPr>
      </w:pPr>
    </w:p>
    <w:p w14:paraId="00000014" w14:textId="77777777" w:rsidR="002676B4" w:rsidRDefault="0004097B">
      <w:pPr>
        <w:rPr>
          <w:rFonts w:ascii="Times New Roman" w:eastAsia="Times New Roman" w:hAnsi="Times New Roman" w:cs="Times New Roman"/>
        </w:rPr>
      </w:pPr>
      <w:r>
        <w:rPr>
          <w:rFonts w:ascii="Times New Roman" w:eastAsia="Times New Roman" w:hAnsi="Times New Roman" w:cs="Times New Roman"/>
        </w:rPr>
        <w:t>Cordialmente,</w:t>
      </w:r>
    </w:p>
    <w:p w14:paraId="00000015" w14:textId="77777777" w:rsidR="002676B4" w:rsidRDefault="002676B4">
      <w:pPr>
        <w:spacing w:before="233" w:line="276" w:lineRule="auto"/>
        <w:rPr>
          <w:rFonts w:ascii="Times New Roman" w:eastAsia="Times New Roman" w:hAnsi="Times New Roman" w:cs="Times New Roman"/>
        </w:rPr>
      </w:pPr>
    </w:p>
    <w:p w14:paraId="00000016" w14:textId="77777777" w:rsidR="002676B4" w:rsidRDefault="002676B4">
      <w:pPr>
        <w:rPr>
          <w:rFonts w:ascii="Times New Roman" w:eastAsia="Times New Roman" w:hAnsi="Times New Roman" w:cs="Times New Roman"/>
        </w:rPr>
      </w:pPr>
    </w:p>
    <w:p w14:paraId="0000007B" w14:textId="77777777" w:rsidR="002676B4" w:rsidRDefault="002676B4">
      <w:pPr>
        <w:rPr>
          <w:rFonts w:ascii="Times New Roman" w:eastAsia="Times New Roman" w:hAnsi="Times New Roman" w:cs="Times New Roman"/>
        </w:rPr>
      </w:pPr>
    </w:p>
    <w:p w14:paraId="0000007C" w14:textId="77777777" w:rsidR="002676B4" w:rsidRDefault="002676B4">
      <w:pPr>
        <w:rPr>
          <w:rFonts w:ascii="Times New Roman" w:eastAsia="Times New Roman" w:hAnsi="Times New Roman" w:cs="Times New Roman"/>
        </w:rPr>
      </w:pPr>
    </w:p>
    <w:p w14:paraId="0000007D" w14:textId="01DD897C" w:rsidR="0004097B" w:rsidRDefault="0004097B">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2AEFFFF6" w14:textId="77777777" w:rsidR="002676B4" w:rsidRDefault="002676B4">
      <w:pPr>
        <w:pBdr>
          <w:top w:val="nil"/>
          <w:left w:val="nil"/>
          <w:bottom w:val="nil"/>
          <w:right w:val="nil"/>
          <w:between w:val="nil"/>
        </w:pBdr>
        <w:spacing w:line="276" w:lineRule="auto"/>
        <w:jc w:val="center"/>
        <w:rPr>
          <w:rFonts w:ascii="Times New Roman" w:eastAsia="Times New Roman" w:hAnsi="Times New Roman" w:cs="Times New Roman"/>
          <w:b/>
          <w:color w:val="000000"/>
        </w:rPr>
      </w:pPr>
    </w:p>
    <w:p w14:paraId="0000007E"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PROYECTO DE LEY ESTATUTARIA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____ DE 2021 CÁMARA</w:t>
      </w:r>
    </w:p>
    <w:p w14:paraId="0000007F"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“P</w:t>
      </w:r>
      <w:r>
        <w:rPr>
          <w:rFonts w:ascii="Times New Roman" w:eastAsia="Times New Roman" w:hAnsi="Times New Roman" w:cs="Times New Roman"/>
          <w:b/>
          <w:color w:val="000000"/>
        </w:rPr>
        <w:t>or medio de la cual se dictan normas de garantías y promoción de la participación ciudadana</w:t>
      </w:r>
      <w:r>
        <w:rPr>
          <w:rFonts w:ascii="Times New Roman" w:eastAsia="Times New Roman" w:hAnsi="Times New Roman" w:cs="Times New Roman"/>
          <w:b/>
        </w:rPr>
        <w:t>”</w:t>
      </w:r>
    </w:p>
    <w:p w14:paraId="00000080" w14:textId="77777777" w:rsidR="002676B4" w:rsidRDefault="002676B4">
      <w:pPr>
        <w:pBdr>
          <w:top w:val="nil"/>
          <w:left w:val="nil"/>
          <w:bottom w:val="nil"/>
          <w:right w:val="nil"/>
          <w:between w:val="nil"/>
        </w:pBdr>
        <w:spacing w:line="276" w:lineRule="auto"/>
        <w:jc w:val="center"/>
        <w:rPr>
          <w:rFonts w:ascii="Times New Roman" w:eastAsia="Times New Roman" w:hAnsi="Times New Roman" w:cs="Times New Roman"/>
          <w:b/>
          <w:color w:val="000000"/>
        </w:rPr>
      </w:pPr>
    </w:p>
    <w:p w14:paraId="00000081"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Exposición de motivos </w:t>
      </w:r>
    </w:p>
    <w:p w14:paraId="00000082" w14:textId="77777777" w:rsidR="002676B4" w:rsidRDefault="002676B4">
      <w:pPr>
        <w:pBdr>
          <w:top w:val="nil"/>
          <w:left w:val="nil"/>
          <w:bottom w:val="nil"/>
          <w:right w:val="nil"/>
          <w:between w:val="nil"/>
        </w:pBdr>
        <w:spacing w:line="276" w:lineRule="auto"/>
        <w:jc w:val="center"/>
        <w:rPr>
          <w:rFonts w:ascii="Times New Roman" w:eastAsia="Times New Roman" w:hAnsi="Times New Roman" w:cs="Times New Roman"/>
          <w:b/>
          <w:color w:val="000000"/>
        </w:rPr>
      </w:pPr>
    </w:p>
    <w:p w14:paraId="00000083" w14:textId="77777777" w:rsidR="002676B4" w:rsidRDefault="0004097B">
      <w:pPr>
        <w:spacing w:after="240"/>
        <w:jc w:val="both"/>
        <w:rPr>
          <w:rFonts w:ascii="Times New Roman" w:eastAsia="Times New Roman" w:hAnsi="Times New Roman" w:cs="Times New Roman"/>
          <w:b/>
          <w:color w:val="000000"/>
        </w:rPr>
      </w:pPr>
      <w:r>
        <w:rPr>
          <w:rFonts w:ascii="Times New Roman" w:eastAsia="Times New Roman" w:hAnsi="Times New Roman" w:cs="Times New Roman"/>
          <w:b/>
        </w:rPr>
        <w:t>Proyecto multipartidista “Los Jóvenes Tienen la Palabra”.</w:t>
      </w:r>
    </w:p>
    <w:p w14:paraId="00000084" w14:textId="77777777" w:rsidR="002676B4"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Proyecto de Ley Estat</w:t>
      </w:r>
      <w:r>
        <w:rPr>
          <w:rFonts w:ascii="Times New Roman" w:eastAsia="Times New Roman" w:hAnsi="Times New Roman" w:cs="Times New Roman"/>
        </w:rPr>
        <w:t>utaria</w:t>
      </w:r>
      <w:r>
        <w:rPr>
          <w:rFonts w:ascii="Times New Roman" w:eastAsia="Times New Roman" w:hAnsi="Times New Roman" w:cs="Times New Roman"/>
          <w:color w:val="000000"/>
        </w:rPr>
        <w:t xml:space="preserve"> se presenta en el marco de la iniciativa “Los Jóvenes Tienen la Palabra”, la cual nació como la respuesta de congresistas jóvenes de distintos partidos al paro nacional vivido entre los meses de abril y junio de 2021 en el país. Entendiendo que hay divers</w:t>
      </w:r>
      <w:r>
        <w:rPr>
          <w:rFonts w:ascii="Times New Roman" w:eastAsia="Times New Roman" w:hAnsi="Times New Roman" w:cs="Times New Roman"/>
          <w:color w:val="000000"/>
        </w:rPr>
        <w:t>as necesidades a las cuales debe responder el Estado en su conjunto, y especialmente el Congreso por la deuda histórica que guarda con algunas poblaciones y sectores, este grupo se propuso escuchar a los jóvenes que se estaban movilizando a lo largo y anch</w:t>
      </w:r>
      <w:r>
        <w:rPr>
          <w:rFonts w:ascii="Times New Roman" w:eastAsia="Times New Roman" w:hAnsi="Times New Roman" w:cs="Times New Roman"/>
          <w:color w:val="000000"/>
        </w:rPr>
        <w:t>o del país.</w:t>
      </w:r>
    </w:p>
    <w:p w14:paraId="00000085" w14:textId="77777777" w:rsidR="002676B4"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86" w14:textId="77777777" w:rsidR="002676B4"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 el acompañamiento logístico de la Fundación Ideas para la Paz (FIP), se visitaron las ciudades y municipios con los índices más altos de desempleo juvenil, entre las cuales se encuentran: Cali, Ibagué, Pereira, Valledupar, Riohacha, Buenav</w:t>
      </w:r>
      <w:r>
        <w:rPr>
          <w:rFonts w:ascii="Times New Roman" w:eastAsia="Times New Roman" w:hAnsi="Times New Roman" w:cs="Times New Roman"/>
          <w:color w:val="000000"/>
        </w:rPr>
        <w:t xml:space="preserve">entura, Tumaco, Quibdó, Villavicencio, Florencia y Bogotá. Escuchar a jóvenes tan diversos permitió consolidar una agenda de reformas legislativas en la </w:t>
      </w:r>
      <w:r>
        <w:rPr>
          <w:rFonts w:ascii="Times New Roman" w:eastAsia="Times New Roman" w:hAnsi="Times New Roman" w:cs="Times New Roman"/>
        </w:rPr>
        <w:t>que algunos congresistas</w:t>
      </w:r>
      <w:r>
        <w:rPr>
          <w:rFonts w:ascii="Times New Roman" w:eastAsia="Times New Roman" w:hAnsi="Times New Roman" w:cs="Times New Roman"/>
          <w:color w:val="000000"/>
        </w:rPr>
        <w:t>, dejando de lado sus diferencias, se pusieron de acuerdo priorizando temas com</w:t>
      </w:r>
      <w:r>
        <w:rPr>
          <w:rFonts w:ascii="Times New Roman" w:eastAsia="Times New Roman" w:hAnsi="Times New Roman" w:cs="Times New Roman"/>
          <w:color w:val="000000"/>
        </w:rPr>
        <w:t>o la educación, el empleo y el emprendimiento, la participación ciudadana, la educación sexual y reproductiva y la reforma a la Policía.</w:t>
      </w:r>
    </w:p>
    <w:p w14:paraId="00000087" w14:textId="77777777" w:rsidR="002676B4" w:rsidRDefault="002676B4">
      <w:pPr>
        <w:pBdr>
          <w:top w:val="nil"/>
          <w:left w:val="nil"/>
          <w:bottom w:val="nil"/>
          <w:right w:val="nil"/>
          <w:between w:val="nil"/>
        </w:pBdr>
        <w:spacing w:line="276" w:lineRule="auto"/>
        <w:jc w:val="both"/>
        <w:rPr>
          <w:rFonts w:ascii="Times New Roman" w:eastAsia="Times New Roman" w:hAnsi="Times New Roman" w:cs="Times New Roman"/>
          <w:b/>
          <w:color w:val="000000"/>
        </w:rPr>
      </w:pPr>
    </w:p>
    <w:p w14:paraId="00000088" w14:textId="77777777" w:rsidR="002676B4" w:rsidRDefault="0004097B">
      <w:p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Diagnóstico </w:t>
      </w:r>
    </w:p>
    <w:p w14:paraId="00000089" w14:textId="77777777" w:rsidR="002676B4" w:rsidRDefault="002676B4">
      <w:pPr>
        <w:pBdr>
          <w:top w:val="nil"/>
          <w:left w:val="nil"/>
          <w:bottom w:val="nil"/>
          <w:right w:val="nil"/>
          <w:between w:val="nil"/>
        </w:pBdr>
        <w:spacing w:line="276" w:lineRule="auto"/>
        <w:jc w:val="both"/>
        <w:rPr>
          <w:rFonts w:ascii="Times New Roman" w:eastAsia="Times New Roman" w:hAnsi="Times New Roman" w:cs="Times New Roman"/>
          <w:b/>
          <w:color w:val="000000"/>
        </w:rPr>
      </w:pPr>
    </w:p>
    <w:p w14:paraId="0000008A"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El paro nacional del 2021 estuvo determinado por una grave crisis social y económica que no encontró de </w:t>
      </w:r>
      <w:r w:rsidRPr="0004097B">
        <w:rPr>
          <w:rFonts w:ascii="Times New Roman" w:eastAsia="Times New Roman" w:hAnsi="Times New Roman" w:cs="Times New Roman"/>
          <w:color w:val="000000"/>
        </w:rPr>
        <w:t>forma contundente una respuesta en los diferentes organismos de representación. Según la encuesta INVAMER, es posible afirmar que el país se enfrenta a una gran crisis de institucionalidad en tanto varias de sus instituciones generan una opinión desfavorab</w:t>
      </w:r>
      <w:r w:rsidRPr="0004097B">
        <w:rPr>
          <w:rFonts w:ascii="Times New Roman" w:eastAsia="Times New Roman" w:hAnsi="Times New Roman" w:cs="Times New Roman"/>
          <w:color w:val="000000"/>
        </w:rPr>
        <w:t xml:space="preserve">le en la ciudadanía: Policía (56% de </w:t>
      </w:r>
      <w:proofErr w:type="spellStart"/>
      <w:r w:rsidRPr="0004097B">
        <w:rPr>
          <w:rFonts w:ascii="Times New Roman" w:eastAsia="Times New Roman" w:hAnsi="Times New Roman" w:cs="Times New Roman"/>
          <w:color w:val="000000"/>
        </w:rPr>
        <w:t>desfavorabilidad</w:t>
      </w:r>
      <w:proofErr w:type="spellEnd"/>
      <w:proofErr w:type="gramStart"/>
      <w:r w:rsidRPr="0004097B">
        <w:rPr>
          <w:rFonts w:ascii="Times New Roman" w:eastAsia="Times New Roman" w:hAnsi="Times New Roman" w:cs="Times New Roman"/>
          <w:color w:val="000000"/>
        </w:rPr>
        <w:t>);  Procuraduría</w:t>
      </w:r>
      <w:proofErr w:type="gramEnd"/>
      <w:r w:rsidRPr="0004097B">
        <w:rPr>
          <w:rFonts w:ascii="Times New Roman" w:eastAsia="Times New Roman" w:hAnsi="Times New Roman" w:cs="Times New Roman"/>
          <w:color w:val="000000"/>
        </w:rPr>
        <w:t xml:space="preserve"> General (55% de </w:t>
      </w:r>
      <w:proofErr w:type="spellStart"/>
      <w:r w:rsidRPr="0004097B">
        <w:rPr>
          <w:rFonts w:ascii="Times New Roman" w:eastAsia="Times New Roman" w:hAnsi="Times New Roman" w:cs="Times New Roman"/>
          <w:color w:val="000000"/>
        </w:rPr>
        <w:t>desfavorabilidad</w:t>
      </w:r>
      <w:proofErr w:type="spellEnd"/>
      <w:r w:rsidRPr="0004097B">
        <w:rPr>
          <w:rFonts w:ascii="Times New Roman" w:eastAsia="Times New Roman" w:hAnsi="Times New Roman" w:cs="Times New Roman"/>
          <w:color w:val="000000"/>
        </w:rPr>
        <w:t xml:space="preserve">); Corte Constitucional (59% </w:t>
      </w:r>
      <w:proofErr w:type="spellStart"/>
      <w:r w:rsidRPr="0004097B">
        <w:rPr>
          <w:rFonts w:ascii="Times New Roman" w:eastAsia="Times New Roman" w:hAnsi="Times New Roman" w:cs="Times New Roman"/>
          <w:color w:val="000000"/>
        </w:rPr>
        <w:t>desfavorabilidad</w:t>
      </w:r>
      <w:proofErr w:type="spellEnd"/>
      <w:r w:rsidRPr="0004097B">
        <w:rPr>
          <w:rFonts w:ascii="Times New Roman" w:eastAsia="Times New Roman" w:hAnsi="Times New Roman" w:cs="Times New Roman"/>
          <w:color w:val="000000"/>
        </w:rPr>
        <w:t>);</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 xml:space="preserve">Fiscalía General de la </w:t>
      </w:r>
      <w:r w:rsidRPr="0004097B">
        <w:rPr>
          <w:rFonts w:ascii="Times New Roman" w:eastAsia="Times New Roman" w:hAnsi="Times New Roman" w:cs="Times New Roman"/>
        </w:rPr>
        <w:t>Nación</w:t>
      </w:r>
      <w:r w:rsidRPr="0004097B">
        <w:rPr>
          <w:rFonts w:ascii="Times New Roman" w:eastAsia="Times New Roman" w:hAnsi="Times New Roman" w:cs="Times New Roman"/>
          <w:color w:val="000000"/>
        </w:rPr>
        <w:t xml:space="preserve"> (65% de </w:t>
      </w:r>
      <w:proofErr w:type="spellStart"/>
      <w:r w:rsidRPr="0004097B">
        <w:rPr>
          <w:rFonts w:ascii="Times New Roman" w:eastAsia="Times New Roman" w:hAnsi="Times New Roman" w:cs="Times New Roman"/>
          <w:color w:val="000000"/>
        </w:rPr>
        <w:t>desfavorabilidad</w:t>
      </w:r>
      <w:proofErr w:type="spellEnd"/>
      <w:r w:rsidRPr="0004097B">
        <w:rPr>
          <w:rFonts w:ascii="Times New Roman" w:eastAsia="Times New Roman" w:hAnsi="Times New Roman" w:cs="Times New Roman"/>
          <w:color w:val="000000"/>
        </w:rPr>
        <w:t xml:space="preserve">); entre otros. </w:t>
      </w:r>
      <w:r w:rsidRPr="0004097B">
        <w:rPr>
          <w:rFonts w:ascii="Times New Roman" w:eastAsia="Times New Roman" w:hAnsi="Times New Roman" w:cs="Times New Roman"/>
          <w:color w:val="000000"/>
        </w:rPr>
        <w:t>En lo que se refiere a las instituci</w:t>
      </w:r>
      <w:r w:rsidRPr="0004097B">
        <w:rPr>
          <w:rFonts w:ascii="Times New Roman" w:eastAsia="Times New Roman" w:hAnsi="Times New Roman" w:cs="Times New Roman"/>
          <w:color w:val="000000"/>
        </w:rPr>
        <w:t xml:space="preserve">ones de representación política es posible afirmar que estás se encuentran </w:t>
      </w:r>
      <w:r w:rsidRPr="0004097B">
        <w:rPr>
          <w:rFonts w:ascii="Times New Roman" w:eastAsia="Times New Roman" w:hAnsi="Times New Roman" w:cs="Times New Roman"/>
        </w:rPr>
        <w:t xml:space="preserve">en una situación más preocupante </w:t>
      </w:r>
      <w:r w:rsidRPr="0004097B">
        <w:rPr>
          <w:rFonts w:ascii="Times New Roman" w:eastAsia="Times New Roman" w:hAnsi="Times New Roman" w:cs="Times New Roman"/>
          <w:color w:val="000000"/>
        </w:rPr>
        <w:t xml:space="preserve">en tanto su </w:t>
      </w:r>
      <w:proofErr w:type="spellStart"/>
      <w:r w:rsidRPr="0004097B">
        <w:rPr>
          <w:rFonts w:ascii="Times New Roman" w:eastAsia="Times New Roman" w:hAnsi="Times New Roman" w:cs="Times New Roman"/>
          <w:color w:val="000000"/>
        </w:rPr>
        <w:t>desfavorabilidad</w:t>
      </w:r>
      <w:proofErr w:type="spellEnd"/>
      <w:r w:rsidRPr="0004097B">
        <w:rPr>
          <w:rFonts w:ascii="Times New Roman" w:eastAsia="Times New Roman" w:hAnsi="Times New Roman" w:cs="Times New Roman"/>
          <w:color w:val="000000"/>
        </w:rPr>
        <w:t xml:space="preserve"> va en aumento</w:t>
      </w:r>
      <w:r w:rsidRPr="0004097B">
        <w:rPr>
          <w:rFonts w:ascii="Times New Roman" w:eastAsia="Times New Roman" w:hAnsi="Times New Roman" w:cs="Times New Roman"/>
          <w:color w:val="000000"/>
        </w:rPr>
        <w:t>, ejemplo de ello</w:t>
      </w:r>
      <w:r w:rsidRPr="0004097B">
        <w:rPr>
          <w:rFonts w:ascii="Times New Roman" w:eastAsia="Times New Roman" w:hAnsi="Times New Roman" w:cs="Times New Roman"/>
        </w:rPr>
        <w:t xml:space="preserve"> es que instituciones como el</w:t>
      </w:r>
      <w:r w:rsidRPr="0004097B">
        <w:rPr>
          <w:rFonts w:ascii="Times New Roman" w:eastAsia="Times New Roman" w:hAnsi="Times New Roman" w:cs="Times New Roman"/>
          <w:color w:val="000000"/>
        </w:rPr>
        <w:t xml:space="preserve"> Congreso de la República </w:t>
      </w:r>
      <w:r w:rsidRPr="0004097B">
        <w:rPr>
          <w:rFonts w:ascii="Times New Roman" w:eastAsia="Times New Roman" w:hAnsi="Times New Roman" w:cs="Times New Roman"/>
        </w:rPr>
        <w:t xml:space="preserve">presenta una </w:t>
      </w:r>
      <w:proofErr w:type="spellStart"/>
      <w:r w:rsidRPr="0004097B">
        <w:rPr>
          <w:rFonts w:ascii="Times New Roman" w:eastAsia="Times New Roman" w:hAnsi="Times New Roman" w:cs="Times New Roman"/>
        </w:rPr>
        <w:t>desfavorabilidad</w:t>
      </w:r>
      <w:proofErr w:type="spellEnd"/>
      <w:r w:rsidRPr="0004097B">
        <w:rPr>
          <w:rFonts w:ascii="Times New Roman" w:eastAsia="Times New Roman" w:hAnsi="Times New Roman" w:cs="Times New Roman"/>
        </w:rPr>
        <w:t xml:space="preserve"> del </w:t>
      </w:r>
      <w:r w:rsidRPr="0004097B">
        <w:rPr>
          <w:rFonts w:ascii="Times New Roman" w:eastAsia="Times New Roman" w:hAnsi="Times New Roman" w:cs="Times New Roman"/>
          <w:color w:val="000000"/>
        </w:rPr>
        <w:t xml:space="preserve">83% </w:t>
      </w:r>
      <w:r w:rsidRPr="0004097B">
        <w:rPr>
          <w:rFonts w:ascii="Times New Roman" w:eastAsia="Times New Roman" w:hAnsi="Times New Roman" w:cs="Times New Roman"/>
        </w:rPr>
        <w:t xml:space="preserve">y </w:t>
      </w:r>
      <w:r w:rsidRPr="0004097B">
        <w:rPr>
          <w:rFonts w:ascii="Times New Roman" w:eastAsia="Times New Roman" w:hAnsi="Times New Roman" w:cs="Times New Roman"/>
          <w:color w:val="000000"/>
        </w:rPr>
        <w:t xml:space="preserve">los Partidos Políticos </w:t>
      </w:r>
      <w:r w:rsidRPr="0004097B">
        <w:rPr>
          <w:rFonts w:ascii="Times New Roman" w:eastAsia="Times New Roman" w:hAnsi="Times New Roman" w:cs="Times New Roman"/>
        </w:rPr>
        <w:t xml:space="preserve">una </w:t>
      </w:r>
      <w:proofErr w:type="spellStart"/>
      <w:r w:rsidRPr="0004097B">
        <w:rPr>
          <w:rFonts w:ascii="Times New Roman" w:eastAsia="Times New Roman" w:hAnsi="Times New Roman" w:cs="Times New Roman"/>
        </w:rPr>
        <w:t>desfavorabilidad</w:t>
      </w:r>
      <w:proofErr w:type="spellEnd"/>
      <w:r w:rsidRPr="0004097B">
        <w:rPr>
          <w:rFonts w:ascii="Times New Roman" w:eastAsia="Times New Roman" w:hAnsi="Times New Roman" w:cs="Times New Roman"/>
        </w:rPr>
        <w:t xml:space="preserve"> del </w:t>
      </w:r>
      <w:r w:rsidRPr="0004097B">
        <w:rPr>
          <w:rFonts w:ascii="Times New Roman" w:eastAsia="Times New Roman" w:hAnsi="Times New Roman" w:cs="Times New Roman"/>
          <w:color w:val="000000"/>
        </w:rPr>
        <w:t xml:space="preserve">87%. </w:t>
      </w:r>
    </w:p>
    <w:p w14:paraId="0000008B"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8C"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8D"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noProof/>
          <w:color w:val="000000"/>
        </w:rPr>
        <w:lastRenderedPageBreak/>
        <w:drawing>
          <wp:inline distT="0" distB="0" distL="0" distR="0">
            <wp:extent cx="5609590" cy="3143885"/>
            <wp:effectExtent l="0" t="0" r="0" b="0"/>
            <wp:docPr id="8" name="image2.png" descr="Macintosh HD:Users:user1977:Desktop:Captura de pantalla 2021-08-06 a las 6.45.11 a.m..png"/>
            <wp:cNvGraphicFramePr/>
            <a:graphic xmlns:a="http://schemas.openxmlformats.org/drawingml/2006/main">
              <a:graphicData uri="http://schemas.openxmlformats.org/drawingml/2006/picture">
                <pic:pic xmlns:pic="http://schemas.openxmlformats.org/drawingml/2006/picture">
                  <pic:nvPicPr>
                    <pic:cNvPr id="0" name="image2.png" descr="Macintosh HD:Users:user1977:Desktop:Captura de pantalla 2021-08-06 a las 6.45.11 a.m..png"/>
                    <pic:cNvPicPr preferRelativeResize="0"/>
                  </pic:nvPicPr>
                  <pic:blipFill>
                    <a:blip r:embed="rId8"/>
                    <a:srcRect/>
                    <a:stretch>
                      <a:fillRect/>
                    </a:stretch>
                  </pic:blipFill>
                  <pic:spPr>
                    <a:xfrm>
                      <a:off x="0" y="0"/>
                      <a:ext cx="5609590" cy="3143885"/>
                    </a:xfrm>
                    <a:prstGeom prst="rect">
                      <a:avLst/>
                    </a:prstGeom>
                    <a:ln/>
                  </pic:spPr>
                </pic:pic>
              </a:graphicData>
            </a:graphic>
          </wp:inline>
        </w:drawing>
      </w:r>
    </w:p>
    <w:p w14:paraId="0000008E" w14:textId="77777777" w:rsidR="002676B4" w:rsidRPr="0004097B" w:rsidRDefault="0004097B">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Fuente: encuesta </w:t>
      </w:r>
      <w:proofErr w:type="spellStart"/>
      <w:r w:rsidRPr="0004097B">
        <w:rPr>
          <w:rFonts w:ascii="Times New Roman" w:eastAsia="Times New Roman" w:hAnsi="Times New Roman" w:cs="Times New Roman"/>
          <w:color w:val="000000"/>
        </w:rPr>
        <w:t>Invamer</w:t>
      </w:r>
      <w:proofErr w:type="spellEnd"/>
      <w:r w:rsidRPr="0004097B">
        <w:rPr>
          <w:rFonts w:ascii="Times New Roman" w:eastAsia="Times New Roman" w:hAnsi="Times New Roman" w:cs="Times New Roman"/>
          <w:color w:val="000000"/>
        </w:rPr>
        <w:t xml:space="preserve"> abril y mayo de 2021.</w:t>
      </w:r>
    </w:p>
    <w:p w14:paraId="0000008F"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90"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noProof/>
          <w:color w:val="000000"/>
        </w:rPr>
        <w:drawing>
          <wp:inline distT="0" distB="0" distL="0" distR="0">
            <wp:extent cx="5609590" cy="3143885"/>
            <wp:effectExtent l="0" t="0" r="0" b="0"/>
            <wp:docPr id="10" name="image4.png" descr="Macintosh HD:Users:user1977:Desktop:Captura de pantalla 2021-08-06 a las 6.44.53 a.m..png"/>
            <wp:cNvGraphicFramePr/>
            <a:graphic xmlns:a="http://schemas.openxmlformats.org/drawingml/2006/main">
              <a:graphicData uri="http://schemas.openxmlformats.org/drawingml/2006/picture">
                <pic:pic xmlns:pic="http://schemas.openxmlformats.org/drawingml/2006/picture">
                  <pic:nvPicPr>
                    <pic:cNvPr id="0" name="image4.png" descr="Macintosh HD:Users:user1977:Desktop:Captura de pantalla 2021-08-06 a las 6.44.53 a.m..png"/>
                    <pic:cNvPicPr preferRelativeResize="0"/>
                  </pic:nvPicPr>
                  <pic:blipFill>
                    <a:blip r:embed="rId9"/>
                    <a:srcRect/>
                    <a:stretch>
                      <a:fillRect/>
                    </a:stretch>
                  </pic:blipFill>
                  <pic:spPr>
                    <a:xfrm>
                      <a:off x="0" y="0"/>
                      <a:ext cx="5609590" cy="3143885"/>
                    </a:xfrm>
                    <a:prstGeom prst="rect">
                      <a:avLst/>
                    </a:prstGeom>
                    <a:ln/>
                  </pic:spPr>
                </pic:pic>
              </a:graphicData>
            </a:graphic>
          </wp:inline>
        </w:drawing>
      </w:r>
    </w:p>
    <w:p w14:paraId="00000091" w14:textId="77777777" w:rsidR="002676B4" w:rsidRPr="0004097B" w:rsidRDefault="0004097B">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Fuente: encuesta </w:t>
      </w:r>
      <w:proofErr w:type="spellStart"/>
      <w:r w:rsidRPr="0004097B">
        <w:rPr>
          <w:rFonts w:ascii="Times New Roman" w:eastAsia="Times New Roman" w:hAnsi="Times New Roman" w:cs="Times New Roman"/>
          <w:color w:val="000000"/>
        </w:rPr>
        <w:t>Invamer</w:t>
      </w:r>
      <w:proofErr w:type="spellEnd"/>
      <w:r w:rsidRPr="0004097B">
        <w:rPr>
          <w:rFonts w:ascii="Times New Roman" w:eastAsia="Times New Roman" w:hAnsi="Times New Roman" w:cs="Times New Roman"/>
          <w:color w:val="000000"/>
        </w:rPr>
        <w:t xml:space="preserve"> abril y mayo de 2021.</w:t>
      </w:r>
    </w:p>
    <w:p w14:paraId="00000092"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93"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En ese mismo sentido, el paro nacional </w:t>
      </w:r>
      <w:r w:rsidRPr="0004097B">
        <w:rPr>
          <w:rFonts w:ascii="Times New Roman" w:eastAsia="Times New Roman" w:hAnsi="Times New Roman" w:cs="Times New Roman"/>
        </w:rPr>
        <w:t>mostró</w:t>
      </w:r>
      <w:r w:rsidRPr="0004097B">
        <w:rPr>
          <w:rFonts w:ascii="Times New Roman" w:eastAsia="Times New Roman" w:hAnsi="Times New Roman" w:cs="Times New Roman"/>
          <w:color w:val="000000"/>
        </w:rPr>
        <w:t xml:space="preserve"> que progresivamente la confianza en las instituciones se fue perdiendo considerablemente. Para mayo del 2021 la confianza en las alcaldías municipales cayó a un 21%; en las gobernaciones a un 19%, y en la presidencia a un 9%.</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 xml:space="preserve">En general las instituciones </w:t>
      </w:r>
      <w:r w:rsidRPr="0004097B">
        <w:rPr>
          <w:rFonts w:ascii="Times New Roman" w:eastAsia="Times New Roman" w:hAnsi="Times New Roman" w:cs="Times New Roman"/>
          <w:color w:val="000000"/>
        </w:rPr>
        <w:t xml:space="preserve">representativas y garantes de los derechos de la ciudadana perdieron la confianza y </w:t>
      </w:r>
      <w:r w:rsidRPr="0004097B">
        <w:rPr>
          <w:rFonts w:ascii="Times New Roman" w:eastAsia="Times New Roman" w:hAnsi="Times New Roman" w:cs="Times New Roman"/>
        </w:rPr>
        <w:t>respaldo</w:t>
      </w:r>
      <w:r w:rsidRPr="0004097B">
        <w:rPr>
          <w:rFonts w:ascii="Times New Roman" w:eastAsia="Times New Roman" w:hAnsi="Times New Roman" w:cs="Times New Roman"/>
          <w:color w:val="000000"/>
        </w:rPr>
        <w:t xml:space="preserve"> de la ciudadanía. </w:t>
      </w:r>
    </w:p>
    <w:p w14:paraId="00000094"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noProof/>
          <w:color w:val="000000"/>
        </w:rPr>
        <w:lastRenderedPageBreak/>
        <w:drawing>
          <wp:inline distT="0" distB="0" distL="0" distR="0">
            <wp:extent cx="5609590" cy="3143885"/>
            <wp:effectExtent l="0" t="0" r="0" b="0"/>
            <wp:docPr id="9" name="image7.png" descr="Macintosh HD:Users:user1977:Desktop:Captura de pantalla 2021-08-06 a las 7.09.20 a.m..png"/>
            <wp:cNvGraphicFramePr/>
            <a:graphic xmlns:a="http://schemas.openxmlformats.org/drawingml/2006/main">
              <a:graphicData uri="http://schemas.openxmlformats.org/drawingml/2006/picture">
                <pic:pic xmlns:pic="http://schemas.openxmlformats.org/drawingml/2006/picture">
                  <pic:nvPicPr>
                    <pic:cNvPr id="0" name="image7.png" descr="Macintosh HD:Users:user1977:Desktop:Captura de pantalla 2021-08-06 a las 7.09.20 a.m..png"/>
                    <pic:cNvPicPr preferRelativeResize="0"/>
                  </pic:nvPicPr>
                  <pic:blipFill>
                    <a:blip r:embed="rId10"/>
                    <a:srcRect/>
                    <a:stretch>
                      <a:fillRect/>
                    </a:stretch>
                  </pic:blipFill>
                  <pic:spPr>
                    <a:xfrm>
                      <a:off x="0" y="0"/>
                      <a:ext cx="5609590" cy="3143885"/>
                    </a:xfrm>
                    <a:prstGeom prst="rect">
                      <a:avLst/>
                    </a:prstGeom>
                    <a:ln/>
                  </pic:spPr>
                </pic:pic>
              </a:graphicData>
            </a:graphic>
          </wp:inline>
        </w:drawing>
      </w:r>
    </w:p>
    <w:p w14:paraId="00000095" w14:textId="77777777" w:rsidR="002676B4" w:rsidRPr="0004097B" w:rsidRDefault="0004097B">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4097B">
        <w:rPr>
          <w:rFonts w:ascii="Times New Roman" w:eastAsia="Times New Roman" w:hAnsi="Times New Roman" w:cs="Times New Roman"/>
          <w:color w:val="000000"/>
        </w:rPr>
        <w:t>Fuente: Gran encuesta nacional de jóvenes mayo del 2021</w:t>
      </w:r>
    </w:p>
    <w:p w14:paraId="00000096"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97"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Tal crisis de institucionalidad ha derivado en que la ciudadanía opte por buscar otro</w:t>
      </w:r>
      <w:r w:rsidRPr="0004097B">
        <w:rPr>
          <w:rFonts w:ascii="Times New Roman" w:eastAsia="Times New Roman" w:hAnsi="Times New Roman" w:cs="Times New Roman"/>
          <w:color w:val="000000"/>
        </w:rPr>
        <w:t xml:space="preserve">s canales para manifestar y </w:t>
      </w:r>
      <w:r w:rsidRPr="0004097B">
        <w:rPr>
          <w:rFonts w:ascii="Times New Roman" w:eastAsia="Times New Roman" w:hAnsi="Times New Roman" w:cs="Times New Roman"/>
        </w:rPr>
        <w:t>transmitir</w:t>
      </w:r>
      <w:r w:rsidRPr="0004097B">
        <w:rPr>
          <w:rFonts w:ascii="Times New Roman" w:eastAsia="Times New Roman" w:hAnsi="Times New Roman" w:cs="Times New Roman"/>
          <w:color w:val="000000"/>
        </w:rPr>
        <w:t xml:space="preserve"> sus necesidades e inconformidades</w:t>
      </w:r>
      <w:r w:rsidRPr="0004097B">
        <w:rPr>
          <w:rFonts w:ascii="Times New Roman" w:eastAsia="Times New Roman" w:hAnsi="Times New Roman" w:cs="Times New Roman"/>
          <w:color w:val="000000"/>
        </w:rPr>
        <w:t xml:space="preserve">, de allí que según Cifras y Conceptos, la Universidad del Rosario y El Tiempo, el 63% de los encuestados afirma haberse manifestado de alguna forma en el paro nacional del 2021. </w:t>
      </w:r>
    </w:p>
    <w:p w14:paraId="00000098"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noProof/>
          <w:color w:val="000000"/>
        </w:rPr>
        <w:drawing>
          <wp:inline distT="0" distB="0" distL="0" distR="0">
            <wp:extent cx="5599430" cy="3123565"/>
            <wp:effectExtent l="0" t="0" r="0" b="0"/>
            <wp:docPr id="12" name="image1.png" descr="Macintosh HD:Users:user1977:Desktop:Captura de pantalla 2021-08-06 a las 7.14.52 a.m..png"/>
            <wp:cNvGraphicFramePr/>
            <a:graphic xmlns:a="http://schemas.openxmlformats.org/drawingml/2006/main">
              <a:graphicData uri="http://schemas.openxmlformats.org/drawingml/2006/picture">
                <pic:pic xmlns:pic="http://schemas.openxmlformats.org/drawingml/2006/picture">
                  <pic:nvPicPr>
                    <pic:cNvPr id="0" name="image1.png" descr="Macintosh HD:Users:user1977:Desktop:Captura de pantalla 2021-08-06 a las 7.14.52 a.m..png"/>
                    <pic:cNvPicPr preferRelativeResize="0"/>
                  </pic:nvPicPr>
                  <pic:blipFill>
                    <a:blip r:embed="rId11"/>
                    <a:srcRect/>
                    <a:stretch>
                      <a:fillRect/>
                    </a:stretch>
                  </pic:blipFill>
                  <pic:spPr>
                    <a:xfrm>
                      <a:off x="0" y="0"/>
                      <a:ext cx="5599430" cy="3123565"/>
                    </a:xfrm>
                    <a:prstGeom prst="rect">
                      <a:avLst/>
                    </a:prstGeom>
                    <a:ln/>
                  </pic:spPr>
                </pic:pic>
              </a:graphicData>
            </a:graphic>
          </wp:inline>
        </w:drawing>
      </w:r>
    </w:p>
    <w:p w14:paraId="00000099" w14:textId="77777777" w:rsidR="002676B4" w:rsidRPr="0004097B" w:rsidRDefault="0004097B">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4097B">
        <w:rPr>
          <w:rFonts w:ascii="Times New Roman" w:eastAsia="Times New Roman" w:hAnsi="Times New Roman" w:cs="Times New Roman"/>
          <w:color w:val="000000"/>
        </w:rPr>
        <w:t>Fu</w:t>
      </w:r>
      <w:r w:rsidRPr="0004097B">
        <w:rPr>
          <w:rFonts w:ascii="Times New Roman" w:eastAsia="Times New Roman" w:hAnsi="Times New Roman" w:cs="Times New Roman"/>
          <w:color w:val="000000"/>
        </w:rPr>
        <w:t>ente: Gran encuesta nacional de jóvenes mayo del 2021</w:t>
      </w:r>
    </w:p>
    <w:p w14:paraId="0000009A"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9B"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lastRenderedPageBreak/>
        <w:t>Si bien la crisis golpea de forma particular a las instituciones del país, instancias</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 xml:space="preserve">de carácter ciudadano, que han surgido del paro se enfrentan a una baja </w:t>
      </w:r>
      <w:r w:rsidRPr="0004097B">
        <w:rPr>
          <w:rFonts w:ascii="Times New Roman" w:eastAsia="Times New Roman" w:hAnsi="Times New Roman" w:cs="Times New Roman"/>
        </w:rPr>
        <w:t>representatividad</w:t>
      </w:r>
      <w:r w:rsidRPr="0004097B">
        <w:rPr>
          <w:rFonts w:ascii="Times New Roman" w:eastAsia="Times New Roman" w:hAnsi="Times New Roman" w:cs="Times New Roman"/>
          <w:color w:val="000000"/>
        </w:rPr>
        <w:t xml:space="preserve">. </w:t>
      </w:r>
      <w:r w:rsidRPr="0004097B">
        <w:rPr>
          <w:rFonts w:ascii="Times New Roman" w:eastAsia="Times New Roman" w:hAnsi="Times New Roman" w:cs="Times New Roman"/>
          <w:color w:val="000000"/>
        </w:rPr>
        <w:t>El Centro Nacional de C</w:t>
      </w:r>
      <w:r w:rsidRPr="0004097B">
        <w:rPr>
          <w:rFonts w:ascii="Times New Roman" w:eastAsia="Times New Roman" w:hAnsi="Times New Roman" w:cs="Times New Roman"/>
          <w:color w:val="000000"/>
        </w:rPr>
        <w:t xml:space="preserve">onsultoría </w:t>
      </w:r>
      <w:r w:rsidRPr="0004097B">
        <w:rPr>
          <w:rFonts w:ascii="Times New Roman" w:eastAsia="Times New Roman" w:hAnsi="Times New Roman" w:cs="Times New Roman"/>
        </w:rPr>
        <w:t>reveló</w:t>
      </w:r>
      <w:r w:rsidRPr="0004097B">
        <w:rPr>
          <w:rFonts w:ascii="Times New Roman" w:eastAsia="Times New Roman" w:hAnsi="Times New Roman" w:cs="Times New Roman"/>
          <w:color w:val="000000"/>
        </w:rPr>
        <w:t xml:space="preserve"> que el 52% de los </w:t>
      </w:r>
      <w:r w:rsidRPr="0004097B">
        <w:rPr>
          <w:rFonts w:ascii="Times New Roman" w:eastAsia="Times New Roman" w:hAnsi="Times New Roman" w:cs="Times New Roman"/>
        </w:rPr>
        <w:t>encuestados</w:t>
      </w:r>
      <w:r w:rsidRPr="0004097B">
        <w:rPr>
          <w:rFonts w:ascii="Times New Roman" w:eastAsia="Times New Roman" w:hAnsi="Times New Roman" w:cs="Times New Roman"/>
          <w:color w:val="000000"/>
        </w:rPr>
        <w:t xml:space="preserve"> manifestó no sentirse representado en el Comité de P</w:t>
      </w:r>
      <w:r w:rsidRPr="0004097B">
        <w:rPr>
          <w:rFonts w:ascii="Times New Roman" w:eastAsia="Times New Roman" w:hAnsi="Times New Roman" w:cs="Times New Roman"/>
        </w:rPr>
        <w:t>aro</w:t>
      </w:r>
      <w:r w:rsidRPr="0004097B">
        <w:rPr>
          <w:rFonts w:ascii="Times New Roman" w:eastAsia="Times New Roman" w:hAnsi="Times New Roman" w:cs="Times New Roman"/>
          <w:color w:val="000000"/>
        </w:rPr>
        <w:t xml:space="preserve"> Nacional. </w:t>
      </w:r>
      <w:r w:rsidRPr="0004097B">
        <w:rPr>
          <w:rFonts w:ascii="Times New Roman" w:eastAsia="Times New Roman" w:hAnsi="Times New Roman" w:cs="Times New Roman"/>
          <w:color w:val="000000"/>
        </w:rPr>
        <w:t>En contraste con lo anterior y ante la pregunta sobre la presencia de determinados actores para la solución del paro,</w:t>
      </w:r>
      <w:r w:rsidRPr="0004097B">
        <w:rPr>
          <w:rFonts w:ascii="Times New Roman" w:eastAsia="Times New Roman" w:hAnsi="Times New Roman" w:cs="Times New Roman"/>
          <w:color w:val="000000"/>
        </w:rPr>
        <w:t xml:space="preserve"> los encuestados manifest</w:t>
      </w:r>
      <w:r w:rsidRPr="0004097B">
        <w:rPr>
          <w:rFonts w:ascii="Times New Roman" w:eastAsia="Times New Roman" w:hAnsi="Times New Roman" w:cs="Times New Roman"/>
          <w:color w:val="000000"/>
        </w:rPr>
        <w:t xml:space="preserve">aron que es de gran importancia la presencia de la ciudadanía, los jóvenes, las organizaciones sociales e indígenas, entre otras. </w:t>
      </w:r>
    </w:p>
    <w:p w14:paraId="0000009C"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9D"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noProof/>
          <w:color w:val="000000"/>
        </w:rPr>
        <w:drawing>
          <wp:inline distT="0" distB="0" distL="0" distR="0">
            <wp:extent cx="5642374" cy="3203775"/>
            <wp:effectExtent l="0" t="0" r="0" b="0"/>
            <wp:docPr id="11" name="image6.png" descr="Macintosh HD:Users:user1977:Desktop:Captura de pantalla 2021-08-06 a las 7.48.31 a.m..png"/>
            <wp:cNvGraphicFramePr/>
            <a:graphic xmlns:a="http://schemas.openxmlformats.org/drawingml/2006/main">
              <a:graphicData uri="http://schemas.openxmlformats.org/drawingml/2006/picture">
                <pic:pic xmlns:pic="http://schemas.openxmlformats.org/drawingml/2006/picture">
                  <pic:nvPicPr>
                    <pic:cNvPr id="0" name="image6.png" descr="Macintosh HD:Users:user1977:Desktop:Captura de pantalla 2021-08-06 a las 7.48.31 a.m..png"/>
                    <pic:cNvPicPr preferRelativeResize="0"/>
                  </pic:nvPicPr>
                  <pic:blipFill>
                    <a:blip r:embed="rId12"/>
                    <a:srcRect/>
                    <a:stretch>
                      <a:fillRect/>
                    </a:stretch>
                  </pic:blipFill>
                  <pic:spPr>
                    <a:xfrm>
                      <a:off x="0" y="0"/>
                      <a:ext cx="5642374" cy="3203775"/>
                    </a:xfrm>
                    <a:prstGeom prst="rect">
                      <a:avLst/>
                    </a:prstGeom>
                    <a:ln/>
                  </pic:spPr>
                </pic:pic>
              </a:graphicData>
            </a:graphic>
          </wp:inline>
        </w:drawing>
      </w:r>
    </w:p>
    <w:p w14:paraId="0000009E" w14:textId="77777777" w:rsidR="002676B4" w:rsidRPr="0004097B" w:rsidRDefault="0004097B">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4097B">
        <w:rPr>
          <w:rFonts w:ascii="Times New Roman" w:eastAsia="Times New Roman" w:hAnsi="Times New Roman" w:cs="Times New Roman"/>
          <w:color w:val="000000"/>
        </w:rPr>
        <w:t>Fuente: Centro Nacional de Consultoría mayo de 2021</w:t>
      </w:r>
    </w:p>
    <w:p w14:paraId="0000009F"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A0"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noProof/>
          <w:color w:val="000000"/>
        </w:rPr>
        <w:lastRenderedPageBreak/>
        <w:drawing>
          <wp:inline distT="0" distB="0" distL="0" distR="0">
            <wp:extent cx="5602269" cy="3145479"/>
            <wp:effectExtent l="0" t="0" r="0" b="0"/>
            <wp:docPr id="13" name="image3.png" descr="Macintosh HD:Users:user1977:Desktop:Captura de pantalla 2021-08-06 a las 7.48.50 a.m..png"/>
            <wp:cNvGraphicFramePr/>
            <a:graphic xmlns:a="http://schemas.openxmlformats.org/drawingml/2006/main">
              <a:graphicData uri="http://schemas.openxmlformats.org/drawingml/2006/picture">
                <pic:pic xmlns:pic="http://schemas.openxmlformats.org/drawingml/2006/picture">
                  <pic:nvPicPr>
                    <pic:cNvPr id="0" name="image3.png" descr="Macintosh HD:Users:user1977:Desktop:Captura de pantalla 2021-08-06 a las 7.48.50 a.m..png"/>
                    <pic:cNvPicPr preferRelativeResize="0"/>
                  </pic:nvPicPr>
                  <pic:blipFill>
                    <a:blip r:embed="rId13"/>
                    <a:srcRect/>
                    <a:stretch>
                      <a:fillRect/>
                    </a:stretch>
                  </pic:blipFill>
                  <pic:spPr>
                    <a:xfrm>
                      <a:off x="0" y="0"/>
                      <a:ext cx="5602269" cy="3145479"/>
                    </a:xfrm>
                    <a:prstGeom prst="rect">
                      <a:avLst/>
                    </a:prstGeom>
                    <a:ln/>
                  </pic:spPr>
                </pic:pic>
              </a:graphicData>
            </a:graphic>
          </wp:inline>
        </w:drawing>
      </w:r>
    </w:p>
    <w:p w14:paraId="000000A1" w14:textId="77777777" w:rsidR="002676B4" w:rsidRPr="0004097B" w:rsidRDefault="0004097B">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4097B">
        <w:rPr>
          <w:rFonts w:ascii="Times New Roman" w:eastAsia="Times New Roman" w:hAnsi="Times New Roman" w:cs="Times New Roman"/>
          <w:color w:val="000000"/>
        </w:rPr>
        <w:t>Fuente: Centro Nacional de Consultoría mayo de 2021</w:t>
      </w:r>
    </w:p>
    <w:p w14:paraId="000000A2"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A3"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El paro nacional y el contexto dado con anterioridad ponen</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de presente la necesidad de consolidar, fortalecer y crear herramientas que garanticen y propicien la participación ciudadana en las decisiones y discusiones sobre política pública a nivel</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nacional, departamental y</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 xml:space="preserve">municipal. </w:t>
      </w:r>
      <w:r w:rsidRPr="0004097B">
        <w:rPr>
          <w:rFonts w:ascii="Times New Roman" w:eastAsia="Times New Roman" w:hAnsi="Times New Roman" w:cs="Times New Roman"/>
        </w:rPr>
        <w:t xml:space="preserve">Es necesario fortalecer el diálogo social y participativo entre las instituciones y la ciudadanía. </w:t>
      </w:r>
    </w:p>
    <w:p w14:paraId="000000A4"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b/>
          <w:color w:val="000000"/>
        </w:rPr>
      </w:pPr>
    </w:p>
    <w:p w14:paraId="000000A5"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04097B">
        <w:rPr>
          <w:rFonts w:ascii="Times New Roman" w:eastAsia="Times New Roman" w:hAnsi="Times New Roman" w:cs="Times New Roman"/>
          <w:b/>
        </w:rPr>
        <w:t xml:space="preserve">Proyecto de </w:t>
      </w:r>
      <w:r w:rsidRPr="0004097B">
        <w:rPr>
          <w:rFonts w:ascii="Times New Roman" w:eastAsia="Times New Roman" w:hAnsi="Times New Roman" w:cs="Times New Roman"/>
          <w:b/>
          <w:color w:val="000000"/>
        </w:rPr>
        <w:t>Ley Estat</w:t>
      </w:r>
      <w:r w:rsidRPr="0004097B">
        <w:rPr>
          <w:rFonts w:ascii="Times New Roman" w:eastAsia="Times New Roman" w:hAnsi="Times New Roman" w:cs="Times New Roman"/>
          <w:b/>
        </w:rPr>
        <w:t xml:space="preserve">utaria </w:t>
      </w:r>
      <w:r w:rsidRPr="0004097B">
        <w:rPr>
          <w:rFonts w:ascii="Times New Roman" w:eastAsia="Times New Roman" w:hAnsi="Times New Roman" w:cs="Times New Roman"/>
          <w:b/>
          <w:color w:val="000000"/>
        </w:rPr>
        <w:t xml:space="preserve">de Garantías y promoción de la participación ciudadana </w:t>
      </w:r>
    </w:p>
    <w:p w14:paraId="000000A6"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b/>
          <w:color w:val="000000"/>
        </w:rPr>
      </w:pPr>
    </w:p>
    <w:p w14:paraId="000000A7"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rPr>
      </w:pPr>
      <w:r w:rsidRPr="0004097B">
        <w:rPr>
          <w:rFonts w:ascii="Times New Roman" w:eastAsia="Times New Roman" w:hAnsi="Times New Roman" w:cs="Times New Roman"/>
          <w:color w:val="000000"/>
        </w:rPr>
        <w:t xml:space="preserve">El </w:t>
      </w:r>
      <w:r w:rsidRPr="0004097B">
        <w:rPr>
          <w:rFonts w:ascii="Times New Roman" w:eastAsia="Times New Roman" w:hAnsi="Times New Roman" w:cs="Times New Roman"/>
        </w:rPr>
        <w:t>P</w:t>
      </w:r>
      <w:r w:rsidRPr="0004097B">
        <w:rPr>
          <w:rFonts w:ascii="Times New Roman" w:eastAsia="Times New Roman" w:hAnsi="Times New Roman" w:cs="Times New Roman"/>
          <w:color w:val="000000"/>
        </w:rPr>
        <w:t xml:space="preserve">royecto de </w:t>
      </w:r>
      <w:r w:rsidRPr="0004097B">
        <w:rPr>
          <w:rFonts w:ascii="Times New Roman" w:eastAsia="Times New Roman" w:hAnsi="Times New Roman" w:cs="Times New Roman"/>
        </w:rPr>
        <w:t>L</w:t>
      </w:r>
      <w:r w:rsidRPr="0004097B">
        <w:rPr>
          <w:rFonts w:ascii="Times New Roman" w:eastAsia="Times New Roman" w:hAnsi="Times New Roman" w:cs="Times New Roman"/>
          <w:color w:val="000000"/>
        </w:rPr>
        <w:t>ey</w:t>
      </w:r>
      <w:r w:rsidRPr="0004097B">
        <w:rPr>
          <w:rFonts w:ascii="Times New Roman" w:eastAsia="Times New Roman" w:hAnsi="Times New Roman" w:cs="Times New Roman"/>
        </w:rPr>
        <w:t xml:space="preserve"> Estatutaria</w:t>
      </w:r>
      <w:r w:rsidRPr="0004097B">
        <w:rPr>
          <w:rFonts w:ascii="Times New Roman" w:eastAsia="Times New Roman" w:hAnsi="Times New Roman" w:cs="Times New Roman"/>
          <w:color w:val="000000"/>
        </w:rPr>
        <w:t xml:space="preserve"> so</w:t>
      </w:r>
      <w:r w:rsidRPr="0004097B">
        <w:rPr>
          <w:rFonts w:ascii="Times New Roman" w:eastAsia="Times New Roman" w:hAnsi="Times New Roman" w:cs="Times New Roman"/>
          <w:color w:val="000000"/>
        </w:rPr>
        <w:t>bre garantías</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 xml:space="preserve">y promoción de la participación ciudadana se traza como objeto </w:t>
      </w:r>
      <w:r w:rsidRPr="0004097B">
        <w:rPr>
          <w:rFonts w:ascii="Times New Roman" w:eastAsia="Times New Roman" w:hAnsi="Times New Roman" w:cs="Times New Roman"/>
          <w:color w:val="000000"/>
        </w:rPr>
        <w:t>desarrollar disposiciones constitucionales relacionadas con la participación ciudadana.</w:t>
      </w:r>
      <w:r w:rsidRPr="0004097B">
        <w:rPr>
          <w:rFonts w:ascii="Times New Roman" w:eastAsia="Times New Roman" w:hAnsi="Times New Roman" w:cs="Times New Roman"/>
          <w:color w:val="000000"/>
        </w:rPr>
        <w:t xml:space="preserve"> En ese sentido, a lo largo del articulado será posible encontrar </w:t>
      </w:r>
      <w:r w:rsidRPr="0004097B">
        <w:rPr>
          <w:rFonts w:ascii="Times New Roman" w:eastAsia="Times New Roman" w:hAnsi="Times New Roman" w:cs="Times New Roman"/>
        </w:rPr>
        <w:t>desarrollo</w:t>
      </w:r>
      <w:r w:rsidRPr="0004097B">
        <w:rPr>
          <w:rFonts w:ascii="Times New Roman" w:eastAsia="Times New Roman" w:hAnsi="Times New Roman" w:cs="Times New Roman"/>
          <w:color w:val="000000"/>
        </w:rPr>
        <w:t xml:space="preserve"> sobre artículos</w:t>
      </w:r>
      <w:r w:rsidRPr="0004097B">
        <w:rPr>
          <w:rFonts w:ascii="Times New Roman" w:eastAsia="Times New Roman" w:hAnsi="Times New Roman" w:cs="Times New Roman"/>
          <w:color w:val="000000"/>
        </w:rPr>
        <w:t xml:space="preserve"> </w:t>
      </w:r>
      <w:r w:rsidRPr="0004097B">
        <w:rPr>
          <w:rFonts w:ascii="Times New Roman" w:eastAsia="Times New Roman" w:hAnsi="Times New Roman" w:cs="Times New Roman"/>
        </w:rPr>
        <w:t xml:space="preserve">en relación a los fines del estado en cuanto a la participación de todos en </w:t>
      </w:r>
      <w:proofErr w:type="gramStart"/>
      <w:r w:rsidRPr="0004097B">
        <w:rPr>
          <w:rFonts w:ascii="Times New Roman" w:eastAsia="Times New Roman" w:hAnsi="Times New Roman" w:cs="Times New Roman"/>
        </w:rPr>
        <w:t>la decisiones</w:t>
      </w:r>
      <w:proofErr w:type="gramEnd"/>
      <w:r w:rsidRPr="0004097B">
        <w:rPr>
          <w:rFonts w:ascii="Times New Roman" w:eastAsia="Times New Roman" w:hAnsi="Times New Roman" w:cs="Times New Roman"/>
        </w:rPr>
        <w:t xml:space="preserve"> que los afectan; el derecho a reunirse y manifestarse pública y pacíficamente; el derecho a la libre asociación; el derecho a participar en la conformación del poder</w:t>
      </w:r>
      <w:r w:rsidRPr="0004097B">
        <w:rPr>
          <w:rFonts w:ascii="Times New Roman" w:eastAsia="Times New Roman" w:hAnsi="Times New Roman" w:cs="Times New Roman"/>
        </w:rPr>
        <w:t xml:space="preserve"> político, entre otros.  </w:t>
      </w:r>
    </w:p>
    <w:p w14:paraId="000000A8"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A9"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Es importante señalar que con el objeto mencionado anteriormente el proyecto busca </w:t>
      </w:r>
      <w:r w:rsidRPr="0004097B">
        <w:rPr>
          <w:rFonts w:ascii="Times New Roman" w:eastAsia="Times New Roman" w:hAnsi="Times New Roman" w:cs="Times New Roman"/>
          <w:color w:val="000000"/>
        </w:rPr>
        <w:t>cumplir finalidades alrededor de la garantía de los derechos políticos de</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la ciudadanía</w:t>
      </w:r>
      <w:r w:rsidRPr="0004097B">
        <w:rPr>
          <w:rFonts w:ascii="Times New Roman" w:eastAsia="Times New Roman" w:hAnsi="Times New Roman" w:cs="Times New Roman"/>
          <w:color w:val="000000"/>
        </w:rPr>
        <w:t>, las organizaciones y los movimientos políticos. En ese se</w:t>
      </w:r>
      <w:r w:rsidRPr="0004097B">
        <w:rPr>
          <w:rFonts w:ascii="Times New Roman" w:eastAsia="Times New Roman" w:hAnsi="Times New Roman" w:cs="Times New Roman"/>
          <w:color w:val="000000"/>
        </w:rPr>
        <w:t xml:space="preserve">ntido, el fomento de la participación ciudadana implica el respeto y garantía de la libertad de expresión, la movilización y protesta pacífica, el diálogo deliberante con el Estado, el fomento de escenarios de democracia directa </w:t>
      </w:r>
      <w:r w:rsidRPr="0004097B">
        <w:rPr>
          <w:rFonts w:ascii="Times New Roman" w:eastAsia="Times New Roman" w:hAnsi="Times New Roman" w:cs="Times New Roman"/>
          <w:color w:val="000000"/>
        </w:rPr>
        <w:lastRenderedPageBreak/>
        <w:t>y participativa, el reconoc</w:t>
      </w:r>
      <w:r w:rsidRPr="0004097B">
        <w:rPr>
          <w:rFonts w:ascii="Times New Roman" w:eastAsia="Times New Roman" w:hAnsi="Times New Roman" w:cs="Times New Roman"/>
          <w:color w:val="000000"/>
        </w:rPr>
        <w:t xml:space="preserve">imiento de los actores sociales como agentes que aportan a la construcción de planes, programas y políticas públicas, entre otros aspectos. </w:t>
      </w:r>
    </w:p>
    <w:p w14:paraId="000000AA"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AB"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En ese sentido, el articulado propuesto presenta definiciones fundamentales que permiten entender y dar garantías </w:t>
      </w:r>
      <w:r w:rsidRPr="0004097B">
        <w:rPr>
          <w:rFonts w:ascii="Times New Roman" w:eastAsia="Times New Roman" w:hAnsi="Times New Roman" w:cs="Times New Roman"/>
          <w:color w:val="000000"/>
        </w:rPr>
        <w:t>al tema a regular.</w:t>
      </w:r>
      <w:r w:rsidRPr="0004097B">
        <w:rPr>
          <w:rFonts w:ascii="Times New Roman" w:eastAsia="Times New Roman" w:hAnsi="Times New Roman" w:cs="Times New Roman"/>
          <w:color w:val="000000"/>
        </w:rPr>
        <w:t xml:space="preserve"> En primer lugar es posible encontrar la definición de organización social, la cual contempla que </w:t>
      </w:r>
      <w:r w:rsidRPr="0004097B">
        <w:rPr>
          <w:rFonts w:ascii="Times New Roman" w:eastAsia="Times New Roman" w:hAnsi="Times New Roman" w:cs="Times New Roman"/>
          <w:color w:val="000000"/>
        </w:rPr>
        <w:t xml:space="preserve">esta podrá ser una asociación autónoma </w:t>
      </w:r>
      <w:r w:rsidRPr="0004097B">
        <w:rPr>
          <w:rFonts w:ascii="Times New Roman" w:eastAsia="Times New Roman" w:hAnsi="Times New Roman" w:cs="Times New Roman"/>
        </w:rPr>
        <w:t>formada</w:t>
      </w:r>
      <w:r w:rsidRPr="0004097B">
        <w:rPr>
          <w:rFonts w:ascii="Times New Roman" w:eastAsia="Times New Roman" w:hAnsi="Times New Roman" w:cs="Times New Roman"/>
          <w:color w:val="000000"/>
        </w:rPr>
        <w:t xml:space="preserve"> o no formal siempre que tenga como propósito la incidencia en asuntos públicos y colectivos</w:t>
      </w:r>
      <w:r w:rsidRPr="0004097B">
        <w:rPr>
          <w:rFonts w:ascii="Times New Roman" w:eastAsia="Times New Roman" w:hAnsi="Times New Roman" w:cs="Times New Roman"/>
          <w:color w:val="000000"/>
        </w:rPr>
        <w:t xml:space="preserve">. </w:t>
      </w:r>
      <w:r w:rsidRPr="0004097B">
        <w:rPr>
          <w:rFonts w:ascii="Times New Roman" w:eastAsia="Times New Roman" w:hAnsi="Times New Roman" w:cs="Times New Roman"/>
        </w:rPr>
        <w:t>Respecto</w:t>
      </w:r>
      <w:r w:rsidRPr="0004097B">
        <w:rPr>
          <w:rFonts w:ascii="Times New Roman" w:eastAsia="Times New Roman" w:hAnsi="Times New Roman" w:cs="Times New Roman"/>
          <w:color w:val="000000"/>
        </w:rPr>
        <w:t xml:space="preserve"> a la definición de </w:t>
      </w:r>
      <w:r w:rsidRPr="0004097B">
        <w:rPr>
          <w:rFonts w:ascii="Times New Roman" w:eastAsia="Times New Roman" w:hAnsi="Times New Roman" w:cs="Times New Roman"/>
          <w:color w:val="000000"/>
        </w:rPr>
        <w:t>movimiento social, se señala que esta se caracteriza por la forma asociativa que se expresa en una visión de valores y concepciones de</w:t>
      </w:r>
      <w:r w:rsidRPr="0004097B">
        <w:rPr>
          <w:rFonts w:ascii="Times New Roman" w:eastAsia="Times New Roman" w:hAnsi="Times New Roman" w:cs="Times New Roman"/>
          <w:color w:val="000000"/>
        </w:rPr>
        <w:t xml:space="preserve"> la sociedad con el propósito de transformar, expresar o canalizar propuestas, reclamos y/o demanda ante el Estado</w:t>
      </w:r>
      <w:r w:rsidRPr="0004097B">
        <w:rPr>
          <w:rFonts w:ascii="Times New Roman" w:eastAsia="Times New Roman" w:hAnsi="Times New Roman" w:cs="Times New Roman"/>
          <w:color w:val="000000"/>
        </w:rPr>
        <w:t>. De forma más general se señala como definición de participación ciudadana como la intervención de individuos, grupos o colectividades que bu</w:t>
      </w:r>
      <w:r w:rsidRPr="0004097B">
        <w:rPr>
          <w:rFonts w:ascii="Times New Roman" w:eastAsia="Times New Roman" w:hAnsi="Times New Roman" w:cs="Times New Roman"/>
          <w:color w:val="000000"/>
        </w:rPr>
        <w:t xml:space="preserve">sca incidir en las decisiones de las autoridades que se encargan de ejercer diferentes actuaciones sobre la gestión </w:t>
      </w:r>
      <w:r w:rsidRPr="0004097B">
        <w:rPr>
          <w:rFonts w:ascii="Times New Roman" w:eastAsia="Times New Roman" w:hAnsi="Times New Roman" w:cs="Times New Roman"/>
        </w:rPr>
        <w:t>pública</w:t>
      </w:r>
      <w:r w:rsidRPr="0004097B">
        <w:rPr>
          <w:rFonts w:ascii="Times New Roman" w:eastAsia="Times New Roman" w:hAnsi="Times New Roman" w:cs="Times New Roman"/>
          <w:color w:val="000000"/>
        </w:rPr>
        <w:t>. Finalmente, se presenta una definición de la movilización y protesta pacífica, la cual se afirma como la garantía que tienen las pe</w:t>
      </w:r>
      <w:r w:rsidRPr="0004097B">
        <w:rPr>
          <w:rFonts w:ascii="Times New Roman" w:eastAsia="Times New Roman" w:hAnsi="Times New Roman" w:cs="Times New Roman"/>
          <w:color w:val="000000"/>
        </w:rPr>
        <w:t xml:space="preserve">rsonas de exponer ideas e intereses colectivos de carácter cultural, político, económico, religioso y social siempre que no afecten </w:t>
      </w:r>
      <w:r w:rsidRPr="0004097B">
        <w:rPr>
          <w:rFonts w:ascii="Times New Roman" w:eastAsia="Times New Roman" w:hAnsi="Times New Roman" w:cs="Times New Roman"/>
        </w:rPr>
        <w:t>de forma</w:t>
      </w:r>
      <w:r w:rsidRPr="0004097B">
        <w:rPr>
          <w:rFonts w:ascii="Times New Roman" w:eastAsia="Times New Roman" w:hAnsi="Times New Roman" w:cs="Times New Roman"/>
          <w:color w:val="000000"/>
        </w:rPr>
        <w:t xml:space="preserve"> desproporcionada los derechos del otro. </w:t>
      </w:r>
    </w:p>
    <w:p w14:paraId="000000AC"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AD"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El </w:t>
      </w:r>
      <w:r w:rsidRPr="0004097B">
        <w:rPr>
          <w:rFonts w:ascii="Times New Roman" w:eastAsia="Times New Roman" w:hAnsi="Times New Roman" w:cs="Times New Roman"/>
        </w:rPr>
        <w:t>P</w:t>
      </w:r>
      <w:r w:rsidRPr="0004097B">
        <w:rPr>
          <w:rFonts w:ascii="Times New Roman" w:eastAsia="Times New Roman" w:hAnsi="Times New Roman" w:cs="Times New Roman"/>
          <w:color w:val="000000"/>
        </w:rPr>
        <w:t xml:space="preserve">royecto de </w:t>
      </w:r>
      <w:r w:rsidRPr="0004097B">
        <w:rPr>
          <w:rFonts w:ascii="Times New Roman" w:eastAsia="Times New Roman" w:hAnsi="Times New Roman" w:cs="Times New Roman"/>
        </w:rPr>
        <w:t>L</w:t>
      </w:r>
      <w:r w:rsidRPr="0004097B">
        <w:rPr>
          <w:rFonts w:ascii="Times New Roman" w:eastAsia="Times New Roman" w:hAnsi="Times New Roman" w:cs="Times New Roman"/>
          <w:color w:val="000000"/>
        </w:rPr>
        <w:t>ey Estatutaria presenta una serie de principios generales</w:t>
      </w:r>
      <w:r w:rsidRPr="0004097B">
        <w:rPr>
          <w:rFonts w:ascii="Times New Roman" w:eastAsia="Times New Roman" w:hAnsi="Times New Roman" w:cs="Times New Roman"/>
          <w:color w:val="000000"/>
        </w:rPr>
        <w:t xml:space="preserve"> como marco de las garantías y el fomento de la participación ciudadana, de allí que se haga mención </w:t>
      </w:r>
      <w:proofErr w:type="spellStart"/>
      <w:r w:rsidRPr="0004097B">
        <w:rPr>
          <w:rFonts w:ascii="Times New Roman" w:eastAsia="Times New Roman" w:hAnsi="Times New Roman" w:cs="Times New Roman"/>
          <w:color w:val="000000"/>
        </w:rPr>
        <w:t>explicita</w:t>
      </w:r>
      <w:proofErr w:type="spellEnd"/>
      <w:r w:rsidRPr="0004097B">
        <w:rPr>
          <w:rFonts w:ascii="Times New Roman" w:eastAsia="Times New Roman" w:hAnsi="Times New Roman" w:cs="Times New Roman"/>
          <w:color w:val="000000"/>
        </w:rPr>
        <w:t xml:space="preserve"> a la</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 xml:space="preserve">democracia participativa, la democracia deliberativa, la no discriminación, la </w:t>
      </w:r>
      <w:proofErr w:type="spellStart"/>
      <w:r w:rsidRPr="0004097B">
        <w:rPr>
          <w:rFonts w:ascii="Times New Roman" w:eastAsia="Times New Roman" w:hAnsi="Times New Roman" w:cs="Times New Roman"/>
          <w:color w:val="000000"/>
        </w:rPr>
        <w:t>asosiatividad</w:t>
      </w:r>
      <w:proofErr w:type="spellEnd"/>
      <w:r w:rsidRPr="0004097B">
        <w:rPr>
          <w:rFonts w:ascii="Times New Roman" w:eastAsia="Times New Roman" w:hAnsi="Times New Roman" w:cs="Times New Roman"/>
          <w:color w:val="000000"/>
        </w:rPr>
        <w:t>, el dialogo social, la transparencia, la incide</w:t>
      </w:r>
      <w:r w:rsidRPr="0004097B">
        <w:rPr>
          <w:rFonts w:ascii="Times New Roman" w:eastAsia="Times New Roman" w:hAnsi="Times New Roman" w:cs="Times New Roman"/>
          <w:color w:val="000000"/>
        </w:rPr>
        <w:t>ncia, entre otros</w:t>
      </w:r>
      <w:r w:rsidRPr="0004097B">
        <w:rPr>
          <w:rFonts w:ascii="Times New Roman" w:eastAsia="Times New Roman" w:hAnsi="Times New Roman" w:cs="Times New Roman"/>
          <w:color w:val="000000"/>
        </w:rPr>
        <w:t xml:space="preserve">. Es importante resaltar que si bien el proyecto da herramientas para la expresión y la participación ciudadana, también asigna el deber a las organizaciones y movimientos ciudadano de </w:t>
      </w:r>
      <w:r w:rsidRPr="0004097B">
        <w:rPr>
          <w:rFonts w:ascii="Times New Roman" w:eastAsia="Times New Roman" w:hAnsi="Times New Roman" w:cs="Times New Roman"/>
          <w:color w:val="000000"/>
        </w:rPr>
        <w:t>promover principios que cumplen y desarrollan la const</w:t>
      </w:r>
      <w:r w:rsidRPr="0004097B">
        <w:rPr>
          <w:rFonts w:ascii="Times New Roman" w:eastAsia="Times New Roman" w:hAnsi="Times New Roman" w:cs="Times New Roman"/>
          <w:color w:val="000000"/>
        </w:rPr>
        <w:t xml:space="preserve">itución. </w:t>
      </w:r>
    </w:p>
    <w:p w14:paraId="000000AE"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AF"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El </w:t>
      </w:r>
      <w:r w:rsidRPr="0004097B">
        <w:rPr>
          <w:rFonts w:ascii="Times New Roman" w:eastAsia="Times New Roman" w:hAnsi="Times New Roman" w:cs="Times New Roman"/>
        </w:rPr>
        <w:t>Proyecto de Ley Estatutaria</w:t>
      </w:r>
      <w:r w:rsidRPr="0004097B">
        <w:rPr>
          <w:rFonts w:ascii="Times New Roman" w:eastAsia="Times New Roman" w:hAnsi="Times New Roman" w:cs="Times New Roman"/>
          <w:color w:val="000000"/>
        </w:rPr>
        <w:t xml:space="preserve"> propuesto avanza sobre garantías en materia de reconocimiento y autonomía de las organizaciones y los movimientos sociales como interlocutores ante el Estado, propiciando un </w:t>
      </w:r>
      <w:r w:rsidRPr="0004097B">
        <w:rPr>
          <w:rFonts w:ascii="Times New Roman" w:eastAsia="Times New Roman" w:hAnsi="Times New Roman" w:cs="Times New Roman"/>
        </w:rPr>
        <w:t>diálogo</w:t>
      </w:r>
      <w:r w:rsidRPr="0004097B">
        <w:rPr>
          <w:rFonts w:ascii="Times New Roman" w:eastAsia="Times New Roman" w:hAnsi="Times New Roman" w:cs="Times New Roman"/>
          <w:color w:val="000000"/>
        </w:rPr>
        <w:t xml:space="preserve"> respetuoso, garante de la autono</w:t>
      </w:r>
      <w:r w:rsidRPr="0004097B">
        <w:rPr>
          <w:rFonts w:ascii="Times New Roman" w:eastAsia="Times New Roman" w:hAnsi="Times New Roman" w:cs="Times New Roman"/>
          <w:color w:val="000000"/>
        </w:rPr>
        <w:t xml:space="preserve">mía de las organizaciones y de las personas que integran estas. En </w:t>
      </w:r>
      <w:r w:rsidRPr="0004097B">
        <w:rPr>
          <w:rFonts w:ascii="Times New Roman" w:eastAsia="Times New Roman" w:hAnsi="Times New Roman" w:cs="Times New Roman"/>
        </w:rPr>
        <w:t>ese</w:t>
      </w:r>
      <w:r w:rsidRPr="0004097B">
        <w:rPr>
          <w:rFonts w:ascii="Times New Roman" w:eastAsia="Times New Roman" w:hAnsi="Times New Roman" w:cs="Times New Roman"/>
          <w:color w:val="000000"/>
        </w:rPr>
        <w:t xml:space="preserve"> mismo sentido, se presenta la garantía al acceso a la información como derecho que posibilita la participación ciudadana.</w:t>
      </w:r>
    </w:p>
    <w:p w14:paraId="000000B0"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B1"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Uno de los aspectos de mayor importancia hace referencia a las</w:t>
      </w:r>
      <w:r w:rsidRPr="0004097B">
        <w:rPr>
          <w:rFonts w:ascii="Times New Roman" w:eastAsia="Times New Roman" w:hAnsi="Times New Roman" w:cs="Times New Roman"/>
          <w:color w:val="000000"/>
        </w:rPr>
        <w:t xml:space="preserve"> garantías para el ejercicio de la participación, en este se crea el sistema público unificado de registro de información para organizaciones y movimientos sociales, el cual estará a cargo </w:t>
      </w:r>
      <w:r w:rsidRPr="0004097B">
        <w:rPr>
          <w:rFonts w:ascii="Times New Roman" w:eastAsia="Times New Roman" w:hAnsi="Times New Roman" w:cs="Times New Roman"/>
        </w:rPr>
        <w:t>del Ministerio</w:t>
      </w:r>
      <w:r w:rsidRPr="0004097B">
        <w:rPr>
          <w:rFonts w:ascii="Times New Roman" w:eastAsia="Times New Roman" w:hAnsi="Times New Roman" w:cs="Times New Roman"/>
          <w:color w:val="000000"/>
        </w:rPr>
        <w:t xml:space="preserve"> del Interior y en coordinación con el Consejo Nacion</w:t>
      </w:r>
      <w:r w:rsidRPr="0004097B">
        <w:rPr>
          <w:rFonts w:ascii="Times New Roman" w:eastAsia="Times New Roman" w:hAnsi="Times New Roman" w:cs="Times New Roman"/>
          <w:color w:val="000000"/>
        </w:rPr>
        <w:t>al de Participación Ciudadana. Este sistema tiene como objeto poder identificar capacidades y necesidades de las organizaciones así como servir de base para el desarrollo y procesos de construcción de políticas públicas. Este registro debe permitir que</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las</w:t>
      </w:r>
      <w:r w:rsidRPr="0004097B">
        <w:rPr>
          <w:rFonts w:ascii="Times New Roman" w:eastAsia="Times New Roman" w:hAnsi="Times New Roman" w:cs="Times New Roman"/>
          <w:color w:val="000000"/>
        </w:rPr>
        <w:t xml:space="preserve"> entidades públicas de carácter nacional, departamental y municipal </w:t>
      </w:r>
      <w:r w:rsidRPr="0004097B">
        <w:rPr>
          <w:rFonts w:ascii="Times New Roman" w:eastAsia="Times New Roman" w:hAnsi="Times New Roman" w:cs="Times New Roman"/>
        </w:rPr>
        <w:t>convoque</w:t>
      </w:r>
      <w:r w:rsidRPr="0004097B">
        <w:rPr>
          <w:rFonts w:ascii="Times New Roman" w:eastAsia="Times New Roman" w:hAnsi="Times New Roman" w:cs="Times New Roman"/>
          <w:color w:val="000000"/>
        </w:rPr>
        <w:t xml:space="preserve"> </w:t>
      </w:r>
      <w:r w:rsidRPr="0004097B">
        <w:rPr>
          <w:rFonts w:ascii="Times New Roman" w:eastAsia="Times New Roman" w:hAnsi="Times New Roman" w:cs="Times New Roman"/>
          <w:color w:val="000000"/>
        </w:rPr>
        <w:lastRenderedPageBreak/>
        <w:t xml:space="preserve">a las organizaciones y movimientos sociales a los espacios de participación e incidencia en la construcción de políticas públicas, la participación se realizará a partir de temas </w:t>
      </w:r>
      <w:r w:rsidRPr="0004097B">
        <w:rPr>
          <w:rFonts w:ascii="Times New Roman" w:eastAsia="Times New Roman" w:hAnsi="Times New Roman" w:cs="Times New Roman"/>
          <w:color w:val="000000"/>
        </w:rPr>
        <w:t xml:space="preserve">de interés. </w:t>
      </w:r>
    </w:p>
    <w:p w14:paraId="000000B2"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B3"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En el mismo sentido del aspecto señalado con anterioridad se </w:t>
      </w:r>
      <w:r w:rsidRPr="0004097B">
        <w:rPr>
          <w:rFonts w:ascii="Times New Roman" w:eastAsia="Times New Roman" w:hAnsi="Times New Roman" w:cs="Times New Roman"/>
        </w:rPr>
        <w:t>crearán</w:t>
      </w:r>
      <w:r w:rsidRPr="0004097B">
        <w:rPr>
          <w:rFonts w:ascii="Times New Roman" w:eastAsia="Times New Roman" w:hAnsi="Times New Roman" w:cs="Times New Roman"/>
          <w:color w:val="000000"/>
        </w:rPr>
        <w:t xml:space="preserve"> los </w:t>
      </w:r>
      <w:r w:rsidRPr="0004097B">
        <w:rPr>
          <w:rFonts w:ascii="Times New Roman" w:eastAsia="Times New Roman" w:hAnsi="Times New Roman" w:cs="Times New Roman"/>
          <w:color w:val="000000"/>
        </w:rPr>
        <w:t xml:space="preserve">observatorios </w:t>
      </w:r>
      <w:r w:rsidRPr="0004097B">
        <w:rPr>
          <w:rFonts w:ascii="Times New Roman" w:eastAsia="Times New Roman" w:hAnsi="Times New Roman" w:cs="Times New Roman"/>
        </w:rPr>
        <w:t>de participación</w:t>
      </w:r>
      <w:r w:rsidRPr="0004097B">
        <w:rPr>
          <w:rFonts w:ascii="Times New Roman" w:eastAsia="Times New Roman" w:hAnsi="Times New Roman" w:cs="Times New Roman"/>
          <w:color w:val="000000"/>
        </w:rPr>
        <w:t xml:space="preserve"> ciudadana a cargo del Ministerio del Interior</w:t>
      </w:r>
      <w:r w:rsidRPr="0004097B">
        <w:rPr>
          <w:rFonts w:ascii="Times New Roman" w:eastAsia="Times New Roman" w:hAnsi="Times New Roman" w:cs="Times New Roman"/>
          <w:color w:val="000000"/>
        </w:rPr>
        <w:t>. Estos tendrán como finalidad la caracterización de capacidades, propuestas y necesidades de</w:t>
      </w:r>
      <w:r w:rsidRPr="0004097B">
        <w:rPr>
          <w:rFonts w:ascii="Times New Roman" w:eastAsia="Times New Roman" w:hAnsi="Times New Roman" w:cs="Times New Roman"/>
          <w:color w:val="000000"/>
        </w:rPr>
        <w:t xml:space="preserve"> las organizaciones y movimientos sociales inscritos en el registro con el objetivo de contribuir a su </w:t>
      </w:r>
      <w:proofErr w:type="spellStart"/>
      <w:r w:rsidRPr="0004097B">
        <w:rPr>
          <w:rFonts w:ascii="Times New Roman" w:eastAsia="Times New Roman" w:hAnsi="Times New Roman" w:cs="Times New Roman"/>
          <w:color w:val="000000"/>
        </w:rPr>
        <w:t>visibilización</w:t>
      </w:r>
      <w:proofErr w:type="spellEnd"/>
      <w:r w:rsidRPr="0004097B">
        <w:rPr>
          <w:rFonts w:ascii="Times New Roman" w:eastAsia="Times New Roman" w:hAnsi="Times New Roman" w:cs="Times New Roman"/>
          <w:color w:val="000000"/>
        </w:rPr>
        <w:t xml:space="preserve"> y promover la incidencia efectiva en los programas y políticas de los que hacen parte. Estos observatorios también tendrán la capacidad de</w:t>
      </w:r>
      <w:r w:rsidRPr="0004097B">
        <w:rPr>
          <w:rFonts w:ascii="Times New Roman" w:eastAsia="Times New Roman" w:hAnsi="Times New Roman" w:cs="Times New Roman"/>
          <w:color w:val="000000"/>
        </w:rPr>
        <w:t xml:space="preserve"> identificar alianzas y redes entre organizaciones y movimientos sociales; la realización de campañas de promoción de veedurías; la promoción del </w:t>
      </w:r>
      <w:r w:rsidRPr="0004097B">
        <w:rPr>
          <w:rFonts w:ascii="Times New Roman" w:eastAsia="Times New Roman" w:hAnsi="Times New Roman" w:cs="Times New Roman"/>
        </w:rPr>
        <w:t>diálogo</w:t>
      </w:r>
      <w:r w:rsidRPr="0004097B">
        <w:rPr>
          <w:rFonts w:ascii="Times New Roman" w:eastAsia="Times New Roman" w:hAnsi="Times New Roman" w:cs="Times New Roman"/>
          <w:color w:val="000000"/>
        </w:rPr>
        <w:t xml:space="preserve"> entre organizaciones y movimientos sociales; la construcción de metodologías que garanticen la inciden</w:t>
      </w:r>
      <w:r w:rsidRPr="0004097B">
        <w:rPr>
          <w:rFonts w:ascii="Times New Roman" w:eastAsia="Times New Roman" w:hAnsi="Times New Roman" w:cs="Times New Roman"/>
          <w:color w:val="000000"/>
        </w:rPr>
        <w:t xml:space="preserve">cia efectiva en la interlocución con el Estado; el seguimiento al cumplimiento por parte de las autoridades que surgen de la interlocución con las organizaciones y movimientos sociales; la sistematización de experiencias exitosas, entre otras. </w:t>
      </w:r>
    </w:p>
    <w:p w14:paraId="000000B4"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B5"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Es importa</w:t>
      </w:r>
      <w:r w:rsidRPr="0004097B">
        <w:rPr>
          <w:rFonts w:ascii="Times New Roman" w:eastAsia="Times New Roman" w:hAnsi="Times New Roman" w:cs="Times New Roman"/>
          <w:color w:val="000000"/>
        </w:rPr>
        <w:t xml:space="preserve">nte señalar que el gobierno nacional, departamental y municipal podrá establecer acciones pedagógicas y de asistencia técnica permanente que faciliten la </w:t>
      </w:r>
      <w:r w:rsidRPr="0004097B">
        <w:rPr>
          <w:rFonts w:ascii="Times New Roman" w:eastAsia="Times New Roman" w:hAnsi="Times New Roman" w:cs="Times New Roman"/>
        </w:rPr>
        <w:t>comprensión</w:t>
      </w:r>
      <w:r w:rsidRPr="0004097B">
        <w:rPr>
          <w:rFonts w:ascii="Times New Roman" w:eastAsia="Times New Roman" w:hAnsi="Times New Roman" w:cs="Times New Roman"/>
          <w:color w:val="000000"/>
        </w:rPr>
        <w:t xml:space="preserve"> de los temas sometidos a la deliberación pública. En ese mismo sentido, es deber de las au</w:t>
      </w:r>
      <w:r w:rsidRPr="0004097B">
        <w:rPr>
          <w:rFonts w:ascii="Times New Roman" w:eastAsia="Times New Roman" w:hAnsi="Times New Roman" w:cs="Times New Roman"/>
          <w:color w:val="000000"/>
        </w:rPr>
        <w:t>toridades prestar asistencia legal y técnica que fortalezca a las organizaciones. Es importante señalar que el proyecto contempla la garantía</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 xml:space="preserve">de incidencia en los procesos de </w:t>
      </w:r>
      <w:r w:rsidRPr="0004097B">
        <w:rPr>
          <w:rFonts w:ascii="Times New Roman" w:eastAsia="Times New Roman" w:hAnsi="Times New Roman" w:cs="Times New Roman"/>
        </w:rPr>
        <w:t>diálogo</w:t>
      </w:r>
      <w:r w:rsidRPr="0004097B">
        <w:rPr>
          <w:rFonts w:ascii="Times New Roman" w:eastAsia="Times New Roman" w:hAnsi="Times New Roman" w:cs="Times New Roman"/>
          <w:color w:val="000000"/>
        </w:rPr>
        <w:t xml:space="preserve"> social. </w:t>
      </w:r>
    </w:p>
    <w:p w14:paraId="000000B6"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B7"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En lo que atañe a las garantías para la movilización y protesta</w:t>
      </w:r>
      <w:r w:rsidRPr="0004097B">
        <w:rPr>
          <w:rFonts w:ascii="Times New Roman" w:eastAsia="Times New Roman" w:hAnsi="Times New Roman" w:cs="Times New Roman"/>
          <w:color w:val="000000"/>
        </w:rPr>
        <w:t xml:space="preserve"> pacífica se menciona que esta hace referencia al ejercicio de reunión, manifestación, movilización y protesta pacífica como una expresión de la libertad, la libre conciencia y la expresión de intereses por parte de la ciudadanía</w:t>
      </w:r>
      <w:r w:rsidRPr="0004097B">
        <w:rPr>
          <w:rFonts w:ascii="Times New Roman" w:eastAsia="Times New Roman" w:hAnsi="Times New Roman" w:cs="Times New Roman"/>
          <w:color w:val="000000"/>
        </w:rPr>
        <w:t xml:space="preserve">. En ese ejercicio se resalta el deber del estado de propender por el diálogo y la civilidad sin perjuicio de la autoridad </w:t>
      </w:r>
      <w:r w:rsidRPr="0004097B">
        <w:rPr>
          <w:rFonts w:ascii="Times New Roman" w:eastAsia="Times New Roman" w:hAnsi="Times New Roman" w:cs="Times New Roman"/>
        </w:rPr>
        <w:t>legítima</w:t>
      </w:r>
      <w:r w:rsidRPr="0004097B">
        <w:rPr>
          <w:rFonts w:ascii="Times New Roman" w:eastAsia="Times New Roman" w:hAnsi="Times New Roman" w:cs="Times New Roman"/>
          <w:color w:val="000000"/>
        </w:rPr>
        <w:t xml:space="preserve"> de la que goza el mismo. Es importante </w:t>
      </w:r>
      <w:r w:rsidRPr="0004097B">
        <w:rPr>
          <w:rFonts w:ascii="Times New Roman" w:eastAsia="Times New Roman" w:hAnsi="Times New Roman" w:cs="Times New Roman"/>
        </w:rPr>
        <w:t>señalar</w:t>
      </w:r>
      <w:r w:rsidRPr="0004097B">
        <w:rPr>
          <w:rFonts w:ascii="Times New Roman" w:eastAsia="Times New Roman" w:hAnsi="Times New Roman" w:cs="Times New Roman"/>
          <w:color w:val="000000"/>
        </w:rPr>
        <w:t xml:space="preserve"> que la movilización y la protesta pacífica no puede estar sujeta a </w:t>
      </w:r>
      <w:r w:rsidRPr="0004097B">
        <w:rPr>
          <w:rFonts w:ascii="Times New Roman" w:eastAsia="Times New Roman" w:hAnsi="Times New Roman" w:cs="Times New Roman"/>
        </w:rPr>
        <w:t>limitacion</w:t>
      </w:r>
      <w:r w:rsidRPr="0004097B">
        <w:rPr>
          <w:rFonts w:ascii="Times New Roman" w:eastAsia="Times New Roman" w:hAnsi="Times New Roman" w:cs="Times New Roman"/>
        </w:rPr>
        <w:t>es</w:t>
      </w:r>
      <w:r w:rsidRPr="0004097B">
        <w:rPr>
          <w:rFonts w:ascii="Times New Roman" w:eastAsia="Times New Roman" w:hAnsi="Times New Roman" w:cs="Times New Roman"/>
          <w:color w:val="000000"/>
        </w:rPr>
        <w:t xml:space="preserve"> que hagan imposible su realización y que la misma no puede ser objeto de estigmatizaciones. </w:t>
      </w:r>
    </w:p>
    <w:p w14:paraId="000000B8"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B9" w14:textId="77777777" w:rsidR="002676B4" w:rsidRPr="0004097B" w:rsidRDefault="0004097B">
      <w:pPr>
        <w:pBdr>
          <w:top w:val="nil"/>
          <w:left w:val="nil"/>
          <w:bottom w:val="nil"/>
          <w:right w:val="nil"/>
          <w:between w:val="nil"/>
        </w:pBdr>
        <w:spacing w:line="276" w:lineRule="auto"/>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El </w:t>
      </w:r>
      <w:r w:rsidRPr="0004097B">
        <w:rPr>
          <w:rFonts w:ascii="Times New Roman" w:eastAsia="Times New Roman" w:hAnsi="Times New Roman" w:cs="Times New Roman"/>
        </w:rPr>
        <w:t>Proyecto de Ley Estatutaria</w:t>
      </w:r>
      <w:r w:rsidRPr="0004097B">
        <w:rPr>
          <w:rFonts w:ascii="Times New Roman" w:eastAsia="Times New Roman" w:hAnsi="Times New Roman" w:cs="Times New Roman"/>
          <w:color w:val="000000"/>
        </w:rPr>
        <w:t xml:space="preserve"> también contempla</w:t>
      </w:r>
      <w:r w:rsidRPr="0004097B">
        <w:rPr>
          <w:rFonts w:ascii="Times New Roman" w:eastAsia="Times New Roman" w:hAnsi="Times New Roman" w:cs="Times New Roman"/>
        </w:rPr>
        <w:t xml:space="preserve"> </w:t>
      </w:r>
      <w:r w:rsidRPr="0004097B">
        <w:rPr>
          <w:rFonts w:ascii="Times New Roman" w:eastAsia="Times New Roman" w:hAnsi="Times New Roman" w:cs="Times New Roman"/>
          <w:color w:val="000000"/>
        </w:rPr>
        <w:t>la necesidad de recursos para la garantía y fomento de participación ciudadana. En ese sentido, se dispone com</w:t>
      </w:r>
      <w:r w:rsidRPr="0004097B">
        <w:rPr>
          <w:rFonts w:ascii="Times New Roman" w:eastAsia="Times New Roman" w:hAnsi="Times New Roman" w:cs="Times New Roman"/>
          <w:color w:val="000000"/>
        </w:rPr>
        <w:t xml:space="preserve">o fuente de financiación los dispuesto en la Ley 1757 de 2015 </w:t>
      </w:r>
      <w:r w:rsidRPr="0004097B">
        <w:rPr>
          <w:rFonts w:ascii="Times New Roman" w:eastAsia="Times New Roman" w:hAnsi="Times New Roman" w:cs="Times New Roman"/>
          <w:color w:val="000000"/>
        </w:rPr>
        <w:t>sobre el fondo para la participación ciudadana y el fortalecimiento de la democracia, dentro de esto se contempla recursos que se asignen del Presupuesto General de la Nación, recursos que ingre</w:t>
      </w:r>
      <w:r w:rsidRPr="0004097B">
        <w:rPr>
          <w:rFonts w:ascii="Times New Roman" w:eastAsia="Times New Roman" w:hAnsi="Times New Roman" w:cs="Times New Roman"/>
          <w:color w:val="000000"/>
        </w:rPr>
        <w:t xml:space="preserve">sen al fondo; aportes de cooperación internacional, entre otros. </w:t>
      </w:r>
    </w:p>
    <w:p w14:paraId="000000BA" w14:textId="77777777" w:rsidR="002676B4" w:rsidRPr="0004097B"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BB" w14:textId="77777777" w:rsidR="002676B4" w:rsidRPr="0004097B" w:rsidRDefault="0004097B">
      <w:pPr>
        <w:spacing w:after="200"/>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 xml:space="preserve">Finalmente, el </w:t>
      </w:r>
      <w:r w:rsidRPr="0004097B">
        <w:rPr>
          <w:rFonts w:ascii="Times New Roman" w:eastAsia="Times New Roman" w:hAnsi="Times New Roman" w:cs="Times New Roman"/>
        </w:rPr>
        <w:t xml:space="preserve">Proyecto de Ley Estatutaria </w:t>
      </w:r>
      <w:r w:rsidRPr="0004097B">
        <w:rPr>
          <w:rFonts w:ascii="Times New Roman" w:eastAsia="Times New Roman" w:hAnsi="Times New Roman" w:cs="Times New Roman"/>
          <w:color w:val="000000"/>
        </w:rPr>
        <w:t xml:space="preserve">contempla dos disposiciones transitorias que se refieren a la </w:t>
      </w:r>
      <w:proofErr w:type="spellStart"/>
      <w:r w:rsidRPr="0004097B">
        <w:rPr>
          <w:rFonts w:ascii="Times New Roman" w:eastAsia="Times New Roman" w:hAnsi="Times New Roman" w:cs="Times New Roman"/>
          <w:color w:val="000000"/>
        </w:rPr>
        <w:t>la</w:t>
      </w:r>
      <w:proofErr w:type="spellEnd"/>
      <w:r w:rsidRPr="0004097B">
        <w:rPr>
          <w:rFonts w:ascii="Times New Roman" w:eastAsia="Times New Roman" w:hAnsi="Times New Roman" w:cs="Times New Roman"/>
          <w:color w:val="000000"/>
        </w:rPr>
        <w:t xml:space="preserve"> condonación total de las multas por concepto </w:t>
      </w:r>
    </w:p>
    <w:p w14:paraId="000000BC" w14:textId="77777777" w:rsidR="002676B4" w:rsidRPr="0004097B" w:rsidRDefault="002676B4">
      <w:pPr>
        <w:spacing w:after="200"/>
        <w:jc w:val="both"/>
        <w:rPr>
          <w:rFonts w:ascii="Times New Roman" w:eastAsia="Times New Roman" w:hAnsi="Times New Roman" w:cs="Times New Roman"/>
        </w:rPr>
      </w:pPr>
    </w:p>
    <w:p w14:paraId="000000BD" w14:textId="77777777" w:rsidR="002676B4" w:rsidRPr="0004097B" w:rsidRDefault="002676B4">
      <w:pPr>
        <w:spacing w:after="200"/>
        <w:jc w:val="both"/>
        <w:rPr>
          <w:rFonts w:ascii="Times New Roman" w:eastAsia="Times New Roman" w:hAnsi="Times New Roman" w:cs="Times New Roman"/>
        </w:rPr>
      </w:pPr>
    </w:p>
    <w:p w14:paraId="000000BE" w14:textId="77777777" w:rsidR="002676B4" w:rsidRDefault="0004097B">
      <w:pPr>
        <w:spacing w:after="200"/>
        <w:jc w:val="both"/>
        <w:rPr>
          <w:rFonts w:ascii="Times New Roman" w:eastAsia="Times New Roman" w:hAnsi="Times New Roman" w:cs="Times New Roman"/>
          <w:color w:val="000000"/>
        </w:rPr>
      </w:pPr>
      <w:r w:rsidRPr="0004097B">
        <w:rPr>
          <w:rFonts w:ascii="Times New Roman" w:eastAsia="Times New Roman" w:hAnsi="Times New Roman" w:cs="Times New Roman"/>
          <w:color w:val="000000"/>
        </w:rPr>
        <w:t>de infracciones de las normas del Código Nacional de Seguridad y Convivencia Ciudadana, y de decretos del orden nacional, departamental, munici</w:t>
      </w:r>
      <w:r w:rsidRPr="0004097B">
        <w:rPr>
          <w:rFonts w:ascii="Times New Roman" w:eastAsia="Times New Roman" w:hAnsi="Times New Roman" w:cs="Times New Roman"/>
          <w:color w:val="000000"/>
        </w:rPr>
        <w:t>pal o distrital, dictados para controlar las aglomeraciones a fin de contener la pandemia de la Covid-19. Y la segunda; sobre la prestación del servicio social de utilidad pública como sustitutivo de pr</w:t>
      </w:r>
      <w:r w:rsidRPr="0004097B">
        <w:rPr>
          <w:rFonts w:ascii="Times New Roman" w:eastAsia="Times New Roman" w:hAnsi="Times New Roman" w:cs="Times New Roman"/>
        </w:rPr>
        <w:t>i</w:t>
      </w:r>
      <w:r w:rsidRPr="0004097B">
        <w:rPr>
          <w:rFonts w:ascii="Times New Roman" w:eastAsia="Times New Roman" w:hAnsi="Times New Roman" w:cs="Times New Roman"/>
          <w:color w:val="000000"/>
        </w:rPr>
        <w:t>sión para ciudadanos que se movilizaron en el marco d</w:t>
      </w:r>
      <w:r w:rsidRPr="0004097B">
        <w:rPr>
          <w:rFonts w:ascii="Times New Roman" w:eastAsia="Times New Roman" w:hAnsi="Times New Roman" w:cs="Times New Roman"/>
          <w:color w:val="000000"/>
        </w:rPr>
        <w:t>el Paro Nacional.</w:t>
      </w:r>
      <w:r>
        <w:rPr>
          <w:rFonts w:ascii="Times New Roman" w:eastAsia="Times New Roman" w:hAnsi="Times New Roman" w:cs="Times New Roman"/>
          <w:color w:val="000000"/>
        </w:rPr>
        <w:t xml:space="preserve"> </w:t>
      </w:r>
    </w:p>
    <w:p w14:paraId="000000BF" w14:textId="77777777" w:rsidR="002676B4" w:rsidRDefault="0004097B">
      <w:pPr>
        <w:pBdr>
          <w:top w:val="nil"/>
          <w:left w:val="nil"/>
          <w:bottom w:val="nil"/>
          <w:right w:val="nil"/>
          <w:between w:val="nil"/>
        </w:pBdr>
        <w:spacing w:before="240" w:after="240" w:line="276"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Fundamentación constitucional y legal</w:t>
      </w:r>
    </w:p>
    <w:p w14:paraId="000000C0"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El Estado colombiano está en la obligación de proteger, garantizar y promover la participación ciudadana a través de los distintos mecanismos de acción, esto es, leyes, decretos, instituciones, entre</w:t>
      </w:r>
      <w:r>
        <w:rPr>
          <w:rFonts w:ascii="Times New Roman" w:eastAsia="Times New Roman" w:hAnsi="Times New Roman" w:cs="Times New Roman"/>
        </w:rPr>
        <w:t xml:space="preserve"> otros.</w:t>
      </w:r>
    </w:p>
    <w:p w14:paraId="000000C1" w14:textId="77777777" w:rsidR="002676B4" w:rsidRDefault="002676B4">
      <w:pPr>
        <w:jc w:val="both"/>
        <w:rPr>
          <w:rFonts w:ascii="Times New Roman" w:eastAsia="Times New Roman" w:hAnsi="Times New Roman" w:cs="Times New Roman"/>
        </w:rPr>
      </w:pPr>
    </w:p>
    <w:p w14:paraId="000000C2"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La Constitución Política consagra en su artículo primero el carácter democrático del Estado colombiano, definiéndolo como República pluralista y participativa. Este esquema jurídico coincide con el preámbulo constitucional que establece un marco “</w:t>
      </w:r>
      <w:r>
        <w:rPr>
          <w:rFonts w:ascii="Times New Roman" w:eastAsia="Times New Roman" w:hAnsi="Times New Roman" w:cs="Times New Roman"/>
          <w:i/>
        </w:rPr>
        <w:t>democrático y participativo</w:t>
      </w:r>
      <w:r>
        <w:rPr>
          <w:rFonts w:ascii="Times New Roman" w:eastAsia="Times New Roman" w:hAnsi="Times New Roman" w:cs="Times New Roman"/>
        </w:rPr>
        <w:t>”, lo que se ve reflejado en los fines esenciales del Estado citados en el artículo 2° constitucional, según el cual uno de los designios del aparato estatal es “</w:t>
      </w:r>
      <w:r>
        <w:rPr>
          <w:rFonts w:ascii="Times New Roman" w:eastAsia="Times New Roman" w:hAnsi="Times New Roman" w:cs="Times New Roman"/>
          <w:i/>
        </w:rPr>
        <w:t>facilitar la participación de todos en las decisiones que los afectan y en la vida económica, política, administrativa y cultural de la Nación</w:t>
      </w:r>
      <w:r>
        <w:rPr>
          <w:rFonts w:ascii="Times New Roman" w:eastAsia="Times New Roman" w:hAnsi="Times New Roman" w:cs="Times New Roman"/>
        </w:rPr>
        <w:t>”.</w:t>
      </w:r>
    </w:p>
    <w:p w14:paraId="000000C3" w14:textId="77777777" w:rsidR="002676B4" w:rsidRDefault="002676B4">
      <w:pPr>
        <w:jc w:val="both"/>
        <w:rPr>
          <w:rFonts w:ascii="Times New Roman" w:eastAsia="Times New Roman" w:hAnsi="Times New Roman" w:cs="Times New Roman"/>
        </w:rPr>
      </w:pPr>
    </w:p>
    <w:p w14:paraId="000000C4"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 xml:space="preserve">En desarrollo del régimen político estipulado, el constituyente consagró una serie de derechos que garantizan </w:t>
      </w:r>
      <w:r>
        <w:rPr>
          <w:rFonts w:ascii="Times New Roman" w:eastAsia="Times New Roman" w:hAnsi="Times New Roman" w:cs="Times New Roman"/>
        </w:rPr>
        <w:t>la materialización de la filosofía política adoptada. De este modo, el artículo 20 constitucional establece el derecho a la libre expresión como la oportunidad de manifestar sus ideas, opiniones y pensamientos, independientemente de la materia, sin la posi</w:t>
      </w:r>
      <w:r>
        <w:rPr>
          <w:rFonts w:ascii="Times New Roman" w:eastAsia="Times New Roman" w:hAnsi="Times New Roman" w:cs="Times New Roman"/>
        </w:rPr>
        <w:t xml:space="preserve">bilidad de censura. El articulado constitucional lo señala como derecho </w:t>
      </w:r>
      <w:r>
        <w:rPr>
          <w:rFonts w:ascii="Times New Roman" w:eastAsia="Times New Roman" w:hAnsi="Times New Roman" w:cs="Times New Roman"/>
          <w:i/>
        </w:rPr>
        <w:t>fundamental</w:t>
      </w:r>
      <w:r>
        <w:rPr>
          <w:rFonts w:ascii="Times New Roman" w:eastAsia="Times New Roman" w:hAnsi="Times New Roman" w:cs="Times New Roman"/>
        </w:rPr>
        <w:t xml:space="preserve"> toda vez que garantiza el desarrollo de la dignidad humana, el cual se consagra como principio rector del Estado social de derecho (Sentencia T-190/2010). </w:t>
      </w:r>
    </w:p>
    <w:p w14:paraId="000000C5" w14:textId="77777777" w:rsidR="002676B4" w:rsidRDefault="002676B4">
      <w:pPr>
        <w:jc w:val="both"/>
        <w:rPr>
          <w:rFonts w:ascii="Times New Roman" w:eastAsia="Times New Roman" w:hAnsi="Times New Roman" w:cs="Times New Roman"/>
        </w:rPr>
      </w:pPr>
    </w:p>
    <w:p w14:paraId="000000C6"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Es en desarroll</w:t>
      </w:r>
      <w:r>
        <w:rPr>
          <w:rFonts w:ascii="Times New Roman" w:eastAsia="Times New Roman" w:hAnsi="Times New Roman" w:cs="Times New Roman"/>
        </w:rPr>
        <w:t>o de este derecho de carácter fundamental que se estipulan una serie de prerrogativas que permiten su ejercicio. Es así como se consagran los derechos a la manifestación y a la reunión (artículo 37, CP), a la libre asociación (artículo 38, CP) y el derecho</w:t>
      </w:r>
      <w:r>
        <w:rPr>
          <w:rFonts w:ascii="Times New Roman" w:eastAsia="Times New Roman" w:hAnsi="Times New Roman" w:cs="Times New Roman"/>
        </w:rPr>
        <w:t xml:space="preserve"> a la participación en los asuntos políticos (artículo 40, CP). Todos estos, ha explicado la Corte Constitucional, son derechos fundamentales que desarrollan las prerrogativas del derecho a la libre expresión (sentencia C-009/2018), toda vez que protegen l</w:t>
      </w:r>
      <w:r>
        <w:rPr>
          <w:rFonts w:ascii="Times New Roman" w:eastAsia="Times New Roman" w:hAnsi="Times New Roman" w:cs="Times New Roman"/>
        </w:rPr>
        <w:t xml:space="preserve">os mecanismos por medio de los cuales se puede expresar opiniones y pensamientos de manera individual y/o colectiva. </w:t>
      </w:r>
    </w:p>
    <w:p w14:paraId="000000C7" w14:textId="77777777" w:rsidR="002676B4" w:rsidRDefault="002676B4">
      <w:pPr>
        <w:jc w:val="both"/>
        <w:rPr>
          <w:rFonts w:ascii="Times New Roman" w:eastAsia="Times New Roman" w:hAnsi="Times New Roman" w:cs="Times New Roman"/>
        </w:rPr>
      </w:pPr>
    </w:p>
    <w:p w14:paraId="000000C8"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La importancia de las disposiciones citadas reside en su relación directa con el régimen político y filosófico adoptado por el Estado col</w:t>
      </w:r>
      <w:r>
        <w:rPr>
          <w:rFonts w:ascii="Times New Roman" w:eastAsia="Times New Roman" w:hAnsi="Times New Roman" w:cs="Times New Roman"/>
        </w:rPr>
        <w:t>ombiano en su Constitución política, pues</w:t>
      </w:r>
    </w:p>
    <w:p w14:paraId="000000C9" w14:textId="77777777" w:rsidR="002676B4" w:rsidRDefault="002676B4">
      <w:pPr>
        <w:jc w:val="both"/>
        <w:rPr>
          <w:rFonts w:ascii="Times New Roman" w:eastAsia="Times New Roman" w:hAnsi="Times New Roman" w:cs="Times New Roman"/>
        </w:rPr>
      </w:pPr>
    </w:p>
    <w:p w14:paraId="000000CA" w14:textId="77777777" w:rsidR="002676B4" w:rsidRDefault="0004097B">
      <w:pPr>
        <w:ind w:left="708"/>
        <w:jc w:val="both"/>
        <w:rPr>
          <w:rFonts w:ascii="Times New Roman" w:eastAsia="Times New Roman" w:hAnsi="Times New Roman" w:cs="Times New Roman"/>
        </w:rPr>
      </w:pPr>
      <w:r>
        <w:rPr>
          <w:rFonts w:ascii="Times New Roman" w:eastAsia="Times New Roman" w:hAnsi="Times New Roman" w:cs="Times New Roman"/>
          <w:i/>
        </w:rPr>
        <w:t xml:space="preserve">“(…) apuntan al </w:t>
      </w:r>
      <w:r>
        <w:rPr>
          <w:rFonts w:ascii="Times New Roman" w:eastAsia="Times New Roman" w:hAnsi="Times New Roman" w:cs="Times New Roman"/>
          <w:b/>
          <w:i/>
        </w:rPr>
        <w:t>fortalecimiento de la democracia</w:t>
      </w:r>
      <w:r>
        <w:rPr>
          <w:rFonts w:ascii="Times New Roman" w:eastAsia="Times New Roman" w:hAnsi="Times New Roman" w:cs="Times New Roman"/>
          <w:i/>
        </w:rPr>
        <w:t xml:space="preserve">, a lograr una mayor participación de todos los actores sociales y a promover una cultura de tolerancia frente a la diversidad, todo lo cual </w:t>
      </w:r>
      <w:r>
        <w:rPr>
          <w:rFonts w:ascii="Times New Roman" w:eastAsia="Times New Roman" w:hAnsi="Times New Roman" w:cs="Times New Roman"/>
          <w:b/>
          <w:i/>
        </w:rPr>
        <w:t>impacta en la construcción de ciudadanía y de Estado</w:t>
      </w:r>
      <w:r>
        <w:rPr>
          <w:rFonts w:ascii="Times New Roman" w:eastAsia="Times New Roman" w:hAnsi="Times New Roman" w:cs="Times New Roman"/>
          <w:i/>
        </w:rPr>
        <w:t>”</w:t>
      </w:r>
      <w:r>
        <w:rPr>
          <w:rFonts w:ascii="Times New Roman" w:eastAsia="Times New Roman" w:hAnsi="Times New Roman" w:cs="Times New Roman"/>
        </w:rPr>
        <w:t xml:space="preserve"> (Corte Constitucional, sentencia C-009/2018)</w:t>
      </w:r>
    </w:p>
    <w:p w14:paraId="000000CB" w14:textId="77777777" w:rsidR="002676B4" w:rsidRDefault="002676B4">
      <w:pPr>
        <w:ind w:left="708"/>
        <w:jc w:val="both"/>
        <w:rPr>
          <w:rFonts w:ascii="Times New Roman" w:eastAsia="Times New Roman" w:hAnsi="Times New Roman" w:cs="Times New Roman"/>
        </w:rPr>
      </w:pPr>
    </w:p>
    <w:p w14:paraId="000000CC"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lastRenderedPageBreak/>
        <w:t>Como ya se come</w:t>
      </w:r>
      <w:r>
        <w:rPr>
          <w:rFonts w:ascii="Times New Roman" w:eastAsia="Times New Roman" w:hAnsi="Times New Roman" w:cs="Times New Roman"/>
        </w:rPr>
        <w:t>ntó, Colombia es un Estado democrático, pluralista y participativo que se fundamenta en el reconocimiento de la libertad, igualdad y seguridad de los ciudadanos (C-566/1995). Estas características tienen consecuencias directas en las obligaciones del Estad</w:t>
      </w:r>
      <w:r>
        <w:rPr>
          <w:rFonts w:ascii="Times New Roman" w:eastAsia="Times New Roman" w:hAnsi="Times New Roman" w:cs="Times New Roman"/>
        </w:rPr>
        <w:t>o y en su actuar:</w:t>
      </w:r>
    </w:p>
    <w:p w14:paraId="000000CD" w14:textId="77777777" w:rsidR="002676B4" w:rsidRDefault="002676B4">
      <w:pPr>
        <w:jc w:val="both"/>
        <w:rPr>
          <w:rFonts w:ascii="Times New Roman" w:eastAsia="Times New Roman" w:hAnsi="Times New Roman" w:cs="Times New Roman"/>
        </w:rPr>
      </w:pPr>
    </w:p>
    <w:p w14:paraId="000000CE" w14:textId="77777777" w:rsidR="002676B4" w:rsidRDefault="0004097B">
      <w:pPr>
        <w:ind w:left="708"/>
        <w:jc w:val="both"/>
        <w:rPr>
          <w:rFonts w:ascii="Times New Roman" w:eastAsia="Times New Roman" w:hAnsi="Times New Roman" w:cs="Times New Roman"/>
          <w:i/>
        </w:rPr>
      </w:pPr>
      <w:r>
        <w:rPr>
          <w:rFonts w:ascii="Times New Roman" w:eastAsia="Times New Roman" w:hAnsi="Times New Roman" w:cs="Times New Roman"/>
          <w:i/>
        </w:rPr>
        <w:t xml:space="preserve">“En efecto, tales categorías son incorporadas en la Carta Política para (…) reconocer y tutelar los derechos de participación de los individuos y la sociedad en la conformación y control del poder político e imponer deberes de respeto y </w:t>
      </w:r>
      <w:r>
        <w:rPr>
          <w:rFonts w:ascii="Times New Roman" w:eastAsia="Times New Roman" w:hAnsi="Times New Roman" w:cs="Times New Roman"/>
          <w:i/>
        </w:rPr>
        <w:t>protección al Estado y a los particulares (…)” (Corte Constitucional, sentencia C-150/2015)</w:t>
      </w:r>
    </w:p>
    <w:p w14:paraId="000000CF" w14:textId="77777777" w:rsidR="002676B4" w:rsidRDefault="002676B4">
      <w:pPr>
        <w:ind w:left="708"/>
        <w:jc w:val="both"/>
        <w:rPr>
          <w:rFonts w:ascii="Times New Roman" w:eastAsia="Times New Roman" w:hAnsi="Times New Roman" w:cs="Times New Roman"/>
          <w:i/>
        </w:rPr>
      </w:pPr>
    </w:p>
    <w:p w14:paraId="000000D0"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La importancia de la participación ciudadana y del régimen democrático adoptado se ve reflejado en el contenido del artículo 3° constitucional según el cual “</w:t>
      </w:r>
      <w:r>
        <w:rPr>
          <w:rFonts w:ascii="Times New Roman" w:eastAsia="Times New Roman" w:hAnsi="Times New Roman" w:cs="Times New Roman"/>
          <w:i/>
        </w:rPr>
        <w:t>la so</w:t>
      </w:r>
      <w:r>
        <w:rPr>
          <w:rFonts w:ascii="Times New Roman" w:eastAsia="Times New Roman" w:hAnsi="Times New Roman" w:cs="Times New Roman"/>
          <w:i/>
        </w:rPr>
        <w:t>beranía reside exclusivamente en el pueblo</w:t>
      </w:r>
      <w:r>
        <w:rPr>
          <w:rFonts w:ascii="Times New Roman" w:eastAsia="Times New Roman" w:hAnsi="Times New Roman" w:cs="Times New Roman"/>
        </w:rPr>
        <w:t>”, quien puede manifestar sus pensamientos en ejercicio del derecho a la libre expresión, a la manifestación, asociación y participación. Es decir, el carácter democrático del modelo estatal implica que la legitimi</w:t>
      </w:r>
      <w:r>
        <w:rPr>
          <w:rFonts w:ascii="Times New Roman" w:eastAsia="Times New Roman" w:hAnsi="Times New Roman" w:cs="Times New Roman"/>
        </w:rPr>
        <w:t>dad de la actuación del Estado reside en el pueblo.</w:t>
      </w:r>
    </w:p>
    <w:p w14:paraId="000000D1" w14:textId="77777777" w:rsidR="002676B4" w:rsidRDefault="002676B4">
      <w:pPr>
        <w:jc w:val="both"/>
        <w:rPr>
          <w:rFonts w:ascii="Times New Roman" w:eastAsia="Times New Roman" w:hAnsi="Times New Roman" w:cs="Times New Roman"/>
          <w:i/>
        </w:rPr>
      </w:pPr>
    </w:p>
    <w:p w14:paraId="000000D2"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Es así como la participación ciudadana es un pilar del sistema jurídico adoptado, toda vez que otorga legitimidad a su actuar. Es en virtud de ello y del desarrollo de la dignidad humana como pilar del E</w:t>
      </w:r>
      <w:r>
        <w:rPr>
          <w:rFonts w:ascii="Times New Roman" w:eastAsia="Times New Roman" w:hAnsi="Times New Roman" w:cs="Times New Roman"/>
        </w:rPr>
        <w:t>stado Social de Derecho que son “</w:t>
      </w:r>
      <w:r>
        <w:rPr>
          <w:rFonts w:ascii="Times New Roman" w:eastAsia="Times New Roman" w:hAnsi="Times New Roman" w:cs="Times New Roman"/>
          <w:i/>
        </w:rPr>
        <w:t>(…) derechos fundamentales (los) que permiten a toda la ciudadanía participar en la conformación, ejercicio y control del poder político</w:t>
      </w:r>
      <w:r>
        <w:rPr>
          <w:rFonts w:ascii="Times New Roman" w:eastAsia="Times New Roman" w:hAnsi="Times New Roman" w:cs="Times New Roman"/>
        </w:rPr>
        <w:t xml:space="preserve">” (Corte Constitucional, sentencia T-117/2016). </w:t>
      </w:r>
    </w:p>
    <w:p w14:paraId="000000D3" w14:textId="77777777" w:rsidR="002676B4" w:rsidRDefault="002676B4">
      <w:pPr>
        <w:jc w:val="both"/>
        <w:rPr>
          <w:rFonts w:ascii="Times New Roman" w:eastAsia="Times New Roman" w:hAnsi="Times New Roman" w:cs="Times New Roman"/>
        </w:rPr>
      </w:pPr>
    </w:p>
    <w:p w14:paraId="000000D4"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Coincidente con el articulado constit</w:t>
      </w:r>
      <w:r>
        <w:rPr>
          <w:rFonts w:ascii="Times New Roman" w:eastAsia="Times New Roman" w:hAnsi="Times New Roman" w:cs="Times New Roman"/>
        </w:rPr>
        <w:t>ucional, la comunidad internacional ha reconocido dichas prerrogativas como derechos humanos, es decir, derechos inherentes a toda persona por su sola existencia. Este conjunto de derechos ha sido llamado derechos civiles y políticos o de primera generació</w:t>
      </w:r>
      <w:r>
        <w:rPr>
          <w:rFonts w:ascii="Times New Roman" w:eastAsia="Times New Roman" w:hAnsi="Times New Roman" w:cs="Times New Roman"/>
        </w:rPr>
        <w:t>n, los cuales, según la doctrina, pretenden proteger las libertades individuales del poder del Estado (Martínez, 2016). De esta manera, la Declaración Universal de Derechos Humanos estipula en su preámbulo la necesidad de garantizar la “libertad de palabra</w:t>
      </w:r>
      <w:r>
        <w:rPr>
          <w:rFonts w:ascii="Times New Roman" w:eastAsia="Times New Roman" w:hAnsi="Times New Roman" w:cs="Times New Roman"/>
        </w:rPr>
        <w:t>”, siendo esta una de las condiciones para el desarrollo de la dignidad humana. Así mismo lo estipulan el Pacto Internacional de Derechos Civiles y Políticos y la Convención Americana de Derechos Humanos al establecer que se propende a la garantía y protec</w:t>
      </w:r>
      <w:r>
        <w:rPr>
          <w:rFonts w:ascii="Times New Roman" w:eastAsia="Times New Roman" w:hAnsi="Times New Roman" w:cs="Times New Roman"/>
        </w:rPr>
        <w:t>ción de los atributos del ser humano. La importancia de dichas atribuciones reside, de acuerdo con la Organización de Estados Americanos, en la consolidación de la vida democrática de las sociedades (Organización de los Estados Americanos, citada por la Co</w:t>
      </w:r>
      <w:r>
        <w:rPr>
          <w:rFonts w:ascii="Times New Roman" w:eastAsia="Times New Roman" w:hAnsi="Times New Roman" w:cs="Times New Roman"/>
        </w:rPr>
        <w:t>rte Constitucional en sentencia C-009/2018).</w:t>
      </w:r>
    </w:p>
    <w:p w14:paraId="000000D5" w14:textId="77777777" w:rsidR="002676B4" w:rsidRDefault="002676B4">
      <w:pPr>
        <w:jc w:val="both"/>
        <w:rPr>
          <w:rFonts w:ascii="Times New Roman" w:eastAsia="Times New Roman" w:hAnsi="Times New Roman" w:cs="Times New Roman"/>
        </w:rPr>
      </w:pPr>
    </w:p>
    <w:p w14:paraId="000000D6"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Así las cosas, los derechos a la libre expresión, a la reunión y manifestación pública, a la libre asociación y a la participación ciudadana se consagran en la Declaración Universal de Derechos Humanos en sus a</w:t>
      </w:r>
      <w:r>
        <w:rPr>
          <w:rFonts w:ascii="Times New Roman" w:eastAsia="Times New Roman" w:hAnsi="Times New Roman" w:cs="Times New Roman"/>
        </w:rPr>
        <w:t xml:space="preserve">rtículos 19, 20 y 21; en el Pacto Internacional de Derechos Civiles y Políticos en sus artículos 19, 21, 22 y 25; y en la Convención Americana de Derechos Humanos en sus artículos 13, 15, 16 y 23 respectivamente. </w:t>
      </w:r>
    </w:p>
    <w:p w14:paraId="000000D7" w14:textId="77777777" w:rsidR="002676B4" w:rsidRDefault="002676B4">
      <w:pPr>
        <w:jc w:val="both"/>
        <w:rPr>
          <w:rFonts w:ascii="Times New Roman" w:eastAsia="Times New Roman" w:hAnsi="Times New Roman" w:cs="Times New Roman"/>
        </w:rPr>
      </w:pPr>
    </w:p>
    <w:p w14:paraId="000000D8"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El Pacto Internacional y la Convención Am</w:t>
      </w:r>
      <w:r>
        <w:rPr>
          <w:rFonts w:ascii="Times New Roman" w:eastAsia="Times New Roman" w:hAnsi="Times New Roman" w:cs="Times New Roman"/>
        </w:rPr>
        <w:t xml:space="preserve">ericana fueron ratificados por medio de las leyes 74 de 1968 y 16 de 1972, de manera que el Estado colombiano adquirió la obligación </w:t>
      </w:r>
      <w:r>
        <w:rPr>
          <w:rFonts w:ascii="Times New Roman" w:eastAsia="Times New Roman" w:hAnsi="Times New Roman" w:cs="Times New Roman"/>
        </w:rPr>
        <w:lastRenderedPageBreak/>
        <w:t>internacional de respetar, proteger y garantizar los derechos citados. Asimismo, se obligó a “</w:t>
      </w:r>
      <w:r>
        <w:rPr>
          <w:rFonts w:ascii="Times New Roman" w:eastAsia="Times New Roman" w:hAnsi="Times New Roman" w:cs="Times New Roman"/>
          <w:i/>
        </w:rPr>
        <w:t>adoptar (…) las medidas oport</w:t>
      </w:r>
      <w:r>
        <w:rPr>
          <w:rFonts w:ascii="Times New Roman" w:eastAsia="Times New Roman" w:hAnsi="Times New Roman" w:cs="Times New Roman"/>
          <w:i/>
        </w:rPr>
        <w:t xml:space="preserve">unas para </w:t>
      </w:r>
      <w:r>
        <w:rPr>
          <w:rFonts w:ascii="Times New Roman" w:eastAsia="Times New Roman" w:hAnsi="Times New Roman" w:cs="Times New Roman"/>
          <w:b/>
          <w:i/>
        </w:rPr>
        <w:t>dictar las disposiciones legislativas</w:t>
      </w:r>
      <w:r>
        <w:rPr>
          <w:rFonts w:ascii="Times New Roman" w:eastAsia="Times New Roman" w:hAnsi="Times New Roman" w:cs="Times New Roman"/>
          <w:i/>
        </w:rPr>
        <w:t xml:space="preserve"> o de otro carácter que fueren necesarias </w:t>
      </w:r>
      <w:r>
        <w:rPr>
          <w:rFonts w:ascii="Times New Roman" w:eastAsia="Times New Roman" w:hAnsi="Times New Roman" w:cs="Times New Roman"/>
          <w:b/>
          <w:i/>
        </w:rPr>
        <w:t>para hacer efectivos los derechos reconocidos</w:t>
      </w:r>
      <w:r>
        <w:rPr>
          <w:rFonts w:ascii="Times New Roman" w:eastAsia="Times New Roman" w:hAnsi="Times New Roman" w:cs="Times New Roman"/>
        </w:rPr>
        <w:t>” (Pacto Internacional de Derechos Civiles y Políticos). En ese sentido, la implementación de mecanismos que permitan el e</w:t>
      </w:r>
      <w:r>
        <w:rPr>
          <w:rFonts w:ascii="Times New Roman" w:eastAsia="Times New Roman" w:hAnsi="Times New Roman" w:cs="Times New Roman"/>
        </w:rPr>
        <w:t>jercicio de dichos derechos configura el cumplimiento de obligaciones internacionales en materia de derechos humanos, así como obligaciones derivadas del texto constitucional, toda vez que los tratados referenciados hacen parte del Bloque de Constitucional</w:t>
      </w:r>
      <w:r>
        <w:rPr>
          <w:rFonts w:ascii="Times New Roman" w:eastAsia="Times New Roman" w:hAnsi="Times New Roman" w:cs="Times New Roman"/>
        </w:rPr>
        <w:t>idad en concordancia con el artículo 293 de la Constitución.</w:t>
      </w:r>
    </w:p>
    <w:p w14:paraId="000000D9" w14:textId="77777777" w:rsidR="002676B4" w:rsidRDefault="002676B4">
      <w:pPr>
        <w:jc w:val="both"/>
        <w:rPr>
          <w:rFonts w:ascii="Times New Roman" w:eastAsia="Times New Roman" w:hAnsi="Times New Roman" w:cs="Times New Roman"/>
        </w:rPr>
      </w:pPr>
    </w:p>
    <w:p w14:paraId="000000DA"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En ese sentido, no queda mayor duda frente a la pertinencia y constitucionalidad de las medidas legislativas tendientes a la protección, garantía y promoción de los derechos referentes a la part</w:t>
      </w:r>
      <w:r>
        <w:rPr>
          <w:rFonts w:ascii="Times New Roman" w:eastAsia="Times New Roman" w:hAnsi="Times New Roman" w:cs="Times New Roman"/>
        </w:rPr>
        <w:t xml:space="preserve">icipación ciudadana. Al ser un fin esencial del Estado, la participación ciudadana debe ser uno de los propósitos de toda actuación estatal. Es así como la Corte Constitucional estipula en sentencia C-150 de 2015 que </w:t>
      </w:r>
    </w:p>
    <w:p w14:paraId="000000DB" w14:textId="77777777" w:rsidR="002676B4" w:rsidRDefault="002676B4">
      <w:pPr>
        <w:jc w:val="both"/>
        <w:rPr>
          <w:rFonts w:ascii="Times New Roman" w:eastAsia="Times New Roman" w:hAnsi="Times New Roman" w:cs="Times New Roman"/>
        </w:rPr>
      </w:pPr>
    </w:p>
    <w:p w14:paraId="000000DC" w14:textId="77777777" w:rsidR="002676B4" w:rsidRDefault="0004097B">
      <w:pPr>
        <w:ind w:left="708"/>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el legislador debe identificar, en e</w:t>
      </w:r>
      <w:r>
        <w:rPr>
          <w:rFonts w:ascii="Times New Roman" w:eastAsia="Times New Roman" w:hAnsi="Times New Roman" w:cs="Times New Roman"/>
          <w:i/>
        </w:rPr>
        <w:t xml:space="preserve">l marco definido por la Carta, el alcance de cada una de estas expresiones de la democracia encontrándose obligado a </w:t>
      </w:r>
      <w:r>
        <w:rPr>
          <w:rFonts w:ascii="Times New Roman" w:eastAsia="Times New Roman" w:hAnsi="Times New Roman" w:cs="Times New Roman"/>
          <w:b/>
          <w:i/>
        </w:rPr>
        <w:t>diseñar e instrumentar medidas que permitan que los mecanismos de participación sean realmente efectivos</w:t>
      </w:r>
      <w:r>
        <w:rPr>
          <w:rFonts w:ascii="Times New Roman" w:eastAsia="Times New Roman" w:hAnsi="Times New Roman" w:cs="Times New Roman"/>
          <w:i/>
        </w:rPr>
        <w:t>.</w:t>
      </w:r>
      <w:r>
        <w:rPr>
          <w:rFonts w:ascii="Times New Roman" w:eastAsia="Times New Roman" w:hAnsi="Times New Roman" w:cs="Times New Roman"/>
        </w:rPr>
        <w:t>”</w:t>
      </w:r>
    </w:p>
    <w:p w14:paraId="000000DD" w14:textId="77777777" w:rsidR="002676B4" w:rsidRDefault="002676B4">
      <w:pPr>
        <w:ind w:left="708"/>
        <w:jc w:val="both"/>
        <w:rPr>
          <w:rFonts w:ascii="Times New Roman" w:eastAsia="Times New Roman" w:hAnsi="Times New Roman" w:cs="Times New Roman"/>
        </w:rPr>
      </w:pPr>
    </w:p>
    <w:p w14:paraId="000000DE"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En consecuencia, la implementac</w:t>
      </w:r>
      <w:r>
        <w:rPr>
          <w:rFonts w:ascii="Times New Roman" w:eastAsia="Times New Roman" w:hAnsi="Times New Roman" w:cs="Times New Roman"/>
        </w:rPr>
        <w:t>ión de leyes que propendan a la promoción de la participación ciudadana no solo es concordante con el estipulado constitucional, sino que cumple con las obligaciones de carácter nacional e internacional.</w:t>
      </w:r>
    </w:p>
    <w:p w14:paraId="000000DF" w14:textId="77777777" w:rsidR="002676B4" w:rsidRDefault="002676B4">
      <w:pPr>
        <w:jc w:val="both"/>
        <w:rPr>
          <w:rFonts w:ascii="Times New Roman" w:eastAsia="Times New Roman" w:hAnsi="Times New Roman" w:cs="Times New Roman"/>
        </w:rPr>
      </w:pPr>
    </w:p>
    <w:p w14:paraId="000000E0" w14:textId="77777777" w:rsidR="002676B4" w:rsidRDefault="0004097B">
      <w:pP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Circunstancias o eventos de conflicto de interés</w:t>
      </w:r>
    </w:p>
    <w:p w14:paraId="000000E1" w14:textId="77777777" w:rsidR="002676B4" w:rsidRDefault="0004097B">
      <w:pPr>
        <w:spacing w:after="200"/>
        <w:jc w:val="both"/>
        <w:rPr>
          <w:rFonts w:ascii="Times New Roman" w:eastAsia="Times New Roman" w:hAnsi="Times New Roman" w:cs="Times New Roman"/>
          <w:color w:val="000000"/>
        </w:rPr>
      </w:pPr>
      <w:r>
        <w:rPr>
          <w:rFonts w:ascii="Times New Roman" w:eastAsia="Times New Roman" w:hAnsi="Times New Roman" w:cs="Times New Roman"/>
          <w:color w:val="000000"/>
        </w:rPr>
        <w:t>El presente Proyecto de Ley Es</w:t>
      </w:r>
      <w:r>
        <w:rPr>
          <w:rFonts w:ascii="Times New Roman" w:eastAsia="Times New Roman" w:hAnsi="Times New Roman" w:cs="Times New Roman"/>
        </w:rPr>
        <w:t xml:space="preserve">tatutaria </w:t>
      </w:r>
      <w:r>
        <w:rPr>
          <w:rFonts w:ascii="Times New Roman" w:eastAsia="Times New Roman" w:hAnsi="Times New Roman" w:cs="Times New Roman"/>
          <w:color w:val="000000"/>
        </w:rPr>
        <w:t xml:space="preserve">no configura situaciones que signifiquen un beneficio particular, actual y directo a favor de los </w:t>
      </w:r>
      <w:r>
        <w:rPr>
          <w:rFonts w:ascii="Times New Roman" w:eastAsia="Times New Roman" w:hAnsi="Times New Roman" w:cs="Times New Roman"/>
        </w:rPr>
        <w:t>Congresistas</w:t>
      </w:r>
      <w:r>
        <w:rPr>
          <w:rFonts w:ascii="Times New Roman" w:eastAsia="Times New Roman" w:hAnsi="Times New Roman" w:cs="Times New Roman"/>
          <w:color w:val="000000"/>
        </w:rPr>
        <w:t xml:space="preserve">. Los beneficios que supone el presente proyecto de ley tienen un carácter general y no individual. </w:t>
      </w:r>
    </w:p>
    <w:p w14:paraId="000000E2" w14:textId="77777777" w:rsidR="002676B4" w:rsidRDefault="0004097B">
      <w:pPr>
        <w:spacing w:after="200"/>
        <w:jc w:val="both"/>
        <w:rPr>
          <w:rFonts w:ascii="Times New Roman" w:eastAsia="Times New Roman" w:hAnsi="Times New Roman" w:cs="Times New Roman"/>
          <w:color w:val="000000"/>
        </w:rPr>
      </w:pPr>
      <w:r>
        <w:rPr>
          <w:rFonts w:ascii="Times New Roman" w:eastAsia="Times New Roman" w:hAnsi="Times New Roman" w:cs="Times New Roman"/>
          <w:color w:val="000000"/>
        </w:rPr>
        <w:t>Por e</w:t>
      </w:r>
      <w:r>
        <w:rPr>
          <w:rFonts w:ascii="Times New Roman" w:eastAsia="Times New Roman" w:hAnsi="Times New Roman" w:cs="Times New Roman"/>
          <w:color w:val="000000"/>
        </w:rPr>
        <w:t xml:space="preserve">sta razón, no </w:t>
      </w:r>
      <w:r>
        <w:rPr>
          <w:rFonts w:ascii="Times New Roman" w:eastAsia="Times New Roman" w:hAnsi="Times New Roman" w:cs="Times New Roman"/>
        </w:rPr>
        <w:t>se evidencian</w:t>
      </w:r>
      <w:r>
        <w:rPr>
          <w:rFonts w:ascii="Times New Roman" w:eastAsia="Times New Roman" w:hAnsi="Times New Roman" w:cs="Times New Roman"/>
          <w:color w:val="000000"/>
        </w:rPr>
        <w:t xml:space="preserve"> razones por las cuales un Congresista deba declararse impedido para la discusión y votación del presente Proyecto de Ley.</w:t>
      </w:r>
    </w:p>
    <w:p w14:paraId="000000E3" w14:textId="77777777" w:rsidR="002676B4" w:rsidRDefault="002676B4">
      <w:pPr>
        <w:spacing w:after="200"/>
        <w:jc w:val="both"/>
        <w:rPr>
          <w:rFonts w:ascii="Times New Roman" w:eastAsia="Times New Roman" w:hAnsi="Times New Roman" w:cs="Times New Roman"/>
          <w:color w:val="000000"/>
        </w:rPr>
      </w:pPr>
    </w:p>
    <w:p w14:paraId="000000E4" w14:textId="77777777" w:rsidR="002676B4" w:rsidRDefault="002676B4">
      <w:pPr>
        <w:spacing w:after="200"/>
        <w:jc w:val="both"/>
        <w:rPr>
          <w:rFonts w:ascii="Times New Roman" w:eastAsia="Times New Roman" w:hAnsi="Times New Roman" w:cs="Times New Roman"/>
          <w:color w:val="000000"/>
        </w:rPr>
      </w:pPr>
    </w:p>
    <w:p w14:paraId="000000E5" w14:textId="77777777" w:rsidR="002676B4" w:rsidRDefault="002676B4">
      <w:pPr>
        <w:spacing w:after="200"/>
        <w:jc w:val="both"/>
        <w:rPr>
          <w:rFonts w:ascii="Times New Roman" w:eastAsia="Times New Roman" w:hAnsi="Times New Roman" w:cs="Times New Roman"/>
        </w:rPr>
      </w:pPr>
    </w:p>
    <w:p w14:paraId="000000E6" w14:textId="77777777" w:rsidR="002676B4" w:rsidRDefault="0004097B">
      <w:pPr>
        <w:spacing w:after="200"/>
        <w:jc w:val="both"/>
        <w:rPr>
          <w:rFonts w:ascii="Times New Roman" w:eastAsia="Times New Roman" w:hAnsi="Times New Roman" w:cs="Times New Roman"/>
        </w:rPr>
      </w:pPr>
      <w:r>
        <w:br w:type="page"/>
      </w:r>
    </w:p>
    <w:p w14:paraId="000000E7" w14:textId="77777777" w:rsidR="002676B4" w:rsidRDefault="002676B4">
      <w:pPr>
        <w:spacing w:after="200"/>
        <w:jc w:val="both"/>
        <w:rPr>
          <w:rFonts w:ascii="Times New Roman" w:eastAsia="Times New Roman" w:hAnsi="Times New Roman" w:cs="Times New Roman"/>
        </w:rPr>
      </w:pPr>
    </w:p>
    <w:p w14:paraId="000000E8" w14:textId="77777777" w:rsidR="002676B4" w:rsidRDefault="0004097B">
      <w:pPr>
        <w:jc w:val="center"/>
        <w:rPr>
          <w:rFonts w:ascii="Times New Roman" w:eastAsia="Times New Roman" w:hAnsi="Times New Roman" w:cs="Times New Roman"/>
          <w:b/>
          <w:color w:val="000000"/>
        </w:rPr>
      </w:pPr>
      <w:r>
        <w:rPr>
          <w:rFonts w:ascii="Times New Roman" w:eastAsia="Times New Roman" w:hAnsi="Times New Roman" w:cs="Times New Roman"/>
          <w:b/>
        </w:rPr>
        <w:t xml:space="preserve">PROYECTO DE LEY ESTATUTARIA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____ DE 2021 CÁMARA</w:t>
      </w:r>
    </w:p>
    <w:p w14:paraId="000000E9"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“POR MEDIO DE LA CUAL SE DICTAN NORMAS DE GARANTÍAS Y PROMOCIÓN DE LA PARTICIPACIÓN CIUDADANA”</w:t>
      </w:r>
    </w:p>
    <w:p w14:paraId="000000EA" w14:textId="77777777" w:rsidR="002676B4" w:rsidRDefault="002676B4">
      <w:pPr>
        <w:rPr>
          <w:rFonts w:ascii="Times New Roman" w:eastAsia="Times New Roman" w:hAnsi="Times New Roman" w:cs="Times New Roman"/>
        </w:rPr>
      </w:pPr>
    </w:p>
    <w:p w14:paraId="000000EB"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TITULO I</w:t>
      </w:r>
    </w:p>
    <w:p w14:paraId="000000EC"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DISPOSICIONES GENERALES</w:t>
      </w:r>
    </w:p>
    <w:p w14:paraId="000000ED" w14:textId="77777777" w:rsidR="002676B4" w:rsidRDefault="002676B4">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00000EE"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Capítulo 1.</w:t>
      </w:r>
      <w:r>
        <w:rPr>
          <w:rFonts w:ascii="Times New Roman" w:eastAsia="Times New Roman" w:hAnsi="Times New Roman" w:cs="Times New Roman"/>
          <w:b/>
        </w:rPr>
        <w:t xml:space="preserve"> </w:t>
      </w:r>
    </w:p>
    <w:p w14:paraId="000000EF" w14:textId="77777777" w:rsidR="002676B4" w:rsidRDefault="0004097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Objeto y definiciones.</w:t>
      </w:r>
    </w:p>
    <w:p w14:paraId="000000F0" w14:textId="77777777" w:rsidR="002676B4" w:rsidRDefault="002676B4">
      <w:pPr>
        <w:rPr>
          <w:rFonts w:ascii="Times New Roman" w:eastAsia="Times New Roman" w:hAnsi="Times New Roman" w:cs="Times New Roman"/>
        </w:rPr>
      </w:pPr>
    </w:p>
    <w:p w14:paraId="000000F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Artículo 1. Objeto</w:t>
      </w:r>
      <w:r>
        <w:rPr>
          <w:rFonts w:ascii="Times New Roman" w:eastAsia="Times New Roman" w:hAnsi="Times New Roman" w:cs="Times New Roman"/>
        </w:rPr>
        <w:t>. La presente tiene por objeto otorgar y dar alcance las garantías y la</w:t>
      </w:r>
      <w:r>
        <w:rPr>
          <w:rFonts w:ascii="Times New Roman" w:eastAsia="Times New Roman" w:hAnsi="Times New Roman" w:cs="Times New Roman"/>
        </w:rPr>
        <w:t xml:space="preserve"> promoción de los derechos de la participación ciudadana y a la asociación, establecidos en la Constitución Política de Colombia. En particular lo consagrado en los artículos 2, 37, 38, 40 y 103 de la Constitución Política. </w:t>
      </w:r>
    </w:p>
    <w:p w14:paraId="000000F2" w14:textId="77777777" w:rsidR="002676B4" w:rsidRDefault="002676B4">
      <w:pPr>
        <w:rPr>
          <w:rFonts w:ascii="Times New Roman" w:eastAsia="Times New Roman" w:hAnsi="Times New Roman" w:cs="Times New Roman"/>
        </w:rPr>
      </w:pPr>
    </w:p>
    <w:p w14:paraId="000000F3" w14:textId="77777777" w:rsidR="002676B4" w:rsidRDefault="0004097B">
      <w:pPr>
        <w:rPr>
          <w:rFonts w:ascii="Times New Roman" w:eastAsia="Times New Roman" w:hAnsi="Times New Roman" w:cs="Times New Roman"/>
          <w:b/>
        </w:rPr>
      </w:pPr>
      <w:r>
        <w:rPr>
          <w:rFonts w:ascii="Times New Roman" w:eastAsia="Times New Roman" w:hAnsi="Times New Roman" w:cs="Times New Roman"/>
          <w:b/>
        </w:rPr>
        <w:t xml:space="preserve">Artículo 2. Finalidades. </w:t>
      </w:r>
      <w:r>
        <w:rPr>
          <w:rFonts w:ascii="Times New Roman" w:eastAsia="Times New Roman" w:hAnsi="Times New Roman" w:cs="Times New Roman"/>
        </w:rPr>
        <w:t>Son f</w:t>
      </w:r>
      <w:r>
        <w:rPr>
          <w:rFonts w:ascii="Times New Roman" w:eastAsia="Times New Roman" w:hAnsi="Times New Roman" w:cs="Times New Roman"/>
        </w:rPr>
        <w:t>inalidades de la presente ley:</w:t>
      </w:r>
    </w:p>
    <w:p w14:paraId="000000F4" w14:textId="77777777" w:rsidR="002676B4" w:rsidRDefault="002676B4">
      <w:pPr>
        <w:rPr>
          <w:rFonts w:ascii="Times New Roman" w:eastAsia="Times New Roman" w:hAnsi="Times New Roman" w:cs="Times New Roman"/>
        </w:rPr>
      </w:pPr>
    </w:p>
    <w:p w14:paraId="000000F5" w14:textId="77777777" w:rsidR="002676B4" w:rsidRDefault="0004097B">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Garantizar los derechos políticos de las personas y de quienes como actores políticos se encuentran organizados como movimientos y organizaciones sociales.</w:t>
      </w:r>
    </w:p>
    <w:p w14:paraId="000000F6" w14:textId="77777777" w:rsidR="002676B4" w:rsidRDefault="0004097B">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Propiciar, fomentar y garantizar a las organizaciones y los movimientos sociales el ejercicio de sus</w:t>
      </w:r>
      <w:r>
        <w:rPr>
          <w:rFonts w:ascii="Times New Roman" w:eastAsia="Times New Roman" w:hAnsi="Times New Roman" w:cs="Times New Roman"/>
        </w:rPr>
        <w:t xml:space="preserve"> plenos derechos a constituirse de forma diversa y autónoma, a difundir sus plataformas, a ejercer la libertad de expresión y el disenso, a dinamizar la acción política y social a través de la movilización y la protesta pacífica. </w:t>
      </w:r>
    </w:p>
    <w:p w14:paraId="000000F7" w14:textId="77777777" w:rsidR="002676B4" w:rsidRDefault="0004097B">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Fomentar y fortalecer los</w:t>
      </w:r>
      <w:r>
        <w:rPr>
          <w:rFonts w:ascii="Times New Roman" w:eastAsia="Times New Roman" w:hAnsi="Times New Roman" w:cs="Times New Roman"/>
        </w:rPr>
        <w:t xml:space="preserve"> mecanismos de democracia directa y establecer un diálogo deliberante y público con el Estado. </w:t>
      </w:r>
    </w:p>
    <w:p w14:paraId="000000F8" w14:textId="77777777" w:rsidR="002676B4" w:rsidRDefault="0004097B">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Garantizar la democratización de las relaciones entre la ciudadanía y de ésta con el Estado.</w:t>
      </w:r>
    </w:p>
    <w:p w14:paraId="000000F9" w14:textId="77777777" w:rsidR="002676B4" w:rsidRDefault="0004097B">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Brindar garantías a los movimientos y organizaciones sociales para </w:t>
      </w:r>
      <w:r>
        <w:rPr>
          <w:rFonts w:ascii="Times New Roman" w:eastAsia="Times New Roman" w:hAnsi="Times New Roman" w:cs="Times New Roman"/>
        </w:rPr>
        <w:t xml:space="preserve">su participación, movilización e interlocución con las autoridades estatales, nacionales, regionales y municipales. </w:t>
      </w:r>
    </w:p>
    <w:p w14:paraId="000000FA" w14:textId="77777777" w:rsidR="002676B4" w:rsidRDefault="0004097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Adoptar medidas que permitan y promuevan el reconocimiento de los grupos históricamente discriminados como sujetos políticos por medio de s</w:t>
      </w:r>
      <w:r>
        <w:rPr>
          <w:rFonts w:ascii="Times New Roman" w:eastAsia="Times New Roman" w:hAnsi="Times New Roman" w:cs="Times New Roman"/>
          <w:color w:val="000000"/>
        </w:rPr>
        <w:t xml:space="preserve">u participación efectiva en la construcción de planes, propuestas, programas y políticas públicas. </w:t>
      </w:r>
    </w:p>
    <w:p w14:paraId="000000FB" w14:textId="77777777" w:rsidR="002676B4" w:rsidRDefault="0004097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Brindar las garantías para el ejercicio de los mecanismos de control social de la gestión pública y de la rendición de cuentas.</w:t>
      </w:r>
    </w:p>
    <w:p w14:paraId="000000FC" w14:textId="77777777" w:rsidR="002676B4" w:rsidRDefault="0004097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Fortalecer las organizaciones y movimientos sociales bajo el reconocimiento de que todas las formas de organización social contr</w:t>
      </w:r>
      <w:r>
        <w:rPr>
          <w:rFonts w:ascii="Times New Roman" w:eastAsia="Times New Roman" w:hAnsi="Times New Roman" w:cs="Times New Roman"/>
          <w:color w:val="000000"/>
        </w:rPr>
        <w:t>ibuyen a la ampliación democrática del debate político y el ejercicio de los mecanismos de participación ciudadana como soporte fundamental de la democracia y la construcción de paz.</w:t>
      </w:r>
      <w:r>
        <w:rPr>
          <w:rFonts w:ascii="Times New Roman" w:eastAsia="Times New Roman" w:hAnsi="Times New Roman" w:cs="Times New Roman"/>
        </w:rPr>
        <w:t xml:space="preserve"> </w:t>
      </w:r>
    </w:p>
    <w:p w14:paraId="000000FD" w14:textId="77777777" w:rsidR="002676B4" w:rsidRDefault="0004097B">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Promover la construcción de una cultura política para la resolución pací</w:t>
      </w:r>
      <w:r>
        <w:rPr>
          <w:rFonts w:ascii="Times New Roman" w:eastAsia="Times New Roman" w:hAnsi="Times New Roman" w:cs="Times New Roman"/>
          <w:color w:val="000000"/>
        </w:rPr>
        <w:t xml:space="preserve">fica de los conflictos garantizando la protesta pacífica y el disenso. </w:t>
      </w:r>
    </w:p>
    <w:p w14:paraId="000000FE" w14:textId="77777777" w:rsidR="002676B4" w:rsidRDefault="002676B4">
      <w:pPr>
        <w:rPr>
          <w:rFonts w:ascii="Times New Roman" w:eastAsia="Times New Roman" w:hAnsi="Times New Roman" w:cs="Times New Roman"/>
        </w:rPr>
      </w:pPr>
    </w:p>
    <w:p w14:paraId="000000FF"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3. Definiciones</w:t>
      </w:r>
      <w:r>
        <w:rPr>
          <w:rFonts w:ascii="Times New Roman" w:eastAsia="Times New Roman" w:hAnsi="Times New Roman" w:cs="Times New Roman"/>
          <w:color w:val="000000"/>
        </w:rPr>
        <w:t>. Para los propósitos expuestos en esta Ley se adoptarán las siguientes definiciones:</w:t>
      </w:r>
    </w:p>
    <w:p w14:paraId="00000100" w14:textId="77777777" w:rsidR="002676B4" w:rsidRDefault="002676B4">
      <w:pPr>
        <w:jc w:val="both"/>
        <w:rPr>
          <w:rFonts w:ascii="Times New Roman" w:eastAsia="Times New Roman" w:hAnsi="Times New Roman" w:cs="Times New Roman"/>
        </w:rPr>
      </w:pPr>
    </w:p>
    <w:p w14:paraId="00000101" w14:textId="77777777" w:rsidR="002676B4" w:rsidRDefault="0004097B">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Organización Social</w:t>
      </w:r>
      <w:r>
        <w:rPr>
          <w:rFonts w:ascii="Times New Roman" w:eastAsia="Times New Roman" w:hAnsi="Times New Roman" w:cs="Times New Roman"/>
          <w:color w:val="000000"/>
        </w:rPr>
        <w:t>. Se entiende por organización social toda forma de a</w:t>
      </w:r>
      <w:r>
        <w:rPr>
          <w:rFonts w:ascii="Times New Roman" w:eastAsia="Times New Roman" w:hAnsi="Times New Roman" w:cs="Times New Roman"/>
          <w:color w:val="000000"/>
        </w:rPr>
        <w:t>sociación autónoma formal o no formal sin fines de lucro, establecida para el ejercicio de derechos individuales y colectivos, la incidencia en los asuntos públicos y colectivos, el control y vigilancia de la gestión pública, la búsqueda de la convivencia,</w:t>
      </w:r>
      <w:r>
        <w:rPr>
          <w:rFonts w:ascii="Times New Roman" w:eastAsia="Times New Roman" w:hAnsi="Times New Roman" w:cs="Times New Roman"/>
          <w:color w:val="000000"/>
        </w:rPr>
        <w:t xml:space="preserve"> la reconciliación y la construcción de la paz.</w:t>
      </w:r>
    </w:p>
    <w:p w14:paraId="00000102" w14:textId="77777777" w:rsidR="002676B4" w:rsidRDefault="002676B4">
      <w:pPr>
        <w:rPr>
          <w:rFonts w:ascii="Times New Roman" w:eastAsia="Times New Roman" w:hAnsi="Times New Roman" w:cs="Times New Roman"/>
        </w:rPr>
      </w:pPr>
    </w:p>
    <w:p w14:paraId="00000103" w14:textId="77777777" w:rsidR="002676B4" w:rsidRDefault="0004097B">
      <w:pPr>
        <w:numPr>
          <w:ilvl w:val="0"/>
          <w:numId w:val="10"/>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Movimiento Social. </w:t>
      </w:r>
      <w:r>
        <w:rPr>
          <w:rFonts w:ascii="Times New Roman" w:eastAsia="Times New Roman" w:hAnsi="Times New Roman" w:cs="Times New Roman"/>
          <w:color w:val="000000"/>
        </w:rPr>
        <w:t>Se entiende por movimientos social toda forma asociativa que agrupe varios individuos que persiga un objetivo común sin ánimo de lucro, que expresan una visión de valores y concepciones de sociedad y actúan en el escenario de lo público para crear, transfo</w:t>
      </w:r>
      <w:r>
        <w:rPr>
          <w:rFonts w:ascii="Times New Roman" w:eastAsia="Times New Roman" w:hAnsi="Times New Roman" w:cs="Times New Roman"/>
          <w:color w:val="000000"/>
        </w:rPr>
        <w:t>rmar, expresar o canalizar propuestas, solicitudes, reclamos y demandas colectivas, defensa de derechos o interlocución con el Estado.</w:t>
      </w:r>
    </w:p>
    <w:p w14:paraId="00000104" w14:textId="77777777" w:rsidR="002676B4" w:rsidRDefault="002676B4">
      <w:pPr>
        <w:rPr>
          <w:rFonts w:ascii="Times New Roman" w:eastAsia="Times New Roman" w:hAnsi="Times New Roman" w:cs="Times New Roman"/>
        </w:rPr>
      </w:pPr>
    </w:p>
    <w:p w14:paraId="00000105" w14:textId="77777777" w:rsidR="002676B4" w:rsidRDefault="0004097B">
      <w:pPr>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t>Participación ciudadana.</w:t>
      </w:r>
      <w:r>
        <w:rPr>
          <w:rFonts w:ascii="Times New Roman" w:eastAsia="Times New Roman" w:hAnsi="Times New Roman" w:cs="Times New Roman"/>
          <w:color w:val="000000"/>
        </w:rPr>
        <w:t xml:space="preserve"> Se entiende por participación ciudadana la intervención de individuos, grupos o colectividades,</w:t>
      </w:r>
      <w:r>
        <w:rPr>
          <w:rFonts w:ascii="Times New Roman" w:eastAsia="Times New Roman" w:hAnsi="Times New Roman" w:cs="Times New Roman"/>
          <w:color w:val="000000"/>
        </w:rPr>
        <w:t xml:space="preserve"> en representación de sus intereses en el acceso a bienes o servicios, el disfrute de los derechos, a influir en las decisiones de las autoridades encargadas en la toma de decisiones, en ejercer el control y supervisión sobre la gestión pública, en la cons</w:t>
      </w:r>
      <w:r>
        <w:rPr>
          <w:rFonts w:ascii="Times New Roman" w:eastAsia="Times New Roman" w:hAnsi="Times New Roman" w:cs="Times New Roman"/>
          <w:color w:val="000000"/>
        </w:rPr>
        <w:t>trucción de acuerdo con autoridades y otros actores en temas de interés y beneficio colectivo y en todos aquellos asuntos que los afecten más allá de la interacción directa con el Estado. La participación ciudadana es un derecho, un deber y una oportunidad</w:t>
      </w:r>
      <w:r>
        <w:rPr>
          <w:rFonts w:ascii="Times New Roman" w:eastAsia="Times New Roman" w:hAnsi="Times New Roman" w:cs="Times New Roman"/>
          <w:color w:val="000000"/>
        </w:rPr>
        <w:t>. </w:t>
      </w:r>
    </w:p>
    <w:p w14:paraId="00000106" w14:textId="77777777" w:rsidR="002676B4" w:rsidRDefault="002676B4">
      <w:pPr>
        <w:rPr>
          <w:rFonts w:ascii="Times New Roman" w:eastAsia="Times New Roman" w:hAnsi="Times New Roman" w:cs="Times New Roman"/>
        </w:rPr>
      </w:pPr>
    </w:p>
    <w:p w14:paraId="00000107" w14:textId="77777777" w:rsidR="002676B4" w:rsidRDefault="0004097B">
      <w:pPr>
        <w:numPr>
          <w:ilvl w:val="0"/>
          <w:numId w:val="2"/>
        </w:numPr>
        <w:jc w:val="both"/>
        <w:rPr>
          <w:rFonts w:ascii="Avenir" w:eastAsia="Avenir" w:hAnsi="Avenir" w:cs="Avenir"/>
          <w:color w:val="000000"/>
        </w:rPr>
      </w:pPr>
      <w:r>
        <w:rPr>
          <w:rFonts w:ascii="Times New Roman" w:eastAsia="Times New Roman" w:hAnsi="Times New Roman" w:cs="Times New Roman"/>
          <w:b/>
          <w:color w:val="000000"/>
        </w:rPr>
        <w:t>Movilización y protesta pacífica.</w:t>
      </w:r>
      <w:r>
        <w:rPr>
          <w:rFonts w:ascii="Times New Roman" w:eastAsia="Times New Roman" w:hAnsi="Times New Roman" w:cs="Times New Roman"/>
          <w:color w:val="000000"/>
        </w:rPr>
        <w:t xml:space="preserve"> Se entiende por movilización y protesta pacífica  el derecho de los ciudadanos a reunirse, a manifestarse pública y pacíficamente por diversos medios, con el propósito de defender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ideas de intereses colectivos de carác</w:t>
      </w:r>
      <w:r>
        <w:rPr>
          <w:rFonts w:ascii="Times New Roman" w:eastAsia="Times New Roman" w:hAnsi="Times New Roman" w:cs="Times New Roman"/>
          <w:color w:val="000000"/>
        </w:rPr>
        <w:t xml:space="preserve">ter cultural, político, económico, religioso, social o de cualquier otro fin legítimo. Comprende un atributo de la participación que permita a las personas y las organizaciones y movimientos sociales la expresión de sus </w:t>
      </w:r>
      <w:proofErr w:type="gramStart"/>
      <w:r>
        <w:rPr>
          <w:rFonts w:ascii="Times New Roman" w:eastAsia="Times New Roman" w:hAnsi="Times New Roman" w:cs="Times New Roman"/>
          <w:color w:val="000000"/>
        </w:rPr>
        <w:t>diferencias,  intereses</w:t>
      </w:r>
      <w:proofErr w:type="gramEnd"/>
      <w:r>
        <w:rPr>
          <w:rFonts w:ascii="Times New Roman" w:eastAsia="Times New Roman" w:hAnsi="Times New Roman" w:cs="Times New Roman"/>
          <w:color w:val="000000"/>
        </w:rPr>
        <w:t>, posiciones </w:t>
      </w:r>
      <w:r>
        <w:rPr>
          <w:rFonts w:ascii="Times New Roman" w:eastAsia="Times New Roman" w:hAnsi="Times New Roman" w:cs="Times New Roman"/>
          <w:color w:val="000000"/>
        </w:rPr>
        <w:t xml:space="preserve"> y visiones de futuro de manera autónoma. </w:t>
      </w:r>
    </w:p>
    <w:p w14:paraId="00000108" w14:textId="77777777" w:rsidR="002676B4" w:rsidRDefault="002676B4">
      <w:pPr>
        <w:jc w:val="both"/>
        <w:rPr>
          <w:rFonts w:ascii="Times New Roman" w:eastAsia="Times New Roman" w:hAnsi="Times New Roman" w:cs="Times New Roman"/>
          <w:color w:val="000000"/>
        </w:rPr>
      </w:pPr>
    </w:p>
    <w:p w14:paraId="00000109" w14:textId="77777777" w:rsidR="002676B4" w:rsidRDefault="0004097B">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Junto con la movilización y la protesta pacífica, las autoridades y los particulares deberán garantizar los derechos de los y las manifestantes, de </w:t>
      </w:r>
      <w:r>
        <w:rPr>
          <w:rFonts w:ascii="Times New Roman" w:eastAsia="Times New Roman" w:hAnsi="Times New Roman" w:cs="Times New Roman"/>
        </w:rPr>
        <w:t>quienes</w:t>
      </w:r>
      <w:r>
        <w:rPr>
          <w:rFonts w:ascii="Times New Roman" w:eastAsia="Times New Roman" w:hAnsi="Times New Roman" w:cs="Times New Roman"/>
          <w:color w:val="000000"/>
        </w:rPr>
        <w:t xml:space="preserve"> no participan en la manifestación, e incluso de aquellos</w:t>
      </w:r>
      <w:r>
        <w:rPr>
          <w:rFonts w:ascii="Times New Roman" w:eastAsia="Times New Roman" w:hAnsi="Times New Roman" w:cs="Times New Roman"/>
          <w:color w:val="000000"/>
        </w:rPr>
        <w:t xml:space="preserve"> que se manifiestan en contra de los primeros. </w:t>
      </w:r>
    </w:p>
    <w:p w14:paraId="0000010A" w14:textId="77777777" w:rsidR="002676B4" w:rsidRDefault="002676B4">
      <w:pPr>
        <w:ind w:left="720"/>
        <w:jc w:val="both"/>
        <w:rPr>
          <w:rFonts w:ascii="Times New Roman" w:eastAsia="Times New Roman" w:hAnsi="Times New Roman" w:cs="Times New Roman"/>
          <w:color w:val="000000"/>
        </w:rPr>
      </w:pPr>
    </w:p>
    <w:p w14:paraId="0000010B" w14:textId="77777777" w:rsidR="002676B4" w:rsidRDefault="0004097B">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 se entenderá como </w:t>
      </w:r>
      <w:r>
        <w:rPr>
          <w:rFonts w:ascii="Times New Roman" w:eastAsia="Times New Roman" w:hAnsi="Times New Roman" w:cs="Times New Roman"/>
        </w:rPr>
        <w:t>m</w:t>
      </w:r>
      <w:r>
        <w:rPr>
          <w:rFonts w:ascii="Times New Roman" w:eastAsia="Times New Roman" w:hAnsi="Times New Roman" w:cs="Times New Roman"/>
          <w:color w:val="000000"/>
        </w:rPr>
        <w:t>ovilización y protesta pacífica cualquier manifestación que afecte de manera desproporcionada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los derechos de otras personas. </w:t>
      </w:r>
    </w:p>
    <w:p w14:paraId="0000010C" w14:textId="77777777" w:rsidR="002676B4" w:rsidRDefault="002676B4">
      <w:pPr>
        <w:rPr>
          <w:rFonts w:ascii="Times New Roman" w:eastAsia="Times New Roman" w:hAnsi="Times New Roman" w:cs="Times New Roman"/>
        </w:rPr>
      </w:pPr>
    </w:p>
    <w:p w14:paraId="0000010D" w14:textId="77777777" w:rsidR="002676B4" w:rsidRDefault="002676B4">
      <w:pPr>
        <w:jc w:val="center"/>
        <w:rPr>
          <w:rFonts w:ascii="Times New Roman" w:eastAsia="Times New Roman" w:hAnsi="Times New Roman" w:cs="Times New Roman"/>
          <w:b/>
        </w:rPr>
      </w:pPr>
    </w:p>
    <w:p w14:paraId="0000010E"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2. </w:t>
      </w:r>
    </w:p>
    <w:p w14:paraId="0000010F"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Principios Generales y deberes</w:t>
      </w:r>
    </w:p>
    <w:p w14:paraId="00000110" w14:textId="77777777" w:rsidR="002676B4" w:rsidRDefault="002676B4">
      <w:pPr>
        <w:rPr>
          <w:rFonts w:ascii="Times New Roman" w:eastAsia="Times New Roman" w:hAnsi="Times New Roman" w:cs="Times New Roman"/>
        </w:rPr>
      </w:pPr>
    </w:p>
    <w:p w14:paraId="0000011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4. Principios Generales</w:t>
      </w:r>
      <w:r>
        <w:rPr>
          <w:rFonts w:ascii="Times New Roman" w:eastAsia="Times New Roman" w:hAnsi="Times New Roman" w:cs="Times New Roman"/>
          <w:color w:val="000000"/>
        </w:rPr>
        <w:t xml:space="preserve">. Son principios de la ley los siguientes: </w:t>
      </w:r>
    </w:p>
    <w:p w14:paraId="00000112" w14:textId="77777777" w:rsidR="002676B4" w:rsidRDefault="002676B4">
      <w:pPr>
        <w:rPr>
          <w:rFonts w:ascii="Times New Roman" w:eastAsia="Times New Roman" w:hAnsi="Times New Roman" w:cs="Times New Roman"/>
        </w:rPr>
      </w:pPr>
    </w:p>
    <w:p w14:paraId="00000113"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4.1. Democracia Participativa</w:t>
      </w:r>
      <w:r>
        <w:rPr>
          <w:rFonts w:ascii="Times New Roman" w:eastAsia="Times New Roman" w:hAnsi="Times New Roman" w:cs="Times New Roman"/>
          <w:color w:val="000000"/>
        </w:rPr>
        <w:t>. Es deber del Estado promover espacios de discusión y debate entre las personas, organizaciones sociales, movimientos</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sociales,  entre</w:t>
      </w:r>
      <w:proofErr w:type="gramEnd"/>
      <w:r>
        <w:rPr>
          <w:rFonts w:ascii="Times New Roman" w:eastAsia="Times New Roman" w:hAnsi="Times New Roman" w:cs="Times New Roman"/>
          <w:color w:val="000000"/>
        </w:rPr>
        <w:t xml:space="preserve"> éstos y el Estado, sobre los asuntos de gestión pública y otros que los afecten como formas de involucrar y empoderar a la ciudadanía, canalizar las diferencias e intereses de la sociedad y resolver las controversias de forma pacífica. </w:t>
      </w:r>
    </w:p>
    <w:p w14:paraId="00000114" w14:textId="77777777" w:rsidR="002676B4" w:rsidRDefault="002676B4">
      <w:pPr>
        <w:rPr>
          <w:rFonts w:ascii="Times New Roman" w:eastAsia="Times New Roman" w:hAnsi="Times New Roman" w:cs="Times New Roman"/>
        </w:rPr>
      </w:pPr>
    </w:p>
    <w:p w14:paraId="00000115"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highlight w:val="white"/>
        </w:rPr>
        <w:t>4.2. Carácter universal de la democracia participativa.</w:t>
      </w:r>
      <w:r>
        <w:rPr>
          <w:rFonts w:ascii="Times New Roman" w:eastAsia="Times New Roman" w:hAnsi="Times New Roman" w:cs="Times New Roman"/>
          <w:color w:val="000000"/>
          <w:highlight w:val="white"/>
        </w:rPr>
        <w:t xml:space="preserve"> Se reconoce que los espacios de participación ciudadana cobijan la mayor cantidad  y variedad de escenarios y lugares posibles en los cuales las personas, </w:t>
      </w:r>
      <w:proofErr w:type="gramStart"/>
      <w:r>
        <w:rPr>
          <w:rFonts w:ascii="Times New Roman" w:eastAsia="Times New Roman" w:hAnsi="Times New Roman" w:cs="Times New Roman"/>
          <w:color w:val="000000"/>
        </w:rPr>
        <w:t>organizaciones sociales y movimientos sociale</w:t>
      </w:r>
      <w:r>
        <w:rPr>
          <w:rFonts w:ascii="Times New Roman" w:eastAsia="Times New Roman" w:hAnsi="Times New Roman" w:cs="Times New Roman"/>
          <w:color w:val="000000"/>
        </w:rPr>
        <w:t>s</w:t>
      </w:r>
      <w:proofErr w:type="gramEnd"/>
      <w:r>
        <w:rPr>
          <w:rFonts w:ascii="Times New Roman" w:eastAsia="Times New Roman" w:hAnsi="Times New Roman" w:cs="Times New Roman"/>
          <w:color w:val="000000"/>
          <w:highlight w:val="white"/>
        </w:rPr>
        <w:t xml:space="preserve"> ejercen su derecho a la participación, conformación y control del poder político de manera activa, deliberante y respetuosa. </w:t>
      </w:r>
    </w:p>
    <w:p w14:paraId="00000116" w14:textId="77777777" w:rsidR="002676B4" w:rsidRDefault="002676B4">
      <w:pPr>
        <w:rPr>
          <w:rFonts w:ascii="Times New Roman" w:eastAsia="Times New Roman" w:hAnsi="Times New Roman" w:cs="Times New Roman"/>
        </w:rPr>
      </w:pPr>
    </w:p>
    <w:p w14:paraId="00000117"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highlight w:val="white"/>
        </w:rPr>
        <w:t>4.3. Carácter expansivo de la democracia participativa</w:t>
      </w:r>
      <w:r>
        <w:rPr>
          <w:rFonts w:ascii="Times New Roman" w:eastAsia="Times New Roman" w:hAnsi="Times New Roman" w:cs="Times New Roman"/>
          <w:color w:val="000000"/>
          <w:highlight w:val="white"/>
        </w:rPr>
        <w:t>. El Estado debe fortalecer, promover y ampliar espacios y ámbitos de par</w:t>
      </w:r>
      <w:r>
        <w:rPr>
          <w:rFonts w:ascii="Times New Roman" w:eastAsia="Times New Roman" w:hAnsi="Times New Roman" w:cs="Times New Roman"/>
          <w:color w:val="000000"/>
          <w:highlight w:val="white"/>
        </w:rPr>
        <w:t>ticipación que permitan encauzar los conflictos sociales y  garantizar  la participación y deliberación ciudadana. </w:t>
      </w:r>
    </w:p>
    <w:p w14:paraId="00000118" w14:textId="77777777" w:rsidR="002676B4" w:rsidRDefault="002676B4">
      <w:pPr>
        <w:rPr>
          <w:rFonts w:ascii="Times New Roman" w:eastAsia="Times New Roman" w:hAnsi="Times New Roman" w:cs="Times New Roman"/>
        </w:rPr>
      </w:pPr>
    </w:p>
    <w:p w14:paraId="00000119"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highlight w:val="white"/>
        </w:rPr>
        <w:t>4.4. Democracia Deliberativa.</w:t>
      </w:r>
      <w:r>
        <w:rPr>
          <w:rFonts w:ascii="Times New Roman" w:eastAsia="Times New Roman" w:hAnsi="Times New Roman" w:cs="Times New Roman"/>
          <w:color w:val="000000"/>
          <w:highlight w:val="white"/>
        </w:rPr>
        <w:t xml:space="preserve"> El diálogo colectivo de forma horizontal entre los ciudadanos, y entre estos y el Estado, canaliza la discusi</w:t>
      </w:r>
      <w:r>
        <w:rPr>
          <w:rFonts w:ascii="Times New Roman" w:eastAsia="Times New Roman" w:hAnsi="Times New Roman" w:cs="Times New Roman"/>
          <w:color w:val="000000"/>
          <w:highlight w:val="white"/>
        </w:rPr>
        <w:t>ón pública, promueve la convivencia pacífica, la reconciliación y la resolución de conflictos, y facilita la toma de decisiones de interés general desde el respeto por los consensos y aceptación de los disensos.</w:t>
      </w:r>
    </w:p>
    <w:p w14:paraId="0000011A" w14:textId="77777777" w:rsidR="002676B4" w:rsidRDefault="002676B4">
      <w:pPr>
        <w:rPr>
          <w:rFonts w:ascii="Times New Roman" w:eastAsia="Times New Roman" w:hAnsi="Times New Roman" w:cs="Times New Roman"/>
        </w:rPr>
      </w:pPr>
    </w:p>
    <w:p w14:paraId="0000011B"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4.5. Complementariedad entre democracia representativa y participativa</w:t>
      </w:r>
      <w:r>
        <w:rPr>
          <w:rFonts w:ascii="Times New Roman" w:eastAsia="Times New Roman" w:hAnsi="Times New Roman" w:cs="Times New Roman"/>
          <w:color w:val="000000"/>
        </w:rPr>
        <w:t>. Las disposiciones y contenidos de la presente Ley buscan la complementariedad entre los mecanismos de democracia representativa y participativa consagrados en la Constitución Política.</w:t>
      </w:r>
      <w:r>
        <w:rPr>
          <w:rFonts w:ascii="Times New Roman" w:eastAsia="Times New Roman" w:hAnsi="Times New Roman" w:cs="Times New Roman"/>
          <w:color w:val="000000"/>
        </w:rPr>
        <w:t xml:space="preserve"> Ninguna de las normas aquí establecidas deroga o contradice las atribuciones y funciones establecidas para las autoridades electas mediante el voto de las y los ciudadanos en todos los niveles territoriales.</w:t>
      </w:r>
    </w:p>
    <w:p w14:paraId="0000011C" w14:textId="77777777" w:rsidR="002676B4" w:rsidRDefault="002676B4">
      <w:pPr>
        <w:rPr>
          <w:rFonts w:ascii="Times New Roman" w:eastAsia="Times New Roman" w:hAnsi="Times New Roman" w:cs="Times New Roman"/>
        </w:rPr>
      </w:pPr>
    </w:p>
    <w:p w14:paraId="0000011D" w14:textId="77777777" w:rsidR="002676B4" w:rsidRDefault="0004097B">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4.6. No discriminación.</w:t>
      </w:r>
      <w:r>
        <w:rPr>
          <w:rFonts w:ascii="Times New Roman" w:eastAsia="Times New Roman" w:hAnsi="Times New Roman" w:cs="Times New Roman"/>
          <w:color w:val="000000"/>
        </w:rPr>
        <w:t xml:space="preserve"> Ni los particulares ni</w:t>
      </w:r>
      <w:r>
        <w:rPr>
          <w:rFonts w:ascii="Times New Roman" w:eastAsia="Times New Roman" w:hAnsi="Times New Roman" w:cs="Times New Roman"/>
          <w:color w:val="000000"/>
        </w:rPr>
        <w:t xml:space="preserve"> el estado podrán discriminar a nadie por razón de haber participado en una manifestación o protesta pacífica, ni por las causas o ideas que promovió en estas.</w:t>
      </w:r>
    </w:p>
    <w:p w14:paraId="0000011E" w14:textId="77777777" w:rsidR="002676B4" w:rsidRDefault="002676B4">
      <w:pPr>
        <w:rPr>
          <w:rFonts w:ascii="Times New Roman" w:eastAsia="Times New Roman" w:hAnsi="Times New Roman" w:cs="Times New Roman"/>
        </w:rPr>
      </w:pPr>
    </w:p>
    <w:p w14:paraId="0000011F"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4.7. Fomento de la asociatividad. </w:t>
      </w:r>
      <w:r>
        <w:rPr>
          <w:rFonts w:ascii="Times New Roman" w:eastAsia="Times New Roman" w:hAnsi="Times New Roman" w:cs="Times New Roman"/>
          <w:color w:val="000000"/>
        </w:rPr>
        <w:t>Es deber del Estado la protección y fomento de la asociativid</w:t>
      </w:r>
      <w:r>
        <w:rPr>
          <w:rFonts w:ascii="Times New Roman" w:eastAsia="Times New Roman" w:hAnsi="Times New Roman" w:cs="Times New Roman"/>
          <w:color w:val="000000"/>
        </w:rPr>
        <w:t xml:space="preserve">ad entendida como la voluntad libre y autónoma de los ciudadanos de unirse y cooperar en un objetivo común  y la protección, reconocimiento y agencia de derechos individuales o colectivos. Todas las organizaciones, los movimientos sociales y las entidades </w:t>
      </w:r>
      <w:r>
        <w:rPr>
          <w:rFonts w:ascii="Times New Roman" w:eastAsia="Times New Roman" w:hAnsi="Times New Roman" w:cs="Times New Roman"/>
          <w:color w:val="000000"/>
        </w:rPr>
        <w:t>públicas deberán promover y propender por el ejercicio progresivo y constante de la participación ciudadana.</w:t>
      </w:r>
    </w:p>
    <w:p w14:paraId="00000120" w14:textId="77777777" w:rsidR="002676B4" w:rsidRDefault="002676B4">
      <w:pPr>
        <w:rPr>
          <w:rFonts w:ascii="Times New Roman" w:eastAsia="Times New Roman" w:hAnsi="Times New Roman" w:cs="Times New Roman"/>
        </w:rPr>
      </w:pPr>
    </w:p>
    <w:p w14:paraId="0000012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4.8. Fortalecimiento del tejido social y la reconciliación. </w:t>
      </w:r>
      <w:r>
        <w:rPr>
          <w:rFonts w:ascii="Times New Roman" w:eastAsia="Times New Roman" w:hAnsi="Times New Roman" w:cs="Times New Roman"/>
          <w:color w:val="000000"/>
        </w:rPr>
        <w:t>Se reconoce a las organizaciones y los movimientos sociales como actores fundamentales</w:t>
      </w:r>
      <w:r>
        <w:rPr>
          <w:rFonts w:ascii="Times New Roman" w:eastAsia="Times New Roman" w:hAnsi="Times New Roman" w:cs="Times New Roman"/>
          <w:color w:val="000000"/>
        </w:rPr>
        <w:t xml:space="preserve"> en la edificación del tejido social. De manera especial,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las organizaciones de víctimas del conflicto armado son actores </w:t>
      </w:r>
      <w:r>
        <w:rPr>
          <w:rFonts w:ascii="Times New Roman" w:eastAsia="Times New Roman" w:hAnsi="Times New Roman" w:cs="Times New Roman"/>
          <w:color w:val="000000"/>
        </w:rPr>
        <w:lastRenderedPageBreak/>
        <w:t>fundamentales en la promoción de la verdad, la reconciliación, la convivencia, la cultura de paz y la reconstrucción de la memoria his</w:t>
      </w:r>
      <w:r>
        <w:rPr>
          <w:rFonts w:ascii="Times New Roman" w:eastAsia="Times New Roman" w:hAnsi="Times New Roman" w:cs="Times New Roman"/>
          <w:color w:val="000000"/>
        </w:rPr>
        <w:t>tórica.</w:t>
      </w:r>
    </w:p>
    <w:p w14:paraId="00000122" w14:textId="77777777" w:rsidR="002676B4" w:rsidRDefault="002676B4">
      <w:pPr>
        <w:rPr>
          <w:rFonts w:ascii="Times New Roman" w:eastAsia="Times New Roman" w:hAnsi="Times New Roman" w:cs="Times New Roman"/>
        </w:rPr>
      </w:pPr>
    </w:p>
    <w:p w14:paraId="00000123" w14:textId="77777777" w:rsidR="002676B4" w:rsidRDefault="0004097B">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4.9. Diálogo social. </w:t>
      </w:r>
      <w:r>
        <w:rPr>
          <w:rFonts w:ascii="Times New Roman" w:eastAsia="Times New Roman" w:hAnsi="Times New Roman" w:cs="Times New Roman"/>
          <w:color w:val="000000"/>
        </w:rPr>
        <w:t xml:space="preserve">El Estado reconoce que el diálogo social es un mecanismo democrático para la participación ciudadana y el fortalecimiento de las organizaciones y movimientos sociales, con el objetivo de promover la interacción, comunicación, </w:t>
      </w:r>
      <w:r>
        <w:rPr>
          <w:rFonts w:ascii="Times New Roman" w:eastAsia="Times New Roman" w:hAnsi="Times New Roman" w:cs="Times New Roman"/>
          <w:color w:val="000000"/>
        </w:rPr>
        <w:t>consulta y seguimiento de políticas públicas a nivel nacional y territorial; la tramitación de las controversias y la búsqueda de la resolución de los conflictos y diferencias basados en la existencia de espacios, instancias y procedimientos para la delibe</w:t>
      </w:r>
      <w:r>
        <w:rPr>
          <w:rFonts w:ascii="Times New Roman" w:eastAsia="Times New Roman" w:hAnsi="Times New Roman" w:cs="Times New Roman"/>
          <w:color w:val="000000"/>
        </w:rPr>
        <w:t>ración razonada y pacífica con el Estado y los particulares. </w:t>
      </w:r>
    </w:p>
    <w:p w14:paraId="00000124" w14:textId="77777777" w:rsidR="002676B4" w:rsidRDefault="002676B4">
      <w:pPr>
        <w:rPr>
          <w:rFonts w:ascii="Times New Roman" w:eastAsia="Times New Roman" w:hAnsi="Times New Roman" w:cs="Times New Roman"/>
        </w:rPr>
      </w:pPr>
    </w:p>
    <w:p w14:paraId="00000125"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4.10. Transparencia. </w:t>
      </w:r>
      <w:r>
        <w:rPr>
          <w:rFonts w:ascii="Times New Roman" w:eastAsia="Times New Roman" w:hAnsi="Times New Roman" w:cs="Times New Roman"/>
          <w:color w:val="000000"/>
        </w:rPr>
        <w:t xml:space="preserve">El Estado reconoce que toda la información en poder de los sujetos definidos en el marco de la Ley 1712 de 2014 se presume pública, en consecuencia de lo cual  están en el </w:t>
      </w:r>
      <w:r>
        <w:rPr>
          <w:rFonts w:ascii="Times New Roman" w:eastAsia="Times New Roman" w:hAnsi="Times New Roman" w:cs="Times New Roman"/>
          <w:color w:val="000000"/>
        </w:rPr>
        <w:t>deber de proporcionar y facilitar el acceso oportuno a la misma en los términos más amplios posibles y a través de los medios y procedimientos que al efecto establezca la ley, excluyendo solo aquello que esté sujeto a las excepciones constitucionales y leg</w:t>
      </w:r>
      <w:r>
        <w:rPr>
          <w:rFonts w:ascii="Times New Roman" w:eastAsia="Times New Roman" w:hAnsi="Times New Roman" w:cs="Times New Roman"/>
          <w:color w:val="000000"/>
        </w:rPr>
        <w:t>ales, y bajo el cumplimiento de los requisitos establecidos en esta ley</w:t>
      </w:r>
      <w:r>
        <w:rPr>
          <w:rFonts w:ascii="Times New Roman" w:eastAsia="Times New Roman" w:hAnsi="Times New Roman" w:cs="Times New Roman"/>
          <w:i/>
          <w:color w:val="000000"/>
        </w:rPr>
        <w:t>.</w:t>
      </w:r>
    </w:p>
    <w:p w14:paraId="00000126" w14:textId="77777777" w:rsidR="002676B4" w:rsidRDefault="002676B4">
      <w:pPr>
        <w:rPr>
          <w:rFonts w:ascii="Times New Roman" w:eastAsia="Times New Roman" w:hAnsi="Times New Roman" w:cs="Times New Roman"/>
        </w:rPr>
      </w:pPr>
    </w:p>
    <w:p w14:paraId="00000127"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4.11. Rendición de cuentas. </w:t>
      </w:r>
      <w:r>
        <w:rPr>
          <w:rFonts w:ascii="Times New Roman" w:eastAsia="Times New Roman" w:hAnsi="Times New Roman" w:cs="Times New Roman"/>
          <w:color w:val="000000"/>
        </w:rPr>
        <w:t>El ejercicio del derecho de la participación ciudadana implica el desarrollo de mecanismos de rendición de cuentas que permitan hacer seguimiento periódic</w:t>
      </w:r>
      <w:r>
        <w:rPr>
          <w:rFonts w:ascii="Times New Roman" w:eastAsia="Times New Roman" w:hAnsi="Times New Roman" w:cs="Times New Roman"/>
          <w:color w:val="000000"/>
        </w:rPr>
        <w:t>o de las obligaciones por parte del Estado. </w:t>
      </w:r>
    </w:p>
    <w:p w14:paraId="00000128" w14:textId="77777777" w:rsidR="002676B4" w:rsidRDefault="002676B4">
      <w:pPr>
        <w:rPr>
          <w:rFonts w:ascii="Times New Roman" w:eastAsia="Times New Roman" w:hAnsi="Times New Roman" w:cs="Times New Roman"/>
        </w:rPr>
      </w:pPr>
    </w:p>
    <w:p w14:paraId="00000129" w14:textId="77777777" w:rsidR="002676B4" w:rsidRDefault="0004097B">
      <w:pPr>
        <w:spacing w:after="160"/>
        <w:jc w:val="both"/>
        <w:rPr>
          <w:rFonts w:ascii="Times New Roman" w:eastAsia="Times New Roman" w:hAnsi="Times New Roman" w:cs="Times New Roman"/>
          <w:color w:val="000000"/>
        </w:rPr>
      </w:pPr>
      <w:r>
        <w:rPr>
          <w:rFonts w:ascii="Times New Roman" w:eastAsia="Times New Roman" w:hAnsi="Times New Roman" w:cs="Times New Roman"/>
          <w:b/>
          <w:color w:val="000000"/>
        </w:rPr>
        <w:t>4.12. Incidencia.</w:t>
      </w:r>
      <w:r>
        <w:rPr>
          <w:rFonts w:ascii="Times New Roman" w:eastAsia="Times New Roman" w:hAnsi="Times New Roman" w:cs="Times New Roman"/>
          <w:color w:val="000000"/>
        </w:rPr>
        <w:t xml:space="preserve"> La participación ciudadana tiene entre sus propósitos influir en la </w:t>
      </w:r>
      <w:proofErr w:type="gramStart"/>
      <w:r>
        <w:rPr>
          <w:rFonts w:ascii="Times New Roman" w:eastAsia="Times New Roman" w:hAnsi="Times New Roman" w:cs="Times New Roman"/>
          <w:color w:val="000000"/>
        </w:rPr>
        <w:t>formulación,  implementación</w:t>
      </w:r>
      <w:proofErr w:type="gramEnd"/>
      <w:r>
        <w:rPr>
          <w:rFonts w:ascii="Times New Roman" w:eastAsia="Times New Roman" w:hAnsi="Times New Roman" w:cs="Times New Roman"/>
          <w:color w:val="000000"/>
        </w:rPr>
        <w:t xml:space="preserve"> y seguimiento de las políticas públicas, así como en el sentido y enfoque de las decisiones púb</w:t>
      </w:r>
      <w:r>
        <w:rPr>
          <w:rFonts w:ascii="Times New Roman" w:eastAsia="Times New Roman" w:hAnsi="Times New Roman" w:cs="Times New Roman"/>
          <w:color w:val="000000"/>
        </w:rPr>
        <w:t xml:space="preserve">licas. Por tanto, el Estado debe generar condiciones para que la participación de las organizaciones y movimientos sociales sea efectiva. Las instituciones públicas deberán </w:t>
      </w:r>
      <w:r>
        <w:rPr>
          <w:rFonts w:ascii="Times New Roman" w:eastAsia="Times New Roman" w:hAnsi="Times New Roman" w:cs="Times New Roman"/>
        </w:rPr>
        <w:t>motivar</w:t>
      </w:r>
      <w:r>
        <w:rPr>
          <w:rFonts w:ascii="Times New Roman" w:eastAsia="Times New Roman" w:hAnsi="Times New Roman" w:cs="Times New Roman"/>
          <w:color w:val="000000"/>
        </w:rPr>
        <w:t xml:space="preserve"> las razones por las que acoge o rechaza</w:t>
      </w:r>
      <w:r>
        <w:rPr>
          <w:rFonts w:ascii="Times New Roman" w:eastAsia="Times New Roman" w:hAnsi="Times New Roman" w:cs="Times New Roman"/>
        </w:rPr>
        <w:t xml:space="preserve"> las propuestas ciudadanas. </w:t>
      </w:r>
    </w:p>
    <w:p w14:paraId="0000012A" w14:textId="77777777" w:rsidR="002676B4" w:rsidRDefault="002676B4">
      <w:pPr>
        <w:rPr>
          <w:rFonts w:ascii="Times New Roman" w:eastAsia="Times New Roman" w:hAnsi="Times New Roman" w:cs="Times New Roman"/>
        </w:rPr>
      </w:pPr>
    </w:p>
    <w:p w14:paraId="0000012B"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 xml:space="preserve">4.13. Diversidad y pluralismo. </w:t>
      </w:r>
      <w:r>
        <w:rPr>
          <w:rFonts w:ascii="Times New Roman" w:eastAsia="Times New Roman" w:hAnsi="Times New Roman" w:cs="Times New Roman"/>
        </w:rPr>
        <w:t>El Estado reconoce la pluralidad de formas de participación ciudadana, que incluyen los mecanismos y canales formalmente establecidos, así como todo tipo de manifestaciones legítimas de la socied</w:t>
      </w:r>
      <w:r>
        <w:rPr>
          <w:rFonts w:ascii="Times New Roman" w:eastAsia="Times New Roman" w:hAnsi="Times New Roman" w:cs="Times New Roman"/>
        </w:rPr>
        <w:t xml:space="preserve">ad civil, </w:t>
      </w:r>
      <w:proofErr w:type="gramStart"/>
      <w:r>
        <w:rPr>
          <w:rFonts w:ascii="Times New Roman" w:eastAsia="Times New Roman" w:hAnsi="Times New Roman" w:cs="Times New Roman"/>
        </w:rPr>
        <w:t>en razón de</w:t>
      </w:r>
      <w:proofErr w:type="gramEnd"/>
      <w:r>
        <w:rPr>
          <w:rFonts w:ascii="Times New Roman" w:eastAsia="Times New Roman" w:hAnsi="Times New Roman" w:cs="Times New Roman"/>
        </w:rPr>
        <w:t xml:space="preserve"> ello propenderá por gestionar medidas que atiendan a los criterios de diversidad política, social, cultural y religiosa. </w:t>
      </w:r>
    </w:p>
    <w:p w14:paraId="0000012C"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br/>
        <w:t>Las acciones de implementación de la presente ley se basan en el reconocimiento de las diferencias territoriale</w:t>
      </w:r>
      <w:r>
        <w:rPr>
          <w:rFonts w:ascii="Times New Roman" w:eastAsia="Times New Roman" w:hAnsi="Times New Roman" w:cs="Times New Roman"/>
        </w:rPr>
        <w:t xml:space="preserve">s y la autonomía de los territorios para la gestión de sus intereses dentro de los límites de la constitución y ley, y se desarrollarán de acuerdo con las dinámicas derivadas de las características geográficas específicas. Las garantías y derechos para la </w:t>
      </w:r>
      <w:r>
        <w:rPr>
          <w:rFonts w:ascii="Times New Roman" w:eastAsia="Times New Roman" w:hAnsi="Times New Roman" w:cs="Times New Roman"/>
        </w:rPr>
        <w:t>participación de las organizaciones y los movimientos sociales se harán efectivas en todos los niveles territoriales del Estado con reconocimiento de la diversidad y particularidades sociales, religiosas, ideológicas, económicas, culturales, geográficas, p</w:t>
      </w:r>
      <w:r>
        <w:rPr>
          <w:rFonts w:ascii="Times New Roman" w:eastAsia="Times New Roman" w:hAnsi="Times New Roman" w:cs="Times New Roman"/>
        </w:rPr>
        <w:t xml:space="preserve">olíticas e históricas, de orientación sexual, de género, con  discapacidad y víctimas.  </w:t>
      </w:r>
    </w:p>
    <w:p w14:paraId="0000012D" w14:textId="77777777" w:rsidR="002676B4" w:rsidRDefault="002676B4">
      <w:pPr>
        <w:rPr>
          <w:rFonts w:ascii="Times New Roman" w:eastAsia="Times New Roman" w:hAnsi="Times New Roman" w:cs="Times New Roman"/>
        </w:rPr>
      </w:pPr>
    </w:p>
    <w:p w14:paraId="0000012E"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4.14. Enfoque diferencial.</w:t>
      </w:r>
      <w:r>
        <w:rPr>
          <w:rFonts w:ascii="Times New Roman" w:eastAsia="Times New Roman" w:hAnsi="Times New Roman" w:cs="Times New Roman"/>
          <w:color w:val="000000"/>
        </w:rPr>
        <w:t xml:space="preserve"> El Estado reconoce las características particulares de la población en razón a su edad, género, orientación sexual y  con  discapacidad, po</w:t>
      </w:r>
      <w:r>
        <w:rPr>
          <w:rFonts w:ascii="Times New Roman" w:eastAsia="Times New Roman" w:hAnsi="Times New Roman" w:cs="Times New Roman"/>
          <w:color w:val="000000"/>
        </w:rPr>
        <w:t xml:space="preserve">r lo tanto propenderá </w:t>
      </w:r>
      <w:r>
        <w:rPr>
          <w:rFonts w:ascii="Times New Roman" w:eastAsia="Times New Roman" w:hAnsi="Times New Roman" w:cs="Times New Roman"/>
          <w:color w:val="000000"/>
        </w:rPr>
        <w:lastRenderedPageBreak/>
        <w:t>por adoptar medidas que garanticen el derecho a la participación bajo los criterios de enfoque diferencial y de equidad de género.  </w:t>
      </w:r>
    </w:p>
    <w:p w14:paraId="0000012F"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color w:val="000000"/>
        </w:rPr>
        <w:t xml:space="preserve">4.15. Representatividad y Paridad. </w:t>
      </w:r>
      <w:r>
        <w:rPr>
          <w:rFonts w:ascii="Times New Roman" w:eastAsia="Times New Roman" w:hAnsi="Times New Roman" w:cs="Times New Roman"/>
          <w:color w:val="000000"/>
        </w:rPr>
        <w:t xml:space="preserve">El Estado, las organizaciones y movimientos sociales </w:t>
      </w:r>
      <w:r>
        <w:rPr>
          <w:rFonts w:ascii="Times New Roman" w:eastAsia="Times New Roman" w:hAnsi="Times New Roman" w:cs="Times New Roman"/>
        </w:rPr>
        <w:t>propenderán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en el marco de su </w:t>
      </w:r>
      <w:r>
        <w:rPr>
          <w:rFonts w:ascii="Times New Roman" w:eastAsia="Times New Roman" w:hAnsi="Times New Roman" w:cs="Times New Roman"/>
        </w:rPr>
        <w:t>autonomía</w:t>
      </w:r>
      <w:r>
        <w:rPr>
          <w:rFonts w:ascii="Times New Roman" w:eastAsia="Times New Roman" w:hAnsi="Times New Roman" w:cs="Times New Roman"/>
          <w:color w:val="000000"/>
        </w:rPr>
        <w:t xml:space="preserve"> crear condiciones que fomenten la paridad en la postulación y elección de representantes y voceros ante los distintos espacios e instancias de participación.  </w:t>
      </w:r>
    </w:p>
    <w:p w14:paraId="00000130" w14:textId="77777777" w:rsidR="002676B4" w:rsidRDefault="002676B4">
      <w:pPr>
        <w:jc w:val="both"/>
        <w:rPr>
          <w:rFonts w:ascii="Times New Roman" w:eastAsia="Times New Roman" w:hAnsi="Times New Roman" w:cs="Times New Roman"/>
        </w:rPr>
      </w:pPr>
    </w:p>
    <w:p w14:paraId="0000013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 xml:space="preserve">4.16. Movilización y Protesta Pacífica. </w:t>
      </w:r>
      <w:r>
        <w:rPr>
          <w:rFonts w:ascii="Times New Roman" w:eastAsia="Times New Roman" w:hAnsi="Times New Roman" w:cs="Times New Roman"/>
        </w:rPr>
        <w:t>La movilización y la protes</w:t>
      </w:r>
      <w:r>
        <w:rPr>
          <w:rFonts w:ascii="Times New Roman" w:eastAsia="Times New Roman" w:hAnsi="Times New Roman" w:cs="Times New Roman"/>
        </w:rPr>
        <w:t>ta pacífica, como formas de acción política, son ejercicios legítimos del derecho a la reunión, a la libre circulación, a la libre expresión, a la libertad de conciencia y a la oposición en una democracia. Su práctica enriquece la inclusión política y forj</w:t>
      </w:r>
      <w:r>
        <w:rPr>
          <w:rFonts w:ascii="Times New Roman" w:eastAsia="Times New Roman" w:hAnsi="Times New Roman" w:cs="Times New Roman"/>
        </w:rPr>
        <w:t xml:space="preserve">a una ciudadanía crítica, dispuesta al diálogo social y a la construcción colectiva de Nación. El Estado brindará espacios para canalizar las demandas ciudadanas, incluyendo garantías  para la movilización, la protesta y la convivencia </w:t>
      </w:r>
      <w:proofErr w:type="gramStart"/>
      <w:r>
        <w:rPr>
          <w:rFonts w:ascii="Times New Roman" w:eastAsia="Times New Roman" w:hAnsi="Times New Roman" w:cs="Times New Roman"/>
        </w:rPr>
        <w:t>pacífica;  junto</w:t>
      </w:r>
      <w:proofErr w:type="gramEnd"/>
      <w:r>
        <w:rPr>
          <w:rFonts w:ascii="Times New Roman" w:eastAsia="Times New Roman" w:hAnsi="Times New Roman" w:cs="Times New Roman"/>
        </w:rPr>
        <w:t xml:space="preserve"> con</w:t>
      </w:r>
      <w:r>
        <w:rPr>
          <w:rFonts w:ascii="Times New Roman" w:eastAsia="Times New Roman" w:hAnsi="Times New Roman" w:cs="Times New Roman"/>
        </w:rPr>
        <w:t xml:space="preserve"> la movilización y la protesta pacífica se deberán garantizar los derechos de los y las manifestantes al igual que los derechos de los demás ciudadanos.  La Movilización y protesta pacífica procurará la mínima afectación de los derechos de los demás manife</w:t>
      </w:r>
      <w:r>
        <w:rPr>
          <w:rFonts w:ascii="Times New Roman" w:eastAsia="Times New Roman" w:hAnsi="Times New Roman" w:cs="Times New Roman"/>
        </w:rPr>
        <w:t xml:space="preserve">stantes o intervinientes en la respectiva manifestación, de las personas que no participan de la misma, e incluso, de quienes están en contra de </w:t>
      </w:r>
      <w:proofErr w:type="gramStart"/>
      <w:r>
        <w:rPr>
          <w:rFonts w:ascii="Times New Roman" w:eastAsia="Times New Roman" w:hAnsi="Times New Roman" w:cs="Times New Roman"/>
        </w:rPr>
        <w:t>la misma</w:t>
      </w:r>
      <w:proofErr w:type="gramEnd"/>
      <w:r>
        <w:rPr>
          <w:rFonts w:ascii="Times New Roman" w:eastAsia="Times New Roman" w:hAnsi="Times New Roman" w:cs="Times New Roman"/>
        </w:rPr>
        <w:t>.</w:t>
      </w:r>
    </w:p>
    <w:p w14:paraId="00000132" w14:textId="77777777" w:rsidR="002676B4" w:rsidRDefault="002676B4">
      <w:pPr>
        <w:rPr>
          <w:rFonts w:ascii="Times New Roman" w:eastAsia="Times New Roman" w:hAnsi="Times New Roman" w:cs="Times New Roman"/>
        </w:rPr>
      </w:pPr>
    </w:p>
    <w:p w14:paraId="00000133"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4.17 Autonomía de las organizaciones y movimientos sociales.</w:t>
      </w:r>
      <w:r>
        <w:rPr>
          <w:rFonts w:ascii="Times New Roman" w:eastAsia="Times New Roman" w:hAnsi="Times New Roman" w:cs="Times New Roman"/>
        </w:rPr>
        <w:t xml:space="preserve"> Las organizaciones y los movimientos </w:t>
      </w:r>
      <w:proofErr w:type="gramStart"/>
      <w:r>
        <w:rPr>
          <w:rFonts w:ascii="Times New Roman" w:eastAsia="Times New Roman" w:hAnsi="Times New Roman" w:cs="Times New Roman"/>
        </w:rPr>
        <w:t>so</w:t>
      </w:r>
      <w:r>
        <w:rPr>
          <w:rFonts w:ascii="Times New Roman" w:eastAsia="Times New Roman" w:hAnsi="Times New Roman" w:cs="Times New Roman"/>
        </w:rPr>
        <w:t>ciales,</w:t>
      </w:r>
      <w:proofErr w:type="gramEnd"/>
      <w:r>
        <w:rPr>
          <w:rFonts w:ascii="Times New Roman" w:eastAsia="Times New Roman" w:hAnsi="Times New Roman" w:cs="Times New Roman"/>
        </w:rPr>
        <w:t xml:space="preserve"> tendrán independencia y autonomía en la gestión e incidencia sobre sus propios asuntos. El Estado propenderá por que los representantes de la sociedad civil en las instancias y mecanismos de participación </w:t>
      </w:r>
      <w:proofErr w:type="gramStart"/>
      <w:r>
        <w:rPr>
          <w:rFonts w:ascii="Times New Roman" w:eastAsia="Times New Roman" w:hAnsi="Times New Roman" w:cs="Times New Roman"/>
        </w:rPr>
        <w:t>institucionales,</w:t>
      </w:r>
      <w:proofErr w:type="gramEnd"/>
      <w:r>
        <w:rPr>
          <w:rFonts w:ascii="Times New Roman" w:eastAsia="Times New Roman" w:hAnsi="Times New Roman" w:cs="Times New Roman"/>
        </w:rPr>
        <w:t xml:space="preserve"> sean designados autónomame</w:t>
      </w:r>
      <w:r>
        <w:rPr>
          <w:rFonts w:ascii="Times New Roman" w:eastAsia="Times New Roman" w:hAnsi="Times New Roman" w:cs="Times New Roman"/>
        </w:rPr>
        <w:t>nte por las mismas organizaciones y movimientos sociales. </w:t>
      </w:r>
    </w:p>
    <w:p w14:paraId="00000134" w14:textId="77777777" w:rsidR="002676B4" w:rsidRDefault="002676B4">
      <w:pPr>
        <w:jc w:val="both"/>
        <w:rPr>
          <w:rFonts w:ascii="Times New Roman" w:eastAsia="Times New Roman" w:hAnsi="Times New Roman" w:cs="Times New Roman"/>
        </w:rPr>
      </w:pPr>
    </w:p>
    <w:p w14:paraId="00000135"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4.18. Accesibilidad.</w:t>
      </w:r>
      <w:r>
        <w:rPr>
          <w:rFonts w:ascii="Times New Roman" w:eastAsia="Times New Roman" w:hAnsi="Times New Roman" w:cs="Times New Roman"/>
        </w:rPr>
        <w:t xml:space="preserve"> Para hacer efectiva la plena participación, de manera autónoma e independiente a las personas con discapacidad, el Estado les garantizará el acceso al entorno físico, al trans</w:t>
      </w:r>
      <w:r>
        <w:rPr>
          <w:rFonts w:ascii="Times New Roman" w:eastAsia="Times New Roman" w:hAnsi="Times New Roman" w:cs="Times New Roman"/>
        </w:rPr>
        <w:t xml:space="preserve">porte accesible, a la información, a las </w:t>
      </w:r>
      <w:proofErr w:type="gramStart"/>
      <w:r>
        <w:rPr>
          <w:rFonts w:ascii="Times New Roman" w:eastAsia="Times New Roman" w:hAnsi="Times New Roman" w:cs="Times New Roman"/>
        </w:rPr>
        <w:t>comunicaciones,  y</w:t>
      </w:r>
      <w:proofErr w:type="gramEnd"/>
      <w:r>
        <w:rPr>
          <w:rFonts w:ascii="Times New Roman" w:eastAsia="Times New Roman" w:hAnsi="Times New Roman" w:cs="Times New Roman"/>
        </w:rPr>
        <w:t xml:space="preserve"> demás servicios e instalaciones abiertos al público o de uso público, tanto en zonas urbanas como rurales.</w:t>
      </w:r>
    </w:p>
    <w:p w14:paraId="00000136" w14:textId="77777777" w:rsidR="002676B4" w:rsidRDefault="002676B4">
      <w:pPr>
        <w:jc w:val="both"/>
        <w:rPr>
          <w:rFonts w:ascii="Times New Roman" w:eastAsia="Times New Roman" w:hAnsi="Times New Roman" w:cs="Times New Roman"/>
        </w:rPr>
      </w:pPr>
    </w:p>
    <w:p w14:paraId="00000137"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Toda la información pública deberá proveerse en modos, medios, formas y formatos accesibles y se debe garantizar que las plataformas y sitios web sean accesibles e interactivos atendiendo al tipo de discapacidad.</w:t>
      </w:r>
    </w:p>
    <w:p w14:paraId="00000138" w14:textId="77777777" w:rsidR="002676B4" w:rsidRDefault="002676B4">
      <w:pPr>
        <w:jc w:val="both"/>
        <w:rPr>
          <w:rFonts w:ascii="Times New Roman" w:eastAsia="Times New Roman" w:hAnsi="Times New Roman" w:cs="Times New Roman"/>
        </w:rPr>
      </w:pPr>
    </w:p>
    <w:p w14:paraId="00000139"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 xml:space="preserve">Artículo 5. Deberes de las organizaciones </w:t>
      </w:r>
      <w:r>
        <w:rPr>
          <w:rFonts w:ascii="Times New Roman" w:eastAsia="Times New Roman" w:hAnsi="Times New Roman" w:cs="Times New Roman"/>
          <w:b/>
        </w:rPr>
        <w:t>y los movimientos sociales.</w:t>
      </w:r>
      <w:r>
        <w:rPr>
          <w:rFonts w:ascii="Times New Roman" w:eastAsia="Times New Roman" w:hAnsi="Times New Roman" w:cs="Times New Roman"/>
        </w:rPr>
        <w:t xml:space="preserve"> Las organizaciones y los movimientos sociales deben conducir sus acciones con base en los principios constitucionales y legales así como aquellos valores y deberes que autónomamente establezcan de acuerdo con su propia naturalez</w:t>
      </w:r>
      <w:r>
        <w:rPr>
          <w:rFonts w:ascii="Times New Roman" w:eastAsia="Times New Roman" w:hAnsi="Times New Roman" w:cs="Times New Roman"/>
        </w:rPr>
        <w:t>a.</w:t>
      </w:r>
    </w:p>
    <w:p w14:paraId="0000013A"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br/>
        <w:t xml:space="preserve">Los recursos públicos que reciban y ejecuten las organizaciones y los movimientos sociales, étnicos y minorías estarán sujetos al control del Ministerio Público y la Contraloría General de la República en cumplimiento del principio de transparencia. </w:t>
      </w:r>
    </w:p>
    <w:p w14:paraId="0000013B" w14:textId="77777777" w:rsidR="002676B4" w:rsidRDefault="002676B4">
      <w:pPr>
        <w:jc w:val="both"/>
        <w:rPr>
          <w:rFonts w:ascii="Times New Roman" w:eastAsia="Times New Roman" w:hAnsi="Times New Roman" w:cs="Times New Roman"/>
        </w:rPr>
      </w:pPr>
    </w:p>
    <w:p w14:paraId="0000013C"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TITULO II</w:t>
      </w:r>
    </w:p>
    <w:p w14:paraId="0000013D"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GARANTÍAS PARA EL EJERCICIO DE LA PARTICIPACIÓN</w:t>
      </w:r>
    </w:p>
    <w:p w14:paraId="0000013E" w14:textId="77777777" w:rsidR="002676B4" w:rsidRDefault="002676B4">
      <w:pPr>
        <w:rPr>
          <w:rFonts w:ascii="Times New Roman" w:eastAsia="Times New Roman" w:hAnsi="Times New Roman" w:cs="Times New Roman"/>
        </w:rPr>
      </w:pPr>
    </w:p>
    <w:p w14:paraId="0000013F"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1</w:t>
      </w:r>
    </w:p>
    <w:p w14:paraId="00000140"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Garantías de reconocimiento y autonomía</w:t>
      </w:r>
    </w:p>
    <w:p w14:paraId="00000141" w14:textId="77777777" w:rsidR="002676B4" w:rsidRDefault="002676B4">
      <w:pPr>
        <w:rPr>
          <w:rFonts w:ascii="Times New Roman" w:eastAsia="Times New Roman" w:hAnsi="Times New Roman" w:cs="Times New Roman"/>
        </w:rPr>
      </w:pPr>
    </w:p>
    <w:p w14:paraId="00000142"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6. Reconocimiento de existencia y legitimidad</w:t>
      </w:r>
      <w:r>
        <w:rPr>
          <w:rFonts w:ascii="Times New Roman" w:eastAsia="Times New Roman" w:hAnsi="Times New Roman" w:cs="Times New Roman"/>
          <w:color w:val="000000"/>
        </w:rPr>
        <w:t>. Las organizaciones y los movimientos sociales pacíficos son reconocidos como interlocutor</w:t>
      </w:r>
      <w:r>
        <w:rPr>
          <w:rFonts w:ascii="Times New Roman" w:eastAsia="Times New Roman" w:hAnsi="Times New Roman" w:cs="Times New Roman"/>
          <w:color w:val="000000"/>
        </w:rPr>
        <w:t>es ante el Estado en los diferentes espacios de participación existentes.</w:t>
      </w:r>
    </w:p>
    <w:p w14:paraId="00000143" w14:textId="77777777" w:rsidR="002676B4" w:rsidRDefault="002676B4">
      <w:pPr>
        <w:rPr>
          <w:rFonts w:ascii="Times New Roman" w:eastAsia="Times New Roman" w:hAnsi="Times New Roman" w:cs="Times New Roman"/>
        </w:rPr>
      </w:pPr>
    </w:p>
    <w:p w14:paraId="00000144"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color w:val="000000"/>
        </w:rPr>
        <w:t>El Estado reconoce la diversidad de expresiones formales y no formales de las organizaciones y a los movimientos sociales pacíficos como sujetos políticos y actores legítimos. En co</w:t>
      </w:r>
      <w:r>
        <w:rPr>
          <w:rFonts w:ascii="Times New Roman" w:eastAsia="Times New Roman" w:hAnsi="Times New Roman" w:cs="Times New Roman"/>
          <w:color w:val="000000"/>
        </w:rPr>
        <w:t xml:space="preserve">nsecuencia, las considerará interlocutoras en los procesos de participación y diálogo en los ámbitos y niveles territoriales pertinentes. </w:t>
      </w:r>
    </w:p>
    <w:p w14:paraId="00000145" w14:textId="77777777" w:rsidR="002676B4" w:rsidRDefault="002676B4">
      <w:pPr>
        <w:rPr>
          <w:rFonts w:ascii="Times New Roman" w:eastAsia="Times New Roman" w:hAnsi="Times New Roman" w:cs="Times New Roman"/>
        </w:rPr>
      </w:pPr>
    </w:p>
    <w:p w14:paraId="00000146"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7. Garantía de Respeto. </w:t>
      </w:r>
      <w:r>
        <w:rPr>
          <w:rFonts w:ascii="Times New Roman" w:eastAsia="Times New Roman" w:hAnsi="Times New Roman" w:cs="Times New Roman"/>
          <w:color w:val="000000"/>
        </w:rPr>
        <w:t>El di</w:t>
      </w:r>
      <w:r>
        <w:rPr>
          <w:rFonts w:ascii="Times New Roman" w:eastAsia="Times New Roman" w:hAnsi="Times New Roman" w:cs="Times New Roman"/>
        </w:rPr>
        <w:t>á</w:t>
      </w:r>
      <w:r>
        <w:rPr>
          <w:rFonts w:ascii="Times New Roman" w:eastAsia="Times New Roman" w:hAnsi="Times New Roman" w:cs="Times New Roman"/>
          <w:color w:val="000000"/>
        </w:rPr>
        <w:t xml:space="preserve">logo que las </w:t>
      </w:r>
      <w:proofErr w:type="gramStart"/>
      <w:r>
        <w:rPr>
          <w:rFonts w:ascii="Times New Roman" w:eastAsia="Times New Roman" w:hAnsi="Times New Roman" w:cs="Times New Roman"/>
          <w:color w:val="000000"/>
        </w:rPr>
        <w:t>autoridades públicas</w:t>
      </w:r>
      <w:proofErr w:type="gramEnd"/>
      <w:r>
        <w:rPr>
          <w:rFonts w:ascii="Times New Roman" w:eastAsia="Times New Roman" w:hAnsi="Times New Roman" w:cs="Times New Roman"/>
          <w:color w:val="000000"/>
        </w:rPr>
        <w:t xml:space="preserve"> y los servidores públicos establezcan con l</w:t>
      </w:r>
      <w:r>
        <w:rPr>
          <w:rFonts w:ascii="Times New Roman" w:eastAsia="Times New Roman" w:hAnsi="Times New Roman" w:cs="Times New Roman"/>
          <w:color w:val="000000"/>
        </w:rPr>
        <w:t>as organizaciones y movimientos sociales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deberá ser respetuoso. </w:t>
      </w:r>
    </w:p>
    <w:p w14:paraId="00000147"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color w:val="000000"/>
        </w:rPr>
        <w:t>Artículo 8. Garantía de autonomía de las organizaciones y los movimientos sociales.</w:t>
      </w:r>
      <w:r>
        <w:rPr>
          <w:rFonts w:ascii="Times New Roman" w:eastAsia="Times New Roman" w:hAnsi="Times New Roman" w:cs="Times New Roman"/>
          <w:color w:val="000000"/>
        </w:rPr>
        <w:t xml:space="preserve"> Las organizaciones y los movimientos sociales gozarán de autonomía para seleccionar sus objetivos, dinámic</w:t>
      </w:r>
      <w:r>
        <w:rPr>
          <w:rFonts w:ascii="Times New Roman" w:eastAsia="Times New Roman" w:hAnsi="Times New Roman" w:cs="Times New Roman"/>
          <w:color w:val="000000"/>
        </w:rPr>
        <w:t xml:space="preserve">as, mecanismos de organización interna, funcionamiento, gestión y plataformas sociales y la vinculación de sus miembros. </w:t>
      </w:r>
    </w:p>
    <w:p w14:paraId="00000148"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49"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9. Garantía de autonomía en la elección de las personas que las integran y representan. </w:t>
      </w:r>
      <w:r>
        <w:rPr>
          <w:rFonts w:ascii="Times New Roman" w:eastAsia="Times New Roman" w:hAnsi="Times New Roman" w:cs="Times New Roman"/>
          <w:color w:val="000000"/>
        </w:rPr>
        <w:t>Las organizaciones y los movimiento</w:t>
      </w:r>
      <w:r>
        <w:rPr>
          <w:rFonts w:ascii="Times New Roman" w:eastAsia="Times New Roman" w:hAnsi="Times New Roman" w:cs="Times New Roman"/>
          <w:color w:val="000000"/>
        </w:rPr>
        <w:t>s sociales gozarán de autonomía en la elección de sus líderes y representantes. En consecuencia, todas las instancias de participación que conceden vocería a las organizaciones y  los movimientos sociales serán integrados por voceros designados por las pro</w:t>
      </w:r>
      <w:r>
        <w:rPr>
          <w:rFonts w:ascii="Times New Roman" w:eastAsia="Times New Roman" w:hAnsi="Times New Roman" w:cs="Times New Roman"/>
          <w:color w:val="000000"/>
        </w:rPr>
        <w:t>pias organizaciones, procurando tener en cuenta la paridad entre hombres y mujeres.</w:t>
      </w:r>
    </w:p>
    <w:p w14:paraId="0000014A" w14:textId="77777777" w:rsidR="002676B4" w:rsidRDefault="002676B4">
      <w:pPr>
        <w:rPr>
          <w:rFonts w:ascii="Times New Roman" w:eastAsia="Times New Roman" w:hAnsi="Times New Roman" w:cs="Times New Roman"/>
        </w:rPr>
      </w:pPr>
    </w:p>
    <w:p w14:paraId="0000014B"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2. </w:t>
      </w:r>
    </w:p>
    <w:p w14:paraId="0000014C"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Garantías de acceso a la información pública.</w:t>
      </w:r>
    </w:p>
    <w:p w14:paraId="0000014D" w14:textId="77777777" w:rsidR="002676B4" w:rsidRDefault="002676B4">
      <w:pPr>
        <w:rPr>
          <w:rFonts w:ascii="Times New Roman" w:eastAsia="Times New Roman" w:hAnsi="Times New Roman" w:cs="Times New Roman"/>
        </w:rPr>
      </w:pPr>
    </w:p>
    <w:p w14:paraId="0000014E"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10. Acceso a la información pública.</w:t>
      </w:r>
      <w:r>
        <w:rPr>
          <w:rFonts w:ascii="Times New Roman" w:eastAsia="Times New Roman" w:hAnsi="Times New Roman" w:cs="Times New Roman"/>
          <w:color w:val="000000"/>
        </w:rPr>
        <w:t xml:space="preserve"> En los términos de la Constitución y la Ley 1712 de 2014, el Esta</w:t>
      </w:r>
      <w:r>
        <w:rPr>
          <w:rFonts w:ascii="Times New Roman" w:eastAsia="Times New Roman" w:hAnsi="Times New Roman" w:cs="Times New Roman"/>
          <w:color w:val="000000"/>
        </w:rPr>
        <w:t>do garantizará el derecho fundamental de acceso a la información veraz, clara, oportuna y pertinente a todas las organizaciones o movimientos sociales que requieran conocer sobre la existencia y acceder a la información pública nacional, para garantizar el</w:t>
      </w:r>
      <w:r>
        <w:rPr>
          <w:rFonts w:ascii="Times New Roman" w:eastAsia="Times New Roman" w:hAnsi="Times New Roman" w:cs="Times New Roman"/>
          <w:color w:val="000000"/>
        </w:rPr>
        <w:t xml:space="preserve"> ejercicio de la participación ciudadana. </w:t>
      </w:r>
    </w:p>
    <w:p w14:paraId="0000014F" w14:textId="77777777" w:rsidR="002676B4" w:rsidRDefault="002676B4">
      <w:pPr>
        <w:rPr>
          <w:rFonts w:ascii="Times New Roman" w:eastAsia="Times New Roman" w:hAnsi="Times New Roman" w:cs="Times New Roman"/>
        </w:rPr>
      </w:pPr>
    </w:p>
    <w:p w14:paraId="00000150" w14:textId="77777777" w:rsidR="002676B4" w:rsidRDefault="0004097B">
      <w:pPr>
        <w:spacing w:after="160"/>
        <w:jc w:val="both"/>
        <w:rPr>
          <w:rFonts w:ascii="Times New Roman" w:eastAsia="Times New Roman" w:hAnsi="Times New Roman" w:cs="Times New Roman"/>
          <w:color w:val="000000"/>
        </w:rPr>
      </w:pPr>
      <w:r>
        <w:rPr>
          <w:rFonts w:ascii="Times New Roman" w:eastAsia="Times New Roman" w:hAnsi="Times New Roman" w:cs="Times New Roman"/>
          <w:color w:val="000000"/>
        </w:rPr>
        <w:t>El acceso a la información solamente podrá ser restringido excepcionalmente. Su l</w:t>
      </w:r>
      <w:r>
        <w:rPr>
          <w:rFonts w:ascii="Times New Roman" w:eastAsia="Times New Roman" w:hAnsi="Times New Roman" w:cs="Times New Roman"/>
        </w:rPr>
        <w:t>í</w:t>
      </w:r>
      <w:r>
        <w:rPr>
          <w:rFonts w:ascii="Times New Roman" w:eastAsia="Times New Roman" w:hAnsi="Times New Roman" w:cs="Times New Roman"/>
          <w:color w:val="000000"/>
        </w:rPr>
        <w:t>mite y proporción, deberá estar consignado en la ley o la Constitución Política.</w:t>
      </w:r>
    </w:p>
    <w:p w14:paraId="00000151" w14:textId="77777777" w:rsidR="002676B4" w:rsidRDefault="0004097B">
      <w:pPr>
        <w:spacing w:after="1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Parágrafo 1. </w:t>
      </w:r>
      <w:r>
        <w:rPr>
          <w:rFonts w:ascii="Times New Roman" w:eastAsia="Times New Roman" w:hAnsi="Times New Roman" w:cs="Times New Roman"/>
          <w:color w:val="000000"/>
        </w:rPr>
        <w:t>En atención a la población con discapacidad, toda la información que provea el Estado a través de todos los órganos, organismos y entidades de los niveles naciona</w:t>
      </w:r>
      <w:r>
        <w:rPr>
          <w:rFonts w:ascii="Times New Roman" w:eastAsia="Times New Roman" w:hAnsi="Times New Roman" w:cs="Times New Roman"/>
          <w:color w:val="000000"/>
        </w:rPr>
        <w:t>l, departamental, distrital y municipal, en los sectores central y descentralizado, sobre participación social, comunitaria, cívica, política, electoral, de atención y prevención de desastres, en asuntos de Derecho Internacional Humanitario, deberá ser pro</w:t>
      </w:r>
      <w:r>
        <w:rPr>
          <w:rFonts w:ascii="Times New Roman" w:eastAsia="Times New Roman" w:hAnsi="Times New Roman" w:cs="Times New Roman"/>
          <w:color w:val="000000"/>
        </w:rPr>
        <w:t>vista en modos, medios y formatos accesibles según el tipo de discapacidad de quien requiera informaci</w:t>
      </w:r>
      <w:r>
        <w:rPr>
          <w:rFonts w:ascii="Times New Roman" w:eastAsia="Times New Roman" w:hAnsi="Times New Roman" w:cs="Times New Roman"/>
        </w:rPr>
        <w:t xml:space="preserve">ón a </w:t>
      </w:r>
      <w:r>
        <w:rPr>
          <w:rFonts w:ascii="Times New Roman" w:eastAsia="Times New Roman" w:hAnsi="Times New Roman" w:cs="Times New Roman"/>
        </w:rPr>
        <w:lastRenderedPageBreak/>
        <w:t>través de un medio especial</w:t>
      </w:r>
      <w:r>
        <w:rPr>
          <w:rFonts w:ascii="Times New Roman" w:eastAsia="Times New Roman" w:hAnsi="Times New Roman" w:cs="Times New Roman"/>
          <w:color w:val="000000"/>
        </w:rPr>
        <w:t xml:space="preserve">, y la información en medios audiovisuales deberá contener lenguaje de señas colombiano, subtítulos y </w:t>
      </w:r>
      <w:proofErr w:type="spellStart"/>
      <w:r>
        <w:rPr>
          <w:rFonts w:ascii="Times New Roman" w:eastAsia="Times New Roman" w:hAnsi="Times New Roman" w:cs="Times New Roman"/>
          <w:color w:val="000000"/>
        </w:rPr>
        <w:t>audiodescripción</w:t>
      </w:r>
      <w:proofErr w:type="spellEnd"/>
      <w:r>
        <w:rPr>
          <w:rFonts w:ascii="Times New Roman" w:eastAsia="Times New Roman" w:hAnsi="Times New Roman" w:cs="Times New Roman"/>
          <w:color w:val="000000"/>
        </w:rPr>
        <w:t>.</w:t>
      </w:r>
    </w:p>
    <w:p w14:paraId="00000152" w14:textId="77777777" w:rsidR="002676B4" w:rsidRDefault="002676B4">
      <w:pPr>
        <w:jc w:val="center"/>
        <w:rPr>
          <w:rFonts w:ascii="Times New Roman" w:eastAsia="Times New Roman" w:hAnsi="Times New Roman" w:cs="Times New Roman"/>
          <w:b/>
          <w:color w:val="000000"/>
        </w:rPr>
      </w:pPr>
    </w:p>
    <w:p w14:paraId="00000153"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3. </w:t>
      </w:r>
    </w:p>
    <w:p w14:paraId="00000154"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Garantías para el ejercicio de la participación</w:t>
      </w:r>
      <w:r>
        <w:rPr>
          <w:rFonts w:ascii="Times New Roman" w:eastAsia="Times New Roman" w:hAnsi="Times New Roman" w:cs="Times New Roman"/>
          <w:b/>
          <w:strike/>
          <w:color w:val="000000"/>
        </w:rPr>
        <w:t>.</w:t>
      </w:r>
    </w:p>
    <w:p w14:paraId="00000155" w14:textId="77777777" w:rsidR="002676B4" w:rsidRDefault="002676B4">
      <w:pPr>
        <w:rPr>
          <w:rFonts w:ascii="Times New Roman" w:eastAsia="Times New Roman" w:hAnsi="Times New Roman" w:cs="Times New Roman"/>
        </w:rPr>
      </w:pPr>
    </w:p>
    <w:p w14:paraId="00000156"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11. Sistema público unificado de registro de información para organizaciones y movimientos sociales.</w:t>
      </w:r>
      <w:r>
        <w:rPr>
          <w:rFonts w:ascii="Times New Roman" w:eastAsia="Times New Roman" w:hAnsi="Times New Roman" w:cs="Times New Roman"/>
          <w:color w:val="000000"/>
        </w:rPr>
        <w:t xml:space="preserve"> El Ministerio del Interior implementará mediante un proceso participativo coordinad</w:t>
      </w:r>
      <w:r>
        <w:rPr>
          <w:rFonts w:ascii="Times New Roman" w:eastAsia="Times New Roman" w:hAnsi="Times New Roman" w:cs="Times New Roman"/>
          <w:color w:val="000000"/>
        </w:rPr>
        <w:t>o con el Consejo Nacional de Participación Ciudadana, un Sistema Público Unificado Nacional de Registro de Información para que organizaciones y movimientos sociales</w:t>
      </w:r>
      <w:r>
        <w:rPr>
          <w:rFonts w:ascii="Times New Roman" w:eastAsia="Times New Roman" w:hAnsi="Times New Roman" w:cs="Times New Roman"/>
        </w:rPr>
        <w:t xml:space="preserve"> puedan registrarse</w:t>
      </w:r>
      <w:r>
        <w:rPr>
          <w:rFonts w:ascii="Times New Roman" w:eastAsia="Times New Roman" w:hAnsi="Times New Roman" w:cs="Times New Roman"/>
          <w:color w:val="000000"/>
        </w:rPr>
        <w:t xml:space="preserve"> de </w:t>
      </w:r>
      <w:r>
        <w:rPr>
          <w:rFonts w:ascii="Times New Roman" w:eastAsia="Times New Roman" w:hAnsi="Times New Roman" w:cs="Times New Roman"/>
        </w:rPr>
        <w:t>forma</w:t>
      </w:r>
      <w:r>
        <w:rPr>
          <w:rFonts w:ascii="Times New Roman" w:eastAsia="Times New Roman" w:hAnsi="Times New Roman" w:cs="Times New Roman"/>
          <w:color w:val="000000"/>
        </w:rPr>
        <w:t xml:space="preserve"> gratuit</w:t>
      </w:r>
      <w:r>
        <w:rPr>
          <w:rFonts w:ascii="Times New Roman" w:eastAsia="Times New Roman" w:hAnsi="Times New Roman" w:cs="Times New Roman"/>
        </w:rPr>
        <w:t>a</w:t>
      </w:r>
      <w:r>
        <w:rPr>
          <w:rFonts w:ascii="Times New Roman" w:eastAsia="Times New Roman" w:hAnsi="Times New Roman" w:cs="Times New Roman"/>
          <w:color w:val="000000"/>
        </w:rPr>
        <w:t xml:space="preserve"> y </w:t>
      </w:r>
      <w:r>
        <w:rPr>
          <w:rFonts w:ascii="Times New Roman" w:eastAsia="Times New Roman" w:hAnsi="Times New Roman" w:cs="Times New Roman"/>
        </w:rPr>
        <w:t>voluntaria</w:t>
      </w:r>
      <w:r>
        <w:rPr>
          <w:rFonts w:ascii="Times New Roman" w:eastAsia="Times New Roman" w:hAnsi="Times New Roman" w:cs="Times New Roman"/>
          <w:color w:val="000000"/>
        </w:rPr>
        <w:t>.</w:t>
      </w:r>
      <w:r>
        <w:rPr>
          <w:rFonts w:ascii="Times New Roman" w:eastAsia="Times New Roman" w:hAnsi="Times New Roman" w:cs="Times New Roman"/>
        </w:rPr>
        <w:t xml:space="preserve"> El registro</w:t>
      </w:r>
      <w:r>
        <w:rPr>
          <w:rFonts w:ascii="Times New Roman" w:eastAsia="Times New Roman" w:hAnsi="Times New Roman" w:cs="Times New Roman"/>
          <w:color w:val="000000"/>
        </w:rPr>
        <w:t xml:space="preserve"> deberá identificar las capa</w:t>
      </w:r>
      <w:r>
        <w:rPr>
          <w:rFonts w:ascii="Times New Roman" w:eastAsia="Times New Roman" w:hAnsi="Times New Roman" w:cs="Times New Roman"/>
          <w:color w:val="000000"/>
        </w:rPr>
        <w:t>cidades y necesidades de las organizaciones y los movimientos sociales, así como las redes y alianzas de las que son parte. La información contenida en este Registro debe servir de base para el desarrollo y los procesos de construcción de políticas pública</w:t>
      </w:r>
      <w:r>
        <w:rPr>
          <w:rFonts w:ascii="Times New Roman" w:eastAsia="Times New Roman" w:hAnsi="Times New Roman" w:cs="Times New Roman"/>
          <w:color w:val="000000"/>
        </w:rPr>
        <w:t>s. Este registro deberá crearse en un término de un (1) año a partir de la promulgación de la presente Ley.  </w:t>
      </w:r>
    </w:p>
    <w:p w14:paraId="00000157" w14:textId="77777777" w:rsidR="002676B4" w:rsidRDefault="002676B4">
      <w:pPr>
        <w:rPr>
          <w:rFonts w:ascii="Times New Roman" w:eastAsia="Times New Roman" w:hAnsi="Times New Roman" w:cs="Times New Roman"/>
        </w:rPr>
      </w:pPr>
    </w:p>
    <w:p w14:paraId="00000158"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12. Registro.</w:t>
      </w:r>
      <w:r>
        <w:rPr>
          <w:rFonts w:ascii="Times New Roman" w:eastAsia="Times New Roman" w:hAnsi="Times New Roman" w:cs="Times New Roman"/>
          <w:color w:val="000000"/>
        </w:rPr>
        <w:t xml:space="preserve"> El Ministerio del Interior llevará el registro de las organizaciones y  los movimientos sociales con el fin de que las ent</w:t>
      </w:r>
      <w:r>
        <w:rPr>
          <w:rFonts w:ascii="Times New Roman" w:eastAsia="Times New Roman" w:hAnsi="Times New Roman" w:cs="Times New Roman"/>
          <w:color w:val="000000"/>
        </w:rPr>
        <w:t>idades públicas, gobernaciones, alcaldías y distritos, puedan convocarlas con pertinencia a los espacios de participación e incidencia en la construcción de políticas públicas, según sus intereses. La solicitud de registro podrá adelantarse a través de las</w:t>
      </w:r>
      <w:r>
        <w:rPr>
          <w:rFonts w:ascii="Times New Roman" w:eastAsia="Times New Roman" w:hAnsi="Times New Roman" w:cs="Times New Roman"/>
          <w:color w:val="000000"/>
        </w:rPr>
        <w:t xml:space="preserve"> gobernaciones, alcaldías municipales y distritales  los  cuales deberán formalizar su inscripción dentro de los diez (10) días hábiles siguientes </w:t>
      </w:r>
      <w:r>
        <w:rPr>
          <w:rFonts w:ascii="Times New Roman" w:eastAsia="Times New Roman" w:hAnsi="Times New Roman" w:cs="Times New Roman"/>
        </w:rPr>
        <w:t>a la radicación</w:t>
      </w:r>
      <w:r>
        <w:rPr>
          <w:rFonts w:ascii="Times New Roman" w:eastAsia="Times New Roman" w:hAnsi="Times New Roman" w:cs="Times New Roman"/>
          <w:color w:val="000000"/>
        </w:rPr>
        <w:t xml:space="preserve"> de la solicitud de inclusión al Ministerio del Interior. En ningún caso la información regist</w:t>
      </w:r>
      <w:r>
        <w:rPr>
          <w:rFonts w:ascii="Times New Roman" w:eastAsia="Times New Roman" w:hAnsi="Times New Roman" w:cs="Times New Roman"/>
          <w:color w:val="000000"/>
        </w:rPr>
        <w:t>rada podrá ser usada para fines distintos a los dispuestos en la presente Ley.</w:t>
      </w:r>
    </w:p>
    <w:p w14:paraId="00000159" w14:textId="77777777" w:rsidR="002676B4" w:rsidRDefault="002676B4">
      <w:pPr>
        <w:rPr>
          <w:rFonts w:ascii="Times New Roman" w:eastAsia="Times New Roman" w:hAnsi="Times New Roman" w:cs="Times New Roman"/>
        </w:rPr>
      </w:pPr>
    </w:p>
    <w:p w14:paraId="0000015A" w14:textId="77777777" w:rsidR="002676B4" w:rsidRDefault="0004097B">
      <w:pPr>
        <w:jc w:val="both"/>
        <w:rPr>
          <w:rFonts w:ascii="Times New Roman" w:eastAsia="Times New Roman" w:hAnsi="Times New Roman" w:cs="Times New Roman"/>
          <w:color w:val="000000"/>
        </w:rPr>
      </w:pPr>
      <w:r>
        <w:rPr>
          <w:rFonts w:ascii="Times New Roman" w:eastAsia="Times New Roman" w:hAnsi="Times New Roman" w:cs="Times New Roman"/>
          <w:color w:val="000000"/>
        </w:rPr>
        <w:t>Cada entidad informará a las organizaciones y los movimientos sociales registrados y con la debida anticipación sobre las convocatorias que realice para el desarrollo de proces</w:t>
      </w:r>
      <w:r>
        <w:rPr>
          <w:rFonts w:ascii="Times New Roman" w:eastAsia="Times New Roman" w:hAnsi="Times New Roman" w:cs="Times New Roman"/>
          <w:color w:val="000000"/>
        </w:rPr>
        <w:t>os de diálogo y conformación de instancias de participación garantizando la representación de las organizaciones y los movimientos sociales registrados cuyos objetivos se encuentren afines al respectivo proyecto u acción que pretenda adelantar la respectiv</w:t>
      </w:r>
      <w:r>
        <w:rPr>
          <w:rFonts w:ascii="Times New Roman" w:eastAsia="Times New Roman" w:hAnsi="Times New Roman" w:cs="Times New Roman"/>
          <w:color w:val="000000"/>
        </w:rPr>
        <w:t>a entidad.  </w:t>
      </w:r>
    </w:p>
    <w:p w14:paraId="0000015B"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15C"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Parágrafo 1.</w:t>
      </w:r>
      <w:r>
        <w:rPr>
          <w:rFonts w:ascii="Times New Roman" w:eastAsia="Times New Roman" w:hAnsi="Times New Roman" w:cs="Times New Roman"/>
          <w:color w:val="000000"/>
        </w:rPr>
        <w:t xml:space="preserve"> Mientras se establece el Sistema Unificado de Registro de Información, y durante los seis (6) meses siguientes, las organizaciones tendrán la posibilidad de participar en los diferentes espacios que las entidades públicas o terr</w:t>
      </w:r>
      <w:r>
        <w:rPr>
          <w:rFonts w:ascii="Times New Roman" w:eastAsia="Times New Roman" w:hAnsi="Times New Roman" w:cs="Times New Roman"/>
          <w:color w:val="000000"/>
        </w:rPr>
        <w:t>itoriales tengan actualmente y aquellos que se creen, así como gozar de los derechos establecidos en la presente ley.</w:t>
      </w:r>
    </w:p>
    <w:p w14:paraId="0000015D"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color w:val="000000"/>
        </w:rPr>
        <w:t>Parágrafo 2.</w:t>
      </w:r>
      <w:r>
        <w:rPr>
          <w:rFonts w:ascii="Times New Roman" w:eastAsia="Times New Roman" w:hAnsi="Times New Roman" w:cs="Times New Roman"/>
          <w:color w:val="000000"/>
        </w:rPr>
        <w:t xml:space="preserve"> El Ministerio del Interior establecerá una metodología y formato de registro estandarizado que permita la recopilación de in</w:t>
      </w:r>
      <w:r>
        <w:rPr>
          <w:rFonts w:ascii="Times New Roman" w:eastAsia="Times New Roman" w:hAnsi="Times New Roman" w:cs="Times New Roman"/>
          <w:color w:val="000000"/>
        </w:rPr>
        <w:t>formación necesaria de todas las organizaciones y los movimientos sociales atendiendo a los principios  establecidos en la presente Ley para facilitar el ejercicio de los derechos y para promover la integración de la información, dentro de los  seis (6) me</w:t>
      </w:r>
      <w:r>
        <w:rPr>
          <w:rFonts w:ascii="Times New Roman" w:eastAsia="Times New Roman" w:hAnsi="Times New Roman" w:cs="Times New Roman"/>
          <w:color w:val="000000"/>
        </w:rPr>
        <w:t xml:space="preserve">ses siguientes a la </w:t>
      </w:r>
      <w:proofErr w:type="gramStart"/>
      <w:r>
        <w:rPr>
          <w:rFonts w:ascii="Times New Roman" w:eastAsia="Times New Roman" w:hAnsi="Times New Roman" w:cs="Times New Roman"/>
          <w:color w:val="000000"/>
        </w:rPr>
        <w:t>entrada en vigencia</w:t>
      </w:r>
      <w:proofErr w:type="gramEnd"/>
      <w:r>
        <w:rPr>
          <w:rFonts w:ascii="Times New Roman" w:eastAsia="Times New Roman" w:hAnsi="Times New Roman" w:cs="Times New Roman"/>
          <w:color w:val="000000"/>
        </w:rPr>
        <w:t xml:space="preserve"> de la presente Ley. </w:t>
      </w:r>
    </w:p>
    <w:p w14:paraId="0000015E" w14:textId="77777777" w:rsidR="002676B4" w:rsidRDefault="002676B4">
      <w:pPr>
        <w:jc w:val="both"/>
        <w:rPr>
          <w:rFonts w:ascii="Times New Roman" w:eastAsia="Times New Roman" w:hAnsi="Times New Roman" w:cs="Times New Roman"/>
          <w:b/>
          <w:color w:val="000000"/>
        </w:rPr>
      </w:pPr>
    </w:p>
    <w:p w14:paraId="0000015F"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 xml:space="preserve">Artículo 13. Criterios para el funcionamiento del Registro de Organizaciones y Movimientos Sociales. </w:t>
      </w:r>
      <w:r>
        <w:rPr>
          <w:rFonts w:ascii="Times New Roman" w:eastAsia="Times New Roman" w:hAnsi="Times New Roman" w:cs="Times New Roman"/>
          <w:color w:val="000000"/>
        </w:rPr>
        <w:t>El funcionamiento del Registro de Organizaciones y Movimientos Sociales atenderá a los criter</w:t>
      </w:r>
      <w:r>
        <w:rPr>
          <w:rFonts w:ascii="Times New Roman" w:eastAsia="Times New Roman" w:hAnsi="Times New Roman" w:cs="Times New Roman"/>
          <w:color w:val="000000"/>
        </w:rPr>
        <w:t>ios de cobertura nacional y territorial, confidencialidad, actualización periódica, gratuidad, respeto por la autonomía y tendrá un carácter público. </w:t>
      </w:r>
    </w:p>
    <w:p w14:paraId="00000160" w14:textId="77777777" w:rsidR="002676B4" w:rsidRDefault="002676B4">
      <w:pPr>
        <w:rPr>
          <w:rFonts w:ascii="Times New Roman" w:eastAsia="Times New Roman" w:hAnsi="Times New Roman" w:cs="Times New Roman"/>
        </w:rPr>
      </w:pPr>
    </w:p>
    <w:p w14:paraId="0000016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14. Observatorios de la Participación Ciudadana.  </w:t>
      </w:r>
      <w:r>
        <w:rPr>
          <w:rFonts w:ascii="Times New Roman" w:eastAsia="Times New Roman" w:hAnsi="Times New Roman" w:cs="Times New Roman"/>
          <w:color w:val="000000"/>
        </w:rPr>
        <w:t>L</w:t>
      </w:r>
      <w:hyperlink r:id="rId14">
        <w:r>
          <w:rPr>
            <w:rFonts w:ascii="Times New Roman" w:eastAsia="Times New Roman" w:hAnsi="Times New Roman" w:cs="Times New Roman"/>
            <w:color w:val="000000"/>
          </w:rPr>
          <w:t>a Dirección para la Democracia, Participación Ciudadana y Acción Comunal</w:t>
        </w:r>
      </w:hyperlink>
      <w:r>
        <w:rPr>
          <w:rFonts w:ascii="Times New Roman" w:eastAsia="Times New Roman" w:hAnsi="Times New Roman" w:cs="Times New Roman"/>
          <w:color w:val="000000"/>
        </w:rPr>
        <w:t xml:space="preserve"> del Ministerio</w:t>
      </w:r>
      <w:r>
        <w:rPr>
          <w:rFonts w:ascii="Times New Roman" w:eastAsia="Times New Roman" w:hAnsi="Times New Roman" w:cs="Times New Roman"/>
          <w:color w:val="000000"/>
        </w:rPr>
        <w:t xml:space="preserve"> del Interior creará el Observatorio Nacional de Participación Ciudadana y promoverá la creación de los Observatorios Territoriales, donde  se garantizará por parte de los departamentos, municipios y distritos las condiciones de funcionamiento de los mismo</w:t>
      </w:r>
      <w:r>
        <w:rPr>
          <w:rFonts w:ascii="Times New Roman" w:eastAsia="Times New Roman" w:hAnsi="Times New Roman" w:cs="Times New Roman"/>
          <w:color w:val="000000"/>
        </w:rPr>
        <w:t xml:space="preserve">s, en un término de </w:t>
      </w:r>
      <w:r>
        <w:rPr>
          <w:rFonts w:ascii="Times New Roman" w:eastAsia="Times New Roman" w:hAnsi="Times New Roman" w:cs="Times New Roman"/>
        </w:rPr>
        <w:t>seis</w:t>
      </w:r>
      <w:r>
        <w:rPr>
          <w:rFonts w:ascii="Times New Roman" w:eastAsia="Times New Roman" w:hAnsi="Times New Roman" w:cs="Times New Roman"/>
          <w:color w:val="000000"/>
        </w:rPr>
        <w:t xml:space="preserve"> (</w:t>
      </w:r>
      <w:r>
        <w:rPr>
          <w:rFonts w:ascii="Times New Roman" w:eastAsia="Times New Roman" w:hAnsi="Times New Roman" w:cs="Times New Roman"/>
        </w:rPr>
        <w:t>6</w:t>
      </w:r>
      <w:r>
        <w:rPr>
          <w:rFonts w:ascii="Times New Roman" w:eastAsia="Times New Roman" w:hAnsi="Times New Roman" w:cs="Times New Roman"/>
          <w:color w:val="000000"/>
        </w:rPr>
        <w:t xml:space="preserve">) </w:t>
      </w:r>
      <w:r>
        <w:rPr>
          <w:rFonts w:ascii="Times New Roman" w:eastAsia="Times New Roman" w:hAnsi="Times New Roman" w:cs="Times New Roman"/>
        </w:rPr>
        <w:t>meses</w:t>
      </w:r>
      <w:r>
        <w:rPr>
          <w:rFonts w:ascii="Times New Roman" w:eastAsia="Times New Roman" w:hAnsi="Times New Roman" w:cs="Times New Roman"/>
          <w:color w:val="000000"/>
        </w:rPr>
        <w:t>, contados a partir de la entrada en vigencia de la presente Ley. Estos Observatorios deberán contar con la participación de delegados de las organizaciones y movimientos sociales </w:t>
      </w:r>
    </w:p>
    <w:p w14:paraId="00000162" w14:textId="77777777" w:rsidR="002676B4" w:rsidRDefault="002676B4">
      <w:pPr>
        <w:rPr>
          <w:rFonts w:ascii="Times New Roman" w:eastAsia="Times New Roman" w:hAnsi="Times New Roman" w:cs="Times New Roman"/>
        </w:rPr>
      </w:pPr>
    </w:p>
    <w:p w14:paraId="00000163"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15. Funciones de los observatorios. </w:t>
      </w:r>
      <w:r>
        <w:rPr>
          <w:rFonts w:ascii="Times New Roman" w:eastAsia="Times New Roman" w:hAnsi="Times New Roman" w:cs="Times New Roman"/>
          <w:color w:val="000000"/>
        </w:rPr>
        <w:t>Los observatorios tendrán los</w:t>
      </w:r>
      <w:r>
        <w:rPr>
          <w:rFonts w:ascii="Times New Roman" w:eastAsia="Times New Roman" w:hAnsi="Times New Roman" w:cs="Times New Roman"/>
          <w:color w:val="000000"/>
        </w:rPr>
        <w:t xml:space="preserve"> siguientes propósitos:</w:t>
      </w:r>
      <w:r>
        <w:rPr>
          <w:rFonts w:ascii="Times New Roman" w:eastAsia="Times New Roman" w:hAnsi="Times New Roman" w:cs="Times New Roman"/>
        </w:rPr>
        <w:br/>
      </w:r>
    </w:p>
    <w:p w14:paraId="00000164"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Caracterizar las capacidades, propuestas, y necesidades de las organizaciones y los movimientos sociales en Colombia. Esta caracterización deberá realizarse con la participación de las organizaciones y movimientos inscritos en el r</w:t>
      </w:r>
      <w:r>
        <w:rPr>
          <w:rFonts w:ascii="Times New Roman" w:eastAsia="Times New Roman" w:hAnsi="Times New Roman" w:cs="Times New Roman"/>
          <w:color w:val="000000"/>
        </w:rPr>
        <w:t xml:space="preserve">egistro y tendrá como propósito contribuir a su </w:t>
      </w:r>
      <w:proofErr w:type="spellStart"/>
      <w:r>
        <w:rPr>
          <w:rFonts w:ascii="Times New Roman" w:eastAsia="Times New Roman" w:hAnsi="Times New Roman" w:cs="Times New Roman"/>
          <w:color w:val="000000"/>
        </w:rPr>
        <w:t>visibilización</w:t>
      </w:r>
      <w:proofErr w:type="spellEnd"/>
      <w:r>
        <w:rPr>
          <w:rFonts w:ascii="Times New Roman" w:eastAsia="Times New Roman" w:hAnsi="Times New Roman" w:cs="Times New Roman"/>
          <w:color w:val="000000"/>
        </w:rPr>
        <w:t xml:space="preserve"> y a promover una incidencia efectiva en la elaboración de programas y políticas que involucren las comunidades de las que son parte. </w:t>
      </w:r>
    </w:p>
    <w:p w14:paraId="00000165"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Identificar alianzas y redes entre organizaciones y movimie</w:t>
      </w:r>
      <w:r>
        <w:rPr>
          <w:rFonts w:ascii="Times New Roman" w:eastAsia="Times New Roman" w:hAnsi="Times New Roman" w:cs="Times New Roman"/>
          <w:color w:val="000000"/>
        </w:rPr>
        <w:t>ntos sociales de similar naturaleza u objetivos. Así como promover la creación de redes de organizaciones y movimientos sociales, especialmente de los que han estado en condiciones de exclusión política y social para que hagan visibles sus liderazgos y gar</w:t>
      </w:r>
      <w:r>
        <w:rPr>
          <w:rFonts w:ascii="Times New Roman" w:eastAsia="Times New Roman" w:hAnsi="Times New Roman" w:cs="Times New Roman"/>
          <w:color w:val="000000"/>
        </w:rPr>
        <w:t>anticen su capacidad plena de interlocución con los poderes públicos. </w:t>
      </w:r>
    </w:p>
    <w:p w14:paraId="00000166"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Realizar campañas de  promoción de las veedurías ciudadanas. </w:t>
      </w:r>
    </w:p>
    <w:p w14:paraId="00000167"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Establecer e implementar, a partir de un diálogo permanente con las organizaciones y movimientos sociales inscritos en el </w:t>
      </w:r>
      <w:proofErr w:type="gramStart"/>
      <w:r>
        <w:rPr>
          <w:rFonts w:ascii="Times New Roman" w:eastAsia="Times New Roman" w:hAnsi="Times New Roman" w:cs="Times New Roman"/>
          <w:color w:val="000000"/>
        </w:rPr>
        <w:t>r</w:t>
      </w:r>
      <w:r>
        <w:rPr>
          <w:rFonts w:ascii="Times New Roman" w:eastAsia="Times New Roman" w:hAnsi="Times New Roman" w:cs="Times New Roman"/>
          <w:color w:val="000000"/>
        </w:rPr>
        <w:t>egistro,  mecanismos</w:t>
      </w:r>
      <w:proofErr w:type="gramEnd"/>
      <w:r>
        <w:rPr>
          <w:rFonts w:ascii="Times New Roman" w:eastAsia="Times New Roman" w:hAnsi="Times New Roman" w:cs="Times New Roman"/>
          <w:color w:val="000000"/>
        </w:rPr>
        <w:t xml:space="preserve"> y campañas pedagógicas que permitan conocer la incidencia de las organizaciones y movimientos sociales en los espacios de participación del Estado. </w:t>
      </w:r>
    </w:p>
    <w:p w14:paraId="00000168"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Identificar y socializar metodologías que contribuyan a la efectividad e incidencia de</w:t>
      </w:r>
      <w:r>
        <w:rPr>
          <w:rFonts w:ascii="Times New Roman" w:eastAsia="Times New Roman" w:hAnsi="Times New Roman" w:cs="Times New Roman"/>
          <w:color w:val="000000"/>
        </w:rPr>
        <w:t xml:space="preserve"> las organizaciones y movimientos sociales en las instancias de participación e interlocución  con el Estado.</w:t>
      </w:r>
    </w:p>
    <w:p w14:paraId="00000169"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Realizar seguimiento y verificación del cumplimiento por parte de las autoridades de las obligaciones, compromisos y garantías, en cuanto al estab</w:t>
      </w:r>
      <w:r>
        <w:rPr>
          <w:rFonts w:ascii="Times New Roman" w:eastAsia="Times New Roman" w:hAnsi="Times New Roman" w:cs="Times New Roman"/>
          <w:color w:val="000000"/>
        </w:rPr>
        <w:t>lecimiento, funcionamiento y eficacia de los espacios de participación ciudadana, en particular de los de interlocución con las organizaciones y movimientos sociales. </w:t>
      </w:r>
    </w:p>
    <w:p w14:paraId="0000016A"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Asesorar, en coordinación con los consejos de paz, reconciliación y convivencia, a las a</w:t>
      </w:r>
      <w:r>
        <w:rPr>
          <w:rFonts w:ascii="Times New Roman" w:eastAsia="Times New Roman" w:hAnsi="Times New Roman" w:cs="Times New Roman"/>
          <w:color w:val="000000"/>
        </w:rPr>
        <w:t>utoridades gubernamentales en todos sus niveles territoriales para que brinden una adecuada asistencia legal y técnica a las organizaciones y movimientos sociales </w:t>
      </w:r>
    </w:p>
    <w:p w14:paraId="0000016B"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Facilitar el intercambio de experiencias exitosas de participación ciudadana entre las organ</w:t>
      </w:r>
      <w:r>
        <w:rPr>
          <w:rFonts w:ascii="Times New Roman" w:eastAsia="Times New Roman" w:hAnsi="Times New Roman" w:cs="Times New Roman"/>
          <w:color w:val="000000"/>
        </w:rPr>
        <w:t>izaciones sociales, las autoridades y entidades públicas en sus distintos niveles.</w:t>
      </w:r>
    </w:p>
    <w:p w14:paraId="0000016C"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Sistematizar las experiencias exitosas de las organizaciones sociales.</w:t>
      </w:r>
    </w:p>
    <w:p w14:paraId="0000016D"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Realizar  seguimiento y veeduría permanente a los recursos del Fondo para la Participación Ciudadana y el Fortalecimiento de la Democracia.</w:t>
      </w:r>
    </w:p>
    <w:p w14:paraId="0000016E"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Realizar procesos de monitoreo y observación a la participación ciudadana.</w:t>
      </w:r>
    </w:p>
    <w:p w14:paraId="0000016F" w14:textId="77777777" w:rsidR="002676B4" w:rsidRDefault="0004097B">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Crear una herramienta que permita valorar</w:t>
      </w:r>
      <w:r>
        <w:rPr>
          <w:rFonts w:ascii="Times New Roman" w:eastAsia="Times New Roman" w:hAnsi="Times New Roman" w:cs="Times New Roman"/>
          <w:color w:val="000000"/>
        </w:rPr>
        <w:t xml:space="preserve">, hacer visible la gestión de las </w:t>
      </w:r>
      <w:proofErr w:type="gramStart"/>
      <w:r>
        <w:rPr>
          <w:rFonts w:ascii="Times New Roman" w:eastAsia="Times New Roman" w:hAnsi="Times New Roman" w:cs="Times New Roman"/>
          <w:color w:val="000000"/>
        </w:rPr>
        <w:t>autoridades públicas</w:t>
      </w:r>
      <w:proofErr w:type="gramEnd"/>
      <w:r>
        <w:rPr>
          <w:rFonts w:ascii="Times New Roman" w:eastAsia="Times New Roman" w:hAnsi="Times New Roman" w:cs="Times New Roman"/>
          <w:color w:val="000000"/>
        </w:rPr>
        <w:t xml:space="preserve">, con respecto a la participación de las organizaciones y los movimientos sociales. </w:t>
      </w:r>
    </w:p>
    <w:p w14:paraId="00000170" w14:textId="77777777" w:rsidR="002676B4" w:rsidRDefault="002676B4">
      <w:pPr>
        <w:jc w:val="both"/>
        <w:rPr>
          <w:rFonts w:ascii="Times New Roman" w:eastAsia="Times New Roman" w:hAnsi="Times New Roman" w:cs="Times New Roman"/>
          <w:b/>
          <w:color w:val="000000"/>
        </w:rPr>
      </w:pPr>
    </w:p>
    <w:p w14:paraId="0000017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16. Instrumentos pedagógicos para los procesos participativos.</w:t>
      </w:r>
      <w:r>
        <w:rPr>
          <w:rFonts w:ascii="Times New Roman" w:eastAsia="Times New Roman" w:hAnsi="Times New Roman" w:cs="Times New Roman"/>
          <w:color w:val="000000"/>
        </w:rPr>
        <w:t xml:space="preserve"> El </w:t>
      </w:r>
      <w:r>
        <w:rPr>
          <w:rFonts w:ascii="Times New Roman" w:eastAsia="Times New Roman" w:hAnsi="Times New Roman" w:cs="Times New Roman"/>
        </w:rPr>
        <w:t>G</w:t>
      </w:r>
      <w:r>
        <w:rPr>
          <w:rFonts w:ascii="Times New Roman" w:eastAsia="Times New Roman" w:hAnsi="Times New Roman" w:cs="Times New Roman"/>
          <w:color w:val="000000"/>
        </w:rPr>
        <w:t xml:space="preserve">obierno </w:t>
      </w:r>
      <w:r>
        <w:rPr>
          <w:rFonts w:ascii="Times New Roman" w:eastAsia="Times New Roman" w:hAnsi="Times New Roman" w:cs="Times New Roman"/>
        </w:rPr>
        <w:t>N</w:t>
      </w:r>
      <w:r>
        <w:rPr>
          <w:rFonts w:ascii="Times New Roman" w:eastAsia="Times New Roman" w:hAnsi="Times New Roman" w:cs="Times New Roman"/>
          <w:color w:val="000000"/>
        </w:rPr>
        <w:t>acional, gobernaciones, municip</w:t>
      </w:r>
      <w:r>
        <w:rPr>
          <w:rFonts w:ascii="Times New Roman" w:eastAsia="Times New Roman" w:hAnsi="Times New Roman" w:cs="Times New Roman"/>
          <w:color w:val="000000"/>
        </w:rPr>
        <w:t>ios y distritos podrán desarrollar acciones pedagógicas y de asistencia técnica permanente, que faciliten a las organizaciones y los movimientos sociales la comprensión de los temas sometidos a deliberación pública y sus respectivos procedimientos. Estas a</w:t>
      </w:r>
      <w:r>
        <w:rPr>
          <w:rFonts w:ascii="Times New Roman" w:eastAsia="Times New Roman" w:hAnsi="Times New Roman" w:cs="Times New Roman"/>
          <w:color w:val="000000"/>
        </w:rPr>
        <w:t>cciones pedagógicas incluirán enfoques diferenciales.</w:t>
      </w:r>
    </w:p>
    <w:p w14:paraId="00000172" w14:textId="77777777" w:rsidR="002676B4" w:rsidRDefault="002676B4">
      <w:pPr>
        <w:rPr>
          <w:rFonts w:ascii="Times New Roman" w:eastAsia="Times New Roman" w:hAnsi="Times New Roman" w:cs="Times New Roman"/>
        </w:rPr>
      </w:pPr>
    </w:p>
    <w:p w14:paraId="00000173"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color w:val="000000"/>
        </w:rPr>
        <w:t>El Ministerio del Interior elaborará una cartilla, a manera de caja de herramientas, con definiciones, metodología y ejemplos que faciliten la puesta en práctica de estas garantías para la participació</w:t>
      </w:r>
      <w:r>
        <w:rPr>
          <w:rFonts w:ascii="Times New Roman" w:eastAsia="Times New Roman" w:hAnsi="Times New Roman" w:cs="Times New Roman"/>
          <w:color w:val="000000"/>
        </w:rPr>
        <w:t>n de organizaciones y movimientos sociales. Estas cartillas serán elaboradas atendiendo al principio de enfoque diferencial garantizando su acceso a través de medios físicos o digitales.</w:t>
      </w:r>
    </w:p>
    <w:p w14:paraId="00000174" w14:textId="77777777" w:rsidR="002676B4" w:rsidRDefault="002676B4">
      <w:pPr>
        <w:jc w:val="both"/>
        <w:rPr>
          <w:rFonts w:ascii="Times New Roman" w:eastAsia="Times New Roman" w:hAnsi="Times New Roman" w:cs="Times New Roman"/>
        </w:rPr>
      </w:pPr>
    </w:p>
    <w:p w14:paraId="00000175"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17. Asistencia legal y técnica</w:t>
      </w:r>
      <w:r>
        <w:rPr>
          <w:rFonts w:ascii="Times New Roman" w:eastAsia="Times New Roman" w:hAnsi="Times New Roman" w:cs="Times New Roman"/>
          <w:color w:val="000000"/>
        </w:rPr>
        <w:t>. El Gobierno Nacional, gober</w:t>
      </w:r>
      <w:r>
        <w:rPr>
          <w:rFonts w:ascii="Times New Roman" w:eastAsia="Times New Roman" w:hAnsi="Times New Roman" w:cs="Times New Roman"/>
          <w:color w:val="000000"/>
        </w:rPr>
        <w:t>naciones, municipios y distritos deberán apoyar mediante asistencia legal y técnica, la creación y fortalecimiento de las organizaciones y movimientos sociales. Sin perjuicio del principio de igualdad, se apoyará con medidas especiales a todas las organiza</w:t>
      </w:r>
      <w:r>
        <w:rPr>
          <w:rFonts w:ascii="Times New Roman" w:eastAsia="Times New Roman" w:hAnsi="Times New Roman" w:cs="Times New Roman"/>
          <w:color w:val="000000"/>
        </w:rPr>
        <w:t>ciones en atención del artículo 13 de la Constitución Política de Colombia.  </w:t>
      </w:r>
    </w:p>
    <w:p w14:paraId="00000176" w14:textId="77777777" w:rsidR="002676B4" w:rsidRDefault="002676B4">
      <w:pPr>
        <w:rPr>
          <w:rFonts w:ascii="Times New Roman" w:eastAsia="Times New Roman" w:hAnsi="Times New Roman" w:cs="Times New Roman"/>
        </w:rPr>
      </w:pPr>
    </w:p>
    <w:p w14:paraId="00000177"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Parágrafo.</w:t>
      </w:r>
      <w:r>
        <w:rPr>
          <w:rFonts w:ascii="Times New Roman" w:eastAsia="Times New Roman" w:hAnsi="Times New Roman" w:cs="Times New Roman"/>
          <w:color w:val="000000"/>
        </w:rPr>
        <w:t xml:space="preserve"> Se estimulará el intercambio de experiencias exitosas de participación ciudadana entre las organizaciones sociales y las autoridades locales y regionales. Así mismo s</w:t>
      </w:r>
      <w:r>
        <w:rPr>
          <w:rFonts w:ascii="Times New Roman" w:eastAsia="Times New Roman" w:hAnsi="Times New Roman" w:cs="Times New Roman"/>
          <w:color w:val="000000"/>
        </w:rPr>
        <w:t>e promoverá la creación de redes de organizaciones y movimientos sociales. </w:t>
      </w:r>
    </w:p>
    <w:p w14:paraId="00000178" w14:textId="77777777" w:rsidR="002676B4" w:rsidRDefault="002676B4">
      <w:pPr>
        <w:rPr>
          <w:rFonts w:ascii="Times New Roman" w:eastAsia="Times New Roman" w:hAnsi="Times New Roman" w:cs="Times New Roman"/>
        </w:rPr>
      </w:pPr>
    </w:p>
    <w:p w14:paraId="00000179"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18. Garantía de respuesta. </w:t>
      </w:r>
      <w:r>
        <w:rPr>
          <w:rFonts w:ascii="Times New Roman" w:eastAsia="Times New Roman" w:hAnsi="Times New Roman" w:cs="Times New Roman"/>
          <w:color w:val="000000"/>
        </w:rPr>
        <w:t>En el marco de los procesos de deliberación y diálogo social entre el Estado y las organizaciones y los movimientos sociales, las entidades púb</w:t>
      </w:r>
      <w:r>
        <w:rPr>
          <w:rFonts w:ascii="Times New Roman" w:eastAsia="Times New Roman" w:hAnsi="Times New Roman" w:cs="Times New Roman"/>
          <w:color w:val="000000"/>
        </w:rPr>
        <w:t>licas nacionales y las autoridades locales tienen la obligación de dar respuesta, según su competencia, a sus peticiones y propuestas, con el fin que sean atendidas de manera pronta y eficaz. </w:t>
      </w:r>
    </w:p>
    <w:p w14:paraId="0000017A"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color w:val="000000"/>
        </w:rPr>
        <w:t>Artículo 1</w:t>
      </w:r>
      <w:r>
        <w:rPr>
          <w:rFonts w:ascii="Times New Roman" w:eastAsia="Times New Roman" w:hAnsi="Times New Roman" w:cs="Times New Roman"/>
          <w:b/>
        </w:rPr>
        <w:t>9</w:t>
      </w:r>
      <w:r>
        <w:rPr>
          <w:rFonts w:ascii="Times New Roman" w:eastAsia="Times New Roman" w:hAnsi="Times New Roman" w:cs="Times New Roman"/>
          <w:b/>
          <w:color w:val="000000"/>
        </w:rPr>
        <w:t>. Garantías de Incidencia</w:t>
      </w:r>
      <w:r>
        <w:rPr>
          <w:rFonts w:ascii="Times New Roman" w:eastAsia="Times New Roman" w:hAnsi="Times New Roman" w:cs="Times New Roman"/>
          <w:color w:val="000000"/>
        </w:rPr>
        <w:t xml:space="preserve">. Las conclusiones de los </w:t>
      </w:r>
      <w:r>
        <w:rPr>
          <w:rFonts w:ascii="Times New Roman" w:eastAsia="Times New Roman" w:hAnsi="Times New Roman" w:cs="Times New Roman"/>
          <w:color w:val="000000"/>
        </w:rPr>
        <w:t xml:space="preserve">procesos de diálogo social que surjan de las instancias de participación  </w:t>
      </w:r>
      <w:r>
        <w:rPr>
          <w:rFonts w:ascii="Times New Roman" w:eastAsia="Times New Roman" w:hAnsi="Times New Roman" w:cs="Times New Roman"/>
        </w:rPr>
        <w:t>podrán ser</w:t>
      </w:r>
      <w:r>
        <w:rPr>
          <w:rFonts w:ascii="Times New Roman" w:eastAsia="Times New Roman" w:hAnsi="Times New Roman" w:cs="Times New Roman"/>
          <w:color w:val="000000"/>
        </w:rPr>
        <w:t xml:space="preserve"> tenidas en cuenta para el diseño, implementación, seguimiento y mejoramiento de las políticas públicas, dentro de los presupuestos establecidos en el artículo cuarto, nume</w:t>
      </w:r>
      <w:r>
        <w:rPr>
          <w:rFonts w:ascii="Times New Roman" w:eastAsia="Times New Roman" w:hAnsi="Times New Roman" w:cs="Times New Roman"/>
          <w:color w:val="000000"/>
        </w:rPr>
        <w:t>ral 4.12 de la presente ley.</w:t>
      </w:r>
    </w:p>
    <w:p w14:paraId="0000017B" w14:textId="77777777" w:rsidR="002676B4" w:rsidRDefault="002676B4">
      <w:pPr>
        <w:jc w:val="both"/>
        <w:rPr>
          <w:rFonts w:ascii="Times New Roman" w:eastAsia="Times New Roman" w:hAnsi="Times New Roman" w:cs="Times New Roman"/>
          <w:b/>
          <w:color w:val="000000"/>
        </w:rPr>
      </w:pPr>
    </w:p>
    <w:p w14:paraId="0000017C"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w:t>
      </w:r>
      <w:r>
        <w:rPr>
          <w:rFonts w:ascii="Times New Roman" w:eastAsia="Times New Roman" w:hAnsi="Times New Roman" w:cs="Times New Roman"/>
          <w:b/>
        </w:rPr>
        <w:t>20</w:t>
      </w:r>
      <w:r>
        <w:rPr>
          <w:rFonts w:ascii="Times New Roman" w:eastAsia="Times New Roman" w:hAnsi="Times New Roman" w:cs="Times New Roman"/>
          <w:b/>
          <w:color w:val="000000"/>
        </w:rPr>
        <w:t>. Garantías de participación en la implementación del Acuerdo Final</w:t>
      </w:r>
      <w:r>
        <w:rPr>
          <w:rFonts w:ascii="Times New Roman" w:eastAsia="Times New Roman" w:hAnsi="Times New Roman" w:cs="Times New Roman"/>
          <w:color w:val="000000"/>
        </w:rPr>
        <w:t>. Con el propósito de garantizar que la implementación del Acuerdo Final cuente con la activa participación de las comunidades, el Estado en todos sus niveles territoriales garantizará que la ciudadanía, las organizaciones y movimientos sociales puedan ser</w:t>
      </w:r>
      <w:r>
        <w:rPr>
          <w:rFonts w:ascii="Times New Roman" w:eastAsia="Times New Roman" w:hAnsi="Times New Roman" w:cs="Times New Roman"/>
          <w:color w:val="000000"/>
        </w:rPr>
        <w:t xml:space="preserve"> partícipes en el diseño, formulación e implementación de los programas y políticas establecidos en el Plan Marco de Implementación. </w:t>
      </w:r>
    </w:p>
    <w:p w14:paraId="0000017D" w14:textId="77777777" w:rsidR="002676B4" w:rsidRDefault="002676B4">
      <w:pPr>
        <w:rPr>
          <w:rFonts w:ascii="Times New Roman" w:eastAsia="Times New Roman" w:hAnsi="Times New Roman" w:cs="Times New Roman"/>
        </w:rPr>
      </w:pPr>
    </w:p>
    <w:p w14:paraId="0000017E"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2</w:t>
      </w:r>
      <w:r>
        <w:rPr>
          <w:rFonts w:ascii="Times New Roman" w:eastAsia="Times New Roman" w:hAnsi="Times New Roman" w:cs="Times New Roman"/>
          <w:b/>
        </w:rPr>
        <w:t>1</w:t>
      </w:r>
      <w:r>
        <w:rPr>
          <w:rFonts w:ascii="Times New Roman" w:eastAsia="Times New Roman" w:hAnsi="Times New Roman" w:cs="Times New Roman"/>
          <w:b/>
          <w:color w:val="000000"/>
        </w:rPr>
        <w:t>. Garantías individuales y colectivas especiales de seguridad y protección para líderes y lideresas de las org</w:t>
      </w:r>
      <w:r>
        <w:rPr>
          <w:rFonts w:ascii="Times New Roman" w:eastAsia="Times New Roman" w:hAnsi="Times New Roman" w:cs="Times New Roman"/>
          <w:b/>
          <w:color w:val="000000"/>
        </w:rPr>
        <w:t>anizaciones y movimientos sociales.</w:t>
      </w:r>
      <w:r>
        <w:rPr>
          <w:rFonts w:ascii="Times New Roman" w:eastAsia="Times New Roman" w:hAnsi="Times New Roman" w:cs="Times New Roman"/>
          <w:color w:val="000000"/>
        </w:rPr>
        <w:t xml:space="preserve"> La ley establecerá como obligación del Estado fijar garantías individuales y colectivas especiales y concertadas para la protección de los líderes y lideresas de las organizaciones y movimientos sociales formales y no fo</w:t>
      </w:r>
      <w:r>
        <w:rPr>
          <w:rFonts w:ascii="Times New Roman" w:eastAsia="Times New Roman" w:hAnsi="Times New Roman" w:cs="Times New Roman"/>
          <w:color w:val="000000"/>
        </w:rPr>
        <w:t>rmales, bajo un enfoque integral, preventivo, territorial y diferencial.</w:t>
      </w:r>
    </w:p>
    <w:p w14:paraId="0000017F" w14:textId="77777777" w:rsidR="002676B4" w:rsidRDefault="002676B4">
      <w:pPr>
        <w:rPr>
          <w:rFonts w:ascii="Times New Roman" w:eastAsia="Times New Roman" w:hAnsi="Times New Roman" w:cs="Times New Roman"/>
        </w:rPr>
      </w:pPr>
    </w:p>
    <w:p w14:paraId="00000180"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4. </w:t>
      </w:r>
    </w:p>
    <w:p w14:paraId="00000181"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Garantías para el ejercicio del control social de la acción Estatal </w:t>
      </w:r>
    </w:p>
    <w:p w14:paraId="00000182" w14:textId="77777777" w:rsidR="002676B4" w:rsidRDefault="002676B4">
      <w:pPr>
        <w:rPr>
          <w:rFonts w:ascii="Times New Roman" w:eastAsia="Times New Roman" w:hAnsi="Times New Roman" w:cs="Times New Roman"/>
        </w:rPr>
      </w:pPr>
    </w:p>
    <w:p w14:paraId="00000183"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2</w:t>
      </w:r>
      <w:r>
        <w:rPr>
          <w:rFonts w:ascii="Times New Roman" w:eastAsia="Times New Roman" w:hAnsi="Times New Roman" w:cs="Times New Roman"/>
          <w:b/>
        </w:rPr>
        <w:t>2</w:t>
      </w:r>
      <w:r>
        <w:rPr>
          <w:rFonts w:ascii="Times New Roman" w:eastAsia="Times New Roman" w:hAnsi="Times New Roman" w:cs="Times New Roman"/>
          <w:b/>
          <w:color w:val="000000"/>
        </w:rPr>
        <w:t>. Garantías para la rendición de cuentas.</w:t>
      </w:r>
      <w:r>
        <w:rPr>
          <w:rFonts w:ascii="Times New Roman" w:eastAsia="Times New Roman" w:hAnsi="Times New Roman" w:cs="Times New Roman"/>
          <w:color w:val="000000"/>
        </w:rPr>
        <w:t xml:space="preserve"> En desarrollo de las sesiones de rendición de </w:t>
      </w:r>
      <w:r>
        <w:rPr>
          <w:rFonts w:ascii="Times New Roman" w:eastAsia="Times New Roman" w:hAnsi="Times New Roman" w:cs="Times New Roman"/>
          <w:color w:val="000000"/>
        </w:rPr>
        <w:t xml:space="preserve">cuentas, las entidades públicas deberán invitar a las organizaciones y los movimientos sociales registrados </w:t>
      </w:r>
      <w:proofErr w:type="gramStart"/>
      <w:r>
        <w:rPr>
          <w:rFonts w:ascii="Times New Roman" w:eastAsia="Times New Roman" w:hAnsi="Times New Roman" w:cs="Times New Roman"/>
          <w:color w:val="000000"/>
        </w:rPr>
        <w:t>de acuerdo a</w:t>
      </w:r>
      <w:proofErr w:type="gramEnd"/>
      <w:r>
        <w:rPr>
          <w:rFonts w:ascii="Times New Roman" w:eastAsia="Times New Roman" w:hAnsi="Times New Roman" w:cs="Times New Roman"/>
          <w:color w:val="000000"/>
        </w:rPr>
        <w:t xml:space="preserve"> la competencia y circunscripción territorial de las mismas, para llevar a cabo el control de la gestión con el fin de que los mismos pu</w:t>
      </w:r>
      <w:r>
        <w:rPr>
          <w:rFonts w:ascii="Times New Roman" w:eastAsia="Times New Roman" w:hAnsi="Times New Roman" w:cs="Times New Roman"/>
          <w:color w:val="000000"/>
        </w:rPr>
        <w:t>edan conocer, intervenir y  participar del informe de rendición de cuentas presentado. </w:t>
      </w:r>
    </w:p>
    <w:p w14:paraId="00000184" w14:textId="77777777" w:rsidR="002676B4" w:rsidRDefault="002676B4">
      <w:pPr>
        <w:rPr>
          <w:rFonts w:ascii="Times New Roman" w:eastAsia="Times New Roman" w:hAnsi="Times New Roman" w:cs="Times New Roman"/>
        </w:rPr>
      </w:pPr>
    </w:p>
    <w:p w14:paraId="00000185"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color w:val="000000"/>
        </w:rPr>
        <w:t>El registro de organizaciones sociales establecerá de manera clara aquellas que tengan el propósito de realizar tareas de control social y veeduría ciudadana. Estas or</w:t>
      </w:r>
      <w:r>
        <w:rPr>
          <w:rFonts w:ascii="Times New Roman" w:eastAsia="Times New Roman" w:hAnsi="Times New Roman" w:cs="Times New Roman"/>
          <w:color w:val="000000"/>
        </w:rPr>
        <w:t>ganizaciones serán invitadas a discutir las políticas de transparencia e integridad de la gestión pública y los planes en materia de lucha contra la corrupción.</w:t>
      </w:r>
    </w:p>
    <w:p w14:paraId="00000186" w14:textId="77777777" w:rsidR="002676B4" w:rsidRDefault="002676B4">
      <w:pPr>
        <w:rPr>
          <w:rFonts w:ascii="Times New Roman" w:eastAsia="Times New Roman" w:hAnsi="Times New Roman" w:cs="Times New Roman"/>
        </w:rPr>
      </w:pPr>
    </w:p>
    <w:p w14:paraId="00000187"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Parágrafo 1.</w:t>
      </w:r>
      <w:r>
        <w:rPr>
          <w:rFonts w:ascii="Times New Roman" w:eastAsia="Times New Roman" w:hAnsi="Times New Roman" w:cs="Times New Roman"/>
          <w:color w:val="000000"/>
        </w:rPr>
        <w:t xml:space="preserve"> El Gobierno Nacional, en coordinación con los gobiernos locales, proveerá las her</w:t>
      </w:r>
      <w:r>
        <w:rPr>
          <w:rFonts w:ascii="Times New Roman" w:eastAsia="Times New Roman" w:hAnsi="Times New Roman" w:cs="Times New Roman"/>
          <w:color w:val="000000"/>
        </w:rPr>
        <w:t>ramientas tecnológicas necesarias y desarrollará una estrategia de comunicación para que la comunidad pueda acceder a la información de los ejercicios de rendición de cuentas previamente y presentar observaciones de forma digital o física</w:t>
      </w:r>
    </w:p>
    <w:p w14:paraId="00000188" w14:textId="77777777" w:rsidR="002676B4" w:rsidRDefault="002676B4">
      <w:pPr>
        <w:rPr>
          <w:rFonts w:ascii="Times New Roman" w:eastAsia="Times New Roman" w:hAnsi="Times New Roman" w:cs="Times New Roman"/>
        </w:rPr>
      </w:pPr>
    </w:p>
    <w:p w14:paraId="00000189"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2</w:t>
      </w:r>
      <w:r>
        <w:rPr>
          <w:rFonts w:ascii="Times New Roman" w:eastAsia="Times New Roman" w:hAnsi="Times New Roman" w:cs="Times New Roman"/>
          <w:b/>
        </w:rPr>
        <w:t>3</w:t>
      </w:r>
      <w:r>
        <w:rPr>
          <w:rFonts w:ascii="Times New Roman" w:eastAsia="Times New Roman" w:hAnsi="Times New Roman" w:cs="Times New Roman"/>
          <w:b/>
          <w:color w:val="000000"/>
        </w:rPr>
        <w:t xml:space="preserve">. Garantías para el control social y las veedurías ciudadanas. </w:t>
      </w:r>
      <w:r>
        <w:rPr>
          <w:rFonts w:ascii="Times New Roman" w:eastAsia="Times New Roman" w:hAnsi="Times New Roman" w:cs="Times New Roman"/>
          <w:color w:val="000000"/>
        </w:rPr>
        <w:t xml:space="preserve">El Sistema público unificado de registro de organizaciones y movimientos sociales establecerá de manera clara aquellas que tengan el propósito de realizar tareas de control social y </w:t>
      </w:r>
      <w:r>
        <w:rPr>
          <w:rFonts w:ascii="Times New Roman" w:eastAsia="Times New Roman" w:hAnsi="Times New Roman" w:cs="Times New Roman"/>
          <w:color w:val="000000"/>
        </w:rPr>
        <w:t>veeduría ciudadana a través del registro. De conformidad con el Título V, Capítulo I de la Ley 1757 de 2015, las entidades convocarán a las organizaciones y los movimientos sociales que tienen como propósito realizar control social, para informar, explicar</w:t>
      </w:r>
      <w:r>
        <w:rPr>
          <w:rFonts w:ascii="Times New Roman" w:eastAsia="Times New Roman" w:hAnsi="Times New Roman" w:cs="Times New Roman"/>
          <w:color w:val="000000"/>
        </w:rPr>
        <w:t xml:space="preserve"> y dar a conocer los resultados de su gestión. </w:t>
      </w:r>
    </w:p>
    <w:p w14:paraId="0000018A" w14:textId="77777777" w:rsidR="002676B4" w:rsidRDefault="002676B4">
      <w:pPr>
        <w:rPr>
          <w:rFonts w:ascii="Times New Roman" w:eastAsia="Times New Roman" w:hAnsi="Times New Roman" w:cs="Times New Roman"/>
        </w:rPr>
      </w:pPr>
    </w:p>
    <w:p w14:paraId="0000018B"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color w:val="000000"/>
        </w:rPr>
        <w:t>Así mismo, se priorizará la participación de las organizaciones y los movimientos sociales de los grupos históricamente discriminados que tengan interés frente al tema. </w:t>
      </w:r>
    </w:p>
    <w:p w14:paraId="0000018C" w14:textId="77777777" w:rsidR="002676B4" w:rsidRDefault="002676B4">
      <w:pPr>
        <w:rPr>
          <w:rFonts w:ascii="Times New Roman" w:eastAsia="Times New Roman" w:hAnsi="Times New Roman" w:cs="Times New Roman"/>
        </w:rPr>
      </w:pPr>
    </w:p>
    <w:p w14:paraId="0000018D"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2</w:t>
      </w:r>
      <w:r>
        <w:rPr>
          <w:rFonts w:ascii="Times New Roman" w:eastAsia="Times New Roman" w:hAnsi="Times New Roman" w:cs="Times New Roman"/>
          <w:b/>
        </w:rPr>
        <w:t>4</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Estado establecerá u</w:t>
      </w:r>
      <w:r>
        <w:rPr>
          <w:rFonts w:ascii="Times New Roman" w:eastAsia="Times New Roman" w:hAnsi="Times New Roman" w:cs="Times New Roman"/>
          <w:color w:val="000000"/>
        </w:rPr>
        <w:t xml:space="preserve">n plan de apoyo a la creación y promoción de veedurías ciudadanas y observatorios de transparencia, con especial énfasis en el control por parte de </w:t>
      </w:r>
      <w:proofErr w:type="gramStart"/>
      <w:r>
        <w:rPr>
          <w:rFonts w:ascii="Times New Roman" w:eastAsia="Times New Roman" w:hAnsi="Times New Roman" w:cs="Times New Roman"/>
          <w:color w:val="000000"/>
        </w:rPr>
        <w:t>ciudadanos y ciudadanas</w:t>
      </w:r>
      <w:proofErr w:type="gramEnd"/>
      <w:r>
        <w:rPr>
          <w:rFonts w:ascii="Times New Roman" w:eastAsia="Times New Roman" w:hAnsi="Times New Roman" w:cs="Times New Roman"/>
          <w:color w:val="000000"/>
        </w:rPr>
        <w:t xml:space="preserve"> en la implementación del Acuerdo Final y con especial atención en los municipios don</w:t>
      </w:r>
      <w:r>
        <w:rPr>
          <w:rFonts w:ascii="Times New Roman" w:eastAsia="Times New Roman" w:hAnsi="Times New Roman" w:cs="Times New Roman"/>
          <w:color w:val="000000"/>
        </w:rPr>
        <w:t>de se implementarán los planes de desarrollo con enfoque territorial.</w:t>
      </w:r>
    </w:p>
    <w:p w14:paraId="0000018E" w14:textId="77777777" w:rsidR="002676B4" w:rsidRDefault="002676B4">
      <w:pPr>
        <w:rPr>
          <w:rFonts w:ascii="Times New Roman" w:eastAsia="Times New Roman" w:hAnsi="Times New Roman" w:cs="Times New Roman"/>
        </w:rPr>
      </w:pPr>
    </w:p>
    <w:p w14:paraId="0000018F"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5.</w:t>
      </w:r>
    </w:p>
    <w:p w14:paraId="00000190"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Garantías para la Movilización y Protesta Pacífica</w:t>
      </w:r>
    </w:p>
    <w:p w14:paraId="00000191" w14:textId="77777777" w:rsidR="002676B4" w:rsidRDefault="002676B4">
      <w:pPr>
        <w:rPr>
          <w:rFonts w:ascii="Times New Roman" w:eastAsia="Times New Roman" w:hAnsi="Times New Roman" w:cs="Times New Roman"/>
        </w:rPr>
      </w:pPr>
    </w:p>
    <w:p w14:paraId="00000192"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Artículo 2</w:t>
      </w:r>
      <w:r>
        <w:rPr>
          <w:rFonts w:ascii="Times New Roman" w:eastAsia="Times New Roman" w:hAnsi="Times New Roman" w:cs="Times New Roman"/>
          <w:b/>
        </w:rPr>
        <w:t>5</w:t>
      </w:r>
      <w:r>
        <w:rPr>
          <w:rFonts w:ascii="Times New Roman" w:eastAsia="Times New Roman" w:hAnsi="Times New Roman" w:cs="Times New Roman"/>
          <w:b/>
          <w:color w:val="000000"/>
        </w:rPr>
        <w:t xml:space="preserve">. Características del derecho de reunión, manifestación, movilización y/o protesta pacífica. </w:t>
      </w:r>
      <w:r>
        <w:rPr>
          <w:rFonts w:ascii="Times New Roman" w:eastAsia="Times New Roman" w:hAnsi="Times New Roman" w:cs="Times New Roman"/>
          <w:color w:val="000000"/>
        </w:rPr>
        <w:t xml:space="preserve">El ejercicio del </w:t>
      </w:r>
      <w:r>
        <w:rPr>
          <w:rFonts w:ascii="Times New Roman" w:eastAsia="Times New Roman" w:hAnsi="Times New Roman" w:cs="Times New Roman"/>
          <w:color w:val="000000"/>
        </w:rPr>
        <w:t>derecho de reunión, manifestación, movilización y protesta pacífica cuenta con las siguientes características:</w:t>
      </w:r>
    </w:p>
    <w:p w14:paraId="00000193" w14:textId="77777777" w:rsidR="002676B4" w:rsidRDefault="002676B4">
      <w:pPr>
        <w:rPr>
          <w:rFonts w:ascii="Times New Roman" w:eastAsia="Times New Roman" w:hAnsi="Times New Roman" w:cs="Times New Roman"/>
        </w:rPr>
      </w:pPr>
    </w:p>
    <w:p w14:paraId="00000194"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Constituye una manifestación de los derechos a la libertad de expresión, a la reunión, la libre circulación, la libertad de conciencia y la opos</w:t>
      </w:r>
      <w:r>
        <w:rPr>
          <w:rFonts w:ascii="Times New Roman" w:eastAsia="Times New Roman" w:hAnsi="Times New Roman" w:cs="Times New Roman"/>
          <w:color w:val="000000"/>
        </w:rPr>
        <w:t>ición, por lo tanto goza de protección constitucional.</w:t>
      </w:r>
    </w:p>
    <w:p w14:paraId="00000195"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 un atributo de la participación que permite al ciudadano y las organizaciones y movimientos sociales la expresión de sus diferencias, intereses, posiciones políticas y sociales y visiones de </w:t>
      </w:r>
      <w:r>
        <w:rPr>
          <w:rFonts w:ascii="Times New Roman" w:eastAsia="Times New Roman" w:hAnsi="Times New Roman" w:cs="Times New Roman"/>
          <w:color w:val="000000"/>
        </w:rPr>
        <w:t>futuro de manera autónoma.</w:t>
      </w:r>
    </w:p>
    <w:p w14:paraId="00000196"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Las autoridades propenderán por un tratamiento desde el diálogo y la civilidad, sin perjuicio del ejercicio de la autoridad legítima del Estado conforme los protocolos y tratados aprobados y ratificados por el Estado Colombiano e</w:t>
      </w:r>
      <w:r>
        <w:rPr>
          <w:rFonts w:ascii="Times New Roman" w:eastAsia="Times New Roman" w:hAnsi="Times New Roman" w:cs="Times New Roman"/>
          <w:color w:val="000000"/>
        </w:rPr>
        <w:t>n materia de protección a la movilización y protesta pacífica.</w:t>
      </w:r>
    </w:p>
    <w:p w14:paraId="00000197"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En su ejercicio se deberá contemplar el respeto por los derechos de los manifestantes</w:t>
      </w:r>
      <w:r>
        <w:rPr>
          <w:rFonts w:ascii="Times New Roman" w:eastAsia="Times New Roman" w:hAnsi="Times New Roman" w:cs="Times New Roman"/>
        </w:rPr>
        <w:t>, de</w:t>
      </w:r>
      <w:r>
        <w:rPr>
          <w:rFonts w:ascii="Times New Roman" w:eastAsia="Times New Roman" w:hAnsi="Times New Roman" w:cs="Times New Roman"/>
          <w:color w:val="000000"/>
        </w:rPr>
        <w:t xml:space="preserve"> los demás ciudadanos</w:t>
      </w:r>
      <w:r>
        <w:rPr>
          <w:rFonts w:ascii="Times New Roman" w:eastAsia="Times New Roman" w:hAnsi="Times New Roman" w:cs="Times New Roman"/>
        </w:rPr>
        <w:t xml:space="preserve"> y de los integrantes de la Fuerza Pública.</w:t>
      </w:r>
    </w:p>
    <w:p w14:paraId="00000198"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El Ministerio Público brindará  acompañ</w:t>
      </w:r>
      <w:r>
        <w:rPr>
          <w:rFonts w:ascii="Times New Roman" w:eastAsia="Times New Roman" w:hAnsi="Times New Roman" w:cs="Times New Roman"/>
          <w:color w:val="000000"/>
        </w:rPr>
        <w:t>amiento en las movilizaciones y protestas como garante del respeto de las libertades democráticas</w:t>
      </w:r>
    </w:p>
    <w:p w14:paraId="00000199"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No puede estar sujeto a limitaciones que hagan imposible su realización. </w:t>
      </w:r>
    </w:p>
    <w:p w14:paraId="0000019A"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Expresa problemáticas individuales y colectivas.</w:t>
      </w:r>
    </w:p>
    <w:p w14:paraId="0000019B" w14:textId="77777777" w:rsidR="002676B4" w:rsidRDefault="0004097B">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 conduce a la estigmatización de </w:t>
      </w:r>
      <w:r>
        <w:rPr>
          <w:rFonts w:ascii="Times New Roman" w:eastAsia="Times New Roman" w:hAnsi="Times New Roman" w:cs="Times New Roman"/>
          <w:color w:val="000000"/>
        </w:rPr>
        <w:t>las personas, organizaciones y movimientos sociales que participen en las manifestaciones y protestas pacíficas.</w:t>
      </w:r>
    </w:p>
    <w:p w14:paraId="0000019C" w14:textId="77777777" w:rsidR="002676B4" w:rsidRDefault="002676B4">
      <w:pPr>
        <w:rPr>
          <w:rFonts w:ascii="Times New Roman" w:eastAsia="Times New Roman" w:hAnsi="Times New Roman" w:cs="Times New Roman"/>
        </w:rPr>
      </w:pPr>
    </w:p>
    <w:p w14:paraId="0000019D"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2</w:t>
      </w:r>
      <w:r>
        <w:rPr>
          <w:rFonts w:ascii="Times New Roman" w:eastAsia="Times New Roman" w:hAnsi="Times New Roman" w:cs="Times New Roman"/>
          <w:b/>
        </w:rPr>
        <w:t>6</w:t>
      </w:r>
      <w:r>
        <w:rPr>
          <w:rFonts w:ascii="Times New Roman" w:eastAsia="Times New Roman" w:hAnsi="Times New Roman" w:cs="Times New Roman"/>
          <w:b/>
          <w:color w:val="000000"/>
        </w:rPr>
        <w:t xml:space="preserve">. Obligaciones del Estado: </w:t>
      </w:r>
      <w:r>
        <w:rPr>
          <w:rFonts w:ascii="Times New Roman" w:eastAsia="Times New Roman" w:hAnsi="Times New Roman" w:cs="Times New Roman"/>
          <w:color w:val="000000"/>
        </w:rPr>
        <w:t>El Estado garantizará las bases fundamentales de la democracia mediante el respeto de los derechos de lo</w:t>
      </w:r>
      <w:r>
        <w:rPr>
          <w:rFonts w:ascii="Times New Roman" w:eastAsia="Times New Roman" w:hAnsi="Times New Roman" w:cs="Times New Roman"/>
          <w:color w:val="000000"/>
        </w:rPr>
        <w:t>s y las manifestantes a la libre expresión, libre movilización social y libre asociación y los derechos de los demás ciudadanos</w:t>
      </w:r>
      <w:r>
        <w:rPr>
          <w:rFonts w:ascii="Times New Roman" w:eastAsia="Times New Roman" w:hAnsi="Times New Roman" w:cs="Times New Roman"/>
        </w:rPr>
        <w:t xml:space="preserve"> </w:t>
      </w:r>
      <w:r>
        <w:rPr>
          <w:rFonts w:ascii="Times New Roman" w:eastAsia="Times New Roman" w:hAnsi="Times New Roman" w:cs="Times New Roman"/>
          <w:color w:val="000000"/>
        </w:rPr>
        <w:t>(as). </w:t>
      </w:r>
    </w:p>
    <w:p w14:paraId="0000019E" w14:textId="77777777" w:rsidR="002676B4" w:rsidRDefault="002676B4">
      <w:pPr>
        <w:rPr>
          <w:rFonts w:ascii="Times New Roman" w:eastAsia="Times New Roman" w:hAnsi="Times New Roman" w:cs="Times New Roman"/>
        </w:rPr>
      </w:pPr>
    </w:p>
    <w:p w14:paraId="0000019F"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color w:val="000000"/>
        </w:rPr>
        <w:t xml:space="preserve">También contribuirá al ejercicio de la autonomía y al fortalecimiento y reconocimiento de los y las ciudadanas, las </w:t>
      </w:r>
      <w:proofErr w:type="gramStart"/>
      <w:r>
        <w:rPr>
          <w:rFonts w:ascii="Times New Roman" w:eastAsia="Times New Roman" w:hAnsi="Times New Roman" w:cs="Times New Roman"/>
          <w:color w:val="000000"/>
        </w:rPr>
        <w:t>organizaciones sociales y los movimientos sociales</w:t>
      </w:r>
      <w:proofErr w:type="gramEnd"/>
      <w:r>
        <w:rPr>
          <w:rFonts w:ascii="Times New Roman" w:eastAsia="Times New Roman" w:hAnsi="Times New Roman" w:cs="Times New Roman"/>
          <w:color w:val="000000"/>
        </w:rPr>
        <w:t xml:space="preserve"> y sus voceros, así como a las instancias y estrategias de participación, no sólo mediante</w:t>
      </w:r>
      <w:r>
        <w:rPr>
          <w:rFonts w:ascii="Times New Roman" w:eastAsia="Times New Roman" w:hAnsi="Times New Roman" w:cs="Times New Roman"/>
          <w:color w:val="000000"/>
        </w:rPr>
        <w:t xml:space="preserve"> el cumplimiento de la normativa legal vigente, sino a través de la difusión adecuada de información, el apoyo a la veeduría social sobre la gestión pública y la promoción de la investigación e innovación sobre la participación. </w:t>
      </w:r>
    </w:p>
    <w:p w14:paraId="000001A0" w14:textId="77777777" w:rsidR="002676B4" w:rsidRDefault="002676B4">
      <w:pPr>
        <w:rPr>
          <w:rFonts w:ascii="Times New Roman" w:eastAsia="Times New Roman" w:hAnsi="Times New Roman" w:cs="Times New Roman"/>
        </w:rPr>
      </w:pPr>
    </w:p>
    <w:p w14:paraId="000001A1" w14:textId="77777777" w:rsidR="002676B4" w:rsidRDefault="002676B4">
      <w:pPr>
        <w:jc w:val="both"/>
        <w:rPr>
          <w:rFonts w:ascii="Times New Roman" w:eastAsia="Times New Roman" w:hAnsi="Times New Roman" w:cs="Times New Roman"/>
        </w:rPr>
      </w:pPr>
    </w:p>
    <w:p w14:paraId="000001A2" w14:textId="77777777" w:rsidR="002676B4" w:rsidRDefault="0004097B">
      <w:pPr>
        <w:jc w:val="center"/>
        <w:rPr>
          <w:rFonts w:ascii="Times New Roman" w:eastAsia="Times New Roman" w:hAnsi="Times New Roman" w:cs="Times New Roman"/>
          <w:b/>
        </w:rPr>
      </w:pPr>
      <w:r>
        <w:br w:type="page"/>
      </w:r>
    </w:p>
    <w:p w14:paraId="000001A3"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lastRenderedPageBreak/>
        <w:t>TITULO III</w:t>
      </w:r>
    </w:p>
    <w:p w14:paraId="000001A4" w14:textId="77777777" w:rsidR="002676B4" w:rsidRDefault="002676B4">
      <w:pPr>
        <w:rPr>
          <w:rFonts w:ascii="Times New Roman" w:eastAsia="Times New Roman" w:hAnsi="Times New Roman" w:cs="Times New Roman"/>
        </w:rPr>
      </w:pPr>
    </w:p>
    <w:p w14:paraId="000001A5"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PROMOCIÓN DE LA PARTICIPACIÓN CIUDADANA</w:t>
      </w:r>
    </w:p>
    <w:p w14:paraId="000001A6" w14:textId="77777777" w:rsidR="002676B4" w:rsidRDefault="002676B4">
      <w:pPr>
        <w:rPr>
          <w:rFonts w:ascii="Times New Roman" w:eastAsia="Times New Roman" w:hAnsi="Times New Roman" w:cs="Times New Roman"/>
        </w:rPr>
      </w:pPr>
    </w:p>
    <w:p w14:paraId="000001A7"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1.</w:t>
      </w:r>
    </w:p>
    <w:p w14:paraId="000001A8"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Financiación de la participación ciudadana</w:t>
      </w:r>
    </w:p>
    <w:p w14:paraId="000001A9" w14:textId="77777777" w:rsidR="002676B4" w:rsidRDefault="002676B4">
      <w:pPr>
        <w:rPr>
          <w:rFonts w:ascii="Times New Roman" w:eastAsia="Times New Roman" w:hAnsi="Times New Roman" w:cs="Times New Roman"/>
        </w:rPr>
      </w:pPr>
    </w:p>
    <w:p w14:paraId="000001AA"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2</w:t>
      </w:r>
      <w:r>
        <w:rPr>
          <w:rFonts w:ascii="Times New Roman" w:eastAsia="Times New Roman" w:hAnsi="Times New Roman" w:cs="Times New Roman"/>
          <w:b/>
        </w:rPr>
        <w:t>7</w:t>
      </w:r>
      <w:r>
        <w:rPr>
          <w:rFonts w:ascii="Times New Roman" w:eastAsia="Times New Roman" w:hAnsi="Times New Roman" w:cs="Times New Roman"/>
          <w:b/>
          <w:color w:val="000000"/>
        </w:rPr>
        <w:t>. Fuentes de financiación de la participación ciudadana de las organizaciones y los movimientos sociales.</w:t>
      </w:r>
      <w:r>
        <w:rPr>
          <w:rFonts w:ascii="Times New Roman" w:eastAsia="Times New Roman" w:hAnsi="Times New Roman" w:cs="Times New Roman"/>
          <w:color w:val="000000"/>
        </w:rPr>
        <w:t xml:space="preserve"> En concordancia con los artículos 94, 95, </w:t>
      </w:r>
      <w:r>
        <w:rPr>
          <w:rFonts w:ascii="Times New Roman" w:eastAsia="Times New Roman" w:hAnsi="Times New Roman" w:cs="Times New Roman"/>
          <w:color w:val="000000"/>
        </w:rPr>
        <w:t>96 y 97 de la Ley 1757 de 2015, la financiación de la participación ciudadana y de las garantías consagradas en la presente Ley, provendrán de las fuentes establecidas en el artículo 95 de la ley estatutaria de participación.</w:t>
      </w:r>
    </w:p>
    <w:p w14:paraId="000001AB" w14:textId="77777777" w:rsidR="002676B4" w:rsidRDefault="002676B4">
      <w:pPr>
        <w:rPr>
          <w:rFonts w:ascii="Times New Roman" w:eastAsia="Times New Roman" w:hAnsi="Times New Roman" w:cs="Times New Roman"/>
        </w:rPr>
      </w:pPr>
    </w:p>
    <w:p w14:paraId="000001AC"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2</w:t>
      </w:r>
      <w:r>
        <w:rPr>
          <w:rFonts w:ascii="Times New Roman" w:eastAsia="Times New Roman" w:hAnsi="Times New Roman" w:cs="Times New Roman"/>
          <w:b/>
        </w:rPr>
        <w:t>8</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artículo 97 d</w:t>
      </w:r>
      <w:r>
        <w:rPr>
          <w:rFonts w:ascii="Times New Roman" w:eastAsia="Times New Roman" w:hAnsi="Times New Roman" w:cs="Times New Roman"/>
          <w:color w:val="000000"/>
        </w:rPr>
        <w:t>e la Ley 1757 de 2015, quedará así:</w:t>
      </w:r>
    </w:p>
    <w:p w14:paraId="000001AD" w14:textId="77777777" w:rsidR="002676B4" w:rsidRDefault="002676B4">
      <w:pPr>
        <w:rPr>
          <w:rFonts w:ascii="Times New Roman" w:eastAsia="Times New Roman" w:hAnsi="Times New Roman" w:cs="Times New Roman"/>
        </w:rPr>
      </w:pPr>
    </w:p>
    <w:p w14:paraId="000001AE"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97. RECURSOS DEL FONDO PARA LA PARTICIPACIÓN CIUDADANA Y EL FORTALECIMIENTO DE LA DEMOCRACIA.  </w:t>
      </w:r>
      <w:r>
        <w:rPr>
          <w:rFonts w:ascii="Times New Roman" w:eastAsia="Times New Roman" w:hAnsi="Times New Roman" w:cs="Times New Roman"/>
          <w:color w:val="000000"/>
        </w:rPr>
        <w:t>Los recursos del Fondo estarán constituidos por:</w:t>
      </w:r>
    </w:p>
    <w:p w14:paraId="000001AF" w14:textId="77777777" w:rsidR="002676B4" w:rsidRDefault="002676B4">
      <w:pPr>
        <w:rPr>
          <w:rFonts w:ascii="Times New Roman" w:eastAsia="Times New Roman" w:hAnsi="Times New Roman" w:cs="Times New Roman"/>
        </w:rPr>
      </w:pPr>
    </w:p>
    <w:p w14:paraId="000001B0" w14:textId="77777777" w:rsidR="002676B4" w:rsidRDefault="0004097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Los recursos que se le asignen en el Presupuesto General de la Na</w:t>
      </w:r>
      <w:r>
        <w:rPr>
          <w:rFonts w:ascii="Times New Roman" w:eastAsia="Times New Roman" w:hAnsi="Times New Roman" w:cs="Times New Roman"/>
          <w:color w:val="000000"/>
        </w:rPr>
        <w:t>ción;</w:t>
      </w:r>
    </w:p>
    <w:p w14:paraId="000001B1" w14:textId="77777777" w:rsidR="002676B4" w:rsidRDefault="0004097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Las donaciones de dinero que ingresen directamente al Fondo previa incorporación al Presupuesto General de la Nación y las donaciones en especie legalmente aceptadas;</w:t>
      </w:r>
    </w:p>
    <w:p w14:paraId="000001B2" w14:textId="77777777" w:rsidR="002676B4" w:rsidRDefault="0004097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Los aportes provenientes de la cooperación internacional, previa incorporación al P</w:t>
      </w:r>
      <w:r>
        <w:rPr>
          <w:rFonts w:ascii="Times New Roman" w:eastAsia="Times New Roman" w:hAnsi="Times New Roman" w:cs="Times New Roman"/>
          <w:color w:val="000000"/>
        </w:rPr>
        <w:t>resupuesto General de la Nación;</w:t>
      </w:r>
    </w:p>
    <w:p w14:paraId="000001B3" w14:textId="77777777" w:rsidR="002676B4" w:rsidRDefault="0004097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Créditos contratados por el Gobierno Nacional a nivel nacional o internacional;</w:t>
      </w:r>
    </w:p>
    <w:p w14:paraId="000001B4" w14:textId="77777777" w:rsidR="002676B4" w:rsidRDefault="0004097B">
      <w:pPr>
        <w:numPr>
          <w:ilvl w:val="1"/>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Los demás bienes, derechos y recursos adjudicados, adquiridos o que adquieran a cualquier título, de acuerdo con la ley</w:t>
      </w:r>
      <w:r>
        <w:rPr>
          <w:rFonts w:ascii="Times New Roman" w:eastAsia="Times New Roman" w:hAnsi="Times New Roman" w:cs="Times New Roman"/>
        </w:rPr>
        <w:t>.</w:t>
      </w:r>
    </w:p>
    <w:p w14:paraId="000001B5" w14:textId="77777777" w:rsidR="002676B4" w:rsidRDefault="002676B4">
      <w:pPr>
        <w:pBdr>
          <w:top w:val="nil"/>
          <w:left w:val="nil"/>
          <w:bottom w:val="nil"/>
          <w:right w:val="nil"/>
          <w:between w:val="nil"/>
        </w:pBdr>
        <w:jc w:val="both"/>
        <w:rPr>
          <w:rFonts w:ascii="Times New Roman" w:eastAsia="Times New Roman" w:hAnsi="Times New Roman" w:cs="Times New Roman"/>
        </w:rPr>
      </w:pPr>
    </w:p>
    <w:p w14:paraId="000001B6"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La dirección, administración y ordenación del gasto del Fondo estará a cargo del Ministro del Interior o de quien éste delegue. </w:t>
      </w:r>
    </w:p>
    <w:p w14:paraId="000001B7" w14:textId="77777777" w:rsidR="002676B4" w:rsidRDefault="002676B4">
      <w:pPr>
        <w:jc w:val="both"/>
        <w:rPr>
          <w:rFonts w:ascii="Times New Roman" w:eastAsia="Times New Roman" w:hAnsi="Times New Roman" w:cs="Times New Roman"/>
        </w:rPr>
      </w:pPr>
    </w:p>
    <w:p w14:paraId="000001B8"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t xml:space="preserve">La </w:t>
      </w:r>
      <w:hyperlink r:id="rId15">
        <w:r>
          <w:rPr>
            <w:rFonts w:ascii="Times New Roman" w:eastAsia="Times New Roman" w:hAnsi="Times New Roman" w:cs="Times New Roman"/>
          </w:rPr>
          <w:t>Dirección para la Democracia, Participación Ciudadana y Acción Comunal</w:t>
        </w:r>
      </w:hyperlink>
      <w:r>
        <w:rPr>
          <w:rFonts w:ascii="Times New Roman" w:eastAsia="Times New Roman" w:hAnsi="Times New Roman" w:cs="Times New Roman"/>
        </w:rPr>
        <w:t xml:space="preserve"> del Ministerio del Interior priorizará, evaluará, viabilizará y aprobará los recursos de los pr</w:t>
      </w:r>
      <w:r>
        <w:rPr>
          <w:rFonts w:ascii="Times New Roman" w:eastAsia="Times New Roman" w:hAnsi="Times New Roman" w:cs="Times New Roman"/>
        </w:rPr>
        <w:t xml:space="preserve">oyectos presentados por las organizaciones y movimientos sociales. La </w:t>
      </w:r>
      <w:hyperlink r:id="rId16">
        <w:r>
          <w:rPr>
            <w:rFonts w:ascii="Times New Roman" w:eastAsia="Times New Roman" w:hAnsi="Times New Roman" w:cs="Times New Roman"/>
          </w:rPr>
          <w:t>Dirección para la Democracia, Participación Ciudadana y Acción Comunal</w:t>
        </w:r>
      </w:hyperlink>
      <w:r>
        <w:rPr>
          <w:rFonts w:ascii="Times New Roman" w:eastAsia="Times New Roman" w:hAnsi="Times New Roman" w:cs="Times New Roman"/>
        </w:rPr>
        <w:t xml:space="preserve"> del Ministerio del Interior y las organizaciones y movimientos sociales deberá rendir informe de rendición de cuentas públicas de los recursos que ingresaron,</w:t>
      </w:r>
      <w:r>
        <w:rPr>
          <w:rFonts w:ascii="Times New Roman" w:eastAsia="Times New Roman" w:hAnsi="Times New Roman" w:cs="Times New Roman"/>
        </w:rPr>
        <w:t xml:space="preserve"> se aprobaron y se ejecutaron anualmente. </w:t>
      </w:r>
    </w:p>
    <w:p w14:paraId="000001B9" w14:textId="77777777" w:rsidR="002676B4" w:rsidRDefault="002676B4">
      <w:pPr>
        <w:rPr>
          <w:rFonts w:ascii="Times New Roman" w:eastAsia="Times New Roman" w:hAnsi="Times New Roman" w:cs="Times New Roman"/>
        </w:rPr>
      </w:pPr>
    </w:p>
    <w:p w14:paraId="000001BA"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Parágrafo 1°.</w:t>
      </w:r>
      <w:r>
        <w:rPr>
          <w:rFonts w:ascii="Times New Roman" w:eastAsia="Times New Roman" w:hAnsi="Times New Roman" w:cs="Times New Roman"/>
          <w:color w:val="000000"/>
        </w:rPr>
        <w:t xml:space="preserve"> Los planes, programas y proyectos financiados o cofinanciados por el Fondo podrán ser ejecutados directamente por el Ministerio del Interior o mediante contratos o convenios con entidades de derecho público o por las organizaciones y movimientos sociales </w:t>
      </w:r>
      <w:r>
        <w:rPr>
          <w:rFonts w:ascii="Times New Roman" w:eastAsia="Times New Roman" w:hAnsi="Times New Roman" w:cs="Times New Roman"/>
          <w:color w:val="000000"/>
        </w:rPr>
        <w:t>inscritos en el Sistema Público Unificado de Registro para Organizaciones y Movimientos Sociales. </w:t>
      </w:r>
    </w:p>
    <w:p w14:paraId="000001BB" w14:textId="77777777" w:rsidR="002676B4" w:rsidRDefault="002676B4">
      <w:pPr>
        <w:rPr>
          <w:rFonts w:ascii="Times New Roman" w:eastAsia="Times New Roman" w:hAnsi="Times New Roman" w:cs="Times New Roman"/>
        </w:rPr>
      </w:pPr>
    </w:p>
    <w:p w14:paraId="000001BC"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Parágrafo 2°. </w:t>
      </w:r>
      <w:r>
        <w:rPr>
          <w:rFonts w:ascii="Times New Roman" w:eastAsia="Times New Roman" w:hAnsi="Times New Roman" w:cs="Times New Roman"/>
          <w:color w:val="000000"/>
        </w:rPr>
        <w:t xml:space="preserve">La participación del Fondo en la financiación o cofinanciación de planes, programas y proyectos de participación </w:t>
      </w:r>
      <w:proofErr w:type="gramStart"/>
      <w:r>
        <w:rPr>
          <w:rFonts w:ascii="Times New Roman" w:eastAsia="Times New Roman" w:hAnsi="Times New Roman" w:cs="Times New Roman"/>
          <w:color w:val="000000"/>
        </w:rPr>
        <w:t>ciudadana,</w:t>
      </w:r>
      <w:proofErr w:type="gramEnd"/>
      <w:r>
        <w:rPr>
          <w:rFonts w:ascii="Times New Roman" w:eastAsia="Times New Roman" w:hAnsi="Times New Roman" w:cs="Times New Roman"/>
          <w:color w:val="000000"/>
        </w:rPr>
        <w:t xml:space="preserve"> no exime a las aut</w:t>
      </w:r>
      <w:r>
        <w:rPr>
          <w:rFonts w:ascii="Times New Roman" w:eastAsia="Times New Roman" w:hAnsi="Times New Roman" w:cs="Times New Roman"/>
          <w:color w:val="000000"/>
        </w:rPr>
        <w:t>oridades públicas del nivel nacional, departamental, municipal y distrital, de cumplir con sus obligaciones constitucionales y legales en la promoción y garantía del derecho a la participación ciudadana en sus respectivas jurisdicciones.</w:t>
      </w:r>
    </w:p>
    <w:p w14:paraId="000001BD"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1BE"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Parágrafo </w:t>
      </w:r>
      <w:r>
        <w:rPr>
          <w:rFonts w:ascii="Times New Roman" w:eastAsia="Times New Roman" w:hAnsi="Times New Roman" w:cs="Times New Roman"/>
          <w:b/>
        </w:rPr>
        <w:t>3</w:t>
      </w:r>
      <w:r>
        <w:rPr>
          <w:rFonts w:ascii="Times New Roman" w:eastAsia="Times New Roman" w:hAnsi="Times New Roman" w:cs="Times New Roman"/>
          <w:b/>
          <w:color w:val="000000"/>
        </w:rPr>
        <w:t>°. </w:t>
      </w:r>
      <w:r>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te Fondo contará con una cuenta especial administrada a través de una Fiducia Pública para financiar las garantías de participación a las organizaciones y los movimientos sociales inscritos en el Sistema Público Unificado de Registro para Organizaciones y </w:t>
      </w:r>
      <w:r>
        <w:rPr>
          <w:rFonts w:ascii="Times New Roman" w:eastAsia="Times New Roman" w:hAnsi="Times New Roman" w:cs="Times New Roman"/>
          <w:color w:val="000000"/>
        </w:rPr>
        <w:t>Movimientos Sociales la cual será financiada con el 1% del valor de los contratos de obra pública de mayor cuantía que celebren las entidades públicas, a cargo del respectivo contratista.</w:t>
      </w:r>
    </w:p>
    <w:p w14:paraId="000001BF" w14:textId="77777777" w:rsidR="002676B4" w:rsidRDefault="002676B4">
      <w:pPr>
        <w:rPr>
          <w:rFonts w:ascii="Times New Roman" w:eastAsia="Times New Roman" w:hAnsi="Times New Roman" w:cs="Times New Roman"/>
        </w:rPr>
      </w:pPr>
    </w:p>
    <w:p w14:paraId="000001C0"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Parágrafo </w:t>
      </w:r>
      <w:r>
        <w:rPr>
          <w:rFonts w:ascii="Times New Roman" w:eastAsia="Times New Roman" w:hAnsi="Times New Roman" w:cs="Times New Roman"/>
          <w:b/>
        </w:rPr>
        <w:t>4</w:t>
      </w:r>
      <w:r>
        <w:rPr>
          <w:rFonts w:ascii="Times New Roman" w:eastAsia="Times New Roman" w:hAnsi="Times New Roman" w:cs="Times New Roman"/>
          <w:b/>
          <w:color w:val="000000"/>
        </w:rPr>
        <w:t>°. </w:t>
      </w:r>
      <w:r>
        <w:rPr>
          <w:rFonts w:ascii="Times New Roman" w:eastAsia="Times New Roman" w:hAnsi="Times New Roman" w:cs="Times New Roman"/>
          <w:color w:val="000000"/>
        </w:rPr>
        <w:t xml:space="preserve">El Fondo deberá realizar un informe dos veces al año </w:t>
      </w:r>
      <w:r>
        <w:rPr>
          <w:rFonts w:ascii="Times New Roman" w:eastAsia="Times New Roman" w:hAnsi="Times New Roman" w:cs="Times New Roman"/>
          <w:color w:val="000000"/>
        </w:rPr>
        <w:t>al Consejo Nacional de Participación Ciudadana.  </w:t>
      </w:r>
    </w:p>
    <w:p w14:paraId="000001C1" w14:textId="77777777" w:rsidR="002676B4" w:rsidRDefault="002676B4">
      <w:pPr>
        <w:rPr>
          <w:rFonts w:ascii="Times New Roman" w:eastAsia="Times New Roman" w:hAnsi="Times New Roman" w:cs="Times New Roman"/>
        </w:rPr>
      </w:pPr>
    </w:p>
    <w:p w14:paraId="000001C2"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Artículo 29.</w:t>
      </w:r>
      <w:r>
        <w:rPr>
          <w:rFonts w:ascii="Times New Roman" w:eastAsia="Times New Roman" w:hAnsi="Times New Roman" w:cs="Times New Roman"/>
        </w:rPr>
        <w:t xml:space="preserve"> El artículo 98 de la Ley 1757 de 2015, quedará así: </w:t>
      </w:r>
    </w:p>
    <w:p w14:paraId="000001C3" w14:textId="77777777" w:rsidR="002676B4" w:rsidRDefault="002676B4">
      <w:pPr>
        <w:rPr>
          <w:rFonts w:ascii="Times New Roman" w:eastAsia="Times New Roman" w:hAnsi="Times New Roman" w:cs="Times New Roman"/>
        </w:rPr>
      </w:pPr>
    </w:p>
    <w:p w14:paraId="000001C4"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rPr>
        <w:t>ARTÍCULO 98.</w:t>
      </w:r>
      <w:r>
        <w:rPr>
          <w:rFonts w:ascii="Times New Roman" w:eastAsia="Times New Roman" w:hAnsi="Times New Roman" w:cs="Times New Roman"/>
          <w:b/>
          <w:color w:val="000000"/>
        </w:rPr>
        <w:t xml:space="preserve"> INVERSIONES ASOCIADAS A LA PARTICIPACIÓN CIUDADANA.</w:t>
      </w:r>
      <w:r>
        <w:rPr>
          <w:rFonts w:ascii="Times New Roman" w:eastAsia="Times New Roman" w:hAnsi="Times New Roman" w:cs="Times New Roman"/>
          <w:color w:val="000000"/>
        </w:rPr>
        <w:t xml:space="preserve"> Los recursos presupuestales asociados a la promoción de la participación </w:t>
      </w:r>
      <w:r>
        <w:rPr>
          <w:rFonts w:ascii="Times New Roman" w:eastAsia="Times New Roman" w:hAnsi="Times New Roman" w:cs="Times New Roman"/>
          <w:color w:val="000000"/>
        </w:rPr>
        <w:t>ciudadana deben invertirse prioritariamente en:</w:t>
      </w:r>
    </w:p>
    <w:p w14:paraId="000001C5" w14:textId="77777777" w:rsidR="002676B4" w:rsidRDefault="002676B4">
      <w:pPr>
        <w:rPr>
          <w:rFonts w:ascii="Times New Roman" w:eastAsia="Times New Roman" w:hAnsi="Times New Roman" w:cs="Times New Roman"/>
        </w:rPr>
      </w:pPr>
    </w:p>
    <w:p w14:paraId="000001C6"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Apoyo a iniciativas enfocadas al fortalecimiento de las capacidades institucionales de las entidades que conforman las administraciones públicas nacionales, departamentales, municipales y distritales para promover y garantizar el derecho a la participación</w:t>
      </w:r>
      <w:r>
        <w:rPr>
          <w:rFonts w:ascii="Times New Roman" w:eastAsia="Times New Roman" w:hAnsi="Times New Roman" w:cs="Times New Roman"/>
          <w:color w:val="000000"/>
        </w:rPr>
        <w:t xml:space="preserve"> ciudadana que formen parte de un programa o plan que contenga una evaluación de impacto al finalizar el proyecto.</w:t>
      </w:r>
    </w:p>
    <w:p w14:paraId="000001C7" w14:textId="77777777" w:rsidR="002676B4" w:rsidRDefault="002676B4">
      <w:pPr>
        <w:ind w:left="708"/>
        <w:rPr>
          <w:rFonts w:ascii="Times New Roman" w:eastAsia="Times New Roman" w:hAnsi="Times New Roman" w:cs="Times New Roman"/>
        </w:rPr>
      </w:pPr>
    </w:p>
    <w:p w14:paraId="000001C8"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Apoyo a iniciativas encaminadas a la puesta en marcha de ejercicios de presupuestación participativa en los distintos niveles de organizació</w:t>
      </w:r>
      <w:r>
        <w:rPr>
          <w:rFonts w:ascii="Times New Roman" w:eastAsia="Times New Roman" w:hAnsi="Times New Roman" w:cs="Times New Roman"/>
          <w:color w:val="000000"/>
        </w:rPr>
        <w:t>n territorial del país.</w:t>
      </w:r>
    </w:p>
    <w:p w14:paraId="000001C9" w14:textId="77777777" w:rsidR="002676B4" w:rsidRDefault="002676B4">
      <w:pPr>
        <w:ind w:left="708"/>
        <w:rPr>
          <w:rFonts w:ascii="Times New Roman" w:eastAsia="Times New Roman" w:hAnsi="Times New Roman" w:cs="Times New Roman"/>
        </w:rPr>
      </w:pPr>
    </w:p>
    <w:p w14:paraId="000001CA"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Apoyo a iniciativas de control social enfocadas a promover el seguimiento y la evaluación a la gestión de las </w:t>
      </w:r>
      <w:proofErr w:type="gramStart"/>
      <w:r>
        <w:rPr>
          <w:rFonts w:ascii="Times New Roman" w:eastAsia="Times New Roman" w:hAnsi="Times New Roman" w:cs="Times New Roman"/>
          <w:color w:val="000000"/>
        </w:rPr>
        <w:t>autoridades públicas</w:t>
      </w:r>
      <w:proofErr w:type="gramEnd"/>
      <w:r>
        <w:rPr>
          <w:rFonts w:ascii="Times New Roman" w:eastAsia="Times New Roman" w:hAnsi="Times New Roman" w:cs="Times New Roman"/>
          <w:color w:val="000000"/>
        </w:rPr>
        <w:t xml:space="preserve"> del orden nacional, departamental, municipal y distrital.</w:t>
      </w:r>
    </w:p>
    <w:p w14:paraId="000001CB" w14:textId="77777777" w:rsidR="002676B4" w:rsidRDefault="002676B4">
      <w:pPr>
        <w:ind w:left="708"/>
        <w:rPr>
          <w:rFonts w:ascii="Times New Roman" w:eastAsia="Times New Roman" w:hAnsi="Times New Roman" w:cs="Times New Roman"/>
        </w:rPr>
      </w:pPr>
    </w:p>
    <w:p w14:paraId="000001CC"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Atender los costos derivados de la labor </w:t>
      </w:r>
      <w:r>
        <w:rPr>
          <w:rFonts w:ascii="Times New Roman" w:eastAsia="Times New Roman" w:hAnsi="Times New Roman" w:cs="Times New Roman"/>
          <w:color w:val="000000"/>
        </w:rPr>
        <w:t>de seguimiento y supervisión de la ejecución de los programas y proyectos que financia el Fondo para la Participación Ciudadana en los que incurra el Ministerio del Interior o a quien este delegue.</w:t>
      </w:r>
    </w:p>
    <w:p w14:paraId="000001CD" w14:textId="77777777" w:rsidR="002676B4" w:rsidRDefault="002676B4">
      <w:pPr>
        <w:ind w:left="708"/>
        <w:rPr>
          <w:rFonts w:ascii="Times New Roman" w:eastAsia="Times New Roman" w:hAnsi="Times New Roman" w:cs="Times New Roman"/>
        </w:rPr>
      </w:pPr>
    </w:p>
    <w:p w14:paraId="000001CE"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Apoyo a iniciativas dirigidas al fortalecimiento de las c</w:t>
      </w:r>
      <w:r>
        <w:rPr>
          <w:rFonts w:ascii="Times New Roman" w:eastAsia="Times New Roman" w:hAnsi="Times New Roman" w:cs="Times New Roman"/>
          <w:color w:val="000000"/>
        </w:rPr>
        <w:t>apacidades organizacionales de las expresiones asociativas de la sociedad civil que buscan materializar las distintas manifestaciones de la participación ciudadana a nivel nacional, departamental, municipal y distrital.</w:t>
      </w:r>
    </w:p>
    <w:p w14:paraId="000001CF" w14:textId="77777777" w:rsidR="002676B4" w:rsidRDefault="002676B4">
      <w:pPr>
        <w:ind w:left="708"/>
        <w:rPr>
          <w:rFonts w:ascii="Times New Roman" w:eastAsia="Times New Roman" w:hAnsi="Times New Roman" w:cs="Times New Roman"/>
        </w:rPr>
      </w:pPr>
    </w:p>
    <w:p w14:paraId="000001D0"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Apoyo a iniciativas propias de las </w:t>
      </w:r>
      <w:r>
        <w:rPr>
          <w:rFonts w:ascii="Times New Roman" w:eastAsia="Times New Roman" w:hAnsi="Times New Roman" w:cs="Times New Roman"/>
          <w:color w:val="000000"/>
        </w:rPr>
        <w:t>organizaciones y los movimientos sociales, mediante concursos públicos y transparentes con veeduría ciudadana.</w:t>
      </w:r>
    </w:p>
    <w:p w14:paraId="000001D1" w14:textId="77777777" w:rsidR="002676B4" w:rsidRDefault="002676B4">
      <w:pPr>
        <w:ind w:left="708"/>
        <w:rPr>
          <w:rFonts w:ascii="Times New Roman" w:eastAsia="Times New Roman" w:hAnsi="Times New Roman" w:cs="Times New Roman"/>
        </w:rPr>
      </w:pPr>
    </w:p>
    <w:p w14:paraId="000001D2"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Apoyo a las organizaciones y movimientos sociales para que ejerzan su derecho a la participación en el marco del artículo </w:t>
      </w:r>
      <w:hyperlink r:id="rId17" w:anchor="103">
        <w:r>
          <w:rPr>
            <w:rFonts w:ascii="Times New Roman" w:eastAsia="Times New Roman" w:hAnsi="Times New Roman" w:cs="Times New Roman"/>
            <w:color w:val="000000"/>
          </w:rPr>
          <w:t>103</w:t>
        </w:r>
      </w:hyperlink>
      <w:r>
        <w:rPr>
          <w:rFonts w:ascii="Times New Roman" w:eastAsia="Times New Roman" w:hAnsi="Times New Roman" w:cs="Times New Roman"/>
          <w:color w:val="000000"/>
        </w:rPr>
        <w:t> constitucional.</w:t>
      </w:r>
    </w:p>
    <w:p w14:paraId="000001D3" w14:textId="77777777" w:rsidR="002676B4" w:rsidRDefault="002676B4">
      <w:pPr>
        <w:ind w:left="708"/>
        <w:rPr>
          <w:rFonts w:ascii="Times New Roman" w:eastAsia="Times New Roman" w:hAnsi="Times New Roman" w:cs="Times New Roman"/>
        </w:rPr>
      </w:pPr>
    </w:p>
    <w:p w14:paraId="000001D4"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Apoyo del Plan Nacional de Formación de </w:t>
      </w:r>
      <w:proofErr w:type="gramStart"/>
      <w:r>
        <w:rPr>
          <w:rFonts w:ascii="Times New Roman" w:eastAsia="Times New Roman" w:hAnsi="Times New Roman" w:cs="Times New Roman"/>
          <w:color w:val="000000"/>
        </w:rPr>
        <w:t>veedores y veedoras</w:t>
      </w:r>
      <w:proofErr w:type="gramEnd"/>
      <w:r>
        <w:rPr>
          <w:rFonts w:ascii="Times New Roman" w:eastAsia="Times New Roman" w:hAnsi="Times New Roman" w:cs="Times New Roman"/>
          <w:color w:val="000000"/>
        </w:rPr>
        <w:t>.</w:t>
      </w:r>
    </w:p>
    <w:p w14:paraId="000001D5" w14:textId="77777777" w:rsidR="002676B4" w:rsidRDefault="002676B4">
      <w:pPr>
        <w:ind w:left="708"/>
        <w:rPr>
          <w:rFonts w:ascii="Times New Roman" w:eastAsia="Times New Roman" w:hAnsi="Times New Roman" w:cs="Times New Roman"/>
        </w:rPr>
      </w:pPr>
    </w:p>
    <w:p w14:paraId="000001D6"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Apoyo a la difusión y publicidad sobre las instancias de participación y la par</w:t>
      </w:r>
      <w:r>
        <w:rPr>
          <w:rFonts w:ascii="Times New Roman" w:eastAsia="Times New Roman" w:hAnsi="Times New Roman" w:cs="Times New Roman"/>
          <w:color w:val="000000"/>
        </w:rPr>
        <w:t>ticipación como derecho constitucional fundamental del ciudadano.</w:t>
      </w:r>
    </w:p>
    <w:p w14:paraId="000001D7" w14:textId="77777777" w:rsidR="002676B4" w:rsidRDefault="002676B4">
      <w:pPr>
        <w:ind w:left="708"/>
        <w:rPr>
          <w:rFonts w:ascii="Times New Roman" w:eastAsia="Times New Roman" w:hAnsi="Times New Roman" w:cs="Times New Roman"/>
        </w:rPr>
      </w:pPr>
    </w:p>
    <w:p w14:paraId="000001D8"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Apoyo iniciativas de participación digital que se promuevan a través del uso de cualquier tipo de tecnologías de la información y comunicación, para lo cual se promoverán mecanismos de validación digital, a través de concursos públicos con veedurías ciudad</w:t>
      </w:r>
      <w:r>
        <w:rPr>
          <w:rFonts w:ascii="Times New Roman" w:eastAsia="Times New Roman" w:hAnsi="Times New Roman" w:cs="Times New Roman"/>
          <w:color w:val="000000"/>
        </w:rPr>
        <w:t>anas.</w:t>
      </w:r>
    </w:p>
    <w:p w14:paraId="000001D9" w14:textId="77777777" w:rsidR="002676B4" w:rsidRDefault="002676B4">
      <w:pPr>
        <w:pBdr>
          <w:top w:val="nil"/>
          <w:left w:val="nil"/>
          <w:bottom w:val="nil"/>
          <w:right w:val="nil"/>
          <w:between w:val="nil"/>
        </w:pBdr>
        <w:ind w:left="1460"/>
        <w:jc w:val="both"/>
        <w:rPr>
          <w:rFonts w:ascii="Times New Roman" w:eastAsia="Times New Roman" w:hAnsi="Times New Roman" w:cs="Times New Roman"/>
          <w:color w:val="000000"/>
        </w:rPr>
      </w:pPr>
    </w:p>
    <w:p w14:paraId="000001DA" w14:textId="77777777" w:rsidR="002676B4" w:rsidRDefault="0004097B">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Financiación de los observatorios de participación ciudadana.</w:t>
      </w:r>
    </w:p>
    <w:p w14:paraId="000001DB" w14:textId="77777777" w:rsidR="002676B4" w:rsidRDefault="002676B4">
      <w:pPr>
        <w:ind w:left="708" w:right="-234"/>
        <w:jc w:val="both"/>
        <w:rPr>
          <w:rFonts w:ascii="Times New Roman" w:eastAsia="Times New Roman" w:hAnsi="Times New Roman" w:cs="Times New Roman"/>
        </w:rPr>
      </w:pPr>
    </w:p>
    <w:p w14:paraId="000001DC" w14:textId="77777777" w:rsidR="002676B4" w:rsidRDefault="0004097B">
      <w:pPr>
        <w:numPr>
          <w:ilvl w:val="1"/>
          <w:numId w:val="10"/>
        </w:numPr>
        <w:pBdr>
          <w:top w:val="nil"/>
          <w:left w:val="nil"/>
          <w:bottom w:val="nil"/>
          <w:right w:val="nil"/>
          <w:between w:val="nil"/>
        </w:pBdr>
        <w:ind w:right="-234"/>
        <w:jc w:val="both"/>
        <w:rPr>
          <w:rFonts w:ascii="Times New Roman" w:eastAsia="Times New Roman" w:hAnsi="Times New Roman" w:cs="Times New Roman"/>
          <w:color w:val="000000"/>
        </w:rPr>
      </w:pPr>
      <w:r>
        <w:rPr>
          <w:rFonts w:ascii="Times New Roman" w:eastAsia="Times New Roman" w:hAnsi="Times New Roman" w:cs="Times New Roman"/>
          <w:color w:val="000000"/>
        </w:rPr>
        <w:t>Apoyo a la promoción, creación, gestión y operación de medios de comunicación comunitarios para el fortalecimiento de la participación ciudadana</w:t>
      </w:r>
    </w:p>
    <w:p w14:paraId="000001DD" w14:textId="77777777" w:rsidR="002676B4" w:rsidRDefault="002676B4">
      <w:pPr>
        <w:ind w:left="708" w:right="-234"/>
        <w:jc w:val="both"/>
        <w:rPr>
          <w:rFonts w:ascii="Times New Roman" w:eastAsia="Times New Roman" w:hAnsi="Times New Roman" w:cs="Times New Roman"/>
        </w:rPr>
      </w:pPr>
    </w:p>
    <w:p w14:paraId="000001DE" w14:textId="77777777" w:rsidR="002676B4" w:rsidRDefault="0004097B">
      <w:pPr>
        <w:numPr>
          <w:ilvl w:val="1"/>
          <w:numId w:val="10"/>
        </w:numPr>
        <w:pBdr>
          <w:top w:val="nil"/>
          <w:left w:val="nil"/>
          <w:bottom w:val="nil"/>
          <w:right w:val="nil"/>
          <w:between w:val="nil"/>
        </w:pBdr>
        <w:ind w:right="-234"/>
        <w:jc w:val="both"/>
        <w:rPr>
          <w:rFonts w:ascii="Times New Roman" w:eastAsia="Times New Roman" w:hAnsi="Times New Roman" w:cs="Times New Roman"/>
          <w:color w:val="000000"/>
        </w:rPr>
      </w:pPr>
      <w:r>
        <w:rPr>
          <w:rFonts w:ascii="Times New Roman" w:eastAsia="Times New Roman" w:hAnsi="Times New Roman" w:cs="Times New Roman"/>
          <w:color w:val="000000"/>
        </w:rPr>
        <w:t>Diseño y ejecución del programa de ejecución, convivencia y no estigmatización en el marco de las funciones as</w:t>
      </w:r>
      <w:r>
        <w:rPr>
          <w:rFonts w:ascii="Times New Roman" w:eastAsia="Times New Roman" w:hAnsi="Times New Roman" w:cs="Times New Roman"/>
          <w:color w:val="000000"/>
        </w:rPr>
        <w:t>ignadas al Consejo Nacional Paz, Reconciliación y convivencia.</w:t>
      </w:r>
    </w:p>
    <w:p w14:paraId="000001DF" w14:textId="77777777" w:rsidR="002676B4" w:rsidRDefault="002676B4">
      <w:pPr>
        <w:ind w:left="708" w:right="-234" w:firstLine="200"/>
        <w:jc w:val="both"/>
        <w:rPr>
          <w:rFonts w:ascii="Times New Roman" w:eastAsia="Times New Roman" w:hAnsi="Times New Roman" w:cs="Times New Roman"/>
        </w:rPr>
      </w:pPr>
    </w:p>
    <w:p w14:paraId="000001E0" w14:textId="77777777" w:rsidR="002676B4" w:rsidRDefault="0004097B">
      <w:pPr>
        <w:numPr>
          <w:ilvl w:val="1"/>
          <w:numId w:val="10"/>
        </w:numPr>
        <w:pBdr>
          <w:top w:val="nil"/>
          <w:left w:val="nil"/>
          <w:bottom w:val="nil"/>
          <w:right w:val="nil"/>
          <w:between w:val="nil"/>
        </w:pBdr>
        <w:ind w:right="-2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Apoyo a iniciativas de creación y fortalecimiento de organizaciones y movimientos sociales. </w:t>
      </w:r>
    </w:p>
    <w:p w14:paraId="000001E1" w14:textId="77777777" w:rsidR="002676B4" w:rsidRDefault="002676B4">
      <w:pPr>
        <w:rPr>
          <w:rFonts w:ascii="Times New Roman" w:eastAsia="Times New Roman" w:hAnsi="Times New Roman" w:cs="Times New Roman"/>
        </w:rPr>
      </w:pPr>
    </w:p>
    <w:p w14:paraId="000001E2"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TÍTULO IV</w:t>
      </w:r>
    </w:p>
    <w:p w14:paraId="000001E3"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DISPOSICIONES FINALES</w:t>
      </w:r>
    </w:p>
    <w:p w14:paraId="000001E4" w14:textId="77777777" w:rsidR="002676B4" w:rsidRDefault="002676B4">
      <w:pPr>
        <w:rPr>
          <w:rFonts w:ascii="Times New Roman" w:eastAsia="Times New Roman" w:hAnsi="Times New Roman" w:cs="Times New Roman"/>
        </w:rPr>
      </w:pPr>
    </w:p>
    <w:p w14:paraId="000001E5"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Capítulo 1.</w:t>
      </w:r>
    </w:p>
    <w:p w14:paraId="000001E6" w14:textId="77777777" w:rsidR="002676B4" w:rsidRDefault="0004097B">
      <w:pPr>
        <w:jc w:val="center"/>
        <w:rPr>
          <w:rFonts w:ascii="Times New Roman" w:eastAsia="Times New Roman" w:hAnsi="Times New Roman" w:cs="Times New Roman"/>
        </w:rPr>
      </w:pPr>
      <w:r>
        <w:rPr>
          <w:rFonts w:ascii="Times New Roman" w:eastAsia="Times New Roman" w:hAnsi="Times New Roman" w:cs="Times New Roman"/>
          <w:b/>
          <w:color w:val="000000"/>
        </w:rPr>
        <w:t>Seguimiento y acompañamiento a las Garantías de Participación de los Movimientos y Organizaciones Sociales</w:t>
      </w:r>
    </w:p>
    <w:p w14:paraId="000001E7" w14:textId="77777777" w:rsidR="002676B4" w:rsidRDefault="002676B4">
      <w:pPr>
        <w:rPr>
          <w:rFonts w:ascii="Times New Roman" w:eastAsia="Times New Roman" w:hAnsi="Times New Roman" w:cs="Times New Roman"/>
        </w:rPr>
      </w:pPr>
    </w:p>
    <w:p w14:paraId="000001E8"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w:t>
      </w:r>
      <w:r>
        <w:rPr>
          <w:rFonts w:ascii="Times New Roman" w:eastAsia="Times New Roman" w:hAnsi="Times New Roman" w:cs="Times New Roman"/>
          <w:b/>
        </w:rPr>
        <w:t>30</w:t>
      </w:r>
      <w:r>
        <w:rPr>
          <w:rFonts w:ascii="Times New Roman" w:eastAsia="Times New Roman" w:hAnsi="Times New Roman" w:cs="Times New Roman"/>
          <w:b/>
          <w:color w:val="000000"/>
        </w:rPr>
        <w:t>. Instancias de seguimiento y verificación de cumplimiento de las garantías de participación de los movimientos y organizaciones sociales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El Ministerio Público verificará el cumplimiento de las garantías establecidas en esta Ley.</w:t>
      </w:r>
    </w:p>
    <w:p w14:paraId="000001E9" w14:textId="77777777" w:rsidR="002676B4" w:rsidRDefault="002676B4">
      <w:pPr>
        <w:jc w:val="both"/>
        <w:rPr>
          <w:rFonts w:ascii="Times New Roman" w:eastAsia="Times New Roman" w:hAnsi="Times New Roman" w:cs="Times New Roman"/>
        </w:rPr>
      </w:pPr>
    </w:p>
    <w:p w14:paraId="000001EA"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Parágrafo</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El incumplimiento de las garantías consagradas en el Título II, </w:t>
      </w:r>
      <w:r>
        <w:rPr>
          <w:rFonts w:ascii="Times New Roman" w:eastAsia="Times New Roman" w:hAnsi="Times New Roman" w:cs="Times New Roman"/>
        </w:rPr>
        <w:t>CAPÍTULO</w:t>
      </w:r>
      <w:r>
        <w:rPr>
          <w:rFonts w:ascii="Times New Roman" w:eastAsia="Times New Roman" w:hAnsi="Times New Roman" w:cs="Times New Roman"/>
          <w:color w:val="000000"/>
        </w:rPr>
        <w:t xml:space="preserve"> 1, 2,3 y 4 que provengan de las acciones y omisiones de las </w:t>
      </w:r>
      <w:proofErr w:type="gramStart"/>
      <w:r>
        <w:rPr>
          <w:rFonts w:ascii="Times New Roman" w:eastAsia="Times New Roman" w:hAnsi="Times New Roman" w:cs="Times New Roman"/>
          <w:color w:val="000000"/>
        </w:rPr>
        <w:t>autoridades públ</w:t>
      </w:r>
      <w:r>
        <w:rPr>
          <w:rFonts w:ascii="Times New Roman" w:eastAsia="Times New Roman" w:hAnsi="Times New Roman" w:cs="Times New Roman"/>
          <w:color w:val="000000"/>
        </w:rPr>
        <w:t>icas</w:t>
      </w:r>
      <w:proofErr w:type="gramEnd"/>
      <w:r>
        <w:rPr>
          <w:rFonts w:ascii="Times New Roman" w:eastAsia="Times New Roman" w:hAnsi="Times New Roman" w:cs="Times New Roman"/>
          <w:color w:val="000000"/>
        </w:rPr>
        <w:t xml:space="preserve"> y servidores públicos serán remitidas al Ministerio Público para que con sujeción a los principios de legalidad y debido proceso se realicen las investigaciones a las que haya lugar. </w:t>
      </w:r>
    </w:p>
    <w:p w14:paraId="000001EB" w14:textId="77777777" w:rsidR="002676B4" w:rsidRDefault="002676B4">
      <w:pPr>
        <w:jc w:val="both"/>
        <w:rPr>
          <w:rFonts w:ascii="Times New Roman" w:eastAsia="Times New Roman" w:hAnsi="Times New Roman" w:cs="Times New Roman"/>
        </w:rPr>
      </w:pPr>
    </w:p>
    <w:p w14:paraId="000001EC"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Artículo 3</w:t>
      </w:r>
      <w:r>
        <w:rPr>
          <w:rFonts w:ascii="Times New Roman" w:eastAsia="Times New Roman" w:hAnsi="Times New Roman" w:cs="Times New Roman"/>
          <w:b/>
        </w:rPr>
        <w:t>1</w:t>
      </w:r>
      <w:r>
        <w:rPr>
          <w:rFonts w:ascii="Times New Roman" w:eastAsia="Times New Roman" w:hAnsi="Times New Roman" w:cs="Times New Roman"/>
          <w:b/>
          <w:color w:val="000000"/>
        </w:rPr>
        <w:t xml:space="preserve">. Evaluación de los mecanismos de participación en las </w:t>
      </w:r>
      <w:r>
        <w:rPr>
          <w:rFonts w:ascii="Times New Roman" w:eastAsia="Times New Roman" w:hAnsi="Times New Roman" w:cs="Times New Roman"/>
          <w:b/>
          <w:color w:val="000000"/>
        </w:rPr>
        <w:t>instancias administrativas</w:t>
      </w:r>
      <w:r>
        <w:rPr>
          <w:rFonts w:ascii="Times New Roman" w:eastAsia="Times New Roman" w:hAnsi="Times New Roman" w:cs="Times New Roman"/>
          <w:color w:val="000000"/>
        </w:rPr>
        <w:t>. Con el fin de mejorar y fortalecer los espacios de participación existentes en todos los sectores de la administración pública, las entidades públicas responsables de cada instancia o mecanismo adelantarán –durante el año siguie</w:t>
      </w:r>
      <w:r>
        <w:rPr>
          <w:rFonts w:ascii="Times New Roman" w:eastAsia="Times New Roman" w:hAnsi="Times New Roman" w:cs="Times New Roman"/>
          <w:color w:val="000000"/>
        </w:rPr>
        <w:t>nte a la entrada en vigencia de la ley</w:t>
      </w:r>
      <w:r>
        <w:rPr>
          <w:rFonts w:ascii="Times New Roman" w:eastAsia="Times New Roman" w:hAnsi="Times New Roman" w:cs="Times New Roman"/>
        </w:rPr>
        <w:t>–</w:t>
      </w:r>
      <w:r>
        <w:rPr>
          <w:rFonts w:ascii="Times New Roman" w:eastAsia="Times New Roman" w:hAnsi="Times New Roman" w:cs="Times New Roman"/>
          <w:color w:val="000000"/>
        </w:rPr>
        <w:t xml:space="preserve"> procesos de evaluación de dichos mecanismos cuyos resultados serán socializados con el fin de definir estrategias y acciones que permitan mejorar sus funciones y capacidad de incidencia, así como la participación equ</w:t>
      </w:r>
      <w:r>
        <w:rPr>
          <w:rFonts w:ascii="Times New Roman" w:eastAsia="Times New Roman" w:hAnsi="Times New Roman" w:cs="Times New Roman"/>
          <w:color w:val="000000"/>
        </w:rPr>
        <w:t>itativa entre hombres y mujeres de las organizaciones y los movimientos sociales.</w:t>
      </w:r>
    </w:p>
    <w:p w14:paraId="000001ED" w14:textId="77777777" w:rsidR="002676B4" w:rsidRDefault="002676B4">
      <w:pPr>
        <w:jc w:val="both"/>
        <w:rPr>
          <w:rFonts w:ascii="Times New Roman" w:eastAsia="Times New Roman" w:hAnsi="Times New Roman" w:cs="Times New Roman"/>
        </w:rPr>
      </w:pPr>
    </w:p>
    <w:p w14:paraId="000001EE"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Parágrafo.</w:t>
      </w:r>
      <w:r>
        <w:rPr>
          <w:rFonts w:ascii="Times New Roman" w:eastAsia="Times New Roman" w:hAnsi="Times New Roman" w:cs="Times New Roman"/>
          <w:color w:val="000000"/>
        </w:rPr>
        <w:t xml:space="preserve"> Los resultados de estas evaluaciones servirán de insumo para los Consejos municipales, departamentales, distritales y nacional de participación en su función de e</w:t>
      </w:r>
      <w:r>
        <w:rPr>
          <w:rFonts w:ascii="Times New Roman" w:eastAsia="Times New Roman" w:hAnsi="Times New Roman" w:cs="Times New Roman"/>
          <w:color w:val="000000"/>
        </w:rPr>
        <w:t>stablecer planes de mejoramiento y acciones.  </w:t>
      </w:r>
    </w:p>
    <w:p w14:paraId="000001EF" w14:textId="77777777" w:rsidR="002676B4" w:rsidRDefault="002676B4">
      <w:pPr>
        <w:jc w:val="both"/>
        <w:rPr>
          <w:rFonts w:ascii="Times New Roman" w:eastAsia="Times New Roman" w:hAnsi="Times New Roman" w:cs="Times New Roman"/>
        </w:rPr>
      </w:pPr>
    </w:p>
    <w:p w14:paraId="000001F0"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b/>
          <w:color w:val="000000"/>
        </w:rPr>
        <w:t>Artículo 3</w:t>
      </w:r>
      <w:r>
        <w:rPr>
          <w:rFonts w:ascii="Times New Roman" w:eastAsia="Times New Roman" w:hAnsi="Times New Roman" w:cs="Times New Roman"/>
          <w:b/>
        </w:rPr>
        <w:t>2</w:t>
      </w:r>
      <w:r>
        <w:rPr>
          <w:rFonts w:ascii="Times New Roman" w:eastAsia="Times New Roman" w:hAnsi="Times New Roman" w:cs="Times New Roman"/>
          <w:b/>
          <w:color w:val="000000"/>
        </w:rPr>
        <w:t>. Garantías de seguimiento de los acuerdos</w:t>
      </w:r>
      <w:r>
        <w:rPr>
          <w:rFonts w:ascii="Times New Roman" w:eastAsia="Times New Roman" w:hAnsi="Times New Roman" w:cs="Times New Roman"/>
          <w:color w:val="000000"/>
        </w:rPr>
        <w:t>. Con el fin de garantizar el cumplimiento de los acuerdos o compromisos adquiridos por las instituciones públicas como resultado de las instancias de diál</w:t>
      </w:r>
      <w:r>
        <w:rPr>
          <w:rFonts w:ascii="Times New Roman" w:eastAsia="Times New Roman" w:hAnsi="Times New Roman" w:cs="Times New Roman"/>
          <w:color w:val="000000"/>
        </w:rPr>
        <w:t xml:space="preserve">ogo social, se establecerán mecanismos de seguimiento para la implementación de </w:t>
      </w:r>
      <w:proofErr w:type="gramStart"/>
      <w:r>
        <w:rPr>
          <w:rFonts w:ascii="Times New Roman" w:eastAsia="Times New Roman" w:hAnsi="Times New Roman" w:cs="Times New Roman"/>
          <w:color w:val="000000"/>
        </w:rPr>
        <w:t>los mismos</w:t>
      </w:r>
      <w:proofErr w:type="gramEnd"/>
      <w:r>
        <w:rPr>
          <w:rFonts w:ascii="Times New Roman" w:eastAsia="Times New Roman" w:hAnsi="Times New Roman" w:cs="Times New Roman"/>
          <w:color w:val="000000"/>
        </w:rPr>
        <w:t>. Dichos mecanismos serán acordados en el momento de suscripción de las actas y harán parte integral de ellas, en los mismos se consagrarán las responsabilidades espe</w:t>
      </w:r>
      <w:r>
        <w:rPr>
          <w:rFonts w:ascii="Times New Roman" w:eastAsia="Times New Roman" w:hAnsi="Times New Roman" w:cs="Times New Roman"/>
          <w:color w:val="000000"/>
        </w:rPr>
        <w:t>cíficas, los cronogramas de implementación y las fechas para presentación de informes de seguimiento. El Ministerio Público, la Contraloría General de la República</w:t>
      </w:r>
      <w:r>
        <w:rPr>
          <w:rFonts w:ascii="Times New Roman" w:eastAsia="Times New Roman" w:hAnsi="Times New Roman" w:cs="Times New Roman"/>
        </w:rPr>
        <w:t xml:space="preserve"> </w:t>
      </w:r>
      <w:r>
        <w:rPr>
          <w:rFonts w:ascii="Times New Roman" w:eastAsia="Times New Roman" w:hAnsi="Times New Roman" w:cs="Times New Roman"/>
          <w:color w:val="000000"/>
        </w:rPr>
        <w:t>asumirán el seguimiento al cumplimiento de los acuerdos por parte de las entidades estatales</w:t>
      </w:r>
      <w:r>
        <w:rPr>
          <w:rFonts w:ascii="Times New Roman" w:eastAsia="Times New Roman" w:hAnsi="Times New Roman" w:cs="Times New Roman"/>
          <w:color w:val="000000"/>
        </w:rPr>
        <w:t xml:space="preserve"> y de los movimientos y organizaciones sociales. </w:t>
      </w:r>
    </w:p>
    <w:p w14:paraId="000001F1" w14:textId="77777777" w:rsidR="002676B4" w:rsidRDefault="0004097B">
      <w:pPr>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color w:val="000000"/>
        </w:rPr>
        <w:t>Artículo 3</w:t>
      </w:r>
      <w:r>
        <w:rPr>
          <w:rFonts w:ascii="Times New Roman" w:eastAsia="Times New Roman" w:hAnsi="Times New Roman" w:cs="Times New Roman"/>
          <w:b/>
        </w:rPr>
        <w:t>3</w:t>
      </w:r>
      <w:r>
        <w:rPr>
          <w:rFonts w:ascii="Times New Roman" w:eastAsia="Times New Roman" w:hAnsi="Times New Roman" w:cs="Times New Roman"/>
          <w:b/>
          <w:color w:val="000000"/>
        </w:rPr>
        <w:t>. Recopilación normativa</w:t>
      </w:r>
      <w:r>
        <w:rPr>
          <w:rFonts w:ascii="Times New Roman" w:eastAsia="Times New Roman" w:hAnsi="Times New Roman" w:cs="Times New Roman"/>
          <w:color w:val="000000"/>
        </w:rPr>
        <w:t>. Con el fin de facilitar un mejor conocimiento de la normatividad existente tanto en el nivel territorial como sectorial, y con propósitos pedagógicos, el Ministerio del</w:t>
      </w:r>
      <w:r>
        <w:rPr>
          <w:rFonts w:ascii="Times New Roman" w:eastAsia="Times New Roman" w:hAnsi="Times New Roman" w:cs="Times New Roman"/>
          <w:color w:val="000000"/>
        </w:rPr>
        <w:t xml:space="preserve"> Interior adelantará durante 12 meses después de sancionada la ley una labor de recopilación normativa sobre todos los aspectos que regulan la participación ciudadana en Colombia, esta recopilación debe permitir que todas las organizaciones sociales, los m</w:t>
      </w:r>
      <w:r>
        <w:rPr>
          <w:rFonts w:ascii="Times New Roman" w:eastAsia="Times New Roman" w:hAnsi="Times New Roman" w:cs="Times New Roman"/>
          <w:color w:val="000000"/>
        </w:rPr>
        <w:t>ovimientos sociales y los agentes de la administración gocen de una información más clara sobre el ordenamiento jurídico existente.</w:t>
      </w:r>
    </w:p>
    <w:p w14:paraId="000001F2" w14:textId="77777777" w:rsidR="002676B4" w:rsidRDefault="002676B4">
      <w:pPr>
        <w:jc w:val="both"/>
        <w:rPr>
          <w:rFonts w:ascii="Times New Roman" w:eastAsia="Times New Roman" w:hAnsi="Times New Roman" w:cs="Times New Roman"/>
        </w:rPr>
      </w:pPr>
    </w:p>
    <w:p w14:paraId="000001F3" w14:textId="77777777" w:rsidR="002676B4" w:rsidRDefault="0004097B">
      <w:pPr>
        <w:jc w:val="center"/>
        <w:rPr>
          <w:rFonts w:ascii="Times New Roman" w:eastAsia="Times New Roman" w:hAnsi="Times New Roman" w:cs="Times New Roman"/>
          <w:b/>
        </w:rPr>
      </w:pPr>
      <w:r>
        <w:rPr>
          <w:rFonts w:ascii="Times New Roman" w:eastAsia="Times New Roman" w:hAnsi="Times New Roman" w:cs="Times New Roman"/>
          <w:b/>
        </w:rPr>
        <w:t>Capítulo 2</w:t>
      </w:r>
    </w:p>
    <w:p w14:paraId="000001F4" w14:textId="77777777" w:rsidR="002676B4" w:rsidRDefault="0004097B">
      <w:pPr>
        <w:jc w:val="center"/>
        <w:rPr>
          <w:rFonts w:ascii="Times New Roman" w:eastAsia="Times New Roman" w:hAnsi="Times New Roman" w:cs="Times New Roman"/>
          <w:b/>
        </w:rPr>
      </w:pPr>
      <w:r>
        <w:rPr>
          <w:rFonts w:ascii="Times New Roman" w:eastAsia="Times New Roman" w:hAnsi="Times New Roman" w:cs="Times New Roman"/>
          <w:b/>
        </w:rPr>
        <w:t xml:space="preserve">Disposiciones Transitorias </w:t>
      </w:r>
    </w:p>
    <w:p w14:paraId="000001F5" w14:textId="77777777" w:rsidR="002676B4" w:rsidRDefault="002676B4">
      <w:pPr>
        <w:rPr>
          <w:rFonts w:ascii="Times New Roman" w:eastAsia="Times New Roman" w:hAnsi="Times New Roman" w:cs="Times New Roman"/>
        </w:rPr>
      </w:pPr>
    </w:p>
    <w:p w14:paraId="000001F6"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b/>
          <w:color w:val="000000"/>
        </w:rPr>
        <w:t>Artículo 3</w:t>
      </w:r>
      <w:r>
        <w:rPr>
          <w:rFonts w:ascii="Times New Roman" w:eastAsia="Times New Roman" w:hAnsi="Times New Roman" w:cs="Times New Roman"/>
          <w:b/>
        </w:rPr>
        <w:t>4</w:t>
      </w:r>
      <w:r>
        <w:rPr>
          <w:rFonts w:ascii="Times New Roman" w:eastAsia="Times New Roman" w:hAnsi="Times New Roman" w:cs="Times New Roman"/>
          <w:b/>
          <w:color w:val="000000"/>
        </w:rPr>
        <w:t>. Régimen de Transición</w:t>
      </w:r>
      <w:r>
        <w:rPr>
          <w:rFonts w:ascii="Times New Roman" w:eastAsia="Times New Roman" w:hAnsi="Times New Roman" w:cs="Times New Roman"/>
          <w:color w:val="000000"/>
        </w:rPr>
        <w:t xml:space="preserve">. </w:t>
      </w:r>
      <w:r>
        <w:rPr>
          <w:rFonts w:ascii="Times New Roman" w:eastAsia="Times New Roman" w:hAnsi="Times New Roman" w:cs="Times New Roman"/>
        </w:rPr>
        <w:t>Las personas naturales que durante el periodo comprendido entre el 17 de marzo de 2020 y hasta 01 de agosto de 2021, hubiesen sido infractores de cualquiera de las normas que aparecen a continuación, serán beneficiarios de la condonación total de las multa</w:t>
      </w:r>
      <w:r>
        <w:rPr>
          <w:rFonts w:ascii="Times New Roman" w:eastAsia="Times New Roman" w:hAnsi="Times New Roman" w:cs="Times New Roman"/>
        </w:rPr>
        <w:t>s.</w:t>
      </w:r>
    </w:p>
    <w:p w14:paraId="000001F7" w14:textId="77777777" w:rsidR="002676B4" w:rsidRDefault="0004097B">
      <w:pPr>
        <w:numPr>
          <w:ilvl w:val="0"/>
          <w:numId w:val="7"/>
        </w:numPr>
        <w:spacing w:after="200"/>
        <w:jc w:val="both"/>
        <w:rPr>
          <w:rFonts w:ascii="Times New Roman" w:eastAsia="Times New Roman" w:hAnsi="Times New Roman" w:cs="Times New Roman"/>
        </w:rPr>
      </w:pPr>
      <w:r>
        <w:rPr>
          <w:rFonts w:ascii="Times New Roman" w:eastAsia="Times New Roman" w:hAnsi="Times New Roman" w:cs="Times New Roman"/>
        </w:rPr>
        <w:t>Infracciones o multas generales Tipo 3 o Tipo 4 al Código Nacional de Seguridad y Convivencia Ciudadana.</w:t>
      </w:r>
    </w:p>
    <w:p w14:paraId="000001F8" w14:textId="77777777" w:rsidR="002676B4" w:rsidRDefault="0004097B">
      <w:pPr>
        <w:numPr>
          <w:ilvl w:val="0"/>
          <w:numId w:val="7"/>
        </w:numPr>
        <w:spacing w:after="200"/>
        <w:jc w:val="both"/>
        <w:rPr>
          <w:rFonts w:ascii="Times New Roman" w:eastAsia="Times New Roman" w:hAnsi="Times New Roman" w:cs="Times New Roman"/>
        </w:rPr>
      </w:pPr>
      <w:r>
        <w:rPr>
          <w:rFonts w:ascii="Times New Roman" w:eastAsia="Times New Roman" w:hAnsi="Times New Roman" w:cs="Times New Roman"/>
        </w:rPr>
        <w:t>Infracciones a decretos del orden nacional, departamental, municipal o distrital, dictados para controlar las aglomeraciones a fin de contener la pa</w:t>
      </w:r>
      <w:r>
        <w:rPr>
          <w:rFonts w:ascii="Times New Roman" w:eastAsia="Times New Roman" w:hAnsi="Times New Roman" w:cs="Times New Roman"/>
        </w:rPr>
        <w:t>ndemia de la Covid-19.</w:t>
      </w:r>
    </w:p>
    <w:p w14:paraId="000001F9"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color w:val="000000"/>
        </w:rPr>
        <w:lastRenderedPageBreak/>
        <w:t>El régimen de transición beneficiará a todas las personas naturales infractoras que tengan pendiente el pago de las multas, hayan suscrito acuerdos de pago, los estén pagando o hayan incumplido los acuerdos de pago.</w:t>
      </w:r>
    </w:p>
    <w:p w14:paraId="000001FA"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b/>
          <w:color w:val="000000"/>
        </w:rPr>
        <w:t>Parágrafo 1</w:t>
      </w:r>
      <w:r>
        <w:rPr>
          <w:rFonts w:ascii="Times New Roman" w:eastAsia="Times New Roman" w:hAnsi="Times New Roman" w:cs="Times New Roman"/>
          <w:color w:val="000000"/>
        </w:rPr>
        <w:t xml:space="preserve">: Los </w:t>
      </w:r>
      <w:r>
        <w:rPr>
          <w:rFonts w:ascii="Times New Roman" w:eastAsia="Times New Roman" w:hAnsi="Times New Roman" w:cs="Times New Roman"/>
          <w:color w:val="000000"/>
        </w:rPr>
        <w:t>beneficios de que trata la presente ley no se reconocerán ni se concederán a aquellas personas infractoras de las normas de tránsito y transporte.</w:t>
      </w:r>
    </w:p>
    <w:p w14:paraId="000001FB" w14:textId="77777777" w:rsidR="002676B4" w:rsidRDefault="0004097B">
      <w:pPr>
        <w:spacing w:after="200"/>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 2º.</w:t>
      </w:r>
      <w:r>
        <w:rPr>
          <w:rFonts w:ascii="Times New Roman" w:eastAsia="Times New Roman" w:hAnsi="Times New Roman" w:cs="Times New Roman"/>
          <w:color w:val="000000"/>
        </w:rPr>
        <w:t xml:space="preserve"> Los ciudadanos podrán acudir ante los Inspectores de Policía o Alcaldías correspondientes para </w:t>
      </w:r>
      <w:r>
        <w:rPr>
          <w:rFonts w:ascii="Times New Roman" w:eastAsia="Times New Roman" w:hAnsi="Times New Roman" w:cs="Times New Roman"/>
          <w:color w:val="000000"/>
        </w:rPr>
        <w:t>adelantar el respectivo proceso de retiro del Sistema de Información Nacional de Personas Infractoras del Código de Seguridad y Convivencia Ciudadana.</w:t>
      </w:r>
    </w:p>
    <w:p w14:paraId="000001FC" w14:textId="77777777" w:rsidR="002676B4" w:rsidRDefault="0004097B">
      <w:pPr>
        <w:spacing w:after="200"/>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3</w:t>
      </w:r>
      <w:r>
        <w:rPr>
          <w:rFonts w:ascii="Times New Roman" w:eastAsia="Times New Roman" w:hAnsi="Times New Roman" w:cs="Times New Roman"/>
          <w:b/>
        </w:rPr>
        <w:t>5</w:t>
      </w:r>
      <w:r>
        <w:rPr>
          <w:rFonts w:ascii="Times New Roman" w:eastAsia="Times New Roman" w:hAnsi="Times New Roman" w:cs="Times New Roman"/>
          <w:b/>
          <w:color w:val="000000"/>
        </w:rPr>
        <w:t xml:space="preserve">. Pena sustitutiva. </w:t>
      </w:r>
      <w:r>
        <w:rPr>
          <w:rFonts w:ascii="Times New Roman" w:eastAsia="Times New Roman" w:hAnsi="Times New Roman" w:cs="Times New Roman"/>
          <w:color w:val="000000"/>
        </w:rPr>
        <w:t>Quienes habiendo participado de manera directa o indirecta en las moviliza</w:t>
      </w:r>
      <w:r>
        <w:rPr>
          <w:rFonts w:ascii="Times New Roman" w:eastAsia="Times New Roman" w:hAnsi="Times New Roman" w:cs="Times New Roman"/>
          <w:color w:val="000000"/>
        </w:rPr>
        <w:t>ciones del paro nacional del 2019 y del 2021, y hayan sido condenados por conductas relacionadas con el ejercicio del derecho a la protesta en relación con los delitos contemplados en los artículos 265 (Daño en bien ajeno), 353 (Perturbación en servicio de</w:t>
      </w:r>
      <w:r>
        <w:rPr>
          <w:rFonts w:ascii="Times New Roman" w:eastAsia="Times New Roman" w:hAnsi="Times New Roman" w:cs="Times New Roman"/>
          <w:color w:val="000000"/>
        </w:rPr>
        <w:t xml:space="preserve"> transporte público, colectivo u oficial), 353A (Obstrucción de vías que afecten el orden público)</w:t>
      </w:r>
      <w:r>
        <w:rPr>
          <w:rFonts w:ascii="Times New Roman" w:eastAsia="Times New Roman" w:hAnsi="Times New Roman" w:cs="Times New Roman"/>
        </w:rPr>
        <w:t xml:space="preserve"> </w:t>
      </w:r>
      <w:r>
        <w:rPr>
          <w:rFonts w:ascii="Times New Roman" w:eastAsia="Times New Roman" w:hAnsi="Times New Roman" w:cs="Times New Roman"/>
          <w:color w:val="000000"/>
        </w:rPr>
        <w:t>y 430 (Perturbación de actos oficiales)</w:t>
      </w:r>
      <w:r>
        <w:rPr>
          <w:rFonts w:ascii="Times New Roman" w:eastAsia="Times New Roman" w:hAnsi="Times New Roman" w:cs="Times New Roman"/>
        </w:rPr>
        <w:t xml:space="preserve"> del Código Penal Colombiano, podrán obtener como medida sustitutiva de la pena de prisión, de oficio o de parte, el s</w:t>
      </w:r>
      <w:r>
        <w:rPr>
          <w:rFonts w:ascii="Times New Roman" w:eastAsia="Times New Roman" w:hAnsi="Times New Roman" w:cs="Times New Roman"/>
        </w:rPr>
        <w:t xml:space="preserve">ervicio social de utilidad pública. </w:t>
      </w:r>
    </w:p>
    <w:p w14:paraId="000001FD"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Para efectos de la aplicación de la presente medida sustitutiva, se entenderá que las conductas descritas en el presente artículo debieron realizarse en el marco del paro nacional del 2019 y del 2021, espec</w:t>
      </w:r>
      <w:r>
        <w:rPr>
          <w:rFonts w:ascii="Times New Roman" w:eastAsia="Times New Roman" w:hAnsi="Times New Roman" w:cs="Times New Roman"/>
        </w:rPr>
        <w:t>íficamente  entre el 21 de noviembre de 2019 y el 21 de febrero de 2020; y entre el 28 de abril de 2021 y el 01 de agosto de 2021.</w:t>
      </w:r>
    </w:p>
    <w:p w14:paraId="000001FE"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Solamente podrán acceder a la medida sustitutiva de pena quienes hayan sido condenados únicamente por uno o vari</w:t>
      </w:r>
      <w:r>
        <w:rPr>
          <w:rFonts w:ascii="Times New Roman" w:eastAsia="Times New Roman" w:hAnsi="Times New Roman" w:cs="Times New Roman"/>
        </w:rPr>
        <w:t>os de los delitos a los que se refiere el presente artículo. No podrán ser beneficiarios de la pena sustitutiva quienes tengan condenas vigentes por  delitos distintos a los que aparecen en el presente artículo.</w:t>
      </w:r>
    </w:p>
    <w:p w14:paraId="000001FF"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b/>
          <w:color w:val="000000"/>
        </w:rPr>
        <w:t>Artículo 3</w:t>
      </w:r>
      <w:r>
        <w:rPr>
          <w:rFonts w:ascii="Times New Roman" w:eastAsia="Times New Roman" w:hAnsi="Times New Roman" w:cs="Times New Roman"/>
          <w:b/>
        </w:rPr>
        <w:t>6</w:t>
      </w:r>
      <w:r>
        <w:rPr>
          <w:rFonts w:ascii="Times New Roman" w:eastAsia="Times New Roman" w:hAnsi="Times New Roman" w:cs="Times New Roman"/>
          <w:b/>
          <w:color w:val="000000"/>
        </w:rPr>
        <w:t xml:space="preserve">. Prestación del Servicio Social </w:t>
      </w:r>
      <w:r>
        <w:rPr>
          <w:rFonts w:ascii="Times New Roman" w:eastAsia="Times New Roman" w:hAnsi="Times New Roman" w:cs="Times New Roman"/>
          <w:b/>
          <w:color w:val="000000"/>
        </w:rPr>
        <w:t xml:space="preserve">de Utilidad Pública. </w:t>
      </w:r>
      <w:r>
        <w:rPr>
          <w:rFonts w:ascii="Times New Roman" w:eastAsia="Times New Roman" w:hAnsi="Times New Roman" w:cs="Times New Roman"/>
          <w:color w:val="000000"/>
        </w:rPr>
        <w:t>La prestación del servicio social de utilidad pública como sustitutivo de p</w:t>
      </w:r>
      <w:r>
        <w:rPr>
          <w:rFonts w:ascii="Times New Roman" w:eastAsia="Times New Roman" w:hAnsi="Times New Roman" w:cs="Times New Roman"/>
        </w:rPr>
        <w:t>risió</w:t>
      </w:r>
      <w:r>
        <w:rPr>
          <w:rFonts w:ascii="Times New Roman" w:eastAsia="Times New Roman" w:hAnsi="Times New Roman" w:cs="Times New Roman"/>
          <w:color w:val="000000"/>
        </w:rPr>
        <w:t>n para ciudadanos que se movilizaron en el marco del Paro Nacional consistirá en el servicio no remunerado que, en libertad, han de prestar a favor de inst</w:t>
      </w:r>
      <w:r>
        <w:rPr>
          <w:rFonts w:ascii="Times New Roman" w:eastAsia="Times New Roman" w:hAnsi="Times New Roman" w:cs="Times New Roman"/>
          <w:color w:val="000000"/>
        </w:rPr>
        <w:t>ituciones públicas</w:t>
      </w:r>
      <w:r>
        <w:rPr>
          <w:rFonts w:ascii="Times New Roman" w:eastAsia="Times New Roman" w:hAnsi="Times New Roman" w:cs="Times New Roman"/>
        </w:rPr>
        <w:t xml:space="preserve">. </w:t>
      </w:r>
    </w:p>
    <w:p w14:paraId="00000200" w14:textId="77777777" w:rsidR="002676B4" w:rsidRDefault="0004097B">
      <w:pPr>
        <w:spacing w:after="200"/>
        <w:jc w:val="both"/>
        <w:rPr>
          <w:rFonts w:ascii="Times New Roman" w:eastAsia="Times New Roman" w:hAnsi="Times New Roman" w:cs="Times New Roman"/>
          <w:color w:val="000000"/>
        </w:rPr>
      </w:pPr>
      <w:r>
        <w:rPr>
          <w:rFonts w:ascii="Times New Roman" w:eastAsia="Times New Roman" w:hAnsi="Times New Roman" w:cs="Times New Roman"/>
        </w:rPr>
        <w:t xml:space="preserve">El juez de conocimiento o el juez de ejecución de penas y medidas de seguridad, según el caso, </w:t>
      </w:r>
      <w:r>
        <w:rPr>
          <w:rFonts w:ascii="Times New Roman" w:eastAsia="Times New Roman" w:hAnsi="Times New Roman" w:cs="Times New Roman"/>
          <w:color w:val="000000"/>
        </w:rPr>
        <w:t>deberá sustituir la pena de prisión</w:t>
      </w:r>
      <w:r>
        <w:rPr>
          <w:rFonts w:ascii="Times New Roman" w:eastAsia="Times New Roman" w:hAnsi="Times New Roman" w:cs="Times New Roman"/>
        </w:rPr>
        <w:t xml:space="preserve"> </w:t>
      </w:r>
      <w:r>
        <w:rPr>
          <w:rFonts w:ascii="Times New Roman" w:eastAsia="Times New Roman" w:hAnsi="Times New Roman" w:cs="Times New Roman"/>
          <w:color w:val="000000"/>
        </w:rPr>
        <w:t>por la prestación de un servicio social de utilidad pública durante la cantidad de horas que determine a</w:t>
      </w:r>
      <w:r>
        <w:rPr>
          <w:rFonts w:ascii="Times New Roman" w:eastAsia="Times New Roman" w:hAnsi="Times New Roman" w:cs="Times New Roman"/>
          <w:color w:val="000000"/>
        </w:rPr>
        <w:t xml:space="preserve">l momento de dictar la sentencia, o en cualquier momento dentro de la ejecución de </w:t>
      </w:r>
      <w:proofErr w:type="gramStart"/>
      <w:r>
        <w:rPr>
          <w:rFonts w:ascii="Times New Roman" w:eastAsia="Times New Roman" w:hAnsi="Times New Roman" w:cs="Times New Roman"/>
          <w:color w:val="000000"/>
        </w:rPr>
        <w:t>la misma</w:t>
      </w:r>
      <w:proofErr w:type="gramEnd"/>
      <w:r>
        <w:rPr>
          <w:rFonts w:ascii="Times New Roman" w:eastAsia="Times New Roman" w:hAnsi="Times New Roman" w:cs="Times New Roman"/>
          <w:color w:val="000000"/>
        </w:rPr>
        <w:t>, atendiendo a los siguientes criterios:</w:t>
      </w:r>
    </w:p>
    <w:p w14:paraId="00000201" w14:textId="77777777" w:rsidR="002676B4" w:rsidRDefault="0004097B">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 persona condenada deberá trabajar un total de cinco horas de prestación de servicio social de utilidad pública por cada s</w:t>
      </w:r>
      <w:r>
        <w:rPr>
          <w:rFonts w:ascii="Times New Roman" w:eastAsia="Times New Roman" w:hAnsi="Times New Roman" w:cs="Times New Roman"/>
          <w:color w:val="000000"/>
        </w:rPr>
        <w:t xml:space="preserve">emana de privación de la libertad que se le imponga o que tenga pendiente de cumplir. </w:t>
      </w:r>
    </w:p>
    <w:p w14:paraId="00000202" w14:textId="77777777" w:rsidR="002676B4" w:rsidRDefault="0004097B">
      <w:pPr>
        <w:numPr>
          <w:ilvl w:val="0"/>
          <w:numId w:val="8"/>
        </w:numPr>
        <w:jc w:val="both"/>
        <w:rPr>
          <w:rFonts w:ascii="Times New Roman" w:eastAsia="Times New Roman" w:hAnsi="Times New Roman" w:cs="Times New Roman"/>
        </w:rPr>
      </w:pPr>
      <w:r>
        <w:rPr>
          <w:rFonts w:ascii="Times New Roman" w:eastAsia="Times New Roman" w:hAnsi="Times New Roman" w:cs="Times New Roman"/>
          <w:color w:val="000000"/>
        </w:rPr>
        <w:t xml:space="preserve">La jornada de prestación de servicios de utilidad pública no podrá ser superior a ocho horas </w:t>
      </w:r>
      <w:r>
        <w:rPr>
          <w:rFonts w:ascii="Times New Roman" w:eastAsia="Times New Roman" w:hAnsi="Times New Roman" w:cs="Times New Roman"/>
        </w:rPr>
        <w:t>diarias</w:t>
      </w:r>
      <w:r>
        <w:rPr>
          <w:rFonts w:ascii="Times New Roman" w:eastAsia="Times New Roman" w:hAnsi="Times New Roman" w:cs="Times New Roman"/>
          <w:color w:val="000000"/>
        </w:rPr>
        <w:t xml:space="preserve">. </w:t>
      </w:r>
    </w:p>
    <w:p w14:paraId="00000203" w14:textId="77777777" w:rsidR="002676B4" w:rsidRDefault="0004097B">
      <w:pPr>
        <w:numPr>
          <w:ilvl w:val="0"/>
          <w:numId w:val="8"/>
        </w:numPr>
        <w:jc w:val="both"/>
        <w:rPr>
          <w:rFonts w:ascii="Times New Roman" w:eastAsia="Times New Roman" w:hAnsi="Times New Roman" w:cs="Times New Roman"/>
        </w:rPr>
      </w:pPr>
      <w:r>
        <w:rPr>
          <w:rFonts w:ascii="Times New Roman" w:eastAsia="Times New Roman" w:hAnsi="Times New Roman" w:cs="Times New Roman"/>
          <w:color w:val="000000"/>
        </w:rPr>
        <w:t xml:space="preserve">La prestación del servicio de utilidad pública se deberá cumplir </w:t>
      </w:r>
      <w:r>
        <w:rPr>
          <w:rFonts w:ascii="Times New Roman" w:eastAsia="Times New Roman" w:hAnsi="Times New Roman" w:cs="Times New Roman"/>
        </w:rPr>
        <w:t>c</w:t>
      </w:r>
      <w:r>
        <w:rPr>
          <w:rFonts w:ascii="Times New Roman" w:eastAsia="Times New Roman" w:hAnsi="Times New Roman" w:cs="Times New Roman"/>
        </w:rPr>
        <w:t>on un mínimo</w:t>
      </w:r>
      <w:r>
        <w:rPr>
          <w:rFonts w:ascii="Times New Roman" w:eastAsia="Times New Roman" w:hAnsi="Times New Roman" w:cs="Times New Roman"/>
          <w:color w:val="000000"/>
        </w:rPr>
        <w:t xml:space="preserve"> de cinco horas y un máximo de veinte horas semanales. </w:t>
      </w:r>
    </w:p>
    <w:p w14:paraId="00000204" w14:textId="77777777" w:rsidR="002676B4" w:rsidRDefault="0004097B">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prestación del servicio social de utilidad pública no podrá interferir con la jornada laboral o educativa de la persona condenada.</w:t>
      </w:r>
    </w:p>
    <w:p w14:paraId="00000205" w14:textId="77777777" w:rsidR="002676B4" w:rsidRDefault="0004097B">
      <w:pPr>
        <w:numPr>
          <w:ilvl w:val="0"/>
          <w:numId w:val="8"/>
        </w:numPr>
        <w:spacing w:after="2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prestación del servicio social de utilidad pública </w:t>
      </w:r>
      <w:r>
        <w:rPr>
          <w:rFonts w:ascii="Times New Roman" w:eastAsia="Times New Roman" w:hAnsi="Times New Roman" w:cs="Times New Roman"/>
          <w:color w:val="000000"/>
        </w:rPr>
        <w:t xml:space="preserve">deberá realizarse en el lugar de domicilio de la persona condenada, procesada o señalada del delito. </w:t>
      </w:r>
    </w:p>
    <w:p w14:paraId="00000206" w14:textId="77777777" w:rsidR="002676B4" w:rsidRDefault="0004097B">
      <w:pPr>
        <w:spacing w:after="200"/>
        <w:jc w:val="both"/>
        <w:rPr>
          <w:rFonts w:ascii="Times New Roman" w:eastAsia="Times New Roman" w:hAnsi="Times New Roman" w:cs="Times New Roman"/>
          <w:color w:val="000000"/>
        </w:rPr>
      </w:pPr>
      <w:r>
        <w:rPr>
          <w:rFonts w:ascii="Times New Roman" w:eastAsia="Times New Roman" w:hAnsi="Times New Roman" w:cs="Times New Roman"/>
          <w:b/>
        </w:rPr>
        <w:t>Artículo 37. Ejecución del servicio de utilidad pública.</w:t>
      </w:r>
      <w:r>
        <w:rPr>
          <w:rFonts w:ascii="Times New Roman" w:eastAsia="Times New Roman" w:hAnsi="Times New Roman" w:cs="Times New Roman"/>
        </w:rPr>
        <w:t xml:space="preserve"> Las autoridades departamentales y municipales deberán realizar el listado de entidades y oportunidades en las cuales quienes accedan a esta medida sustitutiva podrán prestar los servicios de utilidad pública.</w:t>
      </w:r>
    </w:p>
    <w:p w14:paraId="00000207"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color w:val="000000"/>
        </w:rPr>
        <w:t>El Ministerio de Justicia y del Derecho realiz</w:t>
      </w:r>
      <w:r>
        <w:rPr>
          <w:rFonts w:ascii="Times New Roman" w:eastAsia="Times New Roman" w:hAnsi="Times New Roman" w:cs="Times New Roman"/>
          <w:color w:val="000000"/>
        </w:rPr>
        <w:t xml:space="preserve">ará convenios con las entidades públicas. El Ministerio podrá delegar en las </w:t>
      </w:r>
      <w:r>
        <w:rPr>
          <w:rFonts w:ascii="Times New Roman" w:eastAsia="Times New Roman" w:hAnsi="Times New Roman" w:cs="Times New Roman"/>
        </w:rPr>
        <w:t>autoridades departamentales y municipales la elaboración de listado de entidades y oportunidades en las cuales quienes accedan a esta medida sustitutiva podrán prestar los servici</w:t>
      </w:r>
      <w:r>
        <w:rPr>
          <w:rFonts w:ascii="Times New Roman" w:eastAsia="Times New Roman" w:hAnsi="Times New Roman" w:cs="Times New Roman"/>
        </w:rPr>
        <w:t>os de utilidad pública.</w:t>
      </w:r>
    </w:p>
    <w:p w14:paraId="00000208" w14:textId="77777777" w:rsidR="002676B4" w:rsidRDefault="0004097B">
      <w:pPr>
        <w:spacing w:after="200"/>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Artículo 38. Faltas a la prestación del servicio de utilidad pública.</w:t>
      </w:r>
      <w:r>
        <w:rPr>
          <w:rFonts w:ascii="Times New Roman" w:eastAsia="Times New Roman" w:hAnsi="Times New Roman" w:cs="Times New Roman"/>
        </w:rPr>
        <w:t xml:space="preserve"> Si durante el periodo de prestación del servicio de utilidad pública, la persona condenada violare sus obligaciones como parte del servicio, el juez de Ejecución </w:t>
      </w:r>
      <w:r>
        <w:rPr>
          <w:rFonts w:ascii="Times New Roman" w:eastAsia="Times New Roman" w:hAnsi="Times New Roman" w:cs="Times New Roman"/>
        </w:rPr>
        <w:t xml:space="preserve">de Penas y medidas de </w:t>
      </w:r>
      <w:proofErr w:type="gramStart"/>
      <w:r>
        <w:rPr>
          <w:rFonts w:ascii="Times New Roman" w:eastAsia="Times New Roman" w:hAnsi="Times New Roman" w:cs="Times New Roman"/>
        </w:rPr>
        <w:t>seguridad,</w:t>
      </w:r>
      <w:proofErr w:type="gramEnd"/>
      <w:r>
        <w:rPr>
          <w:rFonts w:ascii="Times New Roman" w:eastAsia="Times New Roman" w:hAnsi="Times New Roman" w:cs="Times New Roman"/>
        </w:rPr>
        <w:t xml:space="preserve"> requerirá a la persona para que, en el marco del debido proceso, justifique su falta. </w:t>
      </w:r>
    </w:p>
    <w:p w14:paraId="00000209"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rPr>
        <w:t>Son faltas en el marco de la prestación del servicio de utilidad pública de esta ley:</w:t>
      </w:r>
    </w:p>
    <w:p w14:paraId="0000020A" w14:textId="77777777" w:rsidR="002676B4" w:rsidRDefault="0004097B">
      <w:pPr>
        <w:numPr>
          <w:ilvl w:val="0"/>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Ausentarse del servicio durante una jornada sin justificación. </w:t>
      </w:r>
    </w:p>
    <w:p w14:paraId="0000020B" w14:textId="77777777" w:rsidR="002676B4" w:rsidRDefault="0004097B">
      <w:pPr>
        <w:numPr>
          <w:ilvl w:val="0"/>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Oposición o incumplimiento reiterado y manifiesto de las instrucciones que le diere la entidad en donde se presta el servicio.</w:t>
      </w:r>
    </w:p>
    <w:p w14:paraId="0000020C" w14:textId="77777777" w:rsidR="002676B4" w:rsidRDefault="0004097B">
      <w:pPr>
        <w:numPr>
          <w:ilvl w:val="0"/>
          <w:numId w:val="5"/>
        </w:numPr>
        <w:pBdr>
          <w:top w:val="nil"/>
          <w:left w:val="nil"/>
          <w:bottom w:val="nil"/>
          <w:right w:val="nil"/>
          <w:between w:val="nil"/>
        </w:pBdr>
        <w:spacing w:after="200"/>
        <w:jc w:val="both"/>
        <w:rPr>
          <w:rFonts w:ascii="Times New Roman" w:eastAsia="Times New Roman" w:hAnsi="Times New Roman" w:cs="Times New Roman"/>
        </w:rPr>
      </w:pPr>
      <w:r>
        <w:rPr>
          <w:rFonts w:ascii="Times New Roman" w:eastAsia="Times New Roman" w:hAnsi="Times New Roman" w:cs="Times New Roman"/>
        </w:rPr>
        <w:t>La comisión de cualquiera de las conductas descritas en el artícu</w:t>
      </w:r>
      <w:r>
        <w:rPr>
          <w:rFonts w:ascii="Times New Roman" w:eastAsia="Times New Roman" w:hAnsi="Times New Roman" w:cs="Times New Roman"/>
        </w:rPr>
        <w:t xml:space="preserve">lo 35 de la presente ley durante la ejecución de la medida sustitutiva. </w:t>
      </w:r>
    </w:p>
    <w:p w14:paraId="0000020D"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rPr>
        <w:t xml:space="preserve">Cuando se presente alguna de las situaciones de los numerales anteriores por más de 3 ocasiones, dentro del marco del debido proceso, el juez podrá revocar la medida sustitutiva y el </w:t>
      </w:r>
      <w:r>
        <w:rPr>
          <w:rFonts w:ascii="Times New Roman" w:eastAsia="Times New Roman" w:hAnsi="Times New Roman" w:cs="Times New Roman"/>
        </w:rPr>
        <w:t xml:space="preserve">tiempo restante de la pena que se cumplirá en prisión. </w:t>
      </w:r>
    </w:p>
    <w:p w14:paraId="0000020E"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rPr>
        <w:t xml:space="preserve">Si la persona condenada faltare al servicio por causa justificada no se entenderá como abandono de la actividad. </w:t>
      </w:r>
    </w:p>
    <w:p w14:paraId="0000020F" w14:textId="77777777" w:rsidR="002676B4" w:rsidRDefault="0004097B">
      <w:pPr>
        <w:spacing w:after="200"/>
        <w:jc w:val="both"/>
        <w:rPr>
          <w:rFonts w:ascii="Times New Roman" w:eastAsia="Times New Roman" w:hAnsi="Times New Roman" w:cs="Times New Roman"/>
        </w:rPr>
      </w:pPr>
      <w:r>
        <w:rPr>
          <w:rFonts w:ascii="Times New Roman" w:eastAsia="Times New Roman" w:hAnsi="Times New Roman" w:cs="Times New Roman"/>
        </w:rPr>
        <w:t>El servicio no prestado no se computará como cumplimiento de la pena.</w:t>
      </w:r>
    </w:p>
    <w:p w14:paraId="00000210" w14:textId="77777777" w:rsidR="002676B4" w:rsidRDefault="0004097B">
      <w:pPr>
        <w:spacing w:after="200"/>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3</w:t>
      </w:r>
      <w:r>
        <w:rPr>
          <w:rFonts w:ascii="Times New Roman" w:eastAsia="Times New Roman" w:hAnsi="Times New Roman" w:cs="Times New Roman"/>
          <w:b/>
        </w:rPr>
        <w:t>9</w:t>
      </w:r>
      <w:r>
        <w:rPr>
          <w:rFonts w:ascii="Times New Roman" w:eastAsia="Times New Roman" w:hAnsi="Times New Roman" w:cs="Times New Roman"/>
          <w:b/>
          <w:color w:val="000000"/>
        </w:rPr>
        <w:t>. Reg</w:t>
      </w:r>
      <w:r>
        <w:rPr>
          <w:rFonts w:ascii="Times New Roman" w:eastAsia="Times New Roman" w:hAnsi="Times New Roman" w:cs="Times New Roman"/>
          <w:b/>
          <w:color w:val="000000"/>
        </w:rPr>
        <w:t>lamentación</w:t>
      </w:r>
      <w:r>
        <w:rPr>
          <w:rFonts w:ascii="Times New Roman" w:eastAsia="Times New Roman" w:hAnsi="Times New Roman" w:cs="Times New Roman"/>
          <w:b/>
        </w:rPr>
        <w:t xml:space="preserve"> Servicio Social de Utilidad Pública.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Dentro de los seis (6) meses siguientes a la promulgación de la presente ley, le </w:t>
      </w:r>
      <w:r>
        <w:rPr>
          <w:rFonts w:ascii="Times New Roman" w:eastAsia="Times New Roman" w:hAnsi="Times New Roman" w:cs="Times New Roman"/>
        </w:rPr>
        <w:t>corresponderá</w:t>
      </w:r>
      <w:r>
        <w:rPr>
          <w:rFonts w:ascii="Times New Roman" w:eastAsia="Times New Roman" w:hAnsi="Times New Roman" w:cs="Times New Roman"/>
          <w:color w:val="000000"/>
        </w:rPr>
        <w:t xml:space="preserve"> al Gobierno Nacional reglamentar la materia con el fin de que se suscriban convenios entre la Nación y el Distr</w:t>
      </w:r>
      <w:r>
        <w:rPr>
          <w:rFonts w:ascii="Times New Roman" w:eastAsia="Times New Roman" w:hAnsi="Times New Roman" w:cs="Times New Roman"/>
          <w:color w:val="000000"/>
        </w:rPr>
        <w:t>ito o los municipios para el cumplimiento de los servicios de utilidad pública en entidades del Estado.</w:t>
      </w:r>
    </w:p>
    <w:p w14:paraId="00000211" w14:textId="77777777" w:rsidR="002676B4" w:rsidRDefault="0004097B">
      <w:pPr>
        <w:spacing w:after="200"/>
        <w:jc w:val="both"/>
        <w:rPr>
          <w:rFonts w:ascii="Times New Roman" w:eastAsia="Times New Roman" w:hAnsi="Times New Roman" w:cs="Times New Roman"/>
          <w:b/>
        </w:rPr>
      </w:pPr>
      <w:r>
        <w:rPr>
          <w:rFonts w:ascii="Times New Roman" w:eastAsia="Times New Roman" w:hAnsi="Times New Roman" w:cs="Times New Roman"/>
          <w:b/>
        </w:rPr>
        <w:t>Artículo 40. Reglamentación.</w:t>
      </w:r>
      <w:r>
        <w:rPr>
          <w:rFonts w:ascii="Times New Roman" w:eastAsia="Times New Roman" w:hAnsi="Times New Roman" w:cs="Times New Roman"/>
        </w:rPr>
        <w:t xml:space="preserve"> El Gobierno Nacional reglamentará la presente ley en un término de seis (6) meses contados a partir de su promulgación. </w:t>
      </w:r>
    </w:p>
    <w:p w14:paraId="00000212" w14:textId="77777777" w:rsidR="002676B4" w:rsidRDefault="0004097B">
      <w:pPr>
        <w:rPr>
          <w:rFonts w:ascii="Times New Roman" w:eastAsia="Times New Roman" w:hAnsi="Times New Roman" w:cs="Times New Roman"/>
        </w:rPr>
      </w:pPr>
      <w:r>
        <w:rPr>
          <w:rFonts w:ascii="Times New Roman" w:eastAsia="Times New Roman" w:hAnsi="Times New Roman" w:cs="Times New Roman"/>
          <w:b/>
          <w:color w:val="000000"/>
        </w:rPr>
        <w:t>Ar</w:t>
      </w:r>
      <w:r>
        <w:rPr>
          <w:rFonts w:ascii="Times New Roman" w:eastAsia="Times New Roman" w:hAnsi="Times New Roman" w:cs="Times New Roman"/>
          <w:b/>
          <w:color w:val="000000"/>
        </w:rPr>
        <w:t xml:space="preserve">tículo </w:t>
      </w:r>
      <w:r>
        <w:rPr>
          <w:rFonts w:ascii="Times New Roman" w:eastAsia="Times New Roman" w:hAnsi="Times New Roman" w:cs="Times New Roman"/>
          <w:b/>
        </w:rPr>
        <w:t>41</w:t>
      </w:r>
      <w:r>
        <w:rPr>
          <w:rFonts w:ascii="Times New Roman" w:eastAsia="Times New Roman" w:hAnsi="Times New Roman" w:cs="Times New Roman"/>
          <w:b/>
          <w:color w:val="000000"/>
        </w:rPr>
        <w:t xml:space="preserve">. Vigencia. </w:t>
      </w:r>
      <w:r>
        <w:rPr>
          <w:rFonts w:ascii="Times New Roman" w:eastAsia="Times New Roman" w:hAnsi="Times New Roman" w:cs="Times New Roman"/>
          <w:color w:val="000000"/>
        </w:rPr>
        <w:t xml:space="preserve">La presente ley </w:t>
      </w:r>
      <w:proofErr w:type="gramStart"/>
      <w:r>
        <w:rPr>
          <w:rFonts w:ascii="Times New Roman" w:eastAsia="Times New Roman" w:hAnsi="Times New Roman" w:cs="Times New Roman"/>
          <w:color w:val="000000"/>
        </w:rPr>
        <w:t>entrará en vigencia</w:t>
      </w:r>
      <w:proofErr w:type="gramEnd"/>
      <w:r>
        <w:rPr>
          <w:rFonts w:ascii="Times New Roman" w:eastAsia="Times New Roman" w:hAnsi="Times New Roman" w:cs="Times New Roman"/>
          <w:color w:val="000000"/>
        </w:rPr>
        <w:t xml:space="preserve"> a partir de su promulgación y deroga todas aquellas disposiciones que le sean contrarias.</w:t>
      </w:r>
    </w:p>
    <w:p w14:paraId="00000213" w14:textId="77777777" w:rsidR="002676B4" w:rsidRDefault="002676B4">
      <w:pPr>
        <w:rPr>
          <w:rFonts w:ascii="Times New Roman" w:eastAsia="Times New Roman" w:hAnsi="Times New Roman" w:cs="Times New Roman"/>
        </w:rPr>
      </w:pPr>
    </w:p>
    <w:p w14:paraId="0000027A" w14:textId="77777777" w:rsidR="002676B4" w:rsidRDefault="002676B4">
      <w:pPr>
        <w:rPr>
          <w:rFonts w:ascii="Times New Roman" w:eastAsia="Times New Roman" w:hAnsi="Times New Roman" w:cs="Times New Roman"/>
        </w:rPr>
      </w:pPr>
    </w:p>
    <w:sectPr w:rsidR="002676B4">
      <w:headerReference w:type="default" r:id="rId18"/>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B0F6" w14:textId="77777777" w:rsidR="00000000" w:rsidRDefault="0004097B">
      <w:r>
        <w:separator/>
      </w:r>
    </w:p>
  </w:endnote>
  <w:endnote w:type="continuationSeparator" w:id="0">
    <w:p w14:paraId="44BB5E04" w14:textId="77777777" w:rsidR="00000000" w:rsidRDefault="0004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E" w14:textId="77777777" w:rsidR="002676B4" w:rsidRDefault="0004097B">
    <w:pPr>
      <w:tabs>
        <w:tab w:val="center" w:pos="4419"/>
        <w:tab w:val="right" w:pos="8838"/>
      </w:tabs>
      <w:jc w:val="center"/>
    </w:pPr>
    <w:r>
      <w:rPr>
        <w:rFonts w:ascii="Century Gothic" w:eastAsia="Century Gothic" w:hAnsi="Century Gothic" w:cs="Century Gothic"/>
        <w:sz w:val="20"/>
        <w:szCs w:val="20"/>
      </w:rPr>
      <w:t>Edificio Nuevo del Congreso Carrera 7ª No.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8ACF" w14:textId="77777777" w:rsidR="00000000" w:rsidRDefault="0004097B">
      <w:r>
        <w:separator/>
      </w:r>
    </w:p>
  </w:footnote>
  <w:footnote w:type="continuationSeparator" w:id="0">
    <w:p w14:paraId="38355C4A" w14:textId="77777777" w:rsidR="00000000" w:rsidRDefault="00040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B" w14:textId="77777777" w:rsidR="002676B4" w:rsidRDefault="0004097B">
    <w:r>
      <w:rPr>
        <w:noProof/>
      </w:rPr>
      <w:drawing>
        <wp:anchor distT="0" distB="0" distL="0" distR="0" simplePos="0" relativeHeight="251658240" behindDoc="0" locked="0" layoutInCell="1" hidden="0" allowOverlap="1">
          <wp:simplePos x="0" y="0"/>
          <wp:positionH relativeFrom="column">
            <wp:posOffset>1729740</wp:posOffset>
          </wp:positionH>
          <wp:positionV relativeFrom="paragraph">
            <wp:posOffset>-190499</wp:posOffset>
          </wp:positionV>
          <wp:extent cx="2154555" cy="580390"/>
          <wp:effectExtent l="0" t="0" r="0" b="0"/>
          <wp:wrapSquare wrapText="bothSides" distT="0" distB="0" distL="0" distR="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154555" cy="580390"/>
                  </a:xfrm>
                  <a:prstGeom prst="rect">
                    <a:avLst/>
                  </a:prstGeom>
                  <a:ln/>
                </pic:spPr>
              </pic:pic>
            </a:graphicData>
          </a:graphic>
        </wp:anchor>
      </w:drawing>
    </w:r>
  </w:p>
  <w:p w14:paraId="0000027C" w14:textId="77777777" w:rsidR="002676B4" w:rsidRDefault="002676B4"/>
  <w:p w14:paraId="0000027D" w14:textId="77777777" w:rsidR="002676B4" w:rsidRDefault="002676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72F"/>
    <w:multiLevelType w:val="multilevel"/>
    <w:tmpl w:val="662AB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46BA2"/>
    <w:multiLevelType w:val="multilevel"/>
    <w:tmpl w:val="0CEC1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0C6315"/>
    <w:multiLevelType w:val="multilevel"/>
    <w:tmpl w:val="F1388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76110E8"/>
    <w:multiLevelType w:val="multilevel"/>
    <w:tmpl w:val="99BE9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E51A9"/>
    <w:multiLevelType w:val="multilevel"/>
    <w:tmpl w:val="00226F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EB3627"/>
    <w:multiLevelType w:val="multilevel"/>
    <w:tmpl w:val="5DC84986"/>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C9C54F9"/>
    <w:multiLevelType w:val="multilevel"/>
    <w:tmpl w:val="5254E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090914"/>
    <w:multiLevelType w:val="multilevel"/>
    <w:tmpl w:val="0D1080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515A38"/>
    <w:multiLevelType w:val="multilevel"/>
    <w:tmpl w:val="BF3C1B8A"/>
    <w:lvl w:ilvl="0">
      <w:start w:val="2"/>
      <w:numFmt w:val="lowerLetter"/>
      <w:lvlText w:val="%1."/>
      <w:lvlJc w:val="left"/>
      <w:pPr>
        <w:ind w:left="720" w:hanging="360"/>
      </w:pPr>
    </w:lvl>
    <w:lvl w:ilvl="1">
      <w:start w:val="1"/>
      <w:numFmt w:val="lowerLetter"/>
      <w:lvlText w:val="%2)"/>
      <w:lvlJc w:val="left"/>
      <w:pPr>
        <w:ind w:left="1460" w:hanging="380"/>
      </w:pPr>
      <w:rPr>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E6302CB"/>
    <w:multiLevelType w:val="multilevel"/>
    <w:tmpl w:val="910C0A2A"/>
    <w:lvl w:ilvl="0">
      <w:start w:val="3"/>
      <w:numFmt w:val="low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color w:val="000000"/>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B4"/>
    <w:rsid w:val="0004097B"/>
    <w:rsid w:val="002676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6C71"/>
  <w15:docId w15:val="{9CE2783A-382D-40B3-A6EA-B825CE51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uerpo">
    <w:name w:val="Cuerpo"/>
    <w:rsid w:val="001D24D1"/>
    <w:pPr>
      <w:pBdr>
        <w:top w:val="nil"/>
        <w:left w:val="nil"/>
        <w:bottom w:val="nil"/>
        <w:right w:val="nil"/>
        <w:between w:val="nil"/>
        <w:bar w:val="nil"/>
      </w:pBdr>
    </w:pPr>
    <w:rPr>
      <w:color w:val="000000"/>
      <w:u w:color="000000"/>
      <w:bdr w:val="nil"/>
    </w:rPr>
  </w:style>
  <w:style w:type="character" w:customStyle="1" w:styleId="Ninguno">
    <w:name w:val="Ninguno"/>
    <w:rsid w:val="001D24D1"/>
    <w:rPr>
      <w:lang w:val="pt-PT"/>
    </w:rPr>
  </w:style>
  <w:style w:type="paragraph" w:styleId="NormalWeb">
    <w:name w:val="Normal (Web)"/>
    <w:basedOn w:val="Normal"/>
    <w:uiPriority w:val="99"/>
    <w:semiHidden/>
    <w:unhideWhenUsed/>
    <w:rsid w:val="004A44BA"/>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687983"/>
    <w:pPr>
      <w:ind w:left="720"/>
      <w:contextualSpacing/>
    </w:pPr>
  </w:style>
  <w:style w:type="character" w:styleId="Hipervnculo">
    <w:name w:val="Hyperlink"/>
    <w:basedOn w:val="Fuentedeprrafopredeter"/>
    <w:uiPriority w:val="99"/>
    <w:semiHidden/>
    <w:unhideWhenUsed/>
    <w:rsid w:val="008F7AB1"/>
    <w:rPr>
      <w:color w:val="0000FF"/>
      <w:u w:val="single"/>
    </w:rPr>
  </w:style>
  <w:style w:type="character" w:customStyle="1" w:styleId="apple-tab-span">
    <w:name w:val="apple-tab-span"/>
    <w:basedOn w:val="Fuentedeprrafopredeter"/>
    <w:rsid w:val="00C15399"/>
  </w:style>
  <w:style w:type="paragraph" w:customStyle="1" w:styleId="Normal1">
    <w:name w:val="Normal1"/>
    <w:rsid w:val="00474EFE"/>
    <w:pPr>
      <w:spacing w:line="276" w:lineRule="auto"/>
    </w:pPr>
    <w:rPr>
      <w:rFonts w:ascii="Arial" w:eastAsia="Arial" w:hAnsi="Arial" w:cs="Arial"/>
      <w:sz w:val="22"/>
      <w:szCs w:val="22"/>
      <w:lang w:val="es"/>
    </w:rPr>
  </w:style>
  <w:style w:type="paragraph" w:styleId="Textodeglobo">
    <w:name w:val="Balloon Text"/>
    <w:basedOn w:val="Normal"/>
    <w:link w:val="TextodegloboCar"/>
    <w:uiPriority w:val="99"/>
    <w:semiHidden/>
    <w:unhideWhenUsed/>
    <w:rsid w:val="001443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443F6"/>
    <w:rPr>
      <w:rFonts w:ascii="Lucida Grande" w:hAnsi="Lucida Grande" w:cs="Lucida Grande"/>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cretariasenado.gov.co/senado/basedoc/constitucion_politica_1991_pr003.html" TargetMode="External"/><Relationship Id="rId2" Type="http://schemas.openxmlformats.org/officeDocument/2006/relationships/numbering" Target="numbering.xml"/><Relationship Id="rId16" Type="http://schemas.openxmlformats.org/officeDocument/2006/relationships/hyperlink" Target="https://www.mininterior.gov.co/mision/direccion-para-la-democracia-participacion-ciudadana-y-accion-comunal/funciones-de-la-direccion-para-la-democracia-participacion-ciudadana-y-accion-comun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ininterior.gov.co/mision/direccion-para-la-democracia-participacion-ciudadana-y-accion-comunal/funciones-de-la-direccion-para-la-democracia-participacion-ciudadana-y-accion-comuna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ninterior.gov.co/mision/direccion-para-la-democracia-participacion-ciudadana-y-accion-comunal/funciones-de-la-direccion-para-la-democracia-participacion-ciudadana-y-accion-comu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kAucb5FsNiRmsugxBjPgfoM63w==">AMUW2mV5oOTooomE9Wcldqu2R/Br4W2uceOAZhqsWkODHb+4GGeOmGn9u/PjgKRFWfpjqxg7S58l9Q4HHW/Wh18IGyNtL80FGNtK/BY9AJGchFv7vwwDca2SKpmx0snUAcd5Mjvd2o3G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10480</Words>
  <Characters>57643</Characters>
  <Application>Microsoft Office Word</Application>
  <DocSecurity>0</DocSecurity>
  <Lines>480</Lines>
  <Paragraphs>135</Paragraphs>
  <ScaleCrop>false</ScaleCrop>
  <Company/>
  <LinksUpToDate>false</LinksUpToDate>
  <CharactersWithSpaces>67988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user1977</dc:creator>
  <cp:lastModifiedBy>Nelson Gonzalez</cp:lastModifiedBy>
  <cp:revision>2</cp:revision>
  <dcterms:created xsi:type="dcterms:W3CDTF">2021-08-11T16:18:00Z</dcterms:created>
  <dcterms:modified xsi:type="dcterms:W3CDTF">2021-08-11T16:18:00Z</dcterms:modified>
</cp:coreProperties>
</file>