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DEFBE4" w14:textId="77777777" w:rsidR="009275FA" w:rsidRDefault="009275FA" w:rsidP="009275FA">
      <w:pPr>
        <w:spacing w:line="360" w:lineRule="auto"/>
        <w:jc w:val="center"/>
        <w:rPr>
          <w:rFonts w:ascii="Arial" w:eastAsia="Arial" w:hAnsi="Arial" w:cs="Arial"/>
          <w:b/>
        </w:rPr>
      </w:pPr>
    </w:p>
    <w:p w14:paraId="72817CC7" w14:textId="79AF76AC" w:rsidR="009275FA" w:rsidRDefault="009275FA" w:rsidP="009275FA">
      <w:pPr>
        <w:spacing w:line="360" w:lineRule="auto"/>
        <w:jc w:val="center"/>
        <w:rPr>
          <w:rFonts w:ascii="Arial" w:eastAsia="Arial" w:hAnsi="Arial" w:cs="Arial"/>
          <w:b/>
        </w:rPr>
      </w:pPr>
      <w:r>
        <w:rPr>
          <w:rFonts w:ascii="Arial" w:eastAsia="Arial" w:hAnsi="Arial" w:cs="Arial"/>
          <w:b/>
        </w:rPr>
        <w:t>PROYECTO DE LEY No ____ DE 202</w:t>
      </w:r>
      <w:r w:rsidR="003B7B16">
        <w:rPr>
          <w:rFonts w:ascii="Arial" w:eastAsia="Arial" w:hAnsi="Arial" w:cs="Arial"/>
          <w:b/>
        </w:rPr>
        <w:t>1</w:t>
      </w:r>
      <w:r>
        <w:rPr>
          <w:rFonts w:ascii="Arial" w:eastAsia="Arial" w:hAnsi="Arial" w:cs="Arial"/>
          <w:b/>
        </w:rPr>
        <w:t xml:space="preserve"> Cámara</w:t>
      </w:r>
    </w:p>
    <w:p w14:paraId="331992C6" w14:textId="77777777" w:rsidR="00B0219E" w:rsidRPr="009F5FEB" w:rsidRDefault="00B0219E" w:rsidP="00B0219E">
      <w:pPr>
        <w:jc w:val="both"/>
        <w:rPr>
          <w:rFonts w:ascii="Arial" w:hAnsi="Arial" w:cs="Arial"/>
        </w:rPr>
      </w:pPr>
      <w:r>
        <w:rPr>
          <w:rFonts w:ascii="Arial" w:hAnsi="Arial" w:cs="Arial"/>
        </w:rPr>
        <w:t>P</w:t>
      </w:r>
      <w:r w:rsidRPr="009F5FEB">
        <w:rPr>
          <w:rFonts w:ascii="Arial" w:hAnsi="Arial" w:cs="Arial"/>
        </w:rPr>
        <w:t xml:space="preserve">or medio de la cual se crea la política pública Colombia Consume Responsable para prevenir la pérdida y el desperdicio de bienes </w:t>
      </w:r>
      <w:r>
        <w:rPr>
          <w:rFonts w:ascii="Arial" w:hAnsi="Arial" w:cs="Arial"/>
        </w:rPr>
        <w:t>duraderos</w:t>
      </w:r>
      <w:r w:rsidRPr="009F5FEB">
        <w:rPr>
          <w:rFonts w:ascii="Arial" w:hAnsi="Arial" w:cs="Arial"/>
        </w:rPr>
        <w:t xml:space="preserve"> y se dictan otras disposiciones.</w:t>
      </w:r>
    </w:p>
    <w:p w14:paraId="77207564" w14:textId="77777777" w:rsidR="00B0219E" w:rsidRPr="009D7604" w:rsidRDefault="00B0219E" w:rsidP="00B0219E">
      <w:pPr>
        <w:jc w:val="center"/>
        <w:rPr>
          <w:rFonts w:ascii="Arial" w:hAnsi="Arial" w:cs="Arial"/>
        </w:rPr>
      </w:pPr>
      <w:r w:rsidRPr="009D7604">
        <w:rPr>
          <w:rFonts w:ascii="Arial" w:hAnsi="Arial" w:cs="Arial"/>
        </w:rPr>
        <w:t>El Congreso de Colombia</w:t>
      </w:r>
    </w:p>
    <w:p w14:paraId="334477C3" w14:textId="77777777" w:rsidR="00B0219E" w:rsidRPr="009D7604" w:rsidRDefault="00B0219E" w:rsidP="00B0219E">
      <w:pPr>
        <w:jc w:val="center"/>
        <w:rPr>
          <w:rFonts w:ascii="Arial" w:hAnsi="Arial" w:cs="Arial"/>
        </w:rPr>
      </w:pPr>
      <w:r w:rsidRPr="009D7604">
        <w:rPr>
          <w:rFonts w:ascii="Arial" w:hAnsi="Arial" w:cs="Arial"/>
        </w:rPr>
        <w:t>DECRETA:</w:t>
      </w:r>
    </w:p>
    <w:p w14:paraId="64B3462F" w14:textId="77777777" w:rsidR="00B0219E" w:rsidRPr="009D7604" w:rsidRDefault="00B0219E" w:rsidP="00B0219E">
      <w:pPr>
        <w:jc w:val="center"/>
        <w:rPr>
          <w:rFonts w:ascii="Arial" w:hAnsi="Arial" w:cs="Arial"/>
          <w:b/>
          <w:bCs/>
        </w:rPr>
      </w:pPr>
      <w:r w:rsidRPr="009D7604">
        <w:rPr>
          <w:rFonts w:ascii="Arial" w:hAnsi="Arial" w:cs="Arial"/>
          <w:b/>
          <w:bCs/>
        </w:rPr>
        <w:t>Capítulo I</w:t>
      </w:r>
    </w:p>
    <w:p w14:paraId="4C986AD1" w14:textId="77777777" w:rsidR="00B0219E" w:rsidRPr="009D7604" w:rsidRDefault="00B0219E" w:rsidP="00B0219E">
      <w:pPr>
        <w:jc w:val="center"/>
        <w:rPr>
          <w:rFonts w:ascii="Arial" w:hAnsi="Arial" w:cs="Arial"/>
          <w:b/>
          <w:bCs/>
        </w:rPr>
      </w:pPr>
      <w:r w:rsidRPr="009D7604">
        <w:rPr>
          <w:rFonts w:ascii="Arial" w:hAnsi="Arial" w:cs="Arial"/>
          <w:b/>
          <w:bCs/>
        </w:rPr>
        <w:t>Disposiciones generales</w:t>
      </w:r>
    </w:p>
    <w:p w14:paraId="0E46A36E" w14:textId="77777777" w:rsidR="00B0219E" w:rsidRPr="009D7604" w:rsidRDefault="00B0219E" w:rsidP="00B0219E">
      <w:pPr>
        <w:jc w:val="both"/>
        <w:rPr>
          <w:rFonts w:ascii="Arial" w:hAnsi="Arial" w:cs="Arial"/>
        </w:rPr>
      </w:pPr>
      <w:r w:rsidRPr="009D7604">
        <w:rPr>
          <w:rFonts w:ascii="Arial" w:hAnsi="Arial" w:cs="Arial"/>
          <w:b/>
          <w:bCs/>
        </w:rPr>
        <w:t xml:space="preserve">Artículo 1°. Objeto. </w:t>
      </w:r>
      <w:r w:rsidRPr="009D7604">
        <w:rPr>
          <w:rFonts w:ascii="Arial" w:hAnsi="Arial" w:cs="Arial"/>
        </w:rPr>
        <w:t>El objeto de la presente ley</w:t>
      </w:r>
      <w:r>
        <w:rPr>
          <w:rFonts w:ascii="Arial" w:hAnsi="Arial" w:cs="Arial"/>
        </w:rPr>
        <w:t xml:space="preserve"> </w:t>
      </w:r>
      <w:r w:rsidRPr="009D7604">
        <w:rPr>
          <w:rFonts w:ascii="Arial" w:hAnsi="Arial" w:cs="Arial"/>
        </w:rPr>
        <w:t xml:space="preserve">es crear la política </w:t>
      </w:r>
      <w:r>
        <w:rPr>
          <w:rFonts w:ascii="Arial" w:hAnsi="Arial" w:cs="Arial"/>
        </w:rPr>
        <w:t xml:space="preserve">pública “Colombia Consume Responsable”, que busca </w:t>
      </w:r>
      <w:r w:rsidRPr="009D7604">
        <w:rPr>
          <w:rFonts w:ascii="Arial" w:hAnsi="Arial" w:cs="Arial"/>
        </w:rPr>
        <w:t>preven</w:t>
      </w:r>
      <w:r>
        <w:rPr>
          <w:rFonts w:ascii="Arial" w:hAnsi="Arial" w:cs="Arial"/>
        </w:rPr>
        <w:t>ir</w:t>
      </w:r>
      <w:r w:rsidRPr="009D7604">
        <w:rPr>
          <w:rFonts w:ascii="Arial" w:hAnsi="Arial" w:cs="Arial"/>
        </w:rPr>
        <w:t xml:space="preserve"> la</w:t>
      </w:r>
      <w:r>
        <w:rPr>
          <w:rFonts w:ascii="Arial" w:hAnsi="Arial" w:cs="Arial"/>
        </w:rPr>
        <w:t xml:space="preserve"> </w:t>
      </w:r>
      <w:r w:rsidRPr="009D7604">
        <w:rPr>
          <w:rFonts w:ascii="Arial" w:hAnsi="Arial" w:cs="Arial"/>
        </w:rPr>
        <w:t xml:space="preserve">pérdida y el desperdicio de </w:t>
      </w:r>
      <w:r>
        <w:rPr>
          <w:rFonts w:ascii="Arial" w:hAnsi="Arial" w:cs="Arial"/>
        </w:rPr>
        <w:t>bienes duraderos</w:t>
      </w:r>
      <w:r w:rsidRPr="009F5FEB">
        <w:rPr>
          <w:rFonts w:ascii="Arial" w:hAnsi="Arial" w:cs="Arial"/>
        </w:rPr>
        <w:t xml:space="preserve"> </w:t>
      </w:r>
      <w:r w:rsidRPr="009D7604">
        <w:rPr>
          <w:rFonts w:ascii="Arial" w:hAnsi="Arial" w:cs="Arial"/>
        </w:rPr>
        <w:t>estableciendo</w:t>
      </w:r>
      <w:r>
        <w:rPr>
          <w:rFonts w:ascii="Arial" w:hAnsi="Arial" w:cs="Arial"/>
        </w:rPr>
        <w:t xml:space="preserve"> </w:t>
      </w:r>
      <w:r w:rsidRPr="009D7604">
        <w:rPr>
          <w:rFonts w:ascii="Arial" w:hAnsi="Arial" w:cs="Arial"/>
        </w:rPr>
        <w:t>medidas para prevenir y reducir estos fenómenos,</w:t>
      </w:r>
      <w:r>
        <w:rPr>
          <w:rFonts w:ascii="Arial" w:hAnsi="Arial" w:cs="Arial"/>
        </w:rPr>
        <w:t xml:space="preserve"> </w:t>
      </w:r>
      <w:r w:rsidRPr="009D7604">
        <w:rPr>
          <w:rFonts w:ascii="Arial" w:hAnsi="Arial" w:cs="Arial"/>
        </w:rPr>
        <w:t>contribuyendo al desarrollo sostenible desde la</w:t>
      </w:r>
      <w:r>
        <w:rPr>
          <w:rFonts w:ascii="Arial" w:hAnsi="Arial" w:cs="Arial"/>
        </w:rPr>
        <w:t xml:space="preserve"> </w:t>
      </w:r>
      <w:r w:rsidRPr="009D7604">
        <w:rPr>
          <w:rFonts w:ascii="Arial" w:hAnsi="Arial" w:cs="Arial"/>
        </w:rPr>
        <w:t>inclusión social, la sostenibilidad ambiental y el</w:t>
      </w:r>
      <w:r>
        <w:rPr>
          <w:rFonts w:ascii="Arial" w:hAnsi="Arial" w:cs="Arial"/>
        </w:rPr>
        <w:t xml:space="preserve"> </w:t>
      </w:r>
      <w:r w:rsidRPr="009D7604">
        <w:rPr>
          <w:rFonts w:ascii="Arial" w:hAnsi="Arial" w:cs="Arial"/>
        </w:rPr>
        <w:t>desarrollo económico, promoviendo una vida digna</w:t>
      </w:r>
      <w:r>
        <w:rPr>
          <w:rFonts w:ascii="Arial" w:hAnsi="Arial" w:cs="Arial"/>
        </w:rPr>
        <w:t xml:space="preserve"> </w:t>
      </w:r>
      <w:r w:rsidRPr="009D7604">
        <w:rPr>
          <w:rFonts w:ascii="Arial" w:hAnsi="Arial" w:cs="Arial"/>
        </w:rPr>
        <w:t>para todos los habitantes.</w:t>
      </w:r>
    </w:p>
    <w:p w14:paraId="46F85BB9" w14:textId="77777777" w:rsidR="00B0219E" w:rsidRDefault="00B0219E" w:rsidP="00B0219E">
      <w:pPr>
        <w:jc w:val="both"/>
        <w:rPr>
          <w:rFonts w:ascii="Arial" w:hAnsi="Arial" w:cs="Arial"/>
        </w:rPr>
      </w:pPr>
      <w:r w:rsidRPr="009D7604">
        <w:rPr>
          <w:rFonts w:ascii="Arial" w:hAnsi="Arial" w:cs="Arial"/>
        </w:rPr>
        <w:t>La prevención y la reducción de pérdidas y</w:t>
      </w:r>
      <w:r>
        <w:rPr>
          <w:rFonts w:ascii="Arial" w:hAnsi="Arial" w:cs="Arial"/>
        </w:rPr>
        <w:t xml:space="preserve"> </w:t>
      </w:r>
      <w:r w:rsidRPr="009D7604">
        <w:rPr>
          <w:rFonts w:ascii="Arial" w:hAnsi="Arial" w:cs="Arial"/>
        </w:rPr>
        <w:t xml:space="preserve">desperdicios de </w:t>
      </w:r>
      <w:r>
        <w:rPr>
          <w:rFonts w:ascii="Arial" w:hAnsi="Arial" w:cs="Arial"/>
        </w:rPr>
        <w:t>bienes duraderos</w:t>
      </w:r>
      <w:r w:rsidRPr="009F5FEB">
        <w:rPr>
          <w:rFonts w:ascii="Arial" w:hAnsi="Arial" w:cs="Arial"/>
        </w:rPr>
        <w:t xml:space="preserve"> </w:t>
      </w:r>
      <w:r w:rsidRPr="009D7604">
        <w:rPr>
          <w:rFonts w:ascii="Arial" w:hAnsi="Arial" w:cs="Arial"/>
        </w:rPr>
        <w:t>implican</w:t>
      </w:r>
      <w:r>
        <w:rPr>
          <w:rFonts w:ascii="Arial" w:hAnsi="Arial" w:cs="Arial"/>
        </w:rPr>
        <w:t xml:space="preserve"> </w:t>
      </w:r>
      <w:r w:rsidRPr="009D7604">
        <w:rPr>
          <w:rFonts w:ascii="Arial" w:hAnsi="Arial" w:cs="Arial"/>
        </w:rPr>
        <w:t>sensibilizar,</w:t>
      </w:r>
      <w:r>
        <w:rPr>
          <w:rFonts w:ascii="Arial" w:hAnsi="Arial" w:cs="Arial"/>
        </w:rPr>
        <w:t xml:space="preserve"> </w:t>
      </w:r>
      <w:r w:rsidRPr="009D7604">
        <w:rPr>
          <w:rFonts w:ascii="Arial" w:hAnsi="Arial" w:cs="Arial"/>
        </w:rPr>
        <w:t>formar, movilizar y responsabilizar a los productores,</w:t>
      </w:r>
      <w:r>
        <w:rPr>
          <w:rFonts w:ascii="Arial" w:hAnsi="Arial" w:cs="Arial"/>
        </w:rPr>
        <w:t xml:space="preserve"> </w:t>
      </w:r>
      <w:r w:rsidRPr="009D7604">
        <w:rPr>
          <w:rFonts w:ascii="Arial" w:hAnsi="Arial" w:cs="Arial"/>
        </w:rPr>
        <w:t>procesadores,</w:t>
      </w:r>
      <w:r>
        <w:rPr>
          <w:rFonts w:ascii="Arial" w:hAnsi="Arial" w:cs="Arial"/>
        </w:rPr>
        <w:t xml:space="preserve"> </w:t>
      </w:r>
      <w:r w:rsidRPr="009D7604">
        <w:rPr>
          <w:rFonts w:ascii="Arial" w:hAnsi="Arial" w:cs="Arial"/>
        </w:rPr>
        <w:t>distribuidores</w:t>
      </w:r>
      <w:r>
        <w:rPr>
          <w:rFonts w:ascii="Arial" w:hAnsi="Arial" w:cs="Arial"/>
        </w:rPr>
        <w:t xml:space="preserve"> </w:t>
      </w:r>
      <w:r w:rsidRPr="009D7604">
        <w:rPr>
          <w:rFonts w:ascii="Arial" w:hAnsi="Arial" w:cs="Arial"/>
        </w:rPr>
        <w:t>de</w:t>
      </w:r>
      <w:r>
        <w:rPr>
          <w:rFonts w:ascii="Arial" w:hAnsi="Arial" w:cs="Arial"/>
        </w:rPr>
        <w:t xml:space="preserve"> bienes duraderos,</w:t>
      </w:r>
      <w:r w:rsidRPr="005F3DEE">
        <w:rPr>
          <w:rFonts w:ascii="Arial" w:hAnsi="Arial" w:cs="Arial"/>
        </w:rPr>
        <w:t xml:space="preserve"> </w:t>
      </w:r>
      <w:r w:rsidRPr="009D7604">
        <w:rPr>
          <w:rFonts w:ascii="Arial" w:hAnsi="Arial" w:cs="Arial"/>
        </w:rPr>
        <w:t>consumidores y asociaciones a nivel</w:t>
      </w:r>
      <w:r>
        <w:rPr>
          <w:rFonts w:ascii="Arial" w:hAnsi="Arial" w:cs="Arial"/>
        </w:rPr>
        <w:t xml:space="preserve"> </w:t>
      </w:r>
      <w:r w:rsidRPr="009D7604">
        <w:rPr>
          <w:rFonts w:ascii="Arial" w:hAnsi="Arial" w:cs="Arial"/>
        </w:rPr>
        <w:t>local, departamental y nacional para realizar u</w:t>
      </w:r>
      <w:r>
        <w:rPr>
          <w:rFonts w:ascii="Arial" w:hAnsi="Arial" w:cs="Arial"/>
        </w:rPr>
        <w:t xml:space="preserve">n </w:t>
      </w:r>
      <w:r w:rsidRPr="009D7604">
        <w:rPr>
          <w:rFonts w:ascii="Arial" w:hAnsi="Arial" w:cs="Arial"/>
        </w:rPr>
        <w:t xml:space="preserve">manejo adecuado de los </w:t>
      </w:r>
      <w:r>
        <w:rPr>
          <w:rFonts w:ascii="Arial" w:hAnsi="Arial" w:cs="Arial"/>
        </w:rPr>
        <w:t>esto</w:t>
      </w:r>
      <w:r w:rsidRPr="009D7604">
        <w:rPr>
          <w:rFonts w:ascii="Arial" w:hAnsi="Arial" w:cs="Arial"/>
        </w:rPr>
        <w:t>s priorizando como</w:t>
      </w:r>
      <w:r>
        <w:rPr>
          <w:rFonts w:ascii="Arial" w:hAnsi="Arial" w:cs="Arial"/>
        </w:rPr>
        <w:t xml:space="preserve"> </w:t>
      </w:r>
      <w:r w:rsidRPr="009D7604">
        <w:rPr>
          <w:rFonts w:ascii="Arial" w:hAnsi="Arial" w:cs="Arial"/>
        </w:rPr>
        <w:t xml:space="preserve">destino final el </w:t>
      </w:r>
      <w:r>
        <w:rPr>
          <w:rFonts w:ascii="Arial" w:hAnsi="Arial" w:cs="Arial"/>
        </w:rPr>
        <w:t>uso</w:t>
      </w:r>
      <w:r w:rsidRPr="009D7604">
        <w:rPr>
          <w:rFonts w:ascii="Arial" w:hAnsi="Arial" w:cs="Arial"/>
        </w:rPr>
        <w:t xml:space="preserve"> humano.</w:t>
      </w:r>
    </w:p>
    <w:p w14:paraId="40E39ADA" w14:textId="77777777" w:rsidR="00B0219E" w:rsidRPr="009D7604" w:rsidRDefault="00B0219E" w:rsidP="00B0219E">
      <w:pPr>
        <w:jc w:val="both"/>
        <w:rPr>
          <w:rFonts w:ascii="Arial" w:hAnsi="Arial" w:cs="Arial"/>
        </w:rPr>
      </w:pPr>
      <w:r>
        <w:rPr>
          <w:rFonts w:ascii="Arial" w:hAnsi="Arial" w:cs="Arial"/>
          <w:b/>
          <w:bCs/>
        </w:rPr>
        <w:t xml:space="preserve">Parágrafo. </w:t>
      </w:r>
      <w:r>
        <w:rPr>
          <w:rFonts w:ascii="Arial" w:hAnsi="Arial" w:cs="Arial"/>
        </w:rPr>
        <w:t xml:space="preserve">Para efectos de esta norma se entenderán como </w:t>
      </w:r>
      <w:r w:rsidRPr="00F818AC">
        <w:rPr>
          <w:rFonts w:ascii="Arial" w:hAnsi="Arial" w:cs="Arial"/>
          <w:i/>
          <w:iCs/>
        </w:rPr>
        <w:t>Bienes duraderos</w:t>
      </w:r>
      <w:r>
        <w:rPr>
          <w:rFonts w:ascii="Arial" w:hAnsi="Arial" w:cs="Arial"/>
        </w:rPr>
        <w:t xml:space="preserve"> los </w:t>
      </w:r>
      <w:r w:rsidRPr="009D7604">
        <w:rPr>
          <w:rFonts w:ascii="Arial" w:hAnsi="Arial" w:cs="Arial"/>
        </w:rPr>
        <w:t>productos</w:t>
      </w:r>
      <w:r>
        <w:rPr>
          <w:rFonts w:ascii="Arial" w:hAnsi="Arial" w:cs="Arial"/>
        </w:rPr>
        <w:t xml:space="preserve"> destinados al vestido, a la construcción, al deporte, a la música y la cultura, electrodomésticos, tecnologías, y mobiliarios del hogar.</w:t>
      </w:r>
    </w:p>
    <w:p w14:paraId="76B88472" w14:textId="77777777" w:rsidR="00B0219E" w:rsidRPr="009D7604" w:rsidRDefault="00B0219E" w:rsidP="00B0219E">
      <w:pPr>
        <w:jc w:val="both"/>
        <w:rPr>
          <w:rFonts w:ascii="Arial" w:hAnsi="Arial" w:cs="Arial"/>
        </w:rPr>
      </w:pPr>
      <w:r w:rsidRPr="00C34E6A">
        <w:rPr>
          <w:rFonts w:ascii="Arial" w:hAnsi="Arial" w:cs="Arial"/>
          <w:b/>
          <w:bCs/>
        </w:rPr>
        <w:t>Artículo 2°. Ámbito de aplicación.</w:t>
      </w:r>
      <w:r w:rsidRPr="009D7604">
        <w:rPr>
          <w:rFonts w:ascii="Arial" w:hAnsi="Arial" w:cs="Arial"/>
        </w:rPr>
        <w:t xml:space="preserve"> Las</w:t>
      </w:r>
      <w:r>
        <w:rPr>
          <w:rFonts w:ascii="Arial" w:hAnsi="Arial" w:cs="Arial"/>
        </w:rPr>
        <w:t xml:space="preserve"> </w:t>
      </w:r>
      <w:r w:rsidRPr="009D7604">
        <w:rPr>
          <w:rFonts w:ascii="Arial" w:hAnsi="Arial" w:cs="Arial"/>
        </w:rPr>
        <w:t>disposiciones que conforman la presente ley</w:t>
      </w:r>
      <w:r>
        <w:rPr>
          <w:rFonts w:ascii="Arial" w:hAnsi="Arial" w:cs="Arial"/>
        </w:rPr>
        <w:t xml:space="preserve"> </w:t>
      </w:r>
      <w:r w:rsidRPr="009D7604">
        <w:rPr>
          <w:rFonts w:ascii="Arial" w:hAnsi="Arial" w:cs="Arial"/>
        </w:rPr>
        <w:t>serán aplicables a todos los actores de la cadena</w:t>
      </w:r>
      <w:r>
        <w:rPr>
          <w:rFonts w:ascii="Arial" w:hAnsi="Arial" w:cs="Arial"/>
        </w:rPr>
        <w:t xml:space="preserve"> </w:t>
      </w:r>
      <w:r w:rsidRPr="009D7604">
        <w:rPr>
          <w:rFonts w:ascii="Arial" w:hAnsi="Arial" w:cs="Arial"/>
        </w:rPr>
        <w:t xml:space="preserve">de producción y de suministro de </w:t>
      </w:r>
      <w:r>
        <w:rPr>
          <w:rFonts w:ascii="Arial" w:hAnsi="Arial" w:cs="Arial"/>
        </w:rPr>
        <w:t>bienes duraderos</w:t>
      </w:r>
      <w:r w:rsidRPr="009D7604">
        <w:rPr>
          <w:rFonts w:ascii="Arial" w:hAnsi="Arial" w:cs="Arial"/>
        </w:rPr>
        <w:t>,</w:t>
      </w:r>
      <w:r>
        <w:rPr>
          <w:rFonts w:ascii="Arial" w:hAnsi="Arial" w:cs="Arial"/>
        </w:rPr>
        <w:t xml:space="preserve"> </w:t>
      </w:r>
      <w:r w:rsidRPr="009D7604">
        <w:rPr>
          <w:rFonts w:ascii="Arial" w:hAnsi="Arial" w:cs="Arial"/>
        </w:rPr>
        <w:t>relacionadas directa o indirectamente con el sector</w:t>
      </w:r>
      <w:r>
        <w:rPr>
          <w:rFonts w:ascii="Arial" w:hAnsi="Arial" w:cs="Arial"/>
        </w:rPr>
        <w:t xml:space="preserve"> </w:t>
      </w:r>
      <w:r w:rsidRPr="009D7604">
        <w:rPr>
          <w:rFonts w:ascii="Arial" w:hAnsi="Arial" w:cs="Arial"/>
        </w:rPr>
        <w:t xml:space="preserve">de </w:t>
      </w:r>
      <w:r>
        <w:rPr>
          <w:rFonts w:ascii="Arial" w:hAnsi="Arial" w:cs="Arial"/>
        </w:rPr>
        <w:t>cada bien</w:t>
      </w:r>
      <w:r w:rsidRPr="009D7604">
        <w:rPr>
          <w:rFonts w:ascii="Arial" w:hAnsi="Arial" w:cs="Arial"/>
        </w:rPr>
        <w:t>, identificados como personas naturales</w:t>
      </w:r>
      <w:r>
        <w:rPr>
          <w:rFonts w:ascii="Arial" w:hAnsi="Arial" w:cs="Arial"/>
        </w:rPr>
        <w:t xml:space="preserve"> </w:t>
      </w:r>
      <w:r w:rsidRPr="009D7604">
        <w:rPr>
          <w:rFonts w:ascii="Arial" w:hAnsi="Arial" w:cs="Arial"/>
        </w:rPr>
        <w:t>o jurídicas, privadas o públicas, nacionales o</w:t>
      </w:r>
      <w:r>
        <w:rPr>
          <w:rFonts w:ascii="Arial" w:hAnsi="Arial" w:cs="Arial"/>
        </w:rPr>
        <w:t xml:space="preserve"> </w:t>
      </w:r>
      <w:r w:rsidRPr="009D7604">
        <w:rPr>
          <w:rFonts w:ascii="Arial" w:hAnsi="Arial" w:cs="Arial"/>
        </w:rPr>
        <w:t>extranjeras con actividad en Colombia.</w:t>
      </w:r>
    </w:p>
    <w:p w14:paraId="1FBDEECB" w14:textId="77777777" w:rsidR="00B0219E" w:rsidRPr="009D7604" w:rsidRDefault="00B0219E" w:rsidP="00B0219E">
      <w:pPr>
        <w:jc w:val="both"/>
        <w:rPr>
          <w:rFonts w:ascii="Arial" w:hAnsi="Arial" w:cs="Arial"/>
        </w:rPr>
      </w:pPr>
      <w:r w:rsidRPr="003E7A57">
        <w:rPr>
          <w:rFonts w:ascii="Arial" w:hAnsi="Arial" w:cs="Arial"/>
          <w:b/>
          <w:bCs/>
        </w:rPr>
        <w:t xml:space="preserve">Artículo 3°. Priorización de acciones para reducir pérdidas y desperdicios de </w:t>
      </w:r>
      <w:r>
        <w:rPr>
          <w:rFonts w:ascii="Arial" w:hAnsi="Arial" w:cs="Arial"/>
          <w:b/>
          <w:bCs/>
        </w:rPr>
        <w:t>bienes duraderos</w:t>
      </w:r>
      <w:r w:rsidRPr="009D7604">
        <w:rPr>
          <w:rFonts w:ascii="Arial" w:hAnsi="Arial" w:cs="Arial"/>
        </w:rPr>
        <w:t>. Las acciones tendientes a</w:t>
      </w:r>
      <w:r>
        <w:rPr>
          <w:rFonts w:ascii="Arial" w:hAnsi="Arial" w:cs="Arial"/>
        </w:rPr>
        <w:t xml:space="preserve"> </w:t>
      </w:r>
      <w:r w:rsidRPr="009D7604">
        <w:rPr>
          <w:rFonts w:ascii="Arial" w:hAnsi="Arial" w:cs="Arial"/>
        </w:rPr>
        <w:t xml:space="preserve">reducir las pérdidas o desperdicios de </w:t>
      </w:r>
      <w:r>
        <w:rPr>
          <w:rFonts w:ascii="Arial" w:hAnsi="Arial" w:cs="Arial"/>
        </w:rPr>
        <w:t>bienes duraderos</w:t>
      </w:r>
      <w:r w:rsidRPr="009D7604">
        <w:rPr>
          <w:rFonts w:ascii="Arial" w:hAnsi="Arial" w:cs="Arial"/>
        </w:rPr>
        <w:t xml:space="preserve"> en el siguiente</w:t>
      </w:r>
      <w:r>
        <w:rPr>
          <w:rFonts w:ascii="Arial" w:hAnsi="Arial" w:cs="Arial"/>
        </w:rPr>
        <w:t xml:space="preserve"> </w:t>
      </w:r>
      <w:r w:rsidRPr="009D7604">
        <w:rPr>
          <w:rFonts w:ascii="Arial" w:hAnsi="Arial" w:cs="Arial"/>
        </w:rPr>
        <w:t>orden de prioridad:</w:t>
      </w:r>
    </w:p>
    <w:p w14:paraId="547EB271" w14:textId="77777777" w:rsidR="00B0219E" w:rsidRPr="009D7604" w:rsidRDefault="00B0219E" w:rsidP="00B0219E">
      <w:pPr>
        <w:jc w:val="both"/>
        <w:rPr>
          <w:rFonts w:ascii="Arial" w:hAnsi="Arial" w:cs="Arial"/>
        </w:rPr>
      </w:pPr>
      <w:r w:rsidRPr="009D7604">
        <w:rPr>
          <w:rFonts w:ascii="Arial" w:hAnsi="Arial" w:cs="Arial"/>
        </w:rPr>
        <w:t>a) Prevención;</w:t>
      </w:r>
    </w:p>
    <w:p w14:paraId="1B908AF2" w14:textId="77777777" w:rsidR="00B0219E" w:rsidRPr="009D7604" w:rsidRDefault="00B0219E" w:rsidP="00B0219E">
      <w:pPr>
        <w:jc w:val="both"/>
        <w:rPr>
          <w:rFonts w:ascii="Arial" w:hAnsi="Arial" w:cs="Arial"/>
        </w:rPr>
      </w:pPr>
      <w:r w:rsidRPr="009D7604">
        <w:rPr>
          <w:rFonts w:ascii="Arial" w:hAnsi="Arial" w:cs="Arial"/>
        </w:rPr>
        <w:t>b) Reducción;</w:t>
      </w:r>
    </w:p>
    <w:p w14:paraId="132F1CFD" w14:textId="77777777" w:rsidR="00B0219E" w:rsidRPr="009D7604" w:rsidRDefault="00B0219E" w:rsidP="00B0219E">
      <w:pPr>
        <w:jc w:val="both"/>
        <w:rPr>
          <w:rFonts w:ascii="Arial" w:hAnsi="Arial" w:cs="Arial"/>
        </w:rPr>
      </w:pPr>
      <w:r w:rsidRPr="009D7604">
        <w:rPr>
          <w:rFonts w:ascii="Arial" w:hAnsi="Arial" w:cs="Arial"/>
        </w:rPr>
        <w:t xml:space="preserve">c) </w:t>
      </w:r>
      <w:r>
        <w:rPr>
          <w:rFonts w:ascii="Arial" w:hAnsi="Arial" w:cs="Arial"/>
        </w:rPr>
        <w:t>U</w:t>
      </w:r>
      <w:r w:rsidRPr="00B439D8">
        <w:rPr>
          <w:rFonts w:ascii="Arial" w:hAnsi="Arial" w:cs="Arial"/>
        </w:rPr>
        <w:t xml:space="preserve">so </w:t>
      </w:r>
      <w:r w:rsidRPr="009D7604">
        <w:rPr>
          <w:rFonts w:ascii="Arial" w:hAnsi="Arial" w:cs="Arial"/>
        </w:rPr>
        <w:t>humano;</w:t>
      </w:r>
    </w:p>
    <w:p w14:paraId="1177DCCC" w14:textId="7E45CDD0" w:rsidR="00B0219E" w:rsidRPr="009D7604" w:rsidRDefault="00B0219E" w:rsidP="00B0219E">
      <w:pPr>
        <w:jc w:val="both"/>
        <w:rPr>
          <w:rFonts w:ascii="Arial" w:hAnsi="Arial" w:cs="Arial"/>
        </w:rPr>
      </w:pPr>
      <w:r w:rsidRPr="009D7604">
        <w:rPr>
          <w:rFonts w:ascii="Arial" w:hAnsi="Arial" w:cs="Arial"/>
        </w:rPr>
        <w:t>d) Procesos de aprovechamiento de residuos</w:t>
      </w:r>
      <w:r w:rsidR="009275FA">
        <w:rPr>
          <w:rFonts w:ascii="Arial" w:hAnsi="Arial" w:cs="Arial"/>
        </w:rPr>
        <w:t xml:space="preserve"> reutilizables</w:t>
      </w:r>
      <w:r w:rsidRPr="009D7604">
        <w:rPr>
          <w:rFonts w:ascii="Arial" w:hAnsi="Arial" w:cs="Arial"/>
        </w:rPr>
        <w:t xml:space="preserve"> y/o energías renovables;</w:t>
      </w:r>
    </w:p>
    <w:p w14:paraId="3E5E2B24" w14:textId="77777777" w:rsidR="00B0219E" w:rsidRPr="003E7A57" w:rsidRDefault="00B0219E" w:rsidP="00B0219E">
      <w:pPr>
        <w:jc w:val="center"/>
        <w:rPr>
          <w:rFonts w:ascii="Arial" w:hAnsi="Arial" w:cs="Arial"/>
          <w:b/>
          <w:bCs/>
        </w:rPr>
      </w:pPr>
      <w:r w:rsidRPr="003E7A57">
        <w:rPr>
          <w:rFonts w:ascii="Arial" w:hAnsi="Arial" w:cs="Arial"/>
          <w:b/>
          <w:bCs/>
        </w:rPr>
        <w:t>CAPÍTULO II</w:t>
      </w:r>
    </w:p>
    <w:p w14:paraId="3DA9E449" w14:textId="77777777" w:rsidR="00B0219E" w:rsidRPr="003E7A57" w:rsidRDefault="00B0219E" w:rsidP="00B0219E">
      <w:pPr>
        <w:jc w:val="center"/>
        <w:rPr>
          <w:rFonts w:ascii="Arial" w:hAnsi="Arial" w:cs="Arial"/>
          <w:b/>
          <w:bCs/>
        </w:rPr>
      </w:pPr>
      <w:r w:rsidRPr="003E7A57">
        <w:rPr>
          <w:rFonts w:ascii="Arial" w:hAnsi="Arial" w:cs="Arial"/>
          <w:b/>
          <w:bCs/>
        </w:rPr>
        <w:t xml:space="preserve">Política </w:t>
      </w:r>
      <w:r w:rsidRPr="00AB3696">
        <w:rPr>
          <w:rFonts w:ascii="Arial" w:hAnsi="Arial" w:cs="Arial"/>
          <w:b/>
          <w:bCs/>
        </w:rPr>
        <w:t>Colombia Consume Responsable</w:t>
      </w:r>
    </w:p>
    <w:p w14:paraId="39A7A70D" w14:textId="77777777" w:rsidR="00B0219E" w:rsidRPr="009D7604" w:rsidRDefault="00B0219E" w:rsidP="00B0219E">
      <w:pPr>
        <w:jc w:val="both"/>
        <w:rPr>
          <w:rFonts w:ascii="Arial" w:hAnsi="Arial" w:cs="Arial"/>
        </w:rPr>
      </w:pPr>
      <w:r w:rsidRPr="003E7A57">
        <w:rPr>
          <w:rFonts w:ascii="Arial" w:hAnsi="Arial" w:cs="Arial"/>
          <w:b/>
          <w:bCs/>
        </w:rPr>
        <w:lastRenderedPageBreak/>
        <w:t xml:space="preserve">Artículo </w:t>
      </w:r>
      <w:r>
        <w:rPr>
          <w:rFonts w:ascii="Arial" w:hAnsi="Arial" w:cs="Arial"/>
          <w:b/>
          <w:bCs/>
        </w:rPr>
        <w:t>4</w:t>
      </w:r>
      <w:r w:rsidRPr="003E7A57">
        <w:rPr>
          <w:rFonts w:ascii="Arial" w:hAnsi="Arial" w:cs="Arial"/>
          <w:b/>
          <w:bCs/>
        </w:rPr>
        <w:t xml:space="preserve">°. Política </w:t>
      </w:r>
      <w:r>
        <w:rPr>
          <w:rFonts w:ascii="Arial" w:hAnsi="Arial" w:cs="Arial"/>
          <w:b/>
          <w:bCs/>
        </w:rPr>
        <w:t>Colombia Consume Responsable</w:t>
      </w:r>
      <w:r w:rsidRPr="009D7604">
        <w:rPr>
          <w:rFonts w:ascii="Arial" w:hAnsi="Arial" w:cs="Arial"/>
        </w:rPr>
        <w:t>. Créese la Política</w:t>
      </w:r>
      <w:r>
        <w:rPr>
          <w:rFonts w:ascii="Arial" w:hAnsi="Arial" w:cs="Arial"/>
        </w:rPr>
        <w:t xml:space="preserve"> </w:t>
      </w:r>
      <w:r w:rsidRPr="009D7604">
        <w:rPr>
          <w:rFonts w:ascii="Arial" w:hAnsi="Arial" w:cs="Arial"/>
        </w:rPr>
        <w:t xml:space="preserve">Pública </w:t>
      </w:r>
      <w:r w:rsidRPr="00B6079C">
        <w:rPr>
          <w:rFonts w:ascii="Arial" w:hAnsi="Arial" w:cs="Arial"/>
        </w:rPr>
        <w:t>Colombia Consume Responsable</w:t>
      </w:r>
      <w:r w:rsidRPr="009D7604">
        <w:rPr>
          <w:rFonts w:ascii="Arial" w:hAnsi="Arial" w:cs="Arial"/>
        </w:rPr>
        <w:t>, la cual estará a cargo d</w:t>
      </w:r>
      <w:r>
        <w:rPr>
          <w:rFonts w:ascii="Arial" w:hAnsi="Arial" w:cs="Arial"/>
        </w:rPr>
        <w:t>el Ministerio de Medio Ambiente</w:t>
      </w:r>
      <w:r w:rsidRPr="009D7604">
        <w:rPr>
          <w:rFonts w:ascii="Arial" w:hAnsi="Arial" w:cs="Arial"/>
        </w:rPr>
        <w:t>, y cuyo objetivo principal será la</w:t>
      </w:r>
      <w:r>
        <w:rPr>
          <w:rFonts w:ascii="Arial" w:hAnsi="Arial" w:cs="Arial"/>
        </w:rPr>
        <w:t xml:space="preserve"> </w:t>
      </w:r>
      <w:r w:rsidRPr="009D7604">
        <w:rPr>
          <w:rFonts w:ascii="Arial" w:hAnsi="Arial" w:cs="Arial"/>
        </w:rPr>
        <w:t>configuración de medidas comprensivas e integrales</w:t>
      </w:r>
      <w:r>
        <w:rPr>
          <w:rFonts w:ascii="Arial" w:hAnsi="Arial" w:cs="Arial"/>
        </w:rPr>
        <w:t xml:space="preserve"> </w:t>
      </w:r>
      <w:r w:rsidRPr="009D7604">
        <w:rPr>
          <w:rFonts w:ascii="Arial" w:hAnsi="Arial" w:cs="Arial"/>
        </w:rPr>
        <w:t>que permitan evitar los fenómenos de pérdida</w:t>
      </w:r>
      <w:r>
        <w:rPr>
          <w:rFonts w:ascii="Arial" w:hAnsi="Arial" w:cs="Arial"/>
        </w:rPr>
        <w:t xml:space="preserve"> </w:t>
      </w:r>
      <w:r w:rsidRPr="009D7604">
        <w:rPr>
          <w:rFonts w:ascii="Arial" w:hAnsi="Arial" w:cs="Arial"/>
        </w:rPr>
        <w:t xml:space="preserve">cuantitativa y cualitativa de </w:t>
      </w:r>
      <w:r>
        <w:rPr>
          <w:rFonts w:ascii="Arial" w:hAnsi="Arial" w:cs="Arial"/>
        </w:rPr>
        <w:t>bienes duraderos</w:t>
      </w:r>
      <w:r w:rsidRPr="009F5FEB">
        <w:rPr>
          <w:rFonts w:ascii="Arial" w:hAnsi="Arial" w:cs="Arial"/>
        </w:rPr>
        <w:t xml:space="preserve"> </w:t>
      </w:r>
      <w:r w:rsidRPr="009D7604">
        <w:rPr>
          <w:rFonts w:ascii="Arial" w:hAnsi="Arial" w:cs="Arial"/>
        </w:rPr>
        <w:t>destinados al</w:t>
      </w:r>
      <w:r>
        <w:rPr>
          <w:rFonts w:ascii="Arial" w:hAnsi="Arial" w:cs="Arial"/>
        </w:rPr>
        <w:t xml:space="preserve"> uso</w:t>
      </w:r>
      <w:r w:rsidRPr="009D7604">
        <w:rPr>
          <w:rFonts w:ascii="Arial" w:hAnsi="Arial" w:cs="Arial"/>
        </w:rPr>
        <w:t xml:space="preserve"> humano, así como el desperdicio de estos</w:t>
      </w:r>
      <w:r>
        <w:rPr>
          <w:rFonts w:ascii="Arial" w:hAnsi="Arial" w:cs="Arial"/>
        </w:rPr>
        <w:t xml:space="preserve"> </w:t>
      </w:r>
      <w:r w:rsidRPr="009D7604">
        <w:rPr>
          <w:rFonts w:ascii="Arial" w:hAnsi="Arial" w:cs="Arial"/>
        </w:rPr>
        <w:t>a lo largo de la cadena de suministro en el territorio</w:t>
      </w:r>
      <w:r>
        <w:rPr>
          <w:rFonts w:ascii="Arial" w:hAnsi="Arial" w:cs="Arial"/>
        </w:rPr>
        <w:t xml:space="preserve"> </w:t>
      </w:r>
      <w:r w:rsidRPr="009D7604">
        <w:rPr>
          <w:rFonts w:ascii="Arial" w:hAnsi="Arial" w:cs="Arial"/>
        </w:rPr>
        <w:t>nacional.</w:t>
      </w:r>
    </w:p>
    <w:p w14:paraId="6FC07217" w14:textId="77777777" w:rsidR="00B0219E" w:rsidRPr="009D7604" w:rsidRDefault="00B0219E" w:rsidP="00B0219E">
      <w:pPr>
        <w:jc w:val="both"/>
        <w:rPr>
          <w:rFonts w:ascii="Arial" w:hAnsi="Arial" w:cs="Arial"/>
        </w:rPr>
      </w:pPr>
      <w:r w:rsidRPr="009D7604">
        <w:rPr>
          <w:rFonts w:ascii="Arial" w:hAnsi="Arial" w:cs="Arial"/>
        </w:rPr>
        <w:t xml:space="preserve">La Política </w:t>
      </w:r>
      <w:r w:rsidRPr="00B6079C">
        <w:rPr>
          <w:rFonts w:ascii="Arial" w:hAnsi="Arial" w:cs="Arial"/>
        </w:rPr>
        <w:t>Colombia Consume Responsable</w:t>
      </w:r>
      <w:r w:rsidRPr="009D7604">
        <w:rPr>
          <w:rFonts w:ascii="Arial" w:hAnsi="Arial" w:cs="Arial"/>
        </w:rPr>
        <w:t xml:space="preserve"> se orientará a promover condiciones</w:t>
      </w:r>
      <w:r>
        <w:rPr>
          <w:rFonts w:ascii="Arial" w:hAnsi="Arial" w:cs="Arial"/>
        </w:rPr>
        <w:t xml:space="preserve"> </w:t>
      </w:r>
      <w:r w:rsidRPr="009D7604">
        <w:rPr>
          <w:rFonts w:ascii="Arial" w:hAnsi="Arial" w:cs="Arial"/>
        </w:rPr>
        <w:t>que permitan evitar las pérdidas y el desperdicio de</w:t>
      </w:r>
      <w:r>
        <w:rPr>
          <w:rFonts w:ascii="Arial" w:hAnsi="Arial" w:cs="Arial"/>
        </w:rPr>
        <w:t xml:space="preserve"> bienes duraderos</w:t>
      </w:r>
      <w:r w:rsidRPr="009F5FEB">
        <w:rPr>
          <w:rFonts w:ascii="Arial" w:hAnsi="Arial" w:cs="Arial"/>
        </w:rPr>
        <w:t xml:space="preserve"> </w:t>
      </w:r>
      <w:r w:rsidRPr="009D7604">
        <w:rPr>
          <w:rFonts w:ascii="Arial" w:hAnsi="Arial" w:cs="Arial"/>
        </w:rPr>
        <w:t xml:space="preserve">destinados al </w:t>
      </w:r>
      <w:r>
        <w:rPr>
          <w:rFonts w:ascii="Arial" w:hAnsi="Arial" w:cs="Arial"/>
        </w:rPr>
        <w:t>uso</w:t>
      </w:r>
      <w:r w:rsidRPr="009D7604">
        <w:rPr>
          <w:rFonts w:ascii="Arial" w:hAnsi="Arial" w:cs="Arial"/>
        </w:rPr>
        <w:t xml:space="preserve"> humano</w:t>
      </w:r>
      <w:r>
        <w:rPr>
          <w:rFonts w:ascii="Arial" w:hAnsi="Arial" w:cs="Arial"/>
        </w:rPr>
        <w:t>.</w:t>
      </w:r>
    </w:p>
    <w:p w14:paraId="44E5CA6D" w14:textId="77777777" w:rsidR="00B0219E" w:rsidRPr="009D7604" w:rsidRDefault="00B0219E" w:rsidP="00B0219E">
      <w:pPr>
        <w:jc w:val="both"/>
        <w:rPr>
          <w:rFonts w:ascii="Arial" w:hAnsi="Arial" w:cs="Arial"/>
        </w:rPr>
      </w:pPr>
      <w:r w:rsidRPr="005E316A">
        <w:rPr>
          <w:rFonts w:ascii="Arial" w:hAnsi="Arial" w:cs="Arial"/>
          <w:b/>
          <w:bCs/>
        </w:rPr>
        <w:t>Parágrafo.</w:t>
      </w:r>
      <w:r w:rsidRPr="009D7604">
        <w:rPr>
          <w:rFonts w:ascii="Arial" w:hAnsi="Arial" w:cs="Arial"/>
        </w:rPr>
        <w:t xml:space="preserve"> El Gobierno nacional, contará con seis (6) meses a</w:t>
      </w:r>
      <w:r>
        <w:rPr>
          <w:rFonts w:ascii="Arial" w:hAnsi="Arial" w:cs="Arial"/>
        </w:rPr>
        <w:t xml:space="preserve"> </w:t>
      </w:r>
      <w:r w:rsidRPr="009D7604">
        <w:rPr>
          <w:rFonts w:ascii="Arial" w:hAnsi="Arial" w:cs="Arial"/>
        </w:rPr>
        <w:t>partir de la entrada en vigencia de la presente ley,</w:t>
      </w:r>
      <w:r>
        <w:rPr>
          <w:rFonts w:ascii="Arial" w:hAnsi="Arial" w:cs="Arial"/>
        </w:rPr>
        <w:t xml:space="preserve"> </w:t>
      </w:r>
      <w:r w:rsidRPr="009D7604">
        <w:rPr>
          <w:rFonts w:ascii="Arial" w:hAnsi="Arial" w:cs="Arial"/>
        </w:rPr>
        <w:t>para el diseño, formulación e implementación de</w:t>
      </w:r>
      <w:r>
        <w:rPr>
          <w:rFonts w:ascii="Arial" w:hAnsi="Arial" w:cs="Arial"/>
        </w:rPr>
        <w:t xml:space="preserve"> </w:t>
      </w:r>
      <w:r w:rsidRPr="009D7604">
        <w:rPr>
          <w:rFonts w:ascii="Arial" w:hAnsi="Arial" w:cs="Arial"/>
        </w:rPr>
        <w:t xml:space="preserve">la Política </w:t>
      </w:r>
      <w:r w:rsidRPr="000C087A">
        <w:rPr>
          <w:rFonts w:ascii="Arial" w:hAnsi="Arial" w:cs="Arial"/>
        </w:rPr>
        <w:t xml:space="preserve">Colombia Consume Responsable </w:t>
      </w:r>
      <w:r w:rsidRPr="009D7604">
        <w:rPr>
          <w:rFonts w:ascii="Arial" w:hAnsi="Arial" w:cs="Arial"/>
        </w:rPr>
        <w:t>formulando incentivos a los destinatarios</w:t>
      </w:r>
      <w:r>
        <w:rPr>
          <w:rFonts w:ascii="Arial" w:hAnsi="Arial" w:cs="Arial"/>
        </w:rPr>
        <w:t xml:space="preserve"> </w:t>
      </w:r>
      <w:r w:rsidRPr="009D7604">
        <w:rPr>
          <w:rFonts w:ascii="Arial" w:hAnsi="Arial" w:cs="Arial"/>
        </w:rPr>
        <w:t>de las medidas.</w:t>
      </w:r>
      <w:r>
        <w:rPr>
          <w:rFonts w:ascii="Arial" w:hAnsi="Arial" w:cs="Arial"/>
        </w:rPr>
        <w:t xml:space="preserve"> </w:t>
      </w:r>
    </w:p>
    <w:p w14:paraId="3E938AFE" w14:textId="77777777" w:rsidR="00B0219E" w:rsidRPr="009D7604" w:rsidRDefault="00B0219E" w:rsidP="00B0219E">
      <w:pPr>
        <w:jc w:val="both"/>
        <w:rPr>
          <w:rFonts w:ascii="Arial" w:hAnsi="Arial" w:cs="Arial"/>
        </w:rPr>
      </w:pPr>
      <w:r w:rsidRPr="009D7604">
        <w:rPr>
          <w:rFonts w:ascii="Arial" w:hAnsi="Arial" w:cs="Arial"/>
        </w:rPr>
        <w:t>Los recursos necesarios para la implementación</w:t>
      </w:r>
      <w:r>
        <w:rPr>
          <w:rFonts w:ascii="Arial" w:hAnsi="Arial" w:cs="Arial"/>
        </w:rPr>
        <w:t xml:space="preserve"> </w:t>
      </w:r>
      <w:r w:rsidRPr="009D7604">
        <w:rPr>
          <w:rFonts w:ascii="Arial" w:hAnsi="Arial" w:cs="Arial"/>
        </w:rPr>
        <w:t>de esta política deberán ser incluidos en la</w:t>
      </w:r>
      <w:r>
        <w:rPr>
          <w:rFonts w:ascii="Arial" w:hAnsi="Arial" w:cs="Arial"/>
        </w:rPr>
        <w:t xml:space="preserve"> </w:t>
      </w:r>
      <w:r w:rsidRPr="009D7604">
        <w:rPr>
          <w:rFonts w:ascii="Arial" w:hAnsi="Arial" w:cs="Arial"/>
        </w:rPr>
        <w:t>programación del presupuesto de</w:t>
      </w:r>
      <w:r>
        <w:rPr>
          <w:rFonts w:ascii="Arial" w:hAnsi="Arial" w:cs="Arial"/>
        </w:rPr>
        <w:t xml:space="preserve">l Ministerio de Ambiente </w:t>
      </w:r>
      <w:r w:rsidRPr="009D7604">
        <w:rPr>
          <w:rFonts w:ascii="Arial" w:hAnsi="Arial" w:cs="Arial"/>
        </w:rPr>
        <w:t>y ajustarse a</w:t>
      </w:r>
      <w:r>
        <w:rPr>
          <w:rFonts w:ascii="Arial" w:hAnsi="Arial" w:cs="Arial"/>
        </w:rPr>
        <w:t xml:space="preserve"> </w:t>
      </w:r>
      <w:r w:rsidRPr="009D7604">
        <w:rPr>
          <w:rFonts w:ascii="Arial" w:hAnsi="Arial" w:cs="Arial"/>
        </w:rPr>
        <w:t>las proyecciones del Marco de Gastos de Mediano</w:t>
      </w:r>
      <w:r>
        <w:rPr>
          <w:rFonts w:ascii="Arial" w:hAnsi="Arial" w:cs="Arial"/>
        </w:rPr>
        <w:t xml:space="preserve"> </w:t>
      </w:r>
      <w:r w:rsidRPr="009D7604">
        <w:rPr>
          <w:rFonts w:ascii="Arial" w:hAnsi="Arial" w:cs="Arial"/>
        </w:rPr>
        <w:t>Plazo del sector.</w:t>
      </w:r>
    </w:p>
    <w:p w14:paraId="3D48127B" w14:textId="77777777" w:rsidR="00B0219E" w:rsidRPr="00931DBE" w:rsidRDefault="00B0219E" w:rsidP="00B0219E">
      <w:pPr>
        <w:jc w:val="both"/>
        <w:rPr>
          <w:rFonts w:ascii="Arial" w:hAnsi="Arial" w:cs="Arial"/>
          <w:b/>
          <w:bCs/>
        </w:rPr>
      </w:pPr>
      <w:r w:rsidRPr="001239CE">
        <w:rPr>
          <w:rFonts w:ascii="Arial" w:hAnsi="Arial" w:cs="Arial"/>
          <w:b/>
          <w:bCs/>
        </w:rPr>
        <w:t xml:space="preserve">Artículo </w:t>
      </w:r>
      <w:r>
        <w:rPr>
          <w:rFonts w:ascii="Arial" w:hAnsi="Arial" w:cs="Arial"/>
          <w:b/>
          <w:bCs/>
        </w:rPr>
        <w:t>5</w:t>
      </w:r>
      <w:r w:rsidRPr="001239CE">
        <w:rPr>
          <w:rFonts w:ascii="Arial" w:hAnsi="Arial" w:cs="Arial"/>
          <w:b/>
          <w:bCs/>
        </w:rPr>
        <w:t xml:space="preserve">°. Objetivos de la Política </w:t>
      </w:r>
      <w:r w:rsidRPr="009B62C1">
        <w:rPr>
          <w:rFonts w:ascii="Arial" w:hAnsi="Arial" w:cs="Arial"/>
          <w:b/>
          <w:bCs/>
        </w:rPr>
        <w:t>Colombia Consume Responsable</w:t>
      </w:r>
      <w:r>
        <w:rPr>
          <w:rFonts w:ascii="Arial" w:hAnsi="Arial" w:cs="Arial"/>
          <w:b/>
          <w:bCs/>
        </w:rPr>
        <w:t xml:space="preserve">. </w:t>
      </w:r>
      <w:r w:rsidRPr="009D7604">
        <w:rPr>
          <w:rFonts w:ascii="Arial" w:hAnsi="Arial" w:cs="Arial"/>
        </w:rPr>
        <w:t>La Política</w:t>
      </w:r>
      <w:r>
        <w:rPr>
          <w:rFonts w:ascii="Arial" w:hAnsi="Arial" w:cs="Arial"/>
        </w:rPr>
        <w:t xml:space="preserve"> </w:t>
      </w:r>
      <w:r w:rsidRPr="00864F12">
        <w:rPr>
          <w:rFonts w:ascii="Arial" w:hAnsi="Arial" w:cs="Arial"/>
        </w:rPr>
        <w:t>Colombia Consume Responsable</w:t>
      </w:r>
      <w:r>
        <w:rPr>
          <w:rFonts w:ascii="Arial" w:hAnsi="Arial" w:cs="Arial"/>
        </w:rPr>
        <w:t xml:space="preserve"> </w:t>
      </w:r>
      <w:r w:rsidRPr="009D7604">
        <w:rPr>
          <w:rFonts w:ascii="Arial" w:hAnsi="Arial" w:cs="Arial"/>
        </w:rPr>
        <w:t>tendrá los siguientes objetivos específicos:</w:t>
      </w:r>
    </w:p>
    <w:p w14:paraId="10F9DB38" w14:textId="77777777" w:rsidR="00B0219E" w:rsidRPr="00DB57A2" w:rsidRDefault="00B0219E" w:rsidP="00B0219E">
      <w:pPr>
        <w:jc w:val="both"/>
        <w:rPr>
          <w:rFonts w:ascii="Arial" w:hAnsi="Arial" w:cs="Arial"/>
        </w:rPr>
      </w:pPr>
      <w:r w:rsidRPr="00DB57A2">
        <w:rPr>
          <w:rFonts w:ascii="Arial" w:hAnsi="Arial" w:cs="Arial"/>
        </w:rPr>
        <w:t>1. Contribuir al derecho humano al ambiente sano de la población colombiana.</w:t>
      </w:r>
    </w:p>
    <w:p w14:paraId="5C5BA159" w14:textId="77777777" w:rsidR="00B0219E" w:rsidRPr="00A03C66" w:rsidRDefault="00B0219E" w:rsidP="00B0219E">
      <w:pPr>
        <w:jc w:val="both"/>
        <w:rPr>
          <w:rFonts w:ascii="Arial" w:hAnsi="Arial" w:cs="Arial"/>
        </w:rPr>
      </w:pPr>
      <w:r w:rsidRPr="00A03C66">
        <w:rPr>
          <w:rFonts w:ascii="Arial" w:hAnsi="Arial" w:cs="Arial"/>
        </w:rPr>
        <w:t>2. Aportar, desde su competencia, a la materialización de</w:t>
      </w:r>
      <w:r>
        <w:rPr>
          <w:rFonts w:ascii="Arial" w:hAnsi="Arial" w:cs="Arial"/>
        </w:rPr>
        <w:t xml:space="preserve"> los</w:t>
      </w:r>
      <w:r w:rsidRPr="00A03C66">
        <w:rPr>
          <w:rFonts w:ascii="Arial" w:hAnsi="Arial" w:cs="Arial"/>
        </w:rPr>
        <w:t xml:space="preserve"> Objetivo</w:t>
      </w:r>
      <w:r>
        <w:rPr>
          <w:rFonts w:ascii="Arial" w:hAnsi="Arial" w:cs="Arial"/>
        </w:rPr>
        <w:t>s</w:t>
      </w:r>
      <w:r w:rsidRPr="00A03C66">
        <w:rPr>
          <w:rFonts w:ascii="Arial" w:hAnsi="Arial" w:cs="Arial"/>
        </w:rPr>
        <w:t xml:space="preserve"> número 1,</w:t>
      </w:r>
      <w:r>
        <w:rPr>
          <w:rFonts w:ascii="Arial" w:hAnsi="Arial" w:cs="Arial"/>
        </w:rPr>
        <w:t xml:space="preserve"> 7</w:t>
      </w:r>
      <w:r w:rsidRPr="00A03C66">
        <w:rPr>
          <w:rFonts w:ascii="Arial" w:hAnsi="Arial" w:cs="Arial"/>
        </w:rPr>
        <w:t xml:space="preserve"> y 12 de los Objetivos de Desarrollo Sostenible.</w:t>
      </w:r>
    </w:p>
    <w:p w14:paraId="4249C167" w14:textId="77777777" w:rsidR="00B0219E" w:rsidRPr="00931DBE" w:rsidRDefault="00B0219E" w:rsidP="00B0219E">
      <w:pPr>
        <w:jc w:val="both"/>
        <w:rPr>
          <w:rFonts w:ascii="Arial" w:hAnsi="Arial" w:cs="Arial"/>
          <w:highlight w:val="yellow"/>
        </w:rPr>
      </w:pPr>
      <w:r w:rsidRPr="0099566C">
        <w:rPr>
          <w:rFonts w:ascii="Arial" w:hAnsi="Arial" w:cs="Arial"/>
        </w:rPr>
        <w:t>3. Impulsar medidas que prevengan las pérdidas y desperdicios</w:t>
      </w:r>
      <w:r>
        <w:rPr>
          <w:rFonts w:ascii="Arial" w:hAnsi="Arial" w:cs="Arial"/>
        </w:rPr>
        <w:t xml:space="preserve"> de</w:t>
      </w:r>
      <w:r w:rsidRPr="0099566C">
        <w:rPr>
          <w:rFonts w:ascii="Arial" w:hAnsi="Arial" w:cs="Arial"/>
        </w:rPr>
        <w:t xml:space="preserve"> </w:t>
      </w:r>
      <w:r w:rsidRPr="009F5FEB">
        <w:rPr>
          <w:rFonts w:ascii="Arial" w:hAnsi="Arial" w:cs="Arial"/>
        </w:rPr>
        <w:t xml:space="preserve">bienes </w:t>
      </w:r>
      <w:r>
        <w:rPr>
          <w:rFonts w:ascii="Arial" w:hAnsi="Arial" w:cs="Arial"/>
        </w:rPr>
        <w:t>duraderos.</w:t>
      </w:r>
    </w:p>
    <w:p w14:paraId="228D5FBE" w14:textId="77777777" w:rsidR="00B0219E" w:rsidRPr="00931DBE" w:rsidRDefault="00B0219E" w:rsidP="00B0219E">
      <w:pPr>
        <w:jc w:val="both"/>
        <w:rPr>
          <w:rFonts w:ascii="Arial" w:hAnsi="Arial" w:cs="Arial"/>
          <w:highlight w:val="yellow"/>
        </w:rPr>
      </w:pPr>
      <w:r w:rsidRPr="009F73B9">
        <w:rPr>
          <w:rFonts w:ascii="Arial" w:hAnsi="Arial" w:cs="Arial"/>
        </w:rPr>
        <w:t xml:space="preserve">4. En el marco de esta, realizar estudios y emitir recomendaciones que permitan mejorar la planificación de la producción de los </w:t>
      </w:r>
      <w:r>
        <w:rPr>
          <w:rFonts w:ascii="Arial" w:hAnsi="Arial" w:cs="Arial"/>
        </w:rPr>
        <w:t>bienes duraderos</w:t>
      </w:r>
      <w:r w:rsidRPr="009F5FEB">
        <w:rPr>
          <w:rFonts w:ascii="Arial" w:hAnsi="Arial" w:cs="Arial"/>
        </w:rPr>
        <w:t xml:space="preserve"> </w:t>
      </w:r>
      <w:r w:rsidRPr="009F73B9">
        <w:rPr>
          <w:rFonts w:ascii="Arial" w:hAnsi="Arial" w:cs="Arial"/>
        </w:rPr>
        <w:t>adaptada a las dinámicas de mercado.</w:t>
      </w:r>
    </w:p>
    <w:p w14:paraId="249EAEE7" w14:textId="77777777" w:rsidR="00B0219E" w:rsidRPr="008C60C5" w:rsidRDefault="00B0219E" w:rsidP="00B0219E">
      <w:pPr>
        <w:jc w:val="both"/>
        <w:rPr>
          <w:rFonts w:ascii="Arial" w:hAnsi="Arial" w:cs="Arial"/>
        </w:rPr>
      </w:pPr>
      <w:r>
        <w:rPr>
          <w:rFonts w:ascii="Arial" w:hAnsi="Arial" w:cs="Arial"/>
        </w:rPr>
        <w:t>5</w:t>
      </w:r>
      <w:r w:rsidRPr="008C60C5">
        <w:rPr>
          <w:rFonts w:ascii="Arial" w:hAnsi="Arial" w:cs="Arial"/>
        </w:rPr>
        <w:t xml:space="preserve">. Impulsar estrategias destinadas a garantizar la eficiencia de la cadena de suministro de </w:t>
      </w:r>
      <w:r>
        <w:rPr>
          <w:rFonts w:ascii="Arial" w:hAnsi="Arial" w:cs="Arial"/>
        </w:rPr>
        <w:t>bienes duraderos.</w:t>
      </w:r>
    </w:p>
    <w:p w14:paraId="76A89434" w14:textId="77777777" w:rsidR="00B0219E" w:rsidRPr="00931DBE" w:rsidRDefault="00B0219E" w:rsidP="00B0219E">
      <w:pPr>
        <w:jc w:val="both"/>
        <w:rPr>
          <w:rFonts w:ascii="Arial" w:hAnsi="Arial" w:cs="Arial"/>
          <w:highlight w:val="yellow"/>
        </w:rPr>
      </w:pPr>
      <w:r>
        <w:rPr>
          <w:rFonts w:ascii="Arial" w:hAnsi="Arial" w:cs="Arial"/>
        </w:rPr>
        <w:t>6</w:t>
      </w:r>
      <w:r w:rsidRPr="00F46CD2">
        <w:rPr>
          <w:rFonts w:ascii="Arial" w:hAnsi="Arial" w:cs="Arial"/>
        </w:rPr>
        <w:t xml:space="preserve">. Garantizar que todos los actores intervinientes en la cadena de suministro de bienes </w:t>
      </w:r>
      <w:r>
        <w:rPr>
          <w:rFonts w:ascii="Arial" w:hAnsi="Arial" w:cs="Arial"/>
        </w:rPr>
        <w:t>duraderos</w:t>
      </w:r>
      <w:r w:rsidRPr="00F46CD2">
        <w:rPr>
          <w:rFonts w:ascii="Arial" w:hAnsi="Arial" w:cs="Arial"/>
        </w:rPr>
        <w:t xml:space="preserve">, con especial énfasis en los campesinos, las mujeres y los pequeños productores, sean beneficiarios de la política pública de reducción de pérdidas y desperdicios de </w:t>
      </w:r>
      <w:r>
        <w:rPr>
          <w:rFonts w:ascii="Arial" w:hAnsi="Arial" w:cs="Arial"/>
        </w:rPr>
        <w:t>bienes duraderos</w:t>
      </w:r>
      <w:r w:rsidRPr="00F46CD2">
        <w:rPr>
          <w:rFonts w:ascii="Arial" w:hAnsi="Arial" w:cs="Arial"/>
        </w:rPr>
        <w:t>.</w:t>
      </w:r>
    </w:p>
    <w:p w14:paraId="3C4A8940" w14:textId="77777777" w:rsidR="00B0219E" w:rsidRPr="00243109" w:rsidRDefault="00B0219E" w:rsidP="00B0219E">
      <w:pPr>
        <w:jc w:val="both"/>
        <w:rPr>
          <w:rFonts w:ascii="Arial" w:hAnsi="Arial" w:cs="Arial"/>
        </w:rPr>
      </w:pPr>
      <w:r>
        <w:rPr>
          <w:rFonts w:ascii="Arial" w:hAnsi="Arial" w:cs="Arial"/>
        </w:rPr>
        <w:t>7</w:t>
      </w:r>
      <w:r w:rsidRPr="00243109">
        <w:rPr>
          <w:rFonts w:ascii="Arial" w:hAnsi="Arial" w:cs="Arial"/>
        </w:rPr>
        <w:t xml:space="preserve">. Realizar campañas educativas anuales, de comunicación y publicidad que orienten a la ciudadanía acerca de la importancia de adoptar medidas contra la pérdida y el desperdicio de los </w:t>
      </w:r>
      <w:r>
        <w:rPr>
          <w:rFonts w:ascii="Arial" w:hAnsi="Arial" w:cs="Arial"/>
        </w:rPr>
        <w:t>bienes duraderos</w:t>
      </w:r>
      <w:r w:rsidRPr="00243109">
        <w:rPr>
          <w:rFonts w:ascii="Arial" w:hAnsi="Arial" w:cs="Arial"/>
        </w:rPr>
        <w:t>. Todo lo anterior a través de programas y alocuciones por medios de comunicación escrita, visual y radiofónica de carácter local, regional y nacional.</w:t>
      </w:r>
    </w:p>
    <w:p w14:paraId="1280278E" w14:textId="77777777" w:rsidR="00B0219E" w:rsidRPr="00A61A26" w:rsidRDefault="00B0219E" w:rsidP="00B0219E">
      <w:pPr>
        <w:jc w:val="both"/>
        <w:rPr>
          <w:rFonts w:ascii="Arial" w:hAnsi="Arial" w:cs="Arial"/>
        </w:rPr>
      </w:pPr>
      <w:r>
        <w:rPr>
          <w:rFonts w:ascii="Arial" w:hAnsi="Arial" w:cs="Arial"/>
        </w:rPr>
        <w:t>8</w:t>
      </w:r>
      <w:r w:rsidRPr="00A61A26">
        <w:rPr>
          <w:rFonts w:ascii="Arial" w:hAnsi="Arial" w:cs="Arial"/>
        </w:rPr>
        <w:t>. Articular y desarrollarlas medidas contempladas en la presente ley, con las que a futuro se implementen en el marco de la Política Colombia Consume Responsable.</w:t>
      </w:r>
    </w:p>
    <w:p w14:paraId="597A3B1E" w14:textId="77777777" w:rsidR="00B0219E" w:rsidRPr="001817B4" w:rsidRDefault="00B0219E" w:rsidP="00B0219E">
      <w:pPr>
        <w:jc w:val="both"/>
        <w:rPr>
          <w:rFonts w:ascii="Arial" w:hAnsi="Arial" w:cs="Arial"/>
        </w:rPr>
      </w:pPr>
      <w:r>
        <w:rPr>
          <w:rFonts w:ascii="Arial" w:hAnsi="Arial" w:cs="Arial"/>
        </w:rPr>
        <w:t>9</w:t>
      </w:r>
      <w:r w:rsidRPr="001817B4">
        <w:rPr>
          <w:rFonts w:ascii="Arial" w:hAnsi="Arial" w:cs="Arial"/>
        </w:rPr>
        <w:t xml:space="preserve">. Formular propuestas y comentarios relacionados con el Fondo para la distribución de bienes consumibles a las personas pobres y la libre donación de </w:t>
      </w:r>
      <w:r w:rsidRPr="00D46526">
        <w:rPr>
          <w:rFonts w:ascii="Arial" w:hAnsi="Arial" w:cs="Arial"/>
        </w:rPr>
        <w:t>bienes consumibles,</w:t>
      </w:r>
      <w:r>
        <w:rPr>
          <w:rFonts w:ascii="Arial" w:hAnsi="Arial" w:cs="Arial"/>
        </w:rPr>
        <w:t xml:space="preserve"> bienes</w:t>
      </w:r>
      <w:r w:rsidRPr="001817B4">
        <w:rPr>
          <w:rFonts w:ascii="Arial" w:hAnsi="Arial" w:cs="Arial"/>
        </w:rPr>
        <w:t xml:space="preserve"> y servicios, así como proyectos innovadores destinados a limitar los residuos.</w:t>
      </w:r>
    </w:p>
    <w:p w14:paraId="413AC125" w14:textId="77777777" w:rsidR="00B0219E" w:rsidRPr="001817B4" w:rsidRDefault="00B0219E" w:rsidP="00B0219E">
      <w:pPr>
        <w:jc w:val="both"/>
        <w:rPr>
          <w:rFonts w:ascii="Arial" w:hAnsi="Arial" w:cs="Arial"/>
        </w:rPr>
      </w:pPr>
      <w:r w:rsidRPr="001817B4">
        <w:rPr>
          <w:rFonts w:ascii="Arial" w:hAnsi="Arial" w:cs="Arial"/>
        </w:rPr>
        <w:lastRenderedPageBreak/>
        <w:t>1</w:t>
      </w:r>
      <w:r>
        <w:rPr>
          <w:rFonts w:ascii="Arial" w:hAnsi="Arial" w:cs="Arial"/>
        </w:rPr>
        <w:t>0</w:t>
      </w:r>
      <w:r w:rsidRPr="001817B4">
        <w:rPr>
          <w:rFonts w:ascii="Arial" w:hAnsi="Arial" w:cs="Arial"/>
        </w:rPr>
        <w:t xml:space="preserve">. Formular propuestas para el desarrollo de iniciativas de información y sensibilización para la donación y la recuperación de excedentes de </w:t>
      </w:r>
      <w:r>
        <w:rPr>
          <w:rFonts w:ascii="Arial" w:hAnsi="Arial" w:cs="Arial"/>
        </w:rPr>
        <w:t>bienes consumibles</w:t>
      </w:r>
      <w:r w:rsidRPr="001817B4">
        <w:rPr>
          <w:rFonts w:ascii="Arial" w:hAnsi="Arial" w:cs="Arial"/>
        </w:rPr>
        <w:t>, así como para la promoción y el conocimiento de las herramientas en relación con las donaciones.</w:t>
      </w:r>
    </w:p>
    <w:p w14:paraId="06107AB7" w14:textId="77777777" w:rsidR="00B0219E" w:rsidRPr="008B1445" w:rsidRDefault="00B0219E" w:rsidP="00B0219E">
      <w:pPr>
        <w:jc w:val="both"/>
        <w:rPr>
          <w:rFonts w:ascii="Arial" w:hAnsi="Arial" w:cs="Arial"/>
        </w:rPr>
      </w:pPr>
      <w:r w:rsidRPr="008B1445">
        <w:rPr>
          <w:rFonts w:ascii="Arial" w:hAnsi="Arial" w:cs="Arial"/>
        </w:rPr>
        <w:t>1</w:t>
      </w:r>
      <w:r>
        <w:rPr>
          <w:rFonts w:ascii="Arial" w:hAnsi="Arial" w:cs="Arial"/>
        </w:rPr>
        <w:t>0</w:t>
      </w:r>
      <w:r w:rsidRPr="008B1445">
        <w:rPr>
          <w:rFonts w:ascii="Arial" w:hAnsi="Arial" w:cs="Arial"/>
        </w:rPr>
        <w:t>.1 En el marco de la misma, realizar actividades de vigilancia de los excedentes y residuos de los bienes consumibles.</w:t>
      </w:r>
    </w:p>
    <w:p w14:paraId="414082E4" w14:textId="77777777" w:rsidR="00B0219E" w:rsidRPr="00112812" w:rsidRDefault="00B0219E" w:rsidP="00B0219E">
      <w:pPr>
        <w:jc w:val="both"/>
        <w:rPr>
          <w:rFonts w:ascii="Arial" w:hAnsi="Arial" w:cs="Arial"/>
        </w:rPr>
      </w:pPr>
      <w:r w:rsidRPr="008B1445">
        <w:rPr>
          <w:rFonts w:ascii="Arial" w:hAnsi="Arial" w:cs="Arial"/>
        </w:rPr>
        <w:t>1</w:t>
      </w:r>
      <w:r>
        <w:rPr>
          <w:rFonts w:ascii="Arial" w:hAnsi="Arial" w:cs="Arial"/>
        </w:rPr>
        <w:t>0</w:t>
      </w:r>
      <w:r w:rsidRPr="008B1445">
        <w:rPr>
          <w:rFonts w:ascii="Arial" w:hAnsi="Arial" w:cs="Arial"/>
        </w:rPr>
        <w:t>.2 Promover proyectos y estudios innovadores destinados a limitar el uso de los residuos y excedentes de</w:t>
      </w:r>
      <w:r>
        <w:rPr>
          <w:rFonts w:ascii="Arial" w:hAnsi="Arial" w:cs="Arial"/>
        </w:rPr>
        <w:t xml:space="preserve"> los </w:t>
      </w:r>
      <w:r w:rsidRPr="00112812">
        <w:rPr>
          <w:rFonts w:ascii="Arial" w:hAnsi="Arial" w:cs="Arial"/>
        </w:rPr>
        <w:t xml:space="preserve">bienes </w:t>
      </w:r>
      <w:r>
        <w:rPr>
          <w:rFonts w:ascii="Arial" w:hAnsi="Arial" w:cs="Arial"/>
        </w:rPr>
        <w:t>duraderos</w:t>
      </w:r>
      <w:r w:rsidRPr="00112812">
        <w:rPr>
          <w:rFonts w:ascii="Arial" w:hAnsi="Arial" w:cs="Arial"/>
        </w:rPr>
        <w:t>, con especial referencia a su lugar de destino para los más desfavorecidos.</w:t>
      </w:r>
    </w:p>
    <w:p w14:paraId="62EA3872" w14:textId="77777777" w:rsidR="00B0219E" w:rsidRPr="00112812" w:rsidRDefault="00B0219E" w:rsidP="00B0219E">
      <w:pPr>
        <w:jc w:val="both"/>
        <w:rPr>
          <w:rFonts w:ascii="Arial" w:hAnsi="Arial" w:cs="Arial"/>
        </w:rPr>
      </w:pPr>
      <w:r w:rsidRPr="00112812">
        <w:rPr>
          <w:rFonts w:ascii="Arial" w:hAnsi="Arial" w:cs="Arial"/>
        </w:rPr>
        <w:t>1</w:t>
      </w:r>
      <w:r>
        <w:rPr>
          <w:rFonts w:ascii="Arial" w:hAnsi="Arial" w:cs="Arial"/>
        </w:rPr>
        <w:t>0</w:t>
      </w:r>
      <w:r w:rsidRPr="00112812">
        <w:rPr>
          <w:rFonts w:ascii="Arial" w:hAnsi="Arial" w:cs="Arial"/>
        </w:rPr>
        <w:t xml:space="preserve">.3 Formular propuestas para promover el trabajo en red y la agregación de las iniciativas promovidas por entidades públicas y privadas que distribuyen bienes </w:t>
      </w:r>
      <w:r>
        <w:rPr>
          <w:rFonts w:ascii="Arial" w:hAnsi="Arial" w:cs="Arial"/>
        </w:rPr>
        <w:t>duraderos</w:t>
      </w:r>
      <w:r w:rsidRPr="00112812">
        <w:rPr>
          <w:rFonts w:ascii="Arial" w:hAnsi="Arial" w:cs="Arial"/>
        </w:rPr>
        <w:t xml:space="preserve"> a los más necesitados sobre una base territorial.</w:t>
      </w:r>
    </w:p>
    <w:p w14:paraId="4E846287" w14:textId="77777777" w:rsidR="00B0219E" w:rsidRPr="00D46526" w:rsidRDefault="00B0219E" w:rsidP="00B0219E">
      <w:pPr>
        <w:jc w:val="both"/>
        <w:rPr>
          <w:rFonts w:ascii="Arial" w:hAnsi="Arial" w:cs="Arial"/>
        </w:rPr>
      </w:pPr>
      <w:r w:rsidRPr="00D46526">
        <w:rPr>
          <w:rFonts w:ascii="Arial" w:hAnsi="Arial" w:cs="Arial"/>
        </w:rPr>
        <w:t>1</w:t>
      </w:r>
      <w:r>
        <w:rPr>
          <w:rFonts w:ascii="Arial" w:hAnsi="Arial" w:cs="Arial"/>
        </w:rPr>
        <w:t>0</w:t>
      </w:r>
      <w:r w:rsidRPr="00D46526">
        <w:rPr>
          <w:rFonts w:ascii="Arial" w:hAnsi="Arial" w:cs="Arial"/>
        </w:rPr>
        <w:t>.</w:t>
      </w:r>
      <w:r>
        <w:rPr>
          <w:rFonts w:ascii="Arial" w:hAnsi="Arial" w:cs="Arial"/>
        </w:rPr>
        <w:t>4</w:t>
      </w:r>
      <w:r w:rsidRPr="00D46526">
        <w:rPr>
          <w:rFonts w:ascii="Arial" w:hAnsi="Arial" w:cs="Arial"/>
        </w:rPr>
        <w:t xml:space="preserve"> Gestionar ante los entes correspondientes, un marco normativo tributario eficaz, que estimule a las empresas industriales, comercializadoras y sector consumo, a no destruir bienes </w:t>
      </w:r>
      <w:r>
        <w:rPr>
          <w:rFonts w:ascii="Arial" w:hAnsi="Arial" w:cs="Arial"/>
        </w:rPr>
        <w:t>duraderos</w:t>
      </w:r>
      <w:r w:rsidRPr="00D46526">
        <w:rPr>
          <w:rFonts w:ascii="Arial" w:hAnsi="Arial" w:cs="Arial"/>
        </w:rPr>
        <w:t xml:space="preserve"> y sancione a aquellas que lo sigan haciendo por fuera de los parámetros de la presente ley y sus desarrollos.</w:t>
      </w:r>
    </w:p>
    <w:p w14:paraId="47C4AB36" w14:textId="77777777" w:rsidR="00B0219E" w:rsidRPr="009D7604" w:rsidRDefault="00B0219E" w:rsidP="00B0219E">
      <w:pPr>
        <w:jc w:val="both"/>
        <w:rPr>
          <w:rFonts w:ascii="Arial" w:hAnsi="Arial" w:cs="Arial"/>
        </w:rPr>
      </w:pPr>
      <w:r w:rsidRPr="003E20EA">
        <w:rPr>
          <w:rFonts w:ascii="Arial" w:hAnsi="Arial" w:cs="Arial"/>
          <w:b/>
          <w:bCs/>
        </w:rPr>
        <w:t xml:space="preserve">Parágrafo. </w:t>
      </w:r>
      <w:r w:rsidRPr="003E20EA">
        <w:rPr>
          <w:rFonts w:ascii="Arial" w:hAnsi="Arial" w:cs="Arial"/>
        </w:rPr>
        <w:t>Para la implementación de la Política y el desarrollo de los objetivos que se contemplan en la presente ley, el Ministerio de Ambiente y Desarrollo Sostenible deberá invitar a sus sesiones de trabajo a las personas naturales o jurídicas, públicas y privadas, instituciones académicas, asociaciones campesinas y/o gremios económicos que considere necesarios para el desarrollo integral y apropiado de los mismos.</w:t>
      </w:r>
    </w:p>
    <w:p w14:paraId="5EE90C1C" w14:textId="77777777" w:rsidR="00B0219E" w:rsidRPr="00682ECC" w:rsidRDefault="00B0219E" w:rsidP="00B0219E">
      <w:pPr>
        <w:jc w:val="center"/>
        <w:rPr>
          <w:rFonts w:ascii="Arial" w:hAnsi="Arial" w:cs="Arial"/>
          <w:b/>
          <w:bCs/>
        </w:rPr>
      </w:pPr>
      <w:r w:rsidRPr="00682ECC">
        <w:rPr>
          <w:rFonts w:ascii="Arial" w:hAnsi="Arial" w:cs="Arial"/>
          <w:b/>
          <w:bCs/>
        </w:rPr>
        <w:t>CAPÍTULO III</w:t>
      </w:r>
    </w:p>
    <w:p w14:paraId="2D8271AE" w14:textId="77777777" w:rsidR="00B0219E" w:rsidRPr="00682ECC" w:rsidRDefault="00B0219E" w:rsidP="00B0219E">
      <w:pPr>
        <w:jc w:val="center"/>
        <w:rPr>
          <w:rFonts w:ascii="Arial" w:hAnsi="Arial" w:cs="Arial"/>
          <w:b/>
          <w:bCs/>
        </w:rPr>
      </w:pPr>
      <w:r w:rsidRPr="00682ECC">
        <w:rPr>
          <w:rFonts w:ascii="Arial" w:hAnsi="Arial" w:cs="Arial"/>
          <w:b/>
          <w:bCs/>
        </w:rPr>
        <w:t xml:space="preserve">Medidas contra la pérdida y el desperdicio de </w:t>
      </w:r>
      <w:r>
        <w:rPr>
          <w:rFonts w:ascii="Arial" w:hAnsi="Arial" w:cs="Arial"/>
          <w:b/>
          <w:bCs/>
        </w:rPr>
        <w:t>bienes duraderos</w:t>
      </w:r>
    </w:p>
    <w:p w14:paraId="004FDC15" w14:textId="77777777" w:rsidR="00B0219E" w:rsidRPr="009D7604" w:rsidRDefault="00B0219E" w:rsidP="00B0219E">
      <w:pPr>
        <w:jc w:val="both"/>
        <w:rPr>
          <w:rFonts w:ascii="Arial" w:hAnsi="Arial" w:cs="Arial"/>
        </w:rPr>
      </w:pPr>
      <w:r w:rsidRPr="001239CE">
        <w:rPr>
          <w:rFonts w:ascii="Arial" w:hAnsi="Arial" w:cs="Arial"/>
          <w:b/>
          <w:bCs/>
        </w:rPr>
        <w:t xml:space="preserve">Artículo </w:t>
      </w:r>
      <w:r>
        <w:rPr>
          <w:rFonts w:ascii="Arial" w:hAnsi="Arial" w:cs="Arial"/>
          <w:b/>
          <w:bCs/>
        </w:rPr>
        <w:t>6</w:t>
      </w:r>
      <w:r w:rsidRPr="001239CE">
        <w:rPr>
          <w:rFonts w:ascii="Arial" w:hAnsi="Arial" w:cs="Arial"/>
          <w:b/>
          <w:bCs/>
        </w:rPr>
        <w:t xml:space="preserve">°. Medidas para prevenir la pérdida y el desperdicio </w:t>
      </w:r>
      <w:r w:rsidRPr="00CD27DC">
        <w:rPr>
          <w:rFonts w:ascii="Arial" w:hAnsi="Arial" w:cs="Arial"/>
          <w:b/>
          <w:bCs/>
        </w:rPr>
        <w:t>bienes duraderos</w:t>
      </w:r>
      <w:r w:rsidRPr="001239CE">
        <w:rPr>
          <w:rFonts w:ascii="Arial" w:hAnsi="Arial" w:cs="Arial"/>
          <w:b/>
          <w:bCs/>
        </w:rPr>
        <w:t xml:space="preserve">. </w:t>
      </w:r>
      <w:r w:rsidRPr="009D7604">
        <w:rPr>
          <w:rFonts w:ascii="Arial" w:hAnsi="Arial" w:cs="Arial"/>
        </w:rPr>
        <w:t>Las personas naturales o jurídicas</w:t>
      </w:r>
      <w:r>
        <w:rPr>
          <w:rFonts w:ascii="Arial" w:hAnsi="Arial" w:cs="Arial"/>
        </w:rPr>
        <w:t xml:space="preserve"> </w:t>
      </w:r>
      <w:r w:rsidRPr="009D7604">
        <w:rPr>
          <w:rFonts w:ascii="Arial" w:hAnsi="Arial" w:cs="Arial"/>
        </w:rPr>
        <w:t>privadas, públicas, nacionales o extranjeras,</w:t>
      </w:r>
      <w:r>
        <w:rPr>
          <w:rFonts w:ascii="Arial" w:hAnsi="Arial" w:cs="Arial"/>
        </w:rPr>
        <w:t xml:space="preserve"> </w:t>
      </w:r>
      <w:r w:rsidRPr="009D7604">
        <w:rPr>
          <w:rFonts w:ascii="Arial" w:hAnsi="Arial" w:cs="Arial"/>
        </w:rPr>
        <w:t xml:space="preserve">que se dediquen a la producción industrial, y comercialización de </w:t>
      </w:r>
      <w:r>
        <w:rPr>
          <w:rFonts w:ascii="Arial" w:hAnsi="Arial" w:cs="Arial"/>
        </w:rPr>
        <w:t>bienes duraderos</w:t>
      </w:r>
      <w:r w:rsidRPr="009F5FEB">
        <w:rPr>
          <w:rFonts w:ascii="Arial" w:hAnsi="Arial" w:cs="Arial"/>
        </w:rPr>
        <w:t xml:space="preserve"> </w:t>
      </w:r>
      <w:r w:rsidRPr="009D7604">
        <w:rPr>
          <w:rFonts w:ascii="Arial" w:hAnsi="Arial" w:cs="Arial"/>
        </w:rPr>
        <w:t>para el u</w:t>
      </w:r>
      <w:r>
        <w:rPr>
          <w:rFonts w:ascii="Arial" w:hAnsi="Arial" w:cs="Arial"/>
        </w:rPr>
        <w:t>s</w:t>
      </w:r>
      <w:r w:rsidRPr="009D7604">
        <w:rPr>
          <w:rFonts w:ascii="Arial" w:hAnsi="Arial" w:cs="Arial"/>
        </w:rPr>
        <w:t>o humano, bien sea al por mayor o</w:t>
      </w:r>
      <w:r>
        <w:rPr>
          <w:rFonts w:ascii="Arial" w:hAnsi="Arial" w:cs="Arial"/>
        </w:rPr>
        <w:t xml:space="preserve"> </w:t>
      </w:r>
      <w:r w:rsidRPr="009D7604">
        <w:rPr>
          <w:rFonts w:ascii="Arial" w:hAnsi="Arial" w:cs="Arial"/>
        </w:rPr>
        <w:t>al detal, estarán</w:t>
      </w:r>
      <w:r>
        <w:rPr>
          <w:rFonts w:ascii="Arial" w:hAnsi="Arial" w:cs="Arial"/>
        </w:rPr>
        <w:t xml:space="preserve"> </w:t>
      </w:r>
      <w:r w:rsidRPr="009D7604">
        <w:rPr>
          <w:rFonts w:ascii="Arial" w:hAnsi="Arial" w:cs="Arial"/>
        </w:rPr>
        <w:t>obligadas a no destruir, o afectar la</w:t>
      </w:r>
      <w:r>
        <w:rPr>
          <w:rFonts w:ascii="Arial" w:hAnsi="Arial" w:cs="Arial"/>
        </w:rPr>
        <w:t xml:space="preserve"> </w:t>
      </w:r>
      <w:r w:rsidRPr="009D7604">
        <w:rPr>
          <w:rFonts w:ascii="Arial" w:hAnsi="Arial" w:cs="Arial"/>
        </w:rPr>
        <w:t>aptitud para el consumo</w:t>
      </w:r>
      <w:r>
        <w:rPr>
          <w:rFonts w:ascii="Arial" w:hAnsi="Arial" w:cs="Arial"/>
        </w:rPr>
        <w:t xml:space="preserve"> de los bienes duraderos</w:t>
      </w:r>
      <w:r w:rsidRPr="009F5FEB">
        <w:rPr>
          <w:rFonts w:ascii="Arial" w:hAnsi="Arial" w:cs="Arial"/>
        </w:rPr>
        <w:t xml:space="preserve"> </w:t>
      </w:r>
      <w:r w:rsidRPr="009D7604">
        <w:rPr>
          <w:rFonts w:ascii="Arial" w:hAnsi="Arial" w:cs="Arial"/>
        </w:rPr>
        <w:t>que se encuentren en sus inventarios o bajo su</w:t>
      </w:r>
      <w:r>
        <w:rPr>
          <w:rFonts w:ascii="Arial" w:hAnsi="Arial" w:cs="Arial"/>
        </w:rPr>
        <w:t xml:space="preserve"> </w:t>
      </w:r>
      <w:r w:rsidRPr="009D7604">
        <w:rPr>
          <w:rFonts w:ascii="Arial" w:hAnsi="Arial" w:cs="Arial"/>
        </w:rPr>
        <w:t>administración. Para ello deberán:</w:t>
      </w:r>
    </w:p>
    <w:p w14:paraId="12BACA21" w14:textId="77777777" w:rsidR="00B0219E" w:rsidRPr="009D7604" w:rsidRDefault="00B0219E" w:rsidP="00B0219E">
      <w:pPr>
        <w:jc w:val="both"/>
        <w:rPr>
          <w:rFonts w:ascii="Arial" w:hAnsi="Arial" w:cs="Arial"/>
        </w:rPr>
      </w:pPr>
      <w:r w:rsidRPr="009D7604">
        <w:rPr>
          <w:rFonts w:ascii="Arial" w:hAnsi="Arial" w:cs="Arial"/>
        </w:rPr>
        <w:t>1. Realizar las acciones necesarias para</w:t>
      </w:r>
      <w:r>
        <w:rPr>
          <w:rFonts w:ascii="Arial" w:hAnsi="Arial" w:cs="Arial"/>
        </w:rPr>
        <w:t xml:space="preserve"> </w:t>
      </w:r>
      <w:r w:rsidRPr="009D7604">
        <w:rPr>
          <w:rFonts w:ascii="Arial" w:hAnsi="Arial" w:cs="Arial"/>
        </w:rPr>
        <w:t>prevenir las pérdidas, reducir y prevenir</w:t>
      </w:r>
      <w:r>
        <w:rPr>
          <w:rFonts w:ascii="Arial" w:hAnsi="Arial" w:cs="Arial"/>
        </w:rPr>
        <w:t xml:space="preserve"> </w:t>
      </w:r>
      <w:r w:rsidRPr="009D7604">
        <w:rPr>
          <w:rFonts w:ascii="Arial" w:hAnsi="Arial" w:cs="Arial"/>
        </w:rPr>
        <w:t>los desperdicios generados en el proceso</w:t>
      </w:r>
      <w:r>
        <w:rPr>
          <w:rFonts w:ascii="Arial" w:hAnsi="Arial" w:cs="Arial"/>
        </w:rPr>
        <w:t xml:space="preserve"> </w:t>
      </w:r>
      <w:r w:rsidRPr="009D7604">
        <w:rPr>
          <w:rFonts w:ascii="Arial" w:hAnsi="Arial" w:cs="Arial"/>
        </w:rPr>
        <w:t>de producción,</w:t>
      </w:r>
      <w:r>
        <w:rPr>
          <w:rFonts w:ascii="Arial" w:hAnsi="Arial" w:cs="Arial"/>
        </w:rPr>
        <w:t xml:space="preserve"> posconsumo,</w:t>
      </w:r>
      <w:r w:rsidRPr="009D7604">
        <w:rPr>
          <w:rFonts w:ascii="Arial" w:hAnsi="Arial" w:cs="Arial"/>
        </w:rPr>
        <w:t xml:space="preserve"> distribución,</w:t>
      </w:r>
      <w:r>
        <w:rPr>
          <w:rFonts w:ascii="Arial" w:hAnsi="Arial" w:cs="Arial"/>
        </w:rPr>
        <w:t xml:space="preserve"> </w:t>
      </w:r>
      <w:r w:rsidRPr="009D7604">
        <w:rPr>
          <w:rFonts w:ascii="Arial" w:hAnsi="Arial" w:cs="Arial"/>
        </w:rPr>
        <w:t>manipulación, almacenaje, comercialización</w:t>
      </w:r>
      <w:r>
        <w:rPr>
          <w:rFonts w:ascii="Arial" w:hAnsi="Arial" w:cs="Arial"/>
        </w:rPr>
        <w:t xml:space="preserve"> </w:t>
      </w:r>
      <w:r w:rsidRPr="009D7604">
        <w:rPr>
          <w:rFonts w:ascii="Arial" w:hAnsi="Arial" w:cs="Arial"/>
        </w:rPr>
        <w:t>y consumo.</w:t>
      </w:r>
    </w:p>
    <w:p w14:paraId="22E905D2" w14:textId="77777777" w:rsidR="00B0219E" w:rsidRPr="009D7604" w:rsidRDefault="00B0219E" w:rsidP="00B0219E">
      <w:pPr>
        <w:jc w:val="both"/>
        <w:rPr>
          <w:rFonts w:ascii="Arial" w:hAnsi="Arial" w:cs="Arial"/>
        </w:rPr>
      </w:pPr>
      <w:r w:rsidRPr="009D7604">
        <w:rPr>
          <w:rFonts w:ascii="Arial" w:hAnsi="Arial" w:cs="Arial"/>
        </w:rPr>
        <w:t>2. En el caso que en el proceso de producción,</w:t>
      </w:r>
      <w:r>
        <w:rPr>
          <w:rFonts w:ascii="Arial" w:hAnsi="Arial" w:cs="Arial"/>
        </w:rPr>
        <w:t xml:space="preserve"> </w:t>
      </w:r>
      <w:r w:rsidRPr="009D7604">
        <w:rPr>
          <w:rFonts w:ascii="Arial" w:hAnsi="Arial" w:cs="Arial"/>
        </w:rPr>
        <w:t>posco</w:t>
      </w:r>
      <w:r>
        <w:rPr>
          <w:rFonts w:ascii="Arial" w:hAnsi="Arial" w:cs="Arial"/>
        </w:rPr>
        <w:t>nsumo</w:t>
      </w:r>
      <w:r w:rsidRPr="009D7604">
        <w:rPr>
          <w:rFonts w:ascii="Arial" w:hAnsi="Arial" w:cs="Arial"/>
        </w:rPr>
        <w:t>,</w:t>
      </w:r>
      <w:r>
        <w:rPr>
          <w:rFonts w:ascii="Arial" w:hAnsi="Arial" w:cs="Arial"/>
        </w:rPr>
        <w:t xml:space="preserve"> </w:t>
      </w:r>
      <w:r w:rsidRPr="009D7604">
        <w:rPr>
          <w:rFonts w:ascii="Arial" w:hAnsi="Arial" w:cs="Arial"/>
        </w:rPr>
        <w:t>distribución</w:t>
      </w:r>
      <w:r>
        <w:rPr>
          <w:rFonts w:ascii="Arial" w:hAnsi="Arial" w:cs="Arial"/>
        </w:rPr>
        <w:t xml:space="preserve">, </w:t>
      </w:r>
      <w:r w:rsidRPr="009D7604">
        <w:rPr>
          <w:rFonts w:ascii="Arial" w:hAnsi="Arial" w:cs="Arial"/>
        </w:rPr>
        <w:t>manipulación,</w:t>
      </w:r>
      <w:r>
        <w:rPr>
          <w:rFonts w:ascii="Arial" w:hAnsi="Arial" w:cs="Arial"/>
        </w:rPr>
        <w:t xml:space="preserve">  </w:t>
      </w:r>
      <w:r w:rsidRPr="009D7604">
        <w:rPr>
          <w:rFonts w:ascii="Arial" w:hAnsi="Arial" w:cs="Arial"/>
        </w:rPr>
        <w:t>almacenaje</w:t>
      </w:r>
      <w:r>
        <w:rPr>
          <w:rFonts w:ascii="Arial" w:hAnsi="Arial" w:cs="Arial"/>
        </w:rPr>
        <w:t xml:space="preserve"> </w:t>
      </w:r>
      <w:r w:rsidRPr="009D7604">
        <w:rPr>
          <w:rFonts w:ascii="Arial" w:hAnsi="Arial" w:cs="Arial"/>
        </w:rPr>
        <w:t>y</w:t>
      </w:r>
      <w:r>
        <w:rPr>
          <w:rFonts w:ascii="Arial" w:hAnsi="Arial" w:cs="Arial"/>
        </w:rPr>
        <w:t xml:space="preserve"> </w:t>
      </w:r>
      <w:r w:rsidRPr="009D7604">
        <w:rPr>
          <w:rFonts w:ascii="Arial" w:hAnsi="Arial" w:cs="Arial"/>
        </w:rPr>
        <w:t>comercialización</w:t>
      </w:r>
      <w:r>
        <w:rPr>
          <w:rFonts w:ascii="Arial" w:hAnsi="Arial" w:cs="Arial"/>
        </w:rPr>
        <w:t xml:space="preserve"> </w:t>
      </w:r>
      <w:r w:rsidRPr="009D7604">
        <w:rPr>
          <w:rFonts w:ascii="Arial" w:hAnsi="Arial" w:cs="Arial"/>
        </w:rPr>
        <w:t>hayan</w:t>
      </w:r>
      <w:r>
        <w:rPr>
          <w:rFonts w:ascii="Arial" w:hAnsi="Arial" w:cs="Arial"/>
        </w:rPr>
        <w:t xml:space="preserve"> </w:t>
      </w:r>
      <w:r w:rsidRPr="009D7604">
        <w:rPr>
          <w:rFonts w:ascii="Arial" w:hAnsi="Arial" w:cs="Arial"/>
        </w:rPr>
        <w:t xml:space="preserve">quedado </w:t>
      </w:r>
      <w:r>
        <w:rPr>
          <w:rFonts w:ascii="Arial" w:hAnsi="Arial" w:cs="Arial"/>
        </w:rPr>
        <w:t>bienes duraderos</w:t>
      </w:r>
      <w:r w:rsidRPr="009F5FEB">
        <w:rPr>
          <w:rFonts w:ascii="Arial" w:hAnsi="Arial" w:cs="Arial"/>
        </w:rPr>
        <w:t xml:space="preserve"> </w:t>
      </w:r>
      <w:r w:rsidRPr="009D7604">
        <w:rPr>
          <w:rFonts w:ascii="Arial" w:hAnsi="Arial" w:cs="Arial"/>
        </w:rPr>
        <w:t xml:space="preserve">aptos para el </w:t>
      </w:r>
      <w:r>
        <w:rPr>
          <w:rFonts w:ascii="Arial" w:hAnsi="Arial" w:cs="Arial"/>
        </w:rPr>
        <w:t xml:space="preserve">uso </w:t>
      </w:r>
      <w:r w:rsidRPr="009D7604">
        <w:rPr>
          <w:rFonts w:ascii="Arial" w:hAnsi="Arial" w:cs="Arial"/>
        </w:rPr>
        <w:t>humano que no se comercializaron, se podrá entregar a título gratuito</w:t>
      </w:r>
      <w:r>
        <w:rPr>
          <w:rFonts w:ascii="Arial" w:hAnsi="Arial" w:cs="Arial"/>
        </w:rPr>
        <w:t xml:space="preserve"> </w:t>
      </w:r>
      <w:r w:rsidRPr="009D7604">
        <w:rPr>
          <w:rFonts w:ascii="Arial" w:hAnsi="Arial" w:cs="Arial"/>
        </w:rPr>
        <w:t>a organizaciones sin</w:t>
      </w:r>
      <w:r>
        <w:rPr>
          <w:rFonts w:ascii="Arial" w:hAnsi="Arial" w:cs="Arial"/>
        </w:rPr>
        <w:t xml:space="preserve"> </w:t>
      </w:r>
      <w:r w:rsidRPr="009D7604">
        <w:rPr>
          <w:rFonts w:ascii="Arial" w:hAnsi="Arial" w:cs="Arial"/>
        </w:rPr>
        <w:t>ánimo de lucro legalmente constituidas, en</w:t>
      </w:r>
      <w:r>
        <w:rPr>
          <w:rFonts w:ascii="Arial" w:hAnsi="Arial" w:cs="Arial"/>
        </w:rPr>
        <w:t xml:space="preserve"> </w:t>
      </w:r>
      <w:r w:rsidRPr="009D7604">
        <w:rPr>
          <w:rFonts w:ascii="Arial" w:hAnsi="Arial" w:cs="Arial"/>
        </w:rPr>
        <w:t>cuyo objeto social y en sus estatutos, señalen</w:t>
      </w:r>
      <w:r>
        <w:rPr>
          <w:rFonts w:ascii="Arial" w:hAnsi="Arial" w:cs="Arial"/>
        </w:rPr>
        <w:t xml:space="preserve"> </w:t>
      </w:r>
      <w:r w:rsidRPr="009D7604">
        <w:rPr>
          <w:rFonts w:ascii="Arial" w:hAnsi="Arial" w:cs="Arial"/>
        </w:rPr>
        <w:t>de manera expresa la función de recolectar</w:t>
      </w:r>
      <w:r>
        <w:rPr>
          <w:rFonts w:ascii="Arial" w:hAnsi="Arial" w:cs="Arial"/>
        </w:rPr>
        <w:t xml:space="preserve"> bienes duraderos</w:t>
      </w:r>
      <w:r w:rsidRPr="009F5FEB">
        <w:rPr>
          <w:rFonts w:ascii="Arial" w:hAnsi="Arial" w:cs="Arial"/>
        </w:rPr>
        <w:t xml:space="preserve"> </w:t>
      </w:r>
      <w:r w:rsidRPr="009D7604">
        <w:rPr>
          <w:rFonts w:ascii="Arial" w:hAnsi="Arial" w:cs="Arial"/>
        </w:rPr>
        <w:t>para ser distribuidos de manera</w:t>
      </w:r>
      <w:r>
        <w:rPr>
          <w:rFonts w:ascii="Arial" w:hAnsi="Arial" w:cs="Arial"/>
        </w:rPr>
        <w:t xml:space="preserve"> </w:t>
      </w:r>
      <w:r w:rsidRPr="009D7604">
        <w:rPr>
          <w:rFonts w:ascii="Arial" w:hAnsi="Arial" w:cs="Arial"/>
        </w:rPr>
        <w:t>gratuita con destino al cubrimiento de las</w:t>
      </w:r>
      <w:r>
        <w:rPr>
          <w:rFonts w:ascii="Arial" w:hAnsi="Arial" w:cs="Arial"/>
        </w:rPr>
        <w:t xml:space="preserve"> </w:t>
      </w:r>
      <w:r w:rsidRPr="009D7604">
        <w:rPr>
          <w:rFonts w:ascii="Arial" w:hAnsi="Arial" w:cs="Arial"/>
        </w:rPr>
        <w:t>necesidades de la población en general,</w:t>
      </w:r>
      <w:r>
        <w:rPr>
          <w:rFonts w:ascii="Arial" w:hAnsi="Arial" w:cs="Arial"/>
        </w:rPr>
        <w:t xml:space="preserve"> </w:t>
      </w:r>
      <w:r w:rsidRPr="009D7604">
        <w:rPr>
          <w:rFonts w:ascii="Arial" w:hAnsi="Arial" w:cs="Arial"/>
        </w:rPr>
        <w:t>buscando de esta manera defender, proteger</w:t>
      </w:r>
      <w:r>
        <w:rPr>
          <w:rFonts w:ascii="Arial" w:hAnsi="Arial" w:cs="Arial"/>
        </w:rPr>
        <w:t xml:space="preserve"> </w:t>
      </w:r>
      <w:r w:rsidRPr="009D7604">
        <w:rPr>
          <w:rFonts w:ascii="Arial" w:hAnsi="Arial" w:cs="Arial"/>
        </w:rPr>
        <w:t>y promocionar los derechos humanos y que</w:t>
      </w:r>
      <w:r>
        <w:rPr>
          <w:rFonts w:ascii="Arial" w:hAnsi="Arial" w:cs="Arial"/>
        </w:rPr>
        <w:t xml:space="preserve"> </w:t>
      </w:r>
      <w:r w:rsidRPr="009D7604">
        <w:rPr>
          <w:rFonts w:ascii="Arial" w:hAnsi="Arial" w:cs="Arial"/>
        </w:rPr>
        <w:t>cuenten con la logística requerida para la</w:t>
      </w:r>
      <w:r>
        <w:rPr>
          <w:rFonts w:ascii="Arial" w:hAnsi="Arial" w:cs="Arial"/>
        </w:rPr>
        <w:t xml:space="preserve"> </w:t>
      </w:r>
      <w:r w:rsidRPr="009D7604">
        <w:rPr>
          <w:rFonts w:ascii="Arial" w:hAnsi="Arial" w:cs="Arial"/>
        </w:rPr>
        <w:t>consecución, recepción, almacenamiento,</w:t>
      </w:r>
      <w:r>
        <w:rPr>
          <w:rFonts w:ascii="Arial" w:hAnsi="Arial" w:cs="Arial"/>
        </w:rPr>
        <w:t xml:space="preserve"> </w:t>
      </w:r>
      <w:r w:rsidRPr="009D7604">
        <w:rPr>
          <w:rFonts w:ascii="Arial" w:hAnsi="Arial" w:cs="Arial"/>
        </w:rPr>
        <w:t>separación, clasificación, conservación y</w:t>
      </w:r>
      <w:r>
        <w:rPr>
          <w:rFonts w:ascii="Arial" w:hAnsi="Arial" w:cs="Arial"/>
        </w:rPr>
        <w:t xml:space="preserve"> </w:t>
      </w:r>
      <w:r w:rsidRPr="009D7604">
        <w:rPr>
          <w:rFonts w:ascii="Arial" w:hAnsi="Arial" w:cs="Arial"/>
        </w:rPr>
        <w:t xml:space="preserve">distribución de los </w:t>
      </w:r>
      <w:r>
        <w:rPr>
          <w:rFonts w:ascii="Arial" w:hAnsi="Arial" w:cs="Arial"/>
        </w:rPr>
        <w:t>diferentes bienes duraderos</w:t>
      </w:r>
      <w:r w:rsidRPr="009F5FEB">
        <w:rPr>
          <w:rFonts w:ascii="Arial" w:hAnsi="Arial" w:cs="Arial"/>
        </w:rPr>
        <w:t xml:space="preserve"> </w:t>
      </w:r>
      <w:r w:rsidRPr="009D7604">
        <w:rPr>
          <w:rFonts w:ascii="Arial" w:hAnsi="Arial" w:cs="Arial"/>
        </w:rPr>
        <w:t>recibidos en</w:t>
      </w:r>
      <w:r>
        <w:rPr>
          <w:rFonts w:ascii="Arial" w:hAnsi="Arial" w:cs="Arial"/>
        </w:rPr>
        <w:t xml:space="preserve"> </w:t>
      </w:r>
      <w:r w:rsidRPr="009D7604">
        <w:rPr>
          <w:rFonts w:ascii="Arial" w:hAnsi="Arial" w:cs="Arial"/>
        </w:rPr>
        <w:t>donación, lo cual deberá ser certificado por</w:t>
      </w:r>
      <w:r>
        <w:rPr>
          <w:rFonts w:ascii="Arial" w:hAnsi="Arial" w:cs="Arial"/>
        </w:rPr>
        <w:t xml:space="preserve"> </w:t>
      </w:r>
      <w:r w:rsidRPr="009D7604">
        <w:rPr>
          <w:rFonts w:ascii="Arial" w:hAnsi="Arial" w:cs="Arial"/>
        </w:rPr>
        <w:t>la autoridad competente. En todo caso, se</w:t>
      </w:r>
      <w:r>
        <w:rPr>
          <w:rFonts w:ascii="Arial" w:hAnsi="Arial" w:cs="Arial"/>
        </w:rPr>
        <w:t xml:space="preserve"> </w:t>
      </w:r>
      <w:r w:rsidRPr="009D7604">
        <w:rPr>
          <w:rFonts w:ascii="Arial" w:hAnsi="Arial" w:cs="Arial"/>
        </w:rPr>
        <w:lastRenderedPageBreak/>
        <w:t>priorizará a las entidades sin ánimo de lucro</w:t>
      </w:r>
      <w:r>
        <w:rPr>
          <w:rFonts w:ascii="Arial" w:hAnsi="Arial" w:cs="Arial"/>
        </w:rPr>
        <w:t xml:space="preserve"> </w:t>
      </w:r>
      <w:r w:rsidRPr="009D7604">
        <w:rPr>
          <w:rFonts w:ascii="Arial" w:hAnsi="Arial" w:cs="Arial"/>
        </w:rPr>
        <w:t>que desarrollen el objeto social de referencia</w:t>
      </w:r>
      <w:r>
        <w:rPr>
          <w:rFonts w:ascii="Arial" w:hAnsi="Arial" w:cs="Arial"/>
        </w:rPr>
        <w:t xml:space="preserve"> </w:t>
      </w:r>
      <w:r w:rsidRPr="009D7604">
        <w:rPr>
          <w:rFonts w:ascii="Arial" w:hAnsi="Arial" w:cs="Arial"/>
        </w:rPr>
        <w:t>en escenarios y ambientes educativos.</w:t>
      </w:r>
    </w:p>
    <w:p w14:paraId="6091031D" w14:textId="77777777" w:rsidR="00B0219E" w:rsidRPr="009D7604" w:rsidRDefault="00B0219E" w:rsidP="00B0219E">
      <w:pPr>
        <w:jc w:val="both"/>
        <w:rPr>
          <w:rFonts w:ascii="Arial" w:hAnsi="Arial" w:cs="Arial"/>
        </w:rPr>
      </w:pPr>
      <w:r w:rsidRPr="001239CE">
        <w:rPr>
          <w:rFonts w:ascii="Arial" w:hAnsi="Arial" w:cs="Arial"/>
          <w:b/>
          <w:bCs/>
        </w:rPr>
        <w:t>Parágrafo 1°.</w:t>
      </w:r>
      <w:r w:rsidRPr="009D7604">
        <w:rPr>
          <w:rFonts w:ascii="Arial" w:hAnsi="Arial" w:cs="Arial"/>
        </w:rPr>
        <w:t xml:space="preserve"> La entrega de los </w:t>
      </w:r>
      <w:r>
        <w:rPr>
          <w:rFonts w:ascii="Arial" w:hAnsi="Arial" w:cs="Arial"/>
        </w:rPr>
        <w:t>bienes duraderos</w:t>
      </w:r>
      <w:r w:rsidRPr="009D7604">
        <w:rPr>
          <w:rFonts w:ascii="Arial" w:hAnsi="Arial" w:cs="Arial"/>
        </w:rPr>
        <w:t xml:space="preserve"> de que</w:t>
      </w:r>
      <w:r>
        <w:rPr>
          <w:rFonts w:ascii="Arial" w:hAnsi="Arial" w:cs="Arial"/>
        </w:rPr>
        <w:t xml:space="preserve"> </w:t>
      </w:r>
      <w:r w:rsidRPr="009D7604">
        <w:rPr>
          <w:rFonts w:ascii="Arial" w:hAnsi="Arial" w:cs="Arial"/>
        </w:rPr>
        <w:t>trata el presente artículo genera la aplicación de los</w:t>
      </w:r>
      <w:r>
        <w:rPr>
          <w:rFonts w:ascii="Arial" w:hAnsi="Arial" w:cs="Arial"/>
        </w:rPr>
        <w:t xml:space="preserve"> </w:t>
      </w:r>
      <w:r w:rsidRPr="009D7604">
        <w:rPr>
          <w:rFonts w:ascii="Arial" w:hAnsi="Arial" w:cs="Arial"/>
        </w:rPr>
        <w:t>beneficios reconocidos en el estatuto tributario para</w:t>
      </w:r>
      <w:r>
        <w:rPr>
          <w:rFonts w:ascii="Arial" w:hAnsi="Arial" w:cs="Arial"/>
        </w:rPr>
        <w:t xml:space="preserve"> </w:t>
      </w:r>
      <w:r w:rsidRPr="009D7604">
        <w:rPr>
          <w:rFonts w:ascii="Arial" w:hAnsi="Arial" w:cs="Arial"/>
        </w:rPr>
        <w:t>las donaciones.</w:t>
      </w:r>
    </w:p>
    <w:p w14:paraId="363159EF" w14:textId="77777777" w:rsidR="00B0219E" w:rsidRPr="009D7604" w:rsidRDefault="00B0219E" w:rsidP="00B0219E">
      <w:pPr>
        <w:jc w:val="both"/>
        <w:rPr>
          <w:rFonts w:ascii="Arial" w:hAnsi="Arial" w:cs="Arial"/>
        </w:rPr>
      </w:pPr>
      <w:r w:rsidRPr="001239CE">
        <w:rPr>
          <w:rFonts w:ascii="Arial" w:hAnsi="Arial" w:cs="Arial"/>
          <w:b/>
          <w:bCs/>
        </w:rPr>
        <w:t>Parágrafo 2°.</w:t>
      </w:r>
      <w:r w:rsidRPr="009D7604">
        <w:rPr>
          <w:rFonts w:ascii="Arial" w:hAnsi="Arial" w:cs="Arial"/>
        </w:rPr>
        <w:t xml:space="preserve"> Después de agotadas las acciones</w:t>
      </w:r>
      <w:r>
        <w:rPr>
          <w:rFonts w:ascii="Arial" w:hAnsi="Arial" w:cs="Arial"/>
        </w:rPr>
        <w:t xml:space="preserve"> </w:t>
      </w:r>
      <w:r w:rsidRPr="009D7604">
        <w:rPr>
          <w:rFonts w:ascii="Arial" w:hAnsi="Arial" w:cs="Arial"/>
        </w:rPr>
        <w:t>del numeral 8.1 y 8.2 de manera subsidiaria, los</w:t>
      </w:r>
      <w:r>
        <w:rPr>
          <w:rFonts w:ascii="Arial" w:hAnsi="Arial" w:cs="Arial"/>
        </w:rPr>
        <w:t xml:space="preserve"> bienes duraderos</w:t>
      </w:r>
      <w:r w:rsidRPr="009D7604">
        <w:rPr>
          <w:rFonts w:ascii="Arial" w:hAnsi="Arial" w:cs="Arial"/>
        </w:rPr>
        <w:t xml:space="preserve"> se podrán destinar para procesos distintos</w:t>
      </w:r>
      <w:r>
        <w:rPr>
          <w:rFonts w:ascii="Arial" w:hAnsi="Arial" w:cs="Arial"/>
        </w:rPr>
        <w:t xml:space="preserve"> </w:t>
      </w:r>
      <w:r w:rsidRPr="009D7604">
        <w:rPr>
          <w:rFonts w:ascii="Arial" w:hAnsi="Arial" w:cs="Arial"/>
        </w:rPr>
        <w:t>al consumo humano, de lo cual se dejará constancia</w:t>
      </w:r>
      <w:r>
        <w:rPr>
          <w:rFonts w:ascii="Arial" w:hAnsi="Arial" w:cs="Arial"/>
        </w:rPr>
        <w:t xml:space="preserve"> </w:t>
      </w:r>
      <w:r w:rsidRPr="009D7604">
        <w:rPr>
          <w:rFonts w:ascii="Arial" w:hAnsi="Arial" w:cs="Arial"/>
        </w:rPr>
        <w:t>por el revisor fiscal o contador público, según sea el</w:t>
      </w:r>
      <w:r>
        <w:rPr>
          <w:rFonts w:ascii="Arial" w:hAnsi="Arial" w:cs="Arial"/>
        </w:rPr>
        <w:t xml:space="preserve"> </w:t>
      </w:r>
      <w:r w:rsidRPr="009D7604">
        <w:rPr>
          <w:rFonts w:ascii="Arial" w:hAnsi="Arial" w:cs="Arial"/>
        </w:rPr>
        <w:t>caso, siempre y cuando no supere el tres por ciento</w:t>
      </w:r>
      <w:r>
        <w:rPr>
          <w:rFonts w:ascii="Arial" w:hAnsi="Arial" w:cs="Arial"/>
        </w:rPr>
        <w:t xml:space="preserve"> </w:t>
      </w:r>
      <w:r w:rsidRPr="009D7604">
        <w:rPr>
          <w:rFonts w:ascii="Arial" w:hAnsi="Arial" w:cs="Arial"/>
        </w:rPr>
        <w:t xml:space="preserve">(3%) del total de </w:t>
      </w:r>
      <w:r>
        <w:rPr>
          <w:rFonts w:ascii="Arial" w:hAnsi="Arial" w:cs="Arial"/>
        </w:rPr>
        <w:t>bienes duraderos</w:t>
      </w:r>
      <w:r w:rsidRPr="009D7604">
        <w:rPr>
          <w:rFonts w:ascii="Arial" w:hAnsi="Arial" w:cs="Arial"/>
        </w:rPr>
        <w:t xml:space="preserve"> para u</w:t>
      </w:r>
      <w:r>
        <w:rPr>
          <w:rFonts w:ascii="Arial" w:hAnsi="Arial" w:cs="Arial"/>
        </w:rPr>
        <w:t>s</w:t>
      </w:r>
      <w:r w:rsidRPr="009D7604">
        <w:rPr>
          <w:rFonts w:ascii="Arial" w:hAnsi="Arial" w:cs="Arial"/>
        </w:rPr>
        <w:t>o humano</w:t>
      </w:r>
      <w:r>
        <w:rPr>
          <w:rFonts w:ascii="Arial" w:hAnsi="Arial" w:cs="Arial"/>
        </w:rPr>
        <w:t xml:space="preserve"> </w:t>
      </w:r>
      <w:r w:rsidRPr="009D7604">
        <w:rPr>
          <w:rFonts w:ascii="Arial" w:hAnsi="Arial" w:cs="Arial"/>
        </w:rPr>
        <w:t>que se encuentre en la suma del inventario inicial</w:t>
      </w:r>
      <w:r>
        <w:rPr>
          <w:rFonts w:ascii="Arial" w:hAnsi="Arial" w:cs="Arial"/>
        </w:rPr>
        <w:t xml:space="preserve"> </w:t>
      </w:r>
      <w:r w:rsidRPr="009D7604">
        <w:rPr>
          <w:rFonts w:ascii="Arial" w:hAnsi="Arial" w:cs="Arial"/>
        </w:rPr>
        <w:t>más las compras”.</w:t>
      </w:r>
    </w:p>
    <w:p w14:paraId="1E53FCF8" w14:textId="4BA579BD" w:rsidR="00B0219E" w:rsidRPr="009D7604" w:rsidRDefault="00B0219E" w:rsidP="00B0219E">
      <w:pPr>
        <w:jc w:val="both"/>
        <w:rPr>
          <w:rFonts w:ascii="Arial" w:hAnsi="Arial" w:cs="Arial"/>
        </w:rPr>
      </w:pPr>
      <w:r w:rsidRPr="00BB724C">
        <w:rPr>
          <w:rFonts w:ascii="Arial" w:hAnsi="Arial" w:cs="Arial"/>
          <w:b/>
          <w:bCs/>
        </w:rPr>
        <w:t xml:space="preserve">Artículo </w:t>
      </w:r>
      <w:r>
        <w:rPr>
          <w:rFonts w:ascii="Arial" w:hAnsi="Arial" w:cs="Arial"/>
          <w:b/>
          <w:bCs/>
        </w:rPr>
        <w:t>7</w:t>
      </w:r>
      <w:r w:rsidRPr="00BB724C">
        <w:rPr>
          <w:rFonts w:ascii="Arial" w:hAnsi="Arial" w:cs="Arial"/>
          <w:b/>
          <w:bCs/>
        </w:rPr>
        <w:t>°. Personas Beneficiarias.</w:t>
      </w:r>
      <w:r w:rsidRPr="009D7604">
        <w:rPr>
          <w:rFonts w:ascii="Arial" w:hAnsi="Arial" w:cs="Arial"/>
        </w:rPr>
        <w:t xml:space="preserve"> Las</w:t>
      </w:r>
      <w:r>
        <w:rPr>
          <w:rFonts w:ascii="Arial" w:hAnsi="Arial" w:cs="Arial"/>
        </w:rPr>
        <w:t xml:space="preserve"> </w:t>
      </w:r>
      <w:r w:rsidRPr="009D7604">
        <w:rPr>
          <w:rFonts w:ascii="Arial" w:hAnsi="Arial" w:cs="Arial"/>
        </w:rPr>
        <w:t xml:space="preserve">personas beneficiarias de los </w:t>
      </w:r>
      <w:r>
        <w:rPr>
          <w:rFonts w:ascii="Arial" w:hAnsi="Arial" w:cs="Arial"/>
        </w:rPr>
        <w:t>bienes duraderos</w:t>
      </w:r>
      <w:r w:rsidRPr="009D7604">
        <w:rPr>
          <w:rFonts w:ascii="Arial" w:hAnsi="Arial" w:cs="Arial"/>
        </w:rPr>
        <w:t xml:space="preserve"> entregados</w:t>
      </w:r>
      <w:r>
        <w:rPr>
          <w:rFonts w:ascii="Arial" w:hAnsi="Arial" w:cs="Arial"/>
        </w:rPr>
        <w:t xml:space="preserve"> </w:t>
      </w:r>
      <w:r w:rsidRPr="009D7604">
        <w:rPr>
          <w:rFonts w:ascii="Arial" w:hAnsi="Arial" w:cs="Arial"/>
        </w:rPr>
        <w:t>a las organizaciones sin ánimo de lucro legalmente</w:t>
      </w:r>
      <w:r>
        <w:rPr>
          <w:rFonts w:ascii="Arial" w:hAnsi="Arial" w:cs="Arial"/>
        </w:rPr>
        <w:t xml:space="preserve"> </w:t>
      </w:r>
      <w:r w:rsidRPr="009D7604">
        <w:rPr>
          <w:rFonts w:ascii="Arial" w:hAnsi="Arial" w:cs="Arial"/>
        </w:rPr>
        <w:t>constituidas serán prioritariamente sin discriminar</w:t>
      </w:r>
      <w:r>
        <w:rPr>
          <w:rFonts w:ascii="Arial" w:hAnsi="Arial" w:cs="Arial"/>
        </w:rPr>
        <w:t xml:space="preserve"> </w:t>
      </w:r>
      <w:r w:rsidRPr="009D7604">
        <w:rPr>
          <w:rFonts w:ascii="Arial" w:hAnsi="Arial" w:cs="Arial"/>
        </w:rPr>
        <w:t>su prevalencia, los menores de edad, las mujeres</w:t>
      </w:r>
      <w:r>
        <w:rPr>
          <w:rFonts w:ascii="Arial" w:hAnsi="Arial" w:cs="Arial"/>
        </w:rPr>
        <w:t xml:space="preserve"> </w:t>
      </w:r>
      <w:r w:rsidRPr="009D7604">
        <w:rPr>
          <w:rFonts w:ascii="Arial" w:hAnsi="Arial" w:cs="Arial"/>
        </w:rPr>
        <w:t>gestantes y lactantes, la tercera edad, población</w:t>
      </w:r>
      <w:r>
        <w:rPr>
          <w:rFonts w:ascii="Arial" w:hAnsi="Arial" w:cs="Arial"/>
        </w:rPr>
        <w:t xml:space="preserve"> </w:t>
      </w:r>
      <w:r w:rsidRPr="009D7604">
        <w:rPr>
          <w:rFonts w:ascii="Arial" w:hAnsi="Arial" w:cs="Arial"/>
        </w:rPr>
        <w:t xml:space="preserve">en situación de </w:t>
      </w:r>
      <w:r w:rsidRPr="00914121">
        <w:rPr>
          <w:rFonts w:ascii="Arial" w:hAnsi="Arial" w:cs="Arial"/>
        </w:rPr>
        <w:t>discapacidad, pobreza y pobreza extrema,</w:t>
      </w:r>
      <w:r>
        <w:rPr>
          <w:rFonts w:ascii="Arial" w:hAnsi="Arial" w:cs="Arial"/>
        </w:rPr>
        <w:t xml:space="preserve"> </w:t>
      </w:r>
      <w:r w:rsidR="009275FA">
        <w:rPr>
          <w:rFonts w:ascii="Arial" w:hAnsi="Arial" w:cs="Arial"/>
        </w:rPr>
        <w:t>víctimas</w:t>
      </w:r>
      <w:r>
        <w:rPr>
          <w:rFonts w:ascii="Arial" w:hAnsi="Arial" w:cs="Arial"/>
        </w:rPr>
        <w:t xml:space="preserve"> del conflicto, desmovilizados, </w:t>
      </w:r>
      <w:r w:rsidRPr="00914121">
        <w:rPr>
          <w:rFonts w:ascii="Arial" w:hAnsi="Arial" w:cs="Arial"/>
        </w:rPr>
        <w:t>las organizaciones no gubernamentales que tienen como objeto programas de recuperación y aprovechamiento de bienes duraderos y las madres comunitarias.</w:t>
      </w:r>
    </w:p>
    <w:p w14:paraId="171C7317" w14:textId="77777777" w:rsidR="00B0219E" w:rsidRPr="009D7604" w:rsidRDefault="00B0219E" w:rsidP="00B0219E">
      <w:pPr>
        <w:jc w:val="both"/>
        <w:rPr>
          <w:rFonts w:ascii="Arial" w:hAnsi="Arial" w:cs="Arial"/>
        </w:rPr>
      </w:pPr>
      <w:r w:rsidRPr="00A82F29">
        <w:rPr>
          <w:rFonts w:ascii="Arial" w:hAnsi="Arial" w:cs="Arial"/>
          <w:b/>
          <w:bCs/>
        </w:rPr>
        <w:t>Parágrafo.</w:t>
      </w:r>
      <w:r w:rsidRPr="00A82F29">
        <w:rPr>
          <w:rFonts w:ascii="Arial" w:hAnsi="Arial" w:cs="Arial"/>
        </w:rPr>
        <w:t xml:space="preserve"> En todo caso, se deberá priorizar la entrega de bienes duraderos en las regiones que se encuentren en crisis humanitarias y pobreza extrema.</w:t>
      </w:r>
    </w:p>
    <w:p w14:paraId="3977E74A" w14:textId="75F44278" w:rsidR="00B0219E" w:rsidRDefault="00B0219E" w:rsidP="00B0219E">
      <w:pPr>
        <w:jc w:val="both"/>
        <w:rPr>
          <w:rFonts w:ascii="Arial" w:hAnsi="Arial" w:cs="Arial"/>
        </w:rPr>
      </w:pPr>
      <w:r w:rsidRPr="001239CE">
        <w:rPr>
          <w:rFonts w:ascii="Arial" w:hAnsi="Arial" w:cs="Arial"/>
          <w:b/>
          <w:bCs/>
        </w:rPr>
        <w:t xml:space="preserve">Artículo </w:t>
      </w:r>
      <w:r>
        <w:rPr>
          <w:rFonts w:ascii="Arial" w:hAnsi="Arial" w:cs="Arial"/>
          <w:b/>
          <w:bCs/>
        </w:rPr>
        <w:t>8</w:t>
      </w:r>
      <w:r w:rsidRPr="001239CE">
        <w:rPr>
          <w:rFonts w:ascii="Arial" w:hAnsi="Arial" w:cs="Arial"/>
          <w:b/>
          <w:bCs/>
        </w:rPr>
        <w:t>. Formación en la etapa de producción.</w:t>
      </w:r>
      <w:r w:rsidRPr="009D7604">
        <w:rPr>
          <w:rFonts w:ascii="Arial" w:hAnsi="Arial" w:cs="Arial"/>
        </w:rPr>
        <w:t xml:space="preserve"> El Gobierno nacional, a través del</w:t>
      </w:r>
      <w:r>
        <w:rPr>
          <w:rFonts w:ascii="Arial" w:hAnsi="Arial" w:cs="Arial"/>
        </w:rPr>
        <w:t xml:space="preserve"> </w:t>
      </w:r>
      <w:r w:rsidRPr="009D7604">
        <w:rPr>
          <w:rFonts w:ascii="Arial" w:hAnsi="Arial" w:cs="Arial"/>
        </w:rPr>
        <w:t>Ministerio de A</w:t>
      </w:r>
      <w:r>
        <w:rPr>
          <w:rFonts w:ascii="Arial" w:hAnsi="Arial" w:cs="Arial"/>
        </w:rPr>
        <w:t xml:space="preserve">mbiente y </w:t>
      </w:r>
      <w:r w:rsidRPr="00B0219E">
        <w:rPr>
          <w:rFonts w:ascii="Arial" w:hAnsi="Arial" w:cs="Arial"/>
        </w:rPr>
        <w:t>Minist</w:t>
      </w:r>
      <w:r>
        <w:rPr>
          <w:rFonts w:ascii="Arial" w:hAnsi="Arial" w:cs="Arial"/>
        </w:rPr>
        <w:t>eri</w:t>
      </w:r>
      <w:r w:rsidRPr="00B0219E">
        <w:rPr>
          <w:rFonts w:ascii="Arial" w:hAnsi="Arial" w:cs="Arial"/>
        </w:rPr>
        <w:t>o de Comercio, Industria y Turismo</w:t>
      </w:r>
      <w:r w:rsidRPr="009D7604">
        <w:rPr>
          <w:rFonts w:ascii="Arial" w:hAnsi="Arial" w:cs="Arial"/>
        </w:rPr>
        <w:t>, impulsará, promoverá e</w:t>
      </w:r>
      <w:r>
        <w:rPr>
          <w:rFonts w:ascii="Arial" w:hAnsi="Arial" w:cs="Arial"/>
        </w:rPr>
        <w:t xml:space="preserve"> </w:t>
      </w:r>
      <w:r w:rsidRPr="009D7604">
        <w:rPr>
          <w:rFonts w:ascii="Arial" w:hAnsi="Arial" w:cs="Arial"/>
        </w:rPr>
        <w:t xml:space="preserve">implementará buenas prácticas </w:t>
      </w:r>
      <w:r>
        <w:rPr>
          <w:rFonts w:ascii="Arial" w:hAnsi="Arial" w:cs="Arial"/>
        </w:rPr>
        <w:t>industriales</w:t>
      </w:r>
      <w:r w:rsidRPr="009D7604">
        <w:rPr>
          <w:rFonts w:ascii="Arial" w:hAnsi="Arial" w:cs="Arial"/>
        </w:rPr>
        <w:t xml:space="preserve"> tendientes</w:t>
      </w:r>
      <w:r>
        <w:rPr>
          <w:rFonts w:ascii="Arial" w:hAnsi="Arial" w:cs="Arial"/>
        </w:rPr>
        <w:t xml:space="preserve"> </w:t>
      </w:r>
      <w:r w:rsidRPr="009D7604">
        <w:rPr>
          <w:rFonts w:ascii="Arial" w:hAnsi="Arial" w:cs="Arial"/>
        </w:rPr>
        <w:t xml:space="preserve">a reducir las pérdidas y desperdicios de </w:t>
      </w:r>
      <w:r>
        <w:rPr>
          <w:rFonts w:ascii="Arial" w:hAnsi="Arial" w:cs="Arial"/>
        </w:rPr>
        <w:t>bienes duraderos.</w:t>
      </w:r>
    </w:p>
    <w:p w14:paraId="47F0C29F" w14:textId="77777777" w:rsidR="00B0219E" w:rsidRPr="00682ECC" w:rsidRDefault="00B0219E" w:rsidP="00B0219E">
      <w:pPr>
        <w:jc w:val="center"/>
        <w:rPr>
          <w:rFonts w:ascii="Arial" w:hAnsi="Arial" w:cs="Arial"/>
          <w:b/>
          <w:bCs/>
        </w:rPr>
      </w:pPr>
      <w:r w:rsidRPr="00682ECC">
        <w:rPr>
          <w:rFonts w:ascii="Arial" w:hAnsi="Arial" w:cs="Arial"/>
          <w:b/>
          <w:bCs/>
        </w:rPr>
        <w:t>CAPÍTULO IV</w:t>
      </w:r>
    </w:p>
    <w:p w14:paraId="7A672533" w14:textId="77777777" w:rsidR="00B0219E" w:rsidRPr="00682ECC" w:rsidRDefault="00B0219E" w:rsidP="00B0219E">
      <w:pPr>
        <w:jc w:val="center"/>
        <w:rPr>
          <w:rFonts w:ascii="Arial" w:hAnsi="Arial" w:cs="Arial"/>
          <w:b/>
          <w:bCs/>
        </w:rPr>
      </w:pPr>
      <w:r w:rsidRPr="00682ECC">
        <w:rPr>
          <w:rFonts w:ascii="Arial" w:hAnsi="Arial" w:cs="Arial"/>
          <w:b/>
          <w:bCs/>
        </w:rPr>
        <w:t xml:space="preserve">Sistema de medición y control de pérdidas y desperdicio de </w:t>
      </w:r>
      <w:r>
        <w:rPr>
          <w:rFonts w:ascii="Arial" w:hAnsi="Arial" w:cs="Arial"/>
          <w:b/>
          <w:bCs/>
        </w:rPr>
        <w:t>bienes duraderos</w:t>
      </w:r>
    </w:p>
    <w:p w14:paraId="620B14C1" w14:textId="77777777" w:rsidR="00B0219E" w:rsidRPr="009D7604" w:rsidRDefault="00B0219E" w:rsidP="00B0219E">
      <w:pPr>
        <w:jc w:val="both"/>
        <w:rPr>
          <w:rFonts w:ascii="Arial" w:hAnsi="Arial" w:cs="Arial"/>
        </w:rPr>
      </w:pPr>
      <w:r w:rsidRPr="00682ECC">
        <w:rPr>
          <w:rFonts w:ascii="Arial" w:hAnsi="Arial" w:cs="Arial"/>
          <w:b/>
          <w:bCs/>
        </w:rPr>
        <w:t xml:space="preserve">Artículo </w:t>
      </w:r>
      <w:r>
        <w:rPr>
          <w:rFonts w:ascii="Arial" w:hAnsi="Arial" w:cs="Arial"/>
          <w:b/>
          <w:bCs/>
        </w:rPr>
        <w:t>9</w:t>
      </w:r>
      <w:r w:rsidRPr="00682ECC">
        <w:rPr>
          <w:rFonts w:ascii="Arial" w:hAnsi="Arial" w:cs="Arial"/>
          <w:b/>
          <w:bCs/>
        </w:rPr>
        <w:t>. Sistema de medición.</w:t>
      </w:r>
      <w:r w:rsidRPr="009D7604">
        <w:rPr>
          <w:rFonts w:ascii="Arial" w:hAnsi="Arial" w:cs="Arial"/>
        </w:rPr>
        <w:t xml:space="preserve"> El Departamento Administrativo Nacional de Estadística</w:t>
      </w:r>
      <w:r>
        <w:rPr>
          <w:rFonts w:ascii="Arial" w:hAnsi="Arial" w:cs="Arial"/>
        </w:rPr>
        <w:t xml:space="preserve"> </w:t>
      </w:r>
      <w:r w:rsidRPr="009D7604">
        <w:rPr>
          <w:rFonts w:ascii="Arial" w:hAnsi="Arial" w:cs="Arial"/>
        </w:rPr>
        <w:t>(DANE) será la entidad encargada de realizar los</w:t>
      </w:r>
      <w:r>
        <w:rPr>
          <w:rFonts w:ascii="Arial" w:hAnsi="Arial" w:cs="Arial"/>
        </w:rPr>
        <w:t xml:space="preserve"> </w:t>
      </w:r>
      <w:r w:rsidRPr="009D7604">
        <w:rPr>
          <w:rFonts w:ascii="Arial" w:hAnsi="Arial" w:cs="Arial"/>
        </w:rPr>
        <w:t xml:space="preserve">cálculos de las pérdidas y desperdicios de </w:t>
      </w:r>
      <w:r>
        <w:rPr>
          <w:rFonts w:ascii="Arial" w:hAnsi="Arial" w:cs="Arial"/>
        </w:rPr>
        <w:t>bienes duraderos</w:t>
      </w:r>
      <w:r w:rsidRPr="009D7604">
        <w:rPr>
          <w:rFonts w:ascii="Arial" w:hAnsi="Arial" w:cs="Arial"/>
        </w:rPr>
        <w:t>, con datos nacionales, regionales,</w:t>
      </w:r>
      <w:r>
        <w:rPr>
          <w:rFonts w:ascii="Arial" w:hAnsi="Arial" w:cs="Arial"/>
        </w:rPr>
        <w:t xml:space="preserve"> </w:t>
      </w:r>
      <w:r w:rsidRPr="009D7604">
        <w:rPr>
          <w:rFonts w:ascii="Arial" w:hAnsi="Arial" w:cs="Arial"/>
        </w:rPr>
        <w:t>departamentales y municipales. También teniendo en</w:t>
      </w:r>
      <w:r>
        <w:rPr>
          <w:rFonts w:ascii="Arial" w:hAnsi="Arial" w:cs="Arial"/>
        </w:rPr>
        <w:t xml:space="preserve"> </w:t>
      </w:r>
      <w:r w:rsidRPr="009D7604">
        <w:rPr>
          <w:rFonts w:ascii="Arial" w:hAnsi="Arial" w:cs="Arial"/>
        </w:rPr>
        <w:t>cuenta los sectores económicos industrial,</w:t>
      </w:r>
      <w:r>
        <w:rPr>
          <w:rFonts w:ascii="Arial" w:hAnsi="Arial" w:cs="Arial"/>
        </w:rPr>
        <w:t xml:space="preserve"> </w:t>
      </w:r>
      <w:r w:rsidRPr="009D7604">
        <w:rPr>
          <w:rFonts w:ascii="Arial" w:hAnsi="Arial" w:cs="Arial"/>
        </w:rPr>
        <w:t xml:space="preserve">de servicios y </w:t>
      </w:r>
      <w:r>
        <w:rPr>
          <w:rFonts w:ascii="Arial" w:hAnsi="Arial" w:cs="Arial"/>
        </w:rPr>
        <w:t>uso humano</w:t>
      </w:r>
      <w:r w:rsidRPr="009D7604">
        <w:rPr>
          <w:rFonts w:ascii="Arial" w:hAnsi="Arial" w:cs="Arial"/>
        </w:rPr>
        <w:t>.</w:t>
      </w:r>
    </w:p>
    <w:p w14:paraId="5E281A6F" w14:textId="77777777" w:rsidR="00B0219E" w:rsidRPr="009D7604" w:rsidRDefault="00B0219E" w:rsidP="00B0219E">
      <w:pPr>
        <w:jc w:val="both"/>
        <w:rPr>
          <w:rFonts w:ascii="Arial" w:hAnsi="Arial" w:cs="Arial"/>
        </w:rPr>
      </w:pPr>
      <w:r w:rsidRPr="009D7604">
        <w:rPr>
          <w:rFonts w:ascii="Arial" w:hAnsi="Arial" w:cs="Arial"/>
        </w:rPr>
        <w:t>Esta medición se realizará anualmente conforme</w:t>
      </w:r>
      <w:r>
        <w:rPr>
          <w:rFonts w:ascii="Arial" w:hAnsi="Arial" w:cs="Arial"/>
        </w:rPr>
        <w:t xml:space="preserve"> </w:t>
      </w:r>
      <w:r w:rsidRPr="009D7604">
        <w:rPr>
          <w:rFonts w:ascii="Arial" w:hAnsi="Arial" w:cs="Arial"/>
        </w:rPr>
        <w:t>a las entregas o reportes de datos mencionados en el</w:t>
      </w:r>
      <w:r>
        <w:rPr>
          <w:rFonts w:ascii="Arial" w:hAnsi="Arial" w:cs="Arial"/>
        </w:rPr>
        <w:t xml:space="preserve"> </w:t>
      </w:r>
      <w:r w:rsidRPr="009D7604">
        <w:rPr>
          <w:rFonts w:ascii="Arial" w:hAnsi="Arial" w:cs="Arial"/>
        </w:rPr>
        <w:t>artículo anterior</w:t>
      </w:r>
      <w:r>
        <w:rPr>
          <w:rFonts w:ascii="Arial" w:hAnsi="Arial" w:cs="Arial"/>
        </w:rPr>
        <w:t>.</w:t>
      </w:r>
    </w:p>
    <w:p w14:paraId="438B0ADC" w14:textId="77777777" w:rsidR="00B0219E" w:rsidRPr="009D7604" w:rsidRDefault="00B0219E" w:rsidP="00B0219E">
      <w:pPr>
        <w:jc w:val="both"/>
        <w:rPr>
          <w:rFonts w:ascii="Arial" w:hAnsi="Arial" w:cs="Arial"/>
        </w:rPr>
      </w:pPr>
      <w:r w:rsidRPr="009D7604">
        <w:rPr>
          <w:rFonts w:ascii="Arial" w:hAnsi="Arial" w:cs="Arial"/>
        </w:rPr>
        <w:t>Los recursos necesarios para la implementación</w:t>
      </w:r>
      <w:r>
        <w:rPr>
          <w:rFonts w:ascii="Arial" w:hAnsi="Arial" w:cs="Arial"/>
        </w:rPr>
        <w:t xml:space="preserve"> </w:t>
      </w:r>
      <w:r w:rsidRPr="009D7604">
        <w:rPr>
          <w:rFonts w:ascii="Arial" w:hAnsi="Arial" w:cs="Arial"/>
        </w:rPr>
        <w:t>de esta política deberán ser incluidos en la</w:t>
      </w:r>
      <w:r>
        <w:rPr>
          <w:rFonts w:ascii="Arial" w:hAnsi="Arial" w:cs="Arial"/>
        </w:rPr>
        <w:t xml:space="preserve"> </w:t>
      </w:r>
      <w:r w:rsidRPr="009D7604">
        <w:rPr>
          <w:rFonts w:ascii="Arial" w:hAnsi="Arial" w:cs="Arial"/>
        </w:rPr>
        <w:t>programación del presupuesto del Departamento</w:t>
      </w:r>
      <w:r>
        <w:rPr>
          <w:rFonts w:ascii="Arial" w:hAnsi="Arial" w:cs="Arial"/>
        </w:rPr>
        <w:t xml:space="preserve"> </w:t>
      </w:r>
      <w:r w:rsidRPr="009D7604">
        <w:rPr>
          <w:rFonts w:ascii="Arial" w:hAnsi="Arial" w:cs="Arial"/>
        </w:rPr>
        <w:t>Administrativo Nacional de Estadística (DANE), y</w:t>
      </w:r>
      <w:r>
        <w:rPr>
          <w:rFonts w:ascii="Arial" w:hAnsi="Arial" w:cs="Arial"/>
        </w:rPr>
        <w:t xml:space="preserve"> </w:t>
      </w:r>
      <w:r w:rsidRPr="009D7604">
        <w:rPr>
          <w:rFonts w:ascii="Arial" w:hAnsi="Arial" w:cs="Arial"/>
        </w:rPr>
        <w:t>ajustarse a las proyecciones del Marco de Gastos de</w:t>
      </w:r>
      <w:r>
        <w:rPr>
          <w:rFonts w:ascii="Arial" w:hAnsi="Arial" w:cs="Arial"/>
        </w:rPr>
        <w:t xml:space="preserve"> </w:t>
      </w:r>
      <w:r w:rsidRPr="009D7604">
        <w:rPr>
          <w:rFonts w:ascii="Arial" w:hAnsi="Arial" w:cs="Arial"/>
        </w:rPr>
        <w:t>Mediano Plazo del sector.</w:t>
      </w:r>
    </w:p>
    <w:p w14:paraId="6253EED0" w14:textId="77777777" w:rsidR="00B0219E" w:rsidRDefault="00B0219E" w:rsidP="00B0219E">
      <w:pPr>
        <w:jc w:val="both"/>
        <w:rPr>
          <w:rFonts w:ascii="Arial" w:hAnsi="Arial" w:cs="Arial"/>
        </w:rPr>
      </w:pPr>
      <w:r w:rsidRPr="001239CE">
        <w:rPr>
          <w:rFonts w:ascii="Arial" w:hAnsi="Arial" w:cs="Arial"/>
          <w:b/>
          <w:bCs/>
        </w:rPr>
        <w:t xml:space="preserve">Artículo </w:t>
      </w:r>
      <w:r>
        <w:rPr>
          <w:rFonts w:ascii="Arial" w:hAnsi="Arial" w:cs="Arial"/>
          <w:b/>
          <w:bCs/>
        </w:rPr>
        <w:t>10</w:t>
      </w:r>
      <w:r w:rsidRPr="001239CE">
        <w:rPr>
          <w:rFonts w:ascii="Arial" w:hAnsi="Arial" w:cs="Arial"/>
          <w:b/>
          <w:bCs/>
        </w:rPr>
        <w:t>. Deber de reporte de datos y estadísticas.</w:t>
      </w:r>
      <w:r w:rsidRPr="009D7604">
        <w:rPr>
          <w:rFonts w:ascii="Arial" w:hAnsi="Arial" w:cs="Arial"/>
        </w:rPr>
        <w:t xml:space="preserve"> El Gobierno </w:t>
      </w:r>
      <w:r>
        <w:rPr>
          <w:rFonts w:ascii="Arial" w:hAnsi="Arial" w:cs="Arial"/>
        </w:rPr>
        <w:t>N</w:t>
      </w:r>
      <w:r w:rsidRPr="009D7604">
        <w:rPr>
          <w:rFonts w:ascii="Arial" w:hAnsi="Arial" w:cs="Arial"/>
        </w:rPr>
        <w:t>acional deberá publicar</w:t>
      </w:r>
      <w:r>
        <w:rPr>
          <w:rFonts w:ascii="Arial" w:hAnsi="Arial" w:cs="Arial"/>
        </w:rPr>
        <w:t xml:space="preserve"> </w:t>
      </w:r>
      <w:r w:rsidRPr="009D7604">
        <w:rPr>
          <w:rFonts w:ascii="Arial" w:hAnsi="Arial" w:cs="Arial"/>
        </w:rPr>
        <w:t>un reporte anual de las pérdidas o desperdicios de</w:t>
      </w:r>
      <w:r>
        <w:rPr>
          <w:rFonts w:ascii="Arial" w:hAnsi="Arial" w:cs="Arial"/>
        </w:rPr>
        <w:t xml:space="preserve"> bienes duraderos</w:t>
      </w:r>
      <w:r w:rsidRPr="009D7604">
        <w:rPr>
          <w:rFonts w:ascii="Arial" w:hAnsi="Arial" w:cs="Arial"/>
        </w:rPr>
        <w:t xml:space="preserve">, </w:t>
      </w:r>
      <w:r>
        <w:rPr>
          <w:rFonts w:ascii="Arial" w:hAnsi="Arial" w:cs="Arial"/>
        </w:rPr>
        <w:t xml:space="preserve">en cantidad de unidades </w:t>
      </w:r>
      <w:r w:rsidRPr="009D7604">
        <w:rPr>
          <w:rFonts w:ascii="Arial" w:hAnsi="Arial" w:cs="Arial"/>
        </w:rPr>
        <w:t>y precio de producción (pesos).</w:t>
      </w:r>
    </w:p>
    <w:p w14:paraId="6E6CF9F9" w14:textId="3C715197" w:rsidR="00B0219E" w:rsidRDefault="00B0219E" w:rsidP="00B0219E">
      <w:pPr>
        <w:jc w:val="both"/>
        <w:rPr>
          <w:rFonts w:ascii="Arial" w:hAnsi="Arial" w:cs="Arial"/>
        </w:rPr>
      </w:pPr>
      <w:r w:rsidRPr="001239CE">
        <w:rPr>
          <w:rFonts w:ascii="Arial" w:hAnsi="Arial" w:cs="Arial"/>
          <w:b/>
          <w:bCs/>
        </w:rPr>
        <w:t>Artículo 1</w:t>
      </w:r>
      <w:r>
        <w:rPr>
          <w:rFonts w:ascii="Arial" w:hAnsi="Arial" w:cs="Arial"/>
          <w:b/>
          <w:bCs/>
        </w:rPr>
        <w:t>1</w:t>
      </w:r>
      <w:r w:rsidRPr="001239CE">
        <w:rPr>
          <w:rFonts w:ascii="Arial" w:hAnsi="Arial" w:cs="Arial"/>
          <w:b/>
          <w:bCs/>
        </w:rPr>
        <w:t>. Publicación.</w:t>
      </w:r>
      <w:r>
        <w:rPr>
          <w:rFonts w:ascii="Arial" w:hAnsi="Arial" w:cs="Arial"/>
        </w:rPr>
        <w:t xml:space="preserve"> El Ministerio de Ambiente y Desarrollo Sostenible</w:t>
      </w:r>
      <w:r w:rsidRPr="009D7604">
        <w:rPr>
          <w:rFonts w:ascii="Arial" w:hAnsi="Arial" w:cs="Arial"/>
        </w:rPr>
        <w:t xml:space="preserve"> publicará los resultados</w:t>
      </w:r>
      <w:r>
        <w:rPr>
          <w:rFonts w:ascii="Arial" w:hAnsi="Arial" w:cs="Arial"/>
        </w:rPr>
        <w:t xml:space="preserve"> </w:t>
      </w:r>
      <w:r w:rsidRPr="009D7604">
        <w:rPr>
          <w:rFonts w:ascii="Arial" w:hAnsi="Arial" w:cs="Arial"/>
        </w:rPr>
        <w:t>compilados del Sistema de Medición y Reporte de</w:t>
      </w:r>
      <w:r>
        <w:rPr>
          <w:rFonts w:ascii="Arial" w:hAnsi="Arial" w:cs="Arial"/>
        </w:rPr>
        <w:t xml:space="preserve"> </w:t>
      </w:r>
      <w:r w:rsidRPr="009D7604">
        <w:rPr>
          <w:rFonts w:ascii="Arial" w:hAnsi="Arial" w:cs="Arial"/>
        </w:rPr>
        <w:t>Datos contemplados en la presente ley.</w:t>
      </w:r>
    </w:p>
    <w:p w14:paraId="65BEB014" w14:textId="77777777" w:rsidR="00B0219E" w:rsidRPr="001239CE" w:rsidRDefault="00B0219E" w:rsidP="00B0219E">
      <w:pPr>
        <w:jc w:val="center"/>
        <w:rPr>
          <w:rFonts w:ascii="Arial" w:hAnsi="Arial" w:cs="Arial"/>
          <w:b/>
          <w:bCs/>
        </w:rPr>
      </w:pPr>
      <w:r w:rsidRPr="001239CE">
        <w:rPr>
          <w:rFonts w:ascii="Arial" w:hAnsi="Arial" w:cs="Arial"/>
          <w:b/>
          <w:bCs/>
        </w:rPr>
        <w:t>CAPÍTULO V</w:t>
      </w:r>
    </w:p>
    <w:p w14:paraId="5F75DB63" w14:textId="77777777" w:rsidR="00B0219E" w:rsidRPr="001239CE" w:rsidRDefault="00B0219E" w:rsidP="00B0219E">
      <w:pPr>
        <w:jc w:val="center"/>
        <w:rPr>
          <w:rFonts w:ascii="Arial" w:hAnsi="Arial" w:cs="Arial"/>
          <w:b/>
          <w:bCs/>
        </w:rPr>
      </w:pPr>
      <w:r w:rsidRPr="001239CE">
        <w:rPr>
          <w:rFonts w:ascii="Arial" w:hAnsi="Arial" w:cs="Arial"/>
          <w:b/>
          <w:bCs/>
        </w:rPr>
        <w:lastRenderedPageBreak/>
        <w:t>Sanciones, vigencia y derogatoria</w:t>
      </w:r>
    </w:p>
    <w:p w14:paraId="476E42ED" w14:textId="77777777" w:rsidR="00B0219E" w:rsidRPr="009D7604" w:rsidRDefault="00B0219E" w:rsidP="00B0219E">
      <w:pPr>
        <w:jc w:val="both"/>
        <w:rPr>
          <w:rFonts w:ascii="Arial" w:hAnsi="Arial" w:cs="Arial"/>
        </w:rPr>
      </w:pPr>
      <w:r w:rsidRPr="001239CE">
        <w:rPr>
          <w:rFonts w:ascii="Arial" w:hAnsi="Arial" w:cs="Arial"/>
          <w:b/>
          <w:bCs/>
        </w:rPr>
        <w:t>Artículo 1</w:t>
      </w:r>
      <w:r>
        <w:rPr>
          <w:rFonts w:ascii="Arial" w:hAnsi="Arial" w:cs="Arial"/>
          <w:b/>
          <w:bCs/>
        </w:rPr>
        <w:t>2</w:t>
      </w:r>
      <w:r w:rsidRPr="001239CE">
        <w:rPr>
          <w:rFonts w:ascii="Arial" w:hAnsi="Arial" w:cs="Arial"/>
          <w:b/>
          <w:bCs/>
        </w:rPr>
        <w:t>. Sanciones.</w:t>
      </w:r>
      <w:r w:rsidRPr="009D7604">
        <w:rPr>
          <w:rFonts w:ascii="Arial" w:hAnsi="Arial" w:cs="Arial"/>
        </w:rPr>
        <w:t xml:space="preserve"> El incumplimiento de</w:t>
      </w:r>
      <w:r>
        <w:rPr>
          <w:rFonts w:ascii="Arial" w:hAnsi="Arial" w:cs="Arial"/>
        </w:rPr>
        <w:t xml:space="preserve"> </w:t>
      </w:r>
      <w:r w:rsidRPr="009D7604">
        <w:rPr>
          <w:rFonts w:ascii="Arial" w:hAnsi="Arial" w:cs="Arial"/>
        </w:rPr>
        <w:t>las medidas en contra de la pérdida y desperdicio</w:t>
      </w:r>
      <w:r>
        <w:rPr>
          <w:rFonts w:ascii="Arial" w:hAnsi="Arial" w:cs="Arial"/>
        </w:rPr>
        <w:t xml:space="preserve"> </w:t>
      </w:r>
      <w:r w:rsidRPr="009D7604">
        <w:rPr>
          <w:rFonts w:ascii="Arial" w:hAnsi="Arial" w:cs="Arial"/>
        </w:rPr>
        <w:t xml:space="preserve">de </w:t>
      </w:r>
      <w:r>
        <w:rPr>
          <w:rFonts w:ascii="Arial" w:hAnsi="Arial" w:cs="Arial"/>
        </w:rPr>
        <w:t>bienes duraderos</w:t>
      </w:r>
      <w:r w:rsidRPr="009D7604">
        <w:rPr>
          <w:rFonts w:ascii="Arial" w:hAnsi="Arial" w:cs="Arial"/>
        </w:rPr>
        <w:t xml:space="preserve"> será objeto de multas y sanciones</w:t>
      </w:r>
      <w:r>
        <w:rPr>
          <w:rFonts w:ascii="Arial" w:hAnsi="Arial" w:cs="Arial"/>
        </w:rPr>
        <w:t xml:space="preserve"> </w:t>
      </w:r>
      <w:r w:rsidRPr="009D7604">
        <w:rPr>
          <w:rFonts w:ascii="Arial" w:hAnsi="Arial" w:cs="Arial"/>
        </w:rPr>
        <w:t>administrativas por parte de la Dirección de Impuestos</w:t>
      </w:r>
      <w:r>
        <w:rPr>
          <w:rFonts w:ascii="Arial" w:hAnsi="Arial" w:cs="Arial"/>
        </w:rPr>
        <w:t xml:space="preserve"> </w:t>
      </w:r>
      <w:r w:rsidRPr="009D7604">
        <w:rPr>
          <w:rFonts w:ascii="Arial" w:hAnsi="Arial" w:cs="Arial"/>
        </w:rPr>
        <w:t>y Aduanas Nacionales (DIAN) de conformidad con</w:t>
      </w:r>
      <w:r>
        <w:rPr>
          <w:rFonts w:ascii="Arial" w:hAnsi="Arial" w:cs="Arial"/>
        </w:rPr>
        <w:t xml:space="preserve"> </w:t>
      </w:r>
      <w:r w:rsidRPr="009D7604">
        <w:rPr>
          <w:rFonts w:ascii="Arial" w:hAnsi="Arial" w:cs="Arial"/>
        </w:rPr>
        <w:t>la reglamentación del Estatuto Tributario y en lo no</w:t>
      </w:r>
      <w:r>
        <w:rPr>
          <w:rFonts w:ascii="Arial" w:hAnsi="Arial" w:cs="Arial"/>
        </w:rPr>
        <w:t xml:space="preserve"> </w:t>
      </w:r>
      <w:r w:rsidRPr="009D7604">
        <w:rPr>
          <w:rFonts w:ascii="Arial" w:hAnsi="Arial" w:cs="Arial"/>
        </w:rPr>
        <w:t>previsto por este, el procedimiento administrativo</w:t>
      </w:r>
      <w:r>
        <w:rPr>
          <w:rFonts w:ascii="Arial" w:hAnsi="Arial" w:cs="Arial"/>
        </w:rPr>
        <w:t xml:space="preserve"> </w:t>
      </w:r>
      <w:r w:rsidRPr="009D7604">
        <w:rPr>
          <w:rFonts w:ascii="Arial" w:hAnsi="Arial" w:cs="Arial"/>
        </w:rPr>
        <w:t>sancionatorio de la Ley 1437 de 2011 o la ley que la</w:t>
      </w:r>
      <w:r>
        <w:rPr>
          <w:rFonts w:ascii="Arial" w:hAnsi="Arial" w:cs="Arial"/>
        </w:rPr>
        <w:t xml:space="preserve"> </w:t>
      </w:r>
      <w:r w:rsidRPr="009D7604">
        <w:rPr>
          <w:rFonts w:ascii="Arial" w:hAnsi="Arial" w:cs="Arial"/>
        </w:rPr>
        <w:t>sustituya o modifique.</w:t>
      </w:r>
    </w:p>
    <w:p w14:paraId="6C0A4F64" w14:textId="77777777" w:rsidR="00B0219E" w:rsidRPr="009D7604" w:rsidRDefault="00B0219E" w:rsidP="00B0219E">
      <w:pPr>
        <w:jc w:val="both"/>
        <w:rPr>
          <w:rFonts w:ascii="Arial" w:hAnsi="Arial" w:cs="Arial"/>
        </w:rPr>
      </w:pPr>
      <w:r w:rsidRPr="001239CE">
        <w:rPr>
          <w:rFonts w:ascii="Arial" w:hAnsi="Arial" w:cs="Arial"/>
          <w:b/>
          <w:bCs/>
        </w:rPr>
        <w:t>Artículo 1</w:t>
      </w:r>
      <w:r>
        <w:rPr>
          <w:rFonts w:ascii="Arial" w:hAnsi="Arial" w:cs="Arial"/>
          <w:b/>
          <w:bCs/>
        </w:rPr>
        <w:t>3</w:t>
      </w:r>
      <w:r w:rsidRPr="001239CE">
        <w:rPr>
          <w:rFonts w:ascii="Arial" w:hAnsi="Arial" w:cs="Arial"/>
          <w:b/>
          <w:bCs/>
        </w:rPr>
        <w:t>. Limitación de la responsabilidad.</w:t>
      </w:r>
      <w:r>
        <w:rPr>
          <w:rFonts w:ascii="Arial" w:hAnsi="Arial" w:cs="Arial"/>
          <w:b/>
          <w:bCs/>
        </w:rPr>
        <w:t xml:space="preserve"> </w:t>
      </w:r>
      <w:r w:rsidRPr="009D7604">
        <w:rPr>
          <w:rFonts w:ascii="Arial" w:hAnsi="Arial" w:cs="Arial"/>
        </w:rPr>
        <w:t xml:space="preserve">Las instituciones receptoras de los </w:t>
      </w:r>
      <w:r>
        <w:rPr>
          <w:rFonts w:ascii="Arial" w:hAnsi="Arial" w:cs="Arial"/>
        </w:rPr>
        <w:t xml:space="preserve">bienes duraderos </w:t>
      </w:r>
      <w:r w:rsidRPr="009D7604">
        <w:rPr>
          <w:rFonts w:ascii="Arial" w:hAnsi="Arial" w:cs="Arial"/>
        </w:rPr>
        <w:t>serán</w:t>
      </w:r>
      <w:r>
        <w:rPr>
          <w:rFonts w:ascii="Arial" w:hAnsi="Arial" w:cs="Arial"/>
        </w:rPr>
        <w:t xml:space="preserve"> </w:t>
      </w:r>
      <w:r w:rsidRPr="009D7604">
        <w:rPr>
          <w:rFonts w:ascii="Arial" w:hAnsi="Arial" w:cs="Arial"/>
        </w:rPr>
        <w:t>responsables del recibo, el almacenamiento y la</w:t>
      </w:r>
      <w:r>
        <w:rPr>
          <w:rFonts w:ascii="Arial" w:hAnsi="Arial" w:cs="Arial"/>
        </w:rPr>
        <w:t xml:space="preserve"> </w:t>
      </w:r>
      <w:r w:rsidRPr="009D7604">
        <w:rPr>
          <w:rFonts w:ascii="Arial" w:hAnsi="Arial" w:cs="Arial"/>
        </w:rPr>
        <w:t xml:space="preserve">calidad de los </w:t>
      </w:r>
      <w:r>
        <w:rPr>
          <w:rFonts w:ascii="Arial" w:hAnsi="Arial" w:cs="Arial"/>
        </w:rPr>
        <w:t>bienes duraderos</w:t>
      </w:r>
      <w:r w:rsidRPr="009D7604">
        <w:rPr>
          <w:rFonts w:ascii="Arial" w:hAnsi="Arial" w:cs="Arial"/>
        </w:rPr>
        <w:t xml:space="preserve"> que entregan a la población</w:t>
      </w:r>
      <w:r>
        <w:rPr>
          <w:rFonts w:ascii="Arial" w:hAnsi="Arial" w:cs="Arial"/>
        </w:rPr>
        <w:t xml:space="preserve"> </w:t>
      </w:r>
      <w:r w:rsidRPr="009D7604">
        <w:rPr>
          <w:rFonts w:ascii="Arial" w:hAnsi="Arial" w:cs="Arial"/>
        </w:rPr>
        <w:t>beneficiaria</w:t>
      </w:r>
      <w:r>
        <w:rPr>
          <w:rFonts w:ascii="Arial" w:hAnsi="Arial" w:cs="Arial"/>
        </w:rPr>
        <w:t>,</w:t>
      </w:r>
      <w:r w:rsidRPr="009D7604">
        <w:rPr>
          <w:rFonts w:ascii="Arial" w:hAnsi="Arial" w:cs="Arial"/>
        </w:rPr>
        <w:t xml:space="preserve"> para ello cumplirán las condiciones que</w:t>
      </w:r>
      <w:r>
        <w:rPr>
          <w:rFonts w:ascii="Arial" w:hAnsi="Arial" w:cs="Arial"/>
        </w:rPr>
        <w:t xml:space="preserve"> </w:t>
      </w:r>
      <w:r w:rsidRPr="009D7604">
        <w:rPr>
          <w:rFonts w:ascii="Arial" w:hAnsi="Arial" w:cs="Arial"/>
        </w:rPr>
        <w:t>la normatividad rija en material de almacenamiento,</w:t>
      </w:r>
      <w:r>
        <w:rPr>
          <w:rFonts w:ascii="Arial" w:hAnsi="Arial" w:cs="Arial"/>
        </w:rPr>
        <w:t xml:space="preserve"> </w:t>
      </w:r>
      <w:r w:rsidRPr="009D7604">
        <w:rPr>
          <w:rFonts w:ascii="Arial" w:hAnsi="Arial" w:cs="Arial"/>
        </w:rPr>
        <w:t>manipulación y distribución de</w:t>
      </w:r>
      <w:r>
        <w:rPr>
          <w:rFonts w:ascii="Arial" w:hAnsi="Arial" w:cs="Arial"/>
        </w:rPr>
        <w:t xml:space="preserve"> </w:t>
      </w:r>
      <w:r w:rsidRPr="009D7604">
        <w:rPr>
          <w:rFonts w:ascii="Arial" w:hAnsi="Arial" w:cs="Arial"/>
        </w:rPr>
        <w:t>productos aptos para consumo humano.</w:t>
      </w:r>
    </w:p>
    <w:p w14:paraId="6294B29A" w14:textId="77777777" w:rsidR="00B0219E" w:rsidRPr="009D7604" w:rsidRDefault="00B0219E" w:rsidP="00B0219E">
      <w:pPr>
        <w:jc w:val="both"/>
        <w:rPr>
          <w:rFonts w:ascii="Arial" w:hAnsi="Arial" w:cs="Arial"/>
        </w:rPr>
      </w:pPr>
      <w:r w:rsidRPr="001239CE">
        <w:rPr>
          <w:rFonts w:ascii="Arial" w:hAnsi="Arial" w:cs="Arial"/>
          <w:b/>
          <w:bCs/>
        </w:rPr>
        <w:t>Artículo 1</w:t>
      </w:r>
      <w:r>
        <w:rPr>
          <w:rFonts w:ascii="Arial" w:hAnsi="Arial" w:cs="Arial"/>
          <w:b/>
          <w:bCs/>
        </w:rPr>
        <w:t>4</w:t>
      </w:r>
      <w:r w:rsidRPr="001239CE">
        <w:rPr>
          <w:rFonts w:ascii="Arial" w:hAnsi="Arial" w:cs="Arial"/>
          <w:b/>
          <w:bCs/>
        </w:rPr>
        <w:t>. Vigencia.</w:t>
      </w:r>
      <w:r w:rsidRPr="009D7604">
        <w:rPr>
          <w:rFonts w:ascii="Arial" w:hAnsi="Arial" w:cs="Arial"/>
        </w:rPr>
        <w:t xml:space="preserve"> La presente ley rige a</w:t>
      </w:r>
      <w:r>
        <w:rPr>
          <w:rFonts w:ascii="Arial" w:hAnsi="Arial" w:cs="Arial"/>
        </w:rPr>
        <w:t xml:space="preserve"> </w:t>
      </w:r>
      <w:r w:rsidRPr="009D7604">
        <w:rPr>
          <w:rFonts w:ascii="Arial" w:hAnsi="Arial" w:cs="Arial"/>
        </w:rPr>
        <w:t>partir de la fecha de publicació</w:t>
      </w:r>
      <w:r>
        <w:rPr>
          <w:rFonts w:ascii="Arial" w:hAnsi="Arial" w:cs="Arial"/>
        </w:rPr>
        <w:t>n.</w:t>
      </w:r>
    </w:p>
    <w:p w14:paraId="6899F98F" w14:textId="77777777" w:rsidR="009275FA" w:rsidRDefault="009275FA" w:rsidP="009275FA">
      <w:pPr>
        <w:spacing w:line="360" w:lineRule="auto"/>
        <w:jc w:val="center"/>
        <w:rPr>
          <w:rFonts w:ascii="Arial" w:eastAsia="Arial" w:hAnsi="Arial" w:cs="Arial"/>
          <w:b/>
        </w:rPr>
      </w:pPr>
    </w:p>
    <w:p w14:paraId="07989018" w14:textId="31316628" w:rsidR="00D43134" w:rsidRPr="0050079B" w:rsidRDefault="00D43134" w:rsidP="00D43134">
      <w:pPr>
        <w:spacing w:line="360" w:lineRule="auto"/>
        <w:jc w:val="both"/>
        <w:rPr>
          <w:rFonts w:ascii="Arial" w:hAnsi="Arial" w:cs="Arial"/>
        </w:rPr>
      </w:pPr>
    </w:p>
    <w:p w14:paraId="02DCA437" w14:textId="77777777" w:rsidR="00D43134" w:rsidRPr="0050079B" w:rsidRDefault="00D43134" w:rsidP="00D43134">
      <w:pPr>
        <w:pStyle w:val="NormalWeb"/>
        <w:spacing w:before="0" w:beforeAutospacing="0" w:after="0" w:afterAutospacing="0"/>
        <w:jc w:val="both"/>
        <w:rPr>
          <w:rFonts w:ascii="Arial" w:hAnsi="Arial" w:cs="Arial"/>
          <w:b/>
          <w:color w:val="000000"/>
          <w:sz w:val="22"/>
          <w:szCs w:val="22"/>
        </w:rPr>
      </w:pPr>
      <w:r w:rsidRPr="0050079B">
        <w:rPr>
          <w:rFonts w:ascii="Arial" w:hAnsi="Arial" w:cs="Arial"/>
          <w:b/>
          <w:color w:val="000000"/>
          <w:sz w:val="22"/>
          <w:szCs w:val="22"/>
        </w:rPr>
        <w:t>FABIÁN DÍAZ PLATA</w:t>
      </w:r>
    </w:p>
    <w:p w14:paraId="65948DFF" w14:textId="77777777" w:rsidR="00D43134" w:rsidRPr="0050079B" w:rsidRDefault="00D43134" w:rsidP="00D43134">
      <w:pPr>
        <w:pStyle w:val="NormalWeb"/>
        <w:spacing w:before="0" w:beforeAutospacing="0" w:after="0" w:afterAutospacing="0"/>
        <w:jc w:val="both"/>
        <w:rPr>
          <w:rFonts w:ascii="Arial" w:hAnsi="Arial" w:cs="Arial"/>
          <w:color w:val="000000"/>
          <w:sz w:val="22"/>
          <w:szCs w:val="22"/>
        </w:rPr>
      </w:pPr>
      <w:r w:rsidRPr="0050079B">
        <w:rPr>
          <w:rFonts w:ascii="Arial" w:hAnsi="Arial" w:cs="Arial"/>
          <w:color w:val="000000"/>
          <w:sz w:val="22"/>
          <w:szCs w:val="22"/>
        </w:rPr>
        <w:t xml:space="preserve">Representante a la Cámara </w:t>
      </w:r>
    </w:p>
    <w:p w14:paraId="0F185C70" w14:textId="77777777" w:rsidR="00D43134" w:rsidRPr="0050079B" w:rsidRDefault="00D43134" w:rsidP="00D43134">
      <w:pPr>
        <w:pStyle w:val="NormalWeb"/>
        <w:spacing w:before="0" w:beforeAutospacing="0" w:after="0" w:afterAutospacing="0"/>
        <w:jc w:val="both"/>
        <w:rPr>
          <w:rFonts w:ascii="Arial" w:hAnsi="Arial" w:cs="Arial"/>
          <w:color w:val="000000"/>
          <w:sz w:val="22"/>
          <w:szCs w:val="22"/>
        </w:rPr>
      </w:pPr>
      <w:r w:rsidRPr="0050079B">
        <w:rPr>
          <w:rFonts w:ascii="Arial" w:hAnsi="Arial" w:cs="Arial"/>
          <w:color w:val="000000"/>
          <w:sz w:val="22"/>
          <w:szCs w:val="22"/>
        </w:rPr>
        <w:t>Departamento de Santander</w:t>
      </w:r>
    </w:p>
    <w:p w14:paraId="25B3B716" w14:textId="77777777" w:rsidR="009275FA" w:rsidRDefault="009275FA" w:rsidP="00D43134">
      <w:pPr>
        <w:spacing w:line="360" w:lineRule="auto"/>
        <w:rPr>
          <w:rFonts w:ascii="Arial" w:eastAsia="Arial" w:hAnsi="Arial" w:cs="Arial"/>
          <w:b/>
        </w:rPr>
      </w:pPr>
    </w:p>
    <w:p w14:paraId="23B0003B" w14:textId="77777777" w:rsidR="009275FA" w:rsidRDefault="009275FA" w:rsidP="009275FA">
      <w:pPr>
        <w:spacing w:line="360" w:lineRule="auto"/>
        <w:jc w:val="center"/>
        <w:rPr>
          <w:rFonts w:ascii="Arial" w:eastAsia="Arial" w:hAnsi="Arial" w:cs="Arial"/>
          <w:b/>
        </w:rPr>
      </w:pPr>
    </w:p>
    <w:p w14:paraId="1AE5505A" w14:textId="77777777" w:rsidR="009275FA" w:rsidRDefault="009275FA" w:rsidP="009275FA">
      <w:pPr>
        <w:spacing w:line="360" w:lineRule="auto"/>
        <w:jc w:val="center"/>
        <w:rPr>
          <w:rFonts w:ascii="Arial" w:eastAsia="Arial" w:hAnsi="Arial" w:cs="Arial"/>
          <w:b/>
        </w:rPr>
      </w:pPr>
    </w:p>
    <w:p w14:paraId="730BD00C" w14:textId="77777777" w:rsidR="009275FA" w:rsidRDefault="009275FA" w:rsidP="009275FA">
      <w:pPr>
        <w:spacing w:line="360" w:lineRule="auto"/>
        <w:jc w:val="center"/>
        <w:rPr>
          <w:rFonts w:ascii="Arial" w:eastAsia="Arial" w:hAnsi="Arial" w:cs="Arial"/>
          <w:b/>
        </w:rPr>
      </w:pPr>
    </w:p>
    <w:p w14:paraId="5D02E4AE" w14:textId="77777777" w:rsidR="009275FA" w:rsidRDefault="009275FA" w:rsidP="009275FA">
      <w:pPr>
        <w:spacing w:line="360" w:lineRule="auto"/>
        <w:jc w:val="center"/>
        <w:rPr>
          <w:rFonts w:ascii="Arial" w:eastAsia="Arial" w:hAnsi="Arial" w:cs="Arial"/>
          <w:b/>
        </w:rPr>
      </w:pPr>
    </w:p>
    <w:p w14:paraId="08A5D71C" w14:textId="77777777" w:rsidR="009275FA" w:rsidRDefault="009275FA" w:rsidP="009275FA">
      <w:pPr>
        <w:spacing w:line="360" w:lineRule="auto"/>
        <w:jc w:val="center"/>
        <w:rPr>
          <w:rFonts w:ascii="Arial" w:eastAsia="Arial" w:hAnsi="Arial" w:cs="Arial"/>
          <w:b/>
        </w:rPr>
      </w:pPr>
    </w:p>
    <w:p w14:paraId="146B9B29" w14:textId="77777777" w:rsidR="009275FA" w:rsidRDefault="009275FA" w:rsidP="009275FA">
      <w:pPr>
        <w:spacing w:line="360" w:lineRule="auto"/>
        <w:jc w:val="center"/>
        <w:rPr>
          <w:rFonts w:ascii="Arial" w:eastAsia="Arial" w:hAnsi="Arial" w:cs="Arial"/>
          <w:b/>
        </w:rPr>
      </w:pPr>
    </w:p>
    <w:p w14:paraId="5F78B072" w14:textId="77777777" w:rsidR="009275FA" w:rsidRDefault="009275FA" w:rsidP="009275FA">
      <w:pPr>
        <w:spacing w:line="360" w:lineRule="auto"/>
        <w:jc w:val="center"/>
        <w:rPr>
          <w:rFonts w:ascii="Arial" w:eastAsia="Arial" w:hAnsi="Arial" w:cs="Arial"/>
          <w:b/>
        </w:rPr>
      </w:pPr>
    </w:p>
    <w:p w14:paraId="4702C833" w14:textId="77777777" w:rsidR="009275FA" w:rsidRDefault="009275FA" w:rsidP="009275FA">
      <w:pPr>
        <w:spacing w:line="360" w:lineRule="auto"/>
        <w:jc w:val="center"/>
        <w:rPr>
          <w:rFonts w:ascii="Arial" w:eastAsia="Arial" w:hAnsi="Arial" w:cs="Arial"/>
          <w:b/>
        </w:rPr>
      </w:pPr>
    </w:p>
    <w:p w14:paraId="00D8CFB1" w14:textId="77777777" w:rsidR="009275FA" w:rsidRDefault="009275FA" w:rsidP="009275FA">
      <w:pPr>
        <w:spacing w:line="360" w:lineRule="auto"/>
        <w:jc w:val="center"/>
        <w:rPr>
          <w:rFonts w:ascii="Arial" w:eastAsia="Arial" w:hAnsi="Arial" w:cs="Arial"/>
          <w:b/>
        </w:rPr>
      </w:pPr>
    </w:p>
    <w:p w14:paraId="73E5C2E2" w14:textId="77777777" w:rsidR="009275FA" w:rsidRDefault="009275FA" w:rsidP="009275FA">
      <w:pPr>
        <w:spacing w:line="360" w:lineRule="auto"/>
        <w:jc w:val="center"/>
        <w:rPr>
          <w:rFonts w:ascii="Arial" w:eastAsia="Arial" w:hAnsi="Arial" w:cs="Arial"/>
          <w:b/>
        </w:rPr>
      </w:pPr>
    </w:p>
    <w:p w14:paraId="49A07900" w14:textId="77777777" w:rsidR="009275FA" w:rsidRDefault="009275FA" w:rsidP="009275FA">
      <w:pPr>
        <w:spacing w:line="360" w:lineRule="auto"/>
        <w:jc w:val="center"/>
        <w:rPr>
          <w:rFonts w:ascii="Arial" w:eastAsia="Arial" w:hAnsi="Arial" w:cs="Arial"/>
          <w:b/>
        </w:rPr>
      </w:pPr>
    </w:p>
    <w:p w14:paraId="6789F274" w14:textId="77777777" w:rsidR="009275FA" w:rsidRDefault="009275FA" w:rsidP="009275FA">
      <w:pPr>
        <w:spacing w:line="360" w:lineRule="auto"/>
        <w:jc w:val="center"/>
        <w:rPr>
          <w:rFonts w:ascii="Arial" w:eastAsia="Arial" w:hAnsi="Arial" w:cs="Arial"/>
          <w:b/>
        </w:rPr>
      </w:pPr>
    </w:p>
    <w:p w14:paraId="3A3B50F3" w14:textId="77777777" w:rsidR="00F50CB2" w:rsidRDefault="00F50CB2" w:rsidP="00F50CB2">
      <w:pPr>
        <w:spacing w:line="360" w:lineRule="auto"/>
        <w:jc w:val="center"/>
        <w:rPr>
          <w:rFonts w:ascii="Arial" w:eastAsia="Arial" w:hAnsi="Arial" w:cs="Arial"/>
          <w:b/>
        </w:rPr>
      </w:pPr>
      <w:r>
        <w:rPr>
          <w:rFonts w:ascii="Arial" w:eastAsia="Arial" w:hAnsi="Arial" w:cs="Arial"/>
          <w:b/>
        </w:rPr>
        <w:lastRenderedPageBreak/>
        <w:t>EXPOSICIÓN DE MOTIVOS</w:t>
      </w:r>
    </w:p>
    <w:p w14:paraId="109D467C" w14:textId="585A877E" w:rsidR="00F50CB2" w:rsidRDefault="00F50CB2" w:rsidP="00F50CB2">
      <w:pPr>
        <w:spacing w:line="360" w:lineRule="auto"/>
        <w:jc w:val="center"/>
        <w:rPr>
          <w:rFonts w:ascii="Arial" w:eastAsia="Arial" w:hAnsi="Arial" w:cs="Arial"/>
          <w:b/>
        </w:rPr>
      </w:pPr>
      <w:r>
        <w:rPr>
          <w:rFonts w:ascii="Arial" w:eastAsia="Arial" w:hAnsi="Arial" w:cs="Arial"/>
          <w:b/>
        </w:rPr>
        <w:t>PROYECTO DE LEY No ____ DE 202</w:t>
      </w:r>
      <w:r w:rsidR="003B7B16">
        <w:rPr>
          <w:rFonts w:ascii="Arial" w:eastAsia="Arial" w:hAnsi="Arial" w:cs="Arial"/>
          <w:b/>
        </w:rPr>
        <w:t>1</w:t>
      </w:r>
      <w:r>
        <w:rPr>
          <w:rFonts w:ascii="Arial" w:eastAsia="Arial" w:hAnsi="Arial" w:cs="Arial"/>
          <w:b/>
        </w:rPr>
        <w:t xml:space="preserve"> Cámara</w:t>
      </w:r>
    </w:p>
    <w:p w14:paraId="7CA5AC1B" w14:textId="77777777" w:rsidR="00F50CB2" w:rsidRPr="009F5FEB" w:rsidRDefault="00F50CB2" w:rsidP="00F50CB2">
      <w:pPr>
        <w:jc w:val="both"/>
        <w:rPr>
          <w:rFonts w:ascii="Arial" w:hAnsi="Arial" w:cs="Arial"/>
        </w:rPr>
      </w:pPr>
      <w:r>
        <w:rPr>
          <w:rFonts w:ascii="Arial" w:hAnsi="Arial" w:cs="Arial"/>
        </w:rPr>
        <w:t>P</w:t>
      </w:r>
      <w:r w:rsidRPr="009F5FEB">
        <w:rPr>
          <w:rFonts w:ascii="Arial" w:hAnsi="Arial" w:cs="Arial"/>
        </w:rPr>
        <w:t xml:space="preserve">or medio de la cual se crea la política pública Colombia Consume Responsable para prevenir la pérdida y el desperdicio de bienes </w:t>
      </w:r>
      <w:r>
        <w:rPr>
          <w:rFonts w:ascii="Arial" w:hAnsi="Arial" w:cs="Arial"/>
        </w:rPr>
        <w:t>duraderos</w:t>
      </w:r>
      <w:r w:rsidRPr="009F5FEB">
        <w:rPr>
          <w:rFonts w:ascii="Arial" w:hAnsi="Arial" w:cs="Arial"/>
        </w:rPr>
        <w:t xml:space="preserve"> y se dictan otras disposiciones.</w:t>
      </w:r>
    </w:p>
    <w:p w14:paraId="7AC87653" w14:textId="77777777" w:rsidR="00F50CB2" w:rsidRDefault="00F50CB2" w:rsidP="00F50CB2">
      <w:pPr>
        <w:pStyle w:val="Prrafodelista"/>
        <w:numPr>
          <w:ilvl w:val="0"/>
          <w:numId w:val="19"/>
        </w:numPr>
        <w:rPr>
          <w:rFonts w:ascii="Arial" w:hAnsi="Arial" w:cs="Arial"/>
          <w:b/>
          <w:bCs/>
        </w:rPr>
      </w:pPr>
      <w:r>
        <w:rPr>
          <w:rFonts w:ascii="Arial" w:hAnsi="Arial" w:cs="Arial"/>
          <w:b/>
          <w:bCs/>
        </w:rPr>
        <w:t>OBJETO DE LA LEY</w:t>
      </w:r>
    </w:p>
    <w:p w14:paraId="77704B5B" w14:textId="77777777" w:rsidR="00F50CB2" w:rsidRDefault="00F50CB2" w:rsidP="00F50CB2">
      <w:pPr>
        <w:jc w:val="both"/>
        <w:rPr>
          <w:rFonts w:ascii="Arial" w:hAnsi="Arial" w:cs="Arial"/>
        </w:rPr>
      </w:pPr>
      <w:r>
        <w:rPr>
          <w:rFonts w:ascii="Arial" w:hAnsi="Arial" w:cs="Arial"/>
        </w:rPr>
        <w:t xml:space="preserve">La presente ley busca crear la Política Pública Colombia Consume Responsable para prevenir la perdida y el desperdicio de bienes duraderos y se dictan otras disposiciones. La norma entiende por Bienes Duraderos a </w:t>
      </w:r>
      <w:r w:rsidRPr="00F818AC">
        <w:rPr>
          <w:rFonts w:ascii="Arial" w:hAnsi="Arial" w:cs="Arial"/>
        </w:rPr>
        <w:t>los productos destinados al vestido, a la construcción, al deporte, a la música y la cultura, electrodomésticos, tecnologías, y mobiliarios del hogar.</w:t>
      </w:r>
    </w:p>
    <w:p w14:paraId="2A07CFFB" w14:textId="77777777" w:rsidR="00F50CB2" w:rsidRDefault="00F50CB2" w:rsidP="00F50CB2">
      <w:pPr>
        <w:jc w:val="both"/>
        <w:rPr>
          <w:rFonts w:ascii="Arial" w:hAnsi="Arial" w:cs="Arial"/>
        </w:rPr>
      </w:pPr>
      <w:r>
        <w:rPr>
          <w:rFonts w:ascii="Arial" w:hAnsi="Arial" w:cs="Arial"/>
        </w:rPr>
        <w:t xml:space="preserve">Ahora bien, esta norma se compone de catorce artículos acumulados en cinco capítulos. El primer capítulo, </w:t>
      </w:r>
      <w:r>
        <w:rPr>
          <w:rFonts w:ascii="Arial" w:hAnsi="Arial" w:cs="Arial"/>
          <w:i/>
          <w:iCs/>
        </w:rPr>
        <w:t xml:space="preserve">de las disposiciones generales, </w:t>
      </w:r>
      <w:r>
        <w:rPr>
          <w:rFonts w:ascii="Arial" w:hAnsi="Arial" w:cs="Arial"/>
        </w:rPr>
        <w:t>contiende determinaciones sobre el objeto, el ámbito de aplicación de la norma, y la priorización de acciones para reducir las pérdidas de bienes duraderos.</w:t>
      </w:r>
    </w:p>
    <w:p w14:paraId="08C295A5" w14:textId="77777777" w:rsidR="00F50CB2" w:rsidRDefault="00F50CB2" w:rsidP="00F50CB2">
      <w:pPr>
        <w:jc w:val="both"/>
        <w:rPr>
          <w:rFonts w:ascii="Arial" w:hAnsi="Arial" w:cs="Arial"/>
        </w:rPr>
      </w:pPr>
      <w:r>
        <w:rPr>
          <w:rFonts w:ascii="Arial" w:hAnsi="Arial" w:cs="Arial"/>
        </w:rPr>
        <w:t xml:space="preserve">El capítulo segundo, que contiene los Artículos 4 y 5, contienen lo que en esencia es el núcleo de la Política Pública Colombia Consume Responsable, instituyéndola, delimitando sus objetivos específicos y generando la obligación de reglamentación expedita por parte del Ministerio de Ambiente y Desarrollo Sostenible, de dicha política pública. </w:t>
      </w:r>
    </w:p>
    <w:p w14:paraId="2BF39D08" w14:textId="77777777" w:rsidR="00F50CB2" w:rsidRDefault="00F50CB2" w:rsidP="00F50CB2">
      <w:pPr>
        <w:jc w:val="both"/>
        <w:rPr>
          <w:rFonts w:ascii="Arial" w:hAnsi="Arial" w:cs="Arial"/>
        </w:rPr>
      </w:pPr>
      <w:r>
        <w:rPr>
          <w:rFonts w:ascii="Arial" w:hAnsi="Arial" w:cs="Arial"/>
        </w:rPr>
        <w:t xml:space="preserve">Por su parte, el capítulo tercero, </w:t>
      </w:r>
      <w:r w:rsidRPr="00CB2DCC">
        <w:rPr>
          <w:rFonts w:ascii="Arial" w:hAnsi="Arial" w:cs="Arial"/>
          <w:i/>
          <w:iCs/>
        </w:rPr>
        <w:t>Medidas contra la pérdida y el desperdicio de bienes duraderos</w:t>
      </w:r>
      <w:r>
        <w:rPr>
          <w:rFonts w:ascii="Arial" w:hAnsi="Arial" w:cs="Arial"/>
          <w:i/>
          <w:iCs/>
        </w:rPr>
        <w:t xml:space="preserve">, </w:t>
      </w:r>
      <w:r>
        <w:rPr>
          <w:rFonts w:ascii="Arial" w:hAnsi="Arial" w:cs="Arial"/>
        </w:rPr>
        <w:t>contiene las obligaciones a las que estarán sometidos los sujetos de esta regulación, las garantías tributarias que se establecen a los mismos, la caracterización de los beneficiarios y las medidas que se deben desarrollar desde la producción para facilitar estos procesos.</w:t>
      </w:r>
    </w:p>
    <w:p w14:paraId="3BDBF753" w14:textId="77777777" w:rsidR="00F50CB2" w:rsidRDefault="00F50CB2" w:rsidP="00F50CB2">
      <w:pPr>
        <w:jc w:val="both"/>
        <w:rPr>
          <w:rFonts w:ascii="Arial" w:hAnsi="Arial" w:cs="Arial"/>
        </w:rPr>
      </w:pPr>
      <w:r>
        <w:rPr>
          <w:rFonts w:ascii="Arial" w:hAnsi="Arial" w:cs="Arial"/>
        </w:rPr>
        <w:t xml:space="preserve">El capítulo cuarto, </w:t>
      </w:r>
      <w:r w:rsidRPr="00192383">
        <w:rPr>
          <w:rFonts w:ascii="Arial" w:hAnsi="Arial" w:cs="Arial"/>
          <w:i/>
          <w:iCs/>
        </w:rPr>
        <w:t>Sistema de medición y control de pérdidas y desperdicio de bienes duraderos</w:t>
      </w:r>
      <w:r>
        <w:rPr>
          <w:rFonts w:ascii="Arial" w:hAnsi="Arial" w:cs="Arial"/>
          <w:i/>
          <w:iCs/>
        </w:rPr>
        <w:t xml:space="preserve">, </w:t>
      </w:r>
      <w:r>
        <w:rPr>
          <w:rFonts w:ascii="Arial" w:hAnsi="Arial" w:cs="Arial"/>
        </w:rPr>
        <w:t>contempla la necesidad de hacer un seguimiento estadístico que permita determinar el estado de desperdicio de bienes duraderos en el territorio nacional, con el fin de realizar reportes de datos y una publicación anual.</w:t>
      </w:r>
    </w:p>
    <w:p w14:paraId="00AC0692" w14:textId="77777777" w:rsidR="00F50CB2" w:rsidRPr="00CF2FF8" w:rsidRDefault="00F50CB2" w:rsidP="00F50CB2">
      <w:pPr>
        <w:jc w:val="both"/>
        <w:rPr>
          <w:rFonts w:ascii="Arial" w:hAnsi="Arial" w:cs="Arial"/>
        </w:rPr>
      </w:pPr>
      <w:r>
        <w:rPr>
          <w:rFonts w:ascii="Arial" w:hAnsi="Arial" w:cs="Arial"/>
        </w:rPr>
        <w:t xml:space="preserve">Finalmente, el capítulo quinto, </w:t>
      </w:r>
      <w:r w:rsidRPr="00192383">
        <w:rPr>
          <w:rFonts w:ascii="Arial" w:hAnsi="Arial" w:cs="Arial"/>
          <w:i/>
          <w:iCs/>
        </w:rPr>
        <w:t>Sanciones, vigencia y derogatoria</w:t>
      </w:r>
      <w:r>
        <w:rPr>
          <w:rFonts w:ascii="Arial" w:hAnsi="Arial" w:cs="Arial"/>
          <w:i/>
          <w:iCs/>
        </w:rPr>
        <w:t>,</w:t>
      </w:r>
      <w:r>
        <w:rPr>
          <w:rFonts w:ascii="Arial" w:hAnsi="Arial" w:cs="Arial"/>
        </w:rPr>
        <w:t xml:space="preserve"> contiene los Artículo 12 al 14, con la disposición de sanciones tributarias al incumplimiento de la Política Pública, la responsabilidad de las instituciones receptoras y finalmente, la vigencia de la norma.</w:t>
      </w:r>
    </w:p>
    <w:p w14:paraId="6284B33A" w14:textId="77777777" w:rsidR="00F50CB2" w:rsidRDefault="00F50CB2" w:rsidP="00F50CB2">
      <w:pPr>
        <w:pStyle w:val="Prrafodelista"/>
        <w:numPr>
          <w:ilvl w:val="0"/>
          <w:numId w:val="19"/>
        </w:numPr>
        <w:rPr>
          <w:rFonts w:ascii="Arial" w:hAnsi="Arial" w:cs="Arial"/>
          <w:b/>
          <w:bCs/>
        </w:rPr>
      </w:pPr>
      <w:r>
        <w:rPr>
          <w:rFonts w:ascii="Arial" w:hAnsi="Arial" w:cs="Arial"/>
          <w:b/>
          <w:bCs/>
        </w:rPr>
        <w:t>JUSTIFICACIÓN DE LA INICIATIVA</w:t>
      </w:r>
    </w:p>
    <w:p w14:paraId="17DCAE03" w14:textId="77777777" w:rsidR="00F50CB2" w:rsidRPr="001A7723" w:rsidRDefault="00F50CB2" w:rsidP="00F50CB2">
      <w:pPr>
        <w:jc w:val="both"/>
        <w:rPr>
          <w:rFonts w:ascii="Arial" w:hAnsi="Arial" w:cs="Arial"/>
        </w:rPr>
      </w:pPr>
      <w:r w:rsidRPr="001A7723">
        <w:rPr>
          <w:rFonts w:ascii="Arial" w:hAnsi="Arial" w:cs="Arial"/>
        </w:rPr>
        <w:t xml:space="preserve">Con la presente política pública, se pretende dar un paso adelante en el manejo de bienes desde perspectivas de economías circulares enfocadas en el posconsumo y la redistribución solidaria de algunos bienes a sujetos en condición de vulnerabilidad, lo cual abre la posibilidad de reducir residuos, aprovechar los bienes existentes y conservar el ambiente. </w:t>
      </w:r>
    </w:p>
    <w:p w14:paraId="080C6449" w14:textId="77777777" w:rsidR="00F50CB2" w:rsidRPr="001A7723" w:rsidRDefault="00F50CB2" w:rsidP="00F50CB2">
      <w:pPr>
        <w:jc w:val="both"/>
        <w:rPr>
          <w:rFonts w:ascii="Arial" w:hAnsi="Arial" w:cs="Arial"/>
        </w:rPr>
      </w:pPr>
      <w:r w:rsidRPr="001A7723">
        <w:rPr>
          <w:rFonts w:ascii="Arial" w:hAnsi="Arial" w:cs="Arial"/>
        </w:rPr>
        <w:t xml:space="preserve">Las industrias productoras de bienes duraderos - productos destinados al vestido, a la construcción, al deporte, a la música y la cultura, electrodomésticos, tecnologías, y </w:t>
      </w:r>
      <w:r w:rsidRPr="001A7723">
        <w:rPr>
          <w:rFonts w:ascii="Arial" w:hAnsi="Arial" w:cs="Arial"/>
        </w:rPr>
        <w:lastRenderedPageBreak/>
        <w:t xml:space="preserve">mobiliarios del hogar-, generan costos ambientales de producción y de manejos como residuos que no se encuentran mitigados desde ninguna regulación nacional. </w:t>
      </w:r>
    </w:p>
    <w:p w14:paraId="5E700B07" w14:textId="77777777" w:rsidR="00F50CB2" w:rsidRPr="001A7723" w:rsidRDefault="00F50CB2" w:rsidP="00F50CB2">
      <w:pPr>
        <w:jc w:val="both"/>
        <w:rPr>
          <w:rFonts w:ascii="Arial" w:hAnsi="Arial" w:cs="Arial"/>
        </w:rPr>
      </w:pPr>
      <w:r w:rsidRPr="001A7723">
        <w:rPr>
          <w:rFonts w:ascii="Arial" w:hAnsi="Arial" w:cs="Arial"/>
        </w:rPr>
        <w:t xml:space="preserve">Ahora bien, tengamos en cuenta lo que sucede con la industria textil, la que más contamina en el mundo después de la industria petrolera. Según la ONG (Sustain Your Style, 2019),  el agua contaminada que se produce al tratar las telas con las que se fabrica la ropa, no suele ser tratada de forma adecuada, lo que contamina fuentes de agua dulce y después los mares. No sólo son estas sustancias químicas las encargadas de afectar negativamente los recursos hídricos, sino también los fertilizantes. Adicionalmente, para el caso del algodón, se estima que se requieren de 20000 litros de agua para producir 1 kilogramo del material, y a eso se le debe añadir el impacto que tiene sobre las propiedades físicas y químicas del suelo el cultivo extensivo de esta planta. El algodón no es el único material que se obtiene de la naturaleza, sino que otros textiles como la viscosa, son obtenido de la madera proveniente de bosques tropicales, lo que aumenta su deforestación. Paralelamente, el pastoreo de ovejas para obtener lana es dañino para los suelos y genera mucho dióxido de carbono, lo que aumenta la problemática que se genera por la fabricación de prendas de vestir. Finalmente, la fabricación de fibras sintéticas, derivadas del petróleo, genera altas cantidades de CO2 y gases de efecto invernadero, y una vez esta ropa es desechada (hoy en día la ropa prácticamente es desechable), tarda alrededor de 200 años en descomponerse. </w:t>
      </w:r>
    </w:p>
    <w:p w14:paraId="0B63E277" w14:textId="77777777" w:rsidR="00F50CB2" w:rsidRPr="001A7723" w:rsidRDefault="00F50CB2" w:rsidP="00F50CB2">
      <w:pPr>
        <w:jc w:val="both"/>
        <w:rPr>
          <w:rFonts w:ascii="Arial" w:hAnsi="Arial" w:cs="Arial"/>
        </w:rPr>
      </w:pPr>
      <w:r w:rsidRPr="001A7723">
        <w:rPr>
          <w:rFonts w:ascii="Arial" w:hAnsi="Arial" w:cs="Arial"/>
        </w:rPr>
        <w:t>Por otro lado, las industrias tienen un crecimiento incesante, se estima que la producción a nivel mundial se duplicó entre los años 2000 y 2019, y en el año 2014, la compra de artículos de vestir aumentó en un 60% con respecto al año 2000, pero estas prendas se utilizaron la mitad del tiempo de lo que solía ser antes. Con el crecimiento de las marcas que ofrecen ropa del tipo fast fashion, se le ofrecen más colecciones anualmente a los consumidores y a un precio asequible, pero con un impacto ambiental muy alto. En cuanto al manejo de los residuos textiles, el Programa Ambiental de las Naciones Unidas afirma que cada segundo se quema o se desecha en el relleno sanitario el contenido completo de un camión de basura lleno de ropa, y anualmente, el 85% de los textiles producidos, son desechados. El uso de materiales sintéticos como el poliestireno, no solamente produce mucho CO2 durante su fabricación, sino que una vez estas prendas se lavan, liberan grandes cantidades de microplásticos, los cuales contaminan las fuentes hídricas (M. McFallen-Johnsen, 2019)</w:t>
      </w:r>
    </w:p>
    <w:p w14:paraId="11F39752" w14:textId="77777777" w:rsidR="00F50CB2" w:rsidRPr="001A7723" w:rsidRDefault="00F50CB2" w:rsidP="00F50CB2">
      <w:pPr>
        <w:jc w:val="both"/>
        <w:rPr>
          <w:rFonts w:ascii="Arial" w:hAnsi="Arial" w:cs="Arial"/>
        </w:rPr>
      </w:pPr>
      <w:r w:rsidRPr="001A7723">
        <w:rPr>
          <w:rFonts w:ascii="Arial" w:hAnsi="Arial" w:cs="Arial"/>
        </w:rPr>
        <w:t xml:space="preserve">De acuerdo con un informe del Parlamento Europeo (Nikolina, 2019), se estima que menos de la mitad de las prendas de vestir son reutilizadas o recicladas una vez que dejan de usarse, y sólo un 1% de estos artículos, son convertidos de nuevo en ropa, dado que las tecnologías que permiten hacer estas transformaciones apenas están surgiendo. El aumento en la compra de prendas de vestir ha aumentado gracias a la amplia oferta y los precios bajos para adquirir ropa, como el caso de las multinacionales que ofrecen fast fashion, las cuales no sólo utilizan materiales contaminantes de baja calidad, sino que aprovechan la mano de obra barata de los países en vías de desarrollo, principalmente en Asia. Las principales propuestas para evitar el impacto ambiental del uso de prendas de vestir están estrechamente relacionadas con la reutilización y el reciclaje, lo que permitiría darle más tiempo de vida a la ropa que se utiliza y retrasar el tiempo que se demora en llegar a los rellenos de basura. </w:t>
      </w:r>
    </w:p>
    <w:p w14:paraId="4900DF15" w14:textId="77777777" w:rsidR="00F50CB2" w:rsidRPr="001A7723" w:rsidRDefault="00F50CB2" w:rsidP="00F50CB2">
      <w:pPr>
        <w:jc w:val="both"/>
        <w:rPr>
          <w:rFonts w:ascii="Arial" w:hAnsi="Arial" w:cs="Arial"/>
        </w:rPr>
      </w:pPr>
      <w:r w:rsidRPr="001A7723">
        <w:rPr>
          <w:rFonts w:ascii="Arial" w:hAnsi="Arial" w:cs="Arial"/>
        </w:rPr>
        <w:lastRenderedPageBreak/>
        <w:t xml:space="preserve">En el país, como reporta (Morales, 2019), ha estado creciendo con firmeza la producción de algodón, principalmente en el Caribe, los Llanos, Valle del Cauca, Tolima y Huila, y si bien no es tan rentable y grande como lo fue en los años 70 y 80, lo que incluso hizo que fuera el segundo producto de mayor exportación después del café. El Ministerio de Agricultura espera que se generen más empleos a raíz de este fenómeno de resurgimiento, y que la ayuda de semillas transgénicas desarrolladas exclusivamente para Colombia, ayude a aumentar la productividad y reduzca el uso de herbicidas y el manejo de maleza. </w:t>
      </w:r>
    </w:p>
    <w:p w14:paraId="417B0E9B" w14:textId="77777777" w:rsidR="00F50CB2" w:rsidRPr="001A7723" w:rsidRDefault="00F50CB2" w:rsidP="00F50CB2">
      <w:pPr>
        <w:jc w:val="both"/>
        <w:rPr>
          <w:rFonts w:ascii="Arial" w:hAnsi="Arial" w:cs="Arial"/>
        </w:rPr>
      </w:pPr>
      <w:r w:rsidRPr="001A7723">
        <w:rPr>
          <w:rFonts w:ascii="Arial" w:hAnsi="Arial" w:cs="Arial"/>
        </w:rPr>
        <w:t xml:space="preserve">Así mismo, parafraseando a (Ochoa Miranda, 2016), en Colombia existen multiplicidad de problemas en el manejo de residuos electrónicos, </w:t>
      </w:r>
      <w:r>
        <w:rPr>
          <w:rFonts w:ascii="Arial" w:hAnsi="Arial" w:cs="Arial"/>
        </w:rPr>
        <w:t xml:space="preserve">así, reporta la gestión inadecuada </w:t>
      </w:r>
      <w:r w:rsidRPr="001A7723">
        <w:rPr>
          <w:rFonts w:ascii="Arial" w:hAnsi="Arial" w:cs="Arial"/>
        </w:rPr>
        <w:t>de los residuos electrónicos</w:t>
      </w:r>
      <w:r>
        <w:rPr>
          <w:rFonts w:ascii="Arial" w:hAnsi="Arial" w:cs="Arial"/>
        </w:rPr>
        <w:t xml:space="preserve">, estableciendo que </w:t>
      </w:r>
      <w:r w:rsidRPr="001A7723">
        <w:rPr>
          <w:rFonts w:ascii="Arial" w:hAnsi="Arial" w:cs="Arial"/>
        </w:rPr>
        <w:t>estos materiales deben ser extraídos de los equipos electrónicos una vez se han desechado, y deben ser tratados de manera diferente a los demás tipos de desechos.</w:t>
      </w:r>
    </w:p>
    <w:p w14:paraId="28EC3251" w14:textId="77777777" w:rsidR="00F50CB2" w:rsidRDefault="00F50CB2" w:rsidP="00F50CB2">
      <w:pPr>
        <w:jc w:val="both"/>
        <w:rPr>
          <w:rFonts w:ascii="Arial" w:hAnsi="Arial" w:cs="Arial"/>
        </w:rPr>
      </w:pPr>
      <w:r w:rsidRPr="001A7723">
        <w:rPr>
          <w:rFonts w:ascii="Arial" w:hAnsi="Arial" w:cs="Arial"/>
        </w:rPr>
        <w:t>En Colombia, empresas tradicionales de reciclaje de metales han descubierto el mercado de reciclaje de los RAEE, sin embargo, las cantidades recicladas están todavía en un nivel modesto, ya que ni el marco político, ni la infraestructura logística permiten mayores cantidades. La mayoría de estas empresas no ofrecen un servicio completo, se concentran básicamente en los componentes valiosos, como las tarjetas de circuito impreso, descuidando la disposición adecuada de otros componentes como los tubos de rayos catódicos</w:t>
      </w:r>
    </w:p>
    <w:p w14:paraId="08531762" w14:textId="77777777" w:rsidR="00F50CB2" w:rsidRDefault="00F50CB2" w:rsidP="00F50CB2">
      <w:pPr>
        <w:jc w:val="both"/>
        <w:rPr>
          <w:rFonts w:ascii="Arial" w:hAnsi="Arial" w:cs="Arial"/>
        </w:rPr>
      </w:pPr>
      <w:r>
        <w:rPr>
          <w:rFonts w:ascii="Arial" w:hAnsi="Arial" w:cs="Arial"/>
        </w:rPr>
        <w:t>Así como con estos elementos, la problemática es repetida con múltiples bienes que, aunque aprovechables por su vida útil no caducada, o su posible reparación, simplemente se decide darles destinaciones residuales.</w:t>
      </w:r>
    </w:p>
    <w:p w14:paraId="76B4C8CA" w14:textId="77777777" w:rsidR="00F50CB2" w:rsidRPr="001A7723" w:rsidRDefault="00F50CB2" w:rsidP="00F50CB2">
      <w:pPr>
        <w:jc w:val="both"/>
        <w:rPr>
          <w:rFonts w:ascii="Arial" w:hAnsi="Arial" w:cs="Arial"/>
        </w:rPr>
      </w:pPr>
      <w:r w:rsidRPr="001A7723">
        <w:rPr>
          <w:rFonts w:ascii="Arial" w:hAnsi="Arial" w:cs="Arial"/>
        </w:rPr>
        <w:t>La Corte Constitucional ha señalado que “se requiere el cumplimiento de mandatos ecológicos para garantizar la sobrevivencia y satisfacción de las necesidades básicas actuales y futuras de la humanidad, sin obviar la importancia que el equilibrio de los sistemas ecológicos tiene para otras especies y de los cuales también se beneficia el hombre” (Sentencia T-740 de 2011).</w:t>
      </w:r>
    </w:p>
    <w:p w14:paraId="1087E472" w14:textId="77777777" w:rsidR="00F50CB2" w:rsidRPr="001A7723" w:rsidRDefault="00F50CB2" w:rsidP="00F50CB2">
      <w:pPr>
        <w:jc w:val="both"/>
        <w:rPr>
          <w:rFonts w:ascii="Arial" w:hAnsi="Arial" w:cs="Arial"/>
        </w:rPr>
      </w:pPr>
      <w:r w:rsidRPr="001A7723">
        <w:rPr>
          <w:rFonts w:ascii="Arial" w:hAnsi="Arial" w:cs="Arial"/>
        </w:rPr>
        <w:t>En este sentido, es importa</w:t>
      </w:r>
      <w:r>
        <w:rPr>
          <w:rFonts w:ascii="Arial" w:hAnsi="Arial" w:cs="Arial"/>
        </w:rPr>
        <w:t>n</w:t>
      </w:r>
      <w:r w:rsidRPr="001A7723">
        <w:rPr>
          <w:rFonts w:ascii="Arial" w:hAnsi="Arial" w:cs="Arial"/>
        </w:rPr>
        <w:t>te</w:t>
      </w:r>
      <w:r>
        <w:rPr>
          <w:rFonts w:ascii="Arial" w:hAnsi="Arial" w:cs="Arial"/>
        </w:rPr>
        <w:t xml:space="preserve"> que las instituciones colombianas y su legislación promuevan las economías circulares, las cuales han sido incluidas en varios Planes Nacionales de Desarrollo, pero que no toman determinaciones que obliguen con suficiencia a la toma de decisiones contundentes para su aplicación. </w:t>
      </w:r>
    </w:p>
    <w:p w14:paraId="4853B504" w14:textId="77777777" w:rsidR="00F50CB2" w:rsidRDefault="00F50CB2" w:rsidP="00F50CB2">
      <w:pPr>
        <w:jc w:val="both"/>
        <w:rPr>
          <w:rFonts w:ascii="Arial" w:hAnsi="Arial" w:cs="Arial"/>
        </w:rPr>
      </w:pPr>
      <w:r w:rsidRPr="001A7723">
        <w:rPr>
          <w:rFonts w:ascii="Arial" w:hAnsi="Arial" w:cs="Arial"/>
        </w:rPr>
        <w:t xml:space="preserve">Según </w:t>
      </w:r>
      <w:r>
        <w:rPr>
          <w:rFonts w:ascii="Arial" w:hAnsi="Arial" w:cs="Arial"/>
          <w:lang w:val="en-US"/>
        </w:rPr>
        <w:fldChar w:fldCharType="begin" w:fldLock="1"/>
      </w:r>
      <w:r>
        <w:rPr>
          <w:rFonts w:ascii="Arial" w:hAnsi="Arial" w:cs="Arial"/>
        </w:rPr>
        <w:instrText>ADDIN CSL_CITATION {"citationItems":[{"id":"ITEM-1","itemData":{"DOI":"10.1016/B978-0-12-813056-8.00010-8","ISBN":"9780128130568","abstract":"Bioenergy is the main source of renewable energy worldwide and it is expected to continue to play a significant role in the future energy system. Biomass availability, competition between the alternative uses of biomass, as well as the sustainability issues are major concerns for bioenergy deployment. Despite large uncertainties, most estimates show that biomass is likely to be sufficient to play a significant role in the global energy supply system. Bioenergy could expand from current 56 EJ to 145 EJ by 2060, with an increased role of modern bioenergy on behalf of traditional use of biomass. Bioenergy can have a particular contribution to decarbonizing certain sectors for which there are no other options or they are very limited, such as in the freight road transport, aviation, and maritime transport. The future contribution of bioenergy depends on the capacity to mobilize large amounts of biomass. Biomass trade (either direct or indirect) would play an increasing role in the future development of bioenergy. Policy support is needed to reach the energy and climate targets and to ensure a competitive, sustainable, and secure energy. The latest developments in renewables and technology improvements led to a major decrease in the investment costs (mostly for wind and solar photovoltaic) and thus to significant cost reduction. Bioenergy can be competitive in many cases, especially when cheap or even negative cost of biomass feedstock is available. Support needs to be tailored to the technology, feedstock, and plant size. An appropriate policy framework and strong policy measures are needed to support the bioenergy and to move toward low-carbon energy system, including targets for emissions reduction, shares of renewable energy, and policies phasing out fossil fuels. Support should be differentiated between technologies, feedstock, and plant size, taking into account specific circumstances to enable balanced market development, adequate energy mix, and ensure the deployment of technologies that are at different level of development. Ensuring sustainability of biomass is a key issue in the wider context of a bio-based economy. Most studies demonstrate that the majority of bioenergy pathways have lower GHG emissions than fossil energy systems if land use changes (direct or indirect) are avoided. GHG emissions will be lower and can be close to carbon neutrality if biomass is produced with low energy input or derived from residue streams, converted with high co…","author":[{"dropping-particle":"","family":"Scarlat","given":"Nicolae","non-dropping-particle":"","parse-names":false,"suffix":""},{"dropping-particle":"","family":"Dallemand","given":"Jean Francois","non-dropping-particle":"","parse-names":false,"suffix":""}],"container-title":"The Role of Bioenergy in the Emerging Bioeconomy: Resources, Technologies, Sustainability and Policy","id":"ITEM-1","issued":{"date-parts":[["2018","1","1"]]},"page":"435-547","publisher":"Elsevier","title":"Future role of bioenergy","type":"chapter"},"uris":["http://www.mendeley.com/documents/?uuid=38afe78c-8eeb-3ec0-b53f-fa43fd807e77"]}],"mendeley":{"formattedCitation":"(Scarlat &amp; Dallemand, 2018)","plainTextFormattedCitation":"(Scarlat &amp; Dallemand, 2018)","previouslyFormattedCitation":"(Scarlat &amp; Dallemand, 2018)"},"properties":{"noteIndex":0},"schema":"https://github.com/citation-style-language/schema/raw/master/csl-citation.json"}</w:instrText>
      </w:r>
      <w:r>
        <w:rPr>
          <w:rFonts w:ascii="Arial" w:hAnsi="Arial" w:cs="Arial"/>
          <w:lang w:val="en-US"/>
        </w:rPr>
        <w:fldChar w:fldCharType="separate"/>
      </w:r>
      <w:r w:rsidRPr="001A7723">
        <w:rPr>
          <w:rFonts w:ascii="Arial" w:hAnsi="Arial" w:cs="Arial"/>
          <w:noProof/>
        </w:rPr>
        <w:t>(Scarlat &amp; Dallemand, 2018)</w:t>
      </w:r>
      <w:r>
        <w:rPr>
          <w:rFonts w:ascii="Arial" w:hAnsi="Arial" w:cs="Arial"/>
          <w:lang w:val="en-US"/>
        </w:rPr>
        <w:fldChar w:fldCharType="end"/>
      </w:r>
      <w:r w:rsidRPr="001A7723">
        <w:rPr>
          <w:rFonts w:ascii="Arial" w:hAnsi="Arial" w:cs="Arial"/>
        </w:rPr>
        <w:t xml:space="preserve"> </w:t>
      </w:r>
      <w:r>
        <w:rPr>
          <w:rFonts w:ascii="Arial" w:hAnsi="Arial" w:cs="Arial"/>
        </w:rPr>
        <w:t>l</w:t>
      </w:r>
      <w:r w:rsidRPr="001A7723">
        <w:rPr>
          <w:rFonts w:ascii="Arial" w:hAnsi="Arial" w:cs="Arial"/>
        </w:rPr>
        <w:t xml:space="preserve">a economía circular </w:t>
      </w:r>
      <w:r>
        <w:rPr>
          <w:rFonts w:ascii="Arial" w:hAnsi="Arial" w:cs="Arial"/>
        </w:rPr>
        <w:t>se basa e</w:t>
      </w:r>
      <w:r w:rsidRPr="001A7723">
        <w:rPr>
          <w:rFonts w:ascii="Arial" w:hAnsi="Arial" w:cs="Arial"/>
        </w:rPr>
        <w:t xml:space="preserve">n un uso en cascada de los recursos renovables, con varios ciclos de reutilización y reciclaje, incluidos los materiales de origen biológico, que se pueden usar de múltiples maneras, lo que brinda beneficios tanto para el medio ambiente como para la economía, fomentando el ahorro de energía y reduciendo Emisiones </w:t>
      </w:r>
      <w:r>
        <w:rPr>
          <w:rFonts w:ascii="Arial" w:hAnsi="Arial" w:cs="Arial"/>
        </w:rPr>
        <w:t>de Gas con Efecto Invernadero.</w:t>
      </w:r>
    </w:p>
    <w:p w14:paraId="4E543EDB" w14:textId="203C68B9" w:rsidR="00F50CB2" w:rsidRDefault="00F50CB2" w:rsidP="00F50CB2">
      <w:pPr>
        <w:jc w:val="both"/>
        <w:rPr>
          <w:rFonts w:ascii="Arial" w:hAnsi="Arial" w:cs="Arial"/>
        </w:rPr>
      </w:pPr>
      <w:r>
        <w:rPr>
          <w:rFonts w:ascii="Arial" w:hAnsi="Arial" w:cs="Arial"/>
        </w:rPr>
        <w:t xml:space="preserve">En este sentido, uno de los parámetros </w:t>
      </w:r>
      <w:r w:rsidR="003A5D15">
        <w:rPr>
          <w:rFonts w:ascii="Arial" w:hAnsi="Arial" w:cs="Arial"/>
        </w:rPr>
        <w:t>para</w:t>
      </w:r>
      <w:r>
        <w:rPr>
          <w:rFonts w:ascii="Arial" w:hAnsi="Arial" w:cs="Arial"/>
        </w:rPr>
        <w:t xml:space="preserve"> tener en cuenta es el impacto ambiental que tiene el uso prolongado de los objetos por contraposición a modelos lineales, donde los bienes se usan solo una vez y se desperdician.</w:t>
      </w:r>
    </w:p>
    <w:p w14:paraId="10FC40B0" w14:textId="77777777" w:rsidR="00F50CB2" w:rsidRPr="00D43134" w:rsidRDefault="00F50CB2" w:rsidP="00F50CB2">
      <w:pPr>
        <w:jc w:val="both"/>
        <w:rPr>
          <w:rFonts w:ascii="Arial" w:hAnsi="Arial" w:cs="Arial"/>
          <w:u w:val="single"/>
          <w:lang w:val="en-US"/>
        </w:rPr>
      </w:pPr>
      <w:r w:rsidRPr="00D43134">
        <w:rPr>
          <w:rFonts w:ascii="Arial" w:hAnsi="Arial" w:cs="Arial"/>
          <w:u w:val="single"/>
          <w:lang w:val="en-US"/>
        </w:rPr>
        <w:t>Bibliografía</w:t>
      </w:r>
    </w:p>
    <w:p w14:paraId="384A4D58" w14:textId="77777777" w:rsidR="00F50CB2" w:rsidRPr="0079162E" w:rsidRDefault="00F50CB2" w:rsidP="00F50CB2">
      <w:pPr>
        <w:jc w:val="both"/>
        <w:rPr>
          <w:rFonts w:ascii="Arial" w:hAnsi="Arial" w:cs="Arial"/>
          <w:sz w:val="20"/>
          <w:szCs w:val="20"/>
          <w:lang w:val="en-US"/>
        </w:rPr>
      </w:pPr>
      <w:r w:rsidRPr="0079162E">
        <w:rPr>
          <w:rFonts w:ascii="Arial" w:hAnsi="Arial" w:cs="Arial"/>
          <w:sz w:val="20"/>
          <w:szCs w:val="20"/>
          <w:lang w:val="en-US"/>
        </w:rPr>
        <w:lastRenderedPageBreak/>
        <w:t>M. McFallen-Johnsen. (2019). How fast fashion hurts the planet through pollution and waste. Business Insider. https://www.businessinsider.com/fast-fashion-environmental-impact-pollution-emissions-waste-water-2019-10</w:t>
      </w:r>
    </w:p>
    <w:p w14:paraId="158605A8" w14:textId="77777777" w:rsidR="00F50CB2" w:rsidRPr="0079162E" w:rsidRDefault="00F50CB2" w:rsidP="00F50CB2">
      <w:pPr>
        <w:jc w:val="both"/>
        <w:rPr>
          <w:rFonts w:ascii="Arial" w:hAnsi="Arial" w:cs="Arial"/>
          <w:sz w:val="20"/>
          <w:szCs w:val="20"/>
        </w:rPr>
      </w:pPr>
      <w:r w:rsidRPr="0079162E">
        <w:rPr>
          <w:rFonts w:ascii="Arial" w:hAnsi="Arial" w:cs="Arial"/>
          <w:sz w:val="20"/>
          <w:szCs w:val="20"/>
        </w:rPr>
        <w:t>Morales, M. (2019). Cultivo de algodón en Colombia y exportaciones. El Tiempo. https://www.eltiempo.com/economia/sectores/cultivo-de-algodon-en-colombia-y-exportaciones-382418</w:t>
      </w:r>
    </w:p>
    <w:p w14:paraId="5193CBF5" w14:textId="77777777" w:rsidR="00F50CB2" w:rsidRPr="0079162E" w:rsidRDefault="00F50CB2" w:rsidP="00F50CB2">
      <w:pPr>
        <w:jc w:val="both"/>
        <w:rPr>
          <w:rFonts w:ascii="Arial" w:hAnsi="Arial" w:cs="Arial"/>
          <w:sz w:val="20"/>
          <w:szCs w:val="20"/>
          <w:lang w:val="en-US"/>
        </w:rPr>
      </w:pPr>
      <w:r w:rsidRPr="0079162E">
        <w:rPr>
          <w:rFonts w:ascii="Arial" w:hAnsi="Arial" w:cs="Arial"/>
          <w:sz w:val="20"/>
          <w:szCs w:val="20"/>
          <w:lang w:val="en-US"/>
        </w:rPr>
        <w:t>Nikolina, S. (2019). Environmental impact of textile and clothes industry.</w:t>
      </w:r>
    </w:p>
    <w:p w14:paraId="2E044C3F" w14:textId="77777777" w:rsidR="00F50CB2" w:rsidRPr="0079162E" w:rsidRDefault="00F50CB2" w:rsidP="00F50CB2">
      <w:pPr>
        <w:jc w:val="both"/>
        <w:rPr>
          <w:rFonts w:ascii="Arial" w:hAnsi="Arial" w:cs="Arial"/>
          <w:sz w:val="20"/>
          <w:szCs w:val="20"/>
        </w:rPr>
      </w:pPr>
      <w:r w:rsidRPr="0079162E">
        <w:rPr>
          <w:rFonts w:ascii="Arial" w:hAnsi="Arial" w:cs="Arial"/>
          <w:sz w:val="20"/>
          <w:szCs w:val="20"/>
        </w:rPr>
        <w:t>Ochoa Miranda, M. (2016). Gestión integral de residuos: Análisis normativo y herramientas para su implementación. Universidad Del Rosario. https://es.scribd.com/read/334066243/Gestion-integral-de-residuos-Analisis-normativo-y-herramientas-para-su-implementacion#y_search-menu_278071</w:t>
      </w:r>
    </w:p>
    <w:p w14:paraId="75EDE958" w14:textId="77777777" w:rsidR="00F50CB2" w:rsidRPr="00D43134" w:rsidRDefault="00F50CB2" w:rsidP="00F50CB2">
      <w:pPr>
        <w:jc w:val="both"/>
        <w:rPr>
          <w:rFonts w:ascii="Arial" w:hAnsi="Arial" w:cs="Arial"/>
          <w:sz w:val="20"/>
          <w:szCs w:val="20"/>
          <w:lang w:val="en-US"/>
        </w:rPr>
      </w:pPr>
      <w:r w:rsidRPr="0079162E">
        <w:rPr>
          <w:rFonts w:ascii="Arial" w:hAnsi="Arial" w:cs="Arial"/>
          <w:sz w:val="20"/>
          <w:szCs w:val="20"/>
          <w:lang w:val="en-US"/>
        </w:rPr>
        <w:t xml:space="preserve">Sustain Your Style. (2019). Environmental Impacts of the Fashion Industry. </w:t>
      </w:r>
      <w:r w:rsidRPr="00D43134">
        <w:rPr>
          <w:rFonts w:ascii="Arial" w:hAnsi="Arial" w:cs="Arial"/>
          <w:sz w:val="20"/>
          <w:szCs w:val="20"/>
          <w:lang w:val="en-US"/>
        </w:rPr>
        <w:t xml:space="preserve">Sustain Your Style. </w:t>
      </w:r>
      <w:hyperlink r:id="rId8" w:history="1">
        <w:r w:rsidRPr="00D43134">
          <w:rPr>
            <w:rStyle w:val="Hipervnculo"/>
            <w:rFonts w:ascii="Arial" w:hAnsi="Arial" w:cs="Arial"/>
            <w:sz w:val="20"/>
            <w:szCs w:val="20"/>
            <w:lang w:val="en-US"/>
          </w:rPr>
          <w:t>https://www.sustainyourstyle.org/old-environmental-impacts</w:t>
        </w:r>
      </w:hyperlink>
    </w:p>
    <w:p w14:paraId="431DDAB7" w14:textId="77777777" w:rsidR="00F50CB2" w:rsidRPr="0079162E" w:rsidRDefault="00F50CB2" w:rsidP="00F50CB2">
      <w:pPr>
        <w:widowControl w:val="0"/>
        <w:autoSpaceDE w:val="0"/>
        <w:autoSpaceDN w:val="0"/>
        <w:adjustRightInd w:val="0"/>
        <w:spacing w:line="240" w:lineRule="auto"/>
        <w:ind w:left="480" w:hanging="480"/>
        <w:rPr>
          <w:rFonts w:ascii="Arial" w:hAnsi="Arial" w:cs="Arial"/>
          <w:noProof/>
          <w:sz w:val="20"/>
          <w:szCs w:val="20"/>
        </w:rPr>
      </w:pPr>
      <w:r w:rsidRPr="0079162E">
        <w:rPr>
          <w:rFonts w:ascii="Arial" w:hAnsi="Arial" w:cs="Arial"/>
          <w:sz w:val="20"/>
          <w:szCs w:val="20"/>
        </w:rPr>
        <w:fldChar w:fldCharType="begin" w:fldLock="1"/>
      </w:r>
      <w:r w:rsidRPr="0079162E">
        <w:rPr>
          <w:rFonts w:ascii="Arial" w:hAnsi="Arial" w:cs="Arial"/>
          <w:sz w:val="20"/>
          <w:szCs w:val="20"/>
          <w:lang w:val="en-US"/>
        </w:rPr>
        <w:instrText xml:space="preserve">ADDIN Mendeley Bibliography CSL_BIBLIOGRAPHY </w:instrText>
      </w:r>
      <w:r w:rsidRPr="0079162E">
        <w:rPr>
          <w:rFonts w:ascii="Arial" w:hAnsi="Arial" w:cs="Arial"/>
          <w:sz w:val="20"/>
          <w:szCs w:val="20"/>
        </w:rPr>
        <w:fldChar w:fldCharType="separate"/>
      </w:r>
      <w:r w:rsidRPr="0079162E">
        <w:rPr>
          <w:rFonts w:ascii="Arial" w:hAnsi="Arial" w:cs="Arial"/>
          <w:noProof/>
          <w:sz w:val="20"/>
          <w:lang w:val="en-US"/>
        </w:rPr>
        <w:t xml:space="preserve">Scarlat, N., &amp; Dallemand, J. F. (2018). Future role of bioenergy. In </w:t>
      </w:r>
      <w:r w:rsidRPr="0079162E">
        <w:rPr>
          <w:rFonts w:ascii="Arial" w:hAnsi="Arial" w:cs="Arial"/>
          <w:i/>
          <w:iCs/>
          <w:noProof/>
          <w:sz w:val="20"/>
          <w:lang w:val="en-US"/>
        </w:rPr>
        <w:t>The Role of Bioenergy in the Emerging Bioeconomy: Resources, Technologies, Sustainability and Policy</w:t>
      </w:r>
      <w:r w:rsidRPr="0079162E">
        <w:rPr>
          <w:rFonts w:ascii="Arial" w:hAnsi="Arial" w:cs="Arial"/>
          <w:noProof/>
          <w:sz w:val="20"/>
          <w:lang w:val="en-US"/>
        </w:rPr>
        <w:t xml:space="preserve"> (pp. 435–547). </w:t>
      </w:r>
      <w:r w:rsidRPr="0079162E">
        <w:rPr>
          <w:rFonts w:ascii="Arial" w:hAnsi="Arial" w:cs="Arial"/>
          <w:noProof/>
          <w:sz w:val="20"/>
        </w:rPr>
        <w:t>Elsevier. https://doi.org/10.1016/B978-0-12-813056-8.00010-8</w:t>
      </w:r>
    </w:p>
    <w:p w14:paraId="6B5C8129" w14:textId="77777777" w:rsidR="00F50CB2" w:rsidRPr="001A7723" w:rsidRDefault="00F50CB2" w:rsidP="00F50CB2">
      <w:pPr>
        <w:jc w:val="both"/>
        <w:rPr>
          <w:rFonts w:ascii="Arial" w:hAnsi="Arial" w:cs="Arial"/>
          <w:b/>
          <w:bCs/>
        </w:rPr>
      </w:pPr>
      <w:r w:rsidRPr="0079162E">
        <w:rPr>
          <w:rFonts w:ascii="Arial" w:hAnsi="Arial" w:cs="Arial"/>
          <w:sz w:val="20"/>
          <w:szCs w:val="20"/>
        </w:rPr>
        <w:fldChar w:fldCharType="end"/>
      </w:r>
    </w:p>
    <w:p w14:paraId="56D3E433" w14:textId="77777777" w:rsidR="00F50CB2" w:rsidRDefault="00F50CB2" w:rsidP="00F50CB2">
      <w:pPr>
        <w:pStyle w:val="Prrafodelista"/>
        <w:numPr>
          <w:ilvl w:val="0"/>
          <w:numId w:val="19"/>
        </w:numPr>
        <w:jc w:val="both"/>
        <w:rPr>
          <w:rFonts w:ascii="Arial" w:hAnsi="Arial" w:cs="Arial"/>
          <w:b/>
          <w:bCs/>
        </w:rPr>
      </w:pPr>
      <w:r>
        <w:rPr>
          <w:rFonts w:ascii="Arial" w:hAnsi="Arial" w:cs="Arial"/>
          <w:b/>
          <w:bCs/>
        </w:rPr>
        <w:t>MARCO JURÍDICO</w:t>
      </w:r>
    </w:p>
    <w:p w14:paraId="19E65E5C" w14:textId="77777777" w:rsidR="00F50CB2" w:rsidRPr="001A7723" w:rsidRDefault="00F50CB2" w:rsidP="00F50CB2">
      <w:pPr>
        <w:jc w:val="both"/>
        <w:rPr>
          <w:rFonts w:ascii="Arial" w:hAnsi="Arial" w:cs="Arial"/>
          <w:b/>
          <w:bCs/>
        </w:rPr>
      </w:pPr>
      <w:r w:rsidRPr="001A7723">
        <w:rPr>
          <w:rFonts w:ascii="Arial" w:hAnsi="Arial" w:cs="Arial"/>
          <w:b/>
          <w:bCs/>
        </w:rPr>
        <w:t>Constitución Política</w:t>
      </w:r>
    </w:p>
    <w:p w14:paraId="35BE9D21" w14:textId="77777777" w:rsidR="00F50CB2" w:rsidRPr="001A7723" w:rsidRDefault="00F50CB2" w:rsidP="00F50CB2">
      <w:pPr>
        <w:jc w:val="both"/>
        <w:rPr>
          <w:rFonts w:ascii="Arial" w:hAnsi="Arial" w:cs="Arial"/>
        </w:rPr>
      </w:pPr>
      <w:r w:rsidRPr="001A7723">
        <w:rPr>
          <w:rFonts w:ascii="Arial" w:hAnsi="Arial" w:cs="Arial"/>
        </w:rPr>
        <w:t>Artículo 2. Son fines esenciales del Estado: servir a la comunidad, promover prosperidad general y garantizar la efectividad de los principios, derechos y deberes consagrados en la Constitución; facilitar la participación de todos en las decisiones que los afectan y en la vida económica, política, administrativa y cultural de la nación; defender la independencia nacional, mantener la integridad territorial y asegurar la convivencia pacífica y la vigencia de un orden justo.</w:t>
      </w:r>
    </w:p>
    <w:p w14:paraId="6C9ECD2F" w14:textId="77777777" w:rsidR="00F50CB2" w:rsidRPr="001A7723" w:rsidRDefault="00F50CB2" w:rsidP="00F50CB2">
      <w:pPr>
        <w:jc w:val="both"/>
        <w:rPr>
          <w:rFonts w:ascii="Arial" w:hAnsi="Arial" w:cs="Arial"/>
        </w:rPr>
      </w:pPr>
      <w:r w:rsidRPr="001A7723">
        <w:rPr>
          <w:rFonts w:ascii="Arial" w:hAnsi="Arial" w:cs="Arial"/>
        </w:rPr>
        <w:t>Artículo 58.  “[...] La propiedad es una función social que implica obligaciones. Como tal, le es inherente una función ecológica”</w:t>
      </w:r>
    </w:p>
    <w:p w14:paraId="233267E1" w14:textId="77777777" w:rsidR="00F50CB2" w:rsidRPr="001A7723" w:rsidRDefault="00F50CB2" w:rsidP="00F50CB2">
      <w:pPr>
        <w:jc w:val="both"/>
        <w:rPr>
          <w:rFonts w:ascii="Arial" w:hAnsi="Arial" w:cs="Arial"/>
        </w:rPr>
      </w:pPr>
      <w:r w:rsidRPr="001A7723">
        <w:rPr>
          <w:rFonts w:ascii="Arial" w:hAnsi="Arial" w:cs="Arial"/>
        </w:rPr>
        <w:t>Artículo 63. “Los bienes de uso público, los parques naturales, las tierras comunales de grupos étnicos, las tierras de resguardos [son] [...] inalienables, imprescriptibles, inembargables”</w:t>
      </w:r>
    </w:p>
    <w:p w14:paraId="5FC7FA7A" w14:textId="77777777" w:rsidR="00F50CB2" w:rsidRPr="001A7723" w:rsidRDefault="00F50CB2" w:rsidP="00F50CB2">
      <w:pPr>
        <w:jc w:val="both"/>
        <w:rPr>
          <w:rFonts w:ascii="Arial" w:hAnsi="Arial" w:cs="Arial"/>
        </w:rPr>
      </w:pPr>
      <w:r w:rsidRPr="001A7723">
        <w:rPr>
          <w:rFonts w:ascii="Arial" w:hAnsi="Arial" w:cs="Arial"/>
        </w:rPr>
        <w:t>Artículo 79. Todas las personas tienen derecho a gozar de un ambiente sano. La ley garantizará la participación de la comunidad en las decisiones que puedan afectarlo.</w:t>
      </w:r>
    </w:p>
    <w:p w14:paraId="15E10F10" w14:textId="77777777" w:rsidR="00F50CB2" w:rsidRPr="001A7723" w:rsidRDefault="00F50CB2" w:rsidP="00F50CB2">
      <w:pPr>
        <w:jc w:val="both"/>
        <w:rPr>
          <w:rFonts w:ascii="Arial" w:hAnsi="Arial" w:cs="Arial"/>
        </w:rPr>
      </w:pPr>
      <w:r w:rsidRPr="001A7723">
        <w:rPr>
          <w:rFonts w:ascii="Arial" w:hAnsi="Arial" w:cs="Arial"/>
        </w:rPr>
        <w:t>Artículo 80. “El Estado planificará el manejo y aprovechamiento de los recursos naturales, para garantizar su desarrollo sostenible, su conservación, restauración o sustitución.</w:t>
      </w:r>
    </w:p>
    <w:p w14:paraId="760B8C23" w14:textId="77777777" w:rsidR="00F50CB2" w:rsidRPr="001A7723" w:rsidRDefault="00F50CB2" w:rsidP="00F50CB2">
      <w:pPr>
        <w:jc w:val="both"/>
        <w:rPr>
          <w:rFonts w:ascii="Arial" w:hAnsi="Arial" w:cs="Arial"/>
        </w:rPr>
      </w:pPr>
      <w:r w:rsidRPr="001A7723">
        <w:rPr>
          <w:rFonts w:ascii="Arial" w:hAnsi="Arial" w:cs="Arial"/>
        </w:rPr>
        <w:t>Además, deberá prevenir y controlar los factores de deterioro ambiental, imponer las sanciones legales y exigir la reparación de los daños causados. [...] “</w:t>
      </w:r>
    </w:p>
    <w:p w14:paraId="340C04D0" w14:textId="77777777" w:rsidR="00F50CB2" w:rsidRPr="001A7723" w:rsidRDefault="00F50CB2" w:rsidP="00F50CB2">
      <w:pPr>
        <w:jc w:val="both"/>
        <w:rPr>
          <w:rFonts w:ascii="Arial" w:hAnsi="Arial" w:cs="Arial"/>
        </w:rPr>
      </w:pPr>
      <w:r w:rsidRPr="001A7723">
        <w:rPr>
          <w:rFonts w:ascii="Arial" w:hAnsi="Arial" w:cs="Arial"/>
        </w:rPr>
        <w:t xml:space="preserve">Artículo 333.  “La actividad económica y la iniciativa privada son libres, dentro de los límites del bien común.” </w:t>
      </w:r>
    </w:p>
    <w:p w14:paraId="4C218132" w14:textId="77777777" w:rsidR="00F50CB2" w:rsidRPr="001A7723" w:rsidRDefault="00F50CB2" w:rsidP="00F50CB2">
      <w:pPr>
        <w:jc w:val="both"/>
        <w:rPr>
          <w:rFonts w:ascii="Arial" w:hAnsi="Arial" w:cs="Arial"/>
        </w:rPr>
      </w:pPr>
      <w:r w:rsidRPr="001A7723">
        <w:rPr>
          <w:rFonts w:ascii="Arial" w:hAnsi="Arial" w:cs="Arial"/>
        </w:rPr>
        <w:t xml:space="preserve">Se ha reconocido en multiplicidad de sentencias, la existencia del Derecho Colectivo Fundamental al Ambiente Sano, la primera sentencia que lo reconoció así fue la T-406 de </w:t>
      </w:r>
      <w:r w:rsidRPr="001A7723">
        <w:rPr>
          <w:rFonts w:ascii="Arial" w:hAnsi="Arial" w:cs="Arial"/>
        </w:rPr>
        <w:lastRenderedPageBreak/>
        <w:t>1992, y reiterada en los siguientes fallos T-406 de 1992; T-411 de 1992; T-415 de 1992; T-536 de 1992; T-092 de 1993; SU. 442 de 1997; T-244 de 1998; T-046 de 1999; T-123 de 1999; T-1527 de 2000; T-771-2001; T-514 de 2007, entre otros.</w:t>
      </w:r>
    </w:p>
    <w:p w14:paraId="3C6628A4" w14:textId="77777777" w:rsidR="00F50CB2" w:rsidRPr="001A7723" w:rsidRDefault="00F50CB2" w:rsidP="00F50CB2">
      <w:pPr>
        <w:jc w:val="both"/>
        <w:rPr>
          <w:rFonts w:ascii="Arial" w:hAnsi="Arial" w:cs="Arial"/>
        </w:rPr>
      </w:pPr>
      <w:r w:rsidRPr="001A7723">
        <w:rPr>
          <w:rFonts w:ascii="Arial" w:hAnsi="Arial" w:cs="Arial"/>
        </w:rPr>
        <w:t>Así pues, el derecho al ambiente sano se concibe como un conjunto de condiciones básicas que rodean a la persona y le permiten su supervivencia biológica e individual, lo cual garantiza a su vez su desempeño normal y su desarrollo integral en el medio social.</w:t>
      </w:r>
    </w:p>
    <w:p w14:paraId="3631EE60" w14:textId="77777777" w:rsidR="00F50CB2" w:rsidRPr="001A7723" w:rsidRDefault="00F50CB2" w:rsidP="00F50CB2">
      <w:pPr>
        <w:jc w:val="both"/>
        <w:rPr>
          <w:rFonts w:ascii="Arial" w:hAnsi="Arial" w:cs="Arial"/>
          <w:b/>
          <w:bCs/>
        </w:rPr>
      </w:pPr>
      <w:r w:rsidRPr="001A7723">
        <w:rPr>
          <w:rFonts w:ascii="Arial" w:hAnsi="Arial" w:cs="Arial"/>
          <w:b/>
          <w:bCs/>
        </w:rPr>
        <w:t>Declaración Universal de Derechos Humanos 1948</w:t>
      </w:r>
    </w:p>
    <w:p w14:paraId="3492A7B3" w14:textId="77777777" w:rsidR="00F50CB2" w:rsidRPr="001A7723" w:rsidRDefault="00F50CB2" w:rsidP="00F50CB2">
      <w:pPr>
        <w:jc w:val="both"/>
        <w:rPr>
          <w:rFonts w:ascii="Arial" w:hAnsi="Arial" w:cs="Arial"/>
        </w:rPr>
      </w:pPr>
      <w:r w:rsidRPr="001A7723">
        <w:rPr>
          <w:rFonts w:ascii="Arial" w:hAnsi="Arial" w:cs="Arial"/>
        </w:rPr>
        <w:t>Artículo 25. Toda persona tiene derecho a un nivel de vida adecuado que le asegure, así como a su familia, la salud y el bienestar, y en especial la alimentación, el vestido, la vivienda, la asistencia médica y los servicios sociales necesarios; tiene asimismo derecho a los seguros en caso de desempleo, enfermedad, invalidez, viudez, vejez u otros casos de pérdida de sus medios de subsistencia por circunstancias independientes de su voluntad.</w:t>
      </w:r>
    </w:p>
    <w:p w14:paraId="79385B29" w14:textId="77777777" w:rsidR="00F50CB2" w:rsidRPr="001A7723" w:rsidRDefault="00F50CB2" w:rsidP="00F50CB2">
      <w:pPr>
        <w:jc w:val="both"/>
        <w:rPr>
          <w:rFonts w:ascii="Arial" w:hAnsi="Arial" w:cs="Arial"/>
          <w:b/>
          <w:bCs/>
        </w:rPr>
      </w:pPr>
      <w:r w:rsidRPr="001A7723">
        <w:rPr>
          <w:rFonts w:ascii="Arial" w:hAnsi="Arial" w:cs="Arial"/>
          <w:b/>
          <w:bCs/>
        </w:rPr>
        <w:t>Pacto Internacional de Derechos Económicos, Sociales y Culturales - 1966</w:t>
      </w:r>
    </w:p>
    <w:p w14:paraId="020E2BA2" w14:textId="77777777" w:rsidR="00F50CB2" w:rsidRPr="001A7723" w:rsidRDefault="00F50CB2" w:rsidP="00F50CB2">
      <w:pPr>
        <w:jc w:val="both"/>
        <w:rPr>
          <w:rFonts w:ascii="Arial" w:hAnsi="Arial" w:cs="Arial"/>
        </w:rPr>
      </w:pPr>
      <w:r w:rsidRPr="001A7723">
        <w:rPr>
          <w:rFonts w:ascii="Arial" w:hAnsi="Arial" w:cs="Arial"/>
        </w:rPr>
        <w:t>Artículo 11:  1. Los Estados Parte en el presente Pacto reconocen el derecho de toda persona a un nivel de vida adecuado para sí y su familia, incluso alimentación, vestido y vivienda adecuados, y a una mejora continua de las condiciones de existencia. Los Estados Parte tomarán medidas apropiadas para asegurar la efectividad de este derecho, reconociendo a este efecto la importancia esencial de la cooperación internacional fundada en el libre consentimiento.</w:t>
      </w:r>
    </w:p>
    <w:p w14:paraId="55FE5A51" w14:textId="77777777" w:rsidR="00F50CB2" w:rsidRPr="00F50CB2" w:rsidRDefault="00F50CB2" w:rsidP="00F50CB2">
      <w:pPr>
        <w:spacing w:line="360" w:lineRule="auto"/>
        <w:rPr>
          <w:rFonts w:ascii="Arial" w:hAnsi="Arial" w:cs="Arial"/>
          <w:b/>
          <w:bCs/>
        </w:rPr>
      </w:pPr>
      <w:r w:rsidRPr="00F50CB2">
        <w:rPr>
          <w:rFonts w:ascii="Arial" w:hAnsi="Arial" w:cs="Arial"/>
          <w:b/>
          <w:bCs/>
        </w:rPr>
        <w:t>CAUSALES DE IMPEDIMENTO</w:t>
      </w:r>
    </w:p>
    <w:p w14:paraId="108BE8CC" w14:textId="392CB78D" w:rsidR="00A63D43" w:rsidRDefault="00F50CB2" w:rsidP="00F50CB2">
      <w:pPr>
        <w:spacing w:line="360" w:lineRule="auto"/>
        <w:rPr>
          <w:rFonts w:ascii="Arial" w:hAnsi="Arial" w:cs="Arial"/>
        </w:rPr>
      </w:pPr>
      <w:r w:rsidRPr="00F50CB2">
        <w:rPr>
          <w:rFonts w:ascii="Arial" w:hAnsi="Arial" w:cs="Arial"/>
        </w:rPr>
        <w:t>Conforme al artículo 3 de la ley 2003 de 2019, que modificó el artículo 291 de la ley 5 de 1992, este proyecto de ley reúne las condiciones del literal a y b, de las circunstancias en las cuales es inexistente el conflicto de intereses del artículo 286 de la ley 5 de 1992, toda vez que es un proyecto de Ley de interés general, que pude coincidir y fusionarse con los intereses del electorado.</w:t>
      </w:r>
    </w:p>
    <w:p w14:paraId="038A667B" w14:textId="37F685D1" w:rsidR="00F50CB2" w:rsidRDefault="00F50CB2" w:rsidP="00F50CB2">
      <w:pPr>
        <w:spacing w:line="360" w:lineRule="auto"/>
        <w:rPr>
          <w:rFonts w:ascii="Arial" w:hAnsi="Arial" w:cs="Arial"/>
        </w:rPr>
      </w:pPr>
      <w:r>
        <w:rPr>
          <w:rFonts w:ascii="Arial" w:hAnsi="Arial" w:cs="Arial"/>
        </w:rPr>
        <w:t>Cordialmente,</w:t>
      </w:r>
    </w:p>
    <w:p w14:paraId="213304E2" w14:textId="77777777" w:rsidR="00F50CB2" w:rsidRDefault="00F50CB2" w:rsidP="00F50CB2">
      <w:pPr>
        <w:spacing w:line="360" w:lineRule="auto"/>
        <w:rPr>
          <w:rFonts w:ascii="Arial" w:hAnsi="Arial" w:cs="Arial"/>
        </w:rPr>
      </w:pPr>
    </w:p>
    <w:p w14:paraId="762889C2" w14:textId="4F28E1B9" w:rsidR="00F50CB2" w:rsidRPr="0050079B" w:rsidRDefault="00F50CB2" w:rsidP="00F50CB2">
      <w:pPr>
        <w:spacing w:line="360" w:lineRule="auto"/>
        <w:jc w:val="both"/>
        <w:rPr>
          <w:rFonts w:ascii="Arial" w:hAnsi="Arial" w:cs="Arial"/>
        </w:rPr>
      </w:pPr>
      <w:bookmarkStart w:id="0" w:name="_Hlk45900875"/>
    </w:p>
    <w:p w14:paraId="0C39C819" w14:textId="77777777" w:rsidR="00F50CB2" w:rsidRPr="0050079B" w:rsidRDefault="00F50CB2" w:rsidP="00F50CB2">
      <w:pPr>
        <w:pStyle w:val="NormalWeb"/>
        <w:spacing w:before="0" w:beforeAutospacing="0" w:after="0" w:afterAutospacing="0"/>
        <w:jc w:val="both"/>
        <w:rPr>
          <w:rFonts w:ascii="Arial" w:hAnsi="Arial" w:cs="Arial"/>
          <w:b/>
          <w:color w:val="000000"/>
          <w:sz w:val="22"/>
          <w:szCs w:val="22"/>
        </w:rPr>
      </w:pPr>
      <w:r w:rsidRPr="0050079B">
        <w:rPr>
          <w:rFonts w:ascii="Arial" w:hAnsi="Arial" w:cs="Arial"/>
          <w:b/>
          <w:color w:val="000000"/>
          <w:sz w:val="22"/>
          <w:szCs w:val="22"/>
        </w:rPr>
        <w:t>FABIÁN DÍAZ PLATA</w:t>
      </w:r>
    </w:p>
    <w:p w14:paraId="1FBE1ADC" w14:textId="77777777" w:rsidR="00F50CB2" w:rsidRPr="0050079B" w:rsidRDefault="00F50CB2" w:rsidP="00F50CB2">
      <w:pPr>
        <w:pStyle w:val="NormalWeb"/>
        <w:spacing w:before="0" w:beforeAutospacing="0" w:after="0" w:afterAutospacing="0"/>
        <w:jc w:val="both"/>
        <w:rPr>
          <w:rFonts w:ascii="Arial" w:hAnsi="Arial" w:cs="Arial"/>
          <w:color w:val="000000"/>
          <w:sz w:val="22"/>
          <w:szCs w:val="22"/>
        </w:rPr>
      </w:pPr>
      <w:r w:rsidRPr="0050079B">
        <w:rPr>
          <w:rFonts w:ascii="Arial" w:hAnsi="Arial" w:cs="Arial"/>
          <w:color w:val="000000"/>
          <w:sz w:val="22"/>
          <w:szCs w:val="22"/>
        </w:rPr>
        <w:t xml:space="preserve">Representante a la Cámara </w:t>
      </w:r>
    </w:p>
    <w:p w14:paraId="5B19311A" w14:textId="77777777" w:rsidR="00F50CB2" w:rsidRPr="0050079B" w:rsidRDefault="00F50CB2" w:rsidP="00F50CB2">
      <w:pPr>
        <w:pStyle w:val="NormalWeb"/>
        <w:spacing w:before="0" w:beforeAutospacing="0" w:after="0" w:afterAutospacing="0"/>
        <w:jc w:val="both"/>
        <w:rPr>
          <w:rFonts w:ascii="Arial" w:hAnsi="Arial" w:cs="Arial"/>
          <w:color w:val="000000"/>
          <w:sz w:val="22"/>
          <w:szCs w:val="22"/>
        </w:rPr>
      </w:pPr>
      <w:r w:rsidRPr="0050079B">
        <w:rPr>
          <w:rFonts w:ascii="Arial" w:hAnsi="Arial" w:cs="Arial"/>
          <w:color w:val="000000"/>
          <w:sz w:val="22"/>
          <w:szCs w:val="22"/>
        </w:rPr>
        <w:t>Departamento de Santander</w:t>
      </w:r>
    </w:p>
    <w:bookmarkEnd w:id="0"/>
    <w:p w14:paraId="2191EC72" w14:textId="77777777" w:rsidR="00F50CB2" w:rsidRPr="00B46F85" w:rsidRDefault="00F50CB2" w:rsidP="00F50CB2">
      <w:pPr>
        <w:spacing w:line="360" w:lineRule="auto"/>
        <w:rPr>
          <w:rFonts w:ascii="Arial" w:hAnsi="Arial" w:cs="Arial"/>
        </w:rPr>
      </w:pPr>
    </w:p>
    <w:sectPr w:rsidR="00F50CB2" w:rsidRPr="00B46F85" w:rsidSect="009E1940">
      <w:headerReference w:type="default" r:id="rId9"/>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E77B81" w14:textId="77777777" w:rsidR="008C0C94" w:rsidRDefault="008C0C94" w:rsidP="00307E2E">
      <w:pPr>
        <w:spacing w:after="0" w:line="240" w:lineRule="auto"/>
      </w:pPr>
      <w:r>
        <w:separator/>
      </w:r>
    </w:p>
  </w:endnote>
  <w:endnote w:type="continuationSeparator" w:id="0">
    <w:p w14:paraId="02F30BCA" w14:textId="77777777" w:rsidR="008C0C94" w:rsidRDefault="008C0C94" w:rsidP="00307E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405CC2" w14:textId="77777777" w:rsidR="008C0C94" w:rsidRDefault="008C0C94" w:rsidP="00307E2E">
      <w:pPr>
        <w:spacing w:after="0" w:line="240" w:lineRule="auto"/>
      </w:pPr>
      <w:r>
        <w:separator/>
      </w:r>
    </w:p>
  </w:footnote>
  <w:footnote w:type="continuationSeparator" w:id="0">
    <w:p w14:paraId="4D0FACC8" w14:textId="77777777" w:rsidR="008C0C94" w:rsidRDefault="008C0C94" w:rsidP="00307E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32FDF" w14:textId="77777777" w:rsidR="00307E2E" w:rsidRDefault="00307E2E">
    <w:pPr>
      <w:pStyle w:val="Encabezado"/>
    </w:pPr>
    <w:r>
      <w:rPr>
        <w:noProof/>
      </w:rPr>
      <w:drawing>
        <wp:anchor distT="0" distB="0" distL="114300" distR="114300" simplePos="0" relativeHeight="251658240" behindDoc="1" locked="0" layoutInCell="1" allowOverlap="1" wp14:anchorId="5B3AD3DF" wp14:editId="2C5DECB9">
          <wp:simplePos x="0" y="0"/>
          <wp:positionH relativeFrom="margin">
            <wp:posOffset>-843280</wp:posOffset>
          </wp:positionH>
          <wp:positionV relativeFrom="paragraph">
            <wp:posOffset>-441325</wp:posOffset>
          </wp:positionV>
          <wp:extent cx="7139940" cy="918546"/>
          <wp:effectExtent l="0" t="0" r="3810" b="0"/>
          <wp:wrapNone/>
          <wp:docPr id="2" name="Imagen 2" descr="Imagen que contiene captura de pantalla&#10;&#10;Descripción generada con confianza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1.jpg"/>
                  <pic:cNvPicPr/>
                </pic:nvPicPr>
                <pic:blipFill>
                  <a:blip r:embed="rId1">
                    <a:extLst>
                      <a:ext uri="{28A0092B-C50C-407E-A947-70E740481C1C}">
                        <a14:useLocalDpi xmlns:a14="http://schemas.microsoft.com/office/drawing/2010/main" val="0"/>
                      </a:ext>
                    </a:extLst>
                  </a:blip>
                  <a:stretch>
                    <a:fillRect/>
                  </a:stretch>
                </pic:blipFill>
                <pic:spPr>
                  <a:xfrm>
                    <a:off x="0" y="0"/>
                    <a:ext cx="7139940" cy="91854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E4FA9"/>
    <w:multiLevelType w:val="hybridMultilevel"/>
    <w:tmpl w:val="7AFA544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0C6629D"/>
    <w:multiLevelType w:val="hybridMultilevel"/>
    <w:tmpl w:val="2984F4F4"/>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99D726B"/>
    <w:multiLevelType w:val="hybridMultilevel"/>
    <w:tmpl w:val="FBF2F5A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5BA1041"/>
    <w:multiLevelType w:val="hybridMultilevel"/>
    <w:tmpl w:val="A20C0F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7757E37"/>
    <w:multiLevelType w:val="hybridMultilevel"/>
    <w:tmpl w:val="1870D878"/>
    <w:lvl w:ilvl="0" w:tplc="6D002000">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2C6964A3"/>
    <w:multiLevelType w:val="hybridMultilevel"/>
    <w:tmpl w:val="0B32CAFA"/>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31694606"/>
    <w:multiLevelType w:val="hybridMultilevel"/>
    <w:tmpl w:val="0C10FF0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3B0D2D29"/>
    <w:multiLevelType w:val="hybridMultilevel"/>
    <w:tmpl w:val="5FDCE21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FE86607"/>
    <w:multiLevelType w:val="multilevel"/>
    <w:tmpl w:val="AD9487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1615B48"/>
    <w:multiLevelType w:val="hybridMultilevel"/>
    <w:tmpl w:val="919EC152"/>
    <w:lvl w:ilvl="0" w:tplc="0C0A0011">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 w15:restartNumberingAfterBreak="0">
    <w:nsid w:val="4A6E1FE7"/>
    <w:multiLevelType w:val="hybridMultilevel"/>
    <w:tmpl w:val="2C18E23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653F699A"/>
    <w:multiLevelType w:val="hybridMultilevel"/>
    <w:tmpl w:val="85DA9DB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6BE46149"/>
    <w:multiLevelType w:val="hybridMultilevel"/>
    <w:tmpl w:val="1F4C0E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6E1F7A0E"/>
    <w:multiLevelType w:val="hybridMultilevel"/>
    <w:tmpl w:val="215C1B1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70DD1C61"/>
    <w:multiLevelType w:val="hybridMultilevel"/>
    <w:tmpl w:val="DB3E9C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746F1EA3"/>
    <w:multiLevelType w:val="hybridMultilevel"/>
    <w:tmpl w:val="3E7C78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74B339D3"/>
    <w:multiLevelType w:val="hybridMultilevel"/>
    <w:tmpl w:val="0EF4245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7BA54A60"/>
    <w:multiLevelType w:val="hybridMultilevel"/>
    <w:tmpl w:val="0592F67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7DCF3D6A"/>
    <w:multiLevelType w:val="hybridMultilevel"/>
    <w:tmpl w:val="9A60DC36"/>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1"/>
  </w:num>
  <w:num w:numId="2">
    <w:abstractNumId w:val="17"/>
  </w:num>
  <w:num w:numId="3">
    <w:abstractNumId w:val="2"/>
  </w:num>
  <w:num w:numId="4">
    <w:abstractNumId w:val="1"/>
  </w:num>
  <w:num w:numId="5">
    <w:abstractNumId w:val="13"/>
  </w:num>
  <w:num w:numId="6">
    <w:abstractNumId w:val="15"/>
  </w:num>
  <w:num w:numId="7">
    <w:abstractNumId w:val="14"/>
  </w:num>
  <w:num w:numId="8">
    <w:abstractNumId w:val="12"/>
  </w:num>
  <w:num w:numId="9">
    <w:abstractNumId w:val="7"/>
  </w:num>
  <w:num w:numId="10">
    <w:abstractNumId w:val="0"/>
  </w:num>
  <w:num w:numId="11">
    <w:abstractNumId w:val="9"/>
  </w:num>
  <w:num w:numId="12">
    <w:abstractNumId w:val="10"/>
  </w:num>
  <w:num w:numId="13">
    <w:abstractNumId w:val="18"/>
  </w:num>
  <w:num w:numId="14">
    <w:abstractNumId w:val="5"/>
  </w:num>
  <w:num w:numId="15">
    <w:abstractNumId w:val="16"/>
  </w:num>
  <w:num w:numId="16">
    <w:abstractNumId w:val="6"/>
  </w:num>
  <w:num w:numId="17">
    <w:abstractNumId w:val="8"/>
  </w:num>
  <w:num w:numId="18">
    <w:abstractNumId w:val="3"/>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7E2E"/>
    <w:rsid w:val="00010560"/>
    <w:rsid w:val="000119DA"/>
    <w:rsid w:val="000405B5"/>
    <w:rsid w:val="00044EE6"/>
    <w:rsid w:val="000519B8"/>
    <w:rsid w:val="00055225"/>
    <w:rsid w:val="00065720"/>
    <w:rsid w:val="000657B5"/>
    <w:rsid w:val="000700C0"/>
    <w:rsid w:val="000916F8"/>
    <w:rsid w:val="000921A6"/>
    <w:rsid w:val="00092EB2"/>
    <w:rsid w:val="000B2658"/>
    <w:rsid w:val="000C3F23"/>
    <w:rsid w:val="000D0F4E"/>
    <w:rsid w:val="000D4D0C"/>
    <w:rsid w:val="000F7AE2"/>
    <w:rsid w:val="00105440"/>
    <w:rsid w:val="00116CA5"/>
    <w:rsid w:val="00124610"/>
    <w:rsid w:val="00124C39"/>
    <w:rsid w:val="00132B35"/>
    <w:rsid w:val="00132F83"/>
    <w:rsid w:val="00140F8A"/>
    <w:rsid w:val="00145E3F"/>
    <w:rsid w:val="001543DE"/>
    <w:rsid w:val="00156CA0"/>
    <w:rsid w:val="00161D97"/>
    <w:rsid w:val="00192383"/>
    <w:rsid w:val="001935C6"/>
    <w:rsid w:val="00195767"/>
    <w:rsid w:val="00196893"/>
    <w:rsid w:val="001A4CA6"/>
    <w:rsid w:val="001B5448"/>
    <w:rsid w:val="001D0D0B"/>
    <w:rsid w:val="001D21B6"/>
    <w:rsid w:val="001E51C2"/>
    <w:rsid w:val="0020007F"/>
    <w:rsid w:val="00203C99"/>
    <w:rsid w:val="002068B5"/>
    <w:rsid w:val="00222FBF"/>
    <w:rsid w:val="002323EC"/>
    <w:rsid w:val="00233422"/>
    <w:rsid w:val="002438F6"/>
    <w:rsid w:val="0028081E"/>
    <w:rsid w:val="0028696B"/>
    <w:rsid w:val="002A0713"/>
    <w:rsid w:val="002A62E3"/>
    <w:rsid w:val="002D70CE"/>
    <w:rsid w:val="002D7C81"/>
    <w:rsid w:val="002E7E39"/>
    <w:rsid w:val="002F688E"/>
    <w:rsid w:val="002F7DE2"/>
    <w:rsid w:val="003049F4"/>
    <w:rsid w:val="00304E5F"/>
    <w:rsid w:val="0030677C"/>
    <w:rsid w:val="00307E2E"/>
    <w:rsid w:val="00330CA8"/>
    <w:rsid w:val="00336538"/>
    <w:rsid w:val="003436C2"/>
    <w:rsid w:val="0034638F"/>
    <w:rsid w:val="00347716"/>
    <w:rsid w:val="003479F1"/>
    <w:rsid w:val="00363D96"/>
    <w:rsid w:val="0037517E"/>
    <w:rsid w:val="003863FA"/>
    <w:rsid w:val="003A0089"/>
    <w:rsid w:val="003A5D15"/>
    <w:rsid w:val="003A5F9D"/>
    <w:rsid w:val="003B264A"/>
    <w:rsid w:val="003B7B16"/>
    <w:rsid w:val="003C7AC0"/>
    <w:rsid w:val="003D3AE5"/>
    <w:rsid w:val="003E3BEC"/>
    <w:rsid w:val="003E3F68"/>
    <w:rsid w:val="003F49D0"/>
    <w:rsid w:val="004157F9"/>
    <w:rsid w:val="00420B03"/>
    <w:rsid w:val="00462776"/>
    <w:rsid w:val="00471246"/>
    <w:rsid w:val="004843CA"/>
    <w:rsid w:val="0049501A"/>
    <w:rsid w:val="004A1482"/>
    <w:rsid w:val="004A1FA2"/>
    <w:rsid w:val="004B3CF7"/>
    <w:rsid w:val="004B7178"/>
    <w:rsid w:val="004B7C6A"/>
    <w:rsid w:val="004D2D7F"/>
    <w:rsid w:val="004E1E81"/>
    <w:rsid w:val="00503C1F"/>
    <w:rsid w:val="00505E2C"/>
    <w:rsid w:val="00513854"/>
    <w:rsid w:val="005311CF"/>
    <w:rsid w:val="00536C98"/>
    <w:rsid w:val="005742C5"/>
    <w:rsid w:val="005A08DB"/>
    <w:rsid w:val="005E17D1"/>
    <w:rsid w:val="005E4379"/>
    <w:rsid w:val="005E60D1"/>
    <w:rsid w:val="00600521"/>
    <w:rsid w:val="006040E5"/>
    <w:rsid w:val="00661662"/>
    <w:rsid w:val="006667AF"/>
    <w:rsid w:val="006828DA"/>
    <w:rsid w:val="0069550C"/>
    <w:rsid w:val="00697390"/>
    <w:rsid w:val="006A5E43"/>
    <w:rsid w:val="006B18CE"/>
    <w:rsid w:val="006E1F4B"/>
    <w:rsid w:val="006F2786"/>
    <w:rsid w:val="007443D6"/>
    <w:rsid w:val="007652E4"/>
    <w:rsid w:val="00780725"/>
    <w:rsid w:val="00782969"/>
    <w:rsid w:val="00782C85"/>
    <w:rsid w:val="0078305E"/>
    <w:rsid w:val="00783B6F"/>
    <w:rsid w:val="0079162E"/>
    <w:rsid w:val="007A1289"/>
    <w:rsid w:val="007A399F"/>
    <w:rsid w:val="007B55F9"/>
    <w:rsid w:val="007C1EC8"/>
    <w:rsid w:val="007C37A5"/>
    <w:rsid w:val="007E31F0"/>
    <w:rsid w:val="007F23AE"/>
    <w:rsid w:val="007F2EFF"/>
    <w:rsid w:val="00800DC1"/>
    <w:rsid w:val="00810568"/>
    <w:rsid w:val="008126FC"/>
    <w:rsid w:val="008140BC"/>
    <w:rsid w:val="00844DB1"/>
    <w:rsid w:val="00854F9D"/>
    <w:rsid w:val="00855C16"/>
    <w:rsid w:val="00856EE8"/>
    <w:rsid w:val="00871BD1"/>
    <w:rsid w:val="00873D99"/>
    <w:rsid w:val="008740E2"/>
    <w:rsid w:val="0088381E"/>
    <w:rsid w:val="008849CC"/>
    <w:rsid w:val="00895F67"/>
    <w:rsid w:val="008A07D9"/>
    <w:rsid w:val="008A331E"/>
    <w:rsid w:val="008A7AC4"/>
    <w:rsid w:val="008B022A"/>
    <w:rsid w:val="008B06A7"/>
    <w:rsid w:val="008B0A09"/>
    <w:rsid w:val="008C0C94"/>
    <w:rsid w:val="008C521D"/>
    <w:rsid w:val="008C5408"/>
    <w:rsid w:val="008C7B55"/>
    <w:rsid w:val="008F393D"/>
    <w:rsid w:val="00921F27"/>
    <w:rsid w:val="009275FA"/>
    <w:rsid w:val="00927E8E"/>
    <w:rsid w:val="009355CE"/>
    <w:rsid w:val="00941DA6"/>
    <w:rsid w:val="009423CC"/>
    <w:rsid w:val="00942D96"/>
    <w:rsid w:val="00952848"/>
    <w:rsid w:val="00964F40"/>
    <w:rsid w:val="00975BA2"/>
    <w:rsid w:val="009C7512"/>
    <w:rsid w:val="009C7A74"/>
    <w:rsid w:val="009D653B"/>
    <w:rsid w:val="009E0010"/>
    <w:rsid w:val="009E1940"/>
    <w:rsid w:val="009E55F7"/>
    <w:rsid w:val="009F2DD1"/>
    <w:rsid w:val="009F2E70"/>
    <w:rsid w:val="00A003BC"/>
    <w:rsid w:val="00A05EDB"/>
    <w:rsid w:val="00A1582E"/>
    <w:rsid w:val="00A17791"/>
    <w:rsid w:val="00A27467"/>
    <w:rsid w:val="00A31675"/>
    <w:rsid w:val="00A37AAF"/>
    <w:rsid w:val="00A46184"/>
    <w:rsid w:val="00A56795"/>
    <w:rsid w:val="00A61879"/>
    <w:rsid w:val="00A63D43"/>
    <w:rsid w:val="00A64116"/>
    <w:rsid w:val="00A6549F"/>
    <w:rsid w:val="00A75510"/>
    <w:rsid w:val="00A76DFE"/>
    <w:rsid w:val="00A93611"/>
    <w:rsid w:val="00A968E4"/>
    <w:rsid w:val="00AA2F03"/>
    <w:rsid w:val="00AA7A93"/>
    <w:rsid w:val="00AB0CBB"/>
    <w:rsid w:val="00AB2E8B"/>
    <w:rsid w:val="00AD2D50"/>
    <w:rsid w:val="00AD36AB"/>
    <w:rsid w:val="00AE3224"/>
    <w:rsid w:val="00AE3B03"/>
    <w:rsid w:val="00B0219E"/>
    <w:rsid w:val="00B06795"/>
    <w:rsid w:val="00B10CD1"/>
    <w:rsid w:val="00B373EE"/>
    <w:rsid w:val="00B418E6"/>
    <w:rsid w:val="00B4219A"/>
    <w:rsid w:val="00B46F85"/>
    <w:rsid w:val="00B5749A"/>
    <w:rsid w:val="00B73920"/>
    <w:rsid w:val="00BB04B1"/>
    <w:rsid w:val="00BB15F3"/>
    <w:rsid w:val="00BC3F13"/>
    <w:rsid w:val="00BD0248"/>
    <w:rsid w:val="00BD4016"/>
    <w:rsid w:val="00BE04D1"/>
    <w:rsid w:val="00BE2965"/>
    <w:rsid w:val="00BF0095"/>
    <w:rsid w:val="00BF23A8"/>
    <w:rsid w:val="00C07ADB"/>
    <w:rsid w:val="00C1785C"/>
    <w:rsid w:val="00C31639"/>
    <w:rsid w:val="00C338C0"/>
    <w:rsid w:val="00C36885"/>
    <w:rsid w:val="00C40EF2"/>
    <w:rsid w:val="00C45304"/>
    <w:rsid w:val="00C534AF"/>
    <w:rsid w:val="00C5482E"/>
    <w:rsid w:val="00C60292"/>
    <w:rsid w:val="00C67052"/>
    <w:rsid w:val="00C731BE"/>
    <w:rsid w:val="00C734A6"/>
    <w:rsid w:val="00C74EF5"/>
    <w:rsid w:val="00C75F44"/>
    <w:rsid w:val="00C82714"/>
    <w:rsid w:val="00C851E2"/>
    <w:rsid w:val="00C87AD0"/>
    <w:rsid w:val="00C905BA"/>
    <w:rsid w:val="00C9546F"/>
    <w:rsid w:val="00CB2DCC"/>
    <w:rsid w:val="00CB5146"/>
    <w:rsid w:val="00CC55CB"/>
    <w:rsid w:val="00CD3DF4"/>
    <w:rsid w:val="00CD6141"/>
    <w:rsid w:val="00CE25BF"/>
    <w:rsid w:val="00CE2C03"/>
    <w:rsid w:val="00CE794F"/>
    <w:rsid w:val="00CF2F1A"/>
    <w:rsid w:val="00CF2FF8"/>
    <w:rsid w:val="00D0514B"/>
    <w:rsid w:val="00D12401"/>
    <w:rsid w:val="00D20858"/>
    <w:rsid w:val="00D22638"/>
    <w:rsid w:val="00D22C81"/>
    <w:rsid w:val="00D23B04"/>
    <w:rsid w:val="00D36E7F"/>
    <w:rsid w:val="00D401FF"/>
    <w:rsid w:val="00D43134"/>
    <w:rsid w:val="00D45FAC"/>
    <w:rsid w:val="00D46139"/>
    <w:rsid w:val="00D462EA"/>
    <w:rsid w:val="00D53F99"/>
    <w:rsid w:val="00D6597F"/>
    <w:rsid w:val="00D65CE1"/>
    <w:rsid w:val="00D7699F"/>
    <w:rsid w:val="00D82F8E"/>
    <w:rsid w:val="00D83457"/>
    <w:rsid w:val="00DA2B7E"/>
    <w:rsid w:val="00DA2E78"/>
    <w:rsid w:val="00DB720B"/>
    <w:rsid w:val="00DB76DF"/>
    <w:rsid w:val="00DC52E5"/>
    <w:rsid w:val="00DE249D"/>
    <w:rsid w:val="00DE57AE"/>
    <w:rsid w:val="00DF24FB"/>
    <w:rsid w:val="00E005C9"/>
    <w:rsid w:val="00E0380F"/>
    <w:rsid w:val="00E05F91"/>
    <w:rsid w:val="00E22B07"/>
    <w:rsid w:val="00E54290"/>
    <w:rsid w:val="00E5760A"/>
    <w:rsid w:val="00E74695"/>
    <w:rsid w:val="00E75068"/>
    <w:rsid w:val="00E779BC"/>
    <w:rsid w:val="00E82942"/>
    <w:rsid w:val="00E842ED"/>
    <w:rsid w:val="00E852D1"/>
    <w:rsid w:val="00E92B71"/>
    <w:rsid w:val="00EB7C9C"/>
    <w:rsid w:val="00EC2E3C"/>
    <w:rsid w:val="00EC558C"/>
    <w:rsid w:val="00EC5A79"/>
    <w:rsid w:val="00EC7E14"/>
    <w:rsid w:val="00ED3FF5"/>
    <w:rsid w:val="00ED5267"/>
    <w:rsid w:val="00EF56A6"/>
    <w:rsid w:val="00EF5DB7"/>
    <w:rsid w:val="00EF7B3F"/>
    <w:rsid w:val="00F05E11"/>
    <w:rsid w:val="00F062CA"/>
    <w:rsid w:val="00F1722D"/>
    <w:rsid w:val="00F21040"/>
    <w:rsid w:val="00F2130E"/>
    <w:rsid w:val="00F34345"/>
    <w:rsid w:val="00F43685"/>
    <w:rsid w:val="00F50CB2"/>
    <w:rsid w:val="00F531F6"/>
    <w:rsid w:val="00F53F47"/>
    <w:rsid w:val="00F770CB"/>
    <w:rsid w:val="00F818AC"/>
    <w:rsid w:val="00F90047"/>
    <w:rsid w:val="00F93B13"/>
    <w:rsid w:val="00F95F17"/>
    <w:rsid w:val="00FC3C1B"/>
    <w:rsid w:val="00FD5CAF"/>
    <w:rsid w:val="00FE3386"/>
    <w:rsid w:val="00FE7FF8"/>
    <w:rsid w:val="00FF40ED"/>
    <w:rsid w:val="00FF551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23A7D6"/>
  <w15:chartTrackingRefBased/>
  <w15:docId w15:val="{CA068FBD-C693-4D9F-BBD8-9AB89767B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3134"/>
    <w:rPr>
      <w:rFonts w:ascii="Calibri" w:eastAsia="Calibri" w:hAnsi="Calibri" w:cs="Calibri"/>
      <w:lang w:eastAsia="es-CO"/>
    </w:rPr>
  </w:style>
  <w:style w:type="paragraph" w:styleId="Ttulo1">
    <w:name w:val="heading 1"/>
    <w:basedOn w:val="Normal"/>
    <w:next w:val="Normal"/>
    <w:link w:val="Ttulo1Car"/>
    <w:uiPriority w:val="9"/>
    <w:qFormat/>
    <w:rsid w:val="00C338C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07E2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07E2E"/>
  </w:style>
  <w:style w:type="paragraph" w:styleId="Piedepgina">
    <w:name w:val="footer"/>
    <w:basedOn w:val="Normal"/>
    <w:link w:val="PiedepginaCar"/>
    <w:uiPriority w:val="99"/>
    <w:unhideWhenUsed/>
    <w:rsid w:val="00307E2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07E2E"/>
  </w:style>
  <w:style w:type="paragraph" w:styleId="Textodeglobo">
    <w:name w:val="Balloon Text"/>
    <w:basedOn w:val="Normal"/>
    <w:link w:val="TextodegloboCar"/>
    <w:uiPriority w:val="99"/>
    <w:semiHidden/>
    <w:unhideWhenUsed/>
    <w:rsid w:val="0020007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0007F"/>
    <w:rPr>
      <w:rFonts w:ascii="Segoe UI" w:hAnsi="Segoe UI" w:cs="Segoe UI"/>
      <w:sz w:val="18"/>
      <w:szCs w:val="18"/>
    </w:rPr>
  </w:style>
  <w:style w:type="paragraph" w:styleId="Prrafodelista">
    <w:name w:val="List Paragraph"/>
    <w:basedOn w:val="Normal"/>
    <w:uiPriority w:val="34"/>
    <w:qFormat/>
    <w:rsid w:val="006B18CE"/>
    <w:pPr>
      <w:ind w:left="720"/>
      <w:contextualSpacing/>
    </w:pPr>
  </w:style>
  <w:style w:type="paragraph" w:styleId="NormalWeb">
    <w:name w:val="Normal (Web)"/>
    <w:basedOn w:val="Normal"/>
    <w:uiPriority w:val="99"/>
    <w:unhideWhenUsed/>
    <w:rsid w:val="00D0514B"/>
    <w:pPr>
      <w:spacing w:before="100" w:beforeAutospacing="1" w:after="100" w:afterAutospacing="1" w:line="240" w:lineRule="auto"/>
    </w:pPr>
    <w:rPr>
      <w:rFonts w:ascii="Times New Roman" w:eastAsia="Times New Roman" w:hAnsi="Times New Roman" w:cs="Times New Roman"/>
      <w:sz w:val="24"/>
      <w:szCs w:val="24"/>
    </w:rPr>
  </w:style>
  <w:style w:type="paragraph" w:styleId="Textonotapie">
    <w:name w:val="footnote text"/>
    <w:basedOn w:val="Normal"/>
    <w:link w:val="TextonotapieCar"/>
    <w:uiPriority w:val="99"/>
    <w:semiHidden/>
    <w:unhideWhenUsed/>
    <w:rsid w:val="00D0514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0514B"/>
    <w:rPr>
      <w:sz w:val="20"/>
      <w:szCs w:val="20"/>
    </w:rPr>
  </w:style>
  <w:style w:type="character" w:styleId="Refdenotaalpie">
    <w:name w:val="footnote reference"/>
    <w:basedOn w:val="Fuentedeprrafopredeter"/>
    <w:uiPriority w:val="99"/>
    <w:semiHidden/>
    <w:unhideWhenUsed/>
    <w:rsid w:val="00D0514B"/>
    <w:rPr>
      <w:vertAlign w:val="superscript"/>
    </w:rPr>
  </w:style>
  <w:style w:type="character" w:customStyle="1" w:styleId="texte-courant">
    <w:name w:val="texte-courant"/>
    <w:basedOn w:val="Fuentedeprrafopredeter"/>
    <w:rsid w:val="00D0514B"/>
  </w:style>
  <w:style w:type="character" w:customStyle="1" w:styleId="Ttulo1Car">
    <w:name w:val="Título 1 Car"/>
    <w:basedOn w:val="Fuentedeprrafopredeter"/>
    <w:link w:val="Ttulo1"/>
    <w:uiPriority w:val="9"/>
    <w:rsid w:val="00C338C0"/>
    <w:rPr>
      <w:rFonts w:asciiTheme="majorHAnsi" w:eastAsiaTheme="majorEastAsia" w:hAnsiTheme="majorHAnsi" w:cstheme="majorBidi"/>
      <w:color w:val="2F5496" w:themeColor="accent1" w:themeShade="BF"/>
      <w:sz w:val="32"/>
      <w:szCs w:val="32"/>
    </w:rPr>
  </w:style>
  <w:style w:type="table" w:styleId="Tablaconcuadrcula">
    <w:name w:val="Table Grid"/>
    <w:basedOn w:val="Tablanormal"/>
    <w:uiPriority w:val="39"/>
    <w:rsid w:val="007F2E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9C751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866760">
      <w:bodyDiv w:val="1"/>
      <w:marLeft w:val="0"/>
      <w:marRight w:val="0"/>
      <w:marTop w:val="0"/>
      <w:marBottom w:val="0"/>
      <w:divBdr>
        <w:top w:val="none" w:sz="0" w:space="0" w:color="auto"/>
        <w:left w:val="none" w:sz="0" w:space="0" w:color="auto"/>
        <w:bottom w:val="none" w:sz="0" w:space="0" w:color="auto"/>
        <w:right w:val="none" w:sz="0" w:space="0" w:color="auto"/>
      </w:divBdr>
    </w:div>
    <w:div w:id="113523995">
      <w:bodyDiv w:val="1"/>
      <w:marLeft w:val="0"/>
      <w:marRight w:val="0"/>
      <w:marTop w:val="0"/>
      <w:marBottom w:val="0"/>
      <w:divBdr>
        <w:top w:val="none" w:sz="0" w:space="0" w:color="auto"/>
        <w:left w:val="none" w:sz="0" w:space="0" w:color="auto"/>
        <w:bottom w:val="none" w:sz="0" w:space="0" w:color="auto"/>
        <w:right w:val="none" w:sz="0" w:space="0" w:color="auto"/>
      </w:divBdr>
    </w:div>
    <w:div w:id="441264689">
      <w:bodyDiv w:val="1"/>
      <w:marLeft w:val="0"/>
      <w:marRight w:val="0"/>
      <w:marTop w:val="0"/>
      <w:marBottom w:val="0"/>
      <w:divBdr>
        <w:top w:val="none" w:sz="0" w:space="0" w:color="auto"/>
        <w:left w:val="none" w:sz="0" w:space="0" w:color="auto"/>
        <w:bottom w:val="none" w:sz="0" w:space="0" w:color="auto"/>
        <w:right w:val="none" w:sz="0" w:space="0" w:color="auto"/>
      </w:divBdr>
    </w:div>
    <w:div w:id="453139978">
      <w:bodyDiv w:val="1"/>
      <w:marLeft w:val="0"/>
      <w:marRight w:val="0"/>
      <w:marTop w:val="0"/>
      <w:marBottom w:val="0"/>
      <w:divBdr>
        <w:top w:val="none" w:sz="0" w:space="0" w:color="auto"/>
        <w:left w:val="none" w:sz="0" w:space="0" w:color="auto"/>
        <w:bottom w:val="none" w:sz="0" w:space="0" w:color="auto"/>
        <w:right w:val="none" w:sz="0" w:space="0" w:color="auto"/>
      </w:divBdr>
    </w:div>
    <w:div w:id="500699592">
      <w:bodyDiv w:val="1"/>
      <w:marLeft w:val="0"/>
      <w:marRight w:val="0"/>
      <w:marTop w:val="0"/>
      <w:marBottom w:val="0"/>
      <w:divBdr>
        <w:top w:val="none" w:sz="0" w:space="0" w:color="auto"/>
        <w:left w:val="none" w:sz="0" w:space="0" w:color="auto"/>
        <w:bottom w:val="none" w:sz="0" w:space="0" w:color="auto"/>
        <w:right w:val="none" w:sz="0" w:space="0" w:color="auto"/>
      </w:divBdr>
    </w:div>
    <w:div w:id="543562313">
      <w:bodyDiv w:val="1"/>
      <w:marLeft w:val="0"/>
      <w:marRight w:val="0"/>
      <w:marTop w:val="0"/>
      <w:marBottom w:val="0"/>
      <w:divBdr>
        <w:top w:val="none" w:sz="0" w:space="0" w:color="auto"/>
        <w:left w:val="none" w:sz="0" w:space="0" w:color="auto"/>
        <w:bottom w:val="none" w:sz="0" w:space="0" w:color="auto"/>
        <w:right w:val="none" w:sz="0" w:space="0" w:color="auto"/>
      </w:divBdr>
    </w:div>
    <w:div w:id="646477510">
      <w:bodyDiv w:val="1"/>
      <w:marLeft w:val="0"/>
      <w:marRight w:val="0"/>
      <w:marTop w:val="0"/>
      <w:marBottom w:val="0"/>
      <w:divBdr>
        <w:top w:val="none" w:sz="0" w:space="0" w:color="auto"/>
        <w:left w:val="none" w:sz="0" w:space="0" w:color="auto"/>
        <w:bottom w:val="none" w:sz="0" w:space="0" w:color="auto"/>
        <w:right w:val="none" w:sz="0" w:space="0" w:color="auto"/>
      </w:divBdr>
    </w:div>
    <w:div w:id="760952507">
      <w:bodyDiv w:val="1"/>
      <w:marLeft w:val="0"/>
      <w:marRight w:val="0"/>
      <w:marTop w:val="0"/>
      <w:marBottom w:val="0"/>
      <w:divBdr>
        <w:top w:val="none" w:sz="0" w:space="0" w:color="auto"/>
        <w:left w:val="none" w:sz="0" w:space="0" w:color="auto"/>
        <w:bottom w:val="none" w:sz="0" w:space="0" w:color="auto"/>
        <w:right w:val="none" w:sz="0" w:space="0" w:color="auto"/>
      </w:divBdr>
    </w:div>
    <w:div w:id="813450780">
      <w:bodyDiv w:val="1"/>
      <w:marLeft w:val="0"/>
      <w:marRight w:val="0"/>
      <w:marTop w:val="0"/>
      <w:marBottom w:val="0"/>
      <w:divBdr>
        <w:top w:val="none" w:sz="0" w:space="0" w:color="auto"/>
        <w:left w:val="none" w:sz="0" w:space="0" w:color="auto"/>
        <w:bottom w:val="none" w:sz="0" w:space="0" w:color="auto"/>
        <w:right w:val="none" w:sz="0" w:space="0" w:color="auto"/>
      </w:divBdr>
      <w:divsChild>
        <w:div w:id="1481265739">
          <w:marLeft w:val="0"/>
          <w:marRight w:val="0"/>
          <w:marTop w:val="90"/>
          <w:marBottom w:val="0"/>
          <w:divBdr>
            <w:top w:val="none" w:sz="0" w:space="0" w:color="auto"/>
            <w:left w:val="none" w:sz="0" w:space="0" w:color="auto"/>
            <w:bottom w:val="none" w:sz="0" w:space="0" w:color="auto"/>
            <w:right w:val="none" w:sz="0" w:space="0" w:color="auto"/>
          </w:divBdr>
          <w:divsChild>
            <w:div w:id="962419801">
              <w:marLeft w:val="0"/>
              <w:marRight w:val="0"/>
              <w:marTop w:val="0"/>
              <w:marBottom w:val="420"/>
              <w:divBdr>
                <w:top w:val="none" w:sz="0" w:space="0" w:color="auto"/>
                <w:left w:val="none" w:sz="0" w:space="0" w:color="auto"/>
                <w:bottom w:val="none" w:sz="0" w:space="0" w:color="auto"/>
                <w:right w:val="none" w:sz="0" w:space="0" w:color="auto"/>
              </w:divBdr>
              <w:divsChild>
                <w:div w:id="1404327897">
                  <w:marLeft w:val="0"/>
                  <w:marRight w:val="0"/>
                  <w:marTop w:val="0"/>
                  <w:marBottom w:val="0"/>
                  <w:divBdr>
                    <w:top w:val="none" w:sz="0" w:space="0" w:color="auto"/>
                    <w:left w:val="none" w:sz="0" w:space="0" w:color="auto"/>
                    <w:bottom w:val="none" w:sz="0" w:space="0" w:color="auto"/>
                    <w:right w:val="none" w:sz="0" w:space="0" w:color="auto"/>
                  </w:divBdr>
                  <w:divsChild>
                    <w:div w:id="170008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5824972">
      <w:bodyDiv w:val="1"/>
      <w:marLeft w:val="0"/>
      <w:marRight w:val="0"/>
      <w:marTop w:val="0"/>
      <w:marBottom w:val="0"/>
      <w:divBdr>
        <w:top w:val="none" w:sz="0" w:space="0" w:color="auto"/>
        <w:left w:val="none" w:sz="0" w:space="0" w:color="auto"/>
        <w:bottom w:val="none" w:sz="0" w:space="0" w:color="auto"/>
        <w:right w:val="none" w:sz="0" w:space="0" w:color="auto"/>
      </w:divBdr>
    </w:div>
    <w:div w:id="1240292543">
      <w:bodyDiv w:val="1"/>
      <w:marLeft w:val="0"/>
      <w:marRight w:val="0"/>
      <w:marTop w:val="0"/>
      <w:marBottom w:val="0"/>
      <w:divBdr>
        <w:top w:val="none" w:sz="0" w:space="0" w:color="auto"/>
        <w:left w:val="none" w:sz="0" w:space="0" w:color="auto"/>
        <w:bottom w:val="none" w:sz="0" w:space="0" w:color="auto"/>
        <w:right w:val="none" w:sz="0" w:space="0" w:color="auto"/>
      </w:divBdr>
    </w:div>
    <w:div w:id="1485315830">
      <w:bodyDiv w:val="1"/>
      <w:marLeft w:val="0"/>
      <w:marRight w:val="0"/>
      <w:marTop w:val="0"/>
      <w:marBottom w:val="0"/>
      <w:divBdr>
        <w:top w:val="none" w:sz="0" w:space="0" w:color="auto"/>
        <w:left w:val="none" w:sz="0" w:space="0" w:color="auto"/>
        <w:bottom w:val="none" w:sz="0" w:space="0" w:color="auto"/>
        <w:right w:val="none" w:sz="0" w:space="0" w:color="auto"/>
      </w:divBdr>
    </w:div>
    <w:div w:id="1584409422">
      <w:bodyDiv w:val="1"/>
      <w:marLeft w:val="0"/>
      <w:marRight w:val="0"/>
      <w:marTop w:val="0"/>
      <w:marBottom w:val="0"/>
      <w:divBdr>
        <w:top w:val="none" w:sz="0" w:space="0" w:color="auto"/>
        <w:left w:val="none" w:sz="0" w:space="0" w:color="auto"/>
        <w:bottom w:val="none" w:sz="0" w:space="0" w:color="auto"/>
        <w:right w:val="none" w:sz="0" w:space="0" w:color="auto"/>
      </w:divBdr>
    </w:div>
    <w:div w:id="1841117337">
      <w:bodyDiv w:val="1"/>
      <w:marLeft w:val="0"/>
      <w:marRight w:val="0"/>
      <w:marTop w:val="0"/>
      <w:marBottom w:val="0"/>
      <w:divBdr>
        <w:top w:val="none" w:sz="0" w:space="0" w:color="auto"/>
        <w:left w:val="none" w:sz="0" w:space="0" w:color="auto"/>
        <w:bottom w:val="none" w:sz="0" w:space="0" w:color="auto"/>
        <w:right w:val="none" w:sz="0" w:space="0" w:color="auto"/>
      </w:divBdr>
    </w:div>
    <w:div w:id="2105495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ustainyourstyle.org/old-environmental-impacts"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12E995-3A90-47DF-84EC-B0B58842A4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Pages>
  <Words>4642</Words>
  <Characters>25537</Characters>
  <Application>Microsoft Office Word</Application>
  <DocSecurity>0</DocSecurity>
  <Lines>212</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LOPEZ</dc:creator>
  <cp:keywords/>
  <dc:description/>
  <cp:lastModifiedBy>Carlos Plazas</cp:lastModifiedBy>
  <cp:revision>3</cp:revision>
  <cp:lastPrinted>2020-07-19T00:57:00Z</cp:lastPrinted>
  <dcterms:created xsi:type="dcterms:W3CDTF">2020-07-21T22:18:00Z</dcterms:created>
  <dcterms:modified xsi:type="dcterms:W3CDTF">2021-07-19T18:27:00Z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379b65e1-34d0-3966-b73b-001adab72367</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