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B7C34" w14:textId="77777777" w:rsidR="00EC4E15" w:rsidRPr="00062EE4" w:rsidRDefault="00062EE4" w:rsidP="00062EE4">
      <w:pPr>
        <w:jc w:val="center"/>
        <w:rPr>
          <w:sz w:val="32"/>
          <w:szCs w:val="32"/>
          <w:lang w:val="es-CO"/>
        </w:rPr>
      </w:pPr>
      <w:bookmarkStart w:id="0" w:name="_GoBack"/>
      <w:bookmarkEnd w:id="0"/>
      <w:r w:rsidRPr="00062EE4">
        <w:rPr>
          <w:sz w:val="32"/>
          <w:szCs w:val="32"/>
          <w:lang w:val="es-CO"/>
        </w:rPr>
        <w:t>ANEXO DEBATE TEXTILES Y CONFECCIONES</w:t>
      </w:r>
    </w:p>
    <w:p w14:paraId="77816B69" w14:textId="77777777" w:rsidR="00062EE4" w:rsidRDefault="00062EE4" w:rsidP="00325AC1">
      <w:pPr>
        <w:rPr>
          <w:b/>
          <w:lang w:val="es-CO"/>
        </w:rPr>
      </w:pPr>
    </w:p>
    <w:p w14:paraId="3B029C65" w14:textId="77777777" w:rsidR="00062EE4" w:rsidRDefault="00062EE4" w:rsidP="00062EE4">
      <w:pPr>
        <w:pStyle w:val="Prrafodelista"/>
        <w:numPr>
          <w:ilvl w:val="0"/>
          <w:numId w:val="1"/>
        </w:numPr>
        <w:jc w:val="both"/>
        <w:rPr>
          <w:rFonts w:cstheme="minorHAnsi"/>
          <w:b/>
          <w:bCs/>
          <w:lang w:val="es-CO"/>
        </w:rPr>
      </w:pPr>
      <w:r w:rsidRPr="00062EE4">
        <w:rPr>
          <w:rFonts w:cstheme="minorHAnsi"/>
          <w:b/>
          <w:bCs/>
          <w:lang w:val="es-CO"/>
        </w:rPr>
        <w:t xml:space="preserve">Acuerdo de Promoción Comercial Colombia - Estados Unidos </w:t>
      </w:r>
    </w:p>
    <w:p w14:paraId="6E36B544" w14:textId="77777777" w:rsidR="00062EE4" w:rsidRPr="00062EE4" w:rsidRDefault="00062EE4" w:rsidP="00062EE4">
      <w:pPr>
        <w:pStyle w:val="Prrafodelista"/>
        <w:ind w:left="360"/>
        <w:jc w:val="both"/>
        <w:rPr>
          <w:rFonts w:cstheme="minorHAnsi"/>
          <w:b/>
          <w:bCs/>
          <w:lang w:val="es-CO"/>
        </w:rPr>
      </w:pPr>
    </w:p>
    <w:p w14:paraId="43D4E518" w14:textId="77777777" w:rsidR="00062EE4" w:rsidRPr="00062EE4" w:rsidRDefault="00062EE4" w:rsidP="008914F3">
      <w:pPr>
        <w:pStyle w:val="Prrafodelista"/>
        <w:numPr>
          <w:ilvl w:val="0"/>
          <w:numId w:val="2"/>
        </w:numPr>
        <w:jc w:val="both"/>
        <w:rPr>
          <w:rFonts w:cstheme="minorHAnsi"/>
          <w:lang w:val="es-CO"/>
        </w:rPr>
      </w:pPr>
      <w:r w:rsidRPr="00062EE4">
        <w:rPr>
          <w:rFonts w:cstheme="minorHAnsi"/>
          <w:b/>
          <w:bCs/>
          <w:lang w:val="es-CO"/>
        </w:rPr>
        <w:t xml:space="preserve">Acceso otorgado: </w:t>
      </w:r>
      <w:r w:rsidRPr="00062EE4">
        <w:rPr>
          <w:rFonts w:cstheme="minorHAnsi"/>
          <w:lang w:val="es-CO"/>
        </w:rPr>
        <w:t xml:space="preserve">Actualmente, los bienes de los Capítulos 50 – 65 del Arancel de Aduanas se encuentren libre de aranceles. Al momento de la negociación, la mayoría de los mismos eran sujetos a un arancel base que oscilaba entre 15% y 20%, sin embargo la mayoría de los bienes (salvo algunos tipos de calzado) quedaron libre de aranceles con la entrada en vigencia del APC el 15 de mayo del 2012. En el caso particular del calzado, la mayoría se sujetó a un cronograma de desgravación a 10 años, que se cumplió el 1 de enero del 2021. </w:t>
      </w:r>
    </w:p>
    <w:p w14:paraId="59659911" w14:textId="77777777" w:rsidR="00062EE4" w:rsidRDefault="00062EE4" w:rsidP="004D7051">
      <w:pPr>
        <w:pStyle w:val="Prrafodelista"/>
        <w:numPr>
          <w:ilvl w:val="0"/>
          <w:numId w:val="2"/>
        </w:numPr>
        <w:jc w:val="both"/>
        <w:rPr>
          <w:rFonts w:cstheme="minorHAnsi"/>
          <w:lang w:val="es-CO"/>
        </w:rPr>
      </w:pPr>
      <w:r w:rsidRPr="00062EE4">
        <w:rPr>
          <w:rFonts w:cstheme="minorHAnsi"/>
          <w:b/>
          <w:bCs/>
          <w:lang w:val="es-CO"/>
        </w:rPr>
        <w:t xml:space="preserve">Acceso recibido: </w:t>
      </w:r>
      <w:r w:rsidRPr="00062EE4">
        <w:rPr>
          <w:rFonts w:cstheme="minorHAnsi"/>
          <w:lang w:val="es-CO"/>
        </w:rPr>
        <w:t xml:space="preserve">En materia de exportación, actualmente los bienes originarios de Colombia clasificados en los Capítulos 50-65 del arancel de Aduanas se encuentran libre de aranceles al momento de su importación a los Estados Unidos. Al momento de la negociación, un porcentaje importante de estos bienes ya se encontraban libre de aranceles, por lo cual el APC vino a consolidar esta preferencia. Otro tipo de bienes (por ejemplo, algunas fibras sintéticas, tejidos y prendas de vestir), se encontraban sujetos en su mayoría a un arancel base que oscilaba entre 0,9% y 32%, el cual quedó eliminado de manera inmediata con la entrada en vigencia del APC el 15 de mayo de 2012. Para otro tipo de bienes, en especial algunos tipos de calzado de protección industrial (arancel base de 37,5%), se estableció un cronograma de desgravación a 10 años que se cumplieron el 1 de enero del 2021. </w:t>
      </w:r>
    </w:p>
    <w:p w14:paraId="29AE08BA" w14:textId="77777777" w:rsidR="00062EE4" w:rsidRDefault="00062EE4" w:rsidP="00062EE4">
      <w:pPr>
        <w:pStyle w:val="Prrafodelista"/>
        <w:rPr>
          <w:rFonts w:cstheme="minorHAnsi"/>
          <w:lang w:val="es-CO"/>
        </w:rPr>
      </w:pPr>
    </w:p>
    <w:p w14:paraId="1491A276" w14:textId="77777777" w:rsidR="00971FE7" w:rsidRPr="00062EE4" w:rsidRDefault="00971FE7" w:rsidP="00062EE4">
      <w:pPr>
        <w:pStyle w:val="Prrafodelista"/>
        <w:rPr>
          <w:rFonts w:cstheme="minorHAnsi"/>
          <w:lang w:val="es-CO"/>
        </w:rPr>
      </w:pPr>
    </w:p>
    <w:p w14:paraId="32124902" w14:textId="77777777" w:rsidR="00971FE7" w:rsidRDefault="00971FE7" w:rsidP="00971FE7">
      <w:pPr>
        <w:pStyle w:val="Prrafodelista"/>
        <w:numPr>
          <w:ilvl w:val="0"/>
          <w:numId w:val="1"/>
        </w:numPr>
        <w:jc w:val="both"/>
        <w:rPr>
          <w:rFonts w:cstheme="minorHAnsi"/>
          <w:b/>
          <w:lang w:val="es-CO"/>
        </w:rPr>
      </w:pPr>
      <w:r w:rsidRPr="00062EE4">
        <w:rPr>
          <w:rFonts w:cstheme="minorHAnsi"/>
          <w:b/>
          <w:lang w:val="es-CO"/>
        </w:rPr>
        <w:t xml:space="preserve">Acuerdo de Libre Comercio Colombia </w:t>
      </w:r>
      <w:r>
        <w:rPr>
          <w:rFonts w:cstheme="minorHAnsi"/>
          <w:b/>
          <w:lang w:val="es-CO"/>
        </w:rPr>
        <w:t>–</w:t>
      </w:r>
      <w:r w:rsidRPr="00062EE4">
        <w:rPr>
          <w:rFonts w:cstheme="minorHAnsi"/>
          <w:b/>
          <w:lang w:val="es-CO"/>
        </w:rPr>
        <w:t xml:space="preserve"> </w:t>
      </w:r>
      <w:r>
        <w:rPr>
          <w:rFonts w:cstheme="minorHAnsi"/>
          <w:b/>
          <w:lang w:val="es-CO"/>
        </w:rPr>
        <w:t>UE</w:t>
      </w:r>
    </w:p>
    <w:p w14:paraId="028797CA" w14:textId="77777777" w:rsidR="00971FE7" w:rsidRDefault="00971FE7" w:rsidP="00971FE7">
      <w:pPr>
        <w:pStyle w:val="Prrafodelista"/>
        <w:ind w:left="360"/>
        <w:jc w:val="both"/>
        <w:rPr>
          <w:rFonts w:cstheme="minorHAnsi"/>
          <w:b/>
          <w:lang w:val="es-CO"/>
        </w:rPr>
      </w:pPr>
    </w:p>
    <w:p w14:paraId="26D6CD7E" w14:textId="77777777" w:rsidR="00971FE7" w:rsidRPr="008B1CF9" w:rsidRDefault="00971FE7" w:rsidP="005F42D3">
      <w:pPr>
        <w:pStyle w:val="Prrafodelista"/>
        <w:numPr>
          <w:ilvl w:val="0"/>
          <w:numId w:val="5"/>
        </w:numPr>
        <w:jc w:val="both"/>
        <w:rPr>
          <w:rFonts w:cstheme="minorHAnsi"/>
          <w:b/>
          <w:lang w:val="es-CO"/>
        </w:rPr>
      </w:pPr>
      <w:r w:rsidRPr="008B1CF9">
        <w:rPr>
          <w:rFonts w:cstheme="minorHAnsi"/>
          <w:b/>
          <w:lang w:val="es-CO"/>
        </w:rPr>
        <w:t xml:space="preserve">Acceso otorgado: </w:t>
      </w:r>
      <w:r w:rsidR="008B1CF9" w:rsidRPr="008B1CF9">
        <w:rPr>
          <w:rFonts w:cstheme="minorHAnsi"/>
          <w:lang w:val="es-CO"/>
        </w:rPr>
        <w:t>los bienes de los capítulos 50 a 6</w:t>
      </w:r>
      <w:r w:rsidR="008B1CF9">
        <w:rPr>
          <w:rFonts w:cstheme="minorHAnsi"/>
          <w:lang w:val="es-CO"/>
        </w:rPr>
        <w:t>3</w:t>
      </w:r>
      <w:r w:rsidR="008B1CF9" w:rsidRPr="008B1CF9">
        <w:rPr>
          <w:rFonts w:cstheme="minorHAnsi"/>
          <w:lang w:val="es-CO"/>
        </w:rPr>
        <w:t xml:space="preserve"> quedarán libres de arancel en el año 10 del Acuerdo, es decir, el 1° de enero de 2023. Hoy en día la gran mayoría de estos p</w:t>
      </w:r>
      <w:r w:rsidR="009A3E7A">
        <w:rPr>
          <w:rFonts w:cstheme="minorHAnsi"/>
          <w:lang w:val="es-CO"/>
        </w:rPr>
        <w:t xml:space="preserve">roductos está con arancel cero </w:t>
      </w:r>
      <w:r w:rsidR="008B1CF9" w:rsidRPr="008B1CF9">
        <w:rPr>
          <w:rFonts w:cstheme="minorHAnsi"/>
          <w:lang w:val="es-CO"/>
        </w:rPr>
        <w:t>y algunos pocos (yute, hilados de fibras textiles vegetales, fibras sintéticas de polipropileno y prendas de vestir</w:t>
      </w:r>
      <w:r w:rsidR="009A3E7A">
        <w:rPr>
          <w:rFonts w:cstheme="minorHAnsi"/>
          <w:lang w:val="es-CO"/>
        </w:rPr>
        <w:t>, entre otros</w:t>
      </w:r>
      <w:r w:rsidR="008B1CF9" w:rsidRPr="008B1CF9">
        <w:rPr>
          <w:rFonts w:cstheme="minorHAnsi"/>
          <w:lang w:val="es-CO"/>
        </w:rPr>
        <w:t>) con aranceles que van desde el 1,8% hasta el 3,6%.</w:t>
      </w:r>
      <w:r w:rsidR="008B1CF9">
        <w:rPr>
          <w:rFonts w:cstheme="minorHAnsi"/>
          <w:lang w:val="es-CO"/>
        </w:rPr>
        <w:t xml:space="preserve"> Todos los productos de los capítulos 64 y 65 </w:t>
      </w:r>
      <w:r w:rsidR="008B1CF9" w:rsidRPr="008B1CF9">
        <w:rPr>
          <w:rFonts w:cstheme="minorHAnsi"/>
          <w:lang w:val="es-CO"/>
        </w:rPr>
        <w:t>tienen libre acceso arancelario</w:t>
      </w:r>
      <w:r w:rsidR="008B1CF9">
        <w:rPr>
          <w:rFonts w:cstheme="minorHAnsi"/>
          <w:lang w:val="es-CO"/>
        </w:rPr>
        <w:t xml:space="preserve"> actualmente.</w:t>
      </w:r>
    </w:p>
    <w:p w14:paraId="19961B97" w14:textId="77777777" w:rsidR="009A3E7A" w:rsidRPr="008B1CF9" w:rsidRDefault="00971FE7" w:rsidP="009A3E7A">
      <w:pPr>
        <w:pStyle w:val="Prrafodelista"/>
        <w:numPr>
          <w:ilvl w:val="0"/>
          <w:numId w:val="5"/>
        </w:numPr>
        <w:jc w:val="both"/>
        <w:rPr>
          <w:rFonts w:cstheme="minorHAnsi"/>
          <w:b/>
          <w:lang w:val="es-CO"/>
        </w:rPr>
      </w:pPr>
      <w:r w:rsidRPr="00971FE7">
        <w:rPr>
          <w:rFonts w:cstheme="minorHAnsi"/>
          <w:b/>
          <w:lang w:val="es-CO"/>
        </w:rPr>
        <w:t>Acceso recibido:</w:t>
      </w:r>
      <w:r w:rsidRPr="00971FE7">
        <w:rPr>
          <w:rFonts w:cstheme="minorHAnsi"/>
          <w:lang w:val="es-CO"/>
        </w:rPr>
        <w:t xml:space="preserve"> </w:t>
      </w:r>
      <w:r w:rsidR="009A3E7A">
        <w:rPr>
          <w:rFonts w:cstheme="minorHAnsi"/>
          <w:lang w:val="es-CO"/>
        </w:rPr>
        <w:t xml:space="preserve">Todos los productos de los capítulos 50 y 65 </w:t>
      </w:r>
      <w:r w:rsidR="009A3E7A" w:rsidRPr="008B1CF9">
        <w:rPr>
          <w:rFonts w:cstheme="minorHAnsi"/>
          <w:lang w:val="es-CO"/>
        </w:rPr>
        <w:t>tienen libre acceso arancelario</w:t>
      </w:r>
      <w:r w:rsidR="009A3E7A">
        <w:rPr>
          <w:rFonts w:cstheme="minorHAnsi"/>
          <w:lang w:val="es-CO"/>
        </w:rPr>
        <w:t xml:space="preserve"> actualmente.</w:t>
      </w:r>
    </w:p>
    <w:p w14:paraId="2EAD3EE8" w14:textId="77777777" w:rsidR="00971FE7" w:rsidRPr="00971FE7" w:rsidRDefault="00971FE7" w:rsidP="009A3E7A">
      <w:pPr>
        <w:pStyle w:val="Prrafodelista"/>
        <w:jc w:val="both"/>
        <w:rPr>
          <w:rFonts w:cstheme="minorHAnsi"/>
          <w:b/>
          <w:lang w:val="es-CO"/>
        </w:rPr>
      </w:pPr>
    </w:p>
    <w:p w14:paraId="475315F5" w14:textId="77777777" w:rsidR="00971FE7" w:rsidRDefault="00971FE7" w:rsidP="00971FE7">
      <w:pPr>
        <w:pStyle w:val="Prrafodelista"/>
        <w:ind w:left="360"/>
        <w:jc w:val="both"/>
        <w:rPr>
          <w:rFonts w:cstheme="minorHAnsi"/>
          <w:b/>
          <w:lang w:val="es-CO"/>
        </w:rPr>
      </w:pPr>
    </w:p>
    <w:p w14:paraId="597E4360" w14:textId="77777777" w:rsidR="00971FE7" w:rsidRDefault="00971FE7" w:rsidP="00971FE7">
      <w:pPr>
        <w:pStyle w:val="Prrafodelista"/>
        <w:numPr>
          <w:ilvl w:val="0"/>
          <w:numId w:val="1"/>
        </w:numPr>
        <w:jc w:val="both"/>
        <w:rPr>
          <w:rFonts w:cstheme="minorHAnsi"/>
          <w:b/>
          <w:lang w:val="es-CO"/>
        </w:rPr>
      </w:pPr>
      <w:r w:rsidRPr="00062EE4">
        <w:rPr>
          <w:rFonts w:cstheme="minorHAnsi"/>
          <w:b/>
          <w:lang w:val="es-CO"/>
        </w:rPr>
        <w:t xml:space="preserve">Acuerdo de Libre Comercio Colombia </w:t>
      </w:r>
      <w:r>
        <w:rPr>
          <w:rFonts w:cstheme="minorHAnsi"/>
          <w:b/>
          <w:lang w:val="es-CO"/>
        </w:rPr>
        <w:t>–</w:t>
      </w:r>
      <w:r w:rsidRPr="00062EE4">
        <w:rPr>
          <w:rFonts w:cstheme="minorHAnsi"/>
          <w:b/>
          <w:lang w:val="es-CO"/>
        </w:rPr>
        <w:t xml:space="preserve"> </w:t>
      </w:r>
      <w:r>
        <w:rPr>
          <w:rFonts w:cstheme="minorHAnsi"/>
          <w:b/>
          <w:lang w:val="es-CO"/>
        </w:rPr>
        <w:t>Canadá</w:t>
      </w:r>
    </w:p>
    <w:p w14:paraId="5BEB9EE1" w14:textId="77777777" w:rsidR="00971FE7" w:rsidRDefault="00971FE7" w:rsidP="00971FE7">
      <w:pPr>
        <w:pStyle w:val="Prrafodelista"/>
        <w:ind w:left="360"/>
        <w:jc w:val="both"/>
        <w:rPr>
          <w:rFonts w:cstheme="minorHAnsi"/>
          <w:b/>
          <w:lang w:val="es-CO"/>
        </w:rPr>
      </w:pPr>
    </w:p>
    <w:p w14:paraId="793AF1E1" w14:textId="77777777" w:rsidR="0045346C" w:rsidRPr="008B1CF9" w:rsidRDefault="00971FE7" w:rsidP="0045346C">
      <w:pPr>
        <w:pStyle w:val="Prrafodelista"/>
        <w:numPr>
          <w:ilvl w:val="0"/>
          <w:numId w:val="5"/>
        </w:numPr>
        <w:jc w:val="both"/>
        <w:rPr>
          <w:rFonts w:cstheme="minorHAnsi"/>
          <w:b/>
          <w:lang w:val="es-CO"/>
        </w:rPr>
      </w:pPr>
      <w:r w:rsidRPr="00971FE7">
        <w:rPr>
          <w:rFonts w:cstheme="minorHAnsi"/>
          <w:b/>
          <w:lang w:val="es-CO"/>
        </w:rPr>
        <w:t xml:space="preserve">Acceso otorgado: </w:t>
      </w:r>
      <w:r w:rsidR="0045346C">
        <w:rPr>
          <w:rFonts w:cstheme="minorHAnsi"/>
          <w:lang w:val="es-CO"/>
        </w:rPr>
        <w:t xml:space="preserve">Todos los productos de los capítulos 50 y 65 </w:t>
      </w:r>
      <w:r w:rsidR="0045346C" w:rsidRPr="008B1CF9">
        <w:rPr>
          <w:rFonts w:cstheme="minorHAnsi"/>
          <w:lang w:val="es-CO"/>
        </w:rPr>
        <w:t>tienen libre acceso arancelario</w:t>
      </w:r>
      <w:r w:rsidR="0045346C">
        <w:rPr>
          <w:rFonts w:cstheme="minorHAnsi"/>
          <w:lang w:val="es-CO"/>
        </w:rPr>
        <w:t xml:space="preserve"> actualmente.</w:t>
      </w:r>
    </w:p>
    <w:p w14:paraId="655E4444" w14:textId="77777777" w:rsidR="0045346C" w:rsidRPr="008B1CF9" w:rsidRDefault="00971FE7" w:rsidP="0045346C">
      <w:pPr>
        <w:pStyle w:val="Prrafodelista"/>
        <w:numPr>
          <w:ilvl w:val="0"/>
          <w:numId w:val="5"/>
        </w:numPr>
        <w:jc w:val="both"/>
        <w:rPr>
          <w:rFonts w:cstheme="minorHAnsi"/>
          <w:b/>
          <w:lang w:val="es-CO"/>
        </w:rPr>
      </w:pPr>
      <w:r w:rsidRPr="00971FE7">
        <w:rPr>
          <w:rFonts w:cstheme="minorHAnsi"/>
          <w:b/>
          <w:lang w:val="es-CO"/>
        </w:rPr>
        <w:t>Acceso recibido:</w:t>
      </w:r>
      <w:r w:rsidRPr="00971FE7">
        <w:rPr>
          <w:rFonts w:cstheme="minorHAnsi"/>
          <w:lang w:val="es-CO"/>
        </w:rPr>
        <w:t xml:space="preserve"> </w:t>
      </w:r>
      <w:r w:rsidR="0045346C">
        <w:rPr>
          <w:rFonts w:cstheme="minorHAnsi"/>
          <w:lang w:val="es-CO"/>
        </w:rPr>
        <w:t xml:space="preserve">Todos los productos de los capítulos 50 y 65 </w:t>
      </w:r>
      <w:r w:rsidR="0045346C" w:rsidRPr="008B1CF9">
        <w:rPr>
          <w:rFonts w:cstheme="minorHAnsi"/>
          <w:lang w:val="es-CO"/>
        </w:rPr>
        <w:t>tienen libre acceso arancelario</w:t>
      </w:r>
      <w:r w:rsidR="0045346C">
        <w:rPr>
          <w:rFonts w:cstheme="minorHAnsi"/>
          <w:lang w:val="es-CO"/>
        </w:rPr>
        <w:t xml:space="preserve"> actualmente.</w:t>
      </w:r>
    </w:p>
    <w:p w14:paraId="6C6DC489" w14:textId="77777777" w:rsidR="00971FE7" w:rsidRDefault="00971FE7" w:rsidP="00971FE7">
      <w:pPr>
        <w:pStyle w:val="Prrafodelista"/>
        <w:numPr>
          <w:ilvl w:val="0"/>
          <w:numId w:val="1"/>
        </w:numPr>
        <w:jc w:val="both"/>
        <w:rPr>
          <w:rFonts w:cstheme="minorHAnsi"/>
          <w:b/>
          <w:lang w:val="es-CO"/>
        </w:rPr>
      </w:pPr>
      <w:r w:rsidRPr="00062EE4">
        <w:rPr>
          <w:rFonts w:cstheme="minorHAnsi"/>
          <w:b/>
          <w:lang w:val="es-CO"/>
        </w:rPr>
        <w:t xml:space="preserve">Acuerdo de Libre Comercio Colombia </w:t>
      </w:r>
      <w:r>
        <w:rPr>
          <w:rFonts w:cstheme="minorHAnsi"/>
          <w:b/>
          <w:lang w:val="es-CO"/>
        </w:rPr>
        <w:t>–</w:t>
      </w:r>
      <w:r w:rsidRPr="00062EE4">
        <w:rPr>
          <w:rFonts w:cstheme="minorHAnsi"/>
          <w:b/>
          <w:lang w:val="es-CO"/>
        </w:rPr>
        <w:t xml:space="preserve"> </w:t>
      </w:r>
      <w:r>
        <w:rPr>
          <w:rFonts w:cstheme="minorHAnsi"/>
          <w:b/>
          <w:lang w:val="es-CO"/>
        </w:rPr>
        <w:t>EFTA</w:t>
      </w:r>
    </w:p>
    <w:p w14:paraId="4A19A1D2" w14:textId="77777777" w:rsidR="00971FE7" w:rsidRDefault="00971FE7" w:rsidP="00971FE7">
      <w:pPr>
        <w:pStyle w:val="Prrafodelista"/>
        <w:ind w:left="360"/>
        <w:jc w:val="both"/>
        <w:rPr>
          <w:rFonts w:cstheme="minorHAnsi"/>
          <w:b/>
          <w:lang w:val="es-CO"/>
        </w:rPr>
      </w:pPr>
    </w:p>
    <w:p w14:paraId="5461DE6A" w14:textId="77777777" w:rsidR="0045346C" w:rsidRPr="008B1CF9" w:rsidRDefault="00971FE7" w:rsidP="0045346C">
      <w:pPr>
        <w:pStyle w:val="Prrafodelista"/>
        <w:numPr>
          <w:ilvl w:val="0"/>
          <w:numId w:val="5"/>
        </w:numPr>
        <w:jc w:val="both"/>
        <w:rPr>
          <w:rFonts w:cstheme="minorHAnsi"/>
          <w:b/>
          <w:lang w:val="es-CO"/>
        </w:rPr>
      </w:pPr>
      <w:r w:rsidRPr="00971FE7">
        <w:rPr>
          <w:rFonts w:cstheme="minorHAnsi"/>
          <w:b/>
          <w:lang w:val="es-CO"/>
        </w:rPr>
        <w:lastRenderedPageBreak/>
        <w:t xml:space="preserve">Acceso otorgado: </w:t>
      </w:r>
      <w:r w:rsidR="0045346C">
        <w:rPr>
          <w:rFonts w:cstheme="minorHAnsi"/>
          <w:lang w:val="es-CO"/>
        </w:rPr>
        <w:t xml:space="preserve">Todos los productos de los capítulos 50 y 65 </w:t>
      </w:r>
      <w:r w:rsidR="0045346C" w:rsidRPr="008B1CF9">
        <w:rPr>
          <w:rFonts w:cstheme="minorHAnsi"/>
          <w:lang w:val="es-CO"/>
        </w:rPr>
        <w:t>tienen libre acceso arancelario</w:t>
      </w:r>
      <w:r w:rsidR="0045346C">
        <w:rPr>
          <w:rFonts w:cstheme="minorHAnsi"/>
          <w:lang w:val="es-CO"/>
        </w:rPr>
        <w:t xml:space="preserve"> actualmente.</w:t>
      </w:r>
    </w:p>
    <w:p w14:paraId="499E5C47" w14:textId="77777777" w:rsidR="0045346C" w:rsidRPr="008B1CF9" w:rsidRDefault="00971FE7" w:rsidP="0045346C">
      <w:pPr>
        <w:pStyle w:val="Prrafodelista"/>
        <w:numPr>
          <w:ilvl w:val="0"/>
          <w:numId w:val="5"/>
        </w:numPr>
        <w:jc w:val="both"/>
        <w:rPr>
          <w:rFonts w:cstheme="minorHAnsi"/>
          <w:b/>
          <w:lang w:val="es-CO"/>
        </w:rPr>
      </w:pPr>
      <w:r w:rsidRPr="00971FE7">
        <w:rPr>
          <w:rFonts w:cstheme="minorHAnsi"/>
          <w:b/>
          <w:lang w:val="es-CO"/>
        </w:rPr>
        <w:t>Acceso recibido:</w:t>
      </w:r>
      <w:r w:rsidRPr="00971FE7">
        <w:rPr>
          <w:rFonts w:cstheme="minorHAnsi"/>
          <w:lang w:val="es-CO"/>
        </w:rPr>
        <w:t xml:space="preserve"> </w:t>
      </w:r>
      <w:r w:rsidR="0045346C">
        <w:rPr>
          <w:rFonts w:cstheme="minorHAnsi"/>
          <w:lang w:val="es-CO"/>
        </w:rPr>
        <w:t xml:space="preserve">Todos los productos de los capítulos 50 y 65 </w:t>
      </w:r>
      <w:r w:rsidR="0045346C" w:rsidRPr="008B1CF9">
        <w:rPr>
          <w:rFonts w:cstheme="minorHAnsi"/>
          <w:lang w:val="es-CO"/>
        </w:rPr>
        <w:t>tienen libre acceso arancelario</w:t>
      </w:r>
      <w:r w:rsidR="0045346C">
        <w:rPr>
          <w:rFonts w:cstheme="minorHAnsi"/>
          <w:lang w:val="es-CO"/>
        </w:rPr>
        <w:t xml:space="preserve"> actualmente.</w:t>
      </w:r>
    </w:p>
    <w:p w14:paraId="5B46EC7A" w14:textId="77777777" w:rsidR="00971FE7" w:rsidRDefault="00971FE7" w:rsidP="00971FE7">
      <w:pPr>
        <w:pStyle w:val="Prrafodelista"/>
        <w:jc w:val="both"/>
        <w:rPr>
          <w:rFonts w:cstheme="minorHAnsi"/>
          <w:b/>
          <w:lang w:val="es-CO"/>
        </w:rPr>
      </w:pPr>
    </w:p>
    <w:p w14:paraId="4AEAF89C" w14:textId="77777777" w:rsidR="00CF0EB3" w:rsidRPr="00971FE7" w:rsidRDefault="00CF0EB3" w:rsidP="00971FE7">
      <w:pPr>
        <w:pStyle w:val="Prrafodelista"/>
        <w:jc w:val="both"/>
        <w:rPr>
          <w:rFonts w:cstheme="minorHAnsi"/>
          <w:b/>
          <w:lang w:val="es-CO"/>
        </w:rPr>
      </w:pPr>
    </w:p>
    <w:p w14:paraId="33504EEA" w14:textId="77777777" w:rsidR="00971FE7" w:rsidRDefault="00971FE7" w:rsidP="00971FE7">
      <w:pPr>
        <w:pStyle w:val="Prrafodelista"/>
        <w:numPr>
          <w:ilvl w:val="0"/>
          <w:numId w:val="1"/>
        </w:numPr>
        <w:jc w:val="both"/>
        <w:rPr>
          <w:rFonts w:cstheme="minorHAnsi"/>
          <w:b/>
          <w:lang w:val="es-CO"/>
        </w:rPr>
      </w:pPr>
      <w:r w:rsidRPr="00062EE4">
        <w:rPr>
          <w:rFonts w:cstheme="minorHAnsi"/>
          <w:b/>
          <w:lang w:val="es-CO"/>
        </w:rPr>
        <w:t xml:space="preserve">Acuerdo de Libre Comercio Colombia </w:t>
      </w:r>
      <w:r>
        <w:rPr>
          <w:rFonts w:cstheme="minorHAnsi"/>
          <w:b/>
          <w:lang w:val="es-CO"/>
        </w:rPr>
        <w:t>–</w:t>
      </w:r>
      <w:r w:rsidRPr="00062EE4">
        <w:rPr>
          <w:rFonts w:cstheme="minorHAnsi"/>
          <w:b/>
          <w:lang w:val="es-CO"/>
        </w:rPr>
        <w:t xml:space="preserve"> </w:t>
      </w:r>
      <w:r>
        <w:rPr>
          <w:rFonts w:cstheme="minorHAnsi"/>
          <w:b/>
          <w:lang w:val="es-CO"/>
        </w:rPr>
        <w:t>Corea</w:t>
      </w:r>
    </w:p>
    <w:p w14:paraId="2AF04379" w14:textId="77777777" w:rsidR="00971FE7" w:rsidRDefault="00971FE7" w:rsidP="00971FE7">
      <w:pPr>
        <w:pStyle w:val="Prrafodelista"/>
        <w:ind w:left="360"/>
        <w:jc w:val="both"/>
        <w:rPr>
          <w:rFonts w:cstheme="minorHAnsi"/>
          <w:b/>
          <w:lang w:val="es-CO"/>
        </w:rPr>
      </w:pPr>
    </w:p>
    <w:p w14:paraId="5E5931FA" w14:textId="77777777" w:rsidR="00352724" w:rsidRPr="00352724" w:rsidRDefault="00971FE7" w:rsidP="00352724">
      <w:pPr>
        <w:pStyle w:val="Prrafodelista"/>
        <w:numPr>
          <w:ilvl w:val="0"/>
          <w:numId w:val="5"/>
        </w:numPr>
        <w:jc w:val="both"/>
        <w:rPr>
          <w:rFonts w:cstheme="minorHAnsi"/>
          <w:lang w:val="es-CO"/>
        </w:rPr>
      </w:pPr>
      <w:r w:rsidRPr="00352724">
        <w:rPr>
          <w:rFonts w:cstheme="minorHAnsi"/>
          <w:b/>
          <w:lang w:val="es-CO"/>
        </w:rPr>
        <w:t xml:space="preserve">Acceso otorgado: </w:t>
      </w:r>
      <w:r w:rsidR="00352724" w:rsidRPr="00352724">
        <w:rPr>
          <w:rFonts w:cstheme="minorHAnsi"/>
          <w:lang w:val="es-CO"/>
        </w:rPr>
        <w:t xml:space="preserve">Todos los productos de los capítulos 63 tienen libre acceso arancelario actualmente. En los capítulos 50 a 60, se concedió con libre acceso, excepto para 15 líneas de fibras e hilados de nylon y demás poliamidas, que quedarán libres en 2022 (12 líneas) y en 2025 (3 líneas). Para los productos de los capítulos 61 y 62 se otorgó acceso sin aranceles, excepto 32 líneas que quedaran </w:t>
      </w:r>
      <w:r w:rsidR="00352724">
        <w:rPr>
          <w:rFonts w:cstheme="minorHAnsi"/>
          <w:lang w:val="es-CO"/>
        </w:rPr>
        <w:t>en cero arancel a partir de 2025 (</w:t>
      </w:r>
      <w:r w:rsidR="00352724" w:rsidRPr="00352724">
        <w:rPr>
          <w:rFonts w:cstheme="minorHAnsi"/>
          <w:lang w:val="es-CO"/>
        </w:rPr>
        <w:t>1 línea de suéteres, chalecos y similares de punto</w:t>
      </w:r>
      <w:r w:rsidR="00352724">
        <w:rPr>
          <w:rFonts w:cstheme="minorHAnsi"/>
          <w:lang w:val="es-CO"/>
        </w:rPr>
        <w:t xml:space="preserve">, </w:t>
      </w:r>
      <w:r w:rsidR="0015755F">
        <w:rPr>
          <w:rFonts w:cstheme="minorHAnsi"/>
          <w:lang w:val="es-CO"/>
        </w:rPr>
        <w:t>3 líneas de traje</w:t>
      </w:r>
      <w:r w:rsidR="00352724" w:rsidRPr="00352724">
        <w:rPr>
          <w:rFonts w:cstheme="minorHAnsi"/>
          <w:lang w:val="es-CO"/>
        </w:rPr>
        <w:t>s o conj</w:t>
      </w:r>
      <w:r w:rsidR="0015755F">
        <w:rPr>
          <w:rFonts w:cstheme="minorHAnsi"/>
          <w:lang w:val="es-CO"/>
        </w:rPr>
        <w:t>untos para hombres y 28 de más de 64 y 65)</w:t>
      </w:r>
    </w:p>
    <w:p w14:paraId="1EDF266E" w14:textId="77777777" w:rsidR="00352724" w:rsidRPr="008B1CF9" w:rsidRDefault="00971FE7" w:rsidP="00352724">
      <w:pPr>
        <w:pStyle w:val="Prrafodelista"/>
        <w:numPr>
          <w:ilvl w:val="0"/>
          <w:numId w:val="5"/>
        </w:numPr>
        <w:jc w:val="both"/>
        <w:rPr>
          <w:rFonts w:cstheme="minorHAnsi"/>
          <w:b/>
          <w:lang w:val="es-CO"/>
        </w:rPr>
      </w:pPr>
      <w:r w:rsidRPr="00971FE7">
        <w:rPr>
          <w:rFonts w:cstheme="minorHAnsi"/>
          <w:b/>
          <w:lang w:val="es-CO"/>
        </w:rPr>
        <w:t>Acceso recibido:</w:t>
      </w:r>
      <w:r w:rsidRPr="00971FE7">
        <w:rPr>
          <w:rFonts w:cstheme="minorHAnsi"/>
          <w:lang w:val="es-CO"/>
        </w:rPr>
        <w:t xml:space="preserve"> </w:t>
      </w:r>
      <w:r w:rsidR="00352724">
        <w:rPr>
          <w:rFonts w:cstheme="minorHAnsi"/>
          <w:lang w:val="es-CO"/>
        </w:rPr>
        <w:t xml:space="preserve">Todos los productos de los capítulos 61,63, 64 y 65 </w:t>
      </w:r>
      <w:r w:rsidR="00352724" w:rsidRPr="008B1CF9">
        <w:rPr>
          <w:rFonts w:cstheme="minorHAnsi"/>
          <w:lang w:val="es-CO"/>
        </w:rPr>
        <w:t>tienen libre acceso arancelario</w:t>
      </w:r>
      <w:r w:rsidR="00352724">
        <w:rPr>
          <w:rFonts w:cstheme="minorHAnsi"/>
          <w:lang w:val="es-CO"/>
        </w:rPr>
        <w:t xml:space="preserve"> actualmente. En los capítulos 50 a 60, se cuenta con </w:t>
      </w:r>
      <w:r w:rsidR="00352724" w:rsidRPr="00352724">
        <w:rPr>
          <w:rFonts w:cstheme="minorHAnsi"/>
          <w:lang w:val="es-CO"/>
        </w:rPr>
        <w:t>libre acceso, excepto para 6 líneas de hilados y tejidos de lana o pelo fino, que quedaran libres en 2025.</w:t>
      </w:r>
      <w:r w:rsidR="00352724">
        <w:rPr>
          <w:rFonts w:cstheme="minorHAnsi"/>
          <w:lang w:val="es-CO"/>
        </w:rPr>
        <w:t xml:space="preserve"> Para los productos del capítulo 62 se cuenta con </w:t>
      </w:r>
      <w:r w:rsidR="00352724" w:rsidRPr="00352724">
        <w:rPr>
          <w:rFonts w:cstheme="minorHAnsi"/>
          <w:lang w:val="es-CO"/>
        </w:rPr>
        <w:t>acceso</w:t>
      </w:r>
      <w:r w:rsidR="00352724">
        <w:rPr>
          <w:rFonts w:cstheme="minorHAnsi"/>
          <w:lang w:val="es-CO"/>
        </w:rPr>
        <w:t xml:space="preserve"> sin aranceles</w:t>
      </w:r>
      <w:r w:rsidR="00352724" w:rsidRPr="00352724">
        <w:rPr>
          <w:rFonts w:cstheme="minorHAnsi"/>
          <w:lang w:val="es-CO"/>
        </w:rPr>
        <w:t xml:space="preserve">, excepto 4 líneas arancelarias de pantalones (blue </w:t>
      </w:r>
      <w:proofErr w:type="spellStart"/>
      <w:r w:rsidR="00352724" w:rsidRPr="00352724">
        <w:rPr>
          <w:rFonts w:cstheme="minorHAnsi"/>
          <w:lang w:val="es-CO"/>
        </w:rPr>
        <w:t>jeans</w:t>
      </w:r>
      <w:proofErr w:type="spellEnd"/>
      <w:r w:rsidR="00352724" w:rsidRPr="00352724">
        <w:rPr>
          <w:rFonts w:cstheme="minorHAnsi"/>
          <w:lang w:val="es-CO"/>
        </w:rPr>
        <w:t xml:space="preserve"> 2 líneas)</w:t>
      </w:r>
      <w:r w:rsidR="00352724">
        <w:rPr>
          <w:rFonts w:cstheme="minorHAnsi"/>
          <w:lang w:val="es-CO"/>
        </w:rPr>
        <w:t xml:space="preserve"> que esta año </w:t>
      </w:r>
      <w:r w:rsidR="00352724" w:rsidRPr="00352724">
        <w:rPr>
          <w:rFonts w:cstheme="minorHAnsi"/>
          <w:lang w:val="es-CO"/>
        </w:rPr>
        <w:t>tienen un arancel de 1,8%</w:t>
      </w:r>
      <w:r w:rsidR="00352724">
        <w:rPr>
          <w:rFonts w:cstheme="minorHAnsi"/>
          <w:lang w:val="es-CO"/>
        </w:rPr>
        <w:t xml:space="preserve"> y quedaran en cero arancel </w:t>
      </w:r>
      <w:r w:rsidR="00352724" w:rsidRPr="00352724">
        <w:rPr>
          <w:rFonts w:cstheme="minorHAnsi"/>
          <w:lang w:val="es-CO"/>
        </w:rPr>
        <w:t>a partir de 2022</w:t>
      </w:r>
    </w:p>
    <w:p w14:paraId="71D1FEEF" w14:textId="77777777" w:rsidR="00352724" w:rsidRDefault="00352724" w:rsidP="00352724">
      <w:pPr>
        <w:pStyle w:val="Prrafodelista"/>
        <w:ind w:left="360"/>
        <w:jc w:val="both"/>
        <w:rPr>
          <w:rFonts w:cstheme="minorHAnsi"/>
          <w:b/>
          <w:lang w:val="es-CO"/>
        </w:rPr>
      </w:pPr>
    </w:p>
    <w:p w14:paraId="202E00C6" w14:textId="77777777" w:rsidR="00352724" w:rsidRDefault="00352724" w:rsidP="00352724">
      <w:pPr>
        <w:pStyle w:val="Prrafodelista"/>
        <w:ind w:left="360"/>
        <w:jc w:val="both"/>
        <w:rPr>
          <w:rFonts w:cstheme="minorHAnsi"/>
          <w:b/>
          <w:lang w:val="es-CO"/>
        </w:rPr>
      </w:pPr>
    </w:p>
    <w:p w14:paraId="1FE07FC7" w14:textId="77777777" w:rsidR="00062EE4" w:rsidRDefault="00062EE4" w:rsidP="00062EE4">
      <w:pPr>
        <w:pStyle w:val="Prrafodelista"/>
        <w:numPr>
          <w:ilvl w:val="0"/>
          <w:numId w:val="1"/>
        </w:numPr>
        <w:jc w:val="both"/>
        <w:rPr>
          <w:rFonts w:cstheme="minorHAnsi"/>
          <w:b/>
          <w:lang w:val="es-CO"/>
        </w:rPr>
      </w:pPr>
      <w:r w:rsidRPr="00062EE4">
        <w:rPr>
          <w:rFonts w:cstheme="minorHAnsi"/>
          <w:b/>
          <w:lang w:val="es-CO"/>
        </w:rPr>
        <w:t xml:space="preserve">Acuerdo de Libre Comercio Colombia </w:t>
      </w:r>
      <w:r>
        <w:rPr>
          <w:rFonts w:cstheme="minorHAnsi"/>
          <w:b/>
          <w:lang w:val="es-CO"/>
        </w:rPr>
        <w:t>–</w:t>
      </w:r>
      <w:r w:rsidRPr="00062EE4">
        <w:rPr>
          <w:rFonts w:cstheme="minorHAnsi"/>
          <w:b/>
          <w:lang w:val="es-CO"/>
        </w:rPr>
        <w:t xml:space="preserve"> Israel</w:t>
      </w:r>
    </w:p>
    <w:p w14:paraId="0292B297" w14:textId="77777777" w:rsidR="00062EE4" w:rsidRDefault="00062EE4" w:rsidP="00062EE4">
      <w:pPr>
        <w:pStyle w:val="Prrafodelista"/>
        <w:ind w:left="360"/>
        <w:jc w:val="both"/>
        <w:rPr>
          <w:rFonts w:cstheme="minorHAnsi"/>
          <w:b/>
          <w:lang w:val="es-CO"/>
        </w:rPr>
      </w:pPr>
    </w:p>
    <w:p w14:paraId="50D9EE4C" w14:textId="77777777" w:rsidR="00062EE4" w:rsidRDefault="00062EE4" w:rsidP="00062EE4">
      <w:pPr>
        <w:pStyle w:val="Prrafodelista"/>
        <w:numPr>
          <w:ilvl w:val="0"/>
          <w:numId w:val="4"/>
        </w:numPr>
        <w:jc w:val="both"/>
        <w:rPr>
          <w:rFonts w:cstheme="minorHAnsi"/>
          <w:lang w:val="es-CO"/>
        </w:rPr>
      </w:pPr>
      <w:r>
        <w:rPr>
          <w:rFonts w:cstheme="minorHAnsi"/>
          <w:b/>
          <w:lang w:val="es-CO"/>
        </w:rPr>
        <w:t xml:space="preserve">Acceso otorgado: </w:t>
      </w:r>
      <w:r w:rsidRPr="00062EE4">
        <w:rPr>
          <w:rFonts w:cstheme="minorHAnsi"/>
          <w:lang w:val="es-CO"/>
        </w:rPr>
        <w:t>Las desgravaciones arancelarias están pactadas en períodos de 3, 5, 7 y 10 años. La mayor parte de los períodos de desgravación están comprendidos entre los 5 y los 7 años</w:t>
      </w:r>
      <w:r>
        <w:rPr>
          <w:rFonts w:cstheme="minorHAnsi"/>
          <w:lang w:val="es-CO"/>
        </w:rPr>
        <w:t>, plazos que comenzarán a cumplirse en diciembre del 2023. Los aranc</w:t>
      </w:r>
      <w:r w:rsidRPr="00062EE4">
        <w:rPr>
          <w:rFonts w:cstheme="minorHAnsi"/>
          <w:lang w:val="es-CO"/>
        </w:rPr>
        <w:t xml:space="preserve">eles base </w:t>
      </w:r>
      <w:r>
        <w:rPr>
          <w:rFonts w:cstheme="minorHAnsi"/>
          <w:lang w:val="es-CO"/>
        </w:rPr>
        <w:t>están en promedio en</w:t>
      </w:r>
      <w:r w:rsidRPr="00062EE4">
        <w:rPr>
          <w:rFonts w:cstheme="minorHAnsi"/>
          <w:lang w:val="es-CO"/>
        </w:rPr>
        <w:t>tre el 5% y el 15%. No se otorgaron preferencias para los productos del capítulo 50 (seda y productos de la seda).</w:t>
      </w:r>
    </w:p>
    <w:p w14:paraId="5397B03A" w14:textId="77777777" w:rsidR="00062EE4" w:rsidRDefault="00062EE4" w:rsidP="00062EE4">
      <w:pPr>
        <w:pStyle w:val="Prrafodelista"/>
        <w:numPr>
          <w:ilvl w:val="0"/>
          <w:numId w:val="4"/>
        </w:numPr>
        <w:jc w:val="both"/>
        <w:rPr>
          <w:rFonts w:cstheme="minorHAnsi"/>
          <w:lang w:val="es-CO"/>
        </w:rPr>
      </w:pPr>
      <w:r>
        <w:rPr>
          <w:rFonts w:cstheme="minorHAnsi"/>
          <w:b/>
          <w:lang w:val="es-CO"/>
        </w:rPr>
        <w:t>Acceso recibido:</w:t>
      </w:r>
      <w:r>
        <w:rPr>
          <w:rFonts w:cstheme="minorHAnsi"/>
          <w:lang w:val="es-CO"/>
        </w:rPr>
        <w:t xml:space="preserve"> </w:t>
      </w:r>
      <w:r w:rsidRPr="00062EE4">
        <w:rPr>
          <w:rFonts w:cstheme="minorHAnsi"/>
          <w:lang w:val="es-CO"/>
        </w:rPr>
        <w:t xml:space="preserve">Israel solo otorga desgravaciones arancelarias a productos comprendidos entre los capítulos 54 a 64, la mayor parte de ellos de los capítulos 61 (prendas y complementos de vestir) y 63 (los demás artículos textiles confeccionados).  Las desgravaciones están pactadas en períodos de 3 y 5 años, </w:t>
      </w:r>
      <w:r>
        <w:rPr>
          <w:rFonts w:cstheme="minorHAnsi"/>
          <w:lang w:val="es-CO"/>
        </w:rPr>
        <w:t>plazos que se cumplirán en diciembre del 2023 y 2025</w:t>
      </w:r>
      <w:r w:rsidR="00971FE7">
        <w:rPr>
          <w:rFonts w:cstheme="minorHAnsi"/>
          <w:lang w:val="es-CO"/>
        </w:rPr>
        <w:t xml:space="preserve">. Los </w:t>
      </w:r>
      <w:r w:rsidRPr="00062EE4">
        <w:rPr>
          <w:rFonts w:cstheme="minorHAnsi"/>
          <w:lang w:val="es-CO"/>
        </w:rPr>
        <w:t>arancel</w:t>
      </w:r>
      <w:r w:rsidR="00971FE7">
        <w:rPr>
          <w:rFonts w:cstheme="minorHAnsi"/>
          <w:lang w:val="es-CO"/>
        </w:rPr>
        <w:t>es</w:t>
      </w:r>
      <w:r w:rsidRPr="00062EE4">
        <w:rPr>
          <w:rFonts w:cstheme="minorHAnsi"/>
          <w:lang w:val="es-CO"/>
        </w:rPr>
        <w:t xml:space="preserve"> base de</w:t>
      </w:r>
      <w:r w:rsidR="00971FE7">
        <w:rPr>
          <w:rFonts w:cstheme="minorHAnsi"/>
          <w:lang w:val="es-CO"/>
        </w:rPr>
        <w:t xml:space="preserve"> estos es del</w:t>
      </w:r>
      <w:r w:rsidRPr="00062EE4">
        <w:rPr>
          <w:rFonts w:cstheme="minorHAnsi"/>
          <w:lang w:val="es-CO"/>
        </w:rPr>
        <w:t xml:space="preserve"> 12%.</w:t>
      </w:r>
    </w:p>
    <w:p w14:paraId="7D509102" w14:textId="77777777" w:rsidR="00062EE4" w:rsidRPr="00062EE4" w:rsidRDefault="00062EE4" w:rsidP="00062EE4">
      <w:pPr>
        <w:pStyle w:val="Prrafodelista"/>
        <w:jc w:val="both"/>
        <w:rPr>
          <w:rFonts w:cstheme="minorHAnsi"/>
          <w:lang w:val="es-CO"/>
        </w:rPr>
      </w:pPr>
    </w:p>
    <w:p w14:paraId="16D8082B" w14:textId="77777777" w:rsidR="00062EE4" w:rsidRPr="00062EE4" w:rsidRDefault="00062EE4" w:rsidP="00971FE7">
      <w:pPr>
        <w:pStyle w:val="Prrafodelista"/>
        <w:ind w:left="360"/>
        <w:jc w:val="both"/>
        <w:rPr>
          <w:rFonts w:cstheme="minorHAnsi"/>
          <w:b/>
          <w:lang w:val="es-CO"/>
        </w:rPr>
      </w:pPr>
    </w:p>
    <w:p w14:paraId="78BE18A2" w14:textId="77777777" w:rsidR="00062EE4" w:rsidRPr="00062EE4" w:rsidRDefault="00062EE4" w:rsidP="00062EE4">
      <w:pPr>
        <w:rPr>
          <w:b/>
          <w:lang w:val="es-CO"/>
        </w:rPr>
      </w:pPr>
    </w:p>
    <w:sectPr w:rsidR="00062EE4" w:rsidRPr="00062E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66B"/>
    <w:multiLevelType w:val="hybridMultilevel"/>
    <w:tmpl w:val="BF385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F95F2E"/>
    <w:multiLevelType w:val="hybridMultilevel"/>
    <w:tmpl w:val="5FCEFD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3B536C"/>
    <w:multiLevelType w:val="hybridMultilevel"/>
    <w:tmpl w:val="2CC00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551F96"/>
    <w:multiLevelType w:val="hybridMultilevel"/>
    <w:tmpl w:val="A1F0DFF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5BA3026"/>
    <w:multiLevelType w:val="hybridMultilevel"/>
    <w:tmpl w:val="EBCED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E4"/>
    <w:rsid w:val="00062EE4"/>
    <w:rsid w:val="0015755F"/>
    <w:rsid w:val="00325AC1"/>
    <w:rsid w:val="00352724"/>
    <w:rsid w:val="0045346C"/>
    <w:rsid w:val="004D1B33"/>
    <w:rsid w:val="008B1CF9"/>
    <w:rsid w:val="00971FE7"/>
    <w:rsid w:val="009A3E7A"/>
    <w:rsid w:val="00CF0EB3"/>
    <w:rsid w:val="00EC4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FDAB"/>
  <w15:chartTrackingRefBased/>
  <w15:docId w15:val="{54A587A7-1761-4A98-9D94-1DE7F310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Cadena Silva</dc:creator>
  <cp:keywords/>
  <dc:description/>
  <cp:lastModifiedBy>janeth castaneda</cp:lastModifiedBy>
  <cp:revision>2</cp:revision>
  <dcterms:created xsi:type="dcterms:W3CDTF">2021-08-02T21:21:00Z</dcterms:created>
  <dcterms:modified xsi:type="dcterms:W3CDTF">2021-08-02T21:21:00Z</dcterms:modified>
</cp:coreProperties>
</file>