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01" w:rsidRDefault="00812791">
      <w:pPr>
        <w:spacing w:before="240"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Bogotá D.C.  Julio 28 de</w:t>
      </w:r>
      <w:r w:rsidR="00B15F5B">
        <w:rPr>
          <w:rFonts w:ascii="Arial Narrow" w:eastAsia="Arial Narrow" w:hAnsi="Arial Narrow" w:cs="Arial Narrow"/>
          <w:b/>
          <w:sz w:val="24"/>
          <w:szCs w:val="24"/>
        </w:rPr>
        <w:t xml:space="preserve"> 2021</w:t>
      </w:r>
    </w:p>
    <w:p w:rsidR="00E30101" w:rsidRDefault="00E30101">
      <w:pPr>
        <w:spacing w:before="240" w:after="0" w:line="360" w:lineRule="auto"/>
        <w:rPr>
          <w:rFonts w:ascii="Arial Narrow" w:eastAsia="Arial Narrow" w:hAnsi="Arial Narrow" w:cs="Arial Narrow"/>
          <w:b/>
          <w:sz w:val="24"/>
          <w:szCs w:val="24"/>
        </w:rPr>
      </w:pPr>
    </w:p>
    <w:p w:rsidR="00E30101" w:rsidRDefault="00B15F5B">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Doctor</w:t>
      </w:r>
    </w:p>
    <w:p w:rsidR="00E30101" w:rsidRDefault="00B15F5B">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JORGE HUMBERTO MANTILLA SERRANO</w:t>
      </w:r>
    </w:p>
    <w:p w:rsidR="00E30101" w:rsidRDefault="00B15F5B">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Secretario General</w:t>
      </w:r>
    </w:p>
    <w:p w:rsidR="00E30101" w:rsidRDefault="00B15F5B">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E30101" w:rsidRDefault="00E30101">
      <w:pPr>
        <w:spacing w:after="0" w:line="240" w:lineRule="auto"/>
        <w:jc w:val="both"/>
        <w:rPr>
          <w:rFonts w:ascii="Arial Narrow" w:eastAsia="Arial Narrow" w:hAnsi="Arial Narrow" w:cs="Arial Narrow"/>
          <w:b/>
          <w:color w:val="FF0000"/>
          <w:sz w:val="24"/>
          <w:szCs w:val="24"/>
        </w:rPr>
      </w:pPr>
      <w:bookmarkStart w:id="0" w:name="_GoBack"/>
      <w:bookmarkEnd w:id="0"/>
    </w:p>
    <w:p w:rsidR="00E30101" w:rsidRDefault="00B15F5B">
      <w:pPr>
        <w:spacing w:before="240" w:after="0"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rPr>
        <w:t>REF: RADICACIÓN PROYECTO DE LEY</w:t>
      </w:r>
    </w:p>
    <w:p w:rsidR="00812791" w:rsidRDefault="00B15F5B">
      <w:pPr>
        <w:pBdr>
          <w:top w:val="nil"/>
          <w:left w:val="nil"/>
          <w:bottom w:val="nil"/>
          <w:right w:val="nil"/>
          <w:between w:val="nil"/>
        </w:pBdr>
        <w:shd w:val="clear" w:color="auto" w:fill="FFFFFF"/>
        <w:spacing w:before="280" w:after="28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En </w:t>
      </w:r>
      <w:r>
        <w:rPr>
          <w:rFonts w:ascii="Arial Narrow" w:eastAsia="Arial Narrow" w:hAnsi="Arial Narrow" w:cs="Arial Narrow"/>
          <w:sz w:val="24"/>
          <w:szCs w:val="24"/>
        </w:rPr>
        <w:t xml:space="preserve">la </w:t>
      </w:r>
      <w:r>
        <w:rPr>
          <w:rFonts w:ascii="Arial Narrow" w:eastAsia="Arial Narrow" w:hAnsi="Arial Narrow" w:cs="Arial Narrow"/>
          <w:color w:val="000000"/>
          <w:sz w:val="24"/>
          <w:szCs w:val="24"/>
        </w:rPr>
        <w:t>condición de</w:t>
      </w:r>
      <w:r>
        <w:rPr>
          <w:rFonts w:ascii="Arial Narrow" w:eastAsia="Arial Narrow" w:hAnsi="Arial Narrow" w:cs="Arial Narrow"/>
          <w:sz w:val="24"/>
          <w:szCs w:val="24"/>
        </w:rPr>
        <w:t xml:space="preserve"> </w:t>
      </w:r>
      <w:r w:rsidR="00941158">
        <w:rPr>
          <w:rFonts w:ascii="Arial Narrow" w:eastAsia="Arial Narrow" w:hAnsi="Arial Narrow" w:cs="Arial Narrow"/>
          <w:sz w:val="24"/>
          <w:szCs w:val="24"/>
        </w:rPr>
        <w:t xml:space="preserve">integrantes </w:t>
      </w:r>
      <w:r w:rsidR="00941158">
        <w:rPr>
          <w:rFonts w:ascii="Arial Narrow" w:eastAsia="Arial Narrow" w:hAnsi="Arial Narrow" w:cs="Arial Narrow"/>
          <w:color w:val="000000"/>
          <w:sz w:val="24"/>
          <w:szCs w:val="24"/>
        </w:rPr>
        <w:t>del</w:t>
      </w:r>
      <w:r>
        <w:rPr>
          <w:rFonts w:ascii="Arial Narrow" w:eastAsia="Arial Narrow" w:hAnsi="Arial Narrow" w:cs="Arial Narrow"/>
          <w:color w:val="000000"/>
          <w:sz w:val="24"/>
          <w:szCs w:val="24"/>
        </w:rPr>
        <w:t xml:space="preserve"> Congreso de la República y en uso del derecho consagrado en la Constitución Política de Colombia y en la ley 5ta de 1992, </w:t>
      </w:r>
      <w:r>
        <w:rPr>
          <w:rFonts w:ascii="Arial Narrow" w:eastAsia="Arial Narrow" w:hAnsi="Arial Narrow" w:cs="Arial Narrow"/>
          <w:sz w:val="24"/>
          <w:szCs w:val="24"/>
        </w:rPr>
        <w:t xml:space="preserve">nos </w:t>
      </w:r>
      <w:r w:rsidR="00941158">
        <w:rPr>
          <w:rFonts w:ascii="Arial Narrow" w:eastAsia="Arial Narrow" w:hAnsi="Arial Narrow" w:cs="Arial Narrow"/>
          <w:sz w:val="24"/>
          <w:szCs w:val="24"/>
        </w:rPr>
        <w:t xml:space="preserve">permitimos </w:t>
      </w:r>
      <w:r w:rsidR="00941158">
        <w:rPr>
          <w:rFonts w:ascii="Arial Narrow" w:eastAsia="Arial Narrow" w:hAnsi="Arial Narrow" w:cs="Arial Narrow"/>
          <w:color w:val="000000"/>
          <w:sz w:val="24"/>
          <w:szCs w:val="24"/>
        </w:rPr>
        <w:t>poner</w:t>
      </w:r>
      <w:r>
        <w:rPr>
          <w:rFonts w:ascii="Arial Narrow" w:eastAsia="Arial Narrow" w:hAnsi="Arial Narrow" w:cs="Arial Narrow"/>
          <w:color w:val="000000"/>
          <w:sz w:val="24"/>
          <w:szCs w:val="24"/>
        </w:rPr>
        <w:t xml:space="preserve"> a consideración de la Honorable Cámara de Representantes el siguiente proyecto de ley: “</w:t>
      </w:r>
      <w:r>
        <w:rPr>
          <w:rFonts w:ascii="Arial Narrow" w:eastAsia="Arial Narrow" w:hAnsi="Arial Narrow" w:cs="Arial Narrow"/>
          <w:b/>
          <w:color w:val="000000"/>
          <w:sz w:val="24"/>
          <w:szCs w:val="24"/>
        </w:rPr>
        <w:t>POR MEDIO DE LA CUAL SE REGULAN LOS DERECHOS DE GRADO DE LAS INSTITUCIONES DE EDUCACIÓN SUPERIOR Y SE DICTAN OTRAS DISPOSICIONES”.</w:t>
      </w:r>
    </w:p>
    <w:p w:rsidR="00941158" w:rsidRDefault="00F523A9">
      <w:pPr>
        <w:spacing w:before="240" w:after="240" w:line="360" w:lineRule="auto"/>
        <w:jc w:val="both"/>
        <w:rPr>
          <w:rFonts w:ascii="Arial Narrow" w:eastAsia="Arial Narrow" w:hAnsi="Arial Narrow" w:cs="Arial Narrow"/>
          <w:noProof/>
          <w:sz w:val="24"/>
          <w:szCs w:val="24"/>
        </w:rPr>
      </w:pPr>
      <w:r>
        <w:rPr>
          <w:rFonts w:ascii="Arial Narrow" w:eastAsia="Arial Narrow" w:hAnsi="Arial Narrow" w:cs="Arial Narrow"/>
          <w:noProof/>
          <w:sz w:val="24"/>
          <w:szCs w:val="24"/>
        </w:rPr>
        <w:drawing>
          <wp:anchor distT="0" distB="0" distL="114300" distR="114300" simplePos="0" relativeHeight="251676672" behindDoc="0" locked="0" layoutInCell="1" allowOverlap="1">
            <wp:simplePos x="0" y="0"/>
            <wp:positionH relativeFrom="margin">
              <wp:posOffset>2205990</wp:posOffset>
            </wp:positionH>
            <wp:positionV relativeFrom="paragraph">
              <wp:posOffset>286385</wp:posOffset>
            </wp:positionV>
            <wp:extent cx="948690" cy="80454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F5B">
        <w:rPr>
          <w:rFonts w:ascii="Arial Narrow" w:eastAsia="Arial Narrow" w:hAnsi="Arial Narrow" w:cs="Arial Narrow"/>
          <w:sz w:val="24"/>
          <w:szCs w:val="24"/>
        </w:rPr>
        <w:t xml:space="preserve">De </w:t>
      </w:r>
      <w:r w:rsidR="00941158">
        <w:rPr>
          <w:rFonts w:ascii="Arial Narrow" w:eastAsia="Arial Narrow" w:hAnsi="Arial Narrow" w:cs="Arial Narrow"/>
          <w:sz w:val="24"/>
          <w:szCs w:val="24"/>
        </w:rPr>
        <w:t>los Honorables</w:t>
      </w:r>
      <w:r w:rsidR="00B15F5B">
        <w:rPr>
          <w:rFonts w:ascii="Arial Narrow" w:eastAsia="Arial Narrow" w:hAnsi="Arial Narrow" w:cs="Arial Narrow"/>
          <w:sz w:val="24"/>
          <w:szCs w:val="24"/>
        </w:rPr>
        <w:t xml:space="preserve"> Congresistas, </w:t>
      </w:r>
      <w:r w:rsidR="00B15F5B">
        <w:rPr>
          <w:rFonts w:ascii="Arial Narrow" w:eastAsia="Arial Narrow" w:hAnsi="Arial Narrow" w:cs="Arial Narrow"/>
          <w:sz w:val="24"/>
          <w:szCs w:val="24"/>
        </w:rPr>
        <w:tab/>
      </w:r>
      <w:r w:rsidR="00B15F5B">
        <w:rPr>
          <w:rFonts w:ascii="Arial Narrow" w:eastAsia="Arial Narrow" w:hAnsi="Arial Narrow" w:cs="Arial Narrow"/>
          <w:sz w:val="24"/>
          <w:szCs w:val="24"/>
        </w:rPr>
        <w:tab/>
      </w:r>
      <w:r w:rsidR="00B15F5B">
        <w:rPr>
          <w:rFonts w:ascii="Arial Narrow" w:eastAsia="Arial Narrow" w:hAnsi="Arial Narrow" w:cs="Arial Narrow"/>
          <w:sz w:val="24"/>
          <w:szCs w:val="24"/>
        </w:rPr>
        <w:tab/>
      </w:r>
      <w:r w:rsidR="00B15F5B">
        <w:rPr>
          <w:rFonts w:ascii="Arial Narrow" w:eastAsia="Arial Narrow" w:hAnsi="Arial Narrow" w:cs="Arial Narrow"/>
          <w:sz w:val="24"/>
          <w:szCs w:val="24"/>
        </w:rPr>
        <w:tab/>
      </w:r>
    </w:p>
    <w:p w:rsidR="00941158" w:rsidRPr="00FB3CCB" w:rsidRDefault="00941158" w:rsidP="00FB3CCB">
      <w:pPr>
        <w:pStyle w:val="Sinespaciado"/>
        <w:jc w:val="center"/>
        <w:rPr>
          <w:rFonts w:ascii="Arial" w:hAnsi="Arial" w:cs="Arial"/>
          <w:sz w:val="24"/>
          <w:szCs w:val="24"/>
        </w:rPr>
      </w:pPr>
    </w:p>
    <w:p w:rsidR="00E30101" w:rsidRPr="00FB3CCB" w:rsidRDefault="00B15F5B" w:rsidP="00FB3CCB">
      <w:pPr>
        <w:pStyle w:val="Sinespaciado"/>
        <w:jc w:val="center"/>
        <w:rPr>
          <w:rFonts w:ascii="Arial" w:hAnsi="Arial" w:cs="Arial"/>
          <w:b/>
          <w:sz w:val="24"/>
          <w:szCs w:val="24"/>
        </w:rPr>
      </w:pPr>
      <w:r w:rsidRPr="00FB3CCB">
        <w:rPr>
          <w:rFonts w:ascii="Arial" w:hAnsi="Arial" w:cs="Arial"/>
          <w:b/>
          <w:sz w:val="24"/>
          <w:szCs w:val="24"/>
        </w:rPr>
        <w:t>VÍCTOR MANUEL ORTIZ JOYA.</w:t>
      </w:r>
    </w:p>
    <w:p w:rsidR="00E30101" w:rsidRDefault="00B15F5B" w:rsidP="00FB3CCB">
      <w:pPr>
        <w:pStyle w:val="Sinespaciado"/>
        <w:jc w:val="center"/>
        <w:rPr>
          <w:rFonts w:ascii="Arial" w:hAnsi="Arial" w:cs="Arial"/>
          <w:b/>
          <w:sz w:val="24"/>
          <w:szCs w:val="24"/>
        </w:rPr>
      </w:pPr>
      <w:r w:rsidRPr="00FB3CCB">
        <w:rPr>
          <w:rFonts w:ascii="Arial" w:hAnsi="Arial" w:cs="Arial"/>
          <w:b/>
          <w:sz w:val="24"/>
          <w:szCs w:val="24"/>
        </w:rPr>
        <w:t>Representante a la Cámara por Santander.</w:t>
      </w:r>
    </w:p>
    <w:p w:rsidR="00E65E3E" w:rsidRPr="00FB3CCB" w:rsidRDefault="00E65E3E" w:rsidP="00FB3CCB">
      <w:pPr>
        <w:pStyle w:val="Sinespaciado"/>
        <w:jc w:val="center"/>
        <w:rPr>
          <w:rFonts w:ascii="Arial" w:hAnsi="Arial" w:cs="Arial"/>
          <w:b/>
          <w:sz w:val="24"/>
          <w:szCs w:val="24"/>
        </w:rPr>
      </w:pPr>
      <w:r>
        <w:rPr>
          <w:rFonts w:ascii="Arial" w:hAnsi="Arial" w:cs="Arial"/>
          <w:b/>
          <w:sz w:val="24"/>
          <w:szCs w:val="24"/>
        </w:rPr>
        <w:t>Partido Liberal Colombiano.</w:t>
      </w:r>
    </w:p>
    <w:p w:rsidR="0049196D" w:rsidRDefault="0049196D">
      <w:pPr>
        <w:spacing w:before="240" w:after="240" w:line="360" w:lineRule="auto"/>
        <w:jc w:val="center"/>
        <w:rPr>
          <w:rFonts w:ascii="Arial Narrow" w:eastAsia="Arial Narrow" w:hAnsi="Arial Narrow" w:cs="Arial Narrow"/>
          <w:b/>
          <w:sz w:val="24"/>
          <w:szCs w:val="24"/>
        </w:rPr>
      </w:pPr>
    </w:p>
    <w:p w:rsidR="0049196D" w:rsidRDefault="0049196D" w:rsidP="0049196D">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1A1B039" wp14:editId="32F22A23">
            <wp:extent cx="1295400" cy="70485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95400" cy="704850"/>
                    </a:xfrm>
                    <a:prstGeom prst="rect">
                      <a:avLst/>
                    </a:prstGeom>
                    <a:ln/>
                  </pic:spPr>
                </pic:pic>
              </a:graphicData>
            </a:graphic>
          </wp:inline>
        </w:drawing>
      </w:r>
    </w:p>
    <w:p w:rsidR="0049196D" w:rsidRDefault="0049196D" w:rsidP="0049196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ALEJANDRO CARLOS CHACÓN CAMARGO</w:t>
      </w:r>
    </w:p>
    <w:p w:rsidR="0049196D" w:rsidRDefault="0049196D" w:rsidP="0049196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E65E3E" w:rsidRPr="00E65E3E" w:rsidRDefault="00E65E3E" w:rsidP="00E65E3E">
      <w:pPr>
        <w:pStyle w:val="Sinespaciado"/>
        <w:jc w:val="center"/>
        <w:rPr>
          <w:rFonts w:ascii="Arial" w:hAnsi="Arial" w:cs="Arial"/>
          <w:b/>
        </w:rPr>
      </w:pPr>
      <w:r w:rsidRPr="00E65E3E">
        <w:rPr>
          <w:rFonts w:ascii="Arial" w:hAnsi="Arial" w:cs="Arial"/>
          <w:b/>
        </w:rPr>
        <w:t>Partido Liberal Colombiano.</w:t>
      </w:r>
    </w:p>
    <w:p w:rsidR="00E65E3E" w:rsidRDefault="00E65E3E" w:rsidP="0049196D">
      <w:pPr>
        <w:spacing w:after="0" w:line="240" w:lineRule="auto"/>
        <w:jc w:val="center"/>
        <w:rPr>
          <w:rFonts w:ascii="Arial Narrow" w:eastAsia="Arial Narrow" w:hAnsi="Arial Narrow" w:cs="Arial Narrow"/>
          <w:b/>
          <w:sz w:val="24"/>
          <w:szCs w:val="24"/>
        </w:rPr>
      </w:pPr>
    </w:p>
    <w:p w:rsidR="00E30101" w:rsidRDefault="00A667C3">
      <w:pPr>
        <w:spacing w:before="240" w:after="240" w:line="360" w:lineRule="auto"/>
        <w:jc w:val="center"/>
        <w:rPr>
          <w:rFonts w:ascii="Arial Narrow" w:eastAsia="Arial Narrow" w:hAnsi="Arial Narrow" w:cs="Arial Narrow"/>
          <w:b/>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1273810</wp:posOffset>
            </wp:positionH>
            <wp:positionV relativeFrom="paragraph">
              <wp:posOffset>591185</wp:posOffset>
            </wp:positionV>
            <wp:extent cx="2520315" cy="750570"/>
            <wp:effectExtent l="57150" t="38100" r="13335" b="0"/>
            <wp:wrapTopAndBottom/>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rot="541521">
                      <a:off x="0" y="0"/>
                      <a:ext cx="2520315" cy="750570"/>
                    </a:xfrm>
                    <a:prstGeom prst="rect">
                      <a:avLst/>
                    </a:prstGeom>
                    <a:ln/>
                  </pic:spPr>
                </pic:pic>
              </a:graphicData>
            </a:graphic>
            <wp14:sizeRelH relativeFrom="margin">
              <wp14:pctWidth>0</wp14:pctWidth>
            </wp14:sizeRelH>
            <wp14:sizeRelV relativeFrom="margin">
              <wp14:pctHeight>0</wp14:pctHeight>
            </wp14:sizeRelV>
          </wp:anchor>
        </w:drawing>
      </w:r>
    </w:p>
    <w:p w:rsidR="00E30101" w:rsidRPr="00941158" w:rsidRDefault="00E30101" w:rsidP="00941158">
      <w:pPr>
        <w:pStyle w:val="Sinespaciado"/>
        <w:jc w:val="center"/>
        <w:rPr>
          <w:rFonts w:ascii="Arial" w:hAnsi="Arial" w:cs="Arial"/>
          <w:b/>
          <w:sz w:val="24"/>
          <w:szCs w:val="24"/>
        </w:rPr>
      </w:pPr>
    </w:p>
    <w:p w:rsidR="00E30101" w:rsidRPr="00941158" w:rsidRDefault="00B15F5B" w:rsidP="00941158">
      <w:pPr>
        <w:pStyle w:val="Sinespaciado"/>
        <w:jc w:val="center"/>
        <w:rPr>
          <w:rFonts w:ascii="Arial" w:hAnsi="Arial" w:cs="Arial"/>
          <w:b/>
          <w:sz w:val="24"/>
          <w:szCs w:val="24"/>
        </w:rPr>
      </w:pPr>
      <w:r w:rsidRPr="00941158">
        <w:rPr>
          <w:rFonts w:ascii="Arial" w:hAnsi="Arial" w:cs="Arial"/>
          <w:b/>
          <w:sz w:val="24"/>
          <w:szCs w:val="24"/>
        </w:rPr>
        <w:t>ALEXANDER BERMÚDEZ LASSO</w:t>
      </w:r>
    </w:p>
    <w:p w:rsidR="00E30101" w:rsidRDefault="00B15F5B" w:rsidP="00941158">
      <w:pPr>
        <w:pStyle w:val="Sinespaciado"/>
        <w:jc w:val="center"/>
        <w:rPr>
          <w:rFonts w:ascii="Arial" w:hAnsi="Arial" w:cs="Arial"/>
          <w:b/>
          <w:sz w:val="24"/>
          <w:szCs w:val="24"/>
        </w:rPr>
      </w:pPr>
      <w:r w:rsidRPr="00941158">
        <w:rPr>
          <w:rFonts w:ascii="Arial" w:hAnsi="Arial" w:cs="Arial"/>
          <w:b/>
          <w:sz w:val="24"/>
          <w:szCs w:val="24"/>
        </w:rPr>
        <w:t>Representante a la Cámara por Guaviare</w:t>
      </w:r>
    </w:p>
    <w:p w:rsidR="00941158" w:rsidRPr="00941158" w:rsidRDefault="00941158" w:rsidP="00941158">
      <w:pPr>
        <w:pStyle w:val="Sinespaciado"/>
        <w:jc w:val="center"/>
        <w:rPr>
          <w:rFonts w:ascii="Arial" w:hAnsi="Arial" w:cs="Arial"/>
          <w:b/>
          <w:sz w:val="24"/>
          <w:szCs w:val="24"/>
        </w:rPr>
      </w:pPr>
    </w:p>
    <w:p w:rsidR="00E30101" w:rsidRDefault="00B15F5B" w:rsidP="00941158">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476500" cy="52387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76500" cy="523875"/>
                    </a:xfrm>
                    <a:prstGeom prst="rect">
                      <a:avLst/>
                    </a:prstGeom>
                    <a:ln/>
                  </pic:spPr>
                </pic:pic>
              </a:graphicData>
            </a:graphic>
          </wp:inline>
        </w:drawing>
      </w:r>
    </w:p>
    <w:p w:rsidR="00E30101" w:rsidRPr="00941158" w:rsidRDefault="00B15F5B" w:rsidP="00941158">
      <w:pPr>
        <w:pStyle w:val="Sinespaciado"/>
        <w:jc w:val="center"/>
        <w:rPr>
          <w:b/>
          <w:sz w:val="24"/>
          <w:szCs w:val="24"/>
        </w:rPr>
      </w:pPr>
      <w:r w:rsidRPr="00941158">
        <w:rPr>
          <w:b/>
          <w:sz w:val="24"/>
          <w:szCs w:val="24"/>
        </w:rPr>
        <w:t>CÉSAR LORDUY MALDONADO</w:t>
      </w:r>
    </w:p>
    <w:p w:rsidR="00E30101" w:rsidRDefault="00B15F5B" w:rsidP="00941158">
      <w:pPr>
        <w:pStyle w:val="Sinespaciado"/>
        <w:jc w:val="center"/>
        <w:rPr>
          <w:b/>
          <w:sz w:val="24"/>
          <w:szCs w:val="24"/>
        </w:rPr>
      </w:pPr>
      <w:r w:rsidRPr="00941158">
        <w:rPr>
          <w:b/>
          <w:sz w:val="24"/>
          <w:szCs w:val="24"/>
        </w:rPr>
        <w:t>Representante a la Cámara por el Atlántico</w:t>
      </w:r>
    </w:p>
    <w:p w:rsidR="00941158" w:rsidRPr="00941158" w:rsidRDefault="00941158" w:rsidP="00941158">
      <w:pPr>
        <w:pStyle w:val="Sinespaciado"/>
        <w:jc w:val="center"/>
        <w:rPr>
          <w:b/>
          <w:sz w:val="24"/>
          <w:szCs w:val="24"/>
        </w:rPr>
      </w:pPr>
    </w:p>
    <w:p w:rsidR="00E30101" w:rsidRDefault="00B15F5B" w:rsidP="00941158">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267903" cy="54292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67903" cy="542925"/>
                    </a:xfrm>
                    <a:prstGeom prst="rect">
                      <a:avLst/>
                    </a:prstGeom>
                    <a:ln/>
                  </pic:spPr>
                </pic:pic>
              </a:graphicData>
            </a:graphic>
          </wp:inline>
        </w:drawing>
      </w:r>
    </w:p>
    <w:p w:rsidR="00E30101" w:rsidRPr="00941158" w:rsidRDefault="00B15F5B" w:rsidP="00941158">
      <w:pPr>
        <w:pStyle w:val="Sinespaciado"/>
        <w:jc w:val="center"/>
        <w:rPr>
          <w:rFonts w:ascii="Arial" w:hAnsi="Arial" w:cs="Arial"/>
          <w:b/>
          <w:sz w:val="24"/>
          <w:szCs w:val="24"/>
        </w:rPr>
      </w:pPr>
      <w:r w:rsidRPr="00941158">
        <w:rPr>
          <w:rFonts w:ascii="Arial" w:hAnsi="Arial" w:cs="Arial"/>
          <w:b/>
          <w:sz w:val="24"/>
          <w:szCs w:val="24"/>
        </w:rPr>
        <w:t>KARINA ESTEFANIA ROJANO PALACIO</w:t>
      </w:r>
    </w:p>
    <w:p w:rsidR="00E30101" w:rsidRPr="00941158" w:rsidRDefault="00B15F5B" w:rsidP="00941158">
      <w:pPr>
        <w:pStyle w:val="Sinespaciado"/>
        <w:jc w:val="center"/>
        <w:rPr>
          <w:rFonts w:ascii="Arial" w:hAnsi="Arial" w:cs="Arial"/>
          <w:b/>
          <w:sz w:val="24"/>
          <w:szCs w:val="24"/>
        </w:rPr>
      </w:pPr>
      <w:r w:rsidRPr="00941158">
        <w:rPr>
          <w:rFonts w:ascii="Arial" w:hAnsi="Arial" w:cs="Arial"/>
          <w:b/>
          <w:sz w:val="24"/>
          <w:szCs w:val="24"/>
        </w:rPr>
        <w:t xml:space="preserve">Representante a la </w:t>
      </w:r>
      <w:r w:rsidR="00941158" w:rsidRPr="00941158">
        <w:rPr>
          <w:rFonts w:ascii="Arial" w:hAnsi="Arial" w:cs="Arial"/>
          <w:b/>
          <w:sz w:val="24"/>
          <w:szCs w:val="24"/>
        </w:rPr>
        <w:t>Cámara</w:t>
      </w:r>
      <w:r w:rsidRPr="00941158">
        <w:rPr>
          <w:rFonts w:ascii="Arial" w:hAnsi="Arial" w:cs="Arial"/>
          <w:b/>
          <w:sz w:val="24"/>
          <w:szCs w:val="24"/>
        </w:rPr>
        <w:t xml:space="preserve"> por el </w:t>
      </w:r>
      <w:r w:rsidR="00941158" w:rsidRPr="00941158">
        <w:rPr>
          <w:rFonts w:ascii="Arial" w:hAnsi="Arial" w:cs="Arial"/>
          <w:b/>
          <w:sz w:val="24"/>
          <w:szCs w:val="24"/>
        </w:rPr>
        <w:t>Atlántico</w:t>
      </w:r>
    </w:p>
    <w:p w:rsidR="00E30101" w:rsidRDefault="00B15F5B" w:rsidP="00941158">
      <w:pPr>
        <w:pStyle w:val="Sinespaciado"/>
        <w:jc w:val="center"/>
        <w:rPr>
          <w:rFonts w:ascii="Arial" w:hAnsi="Arial" w:cs="Arial"/>
          <w:b/>
          <w:sz w:val="24"/>
          <w:szCs w:val="24"/>
        </w:rPr>
      </w:pPr>
      <w:r w:rsidRPr="00941158">
        <w:rPr>
          <w:rFonts w:ascii="Arial" w:hAnsi="Arial" w:cs="Arial"/>
          <w:b/>
          <w:sz w:val="24"/>
          <w:szCs w:val="24"/>
        </w:rPr>
        <w:t>Partido Cambio Radical</w:t>
      </w:r>
    </w:p>
    <w:p w:rsidR="00A667C3" w:rsidRPr="00941158" w:rsidRDefault="00A667C3" w:rsidP="00941158">
      <w:pPr>
        <w:pStyle w:val="Sinespaciado"/>
        <w:jc w:val="center"/>
        <w:rPr>
          <w:rFonts w:ascii="Arial" w:hAnsi="Arial" w:cs="Arial"/>
          <w:b/>
          <w:sz w:val="24"/>
          <w:szCs w:val="24"/>
        </w:rPr>
      </w:pPr>
    </w:p>
    <w:p w:rsidR="00E30101" w:rsidRDefault="00E30101" w:rsidP="00941158">
      <w:pPr>
        <w:spacing w:before="240" w:after="240" w:line="360" w:lineRule="auto"/>
        <w:jc w:val="center"/>
        <w:rPr>
          <w:rFonts w:ascii="Arial Narrow" w:eastAsia="Arial Narrow" w:hAnsi="Arial Narrow" w:cs="Arial Narrow"/>
          <w:b/>
          <w:sz w:val="24"/>
          <w:szCs w:val="24"/>
        </w:rPr>
      </w:pPr>
    </w:p>
    <w:p w:rsidR="00E30101" w:rsidRDefault="00B15F5B" w:rsidP="00941158">
      <w:pPr>
        <w:spacing w:before="240" w:after="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495550" cy="619125"/>
            <wp:effectExtent l="0" t="0" r="0" b="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495550" cy="619125"/>
                    </a:xfrm>
                    <a:prstGeom prst="rect">
                      <a:avLst/>
                    </a:prstGeom>
                    <a:ln/>
                  </pic:spPr>
                </pic:pic>
              </a:graphicData>
            </a:graphic>
          </wp:inline>
        </w:drawing>
      </w:r>
    </w:p>
    <w:p w:rsidR="00E30101" w:rsidRDefault="00B15F5B" w:rsidP="0094115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ENRIQUE CABRALES BAQUERO</w:t>
      </w:r>
    </w:p>
    <w:p w:rsidR="00E30101" w:rsidRDefault="00B15F5B" w:rsidP="00941158">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w:t>
      </w:r>
      <w:r w:rsidR="00941158">
        <w:rPr>
          <w:rFonts w:ascii="Arial Narrow" w:eastAsia="Arial Narrow" w:hAnsi="Arial Narrow" w:cs="Arial Narrow"/>
          <w:b/>
          <w:sz w:val="24"/>
          <w:szCs w:val="24"/>
        </w:rPr>
        <w:t>Cámara</w:t>
      </w:r>
    </w:p>
    <w:p w:rsidR="00E30101" w:rsidRDefault="00B15F5B" w:rsidP="00FB3CCB">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Partido Centro </w:t>
      </w:r>
      <w:r w:rsidR="00941158">
        <w:rPr>
          <w:rFonts w:ascii="Arial Narrow" w:eastAsia="Arial Narrow" w:hAnsi="Arial Narrow" w:cs="Arial Narrow"/>
          <w:b/>
          <w:sz w:val="24"/>
          <w:szCs w:val="24"/>
        </w:rPr>
        <w:t>Democrático</w:t>
      </w:r>
    </w:p>
    <w:p w:rsidR="00E30101" w:rsidRDefault="00E30101" w:rsidP="00941158">
      <w:pPr>
        <w:spacing w:before="240" w:after="240" w:line="360" w:lineRule="auto"/>
        <w:jc w:val="center"/>
        <w:rPr>
          <w:rFonts w:ascii="Arial Narrow" w:eastAsia="Arial Narrow" w:hAnsi="Arial Narrow" w:cs="Arial Narrow"/>
          <w:b/>
          <w:sz w:val="24"/>
          <w:szCs w:val="24"/>
        </w:rPr>
      </w:pP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lastRenderedPageBreak/>
        <w:drawing>
          <wp:inline distT="114300" distB="114300" distL="114300" distR="114300">
            <wp:extent cx="1628775" cy="752475"/>
            <wp:effectExtent l="0" t="0" r="0" b="9525"/>
            <wp:docPr id="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629214" cy="752678"/>
                    </a:xfrm>
                    <a:prstGeom prst="rect">
                      <a:avLst/>
                    </a:prstGeom>
                    <a:ln/>
                  </pic:spPr>
                </pic:pic>
              </a:graphicData>
            </a:graphic>
          </wp:inline>
        </w:drawing>
      </w:r>
    </w:p>
    <w:p w:rsidR="00E30101" w:rsidRDefault="00E30101" w:rsidP="00941158">
      <w:pPr>
        <w:spacing w:after="0" w:line="240" w:lineRule="auto"/>
        <w:jc w:val="center"/>
        <w:rPr>
          <w:rFonts w:ascii="Arial Narrow" w:eastAsia="Arial Narrow" w:hAnsi="Arial Narrow" w:cs="Arial Narrow"/>
          <w:b/>
          <w:sz w:val="24"/>
          <w:szCs w:val="24"/>
        </w:rPr>
      </w:pP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FABER ALBERTO MUÑOZ</w:t>
      </w: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de la U</w:t>
      </w:r>
    </w:p>
    <w:p w:rsidR="00E30101" w:rsidRDefault="00A667C3" w:rsidP="00941158">
      <w:pPr>
        <w:spacing w:after="0" w:line="240" w:lineRule="auto"/>
        <w:jc w:val="center"/>
        <w:rPr>
          <w:rFonts w:ascii="Arial Narrow" w:eastAsia="Arial Narrow" w:hAnsi="Arial Narrow" w:cs="Arial Narrow"/>
          <w:b/>
          <w:sz w:val="24"/>
          <w:szCs w:val="24"/>
        </w:rPr>
      </w:pPr>
      <w:r>
        <w:rPr>
          <w:noProof/>
        </w:rPr>
        <w:drawing>
          <wp:anchor distT="114300" distB="114300" distL="114300" distR="114300" simplePos="0" relativeHeight="251660288" behindDoc="1" locked="0" layoutInCell="1" hidden="0" allowOverlap="1">
            <wp:simplePos x="0" y="0"/>
            <wp:positionH relativeFrom="column">
              <wp:posOffset>1777365</wp:posOffset>
            </wp:positionH>
            <wp:positionV relativeFrom="paragraph">
              <wp:posOffset>421005</wp:posOffset>
            </wp:positionV>
            <wp:extent cx="2143125" cy="847725"/>
            <wp:effectExtent l="0" t="0" r="9525" b="9525"/>
            <wp:wrapTopAndBottom/>
            <wp:docPr id="1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143125" cy="847725"/>
                    </a:xfrm>
                    <a:prstGeom prst="rect">
                      <a:avLst/>
                    </a:prstGeom>
                    <a:ln/>
                  </pic:spPr>
                </pic:pic>
              </a:graphicData>
            </a:graphic>
            <wp14:sizeRelH relativeFrom="margin">
              <wp14:pctWidth>0</wp14:pctWidth>
            </wp14:sizeRelH>
            <wp14:sizeRelV relativeFrom="margin">
              <wp14:pctHeight>0</wp14:pctHeight>
            </wp14:sizeRelV>
          </wp:anchor>
        </w:drawing>
      </w:r>
    </w:p>
    <w:p w:rsidR="00E30101" w:rsidRDefault="00E30101" w:rsidP="00941158">
      <w:pPr>
        <w:spacing w:after="0" w:line="240" w:lineRule="auto"/>
        <w:rPr>
          <w:rFonts w:ascii="Arial Narrow" w:eastAsia="Arial Narrow" w:hAnsi="Arial Narrow" w:cs="Arial Narrow"/>
          <w:b/>
          <w:sz w:val="24"/>
          <w:szCs w:val="24"/>
        </w:rPr>
      </w:pP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ARLEY MURILLO BENITEZ</w:t>
      </w: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E30101" w:rsidRDefault="00B15F5B" w:rsidP="00941158">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Colombia Renaciente</w:t>
      </w:r>
    </w:p>
    <w:p w:rsidR="00941158" w:rsidRDefault="00941158" w:rsidP="00941158">
      <w:pPr>
        <w:spacing w:after="0" w:line="240" w:lineRule="auto"/>
        <w:jc w:val="center"/>
        <w:rPr>
          <w:rFonts w:ascii="Arial Narrow" w:eastAsia="Arial Narrow" w:hAnsi="Arial Narrow" w:cs="Arial Narrow"/>
          <w:b/>
          <w:sz w:val="24"/>
          <w:szCs w:val="24"/>
        </w:rPr>
      </w:pPr>
    </w:p>
    <w:p w:rsidR="00941158" w:rsidRDefault="00941158" w:rsidP="00941158">
      <w:pPr>
        <w:spacing w:after="0" w:line="240" w:lineRule="auto"/>
        <w:jc w:val="center"/>
        <w:rPr>
          <w:rFonts w:ascii="Arial Narrow" w:eastAsia="Arial Narrow" w:hAnsi="Arial Narrow" w:cs="Arial Narrow"/>
          <w:b/>
          <w:sz w:val="24"/>
          <w:szCs w:val="24"/>
        </w:rPr>
      </w:pPr>
    </w:p>
    <w:p w:rsidR="00A667C3" w:rsidRPr="00A667C3" w:rsidRDefault="00B15F5B" w:rsidP="00A667C3">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048828" cy="1162050"/>
            <wp:effectExtent l="0" t="0" r="0" b="0"/>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048828" cy="1162050"/>
                    </a:xfrm>
                    <a:prstGeom prst="rect">
                      <a:avLst/>
                    </a:prstGeom>
                    <a:ln/>
                  </pic:spPr>
                </pic:pic>
              </a:graphicData>
            </a:graphic>
          </wp:inline>
        </w:drawing>
      </w:r>
    </w:p>
    <w:p w:rsidR="00A667C3" w:rsidRDefault="00A667C3">
      <w:pPr>
        <w:spacing w:before="240" w:after="240" w:line="360" w:lineRule="auto"/>
        <w:rPr>
          <w:rFonts w:ascii="Arial Narrow" w:eastAsia="Arial Narrow" w:hAnsi="Arial Narrow" w:cs="Arial Narrow"/>
          <w:b/>
          <w:sz w:val="32"/>
          <w:szCs w:val="32"/>
        </w:rPr>
      </w:pPr>
    </w:p>
    <w:p w:rsidR="00E65E3E" w:rsidRDefault="00E65E3E">
      <w:pPr>
        <w:spacing w:before="240" w:after="240" w:line="360" w:lineRule="auto"/>
        <w:rPr>
          <w:rFonts w:ascii="Arial Narrow" w:eastAsia="Arial Narrow" w:hAnsi="Arial Narrow" w:cs="Arial Narrow"/>
          <w:b/>
          <w:sz w:val="32"/>
          <w:szCs w:val="32"/>
        </w:rPr>
      </w:pPr>
    </w:p>
    <w:p w:rsidR="00E65E3E" w:rsidRDefault="00E65E3E">
      <w:pPr>
        <w:spacing w:before="240" w:after="240" w:line="360" w:lineRule="auto"/>
        <w:rPr>
          <w:rFonts w:ascii="Arial Narrow" w:eastAsia="Arial Narrow" w:hAnsi="Arial Narrow" w:cs="Arial Narrow"/>
          <w:b/>
          <w:sz w:val="32"/>
          <w:szCs w:val="32"/>
        </w:rPr>
      </w:pPr>
    </w:p>
    <w:p w:rsidR="00E65E3E" w:rsidRDefault="00E65E3E">
      <w:pPr>
        <w:spacing w:before="240" w:after="240" w:line="360" w:lineRule="auto"/>
        <w:rPr>
          <w:rFonts w:ascii="Arial Narrow" w:eastAsia="Arial Narrow" w:hAnsi="Arial Narrow" w:cs="Arial Narrow"/>
          <w:b/>
          <w:sz w:val="32"/>
          <w:szCs w:val="32"/>
        </w:rPr>
      </w:pPr>
    </w:p>
    <w:p w:rsidR="00E65E3E" w:rsidRDefault="00E65E3E">
      <w:pPr>
        <w:spacing w:before="240" w:after="240" w:line="360" w:lineRule="auto"/>
        <w:rPr>
          <w:rFonts w:ascii="Arial Narrow" w:eastAsia="Arial Narrow" w:hAnsi="Arial Narrow" w:cs="Arial Narrow"/>
          <w:b/>
          <w:sz w:val="32"/>
          <w:szCs w:val="32"/>
        </w:rPr>
      </w:pPr>
    </w:p>
    <w:p w:rsidR="00E65E3E" w:rsidRPr="00A667C3" w:rsidRDefault="00E65E3E">
      <w:pPr>
        <w:spacing w:before="240" w:after="240" w:line="360" w:lineRule="auto"/>
        <w:rPr>
          <w:rFonts w:ascii="Arial Narrow" w:eastAsia="Arial Narrow" w:hAnsi="Arial Narrow" w:cs="Arial Narrow"/>
          <w:b/>
          <w:sz w:val="32"/>
          <w:szCs w:val="32"/>
        </w:rPr>
      </w:pPr>
    </w:p>
    <w:p w:rsidR="00E30101" w:rsidRPr="00A667C3" w:rsidRDefault="00B15F5B">
      <w:pPr>
        <w:pBdr>
          <w:top w:val="nil"/>
          <w:left w:val="nil"/>
          <w:bottom w:val="nil"/>
          <w:right w:val="nil"/>
          <w:between w:val="nil"/>
        </w:pBdr>
        <w:shd w:val="clear" w:color="auto" w:fill="FFFFFF"/>
        <w:spacing w:before="280" w:after="280"/>
        <w:jc w:val="center"/>
        <w:rPr>
          <w:rFonts w:ascii="Arial Narrow" w:eastAsia="Arial Narrow" w:hAnsi="Arial Narrow" w:cs="Arial Narrow"/>
          <w:b/>
          <w:color w:val="000000"/>
          <w:sz w:val="32"/>
          <w:szCs w:val="32"/>
        </w:rPr>
      </w:pPr>
      <w:r w:rsidRPr="00A667C3">
        <w:rPr>
          <w:rFonts w:ascii="Arial Narrow" w:eastAsia="Arial Narrow" w:hAnsi="Arial Narrow" w:cs="Arial Narrow"/>
          <w:color w:val="000000"/>
          <w:sz w:val="32"/>
          <w:szCs w:val="32"/>
        </w:rPr>
        <w:t xml:space="preserve"> </w:t>
      </w:r>
      <w:r w:rsidRPr="00A667C3">
        <w:rPr>
          <w:rFonts w:ascii="Arial Narrow" w:eastAsia="Arial Narrow" w:hAnsi="Arial Narrow" w:cs="Arial Narrow"/>
          <w:b/>
          <w:color w:val="000000"/>
          <w:sz w:val="32"/>
          <w:szCs w:val="32"/>
        </w:rPr>
        <w:t>PROYECTO DE LEY No _____</w:t>
      </w:r>
    </w:p>
    <w:p w:rsidR="00E30101" w:rsidRPr="00812791" w:rsidRDefault="00B15F5B">
      <w:pPr>
        <w:pBdr>
          <w:top w:val="nil"/>
          <w:left w:val="nil"/>
          <w:bottom w:val="nil"/>
          <w:right w:val="nil"/>
          <w:between w:val="nil"/>
        </w:pBdr>
        <w:shd w:val="clear" w:color="auto" w:fill="FFFFFF"/>
        <w:spacing w:before="280" w:after="280"/>
        <w:jc w:val="center"/>
        <w:rPr>
          <w:rFonts w:ascii="Arial Narrow" w:eastAsia="Arial Narrow" w:hAnsi="Arial Narrow" w:cs="Arial Narrow"/>
          <w:b/>
          <w:color w:val="000000"/>
          <w:sz w:val="28"/>
          <w:szCs w:val="28"/>
        </w:rPr>
      </w:pPr>
      <w:r w:rsidRPr="00812791">
        <w:rPr>
          <w:rFonts w:ascii="Arial Narrow" w:eastAsia="Arial Narrow" w:hAnsi="Arial Narrow" w:cs="Arial Narrow"/>
          <w:color w:val="000000"/>
          <w:sz w:val="28"/>
          <w:szCs w:val="28"/>
        </w:rPr>
        <w:t>“</w:t>
      </w:r>
      <w:r w:rsidRPr="00812791">
        <w:rPr>
          <w:rFonts w:ascii="Arial Narrow" w:eastAsia="Arial Narrow" w:hAnsi="Arial Narrow" w:cs="Arial Narrow"/>
          <w:b/>
          <w:color w:val="000000"/>
          <w:sz w:val="28"/>
          <w:szCs w:val="28"/>
        </w:rPr>
        <w:t>POR MEDIO DE LA CUAL SE REGULAN LOS DERECHOS DE GRADO DE LAS INSTITUCIONES DE EDUCACIÓN SUPERIOR Y SE DICTAN OTRAS DISPOSICIONES”.</w:t>
      </w:r>
    </w:p>
    <w:p w:rsidR="00E30101" w:rsidRDefault="00E30101">
      <w:pPr>
        <w:pBdr>
          <w:top w:val="nil"/>
          <w:left w:val="nil"/>
          <w:bottom w:val="nil"/>
          <w:right w:val="nil"/>
          <w:between w:val="nil"/>
        </w:pBdr>
        <w:shd w:val="clear" w:color="auto" w:fill="FFFFFF"/>
        <w:spacing w:before="280" w:after="280"/>
        <w:jc w:val="center"/>
        <w:rPr>
          <w:rFonts w:ascii="Arial Narrow" w:eastAsia="Arial Narrow" w:hAnsi="Arial Narrow" w:cs="Arial Narrow"/>
          <w:b/>
          <w:color w:val="000000"/>
          <w:sz w:val="24"/>
          <w:szCs w:val="24"/>
        </w:rPr>
      </w:pPr>
    </w:p>
    <w:p w:rsidR="00E30101" w:rsidRDefault="00B15F5B">
      <w:pPr>
        <w:pBdr>
          <w:top w:val="nil"/>
          <w:left w:val="nil"/>
          <w:bottom w:val="nil"/>
          <w:right w:val="nil"/>
          <w:between w:val="nil"/>
        </w:pBdr>
        <w:shd w:val="clear" w:color="auto" w:fill="FFFFFF"/>
        <w:spacing w:before="280" w:after="280"/>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EL CONGRESO DE COLOMBIA:</w:t>
      </w:r>
    </w:p>
    <w:p w:rsidR="00E30101" w:rsidRDefault="00B15F5B">
      <w:pPr>
        <w:pBdr>
          <w:top w:val="nil"/>
          <w:left w:val="nil"/>
          <w:bottom w:val="nil"/>
          <w:right w:val="nil"/>
          <w:between w:val="nil"/>
        </w:pBdr>
        <w:shd w:val="clear" w:color="auto" w:fill="FFFFFF"/>
        <w:spacing w:before="280" w:after="28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DECRETA:</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1.</w:t>
      </w:r>
      <w:r>
        <w:rPr>
          <w:rFonts w:ascii="Arial Narrow" w:eastAsia="Arial Narrow" w:hAnsi="Arial Narrow" w:cs="Arial Narrow"/>
          <w:color w:val="000000"/>
          <w:sz w:val="24"/>
          <w:szCs w:val="24"/>
        </w:rPr>
        <w:t xml:space="preserve"> El Derecho de Grado es un derecho inherente al logro académico alcanzado, el cual es producto de la culminación del ciclo de formación. No podrá exigirse dentro del costo educativo de derecho a grado obligaciones pecuniarias para la financiación de actos ceremoniales. Lo anterior, sin perjuicio de la gratuidad educativa en las instituciones estatales de educación preescolar, primaria, secundaria y media.</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2°.</w:t>
      </w:r>
      <w:r>
        <w:rPr>
          <w:rFonts w:ascii="Arial Narrow" w:eastAsia="Arial Narrow" w:hAnsi="Arial Narrow" w:cs="Arial Narrow"/>
          <w:color w:val="000000"/>
          <w:sz w:val="24"/>
          <w:szCs w:val="24"/>
        </w:rPr>
        <w:t xml:space="preserve"> El artículo 122 de la Ley 30 de 1992 quedará así:</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Artículo 122. Los derechos pecuniarios que pueden exigir las instituciones de Educación Superior como contraprestación al servicio educativo son los siguientes:</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Derechos de Inscripción;</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 Derechos de Matrícula;</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 Derechos por realización de exámenes de habilitación, supletorios y preparatorios;</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 Derechos por la realización de cursos especiales y de educación permanente;</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 Derechos de expedición de certificados y constancias;</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 Derechos complementarios;</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 Derechos de Grado.</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1</w:t>
      </w:r>
      <w:r>
        <w:rPr>
          <w:rFonts w:ascii="Arial Narrow" w:eastAsia="Arial Narrow" w:hAnsi="Arial Narrow" w:cs="Arial Narrow"/>
          <w:color w:val="000000"/>
          <w:sz w:val="24"/>
          <w:szCs w:val="24"/>
        </w:rPr>
        <w:t>°. Las Instituciones de Educación Superior legalmente</w:t>
      </w:r>
      <w:r>
        <w:rPr>
          <w:rFonts w:ascii="Arial Narrow" w:eastAsia="Arial Narrow" w:hAnsi="Arial Narrow" w:cs="Arial Narrow"/>
          <w:b/>
          <w:color w:val="000000"/>
          <w:sz w:val="24"/>
          <w:szCs w:val="24"/>
          <w:u w:val="single"/>
        </w:rPr>
        <w:t xml:space="preserve"> del sector público o privado </w:t>
      </w:r>
      <w:r>
        <w:rPr>
          <w:rFonts w:ascii="Arial Narrow" w:eastAsia="Arial Narrow" w:hAnsi="Arial Narrow" w:cs="Arial Narrow"/>
          <w:color w:val="000000"/>
          <w:sz w:val="24"/>
          <w:szCs w:val="24"/>
        </w:rPr>
        <w:t xml:space="preserve">aprobadas fijarán el valor de todos los derechos pecuniarios de que trata este artículo. </w:t>
      </w:r>
      <w:r>
        <w:rPr>
          <w:rFonts w:ascii="Arial Narrow" w:eastAsia="Arial Narrow" w:hAnsi="Arial Narrow" w:cs="Arial Narrow"/>
          <w:b/>
          <w:color w:val="000000"/>
          <w:sz w:val="24"/>
          <w:szCs w:val="24"/>
          <w:u w:val="single"/>
        </w:rPr>
        <w:t xml:space="preserve">En el caso del literal E, esto es, derechos de expedición de certificados y constancias, su costo no podrá superar a un día de Salario Mínimo Legal Mensual Vigente. </w:t>
      </w:r>
    </w:p>
    <w:p w:rsidR="00E30101" w:rsidRDefault="00B15F5B">
      <w:pPr>
        <w:spacing w:before="28" w:after="0"/>
        <w:jc w:val="both"/>
        <w:rPr>
          <w:rFonts w:ascii="Arial Narrow" w:eastAsia="Arial Narrow" w:hAnsi="Arial Narrow" w:cs="Arial Narrow"/>
          <w:b/>
          <w:sz w:val="24"/>
          <w:szCs w:val="24"/>
          <w:u w:val="single"/>
        </w:rPr>
      </w:pPr>
      <w:r>
        <w:rPr>
          <w:rFonts w:ascii="Arial Narrow" w:eastAsia="Arial Narrow" w:hAnsi="Arial Narrow" w:cs="Arial Narrow"/>
          <w:b/>
          <w:color w:val="000000"/>
          <w:sz w:val="24"/>
          <w:szCs w:val="24"/>
          <w:u w:val="single"/>
        </w:rPr>
        <w:t>Para el literal G, esto es, los derechos de grado, el costo se establecerá conforme a los siguientes criterios:</w:t>
      </w:r>
    </w:p>
    <w:p w:rsidR="00E30101" w:rsidRDefault="00E30101">
      <w:pPr>
        <w:spacing w:before="28" w:after="0"/>
        <w:jc w:val="both"/>
        <w:rPr>
          <w:rFonts w:ascii="Arial Narrow" w:eastAsia="Arial Narrow" w:hAnsi="Arial Narrow" w:cs="Arial Narrow"/>
          <w:b/>
          <w:sz w:val="24"/>
          <w:szCs w:val="24"/>
          <w:u w:val="single"/>
        </w:rPr>
      </w:pPr>
    </w:p>
    <w:p w:rsidR="00E30101" w:rsidRDefault="00B15F5B">
      <w:pPr>
        <w:numPr>
          <w:ilvl w:val="0"/>
          <w:numId w:val="2"/>
        </w:numPr>
        <w:pBdr>
          <w:top w:val="nil"/>
          <w:left w:val="nil"/>
          <w:bottom w:val="nil"/>
          <w:right w:val="nil"/>
          <w:between w:val="nil"/>
        </w:pBd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lastRenderedPageBreak/>
        <w:t>Se exonerará del pago a los estudiantes de los estratos 1, 2 y 3.</w:t>
      </w:r>
    </w:p>
    <w:p w:rsidR="00E30101" w:rsidRDefault="00B15F5B">
      <w:pPr>
        <w:numPr>
          <w:ilvl w:val="0"/>
          <w:numId w:val="2"/>
        </w:numPr>
        <w:pBdr>
          <w:top w:val="nil"/>
          <w:left w:val="nil"/>
          <w:bottom w:val="nil"/>
          <w:right w:val="nil"/>
          <w:between w:val="nil"/>
        </w:pBdr>
        <w:spacing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t>Para los estudiantes del estrato 4, 5 y 6 el costo no podrá superar el 18% del salario mínimo legal vigente</w:t>
      </w:r>
    </w:p>
    <w:p w:rsidR="00E30101" w:rsidRDefault="00B15F5B">
      <w:pPr>
        <w:spacing w:before="28" w:after="0"/>
        <w:jc w:val="both"/>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En todo caso, ninguna institución de educación superior podrá negar el grado, dado que este es un derecho inherente al logro académico de los estudiantes en los diferentes programas.</w:t>
      </w: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u w:val="single"/>
        </w:rPr>
        <w:t xml:space="preserve">De igual manera, </w:t>
      </w:r>
      <w:r>
        <w:rPr>
          <w:rFonts w:ascii="Arial Narrow" w:eastAsia="Arial Narrow" w:hAnsi="Arial Narrow" w:cs="Arial Narrow"/>
          <w:color w:val="000000"/>
          <w:sz w:val="24"/>
          <w:szCs w:val="24"/>
        </w:rPr>
        <w:t>aquellos destinados a mantener un servicio médico asistencial para los estudiantes, los cuales deberán informarse al Instituto Colombiano para el Fomento de la Educación Superior, Icfes, para efectos de la inspección y vigilancia, de conformidad con la presente ley. En todo caso, quienes carezcan de capacidad económica para sufragar los gastos de servicio médico asistencial, no se les podrá exigir su pago y podrán acceder a los servicios.</w:t>
      </w:r>
    </w:p>
    <w:p w:rsidR="00E30101" w:rsidRDefault="00E30101">
      <w:pPr>
        <w:spacing w:before="28" w:after="0"/>
        <w:jc w:val="both"/>
        <w:rPr>
          <w:rFonts w:ascii="Arial Narrow" w:eastAsia="Arial Narrow" w:hAnsi="Arial Narrow" w:cs="Arial Narrow"/>
          <w:color w:val="000000"/>
          <w:sz w:val="24"/>
          <w:szCs w:val="24"/>
        </w:rPr>
      </w:pPr>
    </w:p>
    <w:p w:rsidR="00E30101" w:rsidRDefault="00B15F5B">
      <w:pPr>
        <w:spacing w:before="28" w:after="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Parágrafo 2.</w:t>
      </w:r>
      <w:r>
        <w:rPr>
          <w:rFonts w:ascii="Arial Narrow" w:eastAsia="Arial Narrow" w:hAnsi="Arial Narrow" w:cs="Arial Narrow"/>
          <w:color w:val="000000"/>
          <w:sz w:val="24"/>
          <w:szCs w:val="24"/>
        </w:rPr>
        <w:t xml:space="preserve"> En ningún caso podrá negarse ni posponerse la graduación de quien haya cumplido todos los requisitos académicos y sólo tenga a su cargo obligaciones pecuniarias para con el centro de estudios superiores estatales u oficiales, sin perjuicio de las garantías civiles a que legalmente haya lugar.</w:t>
      </w:r>
    </w:p>
    <w:p w:rsidR="00E30101" w:rsidRDefault="00B15F5B">
      <w:pPr>
        <w:spacing w:before="28" w:after="0"/>
        <w:jc w:val="both"/>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rPr>
        <w:t>Parágrafo 3º</w:t>
      </w:r>
      <w:r>
        <w:rPr>
          <w:rFonts w:ascii="Arial Narrow" w:eastAsia="Arial Narrow" w:hAnsi="Arial Narrow" w:cs="Arial Narrow"/>
          <w:color w:val="000000"/>
          <w:sz w:val="24"/>
          <w:szCs w:val="24"/>
        </w:rPr>
        <w:t xml:space="preserve"> Las instituciones de educación superior estatales u oficiales podrán además de los derechos contemplados en este artículo, exigir otros derechos denominados derechos complementarios, los cuales no pueden exceder </w:t>
      </w:r>
      <w:r>
        <w:rPr>
          <w:rFonts w:ascii="Arial Narrow" w:eastAsia="Arial Narrow" w:hAnsi="Arial Narrow" w:cs="Arial Narrow"/>
          <w:b/>
          <w:color w:val="000000"/>
          <w:sz w:val="24"/>
          <w:szCs w:val="24"/>
          <w:u w:val="single"/>
        </w:rPr>
        <w:t>medio Salario Mínimo Legal Mensual Vigente.</w:t>
      </w:r>
    </w:p>
    <w:p w:rsidR="00E30101" w:rsidRDefault="00B15F5B">
      <w:pPr>
        <w:spacing w:before="28" w:after="0"/>
        <w:jc w:val="both"/>
        <w:rPr>
          <w:rFonts w:ascii="Arial Narrow" w:eastAsia="Arial Narrow" w:hAnsi="Arial Narrow" w:cs="Arial Narrow"/>
          <w:color w:val="000000"/>
          <w:sz w:val="24"/>
          <w:szCs w:val="24"/>
          <w:u w:val="single"/>
        </w:rPr>
      </w:pPr>
      <w:r>
        <w:rPr>
          <w:rFonts w:ascii="Arial Narrow" w:eastAsia="Arial Narrow" w:hAnsi="Arial Narrow" w:cs="Arial Narrow"/>
          <w:b/>
          <w:color w:val="000000"/>
          <w:sz w:val="24"/>
          <w:szCs w:val="24"/>
        </w:rPr>
        <w:t xml:space="preserve">Artículo 3°. </w:t>
      </w:r>
      <w:r>
        <w:rPr>
          <w:rFonts w:ascii="Arial Narrow" w:eastAsia="Arial Narrow" w:hAnsi="Arial Narrow" w:cs="Arial Narrow"/>
          <w:color w:val="000000"/>
          <w:sz w:val="24"/>
          <w:szCs w:val="24"/>
        </w:rPr>
        <w:t xml:space="preserve">Todas las Instituciones de Educación Superior deberán implementar una plataforma para que los estudiantes puedan acceder y descargar, de forma gratuita, a la certificación de las prácticas laborales desarrolladas dentro de su programa académico. </w:t>
      </w:r>
    </w:p>
    <w:p w:rsidR="00941158" w:rsidRDefault="00F523A9" w:rsidP="00E65E3E">
      <w:pPr>
        <w:spacing w:before="28" w:after="0"/>
        <w:jc w:val="both"/>
        <w:rPr>
          <w:rFonts w:ascii="Arial Narrow" w:eastAsia="Arial Narrow" w:hAnsi="Arial Narrow" w:cs="Arial Narrow"/>
          <w:noProof/>
          <w:sz w:val="24"/>
          <w:szCs w:val="24"/>
        </w:rPr>
      </w:pPr>
      <w:r>
        <w:rPr>
          <w:rFonts w:ascii="Arial Narrow" w:eastAsia="Arial Narrow" w:hAnsi="Arial Narrow" w:cs="Arial Narrow"/>
          <w:noProof/>
          <w:sz w:val="24"/>
          <w:szCs w:val="24"/>
        </w:rPr>
        <w:drawing>
          <wp:anchor distT="0" distB="0" distL="114300" distR="114300" simplePos="0" relativeHeight="251678720" behindDoc="0" locked="0" layoutInCell="1" allowOverlap="1" wp14:anchorId="2ABCDF0F" wp14:editId="2AC61C11">
            <wp:simplePos x="0" y="0"/>
            <wp:positionH relativeFrom="margin">
              <wp:align>center</wp:align>
            </wp:positionH>
            <wp:positionV relativeFrom="paragraph">
              <wp:posOffset>541655</wp:posOffset>
            </wp:positionV>
            <wp:extent cx="790575" cy="669925"/>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F5B">
        <w:rPr>
          <w:rFonts w:ascii="Arial Narrow" w:eastAsia="Arial Narrow" w:hAnsi="Arial Narrow" w:cs="Arial Narrow"/>
          <w:b/>
          <w:color w:val="000000"/>
          <w:sz w:val="24"/>
          <w:szCs w:val="24"/>
        </w:rPr>
        <w:t>Artículo 4°.</w:t>
      </w:r>
      <w:r w:rsidR="00B15F5B">
        <w:rPr>
          <w:rFonts w:ascii="Arial Narrow" w:eastAsia="Arial Narrow" w:hAnsi="Arial Narrow" w:cs="Arial Narrow"/>
          <w:color w:val="000000"/>
          <w:sz w:val="24"/>
          <w:szCs w:val="24"/>
        </w:rPr>
        <w:t xml:space="preserve"> La presente ley rige a partir de su sanción y publicación y deroga todas las normas que le sean contrarias.</w:t>
      </w:r>
      <w:r w:rsidR="00B15F5B">
        <w:rPr>
          <w:rFonts w:ascii="Arial Narrow" w:eastAsia="Arial Narrow" w:hAnsi="Arial Narrow" w:cs="Arial Narrow"/>
          <w:sz w:val="24"/>
          <w:szCs w:val="24"/>
        </w:rPr>
        <w:tab/>
      </w:r>
    </w:p>
    <w:p w:rsidR="00E30101" w:rsidRPr="00E65E3E" w:rsidRDefault="00B15F5B">
      <w:pPr>
        <w:tabs>
          <w:tab w:val="center" w:pos="4252"/>
          <w:tab w:val="right" w:pos="8504"/>
        </w:tabs>
        <w:spacing w:after="0" w:line="240" w:lineRule="auto"/>
        <w:jc w:val="center"/>
        <w:rPr>
          <w:rFonts w:ascii="Arial Narrow" w:eastAsia="Arial Narrow" w:hAnsi="Arial Narrow" w:cs="Arial Narrow"/>
          <w:b/>
          <w:sz w:val="24"/>
          <w:szCs w:val="24"/>
        </w:rPr>
      </w:pPr>
      <w:r w:rsidRPr="00E65E3E">
        <w:rPr>
          <w:rFonts w:ascii="Arial Narrow" w:eastAsia="Arial Narrow" w:hAnsi="Arial Narrow" w:cs="Arial Narrow"/>
          <w:b/>
          <w:sz w:val="24"/>
          <w:szCs w:val="24"/>
        </w:rPr>
        <w:t>VÍCTOR MANUEL ORTIZ JOYA</w:t>
      </w:r>
    </w:p>
    <w:p w:rsidR="0049196D" w:rsidRPr="00E65E3E" w:rsidRDefault="00B15F5B">
      <w:pPr>
        <w:tabs>
          <w:tab w:val="center" w:pos="4252"/>
          <w:tab w:val="right" w:pos="8504"/>
        </w:tabs>
        <w:spacing w:after="0" w:line="240" w:lineRule="auto"/>
        <w:jc w:val="center"/>
        <w:rPr>
          <w:rFonts w:ascii="Arial Narrow" w:eastAsia="Arial Narrow" w:hAnsi="Arial Narrow" w:cs="Arial Narrow"/>
          <w:b/>
          <w:sz w:val="24"/>
          <w:szCs w:val="24"/>
        </w:rPr>
      </w:pPr>
      <w:r w:rsidRPr="00E65E3E">
        <w:rPr>
          <w:rFonts w:ascii="Arial Narrow" w:eastAsia="Arial Narrow" w:hAnsi="Arial Narrow" w:cs="Arial Narrow"/>
          <w:b/>
          <w:sz w:val="24"/>
          <w:szCs w:val="24"/>
        </w:rPr>
        <w:t xml:space="preserve">Representante a la Cámara por Santander. </w:t>
      </w:r>
    </w:p>
    <w:p w:rsidR="0049196D" w:rsidRDefault="00E65E3E">
      <w:pPr>
        <w:tabs>
          <w:tab w:val="center" w:pos="4252"/>
          <w:tab w:val="right" w:pos="8504"/>
        </w:tabs>
        <w:spacing w:after="0" w:line="240" w:lineRule="auto"/>
        <w:jc w:val="center"/>
        <w:rPr>
          <w:rFonts w:ascii="Arial Narrow" w:eastAsia="Arial Narrow" w:hAnsi="Arial Narrow" w:cs="Arial Narrow"/>
          <w:sz w:val="24"/>
          <w:szCs w:val="24"/>
        </w:rPr>
      </w:pPr>
      <w:r w:rsidRPr="00E65E3E">
        <w:rPr>
          <w:rFonts w:ascii="Arial Narrow" w:eastAsia="Arial Narrow" w:hAnsi="Arial Narrow" w:cs="Arial Narrow"/>
          <w:b/>
          <w:sz w:val="24"/>
          <w:szCs w:val="24"/>
        </w:rPr>
        <w:t>Partido Liberal Colombiano.</w:t>
      </w:r>
    </w:p>
    <w:p w:rsidR="0049196D" w:rsidRDefault="0049196D">
      <w:pPr>
        <w:tabs>
          <w:tab w:val="center" w:pos="4252"/>
          <w:tab w:val="right" w:pos="8504"/>
        </w:tabs>
        <w:spacing w:after="0" w:line="240" w:lineRule="auto"/>
        <w:jc w:val="center"/>
        <w:rPr>
          <w:rFonts w:ascii="Arial Narrow" w:eastAsia="Arial Narrow" w:hAnsi="Arial Narrow" w:cs="Arial Narrow"/>
          <w:sz w:val="24"/>
          <w:szCs w:val="24"/>
        </w:rPr>
      </w:pPr>
    </w:p>
    <w:p w:rsidR="0049196D" w:rsidRPr="00E65E3E" w:rsidRDefault="0049196D" w:rsidP="00E65E3E">
      <w:pPr>
        <w:pStyle w:val="Sinespaciado"/>
        <w:jc w:val="center"/>
        <w:rPr>
          <w:b/>
          <w:sz w:val="24"/>
          <w:szCs w:val="24"/>
        </w:rPr>
      </w:pPr>
      <w:r w:rsidRPr="00E65E3E">
        <w:rPr>
          <w:b/>
          <w:noProof/>
          <w:sz w:val="24"/>
          <w:szCs w:val="24"/>
        </w:rPr>
        <w:drawing>
          <wp:anchor distT="0" distB="0" distL="114300" distR="114300" simplePos="0" relativeHeight="251675648" behindDoc="0" locked="0" layoutInCell="1" allowOverlap="1">
            <wp:simplePos x="0" y="0"/>
            <wp:positionH relativeFrom="column">
              <wp:posOffset>2263140</wp:posOffset>
            </wp:positionH>
            <wp:positionV relativeFrom="paragraph">
              <wp:posOffset>154940</wp:posOffset>
            </wp:positionV>
            <wp:extent cx="1076325" cy="609600"/>
            <wp:effectExtent l="0" t="0" r="9525" b="0"/>
            <wp:wrapTopAndBottom/>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76325" cy="609600"/>
                    </a:xfrm>
                    <a:prstGeom prst="rect">
                      <a:avLst/>
                    </a:prstGeom>
                    <a:ln/>
                  </pic:spPr>
                </pic:pic>
              </a:graphicData>
            </a:graphic>
            <wp14:sizeRelH relativeFrom="page">
              <wp14:pctWidth>0</wp14:pctWidth>
            </wp14:sizeRelH>
            <wp14:sizeRelV relativeFrom="page">
              <wp14:pctHeight>0</wp14:pctHeight>
            </wp14:sizeRelV>
          </wp:anchor>
        </w:drawing>
      </w:r>
      <w:r w:rsidRPr="00E65E3E">
        <w:rPr>
          <w:b/>
          <w:sz w:val="24"/>
          <w:szCs w:val="24"/>
        </w:rPr>
        <w:t>ALEJANDRO CARLOS CHACÓN CAMARGO</w:t>
      </w:r>
    </w:p>
    <w:p w:rsidR="0049196D" w:rsidRDefault="0049196D" w:rsidP="00E65E3E">
      <w:pPr>
        <w:pStyle w:val="Sinespaciado"/>
        <w:jc w:val="center"/>
        <w:rPr>
          <w:b/>
          <w:sz w:val="24"/>
          <w:szCs w:val="24"/>
        </w:rPr>
      </w:pPr>
      <w:r w:rsidRPr="00E65E3E">
        <w:rPr>
          <w:b/>
          <w:sz w:val="24"/>
          <w:szCs w:val="24"/>
        </w:rPr>
        <w:t>Representante a la Cámara</w:t>
      </w:r>
    </w:p>
    <w:p w:rsidR="00E65E3E" w:rsidRPr="00E65E3E" w:rsidRDefault="00E65E3E" w:rsidP="00E65E3E">
      <w:pPr>
        <w:pStyle w:val="Sinespaciado"/>
        <w:jc w:val="center"/>
        <w:rPr>
          <w:b/>
          <w:sz w:val="24"/>
          <w:szCs w:val="24"/>
        </w:rPr>
      </w:pPr>
      <w:r>
        <w:rPr>
          <w:b/>
          <w:sz w:val="24"/>
          <w:szCs w:val="24"/>
        </w:rPr>
        <w:t>Partido Liberal Colombiano.</w:t>
      </w:r>
    </w:p>
    <w:p w:rsidR="0082071E" w:rsidRDefault="00B35D0B">
      <w:pPr>
        <w:tabs>
          <w:tab w:val="center" w:pos="4252"/>
          <w:tab w:val="right" w:pos="8504"/>
        </w:tabs>
        <w:spacing w:after="0" w:line="240" w:lineRule="auto"/>
        <w:jc w:val="center"/>
        <w:rPr>
          <w:rFonts w:ascii="Arial Narrow" w:eastAsia="Arial Narrow" w:hAnsi="Arial Narrow" w:cs="Arial Narrow"/>
          <w:sz w:val="24"/>
          <w:szCs w:val="24"/>
        </w:rPr>
      </w:pPr>
      <w:r>
        <w:rPr>
          <w:noProof/>
        </w:rPr>
        <w:lastRenderedPageBreak/>
        <w:drawing>
          <wp:anchor distT="0" distB="0" distL="114300" distR="114300" simplePos="0" relativeHeight="251661312" behindDoc="0" locked="0" layoutInCell="1" hidden="0" allowOverlap="1">
            <wp:simplePos x="0" y="0"/>
            <wp:positionH relativeFrom="margin">
              <wp:posOffset>1435100</wp:posOffset>
            </wp:positionH>
            <wp:positionV relativeFrom="paragraph">
              <wp:posOffset>350520</wp:posOffset>
            </wp:positionV>
            <wp:extent cx="2540635" cy="756920"/>
            <wp:effectExtent l="57150" t="57150" r="50165" b="0"/>
            <wp:wrapTopAndBottom/>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rot="541521">
                      <a:off x="0" y="0"/>
                      <a:ext cx="2540635" cy="756920"/>
                    </a:xfrm>
                    <a:prstGeom prst="rect">
                      <a:avLst/>
                    </a:prstGeom>
                    <a:ln/>
                  </pic:spPr>
                </pic:pic>
              </a:graphicData>
            </a:graphic>
            <wp14:sizeRelH relativeFrom="margin">
              <wp14:pctWidth>0</wp14:pctWidth>
            </wp14:sizeRelH>
            <wp14:sizeRelV relativeFrom="margin">
              <wp14:pctHeight>0</wp14:pctHeight>
            </wp14:sizeRelV>
          </wp:anchor>
        </w:drawing>
      </w:r>
    </w:p>
    <w:p w:rsidR="00941158" w:rsidRDefault="00941158">
      <w:pPr>
        <w:tabs>
          <w:tab w:val="center" w:pos="4252"/>
          <w:tab w:val="right" w:pos="8504"/>
        </w:tabs>
        <w:spacing w:after="0" w:line="240" w:lineRule="auto"/>
        <w:jc w:val="center"/>
        <w:rPr>
          <w:rFonts w:ascii="Arial Narrow" w:eastAsia="Arial Narrow" w:hAnsi="Arial Narrow" w:cs="Arial Narrow"/>
          <w:sz w:val="24"/>
          <w:szCs w:val="24"/>
        </w:rPr>
      </w:pPr>
    </w:p>
    <w:p w:rsidR="0082071E" w:rsidRPr="0082071E" w:rsidRDefault="00B15F5B" w:rsidP="0082071E">
      <w:pPr>
        <w:pStyle w:val="Sinespaciado"/>
        <w:jc w:val="center"/>
        <w:rPr>
          <w:rFonts w:ascii="Arial" w:hAnsi="Arial" w:cs="Arial"/>
          <w:b/>
          <w:sz w:val="24"/>
          <w:szCs w:val="24"/>
        </w:rPr>
      </w:pPr>
      <w:r w:rsidRPr="0082071E">
        <w:rPr>
          <w:rFonts w:ascii="Arial" w:hAnsi="Arial" w:cs="Arial"/>
          <w:b/>
          <w:sz w:val="24"/>
          <w:szCs w:val="24"/>
        </w:rPr>
        <w:t>ALEXANDER BERMÚDEZ LASSO</w:t>
      </w:r>
    </w:p>
    <w:p w:rsidR="0082071E" w:rsidRPr="0082071E" w:rsidRDefault="00B15F5B" w:rsidP="0082071E">
      <w:pPr>
        <w:pStyle w:val="Sinespaciado"/>
        <w:jc w:val="center"/>
        <w:rPr>
          <w:rFonts w:ascii="Arial" w:hAnsi="Arial" w:cs="Arial"/>
          <w:b/>
          <w:sz w:val="24"/>
          <w:szCs w:val="24"/>
        </w:rPr>
      </w:pPr>
      <w:r w:rsidRPr="0082071E">
        <w:rPr>
          <w:rFonts w:ascii="Arial" w:hAnsi="Arial" w:cs="Arial"/>
          <w:b/>
          <w:sz w:val="24"/>
          <w:szCs w:val="24"/>
        </w:rPr>
        <w:t>Representante a la Cámara por Guaviare</w:t>
      </w:r>
    </w:p>
    <w:p w:rsidR="00E30101" w:rsidRDefault="00E30101" w:rsidP="0082071E">
      <w:pPr>
        <w:spacing w:before="240" w:after="240" w:line="360" w:lineRule="auto"/>
        <w:jc w:val="center"/>
        <w:rPr>
          <w:rFonts w:ascii="Arial Narrow" w:eastAsia="Arial Narrow" w:hAnsi="Arial Narrow" w:cs="Arial Narrow"/>
          <w:b/>
          <w:sz w:val="24"/>
          <w:szCs w:val="24"/>
        </w:rPr>
      </w:pPr>
    </w:p>
    <w:p w:rsidR="00E30101" w:rsidRDefault="00B15F5B" w:rsidP="0082071E">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476500" cy="523875"/>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76500" cy="523875"/>
                    </a:xfrm>
                    <a:prstGeom prst="rect">
                      <a:avLst/>
                    </a:prstGeom>
                    <a:ln/>
                  </pic:spPr>
                </pic:pic>
              </a:graphicData>
            </a:graphic>
          </wp:inline>
        </w:drawing>
      </w:r>
    </w:p>
    <w:p w:rsidR="00E30101" w:rsidRPr="0082071E" w:rsidRDefault="00B15F5B" w:rsidP="0082071E">
      <w:pPr>
        <w:pStyle w:val="Sinespaciado"/>
        <w:jc w:val="center"/>
        <w:rPr>
          <w:rFonts w:ascii="Arial" w:hAnsi="Arial" w:cs="Arial"/>
          <w:b/>
          <w:sz w:val="24"/>
          <w:szCs w:val="24"/>
        </w:rPr>
      </w:pPr>
      <w:r w:rsidRPr="0082071E">
        <w:rPr>
          <w:rFonts w:ascii="Arial" w:hAnsi="Arial" w:cs="Arial"/>
          <w:b/>
          <w:sz w:val="24"/>
          <w:szCs w:val="24"/>
        </w:rPr>
        <w:t>CÉSAR LORDUY MALDONADO</w:t>
      </w:r>
    </w:p>
    <w:p w:rsidR="00E30101" w:rsidRDefault="00B15F5B" w:rsidP="0082071E">
      <w:pPr>
        <w:pStyle w:val="Sinespaciado"/>
        <w:jc w:val="center"/>
      </w:pPr>
      <w:r w:rsidRPr="0082071E">
        <w:rPr>
          <w:rFonts w:ascii="Arial" w:hAnsi="Arial" w:cs="Arial"/>
          <w:b/>
          <w:sz w:val="24"/>
          <w:szCs w:val="24"/>
        </w:rPr>
        <w:t>Representante a la Cámara por el Atlántico</w:t>
      </w:r>
    </w:p>
    <w:p w:rsidR="00E30101" w:rsidRDefault="00E30101" w:rsidP="0082071E">
      <w:pPr>
        <w:spacing w:before="240" w:after="240" w:line="360" w:lineRule="auto"/>
        <w:jc w:val="center"/>
        <w:rPr>
          <w:rFonts w:ascii="Arial Narrow" w:eastAsia="Arial Narrow" w:hAnsi="Arial Narrow" w:cs="Arial Narrow"/>
          <w:b/>
          <w:sz w:val="24"/>
          <w:szCs w:val="24"/>
        </w:rPr>
      </w:pPr>
    </w:p>
    <w:p w:rsidR="00E30101" w:rsidRDefault="00B15F5B" w:rsidP="0082071E">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extent cx="2267903" cy="542925"/>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67903" cy="542925"/>
                    </a:xfrm>
                    <a:prstGeom prst="rect">
                      <a:avLst/>
                    </a:prstGeom>
                    <a:ln/>
                  </pic:spPr>
                </pic:pic>
              </a:graphicData>
            </a:graphic>
          </wp:inline>
        </w:drawing>
      </w:r>
    </w:p>
    <w:p w:rsidR="00E30101" w:rsidRPr="0082071E" w:rsidRDefault="00B15F5B" w:rsidP="0082071E">
      <w:pPr>
        <w:pStyle w:val="Sinespaciado"/>
        <w:jc w:val="center"/>
        <w:rPr>
          <w:rFonts w:ascii="Arial" w:hAnsi="Arial" w:cs="Arial"/>
          <w:b/>
          <w:sz w:val="24"/>
          <w:szCs w:val="24"/>
        </w:rPr>
      </w:pPr>
      <w:r w:rsidRPr="0082071E">
        <w:rPr>
          <w:rFonts w:ascii="Arial" w:hAnsi="Arial" w:cs="Arial"/>
          <w:b/>
          <w:sz w:val="24"/>
          <w:szCs w:val="24"/>
        </w:rPr>
        <w:t>KARINA ESTEFANIA ROJANO PALACIO</w:t>
      </w:r>
    </w:p>
    <w:p w:rsidR="00E30101" w:rsidRPr="0082071E" w:rsidRDefault="00B15F5B" w:rsidP="0082071E">
      <w:pPr>
        <w:pStyle w:val="Sinespaciado"/>
        <w:jc w:val="center"/>
        <w:rPr>
          <w:rFonts w:ascii="Arial" w:hAnsi="Arial" w:cs="Arial"/>
          <w:b/>
          <w:sz w:val="24"/>
          <w:szCs w:val="24"/>
        </w:rPr>
      </w:pPr>
      <w:r w:rsidRPr="0082071E">
        <w:rPr>
          <w:rFonts w:ascii="Arial" w:hAnsi="Arial" w:cs="Arial"/>
          <w:b/>
          <w:sz w:val="24"/>
          <w:szCs w:val="24"/>
        </w:rPr>
        <w:t xml:space="preserve">Representante a la </w:t>
      </w:r>
      <w:r w:rsidR="0082071E" w:rsidRPr="0082071E">
        <w:rPr>
          <w:rFonts w:ascii="Arial" w:hAnsi="Arial" w:cs="Arial"/>
          <w:b/>
          <w:sz w:val="24"/>
          <w:szCs w:val="24"/>
        </w:rPr>
        <w:t>Cámara</w:t>
      </w:r>
      <w:r w:rsidRPr="0082071E">
        <w:rPr>
          <w:rFonts w:ascii="Arial" w:hAnsi="Arial" w:cs="Arial"/>
          <w:b/>
          <w:sz w:val="24"/>
          <w:szCs w:val="24"/>
        </w:rPr>
        <w:t xml:space="preserve"> por el </w:t>
      </w:r>
      <w:r w:rsidR="0082071E" w:rsidRPr="0082071E">
        <w:rPr>
          <w:rFonts w:ascii="Arial" w:hAnsi="Arial" w:cs="Arial"/>
          <w:b/>
          <w:sz w:val="24"/>
          <w:szCs w:val="24"/>
        </w:rPr>
        <w:t>Atlántico</w:t>
      </w:r>
    </w:p>
    <w:p w:rsidR="00E30101" w:rsidRDefault="00B15F5B" w:rsidP="0082071E">
      <w:pPr>
        <w:pStyle w:val="Sinespaciado"/>
        <w:jc w:val="center"/>
        <w:rPr>
          <w:rFonts w:ascii="Arial" w:hAnsi="Arial" w:cs="Arial"/>
          <w:b/>
          <w:sz w:val="24"/>
          <w:szCs w:val="24"/>
        </w:rPr>
      </w:pPr>
      <w:r w:rsidRPr="0082071E">
        <w:rPr>
          <w:rFonts w:ascii="Arial" w:hAnsi="Arial" w:cs="Arial"/>
          <w:b/>
          <w:sz w:val="24"/>
          <w:szCs w:val="24"/>
        </w:rPr>
        <w:t>Partido Cambio Radical</w:t>
      </w:r>
    </w:p>
    <w:p w:rsidR="00812791" w:rsidRDefault="00812791" w:rsidP="0082071E">
      <w:pPr>
        <w:pStyle w:val="Sinespaciado"/>
        <w:jc w:val="center"/>
        <w:rPr>
          <w:rFonts w:ascii="Arial" w:hAnsi="Arial" w:cs="Arial"/>
          <w:b/>
          <w:sz w:val="24"/>
          <w:szCs w:val="24"/>
        </w:rPr>
      </w:pPr>
    </w:p>
    <w:p w:rsidR="00812791" w:rsidRDefault="00812791" w:rsidP="0082071E">
      <w:pPr>
        <w:pStyle w:val="Sinespaciado"/>
        <w:jc w:val="center"/>
        <w:rPr>
          <w:rFonts w:ascii="Arial" w:hAnsi="Arial" w:cs="Arial"/>
          <w:b/>
          <w:sz w:val="24"/>
          <w:szCs w:val="24"/>
        </w:rPr>
      </w:pPr>
    </w:p>
    <w:p w:rsidR="00812791" w:rsidRDefault="00812791" w:rsidP="00812791">
      <w:pPr>
        <w:widowControl w:val="0"/>
        <w:spacing w:after="0" w:line="240" w:lineRule="auto"/>
        <w:rPr>
          <w:rFonts w:ascii="Arial Narrow" w:eastAsia="Arial Narrow" w:hAnsi="Arial Narrow" w:cs="Arial Narrow"/>
          <w:b/>
          <w:noProof/>
          <w:sz w:val="24"/>
          <w:szCs w:val="24"/>
        </w:rPr>
      </w:pPr>
      <w:r>
        <w:rPr>
          <w:rFonts w:ascii="Arial Narrow" w:eastAsia="Arial Narrow" w:hAnsi="Arial Narrow" w:cs="Arial Narrow"/>
          <w:b/>
          <w:noProof/>
          <w:sz w:val="24"/>
          <w:szCs w:val="24"/>
        </w:rPr>
        <w:drawing>
          <wp:anchor distT="0" distB="0" distL="114300" distR="114300" simplePos="0" relativeHeight="251667456" behindDoc="0" locked="0" layoutInCell="1" allowOverlap="1">
            <wp:simplePos x="0" y="0"/>
            <wp:positionH relativeFrom="column">
              <wp:posOffset>1539240</wp:posOffset>
            </wp:positionH>
            <wp:positionV relativeFrom="paragraph">
              <wp:posOffset>250825</wp:posOffset>
            </wp:positionV>
            <wp:extent cx="2495550" cy="619125"/>
            <wp:effectExtent l="0" t="0" r="0" b="9525"/>
            <wp:wrapTopAndBottom/>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495550" cy="619125"/>
                    </a:xfrm>
                    <a:prstGeom prst="rect">
                      <a:avLst/>
                    </a:prstGeom>
                    <a:ln/>
                  </pic:spPr>
                </pic:pic>
              </a:graphicData>
            </a:graphic>
            <wp14:sizeRelH relativeFrom="page">
              <wp14:pctWidth>0</wp14:pctWidth>
            </wp14:sizeRelH>
            <wp14:sizeRelV relativeFrom="page">
              <wp14:pctHeight>0</wp14:pctHeight>
            </wp14:sizeRelV>
          </wp:anchor>
        </w:drawing>
      </w:r>
    </w:p>
    <w:p w:rsidR="00812791" w:rsidRDefault="00812791" w:rsidP="00812791">
      <w:pPr>
        <w:widowControl w:val="0"/>
        <w:spacing w:after="0" w:line="240" w:lineRule="auto"/>
        <w:rPr>
          <w:rFonts w:ascii="Arial Narrow" w:eastAsia="Arial Narrow" w:hAnsi="Arial Narrow" w:cs="Arial Narrow"/>
          <w:b/>
          <w:sz w:val="24"/>
          <w:szCs w:val="24"/>
        </w:rPr>
      </w:pPr>
    </w:p>
    <w:p w:rsidR="00812791" w:rsidRDefault="00812791" w:rsidP="00812791">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ENRIQUE CABRALES BAQUERO</w:t>
      </w:r>
    </w:p>
    <w:p w:rsidR="00812791" w:rsidRDefault="00812791" w:rsidP="00812791">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812791" w:rsidRDefault="00812791" w:rsidP="00812791">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Centro Democrático</w:t>
      </w:r>
    </w:p>
    <w:p w:rsidR="00812791" w:rsidRDefault="00812791" w:rsidP="0082071E">
      <w:pPr>
        <w:pStyle w:val="Sinespaciado"/>
        <w:jc w:val="center"/>
        <w:rPr>
          <w:rFonts w:ascii="Arial" w:hAnsi="Arial" w:cs="Arial"/>
          <w:b/>
          <w:sz w:val="24"/>
          <w:szCs w:val="24"/>
        </w:rPr>
      </w:pPr>
    </w:p>
    <w:p w:rsidR="00812791" w:rsidRDefault="00812791" w:rsidP="0082071E">
      <w:pPr>
        <w:pStyle w:val="Sinespaciado"/>
        <w:jc w:val="center"/>
        <w:rPr>
          <w:rFonts w:ascii="Arial Narrow" w:eastAsia="Arial Narrow" w:hAnsi="Arial Narrow" w:cs="Arial Narrow"/>
          <w:b/>
          <w:sz w:val="24"/>
          <w:szCs w:val="24"/>
        </w:rPr>
      </w:pPr>
    </w:p>
    <w:p w:rsidR="00E30101" w:rsidRDefault="00E30101" w:rsidP="0082071E">
      <w:pPr>
        <w:spacing w:after="0" w:line="240" w:lineRule="auto"/>
        <w:jc w:val="center"/>
        <w:rPr>
          <w:rFonts w:ascii="Arial Narrow" w:eastAsia="Arial Narrow" w:hAnsi="Arial Narrow" w:cs="Arial Narrow"/>
          <w:b/>
          <w:sz w:val="24"/>
          <w:szCs w:val="24"/>
        </w:rPr>
      </w:pPr>
    </w:p>
    <w:p w:rsidR="00812791" w:rsidRDefault="00812791" w:rsidP="0082071E">
      <w:pPr>
        <w:spacing w:after="0" w:line="240" w:lineRule="auto"/>
        <w:jc w:val="center"/>
        <w:rPr>
          <w:rFonts w:ascii="Arial Narrow" w:eastAsia="Arial Narrow" w:hAnsi="Arial Narrow" w:cs="Arial Narrow"/>
          <w:b/>
          <w:sz w:val="24"/>
          <w:szCs w:val="24"/>
        </w:rPr>
      </w:pPr>
    </w:p>
    <w:p w:rsidR="00812791" w:rsidRDefault="00812791" w:rsidP="0082071E">
      <w:pPr>
        <w:spacing w:after="0" w:line="240" w:lineRule="auto"/>
        <w:jc w:val="center"/>
        <w:rPr>
          <w:rFonts w:ascii="Arial Narrow" w:eastAsia="Arial Narrow" w:hAnsi="Arial Narrow" w:cs="Arial Narrow"/>
          <w:b/>
          <w:sz w:val="24"/>
          <w:szCs w:val="24"/>
        </w:rPr>
      </w:pPr>
    </w:p>
    <w:p w:rsidR="00812791" w:rsidRDefault="00812791" w:rsidP="0082071E">
      <w:pPr>
        <w:spacing w:after="0" w:line="240" w:lineRule="auto"/>
        <w:jc w:val="center"/>
        <w:rPr>
          <w:rFonts w:ascii="Arial Narrow" w:eastAsia="Arial Narrow" w:hAnsi="Arial Narrow" w:cs="Arial Narrow"/>
          <w:b/>
          <w:sz w:val="24"/>
          <w:szCs w:val="24"/>
        </w:rPr>
      </w:pPr>
    </w:p>
    <w:p w:rsidR="00812791" w:rsidRDefault="00812791" w:rsidP="0082071E">
      <w:pPr>
        <w:spacing w:after="0" w:line="240" w:lineRule="auto"/>
        <w:jc w:val="center"/>
        <w:rPr>
          <w:rFonts w:ascii="Arial Narrow" w:eastAsia="Arial Narrow" w:hAnsi="Arial Narrow" w:cs="Arial Narrow"/>
          <w:b/>
          <w:sz w:val="24"/>
          <w:szCs w:val="24"/>
        </w:rPr>
      </w:pP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1418127" wp14:editId="49045649">
            <wp:extent cx="1877457" cy="1386577"/>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877457" cy="1386577"/>
                    </a:xfrm>
                    <a:prstGeom prst="rect">
                      <a:avLst/>
                    </a:prstGeom>
                    <a:ln/>
                  </pic:spPr>
                </pic:pic>
              </a:graphicData>
            </a:graphic>
          </wp:inline>
        </w:drawing>
      </w:r>
    </w:p>
    <w:p w:rsidR="00812791" w:rsidRDefault="00812791" w:rsidP="00812791">
      <w:pPr>
        <w:spacing w:after="0" w:line="240" w:lineRule="auto"/>
        <w:jc w:val="center"/>
        <w:rPr>
          <w:rFonts w:ascii="Arial Narrow" w:eastAsia="Arial Narrow" w:hAnsi="Arial Narrow" w:cs="Arial Narrow"/>
          <w:b/>
          <w:sz w:val="24"/>
          <w:szCs w:val="24"/>
        </w:rPr>
      </w:pP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FABER ALBERTO MUÑOZ</w:t>
      </w: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812791" w:rsidRDefault="00812791" w:rsidP="00812791">
      <w:pPr>
        <w:spacing w:after="0" w:line="240" w:lineRule="auto"/>
        <w:jc w:val="center"/>
        <w:rPr>
          <w:rFonts w:ascii="Arial Narrow" w:eastAsia="Arial Narrow" w:hAnsi="Arial Narrow" w:cs="Arial Narrow"/>
          <w:b/>
          <w:sz w:val="24"/>
          <w:szCs w:val="24"/>
        </w:rPr>
      </w:pPr>
      <w:r>
        <w:rPr>
          <w:noProof/>
        </w:rPr>
        <w:drawing>
          <wp:anchor distT="114300" distB="114300" distL="114300" distR="114300" simplePos="0" relativeHeight="251669504" behindDoc="1" locked="0" layoutInCell="1" hidden="0" allowOverlap="1" wp14:anchorId="466F134D" wp14:editId="2E443BAD">
            <wp:simplePos x="0" y="0"/>
            <wp:positionH relativeFrom="column">
              <wp:posOffset>1777365</wp:posOffset>
            </wp:positionH>
            <wp:positionV relativeFrom="paragraph">
              <wp:posOffset>598805</wp:posOffset>
            </wp:positionV>
            <wp:extent cx="2447925" cy="1319416"/>
            <wp:effectExtent l="0" t="0" r="0" b="0"/>
            <wp:wrapTopAndBottom/>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447925" cy="1319416"/>
                    </a:xfrm>
                    <a:prstGeom prst="rect">
                      <a:avLst/>
                    </a:prstGeom>
                    <a:ln/>
                  </pic:spPr>
                </pic:pic>
              </a:graphicData>
            </a:graphic>
          </wp:anchor>
        </w:drawing>
      </w:r>
      <w:r>
        <w:rPr>
          <w:rFonts w:ascii="Arial Narrow" w:eastAsia="Arial Narrow" w:hAnsi="Arial Narrow" w:cs="Arial Narrow"/>
          <w:b/>
          <w:sz w:val="24"/>
          <w:szCs w:val="24"/>
        </w:rPr>
        <w:t>Partido de la U</w:t>
      </w:r>
    </w:p>
    <w:p w:rsidR="00812791" w:rsidRDefault="00812791" w:rsidP="00812791">
      <w:pPr>
        <w:spacing w:after="0" w:line="240" w:lineRule="auto"/>
        <w:jc w:val="center"/>
        <w:rPr>
          <w:rFonts w:ascii="Arial Narrow" w:eastAsia="Arial Narrow" w:hAnsi="Arial Narrow" w:cs="Arial Narrow"/>
          <w:b/>
          <w:sz w:val="24"/>
          <w:szCs w:val="24"/>
        </w:rPr>
      </w:pPr>
    </w:p>
    <w:p w:rsidR="00812791" w:rsidRDefault="00812791" w:rsidP="00812791">
      <w:pPr>
        <w:spacing w:after="0" w:line="240" w:lineRule="auto"/>
        <w:rPr>
          <w:rFonts w:ascii="Arial Narrow" w:eastAsia="Arial Narrow" w:hAnsi="Arial Narrow" w:cs="Arial Narrow"/>
          <w:b/>
          <w:sz w:val="24"/>
          <w:szCs w:val="24"/>
        </w:rPr>
      </w:pP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ARLEY MURILLO BENITEZ</w:t>
      </w: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812791" w:rsidRDefault="00812791" w:rsidP="00812791">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Colombia Renaciente</w:t>
      </w:r>
    </w:p>
    <w:p w:rsidR="00812791" w:rsidRDefault="00812791" w:rsidP="00812791">
      <w:pPr>
        <w:spacing w:after="0" w:line="240" w:lineRule="auto"/>
        <w:jc w:val="center"/>
        <w:rPr>
          <w:rFonts w:ascii="Arial Narrow" w:eastAsia="Arial Narrow" w:hAnsi="Arial Narrow" w:cs="Arial Narrow"/>
          <w:b/>
          <w:sz w:val="24"/>
          <w:szCs w:val="24"/>
        </w:rPr>
      </w:pPr>
    </w:p>
    <w:p w:rsidR="00812791" w:rsidRDefault="00812791" w:rsidP="00812791">
      <w:pPr>
        <w:spacing w:after="0" w:line="240" w:lineRule="auto"/>
        <w:jc w:val="center"/>
        <w:rPr>
          <w:rFonts w:ascii="Arial Narrow" w:eastAsia="Arial Narrow" w:hAnsi="Arial Narrow" w:cs="Arial Narrow"/>
          <w:b/>
          <w:sz w:val="24"/>
          <w:szCs w:val="24"/>
        </w:rPr>
      </w:pPr>
    </w:p>
    <w:p w:rsidR="00812791" w:rsidRDefault="00812791" w:rsidP="00812791">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AB2395D" wp14:editId="724F4C45">
            <wp:extent cx="2048828" cy="11620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048828" cy="1162050"/>
                    </a:xfrm>
                    <a:prstGeom prst="rect">
                      <a:avLst/>
                    </a:prstGeom>
                    <a:ln/>
                  </pic:spPr>
                </pic:pic>
              </a:graphicData>
            </a:graphic>
          </wp:inline>
        </w:drawing>
      </w:r>
    </w:p>
    <w:p w:rsidR="00812791" w:rsidRDefault="00812791" w:rsidP="00812791">
      <w:pPr>
        <w:spacing w:before="240" w:after="240" w:line="360" w:lineRule="auto"/>
        <w:jc w:val="center"/>
        <w:rPr>
          <w:rFonts w:ascii="Arial Narrow" w:eastAsia="Arial Narrow" w:hAnsi="Arial Narrow" w:cs="Arial Narrow"/>
          <w:b/>
          <w:sz w:val="24"/>
          <w:szCs w:val="24"/>
        </w:rPr>
      </w:pPr>
    </w:p>
    <w:p w:rsidR="00E30101" w:rsidRDefault="00E30101" w:rsidP="00812791">
      <w:pPr>
        <w:spacing w:before="28" w:after="0"/>
        <w:rPr>
          <w:rFonts w:ascii="Arial Narrow" w:eastAsia="Arial Narrow" w:hAnsi="Arial Narrow" w:cs="Arial Narrow"/>
          <w:b/>
          <w:sz w:val="24"/>
          <w:szCs w:val="24"/>
        </w:rPr>
      </w:pPr>
    </w:p>
    <w:p w:rsidR="00E30101" w:rsidRDefault="00E30101">
      <w:pPr>
        <w:spacing w:before="28" w:after="0"/>
        <w:ind w:firstLine="283"/>
        <w:jc w:val="center"/>
        <w:rPr>
          <w:rFonts w:ascii="Arial Narrow" w:eastAsia="Arial Narrow" w:hAnsi="Arial Narrow" w:cs="Arial Narrow"/>
          <w:b/>
          <w:sz w:val="24"/>
          <w:szCs w:val="24"/>
        </w:rPr>
      </w:pPr>
    </w:p>
    <w:p w:rsidR="00E30101" w:rsidRDefault="00B15F5B">
      <w:pPr>
        <w:spacing w:before="28" w:after="0"/>
        <w:ind w:firstLine="283"/>
        <w:jc w:val="center"/>
        <w:rPr>
          <w:rFonts w:ascii="Arial Narrow" w:eastAsia="Arial Narrow" w:hAnsi="Arial Narrow" w:cs="Arial Narrow"/>
          <w:b/>
          <w:color w:val="000000"/>
          <w:sz w:val="40"/>
          <w:szCs w:val="40"/>
          <w:u w:val="single"/>
        </w:rPr>
      </w:pPr>
      <w:r>
        <w:rPr>
          <w:rFonts w:ascii="Arial Narrow" w:eastAsia="Arial Narrow" w:hAnsi="Arial Narrow" w:cs="Arial Narrow"/>
          <w:b/>
          <w:color w:val="000000"/>
          <w:sz w:val="40"/>
          <w:szCs w:val="40"/>
          <w:u w:val="single"/>
        </w:rPr>
        <w:t>EXPOSICIÓN DE MOTIVOS</w:t>
      </w:r>
    </w:p>
    <w:p w:rsidR="00E30101" w:rsidRDefault="00E30101">
      <w:pPr>
        <w:spacing w:before="28" w:after="0"/>
        <w:ind w:firstLine="283"/>
        <w:jc w:val="center"/>
        <w:rPr>
          <w:rFonts w:ascii="Arial Narrow" w:eastAsia="Arial Narrow" w:hAnsi="Arial Narrow" w:cs="Arial Narrow"/>
          <w:b/>
          <w:color w:val="000000"/>
          <w:sz w:val="24"/>
          <w:szCs w:val="24"/>
        </w:rPr>
      </w:pPr>
    </w:p>
    <w:p w:rsidR="00E30101" w:rsidRPr="00812791" w:rsidRDefault="00B15F5B">
      <w:pPr>
        <w:pBdr>
          <w:top w:val="nil"/>
          <w:left w:val="nil"/>
          <w:bottom w:val="nil"/>
          <w:right w:val="nil"/>
          <w:between w:val="nil"/>
        </w:pBdr>
        <w:shd w:val="clear" w:color="auto" w:fill="FFFFFF"/>
        <w:spacing w:before="280" w:after="280"/>
        <w:jc w:val="center"/>
        <w:rPr>
          <w:rFonts w:ascii="Arial Narrow" w:eastAsia="Arial Narrow" w:hAnsi="Arial Narrow" w:cs="Arial Narrow"/>
          <w:b/>
          <w:color w:val="000000"/>
          <w:sz w:val="28"/>
          <w:szCs w:val="28"/>
        </w:rPr>
      </w:pPr>
      <w:r w:rsidRPr="00812791">
        <w:rPr>
          <w:rFonts w:ascii="Arial Narrow" w:eastAsia="Arial Narrow" w:hAnsi="Arial Narrow" w:cs="Arial Narrow"/>
          <w:b/>
          <w:color w:val="000000"/>
          <w:sz w:val="28"/>
          <w:szCs w:val="28"/>
        </w:rPr>
        <w:t xml:space="preserve">PROYECTO DE </w:t>
      </w:r>
      <w:r w:rsidR="00812791" w:rsidRPr="00812791">
        <w:rPr>
          <w:rFonts w:ascii="Arial Narrow" w:eastAsia="Arial Narrow" w:hAnsi="Arial Narrow" w:cs="Arial Narrow"/>
          <w:b/>
          <w:color w:val="000000"/>
          <w:sz w:val="28"/>
          <w:szCs w:val="28"/>
        </w:rPr>
        <w:t>LEY No.</w:t>
      </w:r>
      <w:r w:rsidRPr="00812791">
        <w:rPr>
          <w:rFonts w:ascii="Arial Narrow" w:eastAsia="Arial Narrow" w:hAnsi="Arial Narrow" w:cs="Arial Narrow"/>
          <w:b/>
          <w:color w:val="000000"/>
          <w:sz w:val="28"/>
          <w:szCs w:val="28"/>
        </w:rPr>
        <w:t>________</w:t>
      </w:r>
      <w:r w:rsidR="00812791" w:rsidRPr="00812791">
        <w:rPr>
          <w:rFonts w:ascii="Arial Narrow" w:eastAsia="Arial Narrow" w:hAnsi="Arial Narrow" w:cs="Arial Narrow"/>
          <w:b/>
          <w:color w:val="000000"/>
          <w:sz w:val="28"/>
          <w:szCs w:val="28"/>
        </w:rPr>
        <w:t>_ “</w:t>
      </w:r>
      <w:r w:rsidRPr="00812791">
        <w:rPr>
          <w:rFonts w:ascii="Arial Narrow" w:eastAsia="Arial Narrow" w:hAnsi="Arial Narrow" w:cs="Arial Narrow"/>
          <w:b/>
          <w:color w:val="000000"/>
          <w:sz w:val="28"/>
          <w:szCs w:val="28"/>
        </w:rPr>
        <w:t>POR MEDIO DE LA CUAL SE REGULAN LOS DERECHOS DE GRADO DE LAS INSTITUCIONES DE EDUCACIÓN SUPERIOR Y SE DICTAN OTRAS DISPOSICIONES”.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el mayor de los gustos me permito presentar a consideración de los honorables miembros de la Cámara de Representantes, este proyecto de ley a través del cual se pretende regular los derechos de grado, de tal modo, que estos no sean un obstáculo para que los estudiantes puedan finalizar sus estudios universitarios. De igual manera, este es un proyecto que busca generar que la población tenga incentivos para la formación universitaria, eliminando barreras económicas que impidan el acceso real para la mayoría de la población.</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OBJETO DEL PROYECTO</w:t>
      </w:r>
    </w:p>
    <w:p w:rsidR="00E30101" w:rsidRDefault="00E30101">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tiene por objeto regular los costos de los derechos de grado que deben pagar los estudiantes para poder finalizar los estudios académicos de las instituciones universitarias. Con lo cual, se permitan eliminar las barreras económicas para la finalización de los estudios universitarios y que esta población puede contribuir a la dinámica del mercado laboral, a saber, una mejor capacitación que permita mejorar la competitividad de los profesionales de nuestro país.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iniciativa reconoce la jurisprudencia emanada por la Corte Constitucional y la autonomía universitaria en nuestro país. Con este marco de referencia, este proyecto de ley busca que se encamine al propósito de cerrar brechas de desigualdad y permitir el acceso real a la educación superior sin ningún tipo de restricciones. </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ANTECEDENTES DEL PRROYECTO DE LEY </w:t>
      </w:r>
    </w:p>
    <w:p w:rsidR="00E30101" w:rsidRDefault="00E30101">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Este proyecto busca recoger el espíritu de diferentes Proyectos de Ley que han sido presentados desde el año 2012 por diferentes congresistas. En este caso, el congresista Laureano Augusto Acuña Díaz presentó el Proyecto de ley número 169 de 2012, y en el 2013 el proyecto de Ley -288 de 2013 Cámara y 106 de 2013 Cámara. En el año 2015 el Representante Alfredo Ape Cuello radicó el Proyecto de Ley No.  226 de 2015 Cámara, el cual, sin embargo, fue archivado en razón del artículo 190 de la Ley 5 de 1992.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Posteriormente, la senadora Nadie Blel Scaaf con el Proyecto de Ley 024 de 2017 Senado, buscó realizar regular los cobros de derechos de grado y derechos complementarios, aun así, al igual que los demás proyectos fue archivado por lo consagrado en el artículo 190 de la ley 5 de 1992 debido a que no surtió su segundo debate en las fechas estipuladas. En el 2018, un grupo de congresistas en </w:t>
      </w:r>
      <w:r>
        <w:rPr>
          <w:rFonts w:ascii="Arial Narrow" w:eastAsia="Arial Narrow" w:hAnsi="Arial Narrow" w:cs="Arial Narrow"/>
          <w:color w:val="000000"/>
          <w:sz w:val="24"/>
          <w:szCs w:val="24"/>
        </w:rPr>
        <w:lastRenderedPageBreak/>
        <w:t xml:space="preserve">los cuales se encontraban Alfredo Ape Cuello Baute, Buenaventura León León, Ciro Antonio Rodríguez Pinzón, Jaime Felipe Lozada Polanco y Silvio José Carrasquilla presentaron un Proyecto de Ley con el mismo espíritu, el cual se archiva por la misma razón que los previos.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Actualmente, cursa en el Congreso el Proyecto de Ley 217/2020 Cámara de los congresistas Alfredo Ape Cuello Baute, Yamil Hernando Arana Padaui, Emeterio Jose Montes De Castro, Jose Gustavo Padilla Orozco, Diela Liliana Benavides Solarte, Nidia Marcela Osorio Salgado, Buenaventura León León, Adriana Magali Matiz VargasNadya Georgette Blel Scaf, Juan Samy Merheg Marun, Miguel Angel Barreto Castillo, Esperanza Andrade de Osso y el proyecto de ley 322 de Senado de los congresistas  Griselda Lobo, Victoria Sandino Simanca Hererera, Pablo Catatumbo Torres Victoria, Israel Zuñiga Iriarte, Aida Yolanda Abella Esquivel, Ivan Cepeda Castro, Wilson Neber Arias Castillo, Feliciano Valencia Medina, Ivan Marulanda Gomez, Antonio Eresmid Sanguino Paez, Alexander Lopez Maya, Julián Gallo Cubillos, León Fredy Muñoz Lopera, David Ricardo Racero, Omar de Jesús Restrepo, Luis Alberto Albán, Abel David Jaramillo, Angela Maria Robledo, Fabian Diaz Plata.</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Todos estos proyectos, y el presente, buscan establecer un marco adecuado para el pago de los derechos de grados, con lo cual, no se presenten abusos injustificados y que se den acciones reales para romper brechas de desigualdad y barreras para el acceso y finalización de la educación superior.</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MARCO NORMATIVO</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Este Proyecto de Ley tiene como origen las facultades Constitucionales del Congreso de la República, otorgadas en los artículos 114 y 154 de la Constitución Política, que reglamentan su función legislativa y facultan al Congreso para presentar este tipo de iniciativas: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"Artículo 114. Corresponde al Congreso de la República reformar la Constitución, hacer las leyes y ejercer control político sobre el gobierno y la administración.</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El Congreso de la República estará integrado por el Senado y la Cámara de Representantes".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"Artículo 154. Las leyes pueden tener origen en cualquiera de las Cámaras a propuesta de sus respectivos miembros, del Gobierno nacional, de las entidades señaladas en el artículo 156, o por iniciativa popular en los casos previstos en la Constitución.</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Las Cámaras podrán introducir modificaciones a los proyectos presentados por el Gobierno.</w:t>
      </w:r>
    </w:p>
    <w:p w:rsidR="00E30101" w:rsidRDefault="00B15F5B">
      <w:pPr>
        <w:shd w:val="clear" w:color="auto" w:fill="FFFFFF"/>
        <w:spacing w:before="45" w:after="15" w:line="240" w:lineRule="auto"/>
        <w:ind w:right="30" w:firstLine="21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proyectos de ley relativos a los tributos iniciarán su trámite en la Cámara de Representantes y los que se refieran a relaciones internacionales, en el Senado"</w:t>
      </w:r>
      <w:r>
        <w:rPr>
          <w:rFonts w:ascii="Arial Narrow" w:eastAsia="Arial Narrow" w:hAnsi="Arial Narrow" w:cs="Arial Narrow"/>
          <w:i/>
          <w:color w:val="000000"/>
          <w:sz w:val="24"/>
          <w:szCs w:val="24"/>
          <w:vertAlign w:val="superscript"/>
        </w:rPr>
        <w:footnoteReference w:id="1"/>
      </w:r>
      <w:r>
        <w:rPr>
          <w:rFonts w:ascii="Arial Narrow" w:eastAsia="Arial Narrow" w:hAnsi="Arial Narrow" w:cs="Arial Narrow"/>
          <w:i/>
          <w:color w:val="000000"/>
          <w:sz w:val="24"/>
          <w:szCs w:val="24"/>
        </w:rPr>
        <w:t>.</w:t>
      </w:r>
    </w:p>
    <w:p w:rsidR="00E30101" w:rsidRDefault="00E30101">
      <w:pPr>
        <w:shd w:val="clear" w:color="auto" w:fill="FFFFFF"/>
        <w:spacing w:before="45" w:after="15" w:line="240" w:lineRule="auto"/>
        <w:ind w:right="30" w:firstLine="210"/>
        <w:jc w:val="both"/>
        <w:rPr>
          <w:rFonts w:ascii="Arial Narrow" w:eastAsia="Arial Narrow" w:hAnsi="Arial Narrow" w:cs="Arial Narrow"/>
          <w:i/>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igual manera, la Constitución Política otorga al Congreso la cláusula general de competencia legislativa (art. 150) y establece el procedimiento a seguir para tramitar, aprobar y sancionar las leyes. </w:t>
      </w:r>
      <w:r>
        <w:rPr>
          <w:rFonts w:ascii="Arial Narrow" w:eastAsia="Arial Narrow" w:hAnsi="Arial Narrow" w:cs="Arial Narrow"/>
          <w:color w:val="000000"/>
          <w:sz w:val="24"/>
          <w:szCs w:val="24"/>
        </w:rPr>
        <w:lastRenderedPageBreak/>
        <w:t>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Pr>
          <w:rFonts w:ascii="Arial Narrow" w:eastAsia="Arial Narrow" w:hAnsi="Arial Narrow" w:cs="Arial Narrow"/>
          <w:i/>
          <w:color w:val="000000"/>
          <w:sz w:val="24"/>
          <w:szCs w:val="24"/>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Pr>
          <w:rFonts w:ascii="Arial Narrow" w:eastAsia="Arial Narrow" w:hAnsi="Arial Narrow" w:cs="Arial Narrow"/>
          <w:color w:val="000000"/>
          <w:sz w:val="24"/>
          <w:szCs w:val="24"/>
        </w:rPr>
        <w:t xml:space="preserve"> </w:t>
      </w:r>
    </w:p>
    <w:p w:rsidR="00E30101" w:rsidRDefault="00E30101">
      <w:pPr>
        <w:shd w:val="clear" w:color="auto" w:fill="FFFFFF"/>
        <w:spacing w:before="45" w:after="15" w:line="240" w:lineRule="auto"/>
        <w:ind w:right="3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Corte Constitucional, Sentencia C-1707 de 2000, Magistrada Ponente, Cristina Pardo Schlesinger. 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w:t>
      </w:r>
      <w:r>
        <w:rPr>
          <w:rFonts w:ascii="Arial Narrow" w:eastAsia="Arial Narrow" w:hAnsi="Arial Narrow" w:cs="Arial Narrow"/>
          <w:i/>
          <w:color w:val="000000"/>
          <w:sz w:val="24"/>
          <w:szCs w:val="24"/>
        </w:rPr>
        <w:t>“en virtud del principio de legalidad del tributo 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rsidR="00E30101" w:rsidRDefault="00E30101">
      <w:pPr>
        <w:shd w:val="clear" w:color="auto" w:fill="FFFFFF"/>
        <w:spacing w:before="45" w:after="15" w:line="240" w:lineRule="auto"/>
        <w:ind w:right="3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En desarrollo de la citada sentencia de la Corte Constitucional, se concluye que “</w:t>
      </w:r>
      <w:r>
        <w:rPr>
          <w:rFonts w:ascii="Arial Narrow" w:eastAsia="Arial Narrow" w:hAnsi="Arial Narrow" w:cs="Arial Narrow"/>
          <w:i/>
          <w:color w:val="000000"/>
          <w:sz w:val="24"/>
          <w:szCs w:val="24"/>
        </w:rPr>
        <w:t>en virtud del principio de legalidad del tributo 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que “el Gobierno Nacional podrá coadyuvar cualquier proyecto de su iniciativa que curse en el Congreso cuando la circunstancia lo justifique”, y que “La coadyuvancia podrá efectuarse antes de la aprobación en las plenarias”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continuación, se refieren algunas de estas decisiones, con el fin de extraer las reglas establecidas por la jurisprudencia:</w:t>
      </w:r>
    </w:p>
    <w:p w:rsidR="00E30101" w:rsidRDefault="00E30101">
      <w:pPr>
        <w:shd w:val="clear" w:color="auto" w:fill="FFFFFF"/>
        <w:spacing w:before="45" w:after="15" w:line="240" w:lineRule="auto"/>
        <w:ind w:right="3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 Sentencia C-1707 de 2000, al examinar las objeciones presidenciales presentadas respecto del proyecto de ley 26/98 Senado – 207/99 Cámara, el Congreso de la República había procedido a adicionar el contenido material del artículo 187 de la Ley 100 de 1993, en el sentido de exonerar a los pensionados que recibían hasta dos salarios mínimos mensuales, del pago de las cuotas </w:t>
      </w:r>
      <w:r>
        <w:rPr>
          <w:rFonts w:ascii="Arial Narrow" w:eastAsia="Arial Narrow" w:hAnsi="Arial Narrow" w:cs="Arial Narrow"/>
          <w:color w:val="000000"/>
          <w:sz w:val="24"/>
          <w:szCs w:val="24"/>
        </w:rPr>
        <w:lastRenderedPageBreak/>
        <w:t>moderadoras y copagos para acceder a la prestación de los servicios de salud dentro del Sistema de Seguridad Social. El Gobierno Nacional objetó la constitucionalidad del citado proyecto, por considerar que su objeto era la creación de una exención al pago de una contribución parafiscal que debía haberse tramitado a iniciativa del Gobierno, tal como lo exigía el artículo 154 de la Carta Política.</w:t>
      </w:r>
    </w:p>
    <w:p w:rsidR="00E30101" w:rsidRDefault="00E30101">
      <w:pPr>
        <w:shd w:val="clear" w:color="auto" w:fill="FFFFFF"/>
        <w:spacing w:before="45" w:after="15" w:line="240" w:lineRule="auto"/>
        <w:ind w:right="3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Corte en esta ocasión explicó la naturaleza del aval gubernamental dado a (i) los proyectos de ley correspondientes a la iniciativa ejecutiva exclusiva, cuando los mismos no hayan sido presentados por el Gobierno, o (ii) a las modificaciones que a los proyectos de iniciativa legislativa privativa del ejecutivo introduzca el Congreso de la República durante el trámite parlamentario. Al respecto, sostuvo que dicho aval en ambos casos era una forma de ejercicio de la iniciativa legislativa gubernamental. Sobre el particular señaló:</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i/>
          <w:color w:val="000000"/>
          <w:sz w:val="24"/>
          <w:szCs w:val="24"/>
        </w:rPr>
        <w:t xml:space="preserve">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Política.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la Sentencia C-807 de 2001, la Corte reflexionó nuevamente sobre la posibilidad de introducir modificaciones a un proyecto de ley correspondiente a la iniciativa privativa del Ejecutivo, encontrando que si bien dicha posibilidad se ajustaba a la Carta, al respecto existían ciertas restricciones constitucionales que impedían “adicionar nuevas materias o contenidos”; no obstante, dichas adiciones podían ser objeto del aval gubernamental, que las convalidaba.</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Corte, a partir de la consideración integral de los conceptos de iniciativa legislativa y debate parlamentario, y en armonía con lo dispuesto en el artículo 142 del Reglamento del Congreso, ha afirmado la posibilidad de convalidar el trámite de un proyecto de ley, que siendo de iniciativa privativa del Gobierno, haya tenido un origen distinto.”</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Reiterando los criterios sentados en torno a la naturaleza jurídica del aval gubernamental dado a proyectos de asuntos de iniciativa privativa del ejecutivo, en la Sentencia C-121 de 2003, la Corte recordó que la iniciativa legislativa en cabeza del Gobierno Nacional no consiste únicamente en la presentación inicial de propuestas ante el Congreso de la República en los asuntos enunciados en  el  artículo  154  de  la  Carta,  sino  que  también comprende la expresión del consentimiento o aquiescencia que el Ejecutivo imparte a los proyectos que, en relación con esas mismas materias, se estén tramitando en el órgano legislativo.</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Además, en esta misma Sentencia la Corte expuso los requisitos que debe cumplir el aval gubernamental como expresión del derecho de iniciativa legislativa privativa que le corresponde al ejecutivo. Al respecto indicó (i) que dicho aval podía provenir de un ministro, no siendo necesaria la expresión del consentimiento del propio Presidente de la República; (ii) no obstante, el ministro debía ser el titular de la cartera que tuviera relación con los temas materia del proyecto; (iii) finalmente, el aval debía producirse antes de la aprobación del proyecto en las plenarias de ambas Cámaras.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de recordar que para esta Corporación ni la Constitución ni la ley exigen que el Presidente, como suprema autoridad administrativa y jefe del gobierno, presente directamente al Congreso ni suscriba los proyectos de 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Pero debe tenerse en cuenta que el aval que da el Gobierno a los proyectos que cursan el Congreso no puede provenir de cualquier ministro por el sólo hecho de serlo, sino solo de aquél cuya dependencia tenga alguna relación temática o conexión con el proyecto de ley. Además, es necesario que la coadyuvancia se manifieste oportunamente, es decir, antes de su aprobación en las plenarias, y que sea presentada por el ministro o por quien haga sus veces ante la célula legislativa donde se esté tramitando el proyecto de ley.” Sentencia C-121 de 2003. M.P Clara Inés Vargas Hernández.</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la Sentencia C-370 de 2004, la Corte insistió en la necesidad de que exista un aval gubernamental que convalide aquellas iniciativas congresuales o modificaciones introducidas por las cámaras a proyectos de ley en curso cuando decreten exenciones de impuestos, contribuciones o tasas nacionales. No obstante, aclaró que dicho aval no exigía ser presentado por escrito.</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la Corte recuerda que de acuerdo con el segundo inciso del artículo 154 superior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este sentido es claro que las disposiciones contenidas en la Ley 818 de 2003 referentes a exenciones tributarias debían contar con la iniciativa del Gobierno para poder ser aprobadas por el Congreso de la República.</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Empero, como lo ha explicado la Corte, el requisito señalado en el segundo inciso del artículo 154 superior no necesariamente debía cumplirse mediante la presentación por parte del gobierno del proyecto o de las proposiciones tendientes a modificarlo, sino que bastaba la manifestación de su aval a las mismas durante el trámite del proyecto”.</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Como requisitos de dicho aval, la Corte ha señalado que “(i) el consentimiento expresado para dar el aval gubernamental debe necesariamente haber sido expresado dentro del trámite legislativo. Dijo la providencia “La iniciativa gubernamental exclusiva no sólo se manifiesta en el momento de la presentación inicial del proyecto de ley por el Gobierno, sino que también se ejerce mediante el aval ejecutivo impartido a los proyectos en curso, relativos a las materias sobre las que recae tal iniciativa privilegiada”; (ii) puede ser expreso o tácito; (iii) no requiere ser presentado por escrito ni mediante fórmulas sacramentales; (iv) el aval no tiene que ser dado directamente por el Presidente de la República, pudiendo ser otorgado por el ministro titular de la cartera que tiene relación con los temas </w:t>
      </w:r>
      <w:r>
        <w:rPr>
          <w:rFonts w:ascii="Arial Narrow" w:eastAsia="Arial Narrow" w:hAnsi="Arial Narrow" w:cs="Arial Narrow"/>
          <w:color w:val="000000"/>
          <w:sz w:val="24"/>
          <w:szCs w:val="24"/>
        </w:rPr>
        <w:lastRenderedPageBreak/>
        <w:t>materia del proyecto. Incluso la sola presencia en el debate parlamentario del ministro del ramo correspondiente, sin que conste su oposición a la iniciativa congresual en trámite, permite inferir el aval ejecutivo. La Corte ha aceptado que el aval sea otorgado por quien haga las veces del ministro correspondiente y (v) en cuanto a la oportunidad en la que debe manifestarse el aval, se tiene que éste debe manifestarse antes de la aprobación del proyecto en las plenarias”.</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la Corte ha concluido “que la iniciativa reservada, entendida como la atribución establecida constitucionalmente a ciertos sujetos en relación con determinadas materias, para la presentación de proyectos de ley ante el Congreso, no se circunscribe al acto formal de presentación, sino que puede entenderse cumplida en virtud de actuaciones posteriores dentro del trámite parlamentario. En este orden, resulta admisible un aval posterior, siempre y cuando se cumplan los requisitos desarrollados con anterioridad”.</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la intervención y coadyuvancia del Gobierno Nacional durante la discusión, trámite y aprobación de un proyecto de ley de iniciativa reservada, constituye una manifestación de la voluntad legislativa gubernamental y, desde esa perspectiva, tal proceder se entiende inscrito en la exigencia consagrada en el inciso 2° del artículo 154 de la Constitución Política” Sentencia C 066-2018.</w:t>
      </w:r>
    </w:p>
    <w:p w:rsidR="00E30101" w:rsidRDefault="00B15F5B">
      <w:pPr>
        <w:shd w:val="clear" w:color="auto" w:fill="FFFFFF"/>
        <w:spacing w:before="45" w:after="15" w:line="240" w:lineRule="auto"/>
        <w:ind w:right="30" w:firstLine="21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Respecto a la autonomía universitaria, esta se encuentra consagrada en la carta magna en el artículo 69:</w:t>
      </w:r>
      <w:r>
        <w:rPr>
          <w:rFonts w:ascii="Arial Narrow" w:eastAsia="Arial Narrow" w:hAnsi="Arial Narrow" w:cs="Arial Narrow"/>
          <w:i/>
          <w:color w:val="000000"/>
          <w:sz w:val="24"/>
          <w:szCs w:val="24"/>
        </w:rPr>
        <w:t xml:space="preserve"> “Se garantiza la autonomía universitaria. Las universidades podrán darse sus directivas y regirse por sus propios estatutos, de acuerdo con la Ley”</w:t>
      </w:r>
      <w:r>
        <w:rPr>
          <w:rFonts w:ascii="Arial Narrow" w:eastAsia="Arial Narrow" w:hAnsi="Arial Narrow" w:cs="Arial Narrow"/>
          <w:color w:val="000000"/>
          <w:sz w:val="24"/>
          <w:szCs w:val="24"/>
        </w:rPr>
        <w:t>, lo cual es ratificado en su autonomía e independencia en el artículo 113, tal y como lo expresó la Corte Constitucional en la sentencia C-220 de 1997: “</w:t>
      </w:r>
      <w:r>
        <w:rPr>
          <w:rFonts w:ascii="Arial Narrow" w:eastAsia="Arial Narrow" w:hAnsi="Arial Narrow" w:cs="Arial Narrow"/>
          <w:i/>
          <w:color w:val="000000"/>
          <w:sz w:val="24"/>
          <w:szCs w:val="24"/>
        </w:rPr>
        <w:t>Las universidades oficiales, al igual que el Banco de la República y la CNTV, son órganos autónomos del Estado, que por su naturaleza y funciones no integran ninguna de las ramas del poder público y que por lo tanto no admiten ser categorizadas como uno de ellos, mucho menos como establecimientos públicos, pues ello implicaría someterlas a la tutela e injerencia del poder ejecutivo, del cual quiso de manera expresa preservarlas el Constituyente.”.</w:t>
      </w:r>
    </w:p>
    <w:p w:rsidR="00E30101" w:rsidRDefault="00E30101">
      <w:pPr>
        <w:shd w:val="clear" w:color="auto" w:fill="FFFFFF"/>
        <w:spacing w:before="45" w:after="15" w:line="240" w:lineRule="auto"/>
        <w:ind w:right="30" w:firstLine="210"/>
        <w:jc w:val="both"/>
        <w:rPr>
          <w:rFonts w:ascii="Arial Narrow" w:eastAsia="Arial Narrow" w:hAnsi="Arial Narrow" w:cs="Arial Narrow"/>
          <w:i/>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AUTONOMÍA UNIVERSITARIA:</w:t>
      </w:r>
    </w:p>
    <w:p w:rsidR="00E30101" w:rsidRDefault="00B15F5B">
      <w:pPr>
        <w:shd w:val="clear" w:color="auto" w:fill="FFFFFF"/>
        <w:spacing w:before="45" w:after="15" w:line="240" w:lineRule="auto"/>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 cual se complementa con el artículo segundo de la Ley 30 de 1992 que establece que: </w:t>
      </w:r>
      <w:r>
        <w:rPr>
          <w:rFonts w:ascii="Arial Narrow" w:eastAsia="Arial Narrow" w:hAnsi="Arial Narrow" w:cs="Arial Narrow"/>
          <w:i/>
          <w:color w:val="000000"/>
          <w:sz w:val="24"/>
          <w:szCs w:val="24"/>
        </w:rPr>
        <w:t xml:space="preserve"> “El Estado, de conformidad con la Constitución Política de Colombia y con la presente ley, garantiza la autonomía universitaria, fomenta el acceso y la graduación de los estudiantes y vela por la calidad del servicio educativo a través del ejercicio de la suprema inspección y vigilancia de la Educación Superior”.</w:t>
      </w:r>
      <w:r>
        <w:rPr>
          <w:rFonts w:ascii="Arial Narrow" w:eastAsia="Arial Narrow" w:hAnsi="Arial Narrow" w:cs="Arial Narrow"/>
          <w:color w:val="000000"/>
          <w:sz w:val="24"/>
          <w:szCs w:val="24"/>
        </w:rPr>
        <w:t xml:space="preserve"> De tal modo, que es una función del Estado colombiano fomentar la graduación de los estudiantes, con lo cual implica que el Estado debe, progresivamente, eliminar las barreras que impidan ese proceso de graduación. Es así como los cobros exorbitantes e injustos son una barrera para el logro de la graduación, de allí que sea necesario, atendiendo a la autonomía universitaria y lo planteado por la Corte, establecer unas directrices en la materia.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Esta posibilidad se entiende dado que la autonomía no significa autarquía, independencia. Puesto que está sometido a límites legales de la ley, y que el Estado y la Ley establecerán condiciones para su creación y gestión como lo estableció el artículo 68 en su inciso primero. Más aún, en el artículo 67 en el inciso quinto de la Constitución Política es clara en establecer que corresponde al Estado regular y ejercer inspección y vigilancia. Con ello, se permite, dentro de la Constitución y la Ley, realizar los cambios en la búsqueda de los fines esenciales del Estado, entre los cuales se encuentra la educación gratuita en las instituciones del Estado, que como también lo establece ese mismo artículo </w:t>
      </w:r>
      <w:r>
        <w:rPr>
          <w:rFonts w:ascii="Arial Narrow" w:eastAsia="Arial Narrow" w:hAnsi="Arial Narrow" w:cs="Arial Narrow"/>
          <w:i/>
          <w:color w:val="000000"/>
          <w:sz w:val="24"/>
          <w:szCs w:val="24"/>
        </w:rPr>
        <w:t>“sin perjuicio del cobro de derechos académicos a quienes puedan sufragarlos”</w:t>
      </w:r>
      <w:r>
        <w:rPr>
          <w:rFonts w:ascii="Arial Narrow" w:eastAsia="Arial Narrow" w:hAnsi="Arial Narrow" w:cs="Arial Narrow"/>
          <w:color w:val="000000"/>
          <w:sz w:val="24"/>
          <w:szCs w:val="24"/>
        </w:rPr>
        <w:t xml:space="preserve"> Dado que </w:t>
      </w:r>
      <w:r>
        <w:rPr>
          <w:rFonts w:ascii="Arial Narrow" w:eastAsia="Arial Narrow" w:hAnsi="Arial Narrow" w:cs="Arial Narrow"/>
          <w:color w:val="000000"/>
          <w:sz w:val="24"/>
          <w:szCs w:val="24"/>
        </w:rPr>
        <w:lastRenderedPageBreak/>
        <w:t xml:space="preserve">debemos establecer medidas para que, especialmente las poblaciones más desfavorecidas, pueden realmente alcanzar el proceso de grado, puesto que no es solamente garantizar el acceso, sino también la finalización de los mismos, donde se mide el impacto real de las medidas de acceso a la educación superior.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 mismo tiempo, no se debe olvidar que en artículo 152 de la Constitución definió que es responsabilidad del legislador regular los derechos fundamentales de las personas y los procedimientos y recursos para su protección, con lo cual, se encontraría el derecho a la educación en sus diferentes aspectos, incluido de forma indirecta los derechos de grado. </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DERECHOS DE GRADO:</w:t>
      </w:r>
    </w:p>
    <w:p w:rsidR="00E30101" w:rsidRDefault="00B15F5B">
      <w:pPr>
        <w:shd w:val="clear" w:color="auto" w:fill="FFFFFF"/>
        <w:spacing w:before="45" w:after="15" w:line="240" w:lineRule="auto"/>
        <w:ind w:right="3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Ahora bien, en este horizonte normativo, debemos considerar que en diferentes instancias se ha manifestado que los costos educativos no deben representar una barrera para el acceso y materialización del derecho fundamental a la educación, lo cual debe ser contemplado en toda su complejidad. Si bien, la Corte manifestó que las instituciones tienen la facultad de exigir una contraprestación económica en la sentencia C-654/07:</w:t>
      </w:r>
      <w:r>
        <w:rPr>
          <w:rFonts w:ascii="Arial Narrow" w:eastAsia="Arial Narrow" w:hAnsi="Arial Narrow" w:cs="Arial Narrow"/>
          <w:i/>
          <w:color w:val="000000"/>
          <w:sz w:val="24"/>
          <w:szCs w:val="24"/>
        </w:rPr>
        <w:t xml:space="preserve"> “las universidades sí están autorizadas constitucionalmente para establecer estipendios como contraprestación del servicio educativo, bajo control y vigilancia del Estado, de modo que el legislador en ejercicio de su facultad de configuración podía posibilitar que esas instituciones fijen retribución”. </w:t>
      </w:r>
      <w:r>
        <w:rPr>
          <w:rFonts w:ascii="Arial Narrow" w:eastAsia="Arial Narrow" w:hAnsi="Arial Narrow" w:cs="Arial Narrow"/>
          <w:color w:val="000000"/>
          <w:sz w:val="24"/>
          <w:szCs w:val="24"/>
        </w:rPr>
        <w:t>También declaró que la ausencia de títulos o certificados constituyen una vulneración al derecho a la educación, puesto que supone un obstáculo para finalizar los ciclos educativos e impide continuar o bien con otros estudios posteriores o la inclusión en el mercado laboral en el caso de los estudiantes de pregrado de las diferentes instituciones.</w:t>
      </w:r>
    </w:p>
    <w:p w:rsidR="00E30101" w:rsidRDefault="00B15F5B">
      <w:pPr>
        <w:shd w:val="clear" w:color="auto" w:fill="FFFFFF"/>
        <w:spacing w:before="45" w:after="15" w:line="240" w:lineRule="auto"/>
        <w:ind w:right="30" w:firstLine="21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Así mismo, la Corte consideró “</w:t>
      </w:r>
      <w:r>
        <w:rPr>
          <w:rFonts w:ascii="Arial Narrow" w:eastAsia="Arial Narrow" w:hAnsi="Arial Narrow" w:cs="Arial Narrow"/>
          <w:i/>
          <w:color w:val="000000"/>
          <w:sz w:val="24"/>
          <w:szCs w:val="24"/>
        </w:rPr>
        <w:t>necesario advertir que cuando proceda el cobro de esos derechos de grado, éstos deben corresponder proporcionalmente a los reales costos administrativos de graduación y, por tanto, deben justificarse, ser razonables y estar previamente aprobados, sin que puedan constituir un prerrequisito para graduarse, frente a quien carece de recursos y ya cumplió con todos los requerimientos académicos para la obtención de un título profesional. De tal manera, queda claro que en ningún caso podrá negarse ni posponerse la graduación de quien haya cumplido todos los requisitos académicos y sólo tenga a su cargo obligaciones pecuniarias para con el centro de estudios superiores, sin perjuicio de las garantías civiles a que legalmente haya lugar.”</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Finalmente, si bien los derechos de grado son un logro académico y está en armonía con lo establecido en el artículo 122 de la Constitución, no debemos olvidar que actualmente existen vacíos respecto a la determinación de los costos académicos que cubren estos derechos, tal y como lo manifestó, el ex procurador Edgardo Maya Villazon en su concepto en el marco de la Sentencia C-654/07.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Entre algunos datos de los costos de derecho de grados se encuentra que en la Universidad Industrial de Santander, en el artículo 21 del Estatuto general establece que respecto a los programas de posgrados y nivel técnico es respecto al medio salario mínimo legal vigente y los programas profesionales de pregrado es con base al valor de la matricula que se determina según la capacidad socioeconómica del núcleo familiar: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lastRenderedPageBreak/>
        <w:drawing>
          <wp:inline distT="0" distB="0" distL="0" distR="0">
            <wp:extent cx="5074920" cy="137922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074920" cy="1379220"/>
                    </a:xfrm>
                    <a:prstGeom prst="rect">
                      <a:avLst/>
                    </a:prstGeom>
                    <a:ln/>
                  </pic:spPr>
                </pic:pic>
              </a:graphicData>
            </a:graphic>
          </wp:inline>
        </w:drawing>
      </w:r>
      <w:r>
        <w:rPr>
          <w:rFonts w:ascii="Arial Narrow" w:eastAsia="Arial Narrow" w:hAnsi="Arial Narrow" w:cs="Arial Narrow"/>
          <w:color w:val="000000"/>
          <w:sz w:val="24"/>
          <w:szCs w:val="24"/>
          <w:vertAlign w:val="superscript"/>
        </w:rPr>
        <w:footnoteReference w:id="2"/>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 igual manera, la Universidad Nacional de Colombia establece los costos de los derechos de grado teniendo en cuenta el salario diario legal mensual vigente que para diciembre de 2020 fueron los siguientes costos: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drawing>
          <wp:inline distT="0" distB="0" distL="0" distR="0">
            <wp:extent cx="3733800" cy="99822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3733800" cy="998220"/>
                    </a:xfrm>
                    <a:prstGeom prst="rect">
                      <a:avLst/>
                    </a:prstGeom>
                    <a:ln/>
                  </pic:spPr>
                </pic:pic>
              </a:graphicData>
            </a:graphic>
          </wp:inline>
        </w:drawing>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 un recaudo histórico de: </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drawing>
          <wp:inline distT="0" distB="0" distL="0" distR="0">
            <wp:extent cx="3817620" cy="112776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3817620" cy="1127760"/>
                    </a:xfrm>
                    <a:prstGeom prst="rect">
                      <a:avLst/>
                    </a:prstGeom>
                    <a:ln/>
                  </pic:spPr>
                </pic:pic>
              </a:graphicData>
            </a:graphic>
          </wp:inline>
        </w:drawing>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CONSIDERACIONES SOCIALES</w:t>
      </w:r>
      <w:r>
        <w:rPr>
          <w:rFonts w:ascii="Arial Narrow" w:eastAsia="Arial Narrow" w:hAnsi="Arial Narrow" w:cs="Arial Narrow"/>
          <w:color w:val="000000"/>
          <w:sz w:val="24"/>
          <w:szCs w:val="24"/>
        </w:rPr>
        <w:t>:</w:t>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Teniendo en consideración, que una buena parte de la población de estudiantes universitarios son jóvenes, debemos considerar la situación de este grupo poblacional. En sentido, es importante mencionar el más reciente estudio elaborado sobre empleo juvenil por la Universidad Libre con las cifras del Departamento Administrativo Nacional de Estadística (Dane) y el Ministerio de Trabajo, según el cual en Colombia existen cerca de 3.400.000 jóvenes sin empleo.</w:t>
      </w:r>
      <w:r>
        <w:rPr>
          <w:rFonts w:ascii="Arial Narrow" w:eastAsia="Arial Narrow" w:hAnsi="Arial Narrow" w:cs="Arial Narrow"/>
          <w:color w:val="000000"/>
          <w:sz w:val="24"/>
          <w:szCs w:val="24"/>
          <w:vertAlign w:val="superscript"/>
        </w:rPr>
        <w:footnoteReference w:id="3"/>
      </w:r>
    </w:p>
    <w:p w:rsidR="00E30101" w:rsidRDefault="00B15F5B">
      <w:pPr>
        <w:shd w:val="clear" w:color="auto" w:fill="FFFFFF"/>
        <w:spacing w:before="45" w:after="15" w:line="240" w:lineRule="auto"/>
        <w:ind w:right="30" w:firstLine="2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situación que se ve reflejado en otros aspectos como la pobreza, y la brecha rural-urbano, es así que para 2010 el Índice de Pobreza Multidimensional (IPM) rural era el doble del de las cabeceras y en 2017 era tres veces más. (Departamento Nacional de Planeación, 2018. Bases del Plan Nacional de Desarrollo 2018-2022).</w:t>
      </w:r>
    </w:p>
    <w:p w:rsidR="00E30101" w:rsidRDefault="00E30101">
      <w:pPr>
        <w:shd w:val="clear" w:color="auto" w:fill="FFFFFF"/>
        <w:spacing w:before="45" w:after="15" w:line="240" w:lineRule="auto"/>
        <w:ind w:right="30" w:firstLine="210"/>
        <w:jc w:val="both"/>
        <w:rPr>
          <w:rFonts w:ascii="Arial Narrow" w:eastAsia="Arial Narrow" w:hAnsi="Arial Narrow" w:cs="Arial Narrow"/>
          <w:color w:val="000000"/>
          <w:sz w:val="24"/>
          <w:szCs w:val="24"/>
        </w:rPr>
      </w:pPr>
    </w:p>
    <w:p w:rsidR="00E30101" w:rsidRDefault="00B15F5B">
      <w:pPr>
        <w:spacing w:before="57" w:after="57"/>
        <w:ind w:firstLine="283"/>
        <w:jc w:val="center"/>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lastRenderedPageBreak/>
        <w:drawing>
          <wp:inline distT="0" distB="0" distL="0" distR="0">
            <wp:extent cx="3698672" cy="1887189"/>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698672" cy="1887189"/>
                    </a:xfrm>
                    <a:prstGeom prst="rect">
                      <a:avLst/>
                    </a:prstGeom>
                    <a:ln/>
                  </pic:spPr>
                </pic:pic>
              </a:graphicData>
            </a:graphic>
          </wp:inline>
        </w:drawing>
      </w:r>
      <w:r>
        <w:rPr>
          <w:rFonts w:ascii="Arial Narrow" w:eastAsia="Arial Narrow" w:hAnsi="Arial Narrow" w:cs="Arial Narrow"/>
          <w:color w:val="000000"/>
          <w:sz w:val="24"/>
          <w:szCs w:val="24"/>
          <w:vertAlign w:val="superscript"/>
        </w:rPr>
        <w:footnoteReference w:id="4"/>
      </w:r>
    </w:p>
    <w:p w:rsidR="00E30101" w:rsidRDefault="00B15F5B">
      <w:pPr>
        <w:spacing w:before="57" w:after="57"/>
        <w:ind w:firstLine="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Tomando como partida esta información, debemos considerar que la educación ha sido vinculada como determinante del crecimiento y en un sentido ampliado del desarrollo</w:t>
      </w:r>
      <w:r>
        <w:rPr>
          <w:rFonts w:ascii="Arial Narrow" w:eastAsia="Arial Narrow" w:hAnsi="Arial Narrow" w:cs="Arial Narrow"/>
          <w:color w:val="000000"/>
          <w:sz w:val="24"/>
          <w:szCs w:val="24"/>
          <w:vertAlign w:val="superscript"/>
        </w:rPr>
        <w:footnoteReference w:id="5"/>
      </w:r>
      <w:r>
        <w:rPr>
          <w:rFonts w:ascii="Arial Narrow" w:eastAsia="Arial Narrow" w:hAnsi="Arial Narrow" w:cs="Arial Narrow"/>
          <w:color w:val="000000"/>
          <w:sz w:val="24"/>
          <w:szCs w:val="24"/>
        </w:rPr>
        <w:t xml:space="preserve">, es así que es fundamental fortalecer el acceso, promoción y graduación de la educación superior como una medida para mejorar los índices de competitividad de nuestro país y fortalecer el tejido productivo del mismo. </w:t>
      </w:r>
    </w:p>
    <w:p w:rsidR="00E30101" w:rsidRDefault="00B15F5B">
      <w:pPr>
        <w:spacing w:before="57" w:after="57"/>
        <w:ind w:firstLine="283"/>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Otro aspecto relevante, es que según Carlos Andrés Brando</w:t>
      </w:r>
      <w:r>
        <w:rPr>
          <w:rFonts w:ascii="Arial Narrow" w:eastAsia="Arial Narrow" w:hAnsi="Arial Narrow" w:cs="Arial Narrow"/>
          <w:color w:val="000000"/>
          <w:sz w:val="24"/>
          <w:szCs w:val="24"/>
          <w:vertAlign w:val="superscript"/>
        </w:rPr>
        <w:footnoteReference w:id="6"/>
      </w:r>
      <w:r>
        <w:rPr>
          <w:rFonts w:ascii="Arial Narrow" w:eastAsia="Arial Narrow" w:hAnsi="Arial Narrow" w:cs="Arial Narrow"/>
          <w:color w:val="000000"/>
          <w:sz w:val="24"/>
          <w:szCs w:val="24"/>
        </w:rPr>
        <w:t>, en medio de los efectos del Covid-19 se presenta que</w:t>
      </w:r>
      <w:r>
        <w:rPr>
          <w:rFonts w:ascii="Arial Narrow" w:eastAsia="Arial Narrow" w:hAnsi="Arial Narrow" w:cs="Arial Narrow"/>
          <w:i/>
          <w:color w:val="000000"/>
          <w:sz w:val="24"/>
          <w:szCs w:val="24"/>
        </w:rPr>
        <w:t xml:space="preserve"> “el número de bachilleres que entrarán a la universidad está empezando a disminuir, el alto gasto relativo en educación sugiere que los techos no están lejos, es decir, que difícilmente aumentarán más y finalmente, el acelerado progreso de la cobertura educativa nos deja en la etapa más difícil: la de la universalización.</w:t>
      </w:r>
    </w:p>
    <w:p w:rsidR="00E30101" w:rsidRDefault="00B15F5B">
      <w:pPr>
        <w:spacing w:before="57" w:after="57"/>
        <w:ind w:firstLine="283"/>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La COVID-19 agudizará la situación de las universidades a medida que los hogares padecen los efectos de la recesión. Las condiciones subyacentes de la educación superior harán que el sector educativo sea particularmente vulnerable.” </w:t>
      </w:r>
    </w:p>
    <w:p w:rsidR="00E30101" w:rsidRDefault="00B15F5B">
      <w:pPr>
        <w:spacing w:before="57" w:after="57"/>
        <w:ind w:firstLine="28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Más aún, debemos considerar las condiciones integrales que impiden el rompimiento de barreras que una integración en la educación superior, de allí que debemos, promover medidas para una apertura real para el ejercicio del derecho a la educación. Los jóvenes y la población piden medidas para garantizar la educación, y la regulación de los costos de los derechos de grado es una de estas medidas adecuadas. </w:t>
      </w:r>
    </w:p>
    <w:p w:rsidR="00E30101" w:rsidRDefault="00E30101">
      <w:pPr>
        <w:spacing w:before="57" w:after="57"/>
        <w:ind w:firstLine="283"/>
        <w:jc w:val="both"/>
        <w:rPr>
          <w:rFonts w:ascii="Arial Narrow" w:eastAsia="Arial Narrow" w:hAnsi="Arial Narrow" w:cs="Arial Narrow"/>
          <w:color w:val="000000"/>
          <w:sz w:val="24"/>
          <w:szCs w:val="24"/>
        </w:rPr>
      </w:pPr>
    </w:p>
    <w:p w:rsidR="00E30101" w:rsidRDefault="00B15F5B">
      <w:pPr>
        <w:spacing w:before="57" w:after="57"/>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CONFLICTO DE INTERES</w:t>
      </w:r>
    </w:p>
    <w:p w:rsidR="00E30101" w:rsidRDefault="00E30101">
      <w:pPr>
        <w:spacing w:before="57" w:after="57"/>
        <w:ind w:firstLine="283"/>
        <w:jc w:val="both"/>
        <w:rPr>
          <w:rFonts w:ascii="Arial Narrow" w:eastAsia="Arial Narrow" w:hAnsi="Arial Narrow" w:cs="Arial Narrow"/>
          <w:color w:val="000000"/>
          <w:sz w:val="24"/>
          <w:szCs w:val="24"/>
        </w:rPr>
      </w:pPr>
    </w:p>
    <w:p w:rsidR="00E30101" w:rsidRDefault="00B15F5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Dando cumplimiento a lo establecido en el artículo 3 de la Ley 2003 del 19 de noviembre de 2019, por la cual se modifica parcialmente la Ley 5 de 1992, se hacen las siguientes consideraciones: </w:t>
      </w:r>
    </w:p>
    <w:p w:rsidR="00E30101" w:rsidRDefault="00B15F5B">
      <w:pPr>
        <w:spacing w:before="28"/>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Se estima que el presente proyecto de ley no genera conflictos de interés, puesto que no crearía beneficios </w:t>
      </w:r>
      <w:r>
        <w:rPr>
          <w:rFonts w:ascii="Arial Narrow" w:eastAsia="Arial Narrow" w:hAnsi="Arial Narrow" w:cs="Arial Narrow"/>
          <w:b/>
          <w:sz w:val="24"/>
          <w:szCs w:val="24"/>
        </w:rPr>
        <w:t>particulares, actuales y directos</w:t>
      </w:r>
      <w:r>
        <w:rPr>
          <w:rFonts w:ascii="Arial Narrow" w:eastAsia="Arial Narrow" w:hAnsi="Arial Narrow" w:cs="Arial Narrow"/>
          <w:sz w:val="24"/>
          <w:szCs w:val="24"/>
        </w:rPr>
        <w:t xml:space="preserve"> a los congresistas, a su cónyuge, compañero o compañera permanente, o parientes dentro del segundo grado de consanguinidad, segundo de afinidad o primero civil, conforme a lo dispuesto en la ley,  dado que,  la iniciativa en mención  tiene que ver con  asuntos de interés nacional, ningún congresista se verá beneficiado directamente,  toda vez que su objeto versa sobre </w:t>
      </w:r>
      <w:r>
        <w:rPr>
          <w:rFonts w:ascii="Arial Narrow" w:eastAsia="Arial Narrow" w:hAnsi="Arial Narrow" w:cs="Arial Narrow"/>
          <w:color w:val="000000"/>
          <w:sz w:val="24"/>
          <w:szCs w:val="24"/>
        </w:rPr>
        <w:t xml:space="preserve"> establecer límites al costo educativo del derecho de grado como medida para reducir el impacto económico que genera su cobro excesivo y la modificación del artículo 122 de la ley 30 de 1992. Como se puede entrever aquí los beneficios son erga omnes, lejos de beneficiar a alguien en particular. </w:t>
      </w:r>
    </w:p>
    <w:p w:rsidR="00E30101" w:rsidRDefault="00B15F5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Sobre este asunto ha señalado el Consejo de Estado en sentencia  02830 del 16 de julio de 2019: </w:t>
      </w:r>
      <w:r>
        <w:rPr>
          <w:rFonts w:ascii="Arial Narrow" w:eastAsia="Arial Narrow" w:hAnsi="Arial Narrow" w:cs="Arial Narrow"/>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Narrow" w:eastAsia="Arial Narrow" w:hAnsi="Arial Narrow" w:cs="Arial Narrow"/>
          <w:i/>
          <w:color w:val="000000"/>
          <w:sz w:val="24"/>
          <w:szCs w:val="24"/>
          <w:vertAlign w:val="superscript"/>
        </w:rPr>
        <w:footnoteReference w:id="7"/>
      </w:r>
    </w:p>
    <w:p w:rsidR="00E30101" w:rsidRDefault="00E30101">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rsidR="00E30101" w:rsidRDefault="00B15F5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Así mismo, es oportuno señalar lo que la Ley 5 de 1992 dispone sobre la materia en el artículo 286, modificado por el artículo </w:t>
      </w:r>
      <w:hyperlink r:id="rId21" w:anchor="1">
        <w:r>
          <w:rPr>
            <w:rFonts w:ascii="Arial Narrow" w:eastAsia="Arial Narrow" w:hAnsi="Arial Narrow" w:cs="Arial Narrow"/>
            <w:color w:val="000000"/>
            <w:sz w:val="24"/>
            <w:szCs w:val="24"/>
          </w:rPr>
          <w:t>1</w:t>
        </w:r>
      </w:hyperlink>
      <w:r>
        <w:rPr>
          <w:rFonts w:ascii="Arial Narrow" w:eastAsia="Arial Narrow" w:hAnsi="Arial Narrow" w:cs="Arial Narrow"/>
          <w:color w:val="000000"/>
          <w:sz w:val="24"/>
          <w:szCs w:val="24"/>
        </w:rPr>
        <w:t xml:space="preserve"> de la Ley 2003 de 2019: </w:t>
      </w:r>
      <w:r>
        <w:rPr>
          <w:rFonts w:ascii="Arial Narrow" w:eastAsia="Arial Narrow" w:hAnsi="Arial Narrow" w:cs="Arial Narrow"/>
          <w:color w:val="000000"/>
          <w:sz w:val="24"/>
          <w:szCs w:val="24"/>
          <w:vertAlign w:val="superscript"/>
        </w:rPr>
        <w:footnoteReference w:id="8"/>
      </w:r>
    </w:p>
    <w:p w:rsidR="00E30101" w:rsidRDefault="00E30101">
      <w:pPr>
        <w:jc w:val="both"/>
        <w:rPr>
          <w:rFonts w:ascii="Arial Narrow" w:eastAsia="Arial Narrow" w:hAnsi="Arial Narrow" w:cs="Arial Narrow"/>
          <w:sz w:val="24"/>
          <w:szCs w:val="24"/>
        </w:rPr>
      </w:pPr>
    </w:p>
    <w:p w:rsidR="00E30101" w:rsidRDefault="00B15F5B">
      <w:pPr>
        <w:ind w:left="426"/>
        <w:jc w:val="both"/>
        <w:rPr>
          <w:rFonts w:ascii="Arial Narrow" w:eastAsia="Arial Narrow" w:hAnsi="Arial Narrow" w:cs="Arial Narrow"/>
          <w:i/>
          <w:sz w:val="24"/>
          <w:szCs w:val="24"/>
        </w:rPr>
      </w:pPr>
      <w:r>
        <w:rPr>
          <w:rFonts w:ascii="Arial Narrow" w:eastAsia="Arial Narrow" w:hAnsi="Arial Narrow" w:cs="Arial Narrow"/>
          <w:i/>
          <w:sz w:val="24"/>
          <w:szCs w:val="24"/>
        </w:rPr>
        <w:t>“Se entiende como conflicto de interés una situación donde la discusión o votación de un proyecto de ley o acto legislativo o artículo, pueda resultar en un beneficio particular, actual y directo a favor del congresista. </w:t>
      </w:r>
    </w:p>
    <w:p w:rsidR="00E30101" w:rsidRDefault="00B15F5B">
      <w:pPr>
        <w:numPr>
          <w:ilvl w:val="0"/>
          <w:numId w:val="1"/>
        </w:numPr>
        <w:pBdr>
          <w:top w:val="nil"/>
          <w:left w:val="nil"/>
          <w:bottom w:val="nil"/>
          <w:right w:val="nil"/>
          <w:between w:val="nil"/>
        </w:pBdr>
        <w:spacing w:after="0" w:line="259" w:lineRule="auto"/>
        <w:ind w:left="426" w:hanging="36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E30101" w:rsidRDefault="00B15F5B">
      <w:pPr>
        <w:numPr>
          <w:ilvl w:val="0"/>
          <w:numId w:val="1"/>
        </w:numPr>
        <w:pBdr>
          <w:top w:val="nil"/>
          <w:left w:val="nil"/>
          <w:bottom w:val="nil"/>
          <w:right w:val="nil"/>
          <w:between w:val="nil"/>
        </w:pBdr>
        <w:spacing w:after="0" w:line="259" w:lineRule="auto"/>
        <w:ind w:left="426" w:hanging="36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Beneficio actual: aquel que efectivamente se configura en las circunstancias presentes y existentes al momento en el que el congresista participa de la decisión. </w:t>
      </w:r>
    </w:p>
    <w:p w:rsidR="00E30101" w:rsidRDefault="00B15F5B">
      <w:pPr>
        <w:numPr>
          <w:ilvl w:val="0"/>
          <w:numId w:val="1"/>
        </w:numPr>
        <w:pBdr>
          <w:top w:val="nil"/>
          <w:left w:val="nil"/>
          <w:bottom w:val="nil"/>
          <w:right w:val="nil"/>
          <w:between w:val="nil"/>
        </w:pBdr>
        <w:spacing w:after="160" w:line="259" w:lineRule="auto"/>
        <w:ind w:left="426" w:hanging="36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rsidR="00E30101" w:rsidRDefault="00B15F5B">
      <w:pPr>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E30101" w:rsidRDefault="00B15F5B">
      <w:pPr>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Por otra parte la ley en mención además de establecer las circunstancias en las cuales se presenta los conflictos de interés, prevé las situaciones en las cuales NO hay conflictos de interés. </w:t>
      </w:r>
      <w:r>
        <w:rPr>
          <w:rFonts w:ascii="Arial Narrow" w:eastAsia="Arial Narrow" w:hAnsi="Arial Narrow" w:cs="Arial Narrow"/>
          <w:i/>
          <w:sz w:val="24"/>
          <w:szCs w:val="24"/>
        </w:rPr>
        <w:t>[….]</w:t>
      </w:r>
    </w:p>
    <w:p w:rsidR="00E30101" w:rsidRDefault="00B15F5B">
      <w:pPr>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“Cuándo el congresista participe discuta vote proyectos de ley o de acto legislativo que otorgue </w:t>
      </w:r>
      <w:r>
        <w:rPr>
          <w:rFonts w:ascii="Arial Narrow" w:eastAsia="Arial Narrow" w:hAnsi="Arial Narrow" w:cs="Arial Narrow"/>
          <w:b/>
          <w:i/>
          <w:sz w:val="24"/>
          <w:szCs w:val="24"/>
        </w:rPr>
        <w:t xml:space="preserve">beneficios o cargos de carácter general, es decir cuando el interés del Congresista coincide o se fusione con los intereses de sus electores” </w:t>
      </w:r>
      <w:r>
        <w:rPr>
          <w:rFonts w:ascii="Arial Narrow" w:eastAsia="Arial Narrow" w:hAnsi="Arial Narrow" w:cs="Arial Narrow"/>
          <w:sz w:val="24"/>
          <w:szCs w:val="24"/>
        </w:rPr>
        <w:t xml:space="preserve">negrilla fuera del texto original. </w:t>
      </w:r>
    </w:p>
    <w:p w:rsidR="00613A2F" w:rsidRDefault="00B15F5B">
      <w:pPr>
        <w:jc w:val="both"/>
        <w:rPr>
          <w:rFonts w:ascii="Arial Narrow" w:eastAsia="Arial Narrow" w:hAnsi="Arial Narrow" w:cs="Arial Narrow"/>
          <w:sz w:val="24"/>
          <w:szCs w:val="24"/>
        </w:rPr>
      </w:pPr>
      <w:r>
        <w:rPr>
          <w:rFonts w:ascii="Arial Narrow" w:eastAsia="Arial Narrow" w:hAnsi="Arial Narrow" w:cs="Arial Narrow"/>
          <w:sz w:val="24"/>
          <w:szCs w:val="24"/>
        </w:rPr>
        <w:t>Como se evidencia en la anterior normatividad,  la figura del</w:t>
      </w:r>
      <w:r>
        <w:rPr>
          <w:rFonts w:ascii="Arial Narrow" w:eastAsia="Arial Narrow" w:hAnsi="Arial Narrow" w:cs="Arial Narrow"/>
          <w:i/>
          <w:sz w:val="24"/>
          <w:szCs w:val="24"/>
        </w:rPr>
        <w:t xml:space="preserve"> “Conflicto de interés” </w:t>
      </w:r>
      <w:r>
        <w:rPr>
          <w:rFonts w:ascii="Arial Narrow" w:eastAsia="Arial Narrow" w:hAnsi="Arial Narrow" w:cs="Arial Narrow"/>
          <w:sz w:val="24"/>
          <w:szCs w:val="24"/>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p>
    <w:p w:rsidR="00613A2F" w:rsidRDefault="00C3124E" w:rsidP="00613A2F">
      <w:pPr>
        <w:jc w:val="both"/>
        <w:rPr>
          <w:rFonts w:ascii="Arial Narrow" w:eastAsia="Arial Narrow" w:hAnsi="Arial Narrow" w:cs="Arial Narrow"/>
          <w:noProof/>
          <w:sz w:val="24"/>
          <w:szCs w:val="24"/>
        </w:rPr>
      </w:pPr>
      <w:r>
        <w:rPr>
          <w:rFonts w:ascii="Arial Narrow" w:eastAsia="Arial Narrow" w:hAnsi="Arial Narrow" w:cs="Arial Narrow"/>
          <w:noProof/>
          <w:sz w:val="24"/>
          <w:szCs w:val="24"/>
        </w:rPr>
        <w:drawing>
          <wp:anchor distT="0" distB="0" distL="114300" distR="114300" simplePos="0" relativeHeight="251680768" behindDoc="0" locked="0" layoutInCell="1" allowOverlap="1" wp14:anchorId="524B1B9A" wp14:editId="266ED463">
            <wp:simplePos x="0" y="0"/>
            <wp:positionH relativeFrom="margin">
              <wp:posOffset>2272665</wp:posOffset>
            </wp:positionH>
            <wp:positionV relativeFrom="paragraph">
              <wp:posOffset>403860</wp:posOffset>
            </wp:positionV>
            <wp:extent cx="790575" cy="669925"/>
            <wp:effectExtent l="0" t="0" r="9525"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A2F">
        <w:rPr>
          <w:rFonts w:ascii="Arial Narrow" w:eastAsia="Arial Narrow" w:hAnsi="Arial Narrow" w:cs="Arial Narrow"/>
          <w:sz w:val="24"/>
          <w:szCs w:val="24"/>
        </w:rPr>
        <w:t>De los Honorables Congresistas.</w:t>
      </w:r>
    </w:p>
    <w:p w:rsidR="00E30101" w:rsidRPr="00B35D0B" w:rsidRDefault="00E30101">
      <w:pPr>
        <w:spacing w:before="57" w:after="57"/>
        <w:ind w:firstLine="283"/>
        <w:jc w:val="both"/>
        <w:rPr>
          <w:rFonts w:ascii="Arial Narrow" w:eastAsia="Arial Narrow" w:hAnsi="Arial Narrow" w:cs="Arial Narrow"/>
          <w:b/>
          <w:color w:val="000000"/>
          <w:sz w:val="24"/>
          <w:szCs w:val="24"/>
        </w:rPr>
      </w:pPr>
    </w:p>
    <w:p w:rsidR="00E30101" w:rsidRPr="00B35D0B" w:rsidRDefault="00B15F5B">
      <w:pPr>
        <w:tabs>
          <w:tab w:val="center" w:pos="4252"/>
          <w:tab w:val="right" w:pos="8504"/>
        </w:tabs>
        <w:spacing w:after="0" w:line="240" w:lineRule="auto"/>
        <w:jc w:val="center"/>
        <w:rPr>
          <w:rFonts w:ascii="Arial Narrow" w:eastAsia="Arial Narrow" w:hAnsi="Arial Narrow" w:cs="Arial Narrow"/>
          <w:b/>
          <w:sz w:val="24"/>
          <w:szCs w:val="24"/>
        </w:rPr>
      </w:pPr>
      <w:r w:rsidRPr="00B35D0B">
        <w:rPr>
          <w:rFonts w:ascii="Arial Narrow" w:eastAsia="Arial Narrow" w:hAnsi="Arial Narrow" w:cs="Arial Narrow"/>
          <w:b/>
          <w:sz w:val="24"/>
          <w:szCs w:val="24"/>
        </w:rPr>
        <w:t>VÍCTOR MANUEL ORTIZ JOYA</w:t>
      </w:r>
    </w:p>
    <w:p w:rsidR="00E30101" w:rsidRPr="00B35D0B" w:rsidRDefault="00B15F5B">
      <w:pPr>
        <w:tabs>
          <w:tab w:val="center" w:pos="4252"/>
          <w:tab w:val="right" w:pos="8504"/>
        </w:tabs>
        <w:spacing w:after="0" w:line="240" w:lineRule="auto"/>
        <w:jc w:val="center"/>
        <w:rPr>
          <w:rFonts w:ascii="Arial Narrow" w:eastAsia="Arial Narrow" w:hAnsi="Arial Narrow" w:cs="Arial Narrow"/>
          <w:b/>
          <w:sz w:val="24"/>
          <w:szCs w:val="24"/>
        </w:rPr>
      </w:pPr>
      <w:r w:rsidRPr="00B35D0B">
        <w:rPr>
          <w:rFonts w:ascii="Arial Narrow" w:eastAsia="Arial Narrow" w:hAnsi="Arial Narrow" w:cs="Arial Narrow"/>
          <w:b/>
          <w:sz w:val="24"/>
          <w:szCs w:val="24"/>
        </w:rPr>
        <w:t xml:space="preserve">Representante a la Cámara por Santander. </w:t>
      </w:r>
    </w:p>
    <w:p w:rsidR="00B35D0B" w:rsidRPr="00B35D0B" w:rsidRDefault="00B35D0B">
      <w:pPr>
        <w:tabs>
          <w:tab w:val="center" w:pos="4252"/>
          <w:tab w:val="right" w:pos="8504"/>
        </w:tabs>
        <w:spacing w:after="0" w:line="240" w:lineRule="auto"/>
        <w:jc w:val="center"/>
        <w:rPr>
          <w:rFonts w:ascii="Arial Narrow" w:eastAsia="Arial Narrow" w:hAnsi="Arial Narrow" w:cs="Arial Narrow"/>
          <w:b/>
          <w:sz w:val="24"/>
          <w:szCs w:val="24"/>
        </w:rPr>
      </w:pPr>
      <w:r w:rsidRPr="00B35D0B">
        <w:rPr>
          <w:rFonts w:ascii="Arial Narrow" w:eastAsia="Arial Narrow" w:hAnsi="Arial Narrow" w:cs="Arial Narrow"/>
          <w:b/>
          <w:sz w:val="24"/>
          <w:szCs w:val="24"/>
        </w:rPr>
        <w:t>Partido Liberal Colombiano.</w:t>
      </w:r>
    </w:p>
    <w:p w:rsidR="00613A2F" w:rsidRDefault="00613A2F">
      <w:pPr>
        <w:tabs>
          <w:tab w:val="center" w:pos="4252"/>
          <w:tab w:val="right" w:pos="8504"/>
        </w:tabs>
        <w:spacing w:after="0" w:line="240" w:lineRule="auto"/>
        <w:jc w:val="center"/>
        <w:rPr>
          <w:rFonts w:ascii="Arial Narrow" w:eastAsia="Arial Narrow" w:hAnsi="Arial Narrow" w:cs="Arial Narrow"/>
          <w:sz w:val="24"/>
          <w:szCs w:val="24"/>
        </w:rPr>
      </w:pPr>
    </w:p>
    <w:p w:rsidR="0049196D" w:rsidRDefault="0049196D">
      <w:pPr>
        <w:tabs>
          <w:tab w:val="center" w:pos="4252"/>
          <w:tab w:val="right" w:pos="8504"/>
        </w:tabs>
        <w:spacing w:after="0" w:line="240" w:lineRule="auto"/>
        <w:jc w:val="center"/>
        <w:rPr>
          <w:rFonts w:ascii="Arial Narrow" w:eastAsia="Arial Narrow" w:hAnsi="Arial Narrow" w:cs="Arial Narrow"/>
          <w:sz w:val="24"/>
          <w:szCs w:val="24"/>
        </w:rPr>
      </w:pPr>
    </w:p>
    <w:p w:rsidR="0049196D" w:rsidRDefault="0049196D">
      <w:pPr>
        <w:tabs>
          <w:tab w:val="center" w:pos="4252"/>
          <w:tab w:val="right" w:pos="8504"/>
        </w:tabs>
        <w:spacing w:after="0" w:line="240" w:lineRule="auto"/>
        <w:jc w:val="center"/>
        <w:rPr>
          <w:rFonts w:ascii="Arial Narrow" w:eastAsia="Arial Narrow" w:hAnsi="Arial Narrow" w:cs="Arial Narrow"/>
          <w:sz w:val="24"/>
          <w:szCs w:val="24"/>
        </w:rPr>
      </w:pPr>
    </w:p>
    <w:p w:rsidR="0049196D" w:rsidRDefault="0049196D" w:rsidP="0049196D">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0DDC329B" wp14:editId="538E2C17">
            <wp:extent cx="1400175" cy="657225"/>
            <wp:effectExtent l="0" t="0" r="9525" b="9525"/>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00175" cy="657225"/>
                    </a:xfrm>
                    <a:prstGeom prst="rect">
                      <a:avLst/>
                    </a:prstGeom>
                    <a:ln/>
                  </pic:spPr>
                </pic:pic>
              </a:graphicData>
            </a:graphic>
          </wp:inline>
        </w:drawing>
      </w:r>
    </w:p>
    <w:p w:rsidR="0049196D" w:rsidRDefault="0049196D" w:rsidP="0049196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ALEJANDRO CARLOS CHACÓN CAMARGO</w:t>
      </w:r>
    </w:p>
    <w:p w:rsidR="0049196D" w:rsidRDefault="0049196D" w:rsidP="0049196D">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613A2F" w:rsidRDefault="0049196D" w:rsidP="0049196D">
      <w:pPr>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Partido Liberal</w:t>
      </w:r>
      <w:r w:rsidR="00B35D0B">
        <w:rPr>
          <w:rFonts w:ascii="Arial Narrow" w:eastAsia="Arial Narrow" w:hAnsi="Arial Narrow" w:cs="Arial Narrow"/>
          <w:b/>
          <w:sz w:val="24"/>
          <w:szCs w:val="24"/>
        </w:rPr>
        <w:t xml:space="preserve"> Colombiano.</w:t>
      </w:r>
    </w:p>
    <w:p w:rsidR="00613A2F" w:rsidRDefault="00613A2F">
      <w:pPr>
        <w:tabs>
          <w:tab w:val="center" w:pos="4252"/>
          <w:tab w:val="right" w:pos="8504"/>
        </w:tabs>
        <w:spacing w:after="0" w:line="240" w:lineRule="auto"/>
        <w:jc w:val="center"/>
        <w:rPr>
          <w:rFonts w:ascii="Arial Narrow" w:eastAsia="Arial Narrow" w:hAnsi="Arial Narrow" w:cs="Arial Narrow"/>
          <w:sz w:val="24"/>
          <w:szCs w:val="24"/>
        </w:rPr>
      </w:pPr>
    </w:p>
    <w:p w:rsidR="00613A2F" w:rsidRDefault="00B35D0B">
      <w:pPr>
        <w:tabs>
          <w:tab w:val="center" w:pos="4252"/>
          <w:tab w:val="right" w:pos="8504"/>
        </w:tabs>
        <w:spacing w:after="0" w:line="240" w:lineRule="auto"/>
        <w:jc w:val="center"/>
        <w:rPr>
          <w:rFonts w:ascii="Arial Narrow" w:eastAsia="Arial Narrow" w:hAnsi="Arial Narrow" w:cs="Arial Narrow"/>
          <w:sz w:val="24"/>
          <w:szCs w:val="24"/>
        </w:rPr>
      </w:pPr>
      <w:r>
        <w:rPr>
          <w:noProof/>
        </w:rPr>
        <w:lastRenderedPageBreak/>
        <w:drawing>
          <wp:anchor distT="0" distB="0" distL="114300" distR="114300" simplePos="0" relativeHeight="251674624" behindDoc="0" locked="0" layoutInCell="1" hidden="0" allowOverlap="1" wp14:anchorId="1B18FB55" wp14:editId="286EAEA4">
            <wp:simplePos x="0" y="0"/>
            <wp:positionH relativeFrom="margin">
              <wp:posOffset>1429385</wp:posOffset>
            </wp:positionH>
            <wp:positionV relativeFrom="paragraph">
              <wp:posOffset>353695</wp:posOffset>
            </wp:positionV>
            <wp:extent cx="2628265" cy="820420"/>
            <wp:effectExtent l="57150" t="38100" r="57785" b="0"/>
            <wp:wrapTopAndBottom/>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rot="541521">
                      <a:off x="0" y="0"/>
                      <a:ext cx="2628265" cy="820420"/>
                    </a:xfrm>
                    <a:prstGeom prst="rect">
                      <a:avLst/>
                    </a:prstGeom>
                    <a:ln/>
                  </pic:spPr>
                </pic:pic>
              </a:graphicData>
            </a:graphic>
            <wp14:sizeRelH relativeFrom="margin">
              <wp14:pctWidth>0</wp14:pctWidth>
            </wp14:sizeRelH>
            <wp14:sizeRelV relativeFrom="margin">
              <wp14:pctHeight>0</wp14:pctHeight>
            </wp14:sizeRelV>
          </wp:anchor>
        </w:drawing>
      </w:r>
    </w:p>
    <w:p w:rsidR="00613A2F" w:rsidRDefault="00613A2F">
      <w:pPr>
        <w:tabs>
          <w:tab w:val="center" w:pos="4252"/>
          <w:tab w:val="right" w:pos="8504"/>
        </w:tabs>
        <w:spacing w:after="0" w:line="240" w:lineRule="auto"/>
        <w:jc w:val="center"/>
        <w:rPr>
          <w:rFonts w:ascii="Arial Narrow" w:eastAsia="Arial Narrow" w:hAnsi="Arial Narrow" w:cs="Arial Narrow"/>
          <w:sz w:val="24"/>
          <w:szCs w:val="24"/>
        </w:rPr>
      </w:pPr>
    </w:p>
    <w:p w:rsidR="00613A2F" w:rsidRPr="0082071E" w:rsidRDefault="00613A2F" w:rsidP="00613A2F">
      <w:pPr>
        <w:tabs>
          <w:tab w:val="center" w:pos="4252"/>
          <w:tab w:val="right" w:pos="8504"/>
        </w:tabs>
        <w:spacing w:after="0" w:line="240" w:lineRule="auto"/>
        <w:jc w:val="center"/>
        <w:rPr>
          <w:rFonts w:ascii="Arial" w:hAnsi="Arial" w:cs="Arial"/>
          <w:b/>
          <w:sz w:val="24"/>
          <w:szCs w:val="24"/>
        </w:rPr>
      </w:pPr>
      <w:r w:rsidRPr="0082071E">
        <w:rPr>
          <w:rFonts w:ascii="Arial" w:hAnsi="Arial" w:cs="Arial"/>
          <w:b/>
          <w:sz w:val="24"/>
          <w:szCs w:val="24"/>
        </w:rPr>
        <w:t>ALEXANDER BERMÚDEZ LASSO</w:t>
      </w:r>
    </w:p>
    <w:p w:rsidR="00613A2F" w:rsidRPr="0082071E" w:rsidRDefault="00613A2F" w:rsidP="00613A2F">
      <w:pPr>
        <w:pStyle w:val="Sinespaciado"/>
        <w:jc w:val="center"/>
        <w:rPr>
          <w:rFonts w:ascii="Arial" w:hAnsi="Arial" w:cs="Arial"/>
          <w:b/>
          <w:sz w:val="24"/>
          <w:szCs w:val="24"/>
        </w:rPr>
      </w:pPr>
      <w:r w:rsidRPr="0082071E">
        <w:rPr>
          <w:rFonts w:ascii="Arial" w:hAnsi="Arial" w:cs="Arial"/>
          <w:b/>
          <w:sz w:val="24"/>
          <w:szCs w:val="24"/>
        </w:rPr>
        <w:t>Representante a la Cámara por Guaviare</w:t>
      </w:r>
    </w:p>
    <w:p w:rsidR="00613A2F" w:rsidRDefault="00613A2F" w:rsidP="00613A2F">
      <w:pPr>
        <w:spacing w:before="240" w:after="240" w:line="360" w:lineRule="auto"/>
        <w:jc w:val="center"/>
        <w:rPr>
          <w:rFonts w:ascii="Arial Narrow" w:eastAsia="Arial Narrow" w:hAnsi="Arial Narrow" w:cs="Arial Narrow"/>
          <w:b/>
          <w:sz w:val="24"/>
          <w:szCs w:val="24"/>
        </w:rPr>
      </w:pPr>
    </w:p>
    <w:p w:rsidR="00613A2F" w:rsidRDefault="00613A2F" w:rsidP="00613A2F">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7126657D" wp14:editId="691065F1">
            <wp:extent cx="2476500" cy="5238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76500" cy="523875"/>
                    </a:xfrm>
                    <a:prstGeom prst="rect">
                      <a:avLst/>
                    </a:prstGeom>
                    <a:ln/>
                  </pic:spPr>
                </pic:pic>
              </a:graphicData>
            </a:graphic>
          </wp:inline>
        </w:drawing>
      </w:r>
    </w:p>
    <w:p w:rsidR="00613A2F" w:rsidRPr="0082071E" w:rsidRDefault="00613A2F" w:rsidP="00613A2F">
      <w:pPr>
        <w:pStyle w:val="Sinespaciado"/>
        <w:jc w:val="center"/>
        <w:rPr>
          <w:rFonts w:ascii="Arial" w:hAnsi="Arial" w:cs="Arial"/>
          <w:b/>
          <w:sz w:val="24"/>
          <w:szCs w:val="24"/>
        </w:rPr>
      </w:pPr>
      <w:r w:rsidRPr="0082071E">
        <w:rPr>
          <w:rFonts w:ascii="Arial" w:hAnsi="Arial" w:cs="Arial"/>
          <w:b/>
          <w:sz w:val="24"/>
          <w:szCs w:val="24"/>
        </w:rPr>
        <w:t>CÉSAR LORDUY MALDONADO</w:t>
      </w:r>
    </w:p>
    <w:p w:rsidR="00613A2F" w:rsidRDefault="00613A2F" w:rsidP="00613A2F">
      <w:pPr>
        <w:pStyle w:val="Sinespaciado"/>
        <w:jc w:val="center"/>
      </w:pPr>
      <w:r w:rsidRPr="0082071E">
        <w:rPr>
          <w:rFonts w:ascii="Arial" w:hAnsi="Arial" w:cs="Arial"/>
          <w:b/>
          <w:sz w:val="24"/>
          <w:szCs w:val="24"/>
        </w:rPr>
        <w:t>Representante a la Cámara por el Atlántico</w:t>
      </w:r>
    </w:p>
    <w:p w:rsidR="00613A2F" w:rsidRDefault="00613A2F" w:rsidP="00613A2F">
      <w:pPr>
        <w:spacing w:before="240" w:after="240" w:line="360" w:lineRule="auto"/>
        <w:jc w:val="center"/>
        <w:rPr>
          <w:rFonts w:ascii="Arial Narrow" w:eastAsia="Arial Narrow" w:hAnsi="Arial Narrow" w:cs="Arial Narrow"/>
          <w:b/>
          <w:sz w:val="24"/>
          <w:szCs w:val="24"/>
        </w:rPr>
      </w:pPr>
    </w:p>
    <w:p w:rsidR="00613A2F" w:rsidRDefault="00613A2F" w:rsidP="00613A2F">
      <w:pPr>
        <w:spacing w:before="240" w:after="240" w:line="36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3523C05E" wp14:editId="3797AC9E">
            <wp:extent cx="2267903" cy="54292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67903" cy="542925"/>
                    </a:xfrm>
                    <a:prstGeom prst="rect">
                      <a:avLst/>
                    </a:prstGeom>
                    <a:ln/>
                  </pic:spPr>
                </pic:pic>
              </a:graphicData>
            </a:graphic>
          </wp:inline>
        </w:drawing>
      </w:r>
    </w:p>
    <w:p w:rsidR="00613A2F" w:rsidRPr="0082071E" w:rsidRDefault="00613A2F" w:rsidP="00613A2F">
      <w:pPr>
        <w:pStyle w:val="Sinespaciado"/>
        <w:jc w:val="center"/>
        <w:rPr>
          <w:rFonts w:ascii="Arial" w:hAnsi="Arial" w:cs="Arial"/>
          <w:b/>
          <w:sz w:val="24"/>
          <w:szCs w:val="24"/>
        </w:rPr>
      </w:pPr>
      <w:r w:rsidRPr="0082071E">
        <w:rPr>
          <w:rFonts w:ascii="Arial" w:hAnsi="Arial" w:cs="Arial"/>
          <w:b/>
          <w:sz w:val="24"/>
          <w:szCs w:val="24"/>
        </w:rPr>
        <w:t>KARINA ESTEFANIA ROJANO PALACIO</w:t>
      </w:r>
    </w:p>
    <w:p w:rsidR="00613A2F" w:rsidRPr="0082071E" w:rsidRDefault="00613A2F" w:rsidP="00613A2F">
      <w:pPr>
        <w:pStyle w:val="Sinespaciado"/>
        <w:jc w:val="center"/>
        <w:rPr>
          <w:rFonts w:ascii="Arial" w:hAnsi="Arial" w:cs="Arial"/>
          <w:b/>
          <w:sz w:val="24"/>
          <w:szCs w:val="24"/>
        </w:rPr>
      </w:pPr>
      <w:r w:rsidRPr="0082071E">
        <w:rPr>
          <w:rFonts w:ascii="Arial" w:hAnsi="Arial" w:cs="Arial"/>
          <w:b/>
          <w:sz w:val="24"/>
          <w:szCs w:val="24"/>
        </w:rPr>
        <w:t>Representante a la Cámara por el Atlántico</w:t>
      </w:r>
    </w:p>
    <w:p w:rsidR="00613A2F" w:rsidRDefault="00613A2F" w:rsidP="00613A2F">
      <w:pPr>
        <w:pStyle w:val="Sinespaciado"/>
        <w:jc w:val="center"/>
        <w:rPr>
          <w:rFonts w:ascii="Arial" w:hAnsi="Arial" w:cs="Arial"/>
          <w:b/>
          <w:sz w:val="24"/>
          <w:szCs w:val="24"/>
        </w:rPr>
      </w:pPr>
      <w:r w:rsidRPr="0082071E">
        <w:rPr>
          <w:rFonts w:ascii="Arial" w:hAnsi="Arial" w:cs="Arial"/>
          <w:b/>
          <w:sz w:val="24"/>
          <w:szCs w:val="24"/>
        </w:rPr>
        <w:t>Partido Cambio Radical</w:t>
      </w:r>
    </w:p>
    <w:p w:rsidR="00613A2F" w:rsidRDefault="00613A2F" w:rsidP="00613A2F">
      <w:pPr>
        <w:pStyle w:val="Sinespaciado"/>
        <w:jc w:val="center"/>
        <w:rPr>
          <w:rFonts w:ascii="Arial" w:hAnsi="Arial" w:cs="Arial"/>
          <w:b/>
          <w:sz w:val="24"/>
          <w:szCs w:val="24"/>
        </w:rPr>
      </w:pPr>
    </w:p>
    <w:p w:rsidR="00613A2F" w:rsidRDefault="00613A2F" w:rsidP="00613A2F">
      <w:pPr>
        <w:pStyle w:val="Sinespaciado"/>
        <w:jc w:val="center"/>
        <w:rPr>
          <w:rFonts w:ascii="Arial" w:hAnsi="Arial" w:cs="Arial"/>
          <w:b/>
          <w:sz w:val="24"/>
          <w:szCs w:val="24"/>
        </w:rPr>
      </w:pPr>
    </w:p>
    <w:p w:rsidR="00613A2F" w:rsidRDefault="00613A2F" w:rsidP="00613A2F">
      <w:pPr>
        <w:widowControl w:val="0"/>
        <w:spacing w:after="0" w:line="240" w:lineRule="auto"/>
        <w:rPr>
          <w:rFonts w:ascii="Arial Narrow" w:eastAsia="Arial Narrow" w:hAnsi="Arial Narrow" w:cs="Arial Narrow"/>
          <w:b/>
          <w:noProof/>
          <w:sz w:val="24"/>
          <w:szCs w:val="24"/>
        </w:rPr>
      </w:pPr>
      <w:r>
        <w:rPr>
          <w:rFonts w:ascii="Arial Narrow" w:eastAsia="Arial Narrow" w:hAnsi="Arial Narrow" w:cs="Arial Narrow"/>
          <w:b/>
          <w:noProof/>
          <w:sz w:val="24"/>
          <w:szCs w:val="24"/>
        </w:rPr>
        <w:drawing>
          <wp:anchor distT="0" distB="0" distL="114300" distR="114300" simplePos="0" relativeHeight="251671552" behindDoc="0" locked="0" layoutInCell="1" allowOverlap="1" wp14:anchorId="50C5F467" wp14:editId="553DE670">
            <wp:simplePos x="0" y="0"/>
            <wp:positionH relativeFrom="column">
              <wp:posOffset>1539240</wp:posOffset>
            </wp:positionH>
            <wp:positionV relativeFrom="paragraph">
              <wp:posOffset>250825</wp:posOffset>
            </wp:positionV>
            <wp:extent cx="2495550" cy="619125"/>
            <wp:effectExtent l="0" t="0" r="0" b="9525"/>
            <wp:wrapTopAndBottom/>
            <wp:docPr id="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495550" cy="619125"/>
                    </a:xfrm>
                    <a:prstGeom prst="rect">
                      <a:avLst/>
                    </a:prstGeom>
                    <a:ln/>
                  </pic:spPr>
                </pic:pic>
              </a:graphicData>
            </a:graphic>
            <wp14:sizeRelH relativeFrom="page">
              <wp14:pctWidth>0</wp14:pctWidth>
            </wp14:sizeRelH>
            <wp14:sizeRelV relativeFrom="page">
              <wp14:pctHeight>0</wp14:pctHeight>
            </wp14:sizeRelV>
          </wp:anchor>
        </w:drawing>
      </w:r>
    </w:p>
    <w:p w:rsidR="00613A2F" w:rsidRDefault="00613A2F" w:rsidP="00613A2F">
      <w:pPr>
        <w:widowControl w:val="0"/>
        <w:spacing w:after="0" w:line="240" w:lineRule="auto"/>
        <w:rPr>
          <w:rFonts w:ascii="Arial Narrow" w:eastAsia="Arial Narrow" w:hAnsi="Arial Narrow" w:cs="Arial Narrow"/>
          <w:b/>
          <w:sz w:val="24"/>
          <w:szCs w:val="24"/>
        </w:rPr>
      </w:pPr>
    </w:p>
    <w:p w:rsidR="00613A2F" w:rsidRDefault="00613A2F" w:rsidP="00613A2F">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ENRIQUE CABRALES BAQUERO</w:t>
      </w:r>
    </w:p>
    <w:p w:rsidR="00613A2F" w:rsidRDefault="00613A2F" w:rsidP="00613A2F">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613A2F" w:rsidRDefault="00613A2F" w:rsidP="00613A2F">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Centro Democrático</w:t>
      </w:r>
    </w:p>
    <w:p w:rsidR="00613A2F" w:rsidRDefault="00613A2F" w:rsidP="00613A2F">
      <w:pPr>
        <w:pStyle w:val="Sinespaciado"/>
        <w:jc w:val="center"/>
        <w:rPr>
          <w:rFonts w:ascii="Arial" w:hAnsi="Arial" w:cs="Arial"/>
          <w:b/>
          <w:sz w:val="24"/>
          <w:szCs w:val="24"/>
        </w:rPr>
      </w:pPr>
    </w:p>
    <w:p w:rsidR="00613A2F" w:rsidRDefault="00613A2F" w:rsidP="00613A2F">
      <w:pPr>
        <w:pStyle w:val="Sinespaciad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noProof/>
          <w:sz w:val="24"/>
          <w:szCs w:val="24"/>
        </w:rPr>
        <w:drawing>
          <wp:inline distT="114300" distB="114300" distL="114300" distR="114300" wp14:anchorId="42BE3A6B" wp14:editId="16D3EBA6">
            <wp:extent cx="1877457" cy="1386577"/>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877457" cy="1386577"/>
                    </a:xfrm>
                    <a:prstGeom prst="rect">
                      <a:avLst/>
                    </a:prstGeom>
                    <a:ln/>
                  </pic:spPr>
                </pic:pic>
              </a:graphicData>
            </a:graphic>
          </wp:inline>
        </w:drawing>
      </w: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FABER ALBERTO MUÑOZ</w:t>
      </w: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613A2F" w:rsidRDefault="00613A2F" w:rsidP="00613A2F">
      <w:pPr>
        <w:spacing w:after="0" w:line="240" w:lineRule="auto"/>
        <w:jc w:val="center"/>
        <w:rPr>
          <w:rFonts w:ascii="Arial Narrow" w:eastAsia="Arial Narrow" w:hAnsi="Arial Narrow" w:cs="Arial Narrow"/>
          <w:b/>
          <w:sz w:val="24"/>
          <w:szCs w:val="24"/>
        </w:rPr>
      </w:pPr>
      <w:r>
        <w:rPr>
          <w:noProof/>
        </w:rPr>
        <w:drawing>
          <wp:anchor distT="114300" distB="114300" distL="114300" distR="114300" simplePos="0" relativeHeight="251672576" behindDoc="1" locked="0" layoutInCell="1" hidden="0" allowOverlap="1" wp14:anchorId="5B03EB70" wp14:editId="406C0101">
            <wp:simplePos x="0" y="0"/>
            <wp:positionH relativeFrom="column">
              <wp:posOffset>1777365</wp:posOffset>
            </wp:positionH>
            <wp:positionV relativeFrom="paragraph">
              <wp:posOffset>598805</wp:posOffset>
            </wp:positionV>
            <wp:extent cx="2447925" cy="1319416"/>
            <wp:effectExtent l="0" t="0" r="0" b="0"/>
            <wp:wrapTopAndBottom/>
            <wp:docPr id="3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2447925" cy="1319416"/>
                    </a:xfrm>
                    <a:prstGeom prst="rect">
                      <a:avLst/>
                    </a:prstGeom>
                    <a:ln/>
                  </pic:spPr>
                </pic:pic>
              </a:graphicData>
            </a:graphic>
          </wp:anchor>
        </w:drawing>
      </w:r>
      <w:r>
        <w:rPr>
          <w:rFonts w:ascii="Arial Narrow" w:eastAsia="Arial Narrow" w:hAnsi="Arial Narrow" w:cs="Arial Narrow"/>
          <w:b/>
          <w:sz w:val="24"/>
          <w:szCs w:val="24"/>
        </w:rPr>
        <w:t>Partido de la U</w:t>
      </w: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ARLEY MURILLO BENITEZ</w:t>
      </w: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Representante a la Cámara</w:t>
      </w:r>
    </w:p>
    <w:p w:rsidR="00613A2F" w:rsidRDefault="00613A2F" w:rsidP="00613A2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Partido Colombia Renaciente</w:t>
      </w: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613A2F">
      <w:pPr>
        <w:spacing w:after="0" w:line="240" w:lineRule="auto"/>
        <w:jc w:val="center"/>
        <w:rPr>
          <w:rFonts w:ascii="Arial Narrow" w:eastAsia="Arial Narrow" w:hAnsi="Arial Narrow" w:cs="Arial Narrow"/>
          <w:b/>
          <w:sz w:val="24"/>
          <w:szCs w:val="24"/>
        </w:rPr>
      </w:pPr>
    </w:p>
    <w:p w:rsidR="00613A2F" w:rsidRDefault="00613A2F" w:rsidP="00B35D0B">
      <w:pPr>
        <w:spacing w:before="240" w:after="240" w:line="360" w:lineRule="auto"/>
        <w:jc w:val="center"/>
        <w:rPr>
          <w:rFonts w:ascii="Arial Narrow" w:eastAsia="Arial Narrow" w:hAnsi="Arial Narrow" w:cs="Arial Narrow"/>
          <w:sz w:val="24"/>
          <w:szCs w:val="24"/>
        </w:rPr>
      </w:pPr>
      <w:r>
        <w:rPr>
          <w:rFonts w:ascii="Arial Narrow" w:eastAsia="Arial Narrow" w:hAnsi="Arial Narrow" w:cs="Arial Narrow"/>
          <w:b/>
          <w:noProof/>
          <w:sz w:val="24"/>
          <w:szCs w:val="24"/>
        </w:rPr>
        <w:drawing>
          <wp:inline distT="114300" distB="114300" distL="114300" distR="114300" wp14:anchorId="0A6F4AA0" wp14:editId="6A8E85A2">
            <wp:extent cx="2048828" cy="1162050"/>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048828" cy="1162050"/>
                    </a:xfrm>
                    <a:prstGeom prst="rect">
                      <a:avLst/>
                    </a:prstGeom>
                    <a:ln/>
                  </pic:spPr>
                </pic:pic>
              </a:graphicData>
            </a:graphic>
          </wp:inline>
        </w:drawing>
      </w:r>
    </w:p>
    <w:sectPr w:rsidR="00613A2F">
      <w:headerReference w:type="default" r:id="rId22"/>
      <w:footerReference w:type="default" r:id="rId23"/>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5C" w:rsidRDefault="00B15F5B">
      <w:pPr>
        <w:spacing w:after="0" w:line="240" w:lineRule="auto"/>
      </w:pPr>
      <w:r>
        <w:separator/>
      </w:r>
    </w:p>
  </w:endnote>
  <w:endnote w:type="continuationSeparator" w:id="0">
    <w:p w:rsidR="00A4005C" w:rsidRDefault="00B1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01" w:rsidRDefault="00E30101">
    <w:pPr>
      <w:tabs>
        <w:tab w:val="center" w:pos="4252"/>
        <w:tab w:val="right" w:pos="8504"/>
      </w:tabs>
      <w:spacing w:after="0" w:line="240" w:lineRule="auto"/>
      <w:jc w:val="center"/>
      <w:rPr>
        <w:rFonts w:ascii="Arial Narrow" w:eastAsia="Arial Narrow" w:hAnsi="Arial Narrow" w:cs="Arial Narrow"/>
        <w:sz w:val="20"/>
        <w:szCs w:val="20"/>
      </w:rPr>
    </w:pPr>
  </w:p>
  <w:p w:rsidR="00E30101" w:rsidRDefault="00B15F5B">
    <w:pPr>
      <w:pBdr>
        <w:top w:val="nil"/>
        <w:left w:val="nil"/>
        <w:bottom w:val="nil"/>
        <w:right w:val="nil"/>
        <w:between w:val="nil"/>
      </w:pBdr>
      <w:tabs>
        <w:tab w:val="center" w:pos="4419"/>
        <w:tab w:val="right" w:pos="8838"/>
      </w:tabs>
      <w:spacing w:after="0" w:line="240" w:lineRule="auto"/>
      <w:jc w:val="right"/>
      <w:rPr>
        <w:color w:val="000000"/>
      </w:rPr>
    </w:pPr>
    <w:r>
      <w:rPr>
        <w:rFonts w:ascii="Arial Narrow" w:eastAsia="Arial Narrow" w:hAnsi="Arial Narrow" w:cs="Arial Narrow"/>
        <w:color w:val="000000"/>
        <w:sz w:val="20"/>
        <w:szCs w:val="20"/>
      </w:rPr>
      <w:t xml:space="preserve">Página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1C5C8B">
      <w:rPr>
        <w:rFonts w:ascii="Arial Narrow" w:eastAsia="Arial Narrow" w:hAnsi="Arial Narrow" w:cs="Arial Narrow"/>
        <w:b/>
        <w:noProof/>
        <w:color w:val="000000"/>
        <w:sz w:val="20"/>
        <w:szCs w:val="20"/>
      </w:rPr>
      <w:t>1</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w:t>
    </w:r>
    <w:r>
      <w:rPr>
        <w:color w:val="000000"/>
      </w:rPr>
      <w:t xml:space="preserve">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5C8B">
      <w:rPr>
        <w:b/>
        <w:noProof/>
        <w:color w:val="000000"/>
        <w:sz w:val="24"/>
        <w:szCs w:val="24"/>
      </w:rPr>
      <w:t>20</w:t>
    </w:r>
    <w:r>
      <w:rPr>
        <w:b/>
        <w:color w:val="000000"/>
        <w:sz w:val="24"/>
        <w:szCs w:val="24"/>
      </w:rPr>
      <w:fldChar w:fldCharType="end"/>
    </w:r>
  </w:p>
  <w:p w:rsidR="00E30101" w:rsidRDefault="00E30101">
    <w:pPr>
      <w:tabs>
        <w:tab w:val="center" w:pos="4252"/>
        <w:tab w:val="right" w:pos="8504"/>
      </w:tabs>
      <w:spacing w:after="0" w:line="240" w:lineRule="auto"/>
      <w:jc w:val="center"/>
      <w:rPr>
        <w:rFonts w:ascii="Arial Narrow" w:eastAsia="Arial Narrow" w:hAnsi="Arial Narrow" w:cs="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5C" w:rsidRDefault="00B15F5B">
      <w:pPr>
        <w:spacing w:after="0" w:line="240" w:lineRule="auto"/>
      </w:pPr>
      <w:r>
        <w:separator/>
      </w:r>
    </w:p>
  </w:footnote>
  <w:footnote w:type="continuationSeparator" w:id="0">
    <w:p w:rsidR="00A4005C" w:rsidRDefault="00B15F5B">
      <w:pPr>
        <w:spacing w:after="0" w:line="240" w:lineRule="auto"/>
      </w:pPr>
      <w:r>
        <w:continuationSeparator/>
      </w:r>
    </w:p>
  </w:footnote>
  <w:footnote w:id="1">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 w:id="2">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Respuesta derecha de petición a la UIS </w:t>
      </w:r>
    </w:p>
  </w:footnote>
  <w:footnote w:id="3">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UNIVERSIDAD LIBRE. La Universidad Libre revela preocupante radiografía del desempleo juvenil en Colombia. Disponible en Internet:</w:t>
      </w:r>
    </w:p>
    <w:p w:rsidR="00E30101" w:rsidRDefault="00B15F5B">
      <w:pPr>
        <w:pBdr>
          <w:top w:val="nil"/>
          <w:left w:val="nil"/>
          <w:bottom w:val="nil"/>
          <w:right w:val="nil"/>
          <w:between w:val="nil"/>
        </w:pBdr>
        <w:spacing w:after="0" w:line="240" w:lineRule="auto"/>
        <w:rPr>
          <w:color w:val="000000"/>
          <w:sz w:val="20"/>
          <w:szCs w:val="20"/>
        </w:rPr>
      </w:pPr>
      <w:r>
        <w:rPr>
          <w:color w:val="000000"/>
          <w:sz w:val="20"/>
          <w:szCs w:val="20"/>
        </w:rPr>
        <w:t>http://www.unilibre.edu.co/bogota/ul/noticias/noticias-universitarias/3548-la-universidad-libre-revela-preocupante-radiografia-del-desempleo-juvenil-en-colombia</w:t>
      </w:r>
    </w:p>
  </w:footnote>
  <w:footnote w:id="4">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Tomado de: Departamento Nacional de Planeación, 2018. Bases del Plan Nacional de Desarrollo 2018-2022</w:t>
      </w:r>
    </w:p>
  </w:footnote>
  <w:footnote w:id="5">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Lombana Coy, Jahir Pertinencia de la educación en la competitividad Zona Próxima, núm. 16, enero-junio, 2012, pp. 68-85</w:t>
      </w:r>
    </w:p>
  </w:footnote>
  <w:footnote w:id="6">
    <w:p w:rsidR="00E30101" w:rsidRDefault="00B15F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Brando, Carlos Andrés. La educación superior en aprietos y la COVID-19 no la ayuda. Razón pública. 20 de abril de 2020. Consultado en: https://razonpublica.com/la-educacion-superior-aprietos-la-covid-19-no-la-ayuda/</w:t>
      </w:r>
    </w:p>
  </w:footnote>
  <w:footnote w:id="7">
    <w:p w:rsidR="00E30101" w:rsidRDefault="00B15F5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del Consejo de Estado 02830 del 16 de julio de 2019. </w:t>
      </w:r>
    </w:p>
  </w:footnote>
  <w:footnote w:id="8">
    <w:p w:rsidR="00E30101" w:rsidRDefault="00B15F5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Ley 2003 del 19 de noviembre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01" w:rsidRDefault="0081279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6745221F" wp14:editId="623AEC35">
          <wp:simplePos x="0" y="0"/>
          <wp:positionH relativeFrom="column">
            <wp:posOffset>1457325</wp:posOffset>
          </wp:positionH>
          <wp:positionV relativeFrom="paragraph">
            <wp:posOffset>-124460</wp:posOffset>
          </wp:positionV>
          <wp:extent cx="2286000" cy="842645"/>
          <wp:effectExtent l="0" t="0" r="0" b="0"/>
          <wp:wrapTopAndBottom distT="0" dist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b="24235"/>
                  <a:stretch>
                    <a:fillRect/>
                  </a:stretch>
                </pic:blipFill>
                <pic:spPr>
                  <a:xfrm>
                    <a:off x="0" y="0"/>
                    <a:ext cx="2286000" cy="8426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6BC3"/>
    <w:multiLevelType w:val="multilevel"/>
    <w:tmpl w:val="DB6C5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301ECF"/>
    <w:multiLevelType w:val="multilevel"/>
    <w:tmpl w:val="2F36B70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1"/>
    <w:rsid w:val="00124E60"/>
    <w:rsid w:val="001C5C8B"/>
    <w:rsid w:val="0031166F"/>
    <w:rsid w:val="003C08EB"/>
    <w:rsid w:val="0049196D"/>
    <w:rsid w:val="00613A2F"/>
    <w:rsid w:val="006173C6"/>
    <w:rsid w:val="00812791"/>
    <w:rsid w:val="0082071E"/>
    <w:rsid w:val="00941158"/>
    <w:rsid w:val="00A4005C"/>
    <w:rsid w:val="00A667C3"/>
    <w:rsid w:val="00B15F5B"/>
    <w:rsid w:val="00B35D0B"/>
    <w:rsid w:val="00C3124E"/>
    <w:rsid w:val="00E30101"/>
    <w:rsid w:val="00E65E3E"/>
    <w:rsid w:val="00F01FF8"/>
    <w:rsid w:val="00F523A9"/>
    <w:rsid w:val="00FB0BBE"/>
    <w:rsid w:val="00FB3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8533A-5D4B-434C-8545-0C5E8AF1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C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325F28"/>
    <w:pPr>
      <w:ind w:left="720"/>
      <w:contextualSpacing/>
    </w:pPr>
  </w:style>
  <w:style w:type="paragraph" w:styleId="NormalWeb">
    <w:name w:val="Normal (Web)"/>
    <w:basedOn w:val="Normal"/>
    <w:uiPriority w:val="99"/>
    <w:unhideWhenUsed/>
    <w:rsid w:val="00851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A1C"/>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A2A1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451C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1CE5"/>
    <w:rPr>
      <w:rFonts w:ascii="Calibri" w:eastAsia="Calibri" w:hAnsi="Calibri" w:cs="Calibri"/>
      <w:sz w:val="20"/>
      <w:szCs w:val="20"/>
      <w:lang w:eastAsia="es-C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C66F15"/>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secretariasenado.gov.co/senado/basedoc/ley_2003_2019.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3vOrfABg5rZb2t91TqHoOXCiOw==">AMUW2mV4Iq/51Hlwk8WLVnoeDPPkCu6f3kc9wm9iWrPuJjy1SbP3vzo8o9guwAkSiqMHAftBrzganmC93U8gUfWUVMnzubyw7SuP2nj/lox9+HNXZmWEyEU=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5797</Words>
  <Characters>31884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rubio ariza utl.HR Victor ortiz</dc:creator>
  <cp:lastModifiedBy>eliana lopez</cp:lastModifiedBy>
  <cp:revision>10</cp:revision>
  <cp:lastPrinted>2021-07-27T22:11:00Z</cp:lastPrinted>
  <dcterms:created xsi:type="dcterms:W3CDTF">2021-07-27T22:07:00Z</dcterms:created>
  <dcterms:modified xsi:type="dcterms:W3CDTF">2021-07-27T22:19:00Z</dcterms:modified>
</cp:coreProperties>
</file>