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6EAE" w14:textId="77777777" w:rsidR="00D12094" w:rsidRPr="00422DDC" w:rsidRDefault="00644275" w:rsidP="00422DDC">
      <w:pPr>
        <w:pBdr>
          <w:top w:val="nil"/>
          <w:left w:val="nil"/>
          <w:bottom w:val="nil"/>
          <w:right w:val="nil"/>
          <w:between w:val="nil"/>
        </w:pBdr>
        <w:tabs>
          <w:tab w:val="left" w:pos="2659"/>
        </w:tabs>
        <w:spacing w:line="276" w:lineRule="auto"/>
        <w:ind w:right="353"/>
        <w:jc w:val="center"/>
        <w:rPr>
          <w:i/>
          <w:color w:val="000000"/>
          <w:sz w:val="24"/>
          <w:szCs w:val="24"/>
        </w:rPr>
      </w:pPr>
      <w:r w:rsidRPr="00422DDC">
        <w:rPr>
          <w:color w:val="000000"/>
          <w:sz w:val="24"/>
          <w:szCs w:val="24"/>
        </w:rPr>
        <w:t xml:space="preserve">Proyecto de ley No.        De 2021 </w:t>
      </w:r>
      <w:r w:rsidRPr="00422DDC">
        <w:rPr>
          <w:i/>
          <w:color w:val="000000"/>
          <w:sz w:val="24"/>
          <w:szCs w:val="24"/>
        </w:rPr>
        <w:t xml:space="preserve">“Por medio del cual se toman medidas de reforma a la policía para el fortalecimiento de la institución, de la seguridad ciudadana y de dictan otras disposiciones” </w:t>
      </w:r>
    </w:p>
    <w:p w14:paraId="104A6EAF" w14:textId="77777777" w:rsidR="00644275" w:rsidRPr="00422DDC" w:rsidRDefault="00644275" w:rsidP="00422DDC">
      <w:pPr>
        <w:pBdr>
          <w:top w:val="nil"/>
          <w:left w:val="nil"/>
          <w:bottom w:val="nil"/>
          <w:right w:val="nil"/>
          <w:between w:val="nil"/>
        </w:pBdr>
        <w:tabs>
          <w:tab w:val="left" w:pos="2659"/>
        </w:tabs>
        <w:spacing w:line="276" w:lineRule="auto"/>
        <w:ind w:right="353"/>
        <w:jc w:val="center"/>
        <w:rPr>
          <w:i/>
          <w:color w:val="000000"/>
          <w:sz w:val="24"/>
          <w:szCs w:val="24"/>
        </w:rPr>
      </w:pPr>
    </w:p>
    <w:p w14:paraId="104A6EB0" w14:textId="77777777" w:rsidR="00644275" w:rsidRPr="00422DDC" w:rsidRDefault="00644275" w:rsidP="00422DDC">
      <w:pPr>
        <w:pBdr>
          <w:top w:val="nil"/>
          <w:left w:val="nil"/>
          <w:bottom w:val="nil"/>
          <w:right w:val="nil"/>
          <w:between w:val="nil"/>
        </w:pBdr>
        <w:tabs>
          <w:tab w:val="left" w:pos="2659"/>
        </w:tabs>
        <w:spacing w:line="276" w:lineRule="auto"/>
        <w:ind w:right="353"/>
        <w:jc w:val="center"/>
        <w:rPr>
          <w:b/>
          <w:color w:val="000000"/>
          <w:sz w:val="24"/>
          <w:szCs w:val="24"/>
        </w:rPr>
      </w:pPr>
      <w:r w:rsidRPr="00422DDC">
        <w:rPr>
          <w:b/>
          <w:color w:val="000000"/>
          <w:sz w:val="24"/>
          <w:szCs w:val="24"/>
        </w:rPr>
        <w:t>EXPOSICIÓN DE MOTIVOS</w:t>
      </w:r>
    </w:p>
    <w:p w14:paraId="104A6EB1" w14:textId="77777777" w:rsidR="00644275" w:rsidRPr="00422DDC" w:rsidRDefault="00644275" w:rsidP="00422DDC">
      <w:pPr>
        <w:pBdr>
          <w:top w:val="nil"/>
          <w:left w:val="nil"/>
          <w:bottom w:val="nil"/>
          <w:right w:val="nil"/>
          <w:between w:val="nil"/>
        </w:pBdr>
        <w:spacing w:line="276" w:lineRule="auto"/>
        <w:jc w:val="center"/>
        <w:rPr>
          <w:b/>
          <w:color w:val="000000"/>
          <w:sz w:val="24"/>
          <w:szCs w:val="24"/>
        </w:rPr>
      </w:pPr>
    </w:p>
    <w:p w14:paraId="104A6EB2" w14:textId="77777777" w:rsidR="00D12094" w:rsidRPr="00422DDC" w:rsidRDefault="00D12094" w:rsidP="00422DDC">
      <w:pPr>
        <w:pBdr>
          <w:top w:val="nil"/>
          <w:left w:val="nil"/>
          <w:bottom w:val="nil"/>
          <w:right w:val="nil"/>
          <w:between w:val="nil"/>
        </w:pBdr>
        <w:spacing w:line="276" w:lineRule="auto"/>
        <w:jc w:val="center"/>
        <w:rPr>
          <w:b/>
          <w:color w:val="000000"/>
          <w:sz w:val="24"/>
          <w:szCs w:val="24"/>
        </w:rPr>
      </w:pPr>
      <w:r w:rsidRPr="00422DDC">
        <w:rPr>
          <w:b/>
          <w:color w:val="000000"/>
          <w:sz w:val="24"/>
          <w:szCs w:val="24"/>
        </w:rPr>
        <w:t>I. OBJETO DEL PROYECTO DE LEY</w:t>
      </w:r>
    </w:p>
    <w:p w14:paraId="104A6EB3" w14:textId="77777777" w:rsidR="00D12094" w:rsidRPr="00422DDC" w:rsidRDefault="00D12094" w:rsidP="00422DDC">
      <w:pPr>
        <w:spacing w:before="240" w:after="240" w:line="276" w:lineRule="auto"/>
        <w:jc w:val="both"/>
        <w:rPr>
          <w:sz w:val="24"/>
          <w:szCs w:val="24"/>
        </w:rPr>
      </w:pPr>
      <w:r w:rsidRPr="00422DDC">
        <w:rPr>
          <w:sz w:val="24"/>
          <w:szCs w:val="24"/>
        </w:rPr>
        <w:t>El presente Proyecto de Ley tiene por objeto, establecer disposiciones coordinadas e integrales para el mejoramiento de los índices de seguridad ciudadana, civismo y atención primaria de administración de justicia.</w:t>
      </w:r>
    </w:p>
    <w:p w14:paraId="104A6EB4" w14:textId="77777777" w:rsidR="00D12094" w:rsidRPr="00422DDC" w:rsidRDefault="00D12094" w:rsidP="00422DDC">
      <w:pPr>
        <w:pBdr>
          <w:top w:val="nil"/>
          <w:left w:val="nil"/>
          <w:bottom w:val="nil"/>
          <w:right w:val="nil"/>
          <w:between w:val="nil"/>
        </w:pBdr>
        <w:spacing w:line="276" w:lineRule="auto"/>
        <w:jc w:val="both"/>
        <w:rPr>
          <w:rFonts w:eastAsia="Arial Narrow"/>
          <w:b/>
          <w:color w:val="000000"/>
          <w:sz w:val="24"/>
          <w:szCs w:val="24"/>
        </w:rPr>
      </w:pPr>
    </w:p>
    <w:p w14:paraId="104A6EB5" w14:textId="77777777" w:rsidR="00D12094" w:rsidRPr="00422DDC" w:rsidRDefault="00D12094" w:rsidP="00422DDC">
      <w:pPr>
        <w:pBdr>
          <w:top w:val="nil"/>
          <w:left w:val="nil"/>
          <w:bottom w:val="nil"/>
          <w:right w:val="nil"/>
          <w:between w:val="nil"/>
        </w:pBdr>
        <w:spacing w:line="276" w:lineRule="auto"/>
        <w:jc w:val="center"/>
        <w:rPr>
          <w:b/>
          <w:color w:val="000000"/>
          <w:sz w:val="24"/>
          <w:szCs w:val="24"/>
        </w:rPr>
      </w:pPr>
      <w:r w:rsidRPr="00422DDC">
        <w:rPr>
          <w:b/>
          <w:color w:val="000000"/>
          <w:sz w:val="24"/>
          <w:szCs w:val="24"/>
        </w:rPr>
        <w:t>II. ANTECEDENTES</w:t>
      </w:r>
    </w:p>
    <w:p w14:paraId="104A6EB6" w14:textId="77777777" w:rsidR="00D12094" w:rsidRPr="00422DDC" w:rsidRDefault="00D12094" w:rsidP="00422DDC">
      <w:pPr>
        <w:pBdr>
          <w:top w:val="nil"/>
          <w:left w:val="nil"/>
          <w:bottom w:val="nil"/>
          <w:right w:val="nil"/>
          <w:between w:val="nil"/>
        </w:pBdr>
        <w:spacing w:line="276" w:lineRule="auto"/>
        <w:jc w:val="both"/>
        <w:rPr>
          <w:b/>
          <w:color w:val="000000"/>
          <w:sz w:val="24"/>
          <w:szCs w:val="24"/>
        </w:rPr>
      </w:pPr>
    </w:p>
    <w:p w14:paraId="104A6EB7" w14:textId="77777777" w:rsidR="00D12094" w:rsidRPr="00422DDC" w:rsidRDefault="00D12094" w:rsidP="00422DDC">
      <w:pPr>
        <w:spacing w:before="280" w:line="276" w:lineRule="auto"/>
        <w:jc w:val="both"/>
        <w:rPr>
          <w:sz w:val="24"/>
          <w:szCs w:val="24"/>
        </w:rPr>
      </w:pPr>
      <w:r w:rsidRPr="00422DDC">
        <w:rPr>
          <w:sz w:val="24"/>
          <w:szCs w:val="24"/>
        </w:rPr>
        <w:t xml:space="preserve">El 20 de julio de 2020 fue radicado el Proyecto de Ley Nº 151 de 2020 Cámara, por medio del cual se establecen disposiciones sobre fortalecimiento de la seguridad ciudadana, fortalecimiento del pie de fuerza policial, formación de cultura ciudadana; por iniciativa del Representante a la Cámara, Edward David Rodríguez </w:t>
      </w:r>
      <w:proofErr w:type="spellStart"/>
      <w:r w:rsidRPr="00422DDC">
        <w:rPr>
          <w:sz w:val="24"/>
          <w:szCs w:val="24"/>
        </w:rPr>
        <w:t>Rodríguez</w:t>
      </w:r>
      <w:proofErr w:type="spellEnd"/>
      <w:r w:rsidRPr="00422DDC">
        <w:rPr>
          <w:sz w:val="24"/>
          <w:szCs w:val="24"/>
        </w:rPr>
        <w:t xml:space="preserve">. </w:t>
      </w:r>
    </w:p>
    <w:p w14:paraId="104A6EB8" w14:textId="77777777" w:rsidR="00644275" w:rsidRPr="00422DDC" w:rsidRDefault="00644275" w:rsidP="00422DDC">
      <w:pPr>
        <w:spacing w:before="280" w:line="276" w:lineRule="auto"/>
        <w:jc w:val="both"/>
        <w:rPr>
          <w:sz w:val="24"/>
          <w:szCs w:val="24"/>
        </w:rPr>
      </w:pPr>
      <w:r w:rsidRPr="00422DDC">
        <w:rPr>
          <w:sz w:val="24"/>
          <w:szCs w:val="24"/>
        </w:rPr>
        <w:t>Por falta de trámite el proyecto fue archivado, pero dadas las circunstancias recientes que han envuelto a la policía nacional, se insiste en el proyecto de ley</w:t>
      </w:r>
    </w:p>
    <w:p w14:paraId="104A6EB9" w14:textId="77777777" w:rsidR="00D12094" w:rsidRPr="00422DDC" w:rsidRDefault="00D12094" w:rsidP="00422DDC">
      <w:pPr>
        <w:spacing w:line="276" w:lineRule="auto"/>
        <w:jc w:val="both"/>
        <w:rPr>
          <w:b/>
          <w:sz w:val="24"/>
          <w:szCs w:val="24"/>
        </w:rPr>
      </w:pPr>
    </w:p>
    <w:p w14:paraId="104A6EBA" w14:textId="77777777" w:rsidR="00D12094" w:rsidRPr="00422DDC" w:rsidRDefault="00D12094" w:rsidP="00422DDC">
      <w:pPr>
        <w:pBdr>
          <w:top w:val="nil"/>
          <w:left w:val="nil"/>
          <w:bottom w:val="nil"/>
          <w:right w:val="nil"/>
          <w:between w:val="nil"/>
        </w:pBdr>
        <w:spacing w:line="276" w:lineRule="auto"/>
        <w:jc w:val="center"/>
        <w:rPr>
          <w:b/>
          <w:color w:val="000000"/>
          <w:sz w:val="24"/>
          <w:szCs w:val="24"/>
        </w:rPr>
      </w:pPr>
      <w:r w:rsidRPr="00422DDC">
        <w:rPr>
          <w:b/>
          <w:color w:val="000000"/>
          <w:sz w:val="24"/>
          <w:szCs w:val="24"/>
        </w:rPr>
        <w:t>III. CONTENIDO DEL PROYECTO DE LEY</w:t>
      </w:r>
    </w:p>
    <w:p w14:paraId="104A6EBB" w14:textId="77777777" w:rsidR="00D12094" w:rsidRPr="00422DDC" w:rsidRDefault="00D12094" w:rsidP="00422DDC">
      <w:pPr>
        <w:pBdr>
          <w:top w:val="nil"/>
          <w:left w:val="nil"/>
          <w:bottom w:val="nil"/>
          <w:right w:val="nil"/>
          <w:between w:val="nil"/>
        </w:pBdr>
        <w:spacing w:line="276" w:lineRule="auto"/>
        <w:jc w:val="both"/>
        <w:rPr>
          <w:b/>
          <w:color w:val="000000"/>
          <w:sz w:val="24"/>
          <w:szCs w:val="24"/>
        </w:rPr>
      </w:pPr>
    </w:p>
    <w:p w14:paraId="104A6EC8" w14:textId="68455C88" w:rsidR="00D12094" w:rsidRPr="00422DDC" w:rsidRDefault="00D12094" w:rsidP="00422DDC">
      <w:pPr>
        <w:pBdr>
          <w:top w:val="nil"/>
          <w:left w:val="nil"/>
          <w:bottom w:val="nil"/>
          <w:right w:val="nil"/>
          <w:between w:val="nil"/>
        </w:pBdr>
        <w:spacing w:line="276" w:lineRule="auto"/>
        <w:jc w:val="both"/>
        <w:rPr>
          <w:sz w:val="24"/>
          <w:szCs w:val="24"/>
        </w:rPr>
      </w:pPr>
      <w:r w:rsidRPr="00422DDC">
        <w:rPr>
          <w:sz w:val="24"/>
          <w:szCs w:val="24"/>
        </w:rPr>
        <w:t xml:space="preserve">El Proyecto de Ley contiene </w:t>
      </w:r>
      <w:r w:rsidR="00CD2CC6" w:rsidRPr="00422DDC">
        <w:rPr>
          <w:sz w:val="24"/>
          <w:szCs w:val="24"/>
        </w:rPr>
        <w:t>14</w:t>
      </w:r>
      <w:r w:rsidRPr="00422DDC">
        <w:rPr>
          <w:sz w:val="24"/>
          <w:szCs w:val="24"/>
        </w:rPr>
        <w:t xml:space="preserve"> artículos incluyendo la vigencia. </w:t>
      </w:r>
      <w:r w:rsidR="00CD2CC6" w:rsidRPr="00422DDC">
        <w:rPr>
          <w:sz w:val="24"/>
          <w:szCs w:val="24"/>
        </w:rPr>
        <w:t>Que pretende realizar modificaciones en varios aspectos relacionados con el actuar de la policía nacional y con su relacionamiento ciudadano.</w:t>
      </w:r>
    </w:p>
    <w:p w14:paraId="47FBBAF4" w14:textId="1F3FEB8C" w:rsidR="00CD2CC6" w:rsidRPr="00422DDC" w:rsidRDefault="00CD2CC6" w:rsidP="00422DDC">
      <w:pPr>
        <w:pBdr>
          <w:top w:val="nil"/>
          <w:left w:val="nil"/>
          <w:bottom w:val="nil"/>
          <w:right w:val="nil"/>
          <w:between w:val="nil"/>
        </w:pBdr>
        <w:spacing w:line="276" w:lineRule="auto"/>
        <w:jc w:val="both"/>
        <w:rPr>
          <w:sz w:val="24"/>
          <w:szCs w:val="24"/>
        </w:rPr>
      </w:pPr>
    </w:p>
    <w:p w14:paraId="723C2995" w14:textId="1794803F" w:rsidR="00CD2CC6" w:rsidRPr="00422DDC" w:rsidRDefault="00CD2CC6" w:rsidP="00422DDC">
      <w:pPr>
        <w:pBdr>
          <w:top w:val="nil"/>
          <w:left w:val="nil"/>
          <w:bottom w:val="nil"/>
          <w:right w:val="nil"/>
          <w:between w:val="nil"/>
        </w:pBdr>
        <w:spacing w:line="276" w:lineRule="auto"/>
        <w:jc w:val="both"/>
        <w:rPr>
          <w:color w:val="000000"/>
          <w:sz w:val="24"/>
          <w:szCs w:val="24"/>
        </w:rPr>
      </w:pPr>
      <w:r w:rsidRPr="00422DDC">
        <w:rPr>
          <w:sz w:val="24"/>
          <w:szCs w:val="24"/>
        </w:rPr>
        <w:t>Por lo anterior, se establecen modificaciones que permitan mejorar le pie de fuerza y la oferta institucional para la seguridad ciudadana. Asimismo, se contemplan medidas que mejoren la capacitación, el servicio y el bienestar de la policía nacional, entendiendo que, un cuerpo policial debe responder a las necesidades de los miembros de la policía nacional, tanto en su bienestar, como en su capacitación más integral.</w:t>
      </w:r>
    </w:p>
    <w:p w14:paraId="104A6EC9" w14:textId="77777777" w:rsidR="00D12094" w:rsidRPr="00422DDC" w:rsidRDefault="00D12094" w:rsidP="00422DDC">
      <w:pPr>
        <w:pBdr>
          <w:top w:val="nil"/>
          <w:left w:val="nil"/>
          <w:bottom w:val="nil"/>
          <w:right w:val="nil"/>
          <w:between w:val="nil"/>
        </w:pBdr>
        <w:spacing w:line="276" w:lineRule="auto"/>
        <w:ind w:left="102" w:right="122"/>
        <w:jc w:val="both"/>
        <w:rPr>
          <w:color w:val="000000"/>
          <w:sz w:val="24"/>
          <w:szCs w:val="24"/>
        </w:rPr>
      </w:pPr>
    </w:p>
    <w:p w14:paraId="104A6ECA" w14:textId="77777777" w:rsidR="00D12094" w:rsidRPr="00422DDC" w:rsidRDefault="00D12094" w:rsidP="00422DDC">
      <w:pPr>
        <w:pBdr>
          <w:top w:val="nil"/>
          <w:left w:val="nil"/>
          <w:bottom w:val="nil"/>
          <w:right w:val="nil"/>
          <w:between w:val="nil"/>
        </w:pBdr>
        <w:spacing w:line="276" w:lineRule="auto"/>
        <w:ind w:left="102" w:right="122"/>
        <w:jc w:val="both"/>
        <w:rPr>
          <w:color w:val="000000"/>
          <w:sz w:val="24"/>
          <w:szCs w:val="24"/>
        </w:rPr>
      </w:pPr>
    </w:p>
    <w:p w14:paraId="104A6ECB" w14:textId="77777777" w:rsidR="00D12094" w:rsidRPr="00422DDC" w:rsidRDefault="00D12094" w:rsidP="00422DDC">
      <w:pPr>
        <w:pBdr>
          <w:top w:val="nil"/>
          <w:left w:val="nil"/>
          <w:bottom w:val="nil"/>
          <w:right w:val="nil"/>
          <w:between w:val="nil"/>
        </w:pBdr>
        <w:spacing w:line="276" w:lineRule="auto"/>
        <w:ind w:right="122"/>
        <w:jc w:val="center"/>
        <w:rPr>
          <w:b/>
          <w:color w:val="000000"/>
          <w:sz w:val="24"/>
          <w:szCs w:val="24"/>
        </w:rPr>
      </w:pPr>
      <w:r w:rsidRPr="00422DDC">
        <w:rPr>
          <w:b/>
          <w:color w:val="000000"/>
          <w:sz w:val="24"/>
          <w:szCs w:val="24"/>
        </w:rPr>
        <w:lastRenderedPageBreak/>
        <w:t>IV. INTRODUCCION</w:t>
      </w:r>
    </w:p>
    <w:p w14:paraId="104A6ECC" w14:textId="77777777" w:rsidR="00D12094" w:rsidRPr="00422DDC" w:rsidRDefault="00D12094" w:rsidP="00422DDC">
      <w:pPr>
        <w:pBdr>
          <w:top w:val="nil"/>
          <w:left w:val="nil"/>
          <w:bottom w:val="nil"/>
          <w:right w:val="nil"/>
          <w:between w:val="nil"/>
        </w:pBdr>
        <w:spacing w:line="276" w:lineRule="auto"/>
        <w:ind w:left="102" w:right="122"/>
        <w:jc w:val="both"/>
        <w:rPr>
          <w:b/>
          <w:color w:val="000000"/>
          <w:sz w:val="24"/>
          <w:szCs w:val="24"/>
        </w:rPr>
      </w:pPr>
    </w:p>
    <w:p w14:paraId="104A6ECD" w14:textId="77777777" w:rsidR="00D12094" w:rsidRPr="00422DDC" w:rsidRDefault="00D12094" w:rsidP="00422DDC">
      <w:pPr>
        <w:pBdr>
          <w:top w:val="nil"/>
          <w:left w:val="nil"/>
          <w:bottom w:val="nil"/>
          <w:right w:val="nil"/>
          <w:between w:val="nil"/>
        </w:pBdr>
        <w:spacing w:before="183" w:line="276" w:lineRule="auto"/>
        <w:ind w:left="102" w:right="232"/>
        <w:jc w:val="both"/>
        <w:rPr>
          <w:color w:val="000000"/>
          <w:sz w:val="24"/>
          <w:szCs w:val="24"/>
        </w:rPr>
      </w:pPr>
      <w:r w:rsidRPr="00422DDC">
        <w:rPr>
          <w:color w:val="000000"/>
          <w:sz w:val="24"/>
          <w:szCs w:val="24"/>
        </w:rPr>
        <w:t>Si bien es cierto que desde 2002 la inseguridad en el país ha venido reduciéndose en las áreas rurales, también es cierto que en los últimos años se ha visto un desplazamiento de esta hacia las ciudades. La situación hoy día de orden público en Colombia y específicamente en las capitales del país, se ha venido afectando por un fuerte incremento del actuar de la delincuencia y la proliferación de las bandas criminales, que exigen del Estado colombiano y de las autoridades locales, respuestas inmediatas y eficaces para la protección de la sociedad civil, que, para el propósito de este proyecto, implica repensar la forma como se ha venido combatiendo la delincuencia en el siglo XXI, abandonando el concepto de seguridad enfocado en la reacción frente al crimen y pasando a un modelo cuyos pilares sean la prevención, la eficacia y la cooperación con las comunidades.</w:t>
      </w:r>
    </w:p>
    <w:p w14:paraId="104A6ECE"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ECF" w14:textId="77777777" w:rsidR="00D12094" w:rsidRPr="00422DDC" w:rsidRDefault="00D12094" w:rsidP="00422DDC">
      <w:pPr>
        <w:pBdr>
          <w:top w:val="nil"/>
          <w:left w:val="nil"/>
          <w:bottom w:val="nil"/>
          <w:right w:val="nil"/>
          <w:between w:val="nil"/>
        </w:pBdr>
        <w:spacing w:before="7" w:line="276" w:lineRule="auto"/>
        <w:jc w:val="both"/>
        <w:rPr>
          <w:color w:val="000000"/>
          <w:sz w:val="24"/>
          <w:szCs w:val="24"/>
        </w:rPr>
      </w:pPr>
    </w:p>
    <w:p w14:paraId="104A6ED0" w14:textId="77777777" w:rsidR="00D12094" w:rsidRPr="00422DDC" w:rsidRDefault="00D12094" w:rsidP="00422DDC">
      <w:pPr>
        <w:pBdr>
          <w:top w:val="nil"/>
          <w:left w:val="nil"/>
          <w:bottom w:val="nil"/>
          <w:right w:val="nil"/>
          <w:between w:val="nil"/>
        </w:pBdr>
        <w:spacing w:before="1" w:line="276" w:lineRule="auto"/>
        <w:ind w:left="102" w:right="230"/>
        <w:jc w:val="both"/>
        <w:rPr>
          <w:color w:val="000000"/>
          <w:sz w:val="24"/>
          <w:szCs w:val="24"/>
        </w:rPr>
      </w:pPr>
      <w:r w:rsidRPr="00422DDC">
        <w:rPr>
          <w:color w:val="000000"/>
          <w:sz w:val="24"/>
          <w:szCs w:val="24"/>
        </w:rPr>
        <w:t>Para lo anterior hay que tener en cuenta que la inseguridad en Colombia surge de los diferentes factores políticos, jurídicos y sociales que se viven en el día a día de la sociedad, entre ellos: las débiles políticas para la implementación de estrategias y mecanismos de seguridad ciudadana, así como la incapacidad de atención primaria a la delincuencia de las capitales, pues la demanda ha superado la oferta institucional ocasionando que la administración de justicia y la reacción policial sea inefectiva. Se debe tener en cuenta que en materia judicial, procedimental y estructural, la justicia penal colombiana ha asimilado un sistema garantista, que como se ve a diario, no está en concordancia con las estructuras físicas y el material humano disponible por parte de la administración de justicia, siendo este un referente del diario vivir, en cuanto al hecho, de que las personas capturadas a diario con fines de judicialización se encuentren en estado de hacinamiento y en reiteradas ocasiones han tenido que ser custodiadas en los mismos parques públicos, en una cantidad tal, que imposibilita su presentación ante un Juez dentro de las 36 horas siguientes a su aprehensión. Situación que redunda en que, al momento de la legalización de la captura, probablemente se hayan conculcado los derechos fundamentales, tal como lo señala la Corte Constitucional en la Sentencia C-163 de 2008 al manifestar</w:t>
      </w:r>
    </w:p>
    <w:p w14:paraId="104A6ED1" w14:textId="77777777" w:rsidR="00D12094" w:rsidRPr="00422DDC" w:rsidRDefault="00D12094" w:rsidP="00422DDC">
      <w:pPr>
        <w:spacing w:before="157" w:line="276" w:lineRule="auto"/>
        <w:ind w:left="668" w:right="230"/>
        <w:jc w:val="both"/>
        <w:rPr>
          <w:i/>
          <w:sz w:val="24"/>
          <w:szCs w:val="24"/>
        </w:rPr>
      </w:pPr>
      <w:r w:rsidRPr="00422DDC">
        <w:rPr>
          <w:i/>
          <w:sz w:val="24"/>
          <w:szCs w:val="24"/>
        </w:rPr>
        <w:t xml:space="preserve">“El sistema jurídico colombiano acogió el mandato que proscribe toda prolongación indefinida de una restricción de la libertad despojada de control judicial, estableciendo un parámetro temporal cierto para que se lleve a cabo dicha supervisión. Un examen sistemático de los preceptos constitucionales relacionados con la libertad individual y los límites a sus restricciones permite afirmar que toda </w:t>
      </w:r>
      <w:r w:rsidRPr="00422DDC">
        <w:rPr>
          <w:i/>
          <w:sz w:val="24"/>
          <w:szCs w:val="24"/>
        </w:rPr>
        <w:lastRenderedPageBreak/>
        <w:t>privación efectiva de la libertad personal debe ser sometida a control judicial de inmediato, y a más tardar dentro de las treinta y seis (36) horas siguientes a su producción”</w:t>
      </w:r>
      <w:r w:rsidRPr="00422DDC">
        <w:rPr>
          <w:i/>
          <w:sz w:val="24"/>
          <w:szCs w:val="24"/>
          <w:vertAlign w:val="superscript"/>
        </w:rPr>
        <w:t>1</w:t>
      </w:r>
    </w:p>
    <w:p w14:paraId="104A6ED2" w14:textId="77777777" w:rsidR="00D12094" w:rsidRPr="00422DDC" w:rsidRDefault="00D12094" w:rsidP="00422DDC">
      <w:pPr>
        <w:pBdr>
          <w:top w:val="nil"/>
          <w:left w:val="nil"/>
          <w:bottom w:val="nil"/>
          <w:right w:val="nil"/>
          <w:between w:val="nil"/>
        </w:pBdr>
        <w:spacing w:before="157" w:line="276" w:lineRule="auto"/>
        <w:ind w:right="232"/>
        <w:jc w:val="both"/>
        <w:rPr>
          <w:color w:val="000000"/>
          <w:sz w:val="24"/>
          <w:szCs w:val="24"/>
        </w:rPr>
      </w:pPr>
      <w:r w:rsidRPr="00422DDC">
        <w:rPr>
          <w:color w:val="000000"/>
          <w:sz w:val="24"/>
          <w:szCs w:val="24"/>
        </w:rPr>
        <w:t>Lo anterior nos dirige a una conclusión desalentadora, al confirmar que sujetos que potencialmente representan un peligro para la sociedad, muchas veces son incorporados nuevamente a nuestra población, luego de un intento fallido de judicialización penal, el cual se ha visto frustrado por la ausencia de material humano y estructural que, frente al sistema garantista, derive en la efectividad de la administración de justicia manifestado en medidas de aseguramiento. Es así que, ante la ineficacia del sistema sancionatorio, individuos que en el plano formal deberían estar bajo custodia estatal, en un proceso serio de resocialización que evite que reincidan, vuelven a las calles incrementando el riesgo de ataques a los bienes jurídicos de los coasociados y, por la misma línea, ha aumentado la inseguridad ciudadana.</w:t>
      </w:r>
    </w:p>
    <w:p w14:paraId="104A6ED3"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ED4" w14:textId="77777777" w:rsidR="00D12094" w:rsidRPr="00422DDC" w:rsidRDefault="00D12094" w:rsidP="00422DDC">
      <w:pPr>
        <w:pBdr>
          <w:top w:val="nil"/>
          <w:left w:val="nil"/>
          <w:bottom w:val="nil"/>
          <w:right w:val="nil"/>
          <w:between w:val="nil"/>
        </w:pBdr>
        <w:spacing w:before="159" w:line="276" w:lineRule="auto"/>
        <w:ind w:right="233"/>
        <w:jc w:val="both"/>
        <w:rPr>
          <w:color w:val="000000"/>
          <w:sz w:val="24"/>
          <w:szCs w:val="24"/>
        </w:rPr>
      </w:pPr>
      <w:r w:rsidRPr="00422DDC">
        <w:rPr>
          <w:color w:val="000000"/>
          <w:sz w:val="24"/>
          <w:szCs w:val="24"/>
        </w:rPr>
        <w:t>También son hechos generadores de violencia e inseguridad la deficiencia de políticas educativas que sirvan para formar ciudadanos, no solo para enfrentarlos al mercado laboral sino para la vida en sociedad y la vida en la democracia, así como lo son las escasas oportunidades laborales para que el ciudadano pueda desarrollarse, mantener un estilo de vida digno y aspirar a los más altos destinos de la existencia.</w:t>
      </w:r>
    </w:p>
    <w:p w14:paraId="104A6ED5" w14:textId="77777777" w:rsidR="00D12094" w:rsidRPr="00422DDC" w:rsidRDefault="00D12094" w:rsidP="00422DDC">
      <w:pPr>
        <w:pBdr>
          <w:top w:val="nil"/>
          <w:left w:val="nil"/>
          <w:bottom w:val="nil"/>
          <w:right w:val="nil"/>
          <w:between w:val="nil"/>
        </w:pBdr>
        <w:spacing w:before="8" w:line="276" w:lineRule="auto"/>
        <w:jc w:val="both"/>
        <w:rPr>
          <w:sz w:val="24"/>
          <w:szCs w:val="24"/>
          <w:vertAlign w:val="superscript"/>
        </w:rPr>
      </w:pPr>
    </w:p>
    <w:p w14:paraId="104A6ED6" w14:textId="77777777" w:rsidR="00D12094" w:rsidRPr="00422DDC" w:rsidRDefault="00D12094" w:rsidP="00422DDC">
      <w:pPr>
        <w:pBdr>
          <w:top w:val="nil"/>
          <w:left w:val="nil"/>
          <w:bottom w:val="nil"/>
          <w:right w:val="nil"/>
          <w:between w:val="nil"/>
        </w:pBdr>
        <w:spacing w:before="159" w:line="276" w:lineRule="auto"/>
        <w:ind w:right="229"/>
        <w:jc w:val="both"/>
        <w:rPr>
          <w:sz w:val="24"/>
          <w:szCs w:val="24"/>
          <w:vertAlign w:val="superscript"/>
        </w:rPr>
      </w:pPr>
      <w:r w:rsidRPr="00422DDC">
        <w:rPr>
          <w:color w:val="000000"/>
          <w:sz w:val="24"/>
          <w:szCs w:val="24"/>
        </w:rPr>
        <w:t xml:space="preserve">La inseguridad y los hechos generadores de violencia en las principales ciudades, radican principalmente en los delitos comunes, como lo son: el hurto a celulares, hurto de objetos personales y elementos de vehículos; de igual forma, los delitos cometidos por bandas criminales organizadas que son también compuestas por grupos o combos de delincuencia organizada, que tiene su origen principalmente en la mutación criminal ocurrida tras la desmovilización de los grupos armados ilegales, como las denominadas ¿autodefensas¿, que ante la ausencia de liderazgo y apoyo económico de sus antiguos cabecillas, sumado a la influencia del narcotráfico, se convierten en BACRIM (bandas criminales) que han migrado a las ciudades y municipios, para insertarse en el microtráfico y la micro extorsión principalmente, una actividad económica-criminal rentable, sin dejar atrás lo que se conoce como las fronteras invisibles, grupos conformados por pandillas que buscan el control de una zona determinada, a través de fronteras invisibles y control social ejercido mediante la intimidación, con el objeto de lucrarse con la realización o control de las diferentes actividades delictivas que ocurren en su territorio, operando como delincuencia organizada, que cometen homicidios indiscriminadamente en sus barrios o territorios, </w:t>
      </w:r>
      <w:r w:rsidRPr="00422DDC">
        <w:rPr>
          <w:color w:val="000000"/>
          <w:sz w:val="24"/>
          <w:szCs w:val="24"/>
        </w:rPr>
        <w:lastRenderedPageBreak/>
        <w:t xml:space="preserve">donde practican sus faenas delincuenciales, afectando al ciudadano de bien, por el hecho de pertenecer a un barrio diferente, imponiéndoles cobros a empresarios o prestadores del servicio de transporte público, vehículos de transporte de mercancías; esto sumado a las </w:t>
      </w:r>
    </w:p>
    <w:p w14:paraId="104A6ED7" w14:textId="77777777" w:rsidR="00644275" w:rsidRPr="00422DDC" w:rsidRDefault="00D12094" w:rsidP="00422DDC">
      <w:pPr>
        <w:pBdr>
          <w:top w:val="nil"/>
          <w:left w:val="nil"/>
          <w:bottom w:val="nil"/>
          <w:right w:val="nil"/>
          <w:between w:val="nil"/>
        </w:pBdr>
        <w:spacing w:before="8" w:line="276" w:lineRule="auto"/>
        <w:jc w:val="both"/>
        <w:rPr>
          <w:color w:val="000000"/>
          <w:sz w:val="24"/>
          <w:szCs w:val="24"/>
        </w:rPr>
      </w:pPr>
      <w:r w:rsidRPr="00422DDC">
        <w:rPr>
          <w:color w:val="000000"/>
          <w:sz w:val="24"/>
          <w:szCs w:val="24"/>
        </w:rPr>
        <w:t>riñas entre pandillas, los enfrentamientos de las barras bravas y la desafortunada violencia</w:t>
      </w:r>
      <w:r w:rsidRPr="00422DDC">
        <w:rPr>
          <w:sz w:val="24"/>
          <w:szCs w:val="24"/>
          <w:vertAlign w:val="superscript"/>
        </w:rPr>
        <w:t xml:space="preserve"> </w:t>
      </w:r>
      <w:r w:rsidRPr="00422DDC">
        <w:rPr>
          <w:color w:val="000000"/>
          <w:sz w:val="24"/>
          <w:szCs w:val="24"/>
        </w:rPr>
        <w:t>escolar que se vive entre planteles estudiantiles que a través de las redes sociales pactan sus encuentros violentos.</w:t>
      </w:r>
    </w:p>
    <w:p w14:paraId="104A6ED8" w14:textId="77777777" w:rsidR="0079032B" w:rsidRPr="00422DDC" w:rsidRDefault="0079032B" w:rsidP="00422DDC">
      <w:pPr>
        <w:pBdr>
          <w:top w:val="nil"/>
          <w:left w:val="nil"/>
          <w:bottom w:val="nil"/>
          <w:right w:val="nil"/>
          <w:between w:val="nil"/>
        </w:pBdr>
        <w:spacing w:before="8" w:line="276" w:lineRule="auto"/>
        <w:jc w:val="both"/>
        <w:rPr>
          <w:color w:val="000000"/>
          <w:sz w:val="24"/>
          <w:szCs w:val="24"/>
        </w:rPr>
      </w:pPr>
      <w:r w:rsidRPr="00422DDC">
        <w:rPr>
          <w:noProof/>
          <w:sz w:val="24"/>
          <w:szCs w:val="24"/>
          <w:lang w:val="es-CO"/>
        </w:rPr>
        <mc:AlternateContent>
          <mc:Choice Requires="wps">
            <w:drawing>
              <wp:anchor distT="0" distB="0" distL="0" distR="0" simplePos="0" relativeHeight="251659264" behindDoc="0" locked="0" layoutInCell="1" hidden="0" allowOverlap="1" wp14:anchorId="104A6F4E" wp14:editId="104A6F4F">
                <wp:simplePos x="0" y="0"/>
                <wp:positionH relativeFrom="column">
                  <wp:posOffset>63500</wp:posOffset>
                </wp:positionH>
                <wp:positionV relativeFrom="paragraph">
                  <wp:posOffset>88900</wp:posOffset>
                </wp:positionV>
                <wp:extent cx="1828800" cy="12700"/>
                <wp:effectExtent l="0" t="0" r="0" b="0"/>
                <wp:wrapTopAndBottom distT="0" distB="0"/>
                <wp:docPr id="9" name="Rectángulo 9"/>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104A6F62" w14:textId="77777777" w:rsidR="0079032B" w:rsidRDefault="0079032B" w:rsidP="0079032B">
                            <w:pPr>
                              <w:textDirection w:val="btLr"/>
                            </w:pPr>
                          </w:p>
                        </w:txbxContent>
                      </wps:txbx>
                      <wps:bodyPr spcFirstLastPara="1" wrap="square" lIns="91425" tIns="91425" rIns="91425" bIns="91425" anchor="ctr" anchorCtr="0">
                        <a:noAutofit/>
                      </wps:bodyPr>
                    </wps:wsp>
                  </a:graphicData>
                </a:graphic>
              </wp:anchor>
            </w:drawing>
          </mc:Choice>
          <mc:Fallback>
            <w:pict>
              <v:rect w14:anchorId="104A6F4E" id="Rectángulo 9" o:spid="_x0000_s1026" style="position:absolute;left:0;text-align:left;margin-left:5pt;margin-top:7pt;width:2in;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" fillcolor="black" stroked="f">
                <v:textbox inset="2.53958mm,2.53958mm,2.53958mm,2.53958mm">
                  <w:txbxContent>
                    <w:p w14:paraId="104A6F62" w14:textId="77777777" w:rsidR="0079032B" w:rsidRDefault="0079032B" w:rsidP="0079032B">
                      <w:pPr>
                        <w:textDirection w:val="btLr"/>
                      </w:pPr>
                    </w:p>
                  </w:txbxContent>
                </v:textbox>
                <w10:wrap type="topAndBottom"/>
              </v:rect>
            </w:pict>
          </mc:Fallback>
        </mc:AlternateContent>
      </w:r>
      <w:r w:rsidRPr="00422DDC">
        <w:rPr>
          <w:sz w:val="24"/>
          <w:szCs w:val="24"/>
          <w:vertAlign w:val="superscript"/>
        </w:rPr>
        <w:t>1</w:t>
      </w:r>
      <w:r w:rsidRPr="00422DDC">
        <w:rPr>
          <w:sz w:val="24"/>
          <w:szCs w:val="24"/>
        </w:rPr>
        <w:t xml:space="preserve"> </w:t>
      </w:r>
      <w:proofErr w:type="gramStart"/>
      <w:r w:rsidR="002C305A" w:rsidRPr="00422DDC">
        <w:rPr>
          <w:sz w:val="24"/>
          <w:szCs w:val="24"/>
        </w:rPr>
        <w:t>Corte</w:t>
      </w:r>
      <w:proofErr w:type="gramEnd"/>
      <w:r w:rsidRPr="00422DDC">
        <w:rPr>
          <w:sz w:val="24"/>
          <w:szCs w:val="24"/>
        </w:rPr>
        <w:t xml:space="preserve"> Constitucional. Sentencia C- 163 de 2008. M.P. Jaime Córdoba Triviño</w:t>
      </w:r>
    </w:p>
    <w:p w14:paraId="104A6ED9" w14:textId="77777777" w:rsidR="0079032B" w:rsidRPr="00422DDC" w:rsidRDefault="0079032B" w:rsidP="00422DDC">
      <w:pPr>
        <w:pBdr>
          <w:top w:val="nil"/>
          <w:left w:val="nil"/>
          <w:bottom w:val="nil"/>
          <w:right w:val="nil"/>
          <w:between w:val="nil"/>
        </w:pBdr>
        <w:spacing w:before="8" w:line="276" w:lineRule="auto"/>
        <w:jc w:val="both"/>
        <w:rPr>
          <w:sz w:val="24"/>
          <w:szCs w:val="24"/>
          <w:vertAlign w:val="superscript"/>
        </w:rPr>
      </w:pPr>
    </w:p>
    <w:p w14:paraId="104A6EDA" w14:textId="77777777" w:rsidR="00D12094" w:rsidRPr="00422DDC" w:rsidRDefault="00D12094" w:rsidP="00422DDC">
      <w:pPr>
        <w:pStyle w:val="Ttulo1"/>
        <w:tabs>
          <w:tab w:val="left" w:pos="821"/>
          <w:tab w:val="left" w:pos="822"/>
        </w:tabs>
        <w:spacing w:before="1" w:line="276" w:lineRule="auto"/>
        <w:ind w:left="822"/>
      </w:pPr>
      <w:r w:rsidRPr="00422DDC">
        <w:t>V. CONVENIENCIA</w:t>
      </w:r>
    </w:p>
    <w:p w14:paraId="104A6EDB" w14:textId="77777777" w:rsidR="00D12094" w:rsidRPr="00422DDC" w:rsidRDefault="00D12094" w:rsidP="00422DDC">
      <w:pPr>
        <w:pBdr>
          <w:top w:val="nil"/>
          <w:left w:val="nil"/>
          <w:bottom w:val="nil"/>
          <w:right w:val="nil"/>
          <w:between w:val="nil"/>
        </w:pBdr>
        <w:spacing w:before="180" w:line="276" w:lineRule="auto"/>
        <w:ind w:left="102" w:right="122"/>
        <w:jc w:val="both"/>
        <w:rPr>
          <w:color w:val="000000"/>
          <w:sz w:val="24"/>
          <w:szCs w:val="24"/>
        </w:rPr>
      </w:pPr>
      <w:r w:rsidRPr="00422DDC">
        <w:rPr>
          <w:color w:val="000000"/>
          <w:sz w:val="24"/>
          <w:szCs w:val="24"/>
        </w:rPr>
        <w:t>El presente proyecto de ley tiene múltiples objetos legislativos, todos dirigidos a solucionar problemas de conflictividad social derivados de las múltiples circunstancias que afectan la percepción de la seguridad ciudadana, y que impacta desde las formas de interacción de la autoridad pública con la ciudadanía hasta la capacidad de reacción del Estado frente a las necesidades crecientes de la ciudadanía frente a la necesidad de seguridad y justicia.</w:t>
      </w:r>
    </w:p>
    <w:p w14:paraId="104A6EDC" w14:textId="77777777" w:rsidR="00D12094" w:rsidRPr="00422DDC" w:rsidRDefault="00D12094" w:rsidP="00422DDC">
      <w:pPr>
        <w:pBdr>
          <w:top w:val="nil"/>
          <w:left w:val="nil"/>
          <w:bottom w:val="nil"/>
          <w:right w:val="nil"/>
          <w:between w:val="nil"/>
        </w:pBdr>
        <w:spacing w:before="161" w:line="276" w:lineRule="auto"/>
        <w:ind w:left="102" w:right="119"/>
        <w:jc w:val="both"/>
        <w:rPr>
          <w:color w:val="000000"/>
          <w:sz w:val="24"/>
          <w:szCs w:val="24"/>
        </w:rPr>
      </w:pPr>
      <w:r w:rsidRPr="00422DDC">
        <w:rPr>
          <w:color w:val="000000"/>
          <w:sz w:val="24"/>
          <w:szCs w:val="24"/>
        </w:rPr>
        <w:t>El proyecto contiene 9 artículos incluyendo la vigencia. Divididos en tres (3) títulos que tratan los siguientes temas.</w:t>
      </w:r>
    </w:p>
    <w:p w14:paraId="104A6EDD" w14:textId="77777777" w:rsidR="00D12094" w:rsidRPr="00422DDC" w:rsidRDefault="00D12094" w:rsidP="00422DDC">
      <w:pPr>
        <w:pBdr>
          <w:top w:val="nil"/>
          <w:left w:val="nil"/>
          <w:bottom w:val="nil"/>
          <w:right w:val="nil"/>
          <w:between w:val="nil"/>
        </w:pBdr>
        <w:spacing w:before="158" w:line="276" w:lineRule="auto"/>
        <w:ind w:left="102"/>
        <w:jc w:val="both"/>
        <w:rPr>
          <w:color w:val="000000"/>
          <w:sz w:val="24"/>
          <w:szCs w:val="24"/>
        </w:rPr>
      </w:pPr>
      <w:r w:rsidRPr="00422DDC">
        <w:rPr>
          <w:b/>
          <w:color w:val="000000"/>
          <w:sz w:val="24"/>
          <w:szCs w:val="24"/>
        </w:rPr>
        <w:t xml:space="preserve">Título I. </w:t>
      </w:r>
      <w:r w:rsidRPr="00422DDC">
        <w:rPr>
          <w:color w:val="000000"/>
          <w:sz w:val="24"/>
          <w:szCs w:val="24"/>
        </w:rPr>
        <w:t>Mejoramiento de oferta institucional para la atención y seguridad ciudadana.</w:t>
      </w:r>
    </w:p>
    <w:p w14:paraId="104A6EDE" w14:textId="77777777" w:rsidR="00D12094" w:rsidRPr="00422DDC" w:rsidRDefault="00D12094" w:rsidP="00422DDC">
      <w:pPr>
        <w:pBdr>
          <w:top w:val="nil"/>
          <w:left w:val="nil"/>
          <w:bottom w:val="nil"/>
          <w:right w:val="nil"/>
          <w:between w:val="nil"/>
        </w:pBdr>
        <w:spacing w:before="182" w:line="276" w:lineRule="auto"/>
        <w:ind w:left="102" w:right="117"/>
        <w:jc w:val="both"/>
        <w:rPr>
          <w:color w:val="000000"/>
          <w:sz w:val="24"/>
          <w:szCs w:val="24"/>
        </w:rPr>
      </w:pPr>
      <w:r w:rsidRPr="00422DDC">
        <w:rPr>
          <w:color w:val="000000"/>
          <w:sz w:val="24"/>
          <w:szCs w:val="24"/>
        </w:rPr>
        <w:t xml:space="preserve">Este título contiene facultades y ampliación de facultades para las autoridades locales para la contratación y mejoramiento de salarios de su pie de fuerza policial, dado que al ser una rama de la fuerza pública de tipo civil, es requerida sobre todo en cascos urbanos, y parte de los problemas que enfrenta la policía es el alto porcentaje de retiro de la policía luego del tiempo mínimo se servicio, esto responde a que, en efecto, es una carrera demandante en cuanto a funciones, riesgos, horarios; pero también es una realidad que para la base de </w:t>
      </w:r>
    </w:p>
    <w:p w14:paraId="104A6EDF" w14:textId="77777777" w:rsidR="00D12094" w:rsidRPr="00422DDC" w:rsidRDefault="00D12094" w:rsidP="00422DDC">
      <w:pPr>
        <w:pBdr>
          <w:top w:val="nil"/>
          <w:left w:val="nil"/>
          <w:bottom w:val="nil"/>
          <w:right w:val="nil"/>
          <w:between w:val="nil"/>
        </w:pBdr>
        <w:spacing w:before="182" w:line="276" w:lineRule="auto"/>
        <w:ind w:left="102" w:right="117"/>
        <w:jc w:val="both"/>
        <w:rPr>
          <w:color w:val="000000"/>
          <w:sz w:val="24"/>
          <w:szCs w:val="24"/>
        </w:rPr>
      </w:pPr>
      <w:r w:rsidRPr="00422DDC">
        <w:rPr>
          <w:color w:val="000000"/>
          <w:sz w:val="24"/>
          <w:szCs w:val="24"/>
        </w:rPr>
        <w:t xml:space="preserve">la pirámide de la institución, el factor salarial no es estimulante para retener el pie de fuerza que existe, pero además no lo es para atraer nuevas personas a que integren el cuerpo de la policía nacional. Además, pretende dar elementos para mejorar dos de los servicios más críticos de la administración de justicia y garantías de seguridad, el sistema penitenciario y las Unidades de Reacción Inmediata -URI-, dos espacios que son fundamentales para brindar seguridad y en teoría, garantías de justicia. Pues, con la baja oferta de URI en las ciudades en comparación con la cantidad de noticias criminal y capturados que ingresan todos los días a ellas, se ha vuelto un embudo para la administración de justicia, pues no solo hay exceso de concentración de casos en algunas URI, sino que persiste el hacinamiento de capturados que no pueden ser ubicados en centros carcelarios, aun cuando </w:t>
      </w:r>
      <w:r w:rsidRPr="00422DDC">
        <w:rPr>
          <w:color w:val="000000"/>
          <w:sz w:val="24"/>
          <w:szCs w:val="24"/>
        </w:rPr>
        <w:lastRenderedPageBreak/>
        <w:t>ha dejado la corte constitucional y el legislativo que estos en las URI no puede permanecer un capturado más de treinta y seis (36) horas. Misma situación ocurre con las cárceles, pues el exceso de personas bajo medida de aseguramiento y condenados ha vuelto de muchas cárceles lugares inhumanos que imposibilitan cualquier acción resocializadora y cumplir con los mínimos de dignidad humana y mínimo vital al que tienen derecho todas las personas.</w:t>
      </w:r>
    </w:p>
    <w:p w14:paraId="104A6EE0" w14:textId="77777777" w:rsidR="00D12094" w:rsidRPr="00422DDC" w:rsidRDefault="00D12094" w:rsidP="00422DDC">
      <w:pPr>
        <w:pBdr>
          <w:top w:val="nil"/>
          <w:left w:val="nil"/>
          <w:bottom w:val="nil"/>
          <w:right w:val="nil"/>
          <w:between w:val="nil"/>
        </w:pBdr>
        <w:spacing w:line="276" w:lineRule="auto"/>
        <w:ind w:left="102" w:right="118"/>
        <w:jc w:val="both"/>
        <w:rPr>
          <w:color w:val="000000"/>
          <w:sz w:val="24"/>
          <w:szCs w:val="24"/>
        </w:rPr>
      </w:pPr>
      <w:r w:rsidRPr="00422DDC">
        <w:rPr>
          <w:color w:val="000000"/>
          <w:sz w:val="24"/>
          <w:szCs w:val="24"/>
        </w:rPr>
        <w:t>Por eso se faculta a las autoridades locales para la celebración de convenios interadministrativos con entidades territoriales y entidades públicas para iniciar proyectos de mejoramiento y expansión de centros penitenciarios y Unidades de Reacción Inmediata URI y aliviar las cargas de los existentes, disminuir hasta erradicar el hacinamiento, la desproporcionalidad de trabajo y resuene en mejor atención para el ciudadano.</w:t>
      </w:r>
    </w:p>
    <w:p w14:paraId="104A6EE1" w14:textId="77777777" w:rsidR="00D12094" w:rsidRPr="00422DDC" w:rsidRDefault="00D12094" w:rsidP="00422DDC">
      <w:pPr>
        <w:pBdr>
          <w:top w:val="nil"/>
          <w:left w:val="nil"/>
          <w:bottom w:val="nil"/>
          <w:right w:val="nil"/>
          <w:between w:val="nil"/>
        </w:pBdr>
        <w:spacing w:before="158" w:line="276" w:lineRule="auto"/>
        <w:ind w:left="102" w:right="119"/>
        <w:jc w:val="both"/>
        <w:rPr>
          <w:color w:val="000000"/>
          <w:sz w:val="24"/>
          <w:szCs w:val="24"/>
        </w:rPr>
      </w:pPr>
      <w:r w:rsidRPr="00422DDC">
        <w:rPr>
          <w:b/>
          <w:color w:val="000000"/>
          <w:sz w:val="24"/>
          <w:szCs w:val="24"/>
        </w:rPr>
        <w:t xml:space="preserve">TÍTULO II. </w:t>
      </w:r>
      <w:r w:rsidRPr="00422DDC">
        <w:rPr>
          <w:color w:val="000000"/>
          <w:sz w:val="24"/>
          <w:szCs w:val="24"/>
        </w:rPr>
        <w:t>Medidas sancionatorias y pedagógicas para la atención ciudadana y el respeto a la autoridad.</w:t>
      </w:r>
    </w:p>
    <w:p w14:paraId="104A6EE2" w14:textId="77777777" w:rsidR="00D12094" w:rsidRPr="00422DDC" w:rsidRDefault="00D12094" w:rsidP="00422DDC">
      <w:pPr>
        <w:pBdr>
          <w:top w:val="nil"/>
          <w:left w:val="nil"/>
          <w:bottom w:val="nil"/>
          <w:right w:val="nil"/>
          <w:between w:val="nil"/>
        </w:pBdr>
        <w:spacing w:before="160" w:line="276" w:lineRule="auto"/>
        <w:ind w:left="102" w:right="118"/>
        <w:jc w:val="both"/>
        <w:rPr>
          <w:color w:val="000000"/>
          <w:sz w:val="24"/>
          <w:szCs w:val="24"/>
        </w:rPr>
      </w:pPr>
      <w:r w:rsidRPr="00422DDC">
        <w:rPr>
          <w:color w:val="000000"/>
          <w:sz w:val="24"/>
          <w:szCs w:val="24"/>
        </w:rPr>
        <w:t>En este título se pretenden hacer una inclusión de tipo pedagógica para el cuerpo policial, entendiendo la necesidad de la educación y formación en derechos humanos, cultura ciudadana, entre otros componentes que pretende humanizar al cuerpo policial y evitar al máximo, desde la educación que se comentan abusos por parte de la fuerza pública. Esto, por supuesto implica un avance en la educación en los mismos componentes para la ciudadanía, que debe propender porque se respete y confíe en la autoridad, pero, sobre todo, disuadir a la ciudadanía de usar la violencia, de cualquier tipo para tranzar los conflictos.</w:t>
      </w:r>
    </w:p>
    <w:p w14:paraId="104A6EE3" w14:textId="77777777" w:rsidR="00D12094" w:rsidRPr="00422DDC" w:rsidRDefault="00D12094" w:rsidP="00422DDC">
      <w:pPr>
        <w:pBdr>
          <w:top w:val="nil"/>
          <w:left w:val="nil"/>
          <w:bottom w:val="nil"/>
          <w:right w:val="nil"/>
          <w:between w:val="nil"/>
        </w:pBdr>
        <w:spacing w:before="158" w:line="276" w:lineRule="auto"/>
        <w:ind w:left="102" w:right="119"/>
        <w:jc w:val="both"/>
        <w:rPr>
          <w:color w:val="000000"/>
          <w:sz w:val="24"/>
          <w:szCs w:val="24"/>
        </w:rPr>
      </w:pPr>
      <w:r w:rsidRPr="00422DDC">
        <w:rPr>
          <w:color w:val="000000"/>
          <w:sz w:val="24"/>
          <w:szCs w:val="24"/>
        </w:rPr>
        <w:t>Por otro lado, las medidas pedagógicas se acompañan con la creación de agravantes en los delitos de abuso de autoridad y violencia contra servidor público. Ambos están dirigidos a castigar con mayor fuerza tanto al servidor que abuse de su poder, sobre todo tratándose de un uniformado a quienes debemos exigirle aún mejor comportamiento, y al ciudadano que violente a un uniformado, entendiendo que es nuestro deber también, cuidar al que nos cuida.</w:t>
      </w:r>
    </w:p>
    <w:p w14:paraId="104A6EE4" w14:textId="77777777" w:rsidR="00D12094" w:rsidRPr="00422DDC" w:rsidRDefault="00D12094" w:rsidP="00422DDC">
      <w:pPr>
        <w:spacing w:before="161" w:line="276" w:lineRule="auto"/>
        <w:ind w:left="102"/>
        <w:jc w:val="center"/>
        <w:rPr>
          <w:sz w:val="24"/>
          <w:szCs w:val="24"/>
        </w:rPr>
      </w:pPr>
      <w:r w:rsidRPr="00422DDC">
        <w:rPr>
          <w:b/>
          <w:sz w:val="24"/>
          <w:szCs w:val="24"/>
        </w:rPr>
        <w:t xml:space="preserve">TITULO III. </w:t>
      </w:r>
      <w:r w:rsidRPr="00422DDC">
        <w:rPr>
          <w:sz w:val="24"/>
          <w:szCs w:val="24"/>
        </w:rPr>
        <w:t>Del régimen disciplinario</w:t>
      </w:r>
    </w:p>
    <w:p w14:paraId="104A6EE5" w14:textId="77777777" w:rsidR="00D12094" w:rsidRPr="00422DDC" w:rsidRDefault="00D12094" w:rsidP="00422DDC">
      <w:pPr>
        <w:pBdr>
          <w:top w:val="nil"/>
          <w:left w:val="nil"/>
          <w:bottom w:val="nil"/>
          <w:right w:val="nil"/>
          <w:between w:val="nil"/>
        </w:pBdr>
        <w:spacing w:before="180" w:line="276" w:lineRule="auto"/>
        <w:ind w:left="102" w:right="115"/>
        <w:jc w:val="both"/>
        <w:rPr>
          <w:color w:val="000000"/>
          <w:sz w:val="24"/>
          <w:szCs w:val="24"/>
        </w:rPr>
      </w:pPr>
    </w:p>
    <w:p w14:paraId="104A6EE6" w14:textId="77777777" w:rsidR="00D12094" w:rsidRPr="00422DDC" w:rsidRDefault="00D12094" w:rsidP="00422DDC">
      <w:pPr>
        <w:pBdr>
          <w:top w:val="nil"/>
          <w:left w:val="nil"/>
          <w:bottom w:val="nil"/>
          <w:right w:val="nil"/>
          <w:between w:val="nil"/>
        </w:pBdr>
        <w:spacing w:before="180" w:line="276" w:lineRule="auto"/>
        <w:ind w:left="102" w:right="115"/>
        <w:jc w:val="both"/>
        <w:rPr>
          <w:color w:val="000000"/>
          <w:sz w:val="24"/>
          <w:szCs w:val="24"/>
        </w:rPr>
      </w:pPr>
      <w:r w:rsidRPr="00422DDC">
        <w:rPr>
          <w:color w:val="000000"/>
          <w:sz w:val="24"/>
          <w:szCs w:val="24"/>
        </w:rPr>
        <w:t xml:space="preserve">Se agrega un artículo nuevo a la ley 1015 de 2006, ley disciplinaria de la Policía Nacional, frente a la ejecución de las sanciones, lo que se pretende es que los mandos tengan mayor discrecionalidad para que ocurrida una alerta de falla disciplinaria pueda el mando optar por el retiro del servicio del investigado mientras concluye la investigación de forma </w:t>
      </w:r>
      <w:r w:rsidRPr="00422DDC">
        <w:rPr>
          <w:color w:val="000000"/>
          <w:sz w:val="24"/>
          <w:szCs w:val="24"/>
        </w:rPr>
        <w:lastRenderedPageBreak/>
        <w:t>motivada y evitar que uniformados con procesos disciplinarios por conductas graves, puedan ser apartados del cargo y recuperar confianza ciudadana. Esta facultad especial debe estar motivada y puede ser recurrida por el afectado a fin de garantizar todos los derechos procesales.</w:t>
      </w:r>
    </w:p>
    <w:p w14:paraId="104A6EE7" w14:textId="77777777" w:rsidR="00D12094" w:rsidRPr="00422DDC" w:rsidRDefault="00D12094" w:rsidP="00422DDC">
      <w:pPr>
        <w:pBdr>
          <w:top w:val="nil"/>
          <w:left w:val="nil"/>
          <w:bottom w:val="nil"/>
          <w:right w:val="nil"/>
          <w:between w:val="nil"/>
        </w:pBdr>
        <w:spacing w:before="159" w:line="276" w:lineRule="auto"/>
        <w:ind w:left="102" w:right="229"/>
        <w:jc w:val="both"/>
        <w:rPr>
          <w:color w:val="000000"/>
          <w:sz w:val="24"/>
          <w:szCs w:val="24"/>
        </w:rPr>
      </w:pPr>
      <w:r w:rsidRPr="00422DDC">
        <w:rPr>
          <w:color w:val="000000"/>
          <w:sz w:val="24"/>
          <w:szCs w:val="24"/>
        </w:rPr>
        <w:t xml:space="preserve"> </w:t>
      </w:r>
    </w:p>
    <w:p w14:paraId="104A6EE8" w14:textId="77777777" w:rsidR="00D12094" w:rsidRPr="00422DDC" w:rsidRDefault="00D12094" w:rsidP="00422DDC">
      <w:pPr>
        <w:pBdr>
          <w:top w:val="nil"/>
          <w:left w:val="nil"/>
          <w:bottom w:val="nil"/>
          <w:right w:val="nil"/>
          <w:between w:val="nil"/>
        </w:pBdr>
        <w:spacing w:line="276" w:lineRule="auto"/>
        <w:ind w:left="102" w:right="122"/>
        <w:jc w:val="both"/>
        <w:rPr>
          <w:b/>
          <w:color w:val="000000"/>
          <w:sz w:val="24"/>
          <w:szCs w:val="24"/>
        </w:rPr>
      </w:pPr>
    </w:p>
    <w:p w14:paraId="104A6EE9" w14:textId="77777777" w:rsidR="00D12094" w:rsidRPr="00422DDC" w:rsidRDefault="00D12094" w:rsidP="00422DDC">
      <w:pPr>
        <w:pBdr>
          <w:top w:val="nil"/>
          <w:left w:val="nil"/>
          <w:bottom w:val="nil"/>
          <w:right w:val="nil"/>
          <w:between w:val="nil"/>
        </w:pBdr>
        <w:spacing w:line="276" w:lineRule="auto"/>
        <w:ind w:left="102" w:right="122"/>
        <w:jc w:val="center"/>
        <w:rPr>
          <w:b/>
          <w:color w:val="000000"/>
          <w:sz w:val="24"/>
          <w:szCs w:val="24"/>
        </w:rPr>
      </w:pPr>
      <w:r w:rsidRPr="00422DDC">
        <w:rPr>
          <w:b/>
          <w:color w:val="000000"/>
          <w:sz w:val="24"/>
          <w:szCs w:val="24"/>
        </w:rPr>
        <w:t>VI. NORMATIVIDAD</w:t>
      </w:r>
    </w:p>
    <w:p w14:paraId="104A6EEA" w14:textId="77777777" w:rsidR="00D12094" w:rsidRPr="00422DDC" w:rsidRDefault="00D12094" w:rsidP="00422DDC">
      <w:pPr>
        <w:pBdr>
          <w:top w:val="nil"/>
          <w:left w:val="nil"/>
          <w:bottom w:val="nil"/>
          <w:right w:val="nil"/>
          <w:between w:val="nil"/>
        </w:pBdr>
        <w:spacing w:line="276" w:lineRule="auto"/>
        <w:ind w:left="102" w:right="122"/>
        <w:jc w:val="both"/>
        <w:rPr>
          <w:color w:val="000000"/>
          <w:sz w:val="24"/>
          <w:szCs w:val="24"/>
        </w:rPr>
      </w:pPr>
    </w:p>
    <w:p w14:paraId="104A6EEB" w14:textId="77777777" w:rsidR="00D12094" w:rsidRPr="00422DDC" w:rsidRDefault="00D12094" w:rsidP="00422DDC">
      <w:pPr>
        <w:pBdr>
          <w:top w:val="nil"/>
          <w:left w:val="nil"/>
          <w:bottom w:val="nil"/>
          <w:right w:val="nil"/>
          <w:between w:val="nil"/>
        </w:pBdr>
        <w:spacing w:before="9" w:line="276" w:lineRule="auto"/>
        <w:jc w:val="both"/>
        <w:rPr>
          <w:color w:val="000000"/>
          <w:sz w:val="24"/>
          <w:szCs w:val="24"/>
        </w:rPr>
      </w:pPr>
    </w:p>
    <w:p w14:paraId="104A6EEC" w14:textId="77777777" w:rsidR="00D12094" w:rsidRPr="00422DDC" w:rsidRDefault="00D12094" w:rsidP="00422DDC">
      <w:pPr>
        <w:pStyle w:val="Ttulo1"/>
        <w:numPr>
          <w:ilvl w:val="0"/>
          <w:numId w:val="1"/>
        </w:numPr>
        <w:pBdr>
          <w:top w:val="nil"/>
          <w:left w:val="nil"/>
          <w:bottom w:val="nil"/>
          <w:right w:val="nil"/>
          <w:between w:val="nil"/>
        </w:pBdr>
        <w:tabs>
          <w:tab w:val="left" w:pos="462"/>
          <w:tab w:val="left" w:pos="821"/>
          <w:tab w:val="left" w:pos="822"/>
        </w:tabs>
        <w:spacing w:before="6" w:line="276" w:lineRule="auto"/>
        <w:ind w:left="461" w:right="121" w:firstLine="0"/>
        <w:jc w:val="both"/>
        <w:rPr>
          <w:color w:val="000000"/>
        </w:rPr>
      </w:pPr>
      <w:r w:rsidRPr="00422DDC">
        <w:t xml:space="preserve">MARCO NORMATIVO </w:t>
      </w:r>
    </w:p>
    <w:p w14:paraId="104A6EED" w14:textId="77777777" w:rsidR="00D12094" w:rsidRPr="00422DDC" w:rsidRDefault="00D12094" w:rsidP="00422DDC">
      <w:pPr>
        <w:pStyle w:val="Ttulo1"/>
        <w:pBdr>
          <w:top w:val="nil"/>
          <w:left w:val="nil"/>
          <w:bottom w:val="nil"/>
          <w:right w:val="nil"/>
          <w:between w:val="nil"/>
        </w:pBdr>
        <w:tabs>
          <w:tab w:val="left" w:pos="462"/>
          <w:tab w:val="left" w:pos="821"/>
          <w:tab w:val="left" w:pos="822"/>
        </w:tabs>
        <w:spacing w:before="6" w:line="276" w:lineRule="auto"/>
        <w:ind w:left="461" w:right="121"/>
        <w:jc w:val="both"/>
        <w:rPr>
          <w:color w:val="000000"/>
        </w:rPr>
      </w:pPr>
      <w:r w:rsidRPr="00422DDC">
        <w:t>CONSTITUCIÓN POLÍTICA DE COLOMBIA</w:t>
      </w:r>
    </w:p>
    <w:p w14:paraId="104A6EEE" w14:textId="77777777" w:rsidR="00D12094" w:rsidRPr="00422DDC" w:rsidRDefault="00D12094" w:rsidP="00422DDC">
      <w:pPr>
        <w:pStyle w:val="Ttulo1"/>
        <w:pBdr>
          <w:top w:val="nil"/>
          <w:left w:val="nil"/>
          <w:bottom w:val="nil"/>
          <w:right w:val="nil"/>
          <w:between w:val="nil"/>
        </w:pBdr>
        <w:tabs>
          <w:tab w:val="left" w:pos="462"/>
          <w:tab w:val="left" w:pos="821"/>
          <w:tab w:val="left" w:pos="822"/>
        </w:tabs>
        <w:spacing w:before="6" w:line="276" w:lineRule="auto"/>
        <w:ind w:right="121"/>
        <w:jc w:val="both"/>
        <w:rPr>
          <w:color w:val="000000"/>
        </w:rPr>
      </w:pPr>
    </w:p>
    <w:p w14:paraId="104A6EEF" w14:textId="77777777" w:rsidR="00D12094" w:rsidRPr="00422DDC" w:rsidRDefault="00D12094" w:rsidP="00422DDC">
      <w:pPr>
        <w:pStyle w:val="Ttulo1"/>
        <w:pBdr>
          <w:top w:val="nil"/>
          <w:left w:val="nil"/>
          <w:bottom w:val="nil"/>
          <w:right w:val="nil"/>
          <w:between w:val="nil"/>
        </w:pBdr>
        <w:tabs>
          <w:tab w:val="left" w:pos="462"/>
          <w:tab w:val="left" w:pos="821"/>
          <w:tab w:val="left" w:pos="822"/>
        </w:tabs>
        <w:spacing w:before="6" w:line="276" w:lineRule="auto"/>
        <w:ind w:right="121"/>
        <w:jc w:val="both"/>
        <w:rPr>
          <w:color w:val="000000"/>
        </w:rPr>
      </w:pPr>
      <w:r w:rsidRPr="00422DDC">
        <w:rPr>
          <w:color w:val="000000"/>
        </w:rPr>
        <w:t>Artículo 1°.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104A6EF0"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EF1" w14:textId="77777777" w:rsidR="00D12094" w:rsidRPr="00422DDC" w:rsidRDefault="00D12094" w:rsidP="00422DDC">
      <w:pPr>
        <w:pStyle w:val="Prrafodelista"/>
        <w:numPr>
          <w:ilvl w:val="0"/>
          <w:numId w:val="8"/>
        </w:numPr>
        <w:pBdr>
          <w:top w:val="nil"/>
          <w:left w:val="nil"/>
          <w:bottom w:val="nil"/>
          <w:right w:val="nil"/>
          <w:between w:val="nil"/>
        </w:pBdr>
        <w:tabs>
          <w:tab w:val="left" w:pos="462"/>
        </w:tabs>
        <w:spacing w:before="230" w:line="276" w:lineRule="auto"/>
        <w:ind w:right="123"/>
        <w:jc w:val="both"/>
        <w:rPr>
          <w:color w:val="000000"/>
          <w:sz w:val="24"/>
          <w:szCs w:val="24"/>
        </w:rPr>
      </w:pPr>
      <w:r w:rsidRPr="00422DDC">
        <w:rPr>
          <w:b/>
          <w:color w:val="000000"/>
          <w:sz w:val="24"/>
          <w:szCs w:val="24"/>
        </w:rPr>
        <w:t xml:space="preserve">Artículo 2°. </w:t>
      </w:r>
      <w:r w:rsidRPr="00422DDC">
        <w:rPr>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104A6EF2" w14:textId="77777777" w:rsidR="00D12094" w:rsidRPr="00422DDC" w:rsidRDefault="00D12094" w:rsidP="00422DDC">
      <w:pPr>
        <w:pBdr>
          <w:top w:val="nil"/>
          <w:left w:val="nil"/>
          <w:bottom w:val="nil"/>
          <w:right w:val="nil"/>
          <w:between w:val="nil"/>
        </w:pBdr>
        <w:spacing w:line="276" w:lineRule="auto"/>
        <w:ind w:right="118"/>
        <w:jc w:val="both"/>
        <w:rPr>
          <w:color w:val="000000"/>
          <w:sz w:val="24"/>
          <w:szCs w:val="24"/>
        </w:rPr>
      </w:pPr>
      <w:r w:rsidRPr="00422DDC">
        <w:rPr>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04A6EF3" w14:textId="77777777" w:rsidR="00D12094" w:rsidRPr="00422DDC" w:rsidRDefault="00D12094" w:rsidP="00422DDC">
      <w:pPr>
        <w:pBdr>
          <w:top w:val="nil"/>
          <w:left w:val="nil"/>
          <w:bottom w:val="nil"/>
          <w:right w:val="nil"/>
          <w:between w:val="nil"/>
        </w:pBdr>
        <w:spacing w:before="5" w:line="276" w:lineRule="auto"/>
        <w:jc w:val="both"/>
        <w:rPr>
          <w:color w:val="000000"/>
          <w:sz w:val="24"/>
          <w:szCs w:val="24"/>
        </w:rPr>
      </w:pPr>
    </w:p>
    <w:p w14:paraId="104A6EF4" w14:textId="77777777" w:rsidR="00D12094" w:rsidRPr="00422DDC" w:rsidRDefault="00D12094" w:rsidP="00422DDC">
      <w:pPr>
        <w:pStyle w:val="Prrafodelista"/>
        <w:numPr>
          <w:ilvl w:val="0"/>
          <w:numId w:val="7"/>
        </w:numPr>
        <w:pBdr>
          <w:top w:val="nil"/>
          <w:left w:val="nil"/>
          <w:bottom w:val="nil"/>
          <w:right w:val="nil"/>
          <w:between w:val="nil"/>
        </w:pBdr>
        <w:tabs>
          <w:tab w:val="left" w:pos="462"/>
        </w:tabs>
        <w:spacing w:before="1" w:line="276" w:lineRule="auto"/>
        <w:ind w:right="121"/>
        <w:jc w:val="both"/>
        <w:rPr>
          <w:color w:val="000000"/>
          <w:sz w:val="24"/>
          <w:szCs w:val="24"/>
        </w:rPr>
      </w:pPr>
      <w:r w:rsidRPr="00422DDC">
        <w:rPr>
          <w:b/>
          <w:color w:val="000000"/>
          <w:sz w:val="24"/>
          <w:szCs w:val="24"/>
        </w:rPr>
        <w:t xml:space="preserve">Artículo 95. </w:t>
      </w:r>
      <w:r w:rsidRPr="00422DDC">
        <w:rPr>
          <w:color w:val="000000"/>
          <w:sz w:val="24"/>
          <w:szCs w:val="24"/>
        </w:rPr>
        <w:t>La calidad de colombiano enaltece a todos los miembros de la comunidad nacional. Todos están en el deber de engrandecerla y dignificarla. El ejercicio de los derechos y libertades reconocidos en esta Constitución implica responsabilidades.</w:t>
      </w:r>
    </w:p>
    <w:p w14:paraId="104A6EF5" w14:textId="77777777" w:rsidR="00D12094" w:rsidRPr="00422DDC" w:rsidRDefault="00D12094" w:rsidP="00422DDC">
      <w:pPr>
        <w:pBdr>
          <w:top w:val="nil"/>
          <w:left w:val="nil"/>
          <w:bottom w:val="nil"/>
          <w:right w:val="nil"/>
          <w:between w:val="nil"/>
        </w:pBdr>
        <w:spacing w:before="4" w:line="276" w:lineRule="auto"/>
        <w:ind w:right="124"/>
        <w:jc w:val="both"/>
        <w:rPr>
          <w:color w:val="000000"/>
          <w:sz w:val="24"/>
          <w:szCs w:val="24"/>
        </w:rPr>
      </w:pPr>
      <w:r w:rsidRPr="00422DDC">
        <w:rPr>
          <w:color w:val="000000"/>
          <w:sz w:val="24"/>
          <w:szCs w:val="24"/>
        </w:rPr>
        <w:t>Toda persona está obligada a cumplir la Constitución y las leyes. Son deberes de la persona y del ciudadano:</w:t>
      </w:r>
    </w:p>
    <w:p w14:paraId="104A6EF6" w14:textId="77777777" w:rsidR="00D12094" w:rsidRPr="00422DDC" w:rsidRDefault="00D12094" w:rsidP="00422DDC">
      <w:pPr>
        <w:numPr>
          <w:ilvl w:val="0"/>
          <w:numId w:val="4"/>
        </w:numPr>
        <w:pBdr>
          <w:top w:val="nil"/>
          <w:left w:val="nil"/>
          <w:bottom w:val="nil"/>
          <w:right w:val="nil"/>
          <w:between w:val="nil"/>
        </w:pBdr>
        <w:tabs>
          <w:tab w:val="left" w:pos="331"/>
        </w:tabs>
        <w:spacing w:before="182" w:line="276" w:lineRule="auto"/>
        <w:ind w:left="102" w:right="119" w:firstLine="0"/>
        <w:jc w:val="both"/>
        <w:rPr>
          <w:color w:val="000000"/>
          <w:sz w:val="24"/>
          <w:szCs w:val="24"/>
        </w:rPr>
      </w:pPr>
      <w:r w:rsidRPr="00422DDC">
        <w:rPr>
          <w:color w:val="000000"/>
          <w:sz w:val="24"/>
          <w:szCs w:val="24"/>
        </w:rPr>
        <w:lastRenderedPageBreak/>
        <w:t xml:space="preserve">Respetar los derechos ajenos y no abusar de los propios; </w:t>
      </w:r>
    </w:p>
    <w:p w14:paraId="104A6EF7" w14:textId="77777777" w:rsidR="00D12094" w:rsidRPr="00422DDC" w:rsidRDefault="00D12094" w:rsidP="00422DDC">
      <w:pPr>
        <w:pBdr>
          <w:top w:val="nil"/>
          <w:left w:val="nil"/>
          <w:bottom w:val="nil"/>
          <w:right w:val="nil"/>
          <w:between w:val="nil"/>
        </w:pBdr>
        <w:tabs>
          <w:tab w:val="left" w:pos="331"/>
        </w:tabs>
        <w:spacing w:before="182" w:line="276" w:lineRule="auto"/>
        <w:ind w:left="284" w:right="119"/>
        <w:jc w:val="both"/>
        <w:rPr>
          <w:color w:val="000000"/>
          <w:sz w:val="24"/>
          <w:szCs w:val="24"/>
        </w:rPr>
      </w:pPr>
    </w:p>
    <w:p w14:paraId="104A6EF8" w14:textId="77777777" w:rsidR="00D12094" w:rsidRPr="00422DDC" w:rsidRDefault="00D12094" w:rsidP="00422DDC">
      <w:pPr>
        <w:pStyle w:val="Prrafodelista"/>
        <w:numPr>
          <w:ilvl w:val="0"/>
          <w:numId w:val="5"/>
        </w:numPr>
        <w:pBdr>
          <w:top w:val="nil"/>
          <w:left w:val="nil"/>
          <w:bottom w:val="nil"/>
          <w:right w:val="nil"/>
          <w:between w:val="nil"/>
        </w:pBdr>
        <w:tabs>
          <w:tab w:val="left" w:pos="331"/>
        </w:tabs>
        <w:spacing w:before="182" w:line="276" w:lineRule="auto"/>
        <w:ind w:left="102" w:right="119" w:firstLine="0"/>
        <w:jc w:val="both"/>
        <w:rPr>
          <w:color w:val="000000"/>
          <w:sz w:val="24"/>
          <w:szCs w:val="24"/>
        </w:rPr>
      </w:pPr>
      <w:r w:rsidRPr="00422DDC">
        <w:rPr>
          <w:color w:val="000000"/>
          <w:sz w:val="24"/>
          <w:szCs w:val="24"/>
        </w:rPr>
        <w:t>Obrar conforme al principio de solidaridad social, respondiendo con acciones humanitarias ante situaciones que pongan en peligro la vida o la salud de las personas;</w:t>
      </w:r>
    </w:p>
    <w:p w14:paraId="104A6EF9" w14:textId="77777777" w:rsidR="00D12094" w:rsidRPr="00422DDC" w:rsidRDefault="00D12094" w:rsidP="00422DDC">
      <w:pPr>
        <w:numPr>
          <w:ilvl w:val="0"/>
          <w:numId w:val="5"/>
        </w:numPr>
        <w:pBdr>
          <w:top w:val="nil"/>
          <w:left w:val="nil"/>
          <w:bottom w:val="nil"/>
          <w:right w:val="nil"/>
          <w:between w:val="nil"/>
        </w:pBdr>
        <w:tabs>
          <w:tab w:val="left" w:pos="419"/>
        </w:tabs>
        <w:spacing w:before="161" w:line="276" w:lineRule="auto"/>
        <w:ind w:left="102" w:right="123" w:firstLine="0"/>
        <w:jc w:val="both"/>
        <w:rPr>
          <w:color w:val="000000"/>
          <w:sz w:val="24"/>
          <w:szCs w:val="24"/>
        </w:rPr>
      </w:pPr>
      <w:r w:rsidRPr="00422DDC">
        <w:rPr>
          <w:color w:val="000000"/>
          <w:sz w:val="24"/>
          <w:szCs w:val="24"/>
        </w:rPr>
        <w:t>Respetar y apoyar a las autoridades democráticas legítimamente constituidas para mantener la independencia y la integridad nacionales.</w:t>
      </w:r>
    </w:p>
    <w:p w14:paraId="104A6EFA" w14:textId="77777777" w:rsidR="00D12094" w:rsidRPr="00422DDC" w:rsidRDefault="00D12094" w:rsidP="00422DDC">
      <w:pPr>
        <w:numPr>
          <w:ilvl w:val="0"/>
          <w:numId w:val="3"/>
        </w:numPr>
        <w:pBdr>
          <w:top w:val="nil"/>
          <w:left w:val="nil"/>
          <w:bottom w:val="nil"/>
          <w:right w:val="nil"/>
          <w:between w:val="nil"/>
        </w:pBdr>
        <w:tabs>
          <w:tab w:val="left" w:pos="343"/>
        </w:tabs>
        <w:spacing w:before="159" w:line="276" w:lineRule="auto"/>
        <w:ind w:firstLine="0"/>
        <w:jc w:val="both"/>
        <w:rPr>
          <w:color w:val="000000"/>
          <w:sz w:val="24"/>
          <w:szCs w:val="24"/>
        </w:rPr>
      </w:pPr>
      <w:r w:rsidRPr="00422DDC">
        <w:rPr>
          <w:color w:val="000000"/>
          <w:sz w:val="24"/>
          <w:szCs w:val="24"/>
        </w:rPr>
        <w:t>Participar en la vida política, cívica y comunitaria del país;</w:t>
      </w:r>
    </w:p>
    <w:p w14:paraId="104A6EFB" w14:textId="77777777" w:rsidR="00D12094" w:rsidRPr="00422DDC" w:rsidRDefault="00D12094" w:rsidP="00422DDC">
      <w:pPr>
        <w:numPr>
          <w:ilvl w:val="0"/>
          <w:numId w:val="3"/>
        </w:numPr>
        <w:pBdr>
          <w:top w:val="nil"/>
          <w:left w:val="nil"/>
          <w:bottom w:val="nil"/>
          <w:right w:val="nil"/>
          <w:between w:val="nil"/>
        </w:pBdr>
        <w:tabs>
          <w:tab w:val="left" w:pos="343"/>
        </w:tabs>
        <w:spacing w:before="183" w:line="276" w:lineRule="auto"/>
        <w:ind w:firstLine="0"/>
        <w:jc w:val="both"/>
        <w:rPr>
          <w:color w:val="000000"/>
          <w:sz w:val="24"/>
          <w:szCs w:val="24"/>
        </w:rPr>
      </w:pPr>
      <w:r w:rsidRPr="00422DDC">
        <w:rPr>
          <w:color w:val="000000"/>
          <w:sz w:val="24"/>
          <w:szCs w:val="24"/>
        </w:rPr>
        <w:t>Propender al logro y mantenimiento de la paz;</w:t>
      </w:r>
    </w:p>
    <w:p w14:paraId="104A6EFC" w14:textId="77777777" w:rsidR="00D12094" w:rsidRPr="00422DDC" w:rsidRDefault="00D12094" w:rsidP="00422DDC">
      <w:pPr>
        <w:numPr>
          <w:ilvl w:val="0"/>
          <w:numId w:val="3"/>
        </w:numPr>
        <w:pBdr>
          <w:top w:val="nil"/>
          <w:left w:val="nil"/>
          <w:bottom w:val="nil"/>
          <w:right w:val="nil"/>
          <w:between w:val="nil"/>
        </w:pBdr>
        <w:tabs>
          <w:tab w:val="left" w:pos="343"/>
        </w:tabs>
        <w:spacing w:before="180" w:line="276" w:lineRule="auto"/>
        <w:ind w:firstLine="0"/>
        <w:jc w:val="both"/>
        <w:rPr>
          <w:color w:val="000000"/>
          <w:sz w:val="24"/>
          <w:szCs w:val="24"/>
        </w:rPr>
      </w:pPr>
      <w:r w:rsidRPr="00422DDC">
        <w:rPr>
          <w:color w:val="000000"/>
          <w:sz w:val="24"/>
          <w:szCs w:val="24"/>
        </w:rPr>
        <w:t>Colaborar para el buen funcionamiento de la administración de la justicia;</w:t>
      </w:r>
    </w:p>
    <w:p w14:paraId="104A6EFD" w14:textId="77777777" w:rsidR="00D12094" w:rsidRPr="00422DDC" w:rsidRDefault="00D12094" w:rsidP="00422DDC">
      <w:pPr>
        <w:numPr>
          <w:ilvl w:val="0"/>
          <w:numId w:val="3"/>
        </w:numPr>
        <w:pBdr>
          <w:top w:val="nil"/>
          <w:left w:val="nil"/>
          <w:bottom w:val="nil"/>
          <w:right w:val="nil"/>
          <w:between w:val="nil"/>
        </w:pBdr>
        <w:tabs>
          <w:tab w:val="left" w:pos="371"/>
        </w:tabs>
        <w:spacing w:before="182" w:line="276" w:lineRule="auto"/>
        <w:ind w:left="102" w:right="122" w:firstLine="0"/>
        <w:jc w:val="both"/>
        <w:rPr>
          <w:color w:val="000000"/>
          <w:sz w:val="24"/>
          <w:szCs w:val="24"/>
        </w:rPr>
      </w:pPr>
      <w:r w:rsidRPr="00422DDC">
        <w:rPr>
          <w:color w:val="000000"/>
          <w:sz w:val="24"/>
          <w:szCs w:val="24"/>
        </w:rPr>
        <w:t>Proteger los recursos culturales y naturales del país y velar por la conservación de un ambiente sano;</w:t>
      </w:r>
    </w:p>
    <w:p w14:paraId="104A6EFE" w14:textId="77777777" w:rsidR="00D12094" w:rsidRPr="00422DDC" w:rsidRDefault="00D12094" w:rsidP="00422DDC">
      <w:pPr>
        <w:numPr>
          <w:ilvl w:val="0"/>
          <w:numId w:val="3"/>
        </w:numPr>
        <w:pBdr>
          <w:top w:val="nil"/>
          <w:left w:val="nil"/>
          <w:bottom w:val="nil"/>
          <w:right w:val="nil"/>
          <w:between w:val="nil"/>
        </w:pBdr>
        <w:tabs>
          <w:tab w:val="left" w:pos="338"/>
        </w:tabs>
        <w:spacing w:before="160" w:line="276" w:lineRule="auto"/>
        <w:ind w:left="102" w:right="119" w:firstLine="0"/>
        <w:jc w:val="both"/>
        <w:rPr>
          <w:color w:val="000000"/>
          <w:sz w:val="24"/>
          <w:szCs w:val="24"/>
        </w:rPr>
      </w:pPr>
      <w:r w:rsidRPr="00422DDC">
        <w:rPr>
          <w:color w:val="000000"/>
          <w:sz w:val="24"/>
          <w:szCs w:val="24"/>
        </w:rPr>
        <w:t>Contribuir al financiamiento de los gastos e inversiones del Estado dentro de conceptos de justicia y equidad.</w:t>
      </w:r>
    </w:p>
    <w:p w14:paraId="104A6EFF"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F00"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F01" w14:textId="77777777" w:rsidR="00D12094" w:rsidRPr="00422DDC" w:rsidRDefault="00D12094" w:rsidP="00422DDC">
      <w:pPr>
        <w:numPr>
          <w:ilvl w:val="0"/>
          <w:numId w:val="1"/>
        </w:numPr>
        <w:pBdr>
          <w:top w:val="nil"/>
          <w:left w:val="nil"/>
          <w:bottom w:val="nil"/>
          <w:right w:val="nil"/>
          <w:between w:val="nil"/>
        </w:pBdr>
        <w:tabs>
          <w:tab w:val="left" w:pos="462"/>
        </w:tabs>
        <w:spacing w:line="276" w:lineRule="auto"/>
        <w:ind w:left="461" w:right="117" w:firstLine="0"/>
        <w:jc w:val="both"/>
        <w:rPr>
          <w:color w:val="000000"/>
          <w:sz w:val="24"/>
          <w:szCs w:val="24"/>
        </w:rPr>
      </w:pPr>
      <w:r w:rsidRPr="00422DDC">
        <w:rPr>
          <w:b/>
          <w:color w:val="000000"/>
          <w:sz w:val="24"/>
          <w:szCs w:val="24"/>
        </w:rPr>
        <w:t xml:space="preserve">Artículo 286. </w:t>
      </w:r>
      <w:r w:rsidRPr="00422DDC">
        <w:rPr>
          <w:color w:val="000000"/>
          <w:sz w:val="24"/>
          <w:szCs w:val="24"/>
        </w:rPr>
        <w:t>Son entidades territoriales los departamentos, los distritos, los municipios y los territorios indígenas.</w:t>
      </w:r>
    </w:p>
    <w:p w14:paraId="104A6F02" w14:textId="77777777" w:rsidR="00D12094" w:rsidRPr="00422DDC" w:rsidRDefault="00D12094" w:rsidP="00422DDC">
      <w:pPr>
        <w:pBdr>
          <w:top w:val="nil"/>
          <w:left w:val="nil"/>
          <w:bottom w:val="nil"/>
          <w:right w:val="nil"/>
          <w:between w:val="nil"/>
        </w:pBdr>
        <w:spacing w:before="6" w:line="276" w:lineRule="auto"/>
        <w:ind w:left="461" w:right="127"/>
        <w:jc w:val="both"/>
        <w:rPr>
          <w:color w:val="000000"/>
          <w:sz w:val="24"/>
          <w:szCs w:val="24"/>
        </w:rPr>
      </w:pPr>
      <w:r w:rsidRPr="00422DDC">
        <w:rPr>
          <w:color w:val="000000"/>
          <w:sz w:val="24"/>
          <w:szCs w:val="24"/>
        </w:rPr>
        <w:t>La ley podrá darles el carácter de entidades territoriales a las regiones y provincias que se constituyan en los términos de la Constitución y de la ley.</w:t>
      </w:r>
    </w:p>
    <w:p w14:paraId="104A6F03" w14:textId="77777777" w:rsidR="00D12094" w:rsidRPr="00422DDC" w:rsidRDefault="00D12094" w:rsidP="00422DDC">
      <w:pPr>
        <w:pBdr>
          <w:top w:val="nil"/>
          <w:left w:val="nil"/>
          <w:bottom w:val="nil"/>
          <w:right w:val="nil"/>
          <w:between w:val="nil"/>
        </w:pBdr>
        <w:spacing w:line="276" w:lineRule="auto"/>
        <w:ind w:left="102" w:right="117"/>
        <w:jc w:val="both"/>
        <w:rPr>
          <w:b/>
          <w:color w:val="000000"/>
          <w:sz w:val="24"/>
          <w:szCs w:val="24"/>
        </w:rPr>
      </w:pPr>
    </w:p>
    <w:p w14:paraId="104A6F04" w14:textId="77777777" w:rsidR="00D12094" w:rsidRPr="00422DDC" w:rsidRDefault="00D12094" w:rsidP="00422DDC">
      <w:pPr>
        <w:pStyle w:val="Prrafodelista"/>
        <w:numPr>
          <w:ilvl w:val="0"/>
          <w:numId w:val="6"/>
        </w:numPr>
        <w:pBdr>
          <w:top w:val="nil"/>
          <w:left w:val="nil"/>
          <w:bottom w:val="nil"/>
          <w:right w:val="nil"/>
          <w:between w:val="nil"/>
        </w:pBdr>
        <w:spacing w:line="276" w:lineRule="auto"/>
        <w:ind w:right="117"/>
        <w:jc w:val="both"/>
        <w:rPr>
          <w:color w:val="000000"/>
          <w:sz w:val="24"/>
          <w:szCs w:val="24"/>
        </w:rPr>
      </w:pPr>
      <w:r w:rsidRPr="00422DDC">
        <w:rPr>
          <w:b/>
          <w:color w:val="000000"/>
          <w:sz w:val="24"/>
          <w:szCs w:val="24"/>
        </w:rPr>
        <w:t xml:space="preserve">Artículo 287. </w:t>
      </w:r>
      <w:r w:rsidRPr="00422DDC">
        <w:rPr>
          <w:color w:val="000000"/>
          <w:sz w:val="24"/>
          <w:szCs w:val="24"/>
        </w:rPr>
        <w:t>Las entidades territoriales gozan de autonomía para la gestión de sus intereses, y dentro de los límites de la Constitución y la ley. En tal virtud tendrán los siguientes derechos:</w:t>
      </w:r>
    </w:p>
    <w:p w14:paraId="104A6F05" w14:textId="77777777" w:rsidR="00D12094" w:rsidRPr="00422DDC" w:rsidRDefault="00D12094" w:rsidP="00422DDC">
      <w:pPr>
        <w:numPr>
          <w:ilvl w:val="0"/>
          <w:numId w:val="2"/>
        </w:numPr>
        <w:pBdr>
          <w:top w:val="nil"/>
          <w:left w:val="nil"/>
          <w:bottom w:val="nil"/>
          <w:right w:val="nil"/>
          <w:between w:val="nil"/>
        </w:pBdr>
        <w:tabs>
          <w:tab w:val="left" w:pos="343"/>
        </w:tabs>
        <w:spacing w:before="159" w:line="276" w:lineRule="auto"/>
        <w:ind w:firstLine="0"/>
        <w:jc w:val="both"/>
        <w:rPr>
          <w:color w:val="000000"/>
          <w:sz w:val="24"/>
          <w:szCs w:val="24"/>
        </w:rPr>
      </w:pPr>
      <w:r w:rsidRPr="00422DDC">
        <w:rPr>
          <w:color w:val="000000"/>
          <w:sz w:val="24"/>
          <w:szCs w:val="24"/>
        </w:rPr>
        <w:t>Gobernarse por autoridades propias.</w:t>
      </w:r>
    </w:p>
    <w:p w14:paraId="104A6F06" w14:textId="77777777" w:rsidR="00D12094" w:rsidRPr="00422DDC" w:rsidRDefault="00D12094" w:rsidP="00422DDC">
      <w:pPr>
        <w:numPr>
          <w:ilvl w:val="0"/>
          <w:numId w:val="2"/>
        </w:numPr>
        <w:pBdr>
          <w:top w:val="nil"/>
          <w:left w:val="nil"/>
          <w:bottom w:val="nil"/>
          <w:right w:val="nil"/>
          <w:between w:val="nil"/>
        </w:pBdr>
        <w:tabs>
          <w:tab w:val="left" w:pos="343"/>
        </w:tabs>
        <w:spacing w:before="182" w:line="276" w:lineRule="auto"/>
        <w:ind w:firstLine="0"/>
        <w:jc w:val="both"/>
        <w:rPr>
          <w:color w:val="000000"/>
          <w:sz w:val="24"/>
          <w:szCs w:val="24"/>
        </w:rPr>
      </w:pPr>
      <w:r w:rsidRPr="00422DDC">
        <w:rPr>
          <w:color w:val="000000"/>
          <w:sz w:val="24"/>
          <w:szCs w:val="24"/>
        </w:rPr>
        <w:t>Ejercer las competencias que les correspondan.</w:t>
      </w:r>
    </w:p>
    <w:p w14:paraId="104A6F07" w14:textId="77777777" w:rsidR="00D12094" w:rsidRPr="00422DDC" w:rsidRDefault="00D12094" w:rsidP="00422DDC">
      <w:pPr>
        <w:numPr>
          <w:ilvl w:val="0"/>
          <w:numId w:val="2"/>
        </w:numPr>
        <w:pBdr>
          <w:top w:val="nil"/>
          <w:left w:val="nil"/>
          <w:bottom w:val="nil"/>
          <w:right w:val="nil"/>
          <w:between w:val="nil"/>
        </w:pBdr>
        <w:tabs>
          <w:tab w:val="left" w:pos="350"/>
        </w:tabs>
        <w:spacing w:before="183" w:line="276" w:lineRule="auto"/>
        <w:ind w:left="102" w:right="121" w:firstLine="0"/>
        <w:jc w:val="both"/>
        <w:rPr>
          <w:color w:val="000000"/>
          <w:sz w:val="24"/>
          <w:szCs w:val="24"/>
        </w:rPr>
      </w:pPr>
      <w:r w:rsidRPr="00422DDC">
        <w:rPr>
          <w:color w:val="000000"/>
          <w:sz w:val="24"/>
          <w:szCs w:val="24"/>
        </w:rPr>
        <w:t>Administrar los recursos y establecer los tributos necesarios para el cumplimiento de sus funciones.</w:t>
      </w:r>
    </w:p>
    <w:p w14:paraId="104A6F08" w14:textId="77777777" w:rsidR="00D12094" w:rsidRPr="00422DDC" w:rsidRDefault="00D12094" w:rsidP="00422DDC">
      <w:pPr>
        <w:numPr>
          <w:ilvl w:val="0"/>
          <w:numId w:val="2"/>
        </w:numPr>
        <w:pBdr>
          <w:top w:val="nil"/>
          <w:left w:val="nil"/>
          <w:bottom w:val="nil"/>
          <w:right w:val="nil"/>
          <w:between w:val="nil"/>
        </w:pBdr>
        <w:tabs>
          <w:tab w:val="left" w:pos="343"/>
        </w:tabs>
        <w:spacing w:before="157" w:line="276" w:lineRule="auto"/>
        <w:ind w:firstLine="0"/>
        <w:jc w:val="both"/>
        <w:rPr>
          <w:color w:val="000000"/>
          <w:sz w:val="24"/>
          <w:szCs w:val="24"/>
        </w:rPr>
      </w:pPr>
      <w:r w:rsidRPr="00422DDC">
        <w:rPr>
          <w:color w:val="000000"/>
          <w:sz w:val="24"/>
          <w:szCs w:val="24"/>
        </w:rPr>
        <w:t>Participar en las rentas nacionales.</w:t>
      </w:r>
    </w:p>
    <w:p w14:paraId="104A6F09"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F0A" w14:textId="77777777" w:rsidR="00D12094" w:rsidRPr="00422DDC" w:rsidRDefault="00D12094" w:rsidP="00422DDC">
      <w:pPr>
        <w:pBdr>
          <w:top w:val="nil"/>
          <w:left w:val="nil"/>
          <w:bottom w:val="nil"/>
          <w:right w:val="nil"/>
          <w:between w:val="nil"/>
        </w:pBdr>
        <w:spacing w:before="9" w:line="276" w:lineRule="auto"/>
        <w:jc w:val="both"/>
        <w:rPr>
          <w:color w:val="000000"/>
          <w:sz w:val="24"/>
          <w:szCs w:val="24"/>
        </w:rPr>
      </w:pPr>
    </w:p>
    <w:p w14:paraId="104A6F0B" w14:textId="77777777" w:rsidR="00D12094" w:rsidRPr="00422DDC" w:rsidRDefault="00D12094" w:rsidP="00422DDC">
      <w:pPr>
        <w:pStyle w:val="Ttulo1"/>
        <w:spacing w:line="276" w:lineRule="auto"/>
        <w:jc w:val="both"/>
      </w:pPr>
      <w:r w:rsidRPr="00422DDC">
        <w:lastRenderedPageBreak/>
        <w:t>LEY 62 DE 1993</w:t>
      </w:r>
    </w:p>
    <w:p w14:paraId="104A6F0C" w14:textId="77777777" w:rsidR="00D12094" w:rsidRPr="00422DDC" w:rsidRDefault="00D12094" w:rsidP="00422DDC">
      <w:pPr>
        <w:numPr>
          <w:ilvl w:val="0"/>
          <w:numId w:val="1"/>
        </w:numPr>
        <w:pBdr>
          <w:top w:val="nil"/>
          <w:left w:val="nil"/>
          <w:bottom w:val="nil"/>
          <w:right w:val="nil"/>
          <w:between w:val="nil"/>
        </w:pBdr>
        <w:tabs>
          <w:tab w:val="left" w:pos="462"/>
        </w:tabs>
        <w:spacing w:before="184" w:line="276" w:lineRule="auto"/>
        <w:ind w:left="461" w:right="119" w:firstLine="0"/>
        <w:jc w:val="both"/>
        <w:rPr>
          <w:color w:val="000000"/>
          <w:sz w:val="24"/>
          <w:szCs w:val="24"/>
        </w:rPr>
      </w:pPr>
      <w:r w:rsidRPr="00422DDC">
        <w:rPr>
          <w:b/>
          <w:color w:val="000000"/>
          <w:sz w:val="24"/>
          <w:szCs w:val="24"/>
        </w:rPr>
        <w:t>Artículo 19</w:t>
      </w:r>
      <w:r w:rsidRPr="00422DDC">
        <w:rPr>
          <w:color w:val="000000"/>
          <w:sz w:val="24"/>
          <w:szCs w:val="24"/>
        </w:rPr>
        <w:t xml:space="preserve">. </w:t>
      </w:r>
      <w:r w:rsidRPr="00422DDC">
        <w:rPr>
          <w:i/>
          <w:color w:val="000000"/>
          <w:sz w:val="24"/>
          <w:szCs w:val="24"/>
        </w:rPr>
        <w:t xml:space="preserve">Funciones Generales. </w:t>
      </w:r>
      <w:r w:rsidRPr="00422DDC">
        <w:rPr>
          <w:color w:val="000000"/>
          <w:sz w:val="24"/>
          <w:szCs w:val="24"/>
        </w:rPr>
        <w:t xml:space="preserve">La Policía Nacional está instituida para proteger a todas las personas residentes en Colombia, garantizar el ejercicio de las libertades públicas y los derechos que de estas se deriven, prestar el auxilio que requiere la ejecución de las leyes y las providencias judiciales y administrativas, y ejercer, de manera permanente, las funciones de: Policía Judicial, respecto de los delitos y contravenciones; educativa, a través de orientación a la comunidad en el respeto a la </w:t>
      </w:r>
    </w:p>
    <w:p w14:paraId="104A6F0D" w14:textId="77777777" w:rsidR="00D12094" w:rsidRPr="00422DDC" w:rsidRDefault="00D12094" w:rsidP="00422DDC">
      <w:pPr>
        <w:pBdr>
          <w:top w:val="nil"/>
          <w:left w:val="nil"/>
          <w:bottom w:val="nil"/>
          <w:right w:val="nil"/>
          <w:between w:val="nil"/>
        </w:pBdr>
        <w:tabs>
          <w:tab w:val="left" w:pos="462"/>
        </w:tabs>
        <w:spacing w:before="184" w:line="276" w:lineRule="auto"/>
        <w:ind w:left="461" w:right="119"/>
        <w:jc w:val="both"/>
        <w:rPr>
          <w:color w:val="000000"/>
          <w:sz w:val="24"/>
          <w:szCs w:val="24"/>
        </w:rPr>
      </w:pPr>
    </w:p>
    <w:p w14:paraId="104A6F0E" w14:textId="77777777" w:rsidR="00D12094" w:rsidRPr="00422DDC" w:rsidRDefault="00D12094" w:rsidP="00422DDC">
      <w:pPr>
        <w:pBdr>
          <w:top w:val="nil"/>
          <w:left w:val="nil"/>
          <w:bottom w:val="nil"/>
          <w:right w:val="nil"/>
          <w:between w:val="nil"/>
        </w:pBdr>
        <w:tabs>
          <w:tab w:val="left" w:pos="462"/>
        </w:tabs>
        <w:spacing w:before="184" w:line="276" w:lineRule="auto"/>
        <w:ind w:left="461" w:right="119"/>
        <w:jc w:val="both"/>
        <w:rPr>
          <w:color w:val="000000"/>
          <w:sz w:val="24"/>
          <w:szCs w:val="24"/>
        </w:rPr>
      </w:pPr>
      <w:r w:rsidRPr="00422DDC">
        <w:rPr>
          <w:color w:val="000000"/>
          <w:sz w:val="24"/>
          <w:szCs w:val="24"/>
        </w:rPr>
        <w:t xml:space="preserve">ley; preventiva, de la comisión de hechos punibles; de solidaridad, entre la Policía y la comunidad; de atención al menor, de vigilancia urbana, rural y cívica; de coordinación penitenciaria; y, de vigilancia y protección de los recursos naturales relacionados con la calidad del medio ambiente, la ecología y el ornato público, en los </w:t>
      </w:r>
      <w:r w:rsidRPr="00422DDC">
        <w:rPr>
          <w:i/>
          <w:color w:val="000000"/>
          <w:sz w:val="24"/>
          <w:szCs w:val="24"/>
        </w:rPr>
        <w:t xml:space="preserve">ámbitos </w:t>
      </w:r>
      <w:r w:rsidRPr="00422DDC">
        <w:rPr>
          <w:color w:val="000000"/>
          <w:sz w:val="24"/>
          <w:szCs w:val="24"/>
        </w:rPr>
        <w:t>urbano y rural.</w:t>
      </w:r>
    </w:p>
    <w:p w14:paraId="104A6F0F" w14:textId="77777777" w:rsidR="00D12094" w:rsidRPr="00422DDC" w:rsidRDefault="00D12094" w:rsidP="00422DDC">
      <w:pPr>
        <w:pBdr>
          <w:top w:val="nil"/>
          <w:left w:val="nil"/>
          <w:bottom w:val="nil"/>
          <w:right w:val="nil"/>
          <w:between w:val="nil"/>
        </w:pBdr>
        <w:spacing w:before="6" w:line="276" w:lineRule="auto"/>
        <w:jc w:val="both"/>
        <w:rPr>
          <w:color w:val="000000"/>
          <w:sz w:val="24"/>
          <w:szCs w:val="24"/>
        </w:rPr>
      </w:pPr>
    </w:p>
    <w:p w14:paraId="104A6F10" w14:textId="4AD4C618" w:rsidR="002C305A" w:rsidRPr="00422DDC" w:rsidRDefault="00D12094" w:rsidP="00422DDC">
      <w:pPr>
        <w:numPr>
          <w:ilvl w:val="0"/>
          <w:numId w:val="1"/>
        </w:numPr>
        <w:pBdr>
          <w:top w:val="nil"/>
          <w:left w:val="nil"/>
          <w:bottom w:val="nil"/>
          <w:right w:val="nil"/>
          <w:between w:val="nil"/>
        </w:pBdr>
        <w:tabs>
          <w:tab w:val="left" w:pos="462"/>
        </w:tabs>
        <w:spacing w:line="276" w:lineRule="auto"/>
        <w:ind w:left="461" w:right="231" w:firstLine="0"/>
        <w:jc w:val="both"/>
        <w:rPr>
          <w:color w:val="000000"/>
          <w:sz w:val="24"/>
          <w:szCs w:val="24"/>
        </w:rPr>
      </w:pPr>
      <w:r w:rsidRPr="00422DDC">
        <w:rPr>
          <w:b/>
          <w:color w:val="000000"/>
          <w:sz w:val="24"/>
          <w:szCs w:val="24"/>
        </w:rPr>
        <w:t>Artículo 31</w:t>
      </w:r>
      <w:r w:rsidRPr="00422DDC">
        <w:rPr>
          <w:color w:val="000000"/>
          <w:sz w:val="24"/>
          <w:szCs w:val="24"/>
        </w:rPr>
        <w:t xml:space="preserve">. </w:t>
      </w:r>
      <w:r w:rsidRPr="00422DDC">
        <w:rPr>
          <w:i/>
          <w:color w:val="000000"/>
          <w:sz w:val="24"/>
          <w:szCs w:val="24"/>
        </w:rPr>
        <w:t xml:space="preserve">Apoyo de autoridades departamentales y municipales. </w:t>
      </w:r>
      <w:r w:rsidRPr="00422DDC">
        <w:rPr>
          <w:color w:val="000000"/>
          <w:sz w:val="24"/>
          <w:szCs w:val="24"/>
        </w:rPr>
        <w:t>Las autoridades departamentales y municipales podrán contribuir para la adquisición de equipos, dotaciones, mejoramiento de instalaciones, vivienda fiscal, apoyo logístico y de bienestar de la Policía Nacional. También podrán celebrar convenios con la nación para mejorar la seguridad pública sin perjuicio de las obligaciones que correspondan a aquella.</w:t>
      </w:r>
    </w:p>
    <w:p w14:paraId="5FC05C49" w14:textId="71A146FD" w:rsidR="00222CED" w:rsidRPr="00422DDC" w:rsidRDefault="00222CED" w:rsidP="00422DDC">
      <w:pPr>
        <w:pBdr>
          <w:top w:val="nil"/>
          <w:left w:val="nil"/>
          <w:bottom w:val="nil"/>
          <w:right w:val="nil"/>
          <w:between w:val="nil"/>
        </w:pBdr>
        <w:tabs>
          <w:tab w:val="left" w:pos="462"/>
        </w:tabs>
        <w:spacing w:line="276" w:lineRule="auto"/>
        <w:ind w:left="461" w:right="231"/>
        <w:jc w:val="both"/>
        <w:rPr>
          <w:b/>
          <w:color w:val="000000"/>
          <w:sz w:val="24"/>
          <w:szCs w:val="24"/>
        </w:rPr>
      </w:pPr>
    </w:p>
    <w:p w14:paraId="532D5C62" w14:textId="09D1AE85" w:rsidR="00222CED" w:rsidRPr="00422DDC" w:rsidRDefault="00222CED" w:rsidP="00422DDC">
      <w:pPr>
        <w:pBdr>
          <w:top w:val="nil"/>
          <w:left w:val="nil"/>
          <w:bottom w:val="nil"/>
          <w:right w:val="nil"/>
          <w:between w:val="nil"/>
        </w:pBdr>
        <w:tabs>
          <w:tab w:val="left" w:pos="462"/>
        </w:tabs>
        <w:spacing w:line="276" w:lineRule="auto"/>
        <w:ind w:left="461" w:right="231"/>
        <w:jc w:val="center"/>
        <w:rPr>
          <w:b/>
          <w:bCs/>
          <w:color w:val="000000"/>
          <w:sz w:val="24"/>
          <w:szCs w:val="24"/>
        </w:rPr>
      </w:pPr>
      <w:r w:rsidRPr="00422DDC">
        <w:rPr>
          <w:b/>
          <w:bCs/>
          <w:color w:val="000000"/>
          <w:sz w:val="24"/>
          <w:szCs w:val="24"/>
        </w:rPr>
        <w:t>VII. NECESIDAD</w:t>
      </w:r>
    </w:p>
    <w:p w14:paraId="4C20E7FA" w14:textId="25703C7C" w:rsidR="00222CED" w:rsidRPr="00422DDC" w:rsidRDefault="00222CED" w:rsidP="00422DDC">
      <w:pPr>
        <w:pBdr>
          <w:top w:val="nil"/>
          <w:left w:val="nil"/>
          <w:bottom w:val="nil"/>
          <w:right w:val="nil"/>
          <w:between w:val="nil"/>
        </w:pBdr>
        <w:tabs>
          <w:tab w:val="left" w:pos="462"/>
        </w:tabs>
        <w:spacing w:line="276" w:lineRule="auto"/>
        <w:ind w:right="231"/>
        <w:rPr>
          <w:b/>
          <w:bCs/>
          <w:color w:val="000000"/>
          <w:sz w:val="24"/>
          <w:szCs w:val="24"/>
        </w:rPr>
      </w:pPr>
    </w:p>
    <w:p w14:paraId="22113FD0" w14:textId="0AC9C93C" w:rsidR="00D64A60" w:rsidRPr="00422DDC" w:rsidRDefault="00222CED" w:rsidP="00422DDC">
      <w:pPr>
        <w:pStyle w:val="Prrafodelista"/>
        <w:numPr>
          <w:ilvl w:val="0"/>
          <w:numId w:val="9"/>
        </w:numPr>
        <w:pBdr>
          <w:top w:val="nil"/>
          <w:left w:val="nil"/>
          <w:bottom w:val="nil"/>
          <w:right w:val="nil"/>
          <w:between w:val="nil"/>
        </w:pBdr>
        <w:tabs>
          <w:tab w:val="left" w:pos="462"/>
        </w:tabs>
        <w:spacing w:line="276" w:lineRule="auto"/>
        <w:ind w:right="231"/>
        <w:jc w:val="both"/>
        <w:rPr>
          <w:color w:val="000000"/>
          <w:sz w:val="24"/>
          <w:szCs w:val="24"/>
        </w:rPr>
      </w:pPr>
      <w:r w:rsidRPr="00422DDC">
        <w:rPr>
          <w:color w:val="000000"/>
          <w:sz w:val="24"/>
          <w:szCs w:val="24"/>
        </w:rPr>
        <w:t xml:space="preserve">La policía nacional debe transformarse en una institución que se enfoque en la eficacia desde </w:t>
      </w:r>
      <w:r w:rsidR="00D64A60" w:rsidRPr="00422DDC">
        <w:rPr>
          <w:color w:val="000000"/>
          <w:sz w:val="24"/>
          <w:szCs w:val="24"/>
        </w:rPr>
        <w:t>la humanidad, los derechos y la honorabilidad de sus miembros con ellos mismos y la ciudadanía.</w:t>
      </w:r>
    </w:p>
    <w:p w14:paraId="7A39BEE3" w14:textId="77777777" w:rsidR="00D64A60" w:rsidRPr="00422DDC" w:rsidRDefault="00D64A60" w:rsidP="00422DDC">
      <w:pPr>
        <w:pStyle w:val="Prrafodelista"/>
        <w:pBdr>
          <w:top w:val="nil"/>
          <w:left w:val="nil"/>
          <w:bottom w:val="nil"/>
          <w:right w:val="nil"/>
          <w:between w:val="nil"/>
        </w:pBdr>
        <w:tabs>
          <w:tab w:val="left" w:pos="462"/>
        </w:tabs>
        <w:spacing w:line="276" w:lineRule="auto"/>
        <w:ind w:left="720" w:right="231" w:firstLine="0"/>
        <w:jc w:val="both"/>
        <w:rPr>
          <w:color w:val="000000"/>
          <w:sz w:val="24"/>
          <w:szCs w:val="24"/>
        </w:rPr>
      </w:pPr>
    </w:p>
    <w:p w14:paraId="77EAA6F9" w14:textId="77777777" w:rsidR="00422DDC" w:rsidRPr="00422DDC" w:rsidRDefault="00422DDC" w:rsidP="00422DDC">
      <w:pPr>
        <w:pStyle w:val="Prrafodelista"/>
        <w:numPr>
          <w:ilvl w:val="0"/>
          <w:numId w:val="9"/>
        </w:numPr>
        <w:pBdr>
          <w:top w:val="nil"/>
          <w:left w:val="nil"/>
          <w:bottom w:val="nil"/>
          <w:right w:val="nil"/>
          <w:between w:val="nil"/>
        </w:pBdr>
        <w:tabs>
          <w:tab w:val="left" w:pos="462"/>
        </w:tabs>
        <w:spacing w:line="276" w:lineRule="auto"/>
        <w:ind w:right="231"/>
        <w:jc w:val="both"/>
        <w:rPr>
          <w:color w:val="000000"/>
          <w:sz w:val="24"/>
          <w:szCs w:val="24"/>
        </w:rPr>
      </w:pPr>
      <w:r w:rsidRPr="00422DDC">
        <w:rPr>
          <w:color w:val="000000"/>
          <w:sz w:val="24"/>
          <w:szCs w:val="24"/>
        </w:rPr>
        <w:t>La inconformidad ciudadana en temas de seguridad hace parte de un ecosistema complejo que no solo pasa por la policía nacional, sino que en muchas circunstancias supera su capacidad de acción, por lo que resulta esencial iniciar una lucha frontal contra la impunidad que exige del Estado esfuerzos fiscales, humanos y competenciales que fortalezcan la confianza ciudadana y repercuta de forma real en los indicies de seguridad.</w:t>
      </w:r>
    </w:p>
    <w:p w14:paraId="0014A02A" w14:textId="77777777" w:rsidR="00422DDC" w:rsidRPr="00422DDC" w:rsidRDefault="00422DDC" w:rsidP="00422DDC">
      <w:pPr>
        <w:pStyle w:val="Prrafodelista"/>
        <w:spacing w:line="276" w:lineRule="auto"/>
        <w:rPr>
          <w:color w:val="000000"/>
          <w:sz w:val="24"/>
          <w:szCs w:val="24"/>
        </w:rPr>
      </w:pPr>
    </w:p>
    <w:p w14:paraId="5DCD32A4" w14:textId="69A9B8AA" w:rsidR="00222CED" w:rsidRPr="00422DDC" w:rsidRDefault="00422DDC" w:rsidP="00422DDC">
      <w:pPr>
        <w:pStyle w:val="Prrafodelista"/>
        <w:numPr>
          <w:ilvl w:val="0"/>
          <w:numId w:val="9"/>
        </w:numPr>
        <w:pBdr>
          <w:top w:val="nil"/>
          <w:left w:val="nil"/>
          <w:bottom w:val="nil"/>
          <w:right w:val="nil"/>
          <w:between w:val="nil"/>
        </w:pBdr>
        <w:tabs>
          <w:tab w:val="left" w:pos="462"/>
        </w:tabs>
        <w:spacing w:line="276" w:lineRule="auto"/>
        <w:ind w:right="231"/>
        <w:jc w:val="both"/>
        <w:rPr>
          <w:color w:val="000000"/>
          <w:sz w:val="24"/>
          <w:szCs w:val="24"/>
        </w:rPr>
      </w:pPr>
      <w:r w:rsidRPr="00422DDC">
        <w:rPr>
          <w:color w:val="000000"/>
          <w:sz w:val="24"/>
          <w:szCs w:val="24"/>
        </w:rPr>
        <w:t xml:space="preserve">Por último, reconocer que la violencia por parte de la policía hacia los ciudadanos </w:t>
      </w:r>
      <w:r w:rsidRPr="00422DDC">
        <w:rPr>
          <w:color w:val="000000"/>
          <w:sz w:val="24"/>
          <w:szCs w:val="24"/>
        </w:rPr>
        <w:lastRenderedPageBreak/>
        <w:t xml:space="preserve">o al revés, son conductas reprochables que deben ser castigadas con toda la severidad posible en aras del respeto por los ciudadanos, en tanto ciudadanos.  </w:t>
      </w:r>
      <w:r w:rsidR="00D64A60" w:rsidRPr="00422DDC">
        <w:rPr>
          <w:color w:val="000000"/>
          <w:sz w:val="24"/>
          <w:szCs w:val="24"/>
        </w:rPr>
        <w:t xml:space="preserve"> </w:t>
      </w:r>
    </w:p>
    <w:p w14:paraId="104A6F11" w14:textId="77777777" w:rsidR="00D12094" w:rsidRPr="00422DDC" w:rsidRDefault="00D12094" w:rsidP="00422DDC">
      <w:pPr>
        <w:pBdr>
          <w:top w:val="nil"/>
          <w:left w:val="nil"/>
          <w:bottom w:val="nil"/>
          <w:right w:val="nil"/>
          <w:between w:val="nil"/>
        </w:pBdr>
        <w:spacing w:line="276" w:lineRule="auto"/>
        <w:rPr>
          <w:color w:val="000000"/>
          <w:sz w:val="24"/>
          <w:szCs w:val="24"/>
        </w:rPr>
      </w:pPr>
    </w:p>
    <w:p w14:paraId="104A6F12" w14:textId="77777777" w:rsidR="00D12094" w:rsidRPr="00422DDC" w:rsidRDefault="00644275" w:rsidP="00422DDC">
      <w:pPr>
        <w:pBdr>
          <w:top w:val="nil"/>
          <w:left w:val="nil"/>
          <w:bottom w:val="nil"/>
          <w:right w:val="nil"/>
          <w:between w:val="nil"/>
        </w:pBdr>
        <w:spacing w:line="276" w:lineRule="auto"/>
        <w:jc w:val="both"/>
        <w:rPr>
          <w:color w:val="000000"/>
          <w:sz w:val="24"/>
          <w:szCs w:val="24"/>
        </w:rPr>
      </w:pPr>
      <w:r w:rsidRPr="00422DDC">
        <w:rPr>
          <w:color w:val="000000"/>
          <w:sz w:val="24"/>
          <w:szCs w:val="24"/>
        </w:rPr>
        <w:t>De los Honorables congresistas,</w:t>
      </w:r>
    </w:p>
    <w:p w14:paraId="104A6F13"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F14" w14:textId="4CC26D6F" w:rsidR="00D12094" w:rsidRDefault="00D12094" w:rsidP="00422DDC">
      <w:pPr>
        <w:pBdr>
          <w:top w:val="nil"/>
          <w:left w:val="nil"/>
          <w:bottom w:val="nil"/>
          <w:right w:val="nil"/>
          <w:between w:val="nil"/>
        </w:pBdr>
        <w:tabs>
          <w:tab w:val="left" w:pos="5100"/>
        </w:tabs>
        <w:spacing w:line="276" w:lineRule="auto"/>
        <w:jc w:val="center"/>
        <w:rPr>
          <w:noProof/>
          <w:sz w:val="24"/>
          <w:szCs w:val="24"/>
        </w:rPr>
      </w:pPr>
    </w:p>
    <w:p w14:paraId="59ED0979" w14:textId="377495DD" w:rsidR="009C5764" w:rsidRDefault="009C5764" w:rsidP="00422DDC">
      <w:pPr>
        <w:pBdr>
          <w:top w:val="nil"/>
          <w:left w:val="nil"/>
          <w:bottom w:val="nil"/>
          <w:right w:val="nil"/>
          <w:between w:val="nil"/>
        </w:pBdr>
        <w:tabs>
          <w:tab w:val="left" w:pos="5100"/>
        </w:tabs>
        <w:spacing w:line="276" w:lineRule="auto"/>
        <w:jc w:val="center"/>
        <w:rPr>
          <w:noProof/>
          <w:sz w:val="24"/>
          <w:szCs w:val="24"/>
        </w:rPr>
      </w:pPr>
    </w:p>
    <w:p w14:paraId="0EA61E4C" w14:textId="77777777" w:rsidR="009C5764" w:rsidRPr="00422DDC" w:rsidRDefault="009C5764" w:rsidP="00422DDC">
      <w:pPr>
        <w:pBdr>
          <w:top w:val="nil"/>
          <w:left w:val="nil"/>
          <w:bottom w:val="nil"/>
          <w:right w:val="nil"/>
          <w:between w:val="nil"/>
        </w:pBdr>
        <w:tabs>
          <w:tab w:val="left" w:pos="5100"/>
        </w:tabs>
        <w:spacing w:line="276" w:lineRule="auto"/>
        <w:jc w:val="center"/>
        <w:rPr>
          <w:color w:val="000000"/>
          <w:sz w:val="24"/>
          <w:szCs w:val="24"/>
        </w:rPr>
      </w:pPr>
    </w:p>
    <w:p w14:paraId="104A6F15" w14:textId="77777777" w:rsidR="00940C33" w:rsidRPr="00422DDC" w:rsidRDefault="00940C33" w:rsidP="00422DDC">
      <w:pPr>
        <w:pBdr>
          <w:top w:val="nil"/>
          <w:left w:val="nil"/>
          <w:bottom w:val="nil"/>
          <w:right w:val="nil"/>
          <w:between w:val="nil"/>
        </w:pBdr>
        <w:tabs>
          <w:tab w:val="left" w:pos="5100"/>
        </w:tabs>
        <w:spacing w:line="276" w:lineRule="auto"/>
        <w:jc w:val="center"/>
        <w:rPr>
          <w:b/>
          <w:color w:val="000000"/>
          <w:sz w:val="24"/>
          <w:szCs w:val="24"/>
        </w:rPr>
      </w:pPr>
      <w:r w:rsidRPr="00422DDC">
        <w:rPr>
          <w:b/>
          <w:color w:val="000000"/>
          <w:sz w:val="24"/>
          <w:szCs w:val="24"/>
        </w:rPr>
        <w:t xml:space="preserve">Edward David Rodríguez </w:t>
      </w:r>
      <w:proofErr w:type="spellStart"/>
      <w:r w:rsidRPr="00422DDC">
        <w:rPr>
          <w:b/>
          <w:color w:val="000000"/>
          <w:sz w:val="24"/>
          <w:szCs w:val="24"/>
        </w:rPr>
        <w:t>Rodríguez</w:t>
      </w:r>
      <w:proofErr w:type="spellEnd"/>
    </w:p>
    <w:p w14:paraId="104A6F16" w14:textId="77777777" w:rsidR="00940C33" w:rsidRPr="00422DDC" w:rsidRDefault="00940C33" w:rsidP="00422DDC">
      <w:pPr>
        <w:pBdr>
          <w:top w:val="nil"/>
          <w:left w:val="nil"/>
          <w:bottom w:val="nil"/>
          <w:right w:val="nil"/>
          <w:between w:val="nil"/>
        </w:pBdr>
        <w:tabs>
          <w:tab w:val="left" w:pos="5100"/>
        </w:tabs>
        <w:spacing w:line="276" w:lineRule="auto"/>
        <w:jc w:val="center"/>
        <w:rPr>
          <w:b/>
          <w:color w:val="000000"/>
          <w:sz w:val="24"/>
          <w:szCs w:val="24"/>
        </w:rPr>
      </w:pPr>
      <w:r w:rsidRPr="00422DDC">
        <w:rPr>
          <w:b/>
          <w:color w:val="000000"/>
          <w:sz w:val="24"/>
          <w:szCs w:val="24"/>
        </w:rPr>
        <w:t>Representante a la Cámara por Bogotá D.C.</w:t>
      </w:r>
    </w:p>
    <w:p w14:paraId="104A6F17" w14:textId="77777777" w:rsidR="00644275" w:rsidRPr="00422DDC" w:rsidRDefault="00644275" w:rsidP="00422DDC">
      <w:pPr>
        <w:pBdr>
          <w:top w:val="nil"/>
          <w:left w:val="nil"/>
          <w:bottom w:val="nil"/>
          <w:right w:val="nil"/>
          <w:between w:val="nil"/>
        </w:pBdr>
        <w:tabs>
          <w:tab w:val="left" w:pos="5100"/>
        </w:tabs>
        <w:spacing w:line="276" w:lineRule="auto"/>
        <w:jc w:val="both"/>
        <w:rPr>
          <w:color w:val="000000"/>
          <w:sz w:val="24"/>
          <w:szCs w:val="24"/>
        </w:rPr>
      </w:pPr>
    </w:p>
    <w:p w14:paraId="104A6F18" w14:textId="77777777" w:rsidR="00644275" w:rsidRPr="00422DDC" w:rsidRDefault="00644275" w:rsidP="00422DDC">
      <w:pPr>
        <w:pBdr>
          <w:top w:val="nil"/>
          <w:left w:val="nil"/>
          <w:bottom w:val="nil"/>
          <w:right w:val="nil"/>
          <w:between w:val="nil"/>
        </w:pBdr>
        <w:tabs>
          <w:tab w:val="left" w:pos="5100"/>
        </w:tabs>
        <w:spacing w:line="276" w:lineRule="auto"/>
        <w:jc w:val="both"/>
        <w:rPr>
          <w:color w:val="000000"/>
          <w:sz w:val="24"/>
          <w:szCs w:val="24"/>
        </w:rPr>
      </w:pPr>
    </w:p>
    <w:p w14:paraId="104A6F19" w14:textId="77777777" w:rsidR="00644275" w:rsidRPr="00422DDC" w:rsidRDefault="00644275" w:rsidP="00422DDC">
      <w:pPr>
        <w:pBdr>
          <w:top w:val="nil"/>
          <w:left w:val="nil"/>
          <w:bottom w:val="nil"/>
          <w:right w:val="nil"/>
          <w:between w:val="nil"/>
        </w:pBdr>
        <w:tabs>
          <w:tab w:val="left" w:pos="5100"/>
        </w:tabs>
        <w:spacing w:line="276" w:lineRule="auto"/>
        <w:jc w:val="both"/>
        <w:rPr>
          <w:color w:val="000000"/>
          <w:sz w:val="24"/>
          <w:szCs w:val="24"/>
        </w:rPr>
      </w:pPr>
    </w:p>
    <w:p w14:paraId="104A6F1A" w14:textId="4CB4917D" w:rsidR="00644275" w:rsidRPr="00422DDC" w:rsidRDefault="00644275" w:rsidP="00422DDC">
      <w:pPr>
        <w:pBdr>
          <w:top w:val="nil"/>
          <w:left w:val="nil"/>
          <w:bottom w:val="nil"/>
          <w:right w:val="nil"/>
          <w:between w:val="nil"/>
        </w:pBdr>
        <w:tabs>
          <w:tab w:val="left" w:pos="5100"/>
        </w:tabs>
        <w:spacing w:line="276" w:lineRule="auto"/>
        <w:jc w:val="both"/>
        <w:rPr>
          <w:color w:val="000000"/>
          <w:sz w:val="24"/>
          <w:szCs w:val="24"/>
        </w:rPr>
      </w:pPr>
    </w:p>
    <w:p w14:paraId="463E47CB" w14:textId="5E55195A"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01BA6D09" w14:textId="6DCC69F0" w:rsidR="00222CED" w:rsidRDefault="00422DDC" w:rsidP="00422DDC">
      <w:pPr>
        <w:pBdr>
          <w:top w:val="nil"/>
          <w:left w:val="nil"/>
          <w:bottom w:val="nil"/>
          <w:right w:val="nil"/>
          <w:between w:val="nil"/>
        </w:pBdr>
        <w:tabs>
          <w:tab w:val="left" w:pos="5820"/>
        </w:tabs>
        <w:spacing w:line="276" w:lineRule="auto"/>
        <w:jc w:val="both"/>
        <w:rPr>
          <w:color w:val="000000"/>
          <w:sz w:val="24"/>
          <w:szCs w:val="24"/>
        </w:rPr>
      </w:pPr>
      <w:r>
        <w:rPr>
          <w:color w:val="000000"/>
          <w:sz w:val="24"/>
          <w:szCs w:val="24"/>
        </w:rPr>
        <w:tab/>
      </w:r>
    </w:p>
    <w:p w14:paraId="560919FE" w14:textId="3636FE37"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76C34EC2" w14:textId="3DB14CF5"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55E21CCF" w14:textId="5E7807D1"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3DD0B5DE" w14:textId="0ADDD06E"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7A91CA13" w14:textId="46022AFF"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5C384849" w14:textId="7639F594"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288F1F89" w14:textId="15B98C7C"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0A4F2FFE" w14:textId="1AF0C691"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21FE715C" w14:textId="394F913E"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3C83C18E" w14:textId="25A529BF"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4C3F50F7" w14:textId="3411DFA2"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2CBD23C4" w14:textId="6F11EED7"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1E04A9BD" w14:textId="33F08669" w:rsid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2D614050" w14:textId="77777777" w:rsidR="00422DDC" w:rsidRPr="00422DDC" w:rsidRDefault="00422DDC" w:rsidP="00422DDC">
      <w:pPr>
        <w:pBdr>
          <w:top w:val="nil"/>
          <w:left w:val="nil"/>
          <w:bottom w:val="nil"/>
          <w:right w:val="nil"/>
          <w:between w:val="nil"/>
        </w:pBdr>
        <w:tabs>
          <w:tab w:val="left" w:pos="5820"/>
        </w:tabs>
        <w:spacing w:line="276" w:lineRule="auto"/>
        <w:jc w:val="both"/>
        <w:rPr>
          <w:color w:val="000000"/>
          <w:sz w:val="24"/>
          <w:szCs w:val="24"/>
        </w:rPr>
      </w:pPr>
    </w:p>
    <w:p w14:paraId="584E6641" w14:textId="52B5B855"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206D8439" w14:textId="24765567"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6AB709F6" w14:textId="0B060F64"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02892DD3" w14:textId="63AF977F"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6253C48B" w14:textId="42A7FE6F"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2DEF27C0" w14:textId="77777777" w:rsidR="00222CED" w:rsidRPr="00422DDC" w:rsidRDefault="00222CED" w:rsidP="00422DDC">
      <w:pPr>
        <w:pBdr>
          <w:top w:val="nil"/>
          <w:left w:val="nil"/>
          <w:bottom w:val="nil"/>
          <w:right w:val="nil"/>
          <w:between w:val="nil"/>
        </w:pBdr>
        <w:tabs>
          <w:tab w:val="left" w:pos="5100"/>
        </w:tabs>
        <w:spacing w:line="276" w:lineRule="auto"/>
        <w:jc w:val="both"/>
        <w:rPr>
          <w:color w:val="000000"/>
          <w:sz w:val="24"/>
          <w:szCs w:val="24"/>
        </w:rPr>
      </w:pPr>
    </w:p>
    <w:p w14:paraId="104A6F1B" w14:textId="77777777" w:rsidR="00644275" w:rsidRPr="00422DDC" w:rsidRDefault="00644275" w:rsidP="00422DDC">
      <w:pPr>
        <w:pBdr>
          <w:top w:val="nil"/>
          <w:left w:val="nil"/>
          <w:bottom w:val="nil"/>
          <w:right w:val="nil"/>
          <w:between w:val="nil"/>
        </w:pBdr>
        <w:tabs>
          <w:tab w:val="left" w:pos="5100"/>
        </w:tabs>
        <w:spacing w:line="276" w:lineRule="auto"/>
        <w:jc w:val="both"/>
        <w:rPr>
          <w:color w:val="000000"/>
          <w:sz w:val="24"/>
          <w:szCs w:val="24"/>
        </w:rPr>
      </w:pPr>
    </w:p>
    <w:p w14:paraId="104A6F1C" w14:textId="77777777" w:rsidR="00D12094" w:rsidRPr="00422DDC" w:rsidRDefault="00644275" w:rsidP="00422DDC">
      <w:pPr>
        <w:pBdr>
          <w:top w:val="nil"/>
          <w:left w:val="nil"/>
          <w:bottom w:val="nil"/>
          <w:right w:val="nil"/>
          <w:between w:val="nil"/>
        </w:pBdr>
        <w:tabs>
          <w:tab w:val="left" w:pos="2659"/>
        </w:tabs>
        <w:spacing w:line="276" w:lineRule="auto"/>
        <w:ind w:right="353"/>
        <w:jc w:val="center"/>
        <w:rPr>
          <w:i/>
          <w:color w:val="000000"/>
          <w:sz w:val="24"/>
          <w:szCs w:val="24"/>
        </w:rPr>
      </w:pPr>
      <w:r w:rsidRPr="00422DDC">
        <w:rPr>
          <w:color w:val="000000"/>
          <w:sz w:val="24"/>
          <w:szCs w:val="24"/>
        </w:rPr>
        <w:t xml:space="preserve">Proyecto de ley No.        De 2021 </w:t>
      </w:r>
      <w:r w:rsidRPr="00422DDC">
        <w:rPr>
          <w:i/>
          <w:color w:val="000000"/>
          <w:sz w:val="24"/>
          <w:szCs w:val="24"/>
        </w:rPr>
        <w:t xml:space="preserve">“Por medio del cual se toman medidas de reforma a la policía para el fortalecimiento de la institución, de la seguridad ciudadana y de dictan otras disposiciones” </w:t>
      </w:r>
    </w:p>
    <w:p w14:paraId="104A6F1D" w14:textId="77777777" w:rsidR="00D12094" w:rsidRPr="00422DDC" w:rsidRDefault="00D12094" w:rsidP="00422DDC">
      <w:pPr>
        <w:pBdr>
          <w:top w:val="nil"/>
          <w:left w:val="nil"/>
          <w:bottom w:val="nil"/>
          <w:right w:val="nil"/>
          <w:between w:val="nil"/>
        </w:pBdr>
        <w:tabs>
          <w:tab w:val="left" w:pos="2659"/>
        </w:tabs>
        <w:spacing w:line="276" w:lineRule="auto"/>
        <w:ind w:left="334" w:right="353"/>
        <w:jc w:val="center"/>
        <w:rPr>
          <w:color w:val="000000"/>
          <w:sz w:val="24"/>
          <w:szCs w:val="24"/>
        </w:rPr>
      </w:pPr>
    </w:p>
    <w:p w14:paraId="104A6F1E" w14:textId="77777777" w:rsidR="00D12094" w:rsidRPr="00422DDC" w:rsidRDefault="00D12094" w:rsidP="00422DDC">
      <w:pPr>
        <w:pBdr>
          <w:top w:val="nil"/>
          <w:left w:val="nil"/>
          <w:bottom w:val="nil"/>
          <w:right w:val="nil"/>
          <w:between w:val="nil"/>
        </w:pBdr>
        <w:tabs>
          <w:tab w:val="left" w:pos="2659"/>
        </w:tabs>
        <w:spacing w:line="276" w:lineRule="auto"/>
        <w:ind w:left="334" w:right="353"/>
        <w:jc w:val="center"/>
        <w:rPr>
          <w:color w:val="000000"/>
          <w:sz w:val="24"/>
          <w:szCs w:val="24"/>
        </w:rPr>
      </w:pPr>
      <w:r w:rsidRPr="00422DDC">
        <w:rPr>
          <w:color w:val="000000"/>
          <w:sz w:val="24"/>
          <w:szCs w:val="24"/>
        </w:rPr>
        <w:t>El Congreso de Colombia</w:t>
      </w:r>
    </w:p>
    <w:p w14:paraId="104A6F1F" w14:textId="77777777" w:rsidR="00D12094" w:rsidRPr="00422DDC" w:rsidRDefault="00D12094" w:rsidP="00422DDC">
      <w:pPr>
        <w:pBdr>
          <w:top w:val="nil"/>
          <w:left w:val="nil"/>
          <w:bottom w:val="nil"/>
          <w:right w:val="nil"/>
          <w:between w:val="nil"/>
        </w:pBdr>
        <w:tabs>
          <w:tab w:val="left" w:pos="2659"/>
        </w:tabs>
        <w:spacing w:line="276" w:lineRule="auto"/>
        <w:ind w:left="334" w:right="353"/>
        <w:jc w:val="center"/>
        <w:rPr>
          <w:color w:val="000000"/>
          <w:sz w:val="24"/>
          <w:szCs w:val="24"/>
        </w:rPr>
      </w:pPr>
      <w:r w:rsidRPr="00422DDC">
        <w:rPr>
          <w:color w:val="000000"/>
          <w:sz w:val="24"/>
          <w:szCs w:val="24"/>
        </w:rPr>
        <w:t>Decreta</w:t>
      </w:r>
    </w:p>
    <w:p w14:paraId="104A6F20" w14:textId="77777777" w:rsidR="00D12094" w:rsidRPr="00422DDC" w:rsidRDefault="00D12094" w:rsidP="00422DDC">
      <w:pPr>
        <w:pBdr>
          <w:top w:val="nil"/>
          <w:left w:val="nil"/>
          <w:bottom w:val="nil"/>
          <w:right w:val="nil"/>
          <w:between w:val="nil"/>
        </w:pBdr>
        <w:spacing w:before="159" w:line="276" w:lineRule="auto"/>
        <w:ind w:left="3246" w:right="3265"/>
        <w:jc w:val="center"/>
        <w:rPr>
          <w:color w:val="000000"/>
          <w:sz w:val="24"/>
          <w:szCs w:val="24"/>
        </w:rPr>
      </w:pPr>
    </w:p>
    <w:p w14:paraId="104A6F21" w14:textId="77777777" w:rsidR="00D12094" w:rsidRPr="00422DDC" w:rsidRDefault="00D12094" w:rsidP="00422DDC">
      <w:pPr>
        <w:pStyle w:val="Ttulo1"/>
        <w:spacing w:line="276" w:lineRule="auto"/>
        <w:ind w:left="111" w:right="130"/>
      </w:pPr>
      <w:r w:rsidRPr="00422DDC">
        <w:t>TITULO I. DEL MEJORAMIENTO DE OFERTA INSTITUCIONAL PARA LA ATENCIÓN Y SEGURIDAD CIUDADANA.</w:t>
      </w:r>
    </w:p>
    <w:p w14:paraId="104A6F22" w14:textId="77777777" w:rsidR="00D12094" w:rsidRPr="00422DDC" w:rsidRDefault="00D12094" w:rsidP="00422DDC">
      <w:pPr>
        <w:pBdr>
          <w:top w:val="nil"/>
          <w:left w:val="nil"/>
          <w:bottom w:val="nil"/>
          <w:right w:val="nil"/>
          <w:between w:val="nil"/>
        </w:pBdr>
        <w:spacing w:before="158" w:line="276" w:lineRule="auto"/>
        <w:ind w:left="102" w:right="120"/>
        <w:jc w:val="both"/>
        <w:rPr>
          <w:color w:val="000000"/>
          <w:sz w:val="24"/>
          <w:szCs w:val="24"/>
        </w:rPr>
      </w:pPr>
      <w:r w:rsidRPr="00422DDC">
        <w:rPr>
          <w:b/>
          <w:color w:val="000000"/>
          <w:sz w:val="24"/>
          <w:szCs w:val="24"/>
        </w:rPr>
        <w:t xml:space="preserve">Artículo 1. Objeto del proyecto. </w:t>
      </w:r>
      <w:r w:rsidRPr="00422DDC">
        <w:rPr>
          <w:color w:val="000000"/>
          <w:sz w:val="24"/>
          <w:szCs w:val="24"/>
        </w:rPr>
        <w:t>Establecer disposiciones coordinadas e integrales para el mejoramiento de los índices de seguridad ciudadana, civismo y atención primaria de administración de justicia.</w:t>
      </w:r>
    </w:p>
    <w:p w14:paraId="104A6F23" w14:textId="77777777" w:rsidR="00D12094" w:rsidRPr="00422DDC" w:rsidRDefault="00D12094" w:rsidP="00422DDC">
      <w:pPr>
        <w:pBdr>
          <w:top w:val="nil"/>
          <w:left w:val="nil"/>
          <w:bottom w:val="nil"/>
          <w:right w:val="nil"/>
          <w:between w:val="nil"/>
        </w:pBdr>
        <w:spacing w:before="160" w:line="276" w:lineRule="auto"/>
        <w:ind w:left="102" w:right="116"/>
        <w:jc w:val="both"/>
        <w:rPr>
          <w:color w:val="000000"/>
          <w:sz w:val="24"/>
          <w:szCs w:val="24"/>
        </w:rPr>
      </w:pPr>
      <w:r w:rsidRPr="00422DDC">
        <w:rPr>
          <w:b/>
          <w:color w:val="000000"/>
          <w:sz w:val="24"/>
          <w:szCs w:val="24"/>
        </w:rPr>
        <w:t xml:space="preserve">Artículo 2. Pie de fuerza urbano. </w:t>
      </w:r>
      <w:r w:rsidRPr="00422DDC">
        <w:rPr>
          <w:color w:val="000000"/>
          <w:sz w:val="24"/>
          <w:szCs w:val="24"/>
        </w:rPr>
        <w:t>Las ciudades capitales, los distritos, los municipios de primera y segunda categoría, así como aquellos de categoría especial del territorio nacional podrán realizar convenios interinstitucionales con la Policía Nacional para aumentar su pie de fuerza paulatinamente a lo requerido por la entidad territorial. Para lo anterior podrá destinar parte de los recursos de la entidad para hacer mejoras salariales o incentivos de servicio a los miembros de la policía destinados a la entidad.</w:t>
      </w:r>
    </w:p>
    <w:p w14:paraId="104A6F24" w14:textId="77777777" w:rsidR="00D12094" w:rsidRPr="00422DDC" w:rsidRDefault="00D12094" w:rsidP="00422DDC">
      <w:pPr>
        <w:pBdr>
          <w:top w:val="nil"/>
          <w:left w:val="nil"/>
          <w:bottom w:val="nil"/>
          <w:right w:val="nil"/>
          <w:between w:val="nil"/>
        </w:pBdr>
        <w:spacing w:before="160" w:line="276" w:lineRule="auto"/>
        <w:ind w:left="102" w:right="115"/>
        <w:jc w:val="both"/>
        <w:rPr>
          <w:color w:val="000000"/>
          <w:sz w:val="24"/>
          <w:szCs w:val="24"/>
        </w:rPr>
      </w:pPr>
      <w:r w:rsidRPr="00422DDC">
        <w:rPr>
          <w:color w:val="000000"/>
          <w:sz w:val="24"/>
          <w:szCs w:val="24"/>
        </w:rPr>
        <w:t>Los recursos asignados de los diferentes convenios serán apropiados por la Policía Nacional y administrados por la misma entidad. La Policía Nacional rendirá un informe periódico de los recursos asignados y de gestión sobre los resultados de dichos convenios.</w:t>
      </w:r>
    </w:p>
    <w:p w14:paraId="104A6F25" w14:textId="77777777" w:rsidR="00D12094" w:rsidRPr="00422DDC" w:rsidRDefault="00D12094" w:rsidP="00422DDC">
      <w:pPr>
        <w:pBdr>
          <w:top w:val="nil"/>
          <w:left w:val="nil"/>
          <w:bottom w:val="nil"/>
          <w:right w:val="nil"/>
          <w:between w:val="nil"/>
        </w:pBdr>
        <w:spacing w:before="160" w:line="276" w:lineRule="auto"/>
        <w:ind w:left="102"/>
        <w:jc w:val="both"/>
        <w:rPr>
          <w:color w:val="000000"/>
          <w:sz w:val="24"/>
          <w:szCs w:val="24"/>
        </w:rPr>
      </w:pPr>
      <w:r w:rsidRPr="00422DDC">
        <w:rPr>
          <w:color w:val="000000"/>
          <w:sz w:val="24"/>
          <w:szCs w:val="24"/>
        </w:rPr>
        <w:t>En ningún caso los convenios podrán tener un plazo menor de duración de tres (3) años.</w:t>
      </w:r>
    </w:p>
    <w:p w14:paraId="104A6F26" w14:textId="77777777" w:rsidR="00D12094" w:rsidRPr="00422DDC" w:rsidRDefault="00D12094" w:rsidP="00422DDC">
      <w:pPr>
        <w:pBdr>
          <w:top w:val="nil"/>
          <w:left w:val="nil"/>
          <w:bottom w:val="nil"/>
          <w:right w:val="nil"/>
          <w:between w:val="nil"/>
        </w:pBdr>
        <w:spacing w:before="180" w:line="276" w:lineRule="auto"/>
        <w:ind w:left="102" w:right="120"/>
        <w:jc w:val="both"/>
        <w:rPr>
          <w:color w:val="000000"/>
          <w:sz w:val="24"/>
          <w:szCs w:val="24"/>
        </w:rPr>
      </w:pPr>
      <w:r w:rsidRPr="00422DDC">
        <w:rPr>
          <w:b/>
          <w:color w:val="000000"/>
          <w:sz w:val="24"/>
          <w:szCs w:val="24"/>
        </w:rPr>
        <w:t xml:space="preserve">Parágrafo 1°. </w:t>
      </w:r>
      <w:r w:rsidRPr="00422DDC">
        <w:rPr>
          <w:color w:val="000000"/>
          <w:sz w:val="24"/>
          <w:szCs w:val="24"/>
        </w:rPr>
        <w:t>Los miembros de la policía que ingresen a prestar servicio como consecuencia de los convenios interadministrativos que se suscriban deberán tener la dotación necesaria para el desarrollo de este.</w:t>
      </w:r>
    </w:p>
    <w:p w14:paraId="104A6F27" w14:textId="77777777" w:rsidR="00D12094" w:rsidRPr="00422DDC" w:rsidRDefault="00D12094" w:rsidP="00422DDC">
      <w:pPr>
        <w:pBdr>
          <w:top w:val="nil"/>
          <w:left w:val="nil"/>
          <w:bottom w:val="nil"/>
          <w:right w:val="nil"/>
          <w:between w:val="nil"/>
        </w:pBdr>
        <w:spacing w:before="180" w:line="276" w:lineRule="auto"/>
        <w:ind w:left="102" w:right="120"/>
        <w:jc w:val="both"/>
        <w:rPr>
          <w:color w:val="000000"/>
          <w:sz w:val="24"/>
          <w:szCs w:val="24"/>
        </w:rPr>
      </w:pPr>
      <w:r w:rsidRPr="00422DDC">
        <w:rPr>
          <w:color w:val="000000"/>
          <w:sz w:val="24"/>
          <w:szCs w:val="24"/>
        </w:rPr>
        <w:t>El nuevo pie de fuerza tendrá como destinación exclusiva de la prestación del servicio el municipio o distrito que suscribió el convenio con la Policía Nacional.</w:t>
      </w:r>
    </w:p>
    <w:p w14:paraId="104A6F28" w14:textId="77777777" w:rsidR="00D12094" w:rsidRPr="00422DDC" w:rsidRDefault="00D12094" w:rsidP="00422DDC">
      <w:pPr>
        <w:pBdr>
          <w:top w:val="nil"/>
          <w:left w:val="nil"/>
          <w:bottom w:val="nil"/>
          <w:right w:val="nil"/>
          <w:between w:val="nil"/>
        </w:pBdr>
        <w:spacing w:before="159" w:line="276" w:lineRule="auto"/>
        <w:ind w:left="102" w:right="123"/>
        <w:jc w:val="both"/>
        <w:rPr>
          <w:color w:val="000000"/>
          <w:sz w:val="24"/>
          <w:szCs w:val="24"/>
        </w:rPr>
      </w:pPr>
      <w:r w:rsidRPr="00422DDC">
        <w:rPr>
          <w:b/>
          <w:color w:val="000000"/>
          <w:sz w:val="24"/>
          <w:szCs w:val="24"/>
        </w:rPr>
        <w:t xml:space="preserve">Parágrafo 2°. </w:t>
      </w:r>
      <w:r w:rsidRPr="00422DDC">
        <w:rPr>
          <w:color w:val="000000"/>
          <w:sz w:val="24"/>
          <w:szCs w:val="24"/>
        </w:rPr>
        <w:t>Los convenios que se realicen deberán contener estudios técnicos, viabilidad presupuestal y cumplir con los demás requisitos exigidos por la Constitución y la ley.</w:t>
      </w:r>
    </w:p>
    <w:p w14:paraId="104A6F29" w14:textId="77777777" w:rsidR="00D12094" w:rsidRPr="00422DDC" w:rsidRDefault="00D12094" w:rsidP="00422DDC">
      <w:pPr>
        <w:pBdr>
          <w:top w:val="nil"/>
          <w:left w:val="nil"/>
          <w:bottom w:val="nil"/>
          <w:right w:val="nil"/>
          <w:between w:val="nil"/>
        </w:pBdr>
        <w:spacing w:before="161" w:line="276" w:lineRule="auto"/>
        <w:ind w:left="102" w:right="119"/>
        <w:jc w:val="both"/>
        <w:rPr>
          <w:color w:val="000000"/>
          <w:sz w:val="24"/>
          <w:szCs w:val="24"/>
        </w:rPr>
      </w:pPr>
      <w:r w:rsidRPr="00422DDC">
        <w:rPr>
          <w:b/>
          <w:color w:val="000000"/>
          <w:sz w:val="24"/>
          <w:szCs w:val="24"/>
        </w:rPr>
        <w:t xml:space="preserve">Artículo 3. De las Unidades de Reacción Inmediata -URI-. </w:t>
      </w:r>
      <w:r w:rsidRPr="00422DDC">
        <w:rPr>
          <w:color w:val="000000"/>
          <w:sz w:val="24"/>
          <w:szCs w:val="24"/>
        </w:rPr>
        <w:t xml:space="preserve">Las secretarias de seguridad </w:t>
      </w:r>
      <w:r w:rsidRPr="00422DDC">
        <w:rPr>
          <w:color w:val="000000"/>
          <w:sz w:val="24"/>
          <w:szCs w:val="24"/>
        </w:rPr>
        <w:lastRenderedPageBreak/>
        <w:t xml:space="preserve">de Las ciudades capitales, los distritos, los municipios de primera y segunda categoría, así como aquellos de categoría especial del territorio nacional en coordinación con la </w:t>
      </w:r>
      <w:proofErr w:type="gramStart"/>
      <w:r w:rsidRPr="00422DDC">
        <w:rPr>
          <w:color w:val="000000"/>
          <w:sz w:val="24"/>
          <w:szCs w:val="24"/>
        </w:rPr>
        <w:t>Fiscalía General</w:t>
      </w:r>
      <w:proofErr w:type="gramEnd"/>
      <w:r w:rsidRPr="00422DDC">
        <w:rPr>
          <w:color w:val="000000"/>
          <w:sz w:val="24"/>
          <w:szCs w:val="24"/>
        </w:rPr>
        <w:t xml:space="preserve"> de la Nación propenderán por la adecuación de las Unidades de Reacción Inmediata-URI- respondiendo a las necesidades es espacio y separación entre denunciantes y denunciados.</w:t>
      </w:r>
    </w:p>
    <w:p w14:paraId="104A6F2A" w14:textId="77777777" w:rsidR="00D12094" w:rsidRPr="00422DDC" w:rsidRDefault="00D12094" w:rsidP="00422DDC">
      <w:pPr>
        <w:pBdr>
          <w:top w:val="nil"/>
          <w:left w:val="nil"/>
          <w:bottom w:val="nil"/>
          <w:right w:val="nil"/>
          <w:between w:val="nil"/>
        </w:pBdr>
        <w:spacing w:line="276" w:lineRule="auto"/>
        <w:ind w:left="102" w:right="116"/>
        <w:jc w:val="both"/>
        <w:rPr>
          <w:color w:val="000000"/>
          <w:sz w:val="24"/>
          <w:szCs w:val="24"/>
        </w:rPr>
      </w:pPr>
      <w:r w:rsidRPr="00422DDC">
        <w:rPr>
          <w:color w:val="000000"/>
          <w:sz w:val="24"/>
          <w:szCs w:val="24"/>
        </w:rPr>
        <w:t>Las entidades y la fiscalía presentarán un plan de aumento de Unidades de Reacción Inmediata -URI- para por lo menos cada localidad, comuna o cualquier otra forma de división dentro de las ciudades capitales, los distritos, los municipios de primera y segunda categoría, así como aquellos de categoría especial cuenten con una Unidad de Reacción Inmediata - URI-.</w:t>
      </w:r>
    </w:p>
    <w:p w14:paraId="104A6F2B" w14:textId="77777777" w:rsidR="00D12094" w:rsidRPr="00422DDC" w:rsidRDefault="00D12094" w:rsidP="00422DDC">
      <w:pPr>
        <w:pBdr>
          <w:top w:val="nil"/>
          <w:left w:val="nil"/>
          <w:bottom w:val="nil"/>
          <w:right w:val="nil"/>
          <w:between w:val="nil"/>
        </w:pBdr>
        <w:spacing w:before="158" w:line="276" w:lineRule="auto"/>
        <w:ind w:left="102" w:right="125"/>
        <w:jc w:val="both"/>
        <w:rPr>
          <w:color w:val="000000"/>
          <w:sz w:val="24"/>
          <w:szCs w:val="24"/>
        </w:rPr>
      </w:pPr>
      <w:r w:rsidRPr="00422DDC">
        <w:rPr>
          <w:color w:val="000000"/>
          <w:sz w:val="24"/>
          <w:szCs w:val="24"/>
        </w:rPr>
        <w:t>Así mismo, el gobierno local podrá destinar recursos de los rubros de seguridad para la mejora de las Unidades de Reacción Inmediata -URI- y el mantenimiento de estas.</w:t>
      </w:r>
    </w:p>
    <w:p w14:paraId="104A6F2C" w14:textId="77777777" w:rsidR="00D12094" w:rsidRPr="00422DDC" w:rsidRDefault="00D12094" w:rsidP="00422DDC">
      <w:pPr>
        <w:pBdr>
          <w:top w:val="nil"/>
          <w:left w:val="nil"/>
          <w:bottom w:val="nil"/>
          <w:right w:val="nil"/>
          <w:between w:val="nil"/>
        </w:pBdr>
        <w:spacing w:before="160" w:line="276" w:lineRule="auto"/>
        <w:ind w:left="102" w:right="118"/>
        <w:jc w:val="both"/>
        <w:rPr>
          <w:color w:val="000000"/>
          <w:sz w:val="24"/>
          <w:szCs w:val="24"/>
        </w:rPr>
      </w:pPr>
      <w:r w:rsidRPr="00422DDC">
        <w:rPr>
          <w:b/>
          <w:color w:val="000000"/>
          <w:sz w:val="24"/>
          <w:szCs w:val="24"/>
        </w:rPr>
        <w:t xml:space="preserve">Artículo 4. Ampliación del sistema penitenciario. </w:t>
      </w:r>
      <w:r w:rsidRPr="00422DDC">
        <w:rPr>
          <w:color w:val="000000"/>
          <w:sz w:val="24"/>
          <w:szCs w:val="24"/>
        </w:rPr>
        <w:t xml:space="preserve">Facúltese a las autoridades locales de todos los municipios para realizar convenios interadministrativos con las entidades del orden nacional y departamental para la adquisición de predios destinados a la construcción de nuevos centros penitenciarios que respondan a la necesidad de </w:t>
      </w:r>
      <w:proofErr w:type="spellStart"/>
      <w:r w:rsidRPr="00422DDC">
        <w:rPr>
          <w:color w:val="000000"/>
          <w:sz w:val="24"/>
          <w:szCs w:val="24"/>
        </w:rPr>
        <w:t>Deshacinamiento</w:t>
      </w:r>
      <w:proofErr w:type="spellEnd"/>
      <w:r w:rsidRPr="00422DDC">
        <w:rPr>
          <w:color w:val="000000"/>
          <w:sz w:val="24"/>
          <w:szCs w:val="24"/>
        </w:rPr>
        <w:t>, resocialización, humanidad, mínimos vitales y seguridad.</w:t>
      </w:r>
    </w:p>
    <w:p w14:paraId="104A6F2D" w14:textId="77777777" w:rsidR="00D12094" w:rsidRPr="00422DDC" w:rsidRDefault="00D12094" w:rsidP="00422DDC">
      <w:pPr>
        <w:pBdr>
          <w:top w:val="nil"/>
          <w:left w:val="nil"/>
          <w:bottom w:val="nil"/>
          <w:right w:val="nil"/>
          <w:between w:val="nil"/>
        </w:pBdr>
        <w:spacing w:before="159" w:line="276" w:lineRule="auto"/>
        <w:ind w:left="102" w:right="123"/>
        <w:jc w:val="both"/>
        <w:rPr>
          <w:color w:val="000000"/>
          <w:sz w:val="24"/>
          <w:szCs w:val="24"/>
        </w:rPr>
      </w:pPr>
      <w:r w:rsidRPr="00422DDC">
        <w:rPr>
          <w:b/>
          <w:color w:val="000000"/>
          <w:sz w:val="24"/>
          <w:szCs w:val="24"/>
        </w:rPr>
        <w:t xml:space="preserve">Parágrafo 1°. </w:t>
      </w:r>
      <w:r w:rsidRPr="00422DDC">
        <w:rPr>
          <w:color w:val="000000"/>
          <w:sz w:val="24"/>
          <w:szCs w:val="24"/>
        </w:rPr>
        <w:t>Los convenios que se realicen deberán contener estudios técnicos, viabilidad presupuestal y cumplir con los demás requisitos exigidos por la Constitución y la ley.</w:t>
      </w:r>
    </w:p>
    <w:p w14:paraId="104A6F2E" w14:textId="77777777" w:rsidR="00D12094" w:rsidRPr="00422DDC" w:rsidRDefault="00D12094" w:rsidP="00422DDC">
      <w:pPr>
        <w:pBdr>
          <w:top w:val="nil"/>
          <w:left w:val="nil"/>
          <w:bottom w:val="nil"/>
          <w:right w:val="nil"/>
          <w:between w:val="nil"/>
        </w:pBdr>
        <w:spacing w:line="276" w:lineRule="auto"/>
        <w:jc w:val="both"/>
        <w:rPr>
          <w:color w:val="000000"/>
          <w:sz w:val="24"/>
          <w:szCs w:val="24"/>
        </w:rPr>
      </w:pPr>
    </w:p>
    <w:p w14:paraId="104A6F2F" w14:textId="77777777" w:rsidR="00D12094" w:rsidRPr="00422DDC" w:rsidRDefault="00D12094" w:rsidP="00422DDC">
      <w:pPr>
        <w:pBdr>
          <w:top w:val="nil"/>
          <w:left w:val="nil"/>
          <w:bottom w:val="nil"/>
          <w:right w:val="nil"/>
          <w:between w:val="nil"/>
        </w:pBdr>
        <w:spacing w:before="8" w:line="276" w:lineRule="auto"/>
        <w:jc w:val="both"/>
        <w:rPr>
          <w:color w:val="000000"/>
          <w:sz w:val="24"/>
          <w:szCs w:val="24"/>
        </w:rPr>
      </w:pPr>
    </w:p>
    <w:p w14:paraId="104A6F30" w14:textId="77777777" w:rsidR="00D12094" w:rsidRPr="00422DDC" w:rsidRDefault="00D12094" w:rsidP="00422DDC">
      <w:pPr>
        <w:pStyle w:val="Ttulo1"/>
        <w:spacing w:before="1" w:line="276" w:lineRule="auto"/>
        <w:ind w:left="111" w:right="132"/>
      </w:pPr>
      <w:r w:rsidRPr="00422DDC">
        <w:t>TÍTULO II. DE LAS MEDIDAS SANCIONATORIAS Y PEDAGÓGICAS PARA LA ATENCIÓN CIUDADANA Y EL RESPETO A LA AUTORIDAD</w:t>
      </w:r>
    </w:p>
    <w:p w14:paraId="104A6F31" w14:textId="77777777" w:rsidR="00D12094" w:rsidRPr="00422DDC" w:rsidRDefault="00D12094" w:rsidP="00422DDC">
      <w:pPr>
        <w:pBdr>
          <w:top w:val="nil"/>
          <w:left w:val="nil"/>
          <w:bottom w:val="nil"/>
          <w:right w:val="nil"/>
          <w:between w:val="nil"/>
        </w:pBdr>
        <w:spacing w:before="160" w:line="276" w:lineRule="auto"/>
        <w:ind w:left="102" w:right="118"/>
        <w:jc w:val="both"/>
        <w:rPr>
          <w:color w:val="000000"/>
          <w:sz w:val="24"/>
          <w:szCs w:val="24"/>
        </w:rPr>
      </w:pPr>
      <w:r w:rsidRPr="00422DDC">
        <w:rPr>
          <w:b/>
          <w:color w:val="000000"/>
          <w:sz w:val="24"/>
          <w:szCs w:val="24"/>
        </w:rPr>
        <w:t xml:space="preserve">Artículo 5. Formación policial. </w:t>
      </w:r>
      <w:r w:rsidRPr="00422DDC">
        <w:rPr>
          <w:color w:val="000000"/>
          <w:sz w:val="24"/>
          <w:szCs w:val="24"/>
        </w:rPr>
        <w:t>Cada ciudad capital, los distritos, los municipios de primera y segunda categoría, así como aquellos de categoría especial del territorio nacional generará cursos y capacitaciones para los miembros de la policía que presten servicio en su territorio dedicados a la formación de derechos humanos, derecho internacional humanitario, cultura y pedagogía ciudadanas.</w:t>
      </w:r>
    </w:p>
    <w:p w14:paraId="104A6F32" w14:textId="54016A95" w:rsidR="00D12094" w:rsidRPr="00422DDC" w:rsidRDefault="00D12094" w:rsidP="00422DDC">
      <w:pPr>
        <w:pBdr>
          <w:top w:val="nil"/>
          <w:left w:val="nil"/>
          <w:bottom w:val="nil"/>
          <w:right w:val="nil"/>
          <w:between w:val="nil"/>
        </w:pBdr>
        <w:spacing w:before="158" w:line="276" w:lineRule="auto"/>
        <w:ind w:left="102" w:right="122"/>
        <w:jc w:val="both"/>
        <w:rPr>
          <w:color w:val="000000"/>
          <w:sz w:val="24"/>
          <w:szCs w:val="24"/>
        </w:rPr>
      </w:pPr>
      <w:r w:rsidRPr="00422DDC">
        <w:rPr>
          <w:color w:val="000000"/>
          <w:sz w:val="24"/>
          <w:szCs w:val="24"/>
        </w:rPr>
        <w:t>Para lo anterior podrá realizar acuerdos interadministrativos con las gobernaciones correspondientes o entre los mismos municipios para la consolidación presupuestal de los cursos o capacitaciones de los que trata el inciso primero del artículo.</w:t>
      </w:r>
    </w:p>
    <w:p w14:paraId="034514B1" w14:textId="6432F58C" w:rsidR="00093569" w:rsidRPr="00093569" w:rsidRDefault="00093569" w:rsidP="00422DDC">
      <w:pPr>
        <w:pBdr>
          <w:top w:val="nil"/>
          <w:left w:val="nil"/>
          <w:bottom w:val="nil"/>
          <w:right w:val="nil"/>
          <w:between w:val="nil"/>
        </w:pBdr>
        <w:spacing w:before="158" w:line="276" w:lineRule="auto"/>
        <w:ind w:left="102" w:right="122"/>
        <w:jc w:val="both"/>
        <w:rPr>
          <w:color w:val="000000"/>
          <w:sz w:val="24"/>
          <w:szCs w:val="24"/>
          <w:lang w:val="es-CO"/>
        </w:rPr>
      </w:pPr>
      <w:r w:rsidRPr="00093569">
        <w:rPr>
          <w:b/>
          <w:bCs/>
          <w:color w:val="000000"/>
          <w:sz w:val="24"/>
          <w:szCs w:val="24"/>
          <w:lang w:val="es-CO"/>
        </w:rPr>
        <w:t xml:space="preserve">Artículo </w:t>
      </w:r>
      <w:r w:rsidRPr="00422DDC">
        <w:rPr>
          <w:b/>
          <w:bCs/>
          <w:color w:val="000000"/>
          <w:sz w:val="24"/>
          <w:szCs w:val="24"/>
          <w:lang w:val="es-CO"/>
        </w:rPr>
        <w:t>6</w:t>
      </w:r>
      <w:r w:rsidRPr="00093569">
        <w:rPr>
          <w:b/>
          <w:bCs/>
          <w:color w:val="000000"/>
          <w:sz w:val="24"/>
          <w:szCs w:val="24"/>
          <w:lang w:val="es-CO"/>
        </w:rPr>
        <w:t>. Bienestar policial</w:t>
      </w:r>
      <w:r w:rsidRPr="00093569">
        <w:rPr>
          <w:color w:val="000000"/>
          <w:sz w:val="24"/>
          <w:szCs w:val="24"/>
          <w:lang w:val="es-CO"/>
        </w:rPr>
        <w:t xml:space="preserve">. El departamento de bienestar y sanidad de la Policía </w:t>
      </w:r>
      <w:r w:rsidRPr="00093569">
        <w:rPr>
          <w:color w:val="000000"/>
          <w:sz w:val="24"/>
          <w:szCs w:val="24"/>
          <w:lang w:val="es-CO"/>
        </w:rPr>
        <w:lastRenderedPageBreak/>
        <w:t>Nacional deberá realizar un acompañamiento psicológico, social e integral, a cada uno de los miembros de la institución durante todo el tiempo que dure su servicio de forma periódica, dicho acompañamiento se realizará por citas individuales personalizadas y estas deberán hacerse mínimo una vez por año.</w:t>
      </w:r>
    </w:p>
    <w:p w14:paraId="5562B0F1" w14:textId="1F3E01C7" w:rsidR="00093569" w:rsidRPr="00422DDC" w:rsidRDefault="00093569" w:rsidP="00422DDC">
      <w:pPr>
        <w:pBdr>
          <w:top w:val="nil"/>
          <w:left w:val="nil"/>
          <w:bottom w:val="nil"/>
          <w:right w:val="nil"/>
          <w:between w:val="nil"/>
        </w:pBdr>
        <w:spacing w:before="158" w:line="276" w:lineRule="auto"/>
        <w:ind w:left="102" w:right="122"/>
        <w:jc w:val="both"/>
        <w:rPr>
          <w:color w:val="000000"/>
          <w:sz w:val="24"/>
          <w:szCs w:val="24"/>
          <w:lang w:val="es-CO"/>
        </w:rPr>
      </w:pPr>
      <w:r w:rsidRPr="00422DDC">
        <w:rPr>
          <w:color w:val="000000"/>
          <w:sz w:val="24"/>
          <w:szCs w:val="24"/>
          <w:lang w:val="es-CO"/>
        </w:rPr>
        <w:br/>
      </w:r>
      <w:r w:rsidRPr="00422DDC">
        <w:rPr>
          <w:b/>
          <w:bCs/>
          <w:color w:val="000000"/>
          <w:sz w:val="24"/>
          <w:szCs w:val="24"/>
          <w:lang w:val="es-CO"/>
        </w:rPr>
        <w:t>Parágrafo</w:t>
      </w:r>
      <w:r w:rsidRPr="00422DDC">
        <w:rPr>
          <w:color w:val="000000"/>
          <w:sz w:val="24"/>
          <w:szCs w:val="24"/>
          <w:lang w:val="es-CO"/>
        </w:rPr>
        <w:t>. Para efectos de cumplimiento al presente artículo, deberá dejarse consignada la información de dichas sesiones en la historia psicosocial de cada individuo.</w:t>
      </w:r>
    </w:p>
    <w:p w14:paraId="40E7F936" w14:textId="77777777" w:rsidR="00093569" w:rsidRPr="00422DDC" w:rsidRDefault="00093569" w:rsidP="00422DDC">
      <w:pPr>
        <w:widowControl/>
        <w:spacing w:line="276" w:lineRule="auto"/>
        <w:jc w:val="both"/>
        <w:rPr>
          <w:b/>
          <w:bCs/>
          <w:color w:val="000000"/>
          <w:sz w:val="24"/>
          <w:szCs w:val="24"/>
          <w:lang w:val="es-CO"/>
        </w:rPr>
      </w:pPr>
    </w:p>
    <w:p w14:paraId="63696BB2" w14:textId="799279D8" w:rsidR="00093569" w:rsidRPr="00093569" w:rsidRDefault="00093569" w:rsidP="00422DDC">
      <w:pPr>
        <w:widowControl/>
        <w:spacing w:line="276" w:lineRule="auto"/>
        <w:jc w:val="both"/>
        <w:rPr>
          <w:sz w:val="24"/>
          <w:szCs w:val="24"/>
          <w:lang w:val="es-CO"/>
        </w:rPr>
      </w:pPr>
      <w:r w:rsidRPr="00093569">
        <w:rPr>
          <w:b/>
          <w:bCs/>
          <w:color w:val="000000"/>
          <w:sz w:val="24"/>
          <w:szCs w:val="24"/>
          <w:lang w:val="es-CO"/>
        </w:rPr>
        <w:t xml:space="preserve">Artículo </w:t>
      </w:r>
      <w:r w:rsidRPr="00422DDC">
        <w:rPr>
          <w:b/>
          <w:bCs/>
          <w:color w:val="000000"/>
          <w:sz w:val="24"/>
          <w:szCs w:val="24"/>
          <w:lang w:val="es-CO"/>
        </w:rPr>
        <w:t>7</w:t>
      </w:r>
      <w:r w:rsidRPr="00093569">
        <w:rPr>
          <w:b/>
          <w:bCs/>
          <w:color w:val="000000"/>
          <w:sz w:val="24"/>
          <w:szCs w:val="24"/>
          <w:lang w:val="es-CO"/>
        </w:rPr>
        <w:t>. Bonificación para educación.</w:t>
      </w:r>
      <w:r w:rsidRPr="00093569">
        <w:rPr>
          <w:color w:val="000000"/>
          <w:sz w:val="24"/>
          <w:szCs w:val="24"/>
          <w:lang w:val="es-CO"/>
        </w:rPr>
        <w:t xml:space="preserve"> Se otorgará una ayuda económica por concepto de bonificación a aquellos policías que se encuentren cursando una carrera profesional, dicha bonificación será del 20% del salario que se encuentre devengando el miembro de la policía en el momento de su pago. Las bonificaciones se pagarán durante el primer mes del año o semestre inscrito.</w:t>
      </w:r>
    </w:p>
    <w:p w14:paraId="5E55820D" w14:textId="77777777" w:rsidR="00093569" w:rsidRPr="00093569" w:rsidRDefault="00093569" w:rsidP="00422DDC">
      <w:pPr>
        <w:widowControl/>
        <w:spacing w:line="276" w:lineRule="auto"/>
        <w:rPr>
          <w:sz w:val="24"/>
          <w:szCs w:val="24"/>
          <w:lang w:val="es-CO"/>
        </w:rPr>
      </w:pPr>
    </w:p>
    <w:p w14:paraId="116B0644" w14:textId="77777777" w:rsidR="00093569" w:rsidRPr="00093569" w:rsidRDefault="00093569" w:rsidP="00422DDC">
      <w:pPr>
        <w:widowControl/>
        <w:spacing w:line="276" w:lineRule="auto"/>
        <w:jc w:val="both"/>
        <w:rPr>
          <w:sz w:val="24"/>
          <w:szCs w:val="24"/>
          <w:lang w:val="es-CO"/>
        </w:rPr>
      </w:pPr>
      <w:r w:rsidRPr="00093569">
        <w:rPr>
          <w:color w:val="000000"/>
          <w:sz w:val="24"/>
          <w:szCs w:val="24"/>
          <w:lang w:val="es-CO"/>
        </w:rPr>
        <w:t xml:space="preserve">Adicionalmente, esto tendrá un beneficio salarial una vez haya culminado la totalidad de sus estudios profesionales.  Esto también aplicará para aquellos miembros de la policía que devenguen menos de 5 SMLV y tengan hijos interesados en ingresar a una institución de educación superior. </w:t>
      </w:r>
    </w:p>
    <w:p w14:paraId="3B4B8C6C" w14:textId="24DBFB55" w:rsidR="00093569" w:rsidRPr="00422DDC" w:rsidRDefault="00093569" w:rsidP="00422DDC">
      <w:pPr>
        <w:pBdr>
          <w:top w:val="nil"/>
          <w:left w:val="nil"/>
          <w:bottom w:val="nil"/>
          <w:right w:val="nil"/>
          <w:between w:val="nil"/>
        </w:pBdr>
        <w:spacing w:before="160" w:line="276" w:lineRule="auto"/>
        <w:jc w:val="both"/>
        <w:rPr>
          <w:color w:val="000000"/>
          <w:sz w:val="24"/>
          <w:szCs w:val="24"/>
          <w:lang w:val="es-CO"/>
        </w:rPr>
      </w:pPr>
      <w:r w:rsidRPr="00422DDC">
        <w:rPr>
          <w:b/>
          <w:bCs/>
          <w:color w:val="000000"/>
          <w:sz w:val="24"/>
          <w:szCs w:val="24"/>
          <w:lang w:val="es-CO"/>
        </w:rPr>
        <w:t>Artículos 8. Salarios</w:t>
      </w:r>
      <w:r w:rsidRPr="00422DDC">
        <w:rPr>
          <w:color w:val="000000"/>
          <w:sz w:val="24"/>
          <w:szCs w:val="24"/>
          <w:lang w:val="es-CO"/>
        </w:rPr>
        <w:t>. A partir del año 2022, el Decreto anual que estipula la asignación salarial de los miembros de la Policía Nacional tendrá que tener un mínimo de incremento del 8% anual para los salarios de estos servidores.</w:t>
      </w:r>
    </w:p>
    <w:p w14:paraId="104A6F33" w14:textId="57F310B8" w:rsidR="00D12094" w:rsidRPr="00422DDC" w:rsidRDefault="00D12094" w:rsidP="00422DDC">
      <w:pPr>
        <w:pBdr>
          <w:top w:val="nil"/>
          <w:left w:val="nil"/>
          <w:bottom w:val="nil"/>
          <w:right w:val="nil"/>
          <w:between w:val="nil"/>
        </w:pBdr>
        <w:spacing w:before="160" w:line="276" w:lineRule="auto"/>
        <w:ind w:left="102"/>
        <w:jc w:val="both"/>
        <w:rPr>
          <w:color w:val="000000"/>
          <w:sz w:val="24"/>
          <w:szCs w:val="24"/>
        </w:rPr>
      </w:pPr>
      <w:r w:rsidRPr="00422DDC">
        <w:rPr>
          <w:b/>
          <w:color w:val="000000"/>
          <w:sz w:val="24"/>
          <w:szCs w:val="24"/>
        </w:rPr>
        <w:t xml:space="preserve">Artículo </w:t>
      </w:r>
      <w:r w:rsidR="00093569" w:rsidRPr="00422DDC">
        <w:rPr>
          <w:b/>
          <w:color w:val="000000"/>
          <w:sz w:val="24"/>
          <w:szCs w:val="24"/>
        </w:rPr>
        <w:t>9</w:t>
      </w:r>
      <w:r w:rsidRPr="00422DDC">
        <w:rPr>
          <w:b/>
          <w:color w:val="000000"/>
          <w:sz w:val="24"/>
          <w:szCs w:val="24"/>
        </w:rPr>
        <w:t xml:space="preserve">. </w:t>
      </w:r>
      <w:r w:rsidRPr="00422DDC">
        <w:rPr>
          <w:color w:val="000000"/>
          <w:sz w:val="24"/>
          <w:szCs w:val="24"/>
        </w:rPr>
        <w:t>Modifíquese el artículo 416 de la ley 599 del 2000 el cual quedará así:</w:t>
      </w:r>
    </w:p>
    <w:p w14:paraId="104A6F34" w14:textId="77777777" w:rsidR="00D12094" w:rsidRPr="00422DDC" w:rsidRDefault="00D12094" w:rsidP="00422DDC">
      <w:pPr>
        <w:pBdr>
          <w:top w:val="nil"/>
          <w:left w:val="nil"/>
          <w:bottom w:val="nil"/>
          <w:right w:val="nil"/>
          <w:between w:val="nil"/>
        </w:pBdr>
        <w:spacing w:before="160" w:line="276" w:lineRule="auto"/>
        <w:ind w:left="102"/>
        <w:jc w:val="both"/>
        <w:rPr>
          <w:sz w:val="24"/>
          <w:szCs w:val="24"/>
        </w:rPr>
      </w:pPr>
      <w:r w:rsidRPr="00422DDC">
        <w:rPr>
          <w:b/>
          <w:bCs/>
          <w:sz w:val="24"/>
          <w:szCs w:val="24"/>
        </w:rPr>
        <w:t xml:space="preserve">ARTICULO 416. ABUSO DE AUTORIDAD POR ACTO ARBITRARIO E </w:t>
      </w:r>
      <w:r w:rsidRPr="00422DDC">
        <w:rPr>
          <w:b/>
          <w:bCs/>
          <w:color w:val="000000"/>
          <w:sz w:val="24"/>
          <w:szCs w:val="24"/>
        </w:rPr>
        <w:t>INJUSTO.</w:t>
      </w:r>
      <w:r w:rsidRPr="00422DDC">
        <w:rPr>
          <w:b/>
          <w:color w:val="000000"/>
          <w:sz w:val="24"/>
          <w:szCs w:val="24"/>
        </w:rPr>
        <w:t xml:space="preserve"> </w:t>
      </w:r>
      <w:r w:rsidRPr="00422DDC">
        <w:rPr>
          <w:color w:val="000000"/>
          <w:sz w:val="24"/>
          <w:szCs w:val="24"/>
        </w:rPr>
        <w:t>El Servidor público que fuera de los casos especialmente previstos como conductas punibles, con ocasión de sus funciones o excediéndose en el ejercicio de ellas, cometa acto arbitrario e injusto, incurrirá en multa y pérdida del empleo o cargo público.</w:t>
      </w:r>
    </w:p>
    <w:p w14:paraId="104A6F35" w14:textId="77777777" w:rsidR="00D12094" w:rsidRPr="00422DDC" w:rsidRDefault="00D12094" w:rsidP="00422DDC">
      <w:pPr>
        <w:pStyle w:val="Ttulo1"/>
        <w:spacing w:before="160" w:line="276" w:lineRule="auto"/>
        <w:ind w:right="121"/>
        <w:jc w:val="both"/>
        <w:rPr>
          <w:b w:val="0"/>
        </w:rPr>
      </w:pPr>
      <w:r w:rsidRPr="00422DDC">
        <w:rPr>
          <w:b w:val="0"/>
        </w:rPr>
        <w:t>Si el servidor público fuese un miembro de la policía nacional, o de cualquier rama de las fuerzas armadas, se aumentará la multa hasta el doble además de las penas de prisión por el delito principal cometido.</w:t>
      </w:r>
    </w:p>
    <w:p w14:paraId="104A6F36" w14:textId="77777777" w:rsidR="00D12094" w:rsidRPr="00422DDC" w:rsidRDefault="00D12094" w:rsidP="00422DDC">
      <w:pPr>
        <w:pBdr>
          <w:top w:val="nil"/>
          <w:left w:val="nil"/>
          <w:bottom w:val="nil"/>
          <w:right w:val="nil"/>
          <w:between w:val="nil"/>
        </w:pBdr>
        <w:spacing w:line="276" w:lineRule="auto"/>
        <w:ind w:left="102"/>
        <w:jc w:val="both"/>
        <w:rPr>
          <w:b/>
          <w:color w:val="000000"/>
          <w:sz w:val="24"/>
          <w:szCs w:val="24"/>
        </w:rPr>
      </w:pPr>
    </w:p>
    <w:p w14:paraId="104A6F37" w14:textId="06CAEE08" w:rsidR="00D12094" w:rsidRPr="00422DDC" w:rsidRDefault="00D12094" w:rsidP="00422DDC">
      <w:pPr>
        <w:pBdr>
          <w:top w:val="nil"/>
          <w:left w:val="nil"/>
          <w:bottom w:val="nil"/>
          <w:right w:val="nil"/>
          <w:between w:val="nil"/>
        </w:pBdr>
        <w:spacing w:line="276" w:lineRule="auto"/>
        <w:ind w:left="102"/>
        <w:jc w:val="both"/>
        <w:rPr>
          <w:color w:val="000000"/>
          <w:sz w:val="24"/>
          <w:szCs w:val="24"/>
        </w:rPr>
      </w:pPr>
      <w:r w:rsidRPr="00422DDC">
        <w:rPr>
          <w:b/>
          <w:color w:val="000000"/>
          <w:sz w:val="24"/>
          <w:szCs w:val="24"/>
        </w:rPr>
        <w:t xml:space="preserve">Artículo </w:t>
      </w:r>
      <w:r w:rsidR="00093569" w:rsidRPr="00422DDC">
        <w:rPr>
          <w:b/>
          <w:color w:val="000000"/>
          <w:sz w:val="24"/>
          <w:szCs w:val="24"/>
        </w:rPr>
        <w:t>10.</w:t>
      </w:r>
      <w:r w:rsidRPr="00422DDC">
        <w:rPr>
          <w:b/>
          <w:color w:val="000000"/>
          <w:sz w:val="24"/>
          <w:szCs w:val="24"/>
        </w:rPr>
        <w:t xml:space="preserve"> </w:t>
      </w:r>
      <w:r w:rsidRPr="00422DDC">
        <w:rPr>
          <w:color w:val="000000"/>
          <w:sz w:val="24"/>
          <w:szCs w:val="24"/>
        </w:rPr>
        <w:t>Modifíquese el artículo 429 de la ley 599 del 2000 el cual quedará así:</w:t>
      </w:r>
    </w:p>
    <w:p w14:paraId="104A6F38" w14:textId="77777777" w:rsidR="00D12094" w:rsidRPr="00422DDC" w:rsidRDefault="00D12094" w:rsidP="00422DDC">
      <w:pPr>
        <w:spacing w:before="182" w:line="276" w:lineRule="auto"/>
        <w:ind w:left="102"/>
        <w:jc w:val="both"/>
        <w:rPr>
          <w:sz w:val="24"/>
          <w:szCs w:val="24"/>
        </w:rPr>
      </w:pPr>
      <w:r w:rsidRPr="00422DDC">
        <w:rPr>
          <w:b/>
          <w:sz w:val="24"/>
          <w:szCs w:val="24"/>
        </w:rPr>
        <w:t xml:space="preserve">ARTICULO 429. VIOLENCIA CONTRA SERVIDOR PÚBLICO. </w:t>
      </w:r>
      <w:r w:rsidRPr="00422DDC">
        <w:rPr>
          <w:sz w:val="24"/>
          <w:szCs w:val="24"/>
        </w:rPr>
        <w:t>El que ejerza</w:t>
      </w:r>
    </w:p>
    <w:p w14:paraId="104A6F39" w14:textId="77777777" w:rsidR="00D12094" w:rsidRPr="00422DDC" w:rsidRDefault="00D12094" w:rsidP="00422DDC">
      <w:pPr>
        <w:spacing w:before="22" w:line="276" w:lineRule="auto"/>
        <w:ind w:left="102" w:right="118"/>
        <w:jc w:val="both"/>
        <w:rPr>
          <w:sz w:val="24"/>
          <w:szCs w:val="24"/>
        </w:rPr>
      </w:pPr>
      <w:r w:rsidRPr="00422DDC">
        <w:rPr>
          <w:sz w:val="24"/>
          <w:szCs w:val="24"/>
        </w:rPr>
        <w:t xml:space="preserve">violencia contra servidor público, por razón de sus funciones o para obligarlo a ejecutar u </w:t>
      </w:r>
      <w:r w:rsidRPr="00422DDC">
        <w:rPr>
          <w:sz w:val="24"/>
          <w:szCs w:val="24"/>
        </w:rPr>
        <w:lastRenderedPageBreak/>
        <w:t>omitir algún acto propio de su cargo o a realizar uno contrario a sus deberes oficiales, incurrirá en prisión de cuatro (4) a ocho (8) años</w:t>
      </w:r>
      <w:r w:rsidRPr="00422DDC">
        <w:rPr>
          <w:b/>
          <w:sz w:val="24"/>
          <w:szCs w:val="24"/>
          <w:u w:val="single"/>
        </w:rPr>
        <w:t xml:space="preserve">, </w:t>
      </w:r>
      <w:r w:rsidRPr="00422DDC">
        <w:rPr>
          <w:sz w:val="24"/>
          <w:szCs w:val="24"/>
        </w:rPr>
        <w:t>y multa de veinte (20) a cuarenta (40) salarios mínimos legales mensuales vigentes.</w:t>
      </w:r>
    </w:p>
    <w:p w14:paraId="104A6F3A" w14:textId="77777777" w:rsidR="00D12094" w:rsidRPr="00422DDC" w:rsidRDefault="00D12094" w:rsidP="00422DDC">
      <w:pPr>
        <w:pStyle w:val="Ttulo1"/>
        <w:spacing w:before="159" w:line="276" w:lineRule="auto"/>
        <w:ind w:right="120"/>
        <w:jc w:val="both"/>
        <w:rPr>
          <w:b w:val="0"/>
        </w:rPr>
      </w:pPr>
      <w:r w:rsidRPr="00422DDC">
        <w:rPr>
          <w:b w:val="0"/>
        </w:rPr>
        <w:t>Si el sujeto pasivo de la conducta fuese un miembro de la policía nacional, o de cualquier rama de las fuerzas armadas, la pena de aumentará de la tercera parte a la mitad y la multa será de treinta y cinco (35) a cincuenta (50) salarios mínimos legales mensuales vigentes.</w:t>
      </w:r>
    </w:p>
    <w:p w14:paraId="104A6F3B" w14:textId="77777777" w:rsidR="00644275" w:rsidRPr="00422DDC" w:rsidRDefault="00644275" w:rsidP="00422DDC">
      <w:pPr>
        <w:pStyle w:val="Ttulo1"/>
        <w:spacing w:before="159" w:line="276" w:lineRule="auto"/>
        <w:ind w:right="120"/>
        <w:jc w:val="both"/>
      </w:pPr>
    </w:p>
    <w:p w14:paraId="104A6F3C" w14:textId="1D6BB926" w:rsidR="00D12094" w:rsidRPr="00422DDC" w:rsidRDefault="00D12094" w:rsidP="00422DDC">
      <w:pPr>
        <w:pStyle w:val="Ttulo1"/>
        <w:spacing w:before="159" w:line="276" w:lineRule="auto"/>
        <w:ind w:right="120"/>
        <w:jc w:val="both"/>
        <w:rPr>
          <w:b w:val="0"/>
        </w:rPr>
      </w:pPr>
      <w:r w:rsidRPr="00422DDC">
        <w:t xml:space="preserve">Artículo </w:t>
      </w:r>
      <w:r w:rsidR="00093569" w:rsidRPr="00422DDC">
        <w:t>11</w:t>
      </w:r>
      <w:r w:rsidRPr="00422DDC">
        <w:rPr>
          <w:b w:val="0"/>
        </w:rPr>
        <w:t>. Modifíquese el artículo 441 de la ley 599 de 2000, el cual quedara así:</w:t>
      </w:r>
    </w:p>
    <w:p w14:paraId="104A6F3D" w14:textId="77777777" w:rsidR="00D12094" w:rsidRPr="00422DDC" w:rsidRDefault="00D12094" w:rsidP="00422DDC">
      <w:pPr>
        <w:pStyle w:val="Ttulo1"/>
        <w:spacing w:before="75" w:after="75" w:line="276" w:lineRule="auto"/>
        <w:ind w:left="75" w:right="75"/>
        <w:jc w:val="both"/>
        <w:rPr>
          <w:b w:val="0"/>
        </w:rPr>
      </w:pPr>
      <w:r w:rsidRPr="00422DDC">
        <w:rPr>
          <w:color w:val="333333"/>
        </w:rPr>
        <w:t xml:space="preserve">ARTÍCULO 441. OMISION DE DENUNCIA DE PARTICULAR. </w:t>
      </w:r>
      <w:r w:rsidRPr="00422DDC">
        <w:rPr>
          <w:b w:val="0"/>
          <w:color w:val="333333"/>
        </w:rPr>
        <w:t xml:space="preserve">El que teniendo conocimiento de la comisión de un delito de genocidio, desplazamiento forzado, tortura, desaparición forzada, homicidio, secuestro, secuestro extorsivo o extorsión, narcotráfico, tráfico de drogas tóxicas, estupefacientes o sustancias sicotrópicas, terrorismo, financiación del terrorismo y administración de recursos relacionados con actividades terroristas, enriquecimiento ilícito, </w:t>
      </w:r>
      <w:proofErr w:type="spellStart"/>
      <w:r w:rsidRPr="00422DDC">
        <w:rPr>
          <w:b w:val="0"/>
          <w:color w:val="333333"/>
        </w:rPr>
        <w:t>testaferrato</w:t>
      </w:r>
      <w:proofErr w:type="spellEnd"/>
      <w:r w:rsidRPr="00422DDC">
        <w:rPr>
          <w:b w:val="0"/>
          <w:color w:val="333333"/>
        </w:rPr>
        <w:t>, lavado de activos, daño en bien ajeno, cualquiera de las conductas contempladas en el Titulo XXII, en el Título II y en el Capítulo IV del Título IV de este libro, en este último caso cuando el sujeto pasivo sea un menor de doce (12) años, omitiere sin justa causa informar de ello en forma inmediata a la autoridad, incurrirá en prisión de tres (3) a ocho (8) años.</w:t>
      </w:r>
      <w:r w:rsidRPr="00422DDC">
        <w:rPr>
          <w:b w:val="0"/>
        </w:rPr>
        <w:t xml:space="preserve"> </w:t>
      </w:r>
    </w:p>
    <w:p w14:paraId="104A6F3E" w14:textId="77777777" w:rsidR="00D12094" w:rsidRPr="00422DDC" w:rsidRDefault="00D12094" w:rsidP="00422DDC">
      <w:pPr>
        <w:pBdr>
          <w:top w:val="nil"/>
          <w:left w:val="nil"/>
          <w:bottom w:val="nil"/>
          <w:right w:val="nil"/>
          <w:between w:val="nil"/>
        </w:pBdr>
        <w:spacing w:before="10" w:line="276" w:lineRule="auto"/>
        <w:jc w:val="both"/>
        <w:rPr>
          <w:b/>
          <w:color w:val="000000"/>
          <w:sz w:val="24"/>
          <w:szCs w:val="24"/>
        </w:rPr>
      </w:pPr>
    </w:p>
    <w:p w14:paraId="104A6F3F" w14:textId="77777777" w:rsidR="00D12094" w:rsidRPr="00422DDC" w:rsidRDefault="00D12094" w:rsidP="00422DDC">
      <w:pPr>
        <w:spacing w:before="90" w:line="276" w:lineRule="auto"/>
        <w:ind w:left="332" w:right="353"/>
        <w:jc w:val="center"/>
        <w:rPr>
          <w:b/>
          <w:sz w:val="24"/>
          <w:szCs w:val="24"/>
        </w:rPr>
      </w:pPr>
      <w:r w:rsidRPr="00422DDC">
        <w:rPr>
          <w:b/>
          <w:sz w:val="24"/>
          <w:szCs w:val="24"/>
        </w:rPr>
        <w:t>TÍTULO III. DEL RÉGIMEN DISCIPLINARIO</w:t>
      </w:r>
    </w:p>
    <w:p w14:paraId="104A6F40" w14:textId="5573F100" w:rsidR="00D12094" w:rsidRPr="00422DDC" w:rsidRDefault="00D12094" w:rsidP="00422DDC">
      <w:pPr>
        <w:pBdr>
          <w:top w:val="nil"/>
          <w:left w:val="nil"/>
          <w:bottom w:val="nil"/>
          <w:right w:val="nil"/>
          <w:between w:val="nil"/>
        </w:pBdr>
        <w:spacing w:before="183" w:line="276" w:lineRule="auto"/>
        <w:ind w:left="102"/>
        <w:jc w:val="both"/>
        <w:rPr>
          <w:color w:val="000000"/>
          <w:sz w:val="24"/>
          <w:szCs w:val="24"/>
        </w:rPr>
      </w:pPr>
      <w:r w:rsidRPr="00422DDC">
        <w:rPr>
          <w:b/>
          <w:color w:val="000000"/>
          <w:sz w:val="24"/>
          <w:szCs w:val="24"/>
        </w:rPr>
        <w:t xml:space="preserve">Artículo </w:t>
      </w:r>
      <w:r w:rsidR="00093569" w:rsidRPr="00422DDC">
        <w:rPr>
          <w:b/>
          <w:color w:val="000000"/>
          <w:sz w:val="24"/>
          <w:szCs w:val="24"/>
        </w:rPr>
        <w:t>12</w:t>
      </w:r>
      <w:r w:rsidRPr="00422DDC">
        <w:rPr>
          <w:b/>
          <w:color w:val="000000"/>
          <w:sz w:val="24"/>
          <w:szCs w:val="24"/>
        </w:rPr>
        <w:t xml:space="preserve">. </w:t>
      </w:r>
      <w:r w:rsidRPr="00422DDC">
        <w:rPr>
          <w:color w:val="000000"/>
          <w:sz w:val="24"/>
          <w:szCs w:val="24"/>
        </w:rPr>
        <w:t>Adiciónese un artículo 45A a la ley 1015 del 2006 el cual quedará así:</w:t>
      </w:r>
    </w:p>
    <w:p w14:paraId="104A6F41" w14:textId="77777777" w:rsidR="00D12094" w:rsidRPr="00422DDC" w:rsidRDefault="00D12094" w:rsidP="00422DDC">
      <w:pPr>
        <w:pBdr>
          <w:top w:val="nil"/>
          <w:left w:val="nil"/>
          <w:bottom w:val="nil"/>
          <w:right w:val="nil"/>
          <w:between w:val="nil"/>
        </w:pBdr>
        <w:spacing w:before="180" w:line="276" w:lineRule="auto"/>
        <w:ind w:right="119"/>
        <w:jc w:val="both"/>
        <w:rPr>
          <w:color w:val="000000"/>
          <w:sz w:val="24"/>
          <w:szCs w:val="24"/>
        </w:rPr>
      </w:pPr>
      <w:r w:rsidRPr="00422DDC">
        <w:rPr>
          <w:b/>
          <w:color w:val="000000"/>
          <w:sz w:val="24"/>
          <w:szCs w:val="24"/>
        </w:rPr>
        <w:t xml:space="preserve">  Artículo 45A. Facultad especial cautelar. </w:t>
      </w:r>
      <w:r w:rsidRPr="00422DDC">
        <w:rPr>
          <w:color w:val="000000"/>
          <w:sz w:val="24"/>
          <w:szCs w:val="24"/>
        </w:rPr>
        <w:t>Cuando el superior del disciplinado considere que la falta presuntamente cometida tiene el suficiente peso probatorio o fuese tipificada como grave o gravísima, podrá retirar del servicio al disciplinado mediante decisión motivada, hasta que se resuelva el proceso disciplinario. Frente a tal decisión proceden los recursos de reposición, apelación y queja.</w:t>
      </w:r>
    </w:p>
    <w:p w14:paraId="3C8614BC" w14:textId="77777777" w:rsidR="00093569" w:rsidRPr="00422DDC" w:rsidRDefault="00D12094" w:rsidP="00422DDC">
      <w:pPr>
        <w:pBdr>
          <w:top w:val="nil"/>
          <w:left w:val="nil"/>
          <w:bottom w:val="nil"/>
          <w:right w:val="nil"/>
          <w:between w:val="nil"/>
        </w:pBdr>
        <w:spacing w:before="180" w:line="276" w:lineRule="auto"/>
        <w:ind w:right="119"/>
        <w:jc w:val="both"/>
        <w:rPr>
          <w:color w:val="000000"/>
          <w:sz w:val="24"/>
          <w:szCs w:val="24"/>
        </w:rPr>
      </w:pPr>
      <w:r w:rsidRPr="00422DDC">
        <w:rPr>
          <w:color w:val="000000"/>
          <w:sz w:val="24"/>
          <w:szCs w:val="24"/>
        </w:rPr>
        <w:t xml:space="preserve"> El recurso de apelación será concedido en el efecto devolutivo y tendrá que resolverse en cinco (5) días hábiles.</w:t>
      </w:r>
    </w:p>
    <w:p w14:paraId="7EEF667C" w14:textId="1328F101" w:rsidR="00093569" w:rsidRPr="00422DDC" w:rsidRDefault="00093569" w:rsidP="00422DDC">
      <w:pPr>
        <w:pBdr>
          <w:top w:val="nil"/>
          <w:left w:val="nil"/>
          <w:bottom w:val="nil"/>
          <w:right w:val="nil"/>
          <w:between w:val="nil"/>
        </w:pBdr>
        <w:spacing w:before="180" w:line="276" w:lineRule="auto"/>
        <w:ind w:right="119"/>
        <w:jc w:val="both"/>
        <w:rPr>
          <w:color w:val="000000"/>
          <w:sz w:val="24"/>
          <w:szCs w:val="24"/>
          <w:lang w:val="es-CO"/>
        </w:rPr>
      </w:pPr>
      <w:r w:rsidRPr="00093569">
        <w:rPr>
          <w:b/>
          <w:bCs/>
          <w:color w:val="000000"/>
          <w:sz w:val="24"/>
          <w:szCs w:val="24"/>
          <w:lang w:val="es-CO"/>
        </w:rPr>
        <w:t xml:space="preserve">Artículo </w:t>
      </w:r>
      <w:r w:rsidRPr="00422DDC">
        <w:rPr>
          <w:b/>
          <w:bCs/>
          <w:color w:val="000000"/>
          <w:sz w:val="24"/>
          <w:szCs w:val="24"/>
          <w:lang w:val="es-CO"/>
        </w:rPr>
        <w:t>13</w:t>
      </w:r>
      <w:r w:rsidRPr="00093569">
        <w:rPr>
          <w:b/>
          <w:bCs/>
          <w:color w:val="000000"/>
          <w:sz w:val="24"/>
          <w:szCs w:val="24"/>
          <w:lang w:val="es-CO"/>
        </w:rPr>
        <w:t xml:space="preserve">. Comisionado de control interno disciplinario. </w:t>
      </w:r>
      <w:r w:rsidRPr="00093569">
        <w:rPr>
          <w:color w:val="000000"/>
          <w:sz w:val="24"/>
          <w:szCs w:val="24"/>
          <w:lang w:val="es-CO"/>
        </w:rPr>
        <w:t>Crear el Comisionado de Control Interno Disciplinario (CID) dentro del cual sean llevados los procesos disciplinarios de los miembros de la entidad, en el que la figura de juez sea ejercida por un tercero. Esto, con el fin de garantizar el debido proceso y la imparcialidad a la hora de tomar una decisión.</w:t>
      </w:r>
    </w:p>
    <w:p w14:paraId="104A6F44" w14:textId="231356F8" w:rsidR="00D12094" w:rsidRPr="00422DDC" w:rsidRDefault="00D12094" w:rsidP="00422DDC">
      <w:pPr>
        <w:pBdr>
          <w:top w:val="nil"/>
          <w:left w:val="nil"/>
          <w:bottom w:val="nil"/>
          <w:right w:val="nil"/>
          <w:between w:val="nil"/>
        </w:pBdr>
        <w:spacing w:before="180" w:line="276" w:lineRule="auto"/>
        <w:ind w:right="119"/>
        <w:jc w:val="both"/>
        <w:rPr>
          <w:color w:val="000000"/>
          <w:sz w:val="24"/>
          <w:szCs w:val="24"/>
        </w:rPr>
      </w:pPr>
      <w:r w:rsidRPr="00422DDC">
        <w:rPr>
          <w:b/>
          <w:color w:val="000000"/>
          <w:sz w:val="24"/>
          <w:szCs w:val="24"/>
        </w:rPr>
        <w:lastRenderedPageBreak/>
        <w:t>Artículo 1</w:t>
      </w:r>
      <w:r w:rsidR="00093569" w:rsidRPr="00422DDC">
        <w:rPr>
          <w:b/>
          <w:color w:val="000000"/>
          <w:sz w:val="24"/>
          <w:szCs w:val="24"/>
        </w:rPr>
        <w:t>4</w:t>
      </w:r>
      <w:r w:rsidRPr="00422DDC">
        <w:rPr>
          <w:b/>
          <w:color w:val="000000"/>
          <w:sz w:val="24"/>
          <w:szCs w:val="24"/>
        </w:rPr>
        <w:t xml:space="preserve">. Vigencia. </w:t>
      </w:r>
      <w:r w:rsidRPr="00422DDC">
        <w:rPr>
          <w:color w:val="000000"/>
          <w:sz w:val="24"/>
          <w:szCs w:val="24"/>
        </w:rPr>
        <w:t>La presente ley rige a partir de su sanción y deroga todas las normas que dispongan en contrario.</w:t>
      </w:r>
    </w:p>
    <w:p w14:paraId="104A6F45" w14:textId="77777777" w:rsidR="00D12094" w:rsidRPr="00422DDC" w:rsidRDefault="00D12094" w:rsidP="00422DDC">
      <w:pPr>
        <w:pBdr>
          <w:top w:val="nil"/>
          <w:left w:val="nil"/>
          <w:bottom w:val="nil"/>
          <w:right w:val="nil"/>
          <w:between w:val="nil"/>
        </w:pBdr>
        <w:spacing w:before="160" w:line="276" w:lineRule="auto"/>
        <w:jc w:val="both"/>
        <w:rPr>
          <w:color w:val="000000"/>
          <w:sz w:val="24"/>
          <w:szCs w:val="24"/>
        </w:rPr>
      </w:pPr>
      <w:r w:rsidRPr="00422DDC">
        <w:rPr>
          <w:color w:val="000000"/>
          <w:sz w:val="24"/>
          <w:szCs w:val="24"/>
        </w:rPr>
        <w:t>De los honorables congresistas,</w:t>
      </w:r>
    </w:p>
    <w:p w14:paraId="104A6F46" w14:textId="77777777" w:rsidR="00D12094" w:rsidRPr="00422DDC" w:rsidRDefault="00D12094" w:rsidP="00422DDC">
      <w:pPr>
        <w:pBdr>
          <w:top w:val="nil"/>
          <w:left w:val="nil"/>
          <w:bottom w:val="nil"/>
          <w:right w:val="nil"/>
          <w:between w:val="nil"/>
        </w:pBdr>
        <w:spacing w:before="5" w:line="276" w:lineRule="auto"/>
        <w:jc w:val="both"/>
        <w:rPr>
          <w:color w:val="000000"/>
          <w:sz w:val="24"/>
          <w:szCs w:val="24"/>
        </w:rPr>
      </w:pPr>
    </w:p>
    <w:p w14:paraId="104A6F47" w14:textId="77777777" w:rsidR="00D12094" w:rsidRPr="00422DDC" w:rsidRDefault="00D12094" w:rsidP="00422DDC">
      <w:pPr>
        <w:pBdr>
          <w:top w:val="nil"/>
          <w:left w:val="nil"/>
          <w:bottom w:val="nil"/>
          <w:right w:val="nil"/>
          <w:between w:val="nil"/>
        </w:pBdr>
        <w:spacing w:before="5" w:line="276" w:lineRule="auto"/>
        <w:jc w:val="both"/>
        <w:rPr>
          <w:color w:val="000000"/>
          <w:sz w:val="24"/>
          <w:szCs w:val="24"/>
        </w:rPr>
      </w:pPr>
    </w:p>
    <w:p w14:paraId="104A6F48" w14:textId="77777777" w:rsidR="00940C33" w:rsidRPr="00422DDC" w:rsidRDefault="00940C33" w:rsidP="00422DDC">
      <w:pPr>
        <w:pBdr>
          <w:top w:val="nil"/>
          <w:left w:val="nil"/>
          <w:bottom w:val="nil"/>
          <w:right w:val="nil"/>
          <w:between w:val="nil"/>
        </w:pBdr>
        <w:spacing w:line="276" w:lineRule="auto"/>
        <w:jc w:val="both"/>
        <w:rPr>
          <w:color w:val="000000"/>
          <w:sz w:val="24"/>
          <w:szCs w:val="24"/>
        </w:rPr>
      </w:pPr>
    </w:p>
    <w:p w14:paraId="104A6F49" w14:textId="0EA57175" w:rsidR="00940C33" w:rsidRDefault="00940C33" w:rsidP="00422DDC">
      <w:pPr>
        <w:pBdr>
          <w:top w:val="nil"/>
          <w:left w:val="nil"/>
          <w:bottom w:val="nil"/>
          <w:right w:val="nil"/>
          <w:between w:val="nil"/>
        </w:pBdr>
        <w:tabs>
          <w:tab w:val="left" w:pos="5100"/>
        </w:tabs>
        <w:spacing w:line="276" w:lineRule="auto"/>
        <w:jc w:val="center"/>
        <w:rPr>
          <w:noProof/>
          <w:sz w:val="24"/>
          <w:szCs w:val="24"/>
        </w:rPr>
      </w:pPr>
    </w:p>
    <w:p w14:paraId="7BFE5736" w14:textId="48AD4707" w:rsidR="009C5764" w:rsidRDefault="009C5764" w:rsidP="00422DDC">
      <w:pPr>
        <w:pBdr>
          <w:top w:val="nil"/>
          <w:left w:val="nil"/>
          <w:bottom w:val="nil"/>
          <w:right w:val="nil"/>
          <w:between w:val="nil"/>
        </w:pBdr>
        <w:tabs>
          <w:tab w:val="left" w:pos="5100"/>
        </w:tabs>
        <w:spacing w:line="276" w:lineRule="auto"/>
        <w:jc w:val="center"/>
        <w:rPr>
          <w:noProof/>
          <w:sz w:val="24"/>
          <w:szCs w:val="24"/>
        </w:rPr>
      </w:pPr>
    </w:p>
    <w:p w14:paraId="3A8AB8BA" w14:textId="77777777" w:rsidR="009C5764" w:rsidRPr="00422DDC" w:rsidRDefault="009C5764" w:rsidP="00422DDC">
      <w:pPr>
        <w:pBdr>
          <w:top w:val="nil"/>
          <w:left w:val="nil"/>
          <w:bottom w:val="nil"/>
          <w:right w:val="nil"/>
          <w:between w:val="nil"/>
        </w:pBdr>
        <w:tabs>
          <w:tab w:val="left" w:pos="5100"/>
        </w:tabs>
        <w:spacing w:line="276" w:lineRule="auto"/>
        <w:jc w:val="center"/>
        <w:rPr>
          <w:color w:val="000000"/>
          <w:sz w:val="24"/>
          <w:szCs w:val="24"/>
        </w:rPr>
      </w:pPr>
    </w:p>
    <w:p w14:paraId="104A6F4A" w14:textId="77777777" w:rsidR="00940C33" w:rsidRPr="00422DDC" w:rsidRDefault="00940C33" w:rsidP="00422DDC">
      <w:pPr>
        <w:pBdr>
          <w:top w:val="nil"/>
          <w:left w:val="nil"/>
          <w:bottom w:val="nil"/>
          <w:right w:val="nil"/>
          <w:between w:val="nil"/>
        </w:pBdr>
        <w:tabs>
          <w:tab w:val="left" w:pos="5100"/>
        </w:tabs>
        <w:spacing w:line="276" w:lineRule="auto"/>
        <w:jc w:val="center"/>
        <w:rPr>
          <w:b/>
          <w:color w:val="000000"/>
          <w:sz w:val="24"/>
          <w:szCs w:val="24"/>
        </w:rPr>
      </w:pPr>
      <w:r w:rsidRPr="00422DDC">
        <w:rPr>
          <w:b/>
          <w:color w:val="000000"/>
          <w:sz w:val="24"/>
          <w:szCs w:val="24"/>
        </w:rPr>
        <w:t xml:space="preserve">Edward David Rodríguez </w:t>
      </w:r>
      <w:proofErr w:type="spellStart"/>
      <w:r w:rsidRPr="00422DDC">
        <w:rPr>
          <w:b/>
          <w:color w:val="000000"/>
          <w:sz w:val="24"/>
          <w:szCs w:val="24"/>
        </w:rPr>
        <w:t>Rodríguez</w:t>
      </w:r>
      <w:proofErr w:type="spellEnd"/>
    </w:p>
    <w:p w14:paraId="104A6F4C" w14:textId="509F499B" w:rsidR="00D12094" w:rsidRPr="009C5764" w:rsidRDefault="00940C33" w:rsidP="009C5764">
      <w:pPr>
        <w:pBdr>
          <w:top w:val="nil"/>
          <w:left w:val="nil"/>
          <w:bottom w:val="nil"/>
          <w:right w:val="nil"/>
          <w:between w:val="nil"/>
        </w:pBdr>
        <w:tabs>
          <w:tab w:val="left" w:pos="5100"/>
        </w:tabs>
        <w:spacing w:line="276" w:lineRule="auto"/>
        <w:jc w:val="center"/>
        <w:rPr>
          <w:b/>
          <w:color w:val="000000"/>
          <w:sz w:val="24"/>
          <w:szCs w:val="24"/>
        </w:rPr>
        <w:sectPr w:rsidR="00D12094" w:rsidRPr="009C5764" w:rsidSect="00644275">
          <w:headerReference w:type="default" r:id="rId7"/>
          <w:footerReference w:type="default" r:id="rId8"/>
          <w:pgSz w:w="12240" w:h="15840"/>
          <w:pgMar w:top="1900" w:right="1580" w:bottom="1280" w:left="1600" w:header="567" w:footer="1087" w:gutter="0"/>
          <w:cols w:space="720" w:equalWidth="0">
            <w:col w:w="8838"/>
          </w:cols>
          <w:docGrid w:linePitch="299"/>
        </w:sectPr>
      </w:pPr>
      <w:r w:rsidRPr="00422DDC">
        <w:rPr>
          <w:b/>
          <w:color w:val="000000"/>
          <w:sz w:val="24"/>
          <w:szCs w:val="24"/>
        </w:rPr>
        <w:t>Representante a la Cámara por Bogotá D.C</w:t>
      </w:r>
    </w:p>
    <w:p w14:paraId="104A6F4D" w14:textId="77777777" w:rsidR="00F165BF" w:rsidRDefault="00F165BF" w:rsidP="009C5764"/>
    <w:sectPr w:rsidR="00F165BF">
      <w:pgSz w:w="12240" w:h="15840"/>
      <w:pgMar w:top="1900" w:right="1580" w:bottom="1280" w:left="1600" w:header="708" w:footer="1087"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6F56" w14:textId="77777777" w:rsidR="007E0A8C" w:rsidRDefault="007E0A8C">
      <w:r>
        <w:separator/>
      </w:r>
    </w:p>
  </w:endnote>
  <w:endnote w:type="continuationSeparator" w:id="0">
    <w:p w14:paraId="104A6F57" w14:textId="77777777" w:rsidR="007E0A8C" w:rsidRDefault="007E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6F59" w14:textId="77777777" w:rsidR="00644275" w:rsidRPr="00644275" w:rsidRDefault="00644275" w:rsidP="00644275">
    <w:pPr>
      <w:widowControl/>
      <w:tabs>
        <w:tab w:val="center" w:pos="4419"/>
        <w:tab w:val="right" w:pos="8838"/>
      </w:tabs>
      <w:rPr>
        <w:rFonts w:asciiTheme="minorHAnsi" w:eastAsiaTheme="minorHAnsi" w:hAnsiTheme="minorHAnsi" w:cstheme="minorBidi"/>
        <w:lang w:val="es-CO" w:eastAsia="en-US"/>
      </w:rPr>
    </w:pPr>
    <w:r>
      <w:rPr>
        <w:rFonts w:asciiTheme="minorHAnsi" w:eastAsiaTheme="minorHAnsi" w:hAnsiTheme="minorHAnsi" w:cstheme="minorBidi"/>
        <w:lang w:val="es-CO" w:eastAsia="en-US"/>
      </w:rPr>
      <w:t xml:space="preserve">  </w:t>
    </w:r>
    <w:r w:rsidRPr="00644275">
      <w:rPr>
        <w:rFonts w:asciiTheme="minorHAnsi" w:eastAsiaTheme="minorHAnsi" w:hAnsiTheme="minorHAnsi" w:cstheme="minorBidi"/>
        <w:lang w:val="es-CO" w:eastAsia="en-US"/>
      </w:rPr>
      <w:t xml:space="preserve">                         </w:t>
    </w:r>
  </w:p>
  <w:p w14:paraId="104A6F5A" w14:textId="77777777" w:rsidR="00644275" w:rsidRPr="00644275" w:rsidRDefault="00644275" w:rsidP="00644275">
    <w:pPr>
      <w:widowControl/>
      <w:pBdr>
        <w:top w:val="thinThickSmallGap" w:sz="24" w:space="1" w:color="823B0B"/>
      </w:pBdr>
      <w:tabs>
        <w:tab w:val="center" w:pos="4419"/>
        <w:tab w:val="right" w:pos="8838"/>
      </w:tabs>
      <w:jc w:val="center"/>
      <w:rPr>
        <w:rFonts w:ascii="Arial Narrow" w:eastAsia="Calibri" w:hAnsi="Arial Narrow"/>
        <w:sz w:val="16"/>
        <w:szCs w:val="16"/>
        <w:lang w:eastAsia="en-US"/>
      </w:rPr>
    </w:pPr>
    <w:r w:rsidRPr="00644275">
      <w:rPr>
        <w:rFonts w:ascii="Arial Narrow" w:eastAsia="Calibri" w:hAnsi="Arial Narrow"/>
        <w:sz w:val="16"/>
        <w:szCs w:val="16"/>
        <w:lang w:eastAsia="en-US"/>
      </w:rPr>
      <w:t xml:space="preserve">Honorable Representante Edward David Rodríguez </w:t>
    </w:r>
    <w:proofErr w:type="spellStart"/>
    <w:r w:rsidRPr="00644275">
      <w:rPr>
        <w:rFonts w:ascii="Arial Narrow" w:eastAsia="Calibri" w:hAnsi="Arial Narrow"/>
        <w:sz w:val="16"/>
        <w:szCs w:val="16"/>
        <w:lang w:eastAsia="en-US"/>
      </w:rPr>
      <w:t>Rodríguez</w:t>
    </w:r>
    <w:proofErr w:type="spellEnd"/>
    <w:r w:rsidRPr="00644275">
      <w:rPr>
        <w:rFonts w:ascii="Arial Narrow" w:eastAsia="Calibri" w:hAnsi="Arial Narrow"/>
        <w:sz w:val="16"/>
        <w:szCs w:val="16"/>
        <w:lang w:eastAsia="en-US"/>
      </w:rPr>
      <w:t>.</w:t>
    </w:r>
  </w:p>
  <w:p w14:paraId="104A6F5B" w14:textId="77777777" w:rsidR="00644275" w:rsidRPr="00644275" w:rsidRDefault="00644275" w:rsidP="00644275">
    <w:pPr>
      <w:widowControl/>
      <w:pBdr>
        <w:top w:val="thinThickSmallGap" w:sz="24" w:space="1" w:color="823B0B"/>
      </w:pBdr>
      <w:tabs>
        <w:tab w:val="center" w:pos="4419"/>
        <w:tab w:val="right" w:pos="8838"/>
      </w:tabs>
      <w:jc w:val="center"/>
      <w:rPr>
        <w:rFonts w:ascii="Arial Narrow" w:eastAsia="Calibri" w:hAnsi="Arial Narrow"/>
        <w:sz w:val="16"/>
        <w:szCs w:val="16"/>
        <w:lang w:eastAsia="en-US"/>
      </w:rPr>
    </w:pPr>
    <w:r w:rsidRPr="00644275">
      <w:rPr>
        <w:rFonts w:ascii="Arial Narrow" w:eastAsia="Calibri" w:hAnsi="Arial Narrow"/>
        <w:sz w:val="16"/>
        <w:szCs w:val="16"/>
        <w:lang w:eastAsia="en-US"/>
      </w:rPr>
      <w:t>Cámara de Representantes</w:t>
    </w:r>
  </w:p>
  <w:p w14:paraId="104A6F5C" w14:textId="77777777" w:rsidR="00644275" w:rsidRPr="00644275" w:rsidRDefault="00644275" w:rsidP="00644275">
    <w:pPr>
      <w:widowControl/>
      <w:tabs>
        <w:tab w:val="center" w:pos="4419"/>
        <w:tab w:val="right" w:pos="8838"/>
      </w:tabs>
      <w:jc w:val="center"/>
      <w:rPr>
        <w:rFonts w:ascii="Calibri" w:eastAsia="Calibri" w:hAnsi="Calibri"/>
        <w:lang w:eastAsia="en-US"/>
      </w:rPr>
    </w:pPr>
    <w:r w:rsidRPr="00644275">
      <w:rPr>
        <w:rFonts w:ascii="Arial Narrow" w:eastAsia="Calibri" w:hAnsi="Arial Narrow"/>
        <w:sz w:val="16"/>
        <w:szCs w:val="16"/>
        <w:lang w:eastAsia="en-US"/>
      </w:rPr>
      <w:t>Carrera 7 No 8-68, oficina 435 B Tel:  3823793- 3824433- Fax:3823794 Email: edrcamara@gmail.com</w:t>
    </w:r>
  </w:p>
  <w:p w14:paraId="104A6F5D" w14:textId="77777777" w:rsidR="00920B31" w:rsidRPr="00644275" w:rsidRDefault="004E3B4E" w:rsidP="00644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6F54" w14:textId="77777777" w:rsidR="007E0A8C" w:rsidRDefault="007E0A8C">
      <w:r>
        <w:separator/>
      </w:r>
    </w:p>
  </w:footnote>
  <w:footnote w:type="continuationSeparator" w:id="0">
    <w:p w14:paraId="104A6F55" w14:textId="77777777" w:rsidR="007E0A8C" w:rsidRDefault="007E0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6F58" w14:textId="77777777" w:rsidR="00920B31" w:rsidRDefault="00644275" w:rsidP="00F91F7A">
    <w:pPr>
      <w:pBdr>
        <w:top w:val="nil"/>
        <w:left w:val="nil"/>
        <w:bottom w:val="nil"/>
        <w:right w:val="nil"/>
        <w:between w:val="nil"/>
      </w:pBdr>
      <w:spacing w:line="14" w:lineRule="auto"/>
      <w:jc w:val="center"/>
      <w:rPr>
        <w:color w:val="000000"/>
        <w:sz w:val="20"/>
        <w:szCs w:val="20"/>
      </w:rPr>
    </w:pPr>
    <w:r>
      <w:rPr>
        <w:noProof/>
        <w:color w:val="000000"/>
      </w:rPr>
      <w:drawing>
        <wp:inline distT="0" distB="0" distL="0" distR="0" wp14:anchorId="104A6F5E" wp14:editId="104A6F5F">
          <wp:extent cx="2487295" cy="76835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68350"/>
                  </a:xfrm>
                  <a:prstGeom prst="rect">
                    <a:avLst/>
                  </a:prstGeom>
                  <a:noFill/>
                </pic:spPr>
              </pic:pic>
            </a:graphicData>
          </a:graphic>
        </wp:inline>
      </w:drawing>
    </w:r>
    <w:r>
      <w:rPr>
        <w:color w:val="000000"/>
        <w:sz w:val="20"/>
        <w:szCs w:val="20"/>
      </w:rPr>
      <w:t xml:space="preserve">                                   </w:t>
    </w:r>
    <w:r>
      <w:rPr>
        <w:noProof/>
        <w:color w:val="000000"/>
        <w:sz w:val="20"/>
        <w:szCs w:val="20"/>
        <w:lang w:val="es-CO"/>
      </w:rPr>
      <w:drawing>
        <wp:inline distT="0" distB="0" distL="0" distR="0" wp14:anchorId="104A6F60" wp14:editId="104A6F61">
          <wp:extent cx="2121535" cy="866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1535" cy="866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320A"/>
    <w:multiLevelType w:val="hybridMultilevel"/>
    <w:tmpl w:val="03C61E6C"/>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 w15:restartNumberingAfterBreak="0">
    <w:nsid w:val="177C268B"/>
    <w:multiLevelType w:val="multilevel"/>
    <w:tmpl w:val="CDDABCB8"/>
    <w:lvl w:ilvl="0">
      <w:start w:val="1"/>
      <w:numFmt w:val="decimal"/>
      <w:lvlText w:val="%1."/>
      <w:lvlJc w:val="left"/>
      <w:pPr>
        <w:ind w:left="342"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2" w15:restartNumberingAfterBreak="0">
    <w:nsid w:val="3D620F82"/>
    <w:multiLevelType w:val="hybridMultilevel"/>
    <w:tmpl w:val="2CC6E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564892"/>
    <w:multiLevelType w:val="multilevel"/>
    <w:tmpl w:val="A5E26E2A"/>
    <w:lvl w:ilvl="0">
      <w:start w:val="5"/>
      <w:numFmt w:val="decimal"/>
      <w:lvlText w:val="%1."/>
      <w:lvlJc w:val="left"/>
      <w:pPr>
        <w:ind w:left="342"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4" w15:restartNumberingAfterBreak="0">
    <w:nsid w:val="428946CE"/>
    <w:multiLevelType w:val="hybridMultilevel"/>
    <w:tmpl w:val="FD2E690E"/>
    <w:lvl w:ilvl="0" w:tplc="C130E0BA">
      <w:start w:val="2"/>
      <w:numFmt w:val="decimal"/>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5" w15:restartNumberingAfterBreak="0">
    <w:nsid w:val="440E1EF6"/>
    <w:multiLevelType w:val="hybridMultilevel"/>
    <w:tmpl w:val="E5B61B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2414BA"/>
    <w:multiLevelType w:val="multilevel"/>
    <w:tmpl w:val="CA40A8D0"/>
    <w:lvl w:ilvl="0">
      <w:start w:val="1"/>
      <w:numFmt w:val="decimal"/>
      <w:lvlText w:val="%1."/>
      <w:lvlJc w:val="left"/>
      <w:pPr>
        <w:ind w:left="523"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7" w15:restartNumberingAfterBreak="0">
    <w:nsid w:val="5C225837"/>
    <w:multiLevelType w:val="hybridMultilevel"/>
    <w:tmpl w:val="11F2C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B561E8F"/>
    <w:multiLevelType w:val="multilevel"/>
    <w:tmpl w:val="26EA4862"/>
    <w:lvl w:ilvl="0">
      <w:start w:val="1"/>
      <w:numFmt w:val="bullet"/>
      <w:lvlText w:val="●"/>
      <w:lvlJc w:val="left"/>
      <w:pPr>
        <w:ind w:left="462" w:hanging="360"/>
      </w:pPr>
      <w:rPr>
        <w:rFonts w:ascii="Noto Sans Symbols" w:eastAsia="Noto Sans Symbols" w:hAnsi="Noto Sans Symbols" w:cs="Noto Sans Symbols"/>
        <w:sz w:val="24"/>
        <w:szCs w:val="24"/>
      </w:rPr>
    </w:lvl>
    <w:lvl w:ilvl="1">
      <w:start w:val="1"/>
      <w:numFmt w:val="bullet"/>
      <w:lvlText w:val="•"/>
      <w:lvlJc w:val="left"/>
      <w:pPr>
        <w:ind w:left="1320" w:hanging="360"/>
      </w:pPr>
    </w:lvl>
    <w:lvl w:ilvl="2">
      <w:start w:val="1"/>
      <w:numFmt w:val="bullet"/>
      <w:lvlText w:val="•"/>
      <w:lvlJc w:val="left"/>
      <w:pPr>
        <w:ind w:left="2180" w:hanging="360"/>
      </w:pPr>
    </w:lvl>
    <w:lvl w:ilvl="3">
      <w:start w:val="1"/>
      <w:numFmt w:val="bullet"/>
      <w:lvlText w:val="•"/>
      <w:lvlJc w:val="left"/>
      <w:pPr>
        <w:ind w:left="3040" w:hanging="360"/>
      </w:pPr>
    </w:lvl>
    <w:lvl w:ilvl="4">
      <w:start w:val="1"/>
      <w:numFmt w:val="bullet"/>
      <w:lvlText w:val="•"/>
      <w:lvlJc w:val="left"/>
      <w:pPr>
        <w:ind w:left="3900" w:hanging="360"/>
      </w:pPr>
    </w:lvl>
    <w:lvl w:ilvl="5">
      <w:start w:val="1"/>
      <w:numFmt w:val="bullet"/>
      <w:lvlText w:val="•"/>
      <w:lvlJc w:val="left"/>
      <w:pPr>
        <w:ind w:left="4760" w:hanging="360"/>
      </w:pPr>
    </w:lvl>
    <w:lvl w:ilvl="6">
      <w:start w:val="1"/>
      <w:numFmt w:val="bullet"/>
      <w:lvlText w:val="•"/>
      <w:lvlJc w:val="left"/>
      <w:pPr>
        <w:ind w:left="5620" w:hanging="360"/>
      </w:pPr>
    </w:lvl>
    <w:lvl w:ilvl="7">
      <w:start w:val="1"/>
      <w:numFmt w:val="bullet"/>
      <w:lvlText w:val="•"/>
      <w:lvlJc w:val="left"/>
      <w:pPr>
        <w:ind w:left="6480" w:hanging="360"/>
      </w:pPr>
    </w:lvl>
    <w:lvl w:ilvl="8">
      <w:start w:val="1"/>
      <w:numFmt w:val="bullet"/>
      <w:lvlText w:val="•"/>
      <w:lvlJc w:val="left"/>
      <w:pPr>
        <w:ind w:left="7340" w:hanging="360"/>
      </w:pPr>
    </w:lvl>
  </w:abstractNum>
  <w:num w:numId="1">
    <w:abstractNumId w:val="8"/>
  </w:num>
  <w:num w:numId="2">
    <w:abstractNumId w:val="1"/>
  </w:num>
  <w:num w:numId="3">
    <w:abstractNumId w:val="3"/>
  </w:num>
  <w:num w:numId="4">
    <w:abstractNumId w:val="6"/>
  </w:num>
  <w:num w:numId="5">
    <w:abstractNumId w:val="4"/>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94"/>
    <w:rsid w:val="00093569"/>
    <w:rsid w:val="001E6475"/>
    <w:rsid w:val="00222CED"/>
    <w:rsid w:val="002C305A"/>
    <w:rsid w:val="00422DDC"/>
    <w:rsid w:val="00644275"/>
    <w:rsid w:val="0079032B"/>
    <w:rsid w:val="007E0A8C"/>
    <w:rsid w:val="00940C33"/>
    <w:rsid w:val="009C5764"/>
    <w:rsid w:val="00CD2CC6"/>
    <w:rsid w:val="00D12094"/>
    <w:rsid w:val="00D64A60"/>
    <w:rsid w:val="00DB1E93"/>
    <w:rsid w:val="00F16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A6EAE"/>
  <w15:chartTrackingRefBased/>
  <w15:docId w15:val="{67B8A9A9-DA75-44A0-8120-18C09CC5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94"/>
    <w:pPr>
      <w:widowControl w:val="0"/>
      <w:spacing w:after="0" w:line="240" w:lineRule="auto"/>
    </w:pPr>
    <w:rPr>
      <w:rFonts w:ascii="Times New Roman" w:eastAsia="Times New Roman" w:hAnsi="Times New Roman" w:cs="Times New Roman"/>
      <w:lang w:val="es-ES" w:eastAsia="es-CO"/>
    </w:rPr>
  </w:style>
  <w:style w:type="paragraph" w:styleId="Ttulo1">
    <w:name w:val="heading 1"/>
    <w:basedOn w:val="Normal"/>
    <w:link w:val="Ttulo1Car"/>
    <w:uiPriority w:val="9"/>
    <w:qFormat/>
    <w:rsid w:val="00D12094"/>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094"/>
    <w:rPr>
      <w:rFonts w:ascii="Times New Roman" w:eastAsia="Times New Roman" w:hAnsi="Times New Roman" w:cs="Times New Roman"/>
      <w:b/>
      <w:bCs/>
      <w:sz w:val="24"/>
      <w:szCs w:val="24"/>
      <w:lang w:val="es-ES" w:eastAsia="es-CO"/>
    </w:rPr>
  </w:style>
  <w:style w:type="paragraph" w:styleId="Prrafodelista">
    <w:name w:val="List Paragraph"/>
    <w:basedOn w:val="Normal"/>
    <w:uiPriority w:val="34"/>
    <w:qFormat/>
    <w:rsid w:val="00D12094"/>
    <w:pPr>
      <w:ind w:left="342" w:hanging="241"/>
    </w:pPr>
  </w:style>
  <w:style w:type="paragraph" w:styleId="Encabezado">
    <w:name w:val="header"/>
    <w:basedOn w:val="Normal"/>
    <w:link w:val="EncabezadoCar"/>
    <w:uiPriority w:val="99"/>
    <w:unhideWhenUsed/>
    <w:rsid w:val="00644275"/>
    <w:pPr>
      <w:tabs>
        <w:tab w:val="center" w:pos="4419"/>
        <w:tab w:val="right" w:pos="8838"/>
      </w:tabs>
    </w:pPr>
  </w:style>
  <w:style w:type="character" w:customStyle="1" w:styleId="EncabezadoCar">
    <w:name w:val="Encabezado Car"/>
    <w:basedOn w:val="Fuentedeprrafopredeter"/>
    <w:link w:val="Encabezado"/>
    <w:uiPriority w:val="99"/>
    <w:rsid w:val="00644275"/>
    <w:rPr>
      <w:rFonts w:ascii="Times New Roman" w:eastAsia="Times New Roman" w:hAnsi="Times New Roman" w:cs="Times New Roman"/>
      <w:lang w:val="es-ES" w:eastAsia="es-CO"/>
    </w:rPr>
  </w:style>
  <w:style w:type="paragraph" w:styleId="Piedepgina">
    <w:name w:val="footer"/>
    <w:basedOn w:val="Normal"/>
    <w:link w:val="PiedepginaCar"/>
    <w:uiPriority w:val="99"/>
    <w:unhideWhenUsed/>
    <w:rsid w:val="00644275"/>
    <w:pPr>
      <w:tabs>
        <w:tab w:val="center" w:pos="4419"/>
        <w:tab w:val="right" w:pos="8838"/>
      </w:tabs>
    </w:pPr>
  </w:style>
  <w:style w:type="character" w:customStyle="1" w:styleId="PiedepginaCar">
    <w:name w:val="Pie de página Car"/>
    <w:basedOn w:val="Fuentedeprrafopredeter"/>
    <w:link w:val="Piedepgina"/>
    <w:uiPriority w:val="99"/>
    <w:rsid w:val="00644275"/>
    <w:rPr>
      <w:rFonts w:ascii="Times New Roman" w:eastAsia="Times New Roman" w:hAnsi="Times New Roman" w:cs="Times New Roman"/>
      <w:lang w:val="es-ES" w:eastAsia="es-CO"/>
    </w:rPr>
  </w:style>
  <w:style w:type="paragraph" w:styleId="NormalWeb">
    <w:name w:val="Normal (Web)"/>
    <w:basedOn w:val="Normal"/>
    <w:uiPriority w:val="99"/>
    <w:semiHidden/>
    <w:unhideWhenUsed/>
    <w:rsid w:val="00093569"/>
    <w:pPr>
      <w:widowControl/>
      <w:spacing w:before="100" w:beforeAutospacing="1" w:after="100" w:afterAutospacing="1"/>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53">
      <w:bodyDiv w:val="1"/>
      <w:marLeft w:val="0"/>
      <w:marRight w:val="0"/>
      <w:marTop w:val="0"/>
      <w:marBottom w:val="0"/>
      <w:divBdr>
        <w:top w:val="none" w:sz="0" w:space="0" w:color="auto"/>
        <w:left w:val="none" w:sz="0" w:space="0" w:color="auto"/>
        <w:bottom w:val="none" w:sz="0" w:space="0" w:color="auto"/>
        <w:right w:val="none" w:sz="0" w:space="0" w:color="auto"/>
      </w:divBdr>
    </w:div>
    <w:div w:id="369306448">
      <w:bodyDiv w:val="1"/>
      <w:marLeft w:val="0"/>
      <w:marRight w:val="0"/>
      <w:marTop w:val="0"/>
      <w:marBottom w:val="0"/>
      <w:divBdr>
        <w:top w:val="none" w:sz="0" w:space="0" w:color="auto"/>
        <w:left w:val="none" w:sz="0" w:space="0" w:color="auto"/>
        <w:bottom w:val="none" w:sz="0" w:space="0" w:color="auto"/>
        <w:right w:val="none" w:sz="0" w:space="0" w:color="auto"/>
      </w:divBdr>
    </w:div>
    <w:div w:id="4182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4161</Words>
  <Characters>22891</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CORDOBA NOVOA</dc:creator>
  <cp:keywords/>
  <dc:description/>
  <cp:lastModifiedBy>Alexandra A.T.</cp:lastModifiedBy>
  <cp:revision>2</cp:revision>
  <cp:lastPrinted>2021-07-23T22:00:00Z</cp:lastPrinted>
  <dcterms:created xsi:type="dcterms:W3CDTF">2021-07-24T02:14:00Z</dcterms:created>
  <dcterms:modified xsi:type="dcterms:W3CDTF">2021-07-24T02:14:00Z</dcterms:modified>
</cp:coreProperties>
</file>