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009C1" w:rsidRDefault="005B4E9B">
      <w:pPr>
        <w:spacing w:before="240" w:after="240"/>
        <w:jc w:val="center"/>
        <w:rPr>
          <w:rFonts w:ascii="Times New Roman" w:hAnsi="Times New Roman"/>
          <w:b/>
          <w:sz w:val="24"/>
          <w:szCs w:val="24"/>
        </w:rPr>
      </w:pPr>
      <w:bookmarkStart w:id="0" w:name="_heading=h.gjdgxs" w:colFirst="0" w:colLast="0"/>
      <w:bookmarkEnd w:id="0"/>
      <w:r>
        <w:rPr>
          <w:rFonts w:ascii="Times New Roman" w:hAnsi="Times New Roman"/>
          <w:b/>
          <w:sz w:val="24"/>
          <w:szCs w:val="24"/>
        </w:rPr>
        <w:t xml:space="preserve">PROYECTO DE LEY </w:t>
      </w:r>
      <w:proofErr w:type="spellStart"/>
      <w:r>
        <w:rPr>
          <w:rFonts w:ascii="Times New Roman" w:hAnsi="Times New Roman"/>
          <w:b/>
          <w:sz w:val="24"/>
          <w:szCs w:val="24"/>
        </w:rPr>
        <w:t>N°</w:t>
      </w:r>
      <w:proofErr w:type="spellEnd"/>
      <w:r>
        <w:rPr>
          <w:rFonts w:ascii="Times New Roman" w:hAnsi="Times New Roman"/>
          <w:b/>
          <w:sz w:val="24"/>
          <w:szCs w:val="24"/>
        </w:rPr>
        <w:t xml:space="preserve"> _____ de 2021</w:t>
      </w:r>
    </w:p>
    <w:p w14:paraId="00000002" w14:textId="77777777" w:rsidR="00B009C1" w:rsidRDefault="005B4E9B">
      <w:pPr>
        <w:spacing w:before="240"/>
        <w:jc w:val="center"/>
        <w:rPr>
          <w:rFonts w:ascii="Times New Roman" w:hAnsi="Times New Roman"/>
          <w:i/>
          <w:sz w:val="24"/>
          <w:szCs w:val="24"/>
        </w:rPr>
      </w:pPr>
      <w:r>
        <w:rPr>
          <w:rFonts w:ascii="Times New Roman" w:hAnsi="Times New Roman"/>
          <w:i/>
          <w:sz w:val="24"/>
          <w:szCs w:val="24"/>
        </w:rPr>
        <w:t xml:space="preserve"> “Por medio del cual se adopta el concepto de campesino, se le reconocen sus derechos, se fomenta la formación de su labor, y se dictan otras disposiciones”.</w:t>
      </w:r>
    </w:p>
    <w:p w14:paraId="00000003" w14:textId="77777777" w:rsidR="00B009C1" w:rsidRDefault="005B4E9B">
      <w:pPr>
        <w:shd w:val="clear" w:color="auto" w:fill="FFFFFF"/>
        <w:spacing w:before="280" w:after="280"/>
        <w:jc w:val="center"/>
        <w:rPr>
          <w:rFonts w:ascii="Times New Roman" w:hAnsi="Times New Roman"/>
          <w:b/>
          <w:sz w:val="24"/>
          <w:szCs w:val="24"/>
        </w:rPr>
      </w:pPr>
      <w:r>
        <w:rPr>
          <w:rFonts w:ascii="Times New Roman" w:hAnsi="Times New Roman"/>
          <w:b/>
          <w:sz w:val="24"/>
          <w:szCs w:val="24"/>
        </w:rPr>
        <w:t>EL CONGRESO DE COLOMBIA</w:t>
      </w:r>
    </w:p>
    <w:p w14:paraId="00000004" w14:textId="77777777" w:rsidR="00B009C1" w:rsidRDefault="005B4E9B">
      <w:pPr>
        <w:shd w:val="clear" w:color="auto" w:fill="FFFFFF"/>
        <w:spacing w:before="280" w:after="280"/>
        <w:jc w:val="center"/>
        <w:rPr>
          <w:rFonts w:ascii="Times New Roman" w:hAnsi="Times New Roman"/>
          <w:b/>
          <w:sz w:val="24"/>
          <w:szCs w:val="24"/>
        </w:rPr>
      </w:pPr>
      <w:r>
        <w:rPr>
          <w:rFonts w:ascii="Times New Roman" w:hAnsi="Times New Roman"/>
          <w:b/>
          <w:sz w:val="24"/>
          <w:szCs w:val="24"/>
        </w:rPr>
        <w:t>DECRETA:</w:t>
      </w:r>
    </w:p>
    <w:p w14:paraId="00000005" w14:textId="77777777" w:rsidR="00B009C1" w:rsidRDefault="005B4E9B">
      <w:pPr>
        <w:shd w:val="clear" w:color="auto" w:fill="FFFFFF"/>
        <w:spacing w:before="280" w:after="280"/>
        <w:jc w:val="center"/>
        <w:rPr>
          <w:rFonts w:ascii="Times New Roman" w:hAnsi="Times New Roman"/>
          <w:b/>
          <w:sz w:val="24"/>
          <w:szCs w:val="24"/>
        </w:rPr>
      </w:pPr>
      <w:r>
        <w:rPr>
          <w:rFonts w:ascii="Times New Roman" w:hAnsi="Times New Roman"/>
          <w:b/>
          <w:sz w:val="24"/>
          <w:szCs w:val="24"/>
        </w:rPr>
        <w:t>CAPÍTULO I</w:t>
      </w:r>
    </w:p>
    <w:p w14:paraId="00000006" w14:textId="77777777" w:rsidR="00B009C1" w:rsidRDefault="005B4E9B">
      <w:pPr>
        <w:shd w:val="clear" w:color="auto" w:fill="FFFFFF"/>
        <w:spacing w:before="280" w:after="280"/>
        <w:jc w:val="center"/>
        <w:rPr>
          <w:rFonts w:ascii="Times New Roman" w:hAnsi="Times New Roman"/>
          <w:b/>
          <w:sz w:val="24"/>
          <w:szCs w:val="24"/>
        </w:rPr>
      </w:pPr>
      <w:r>
        <w:rPr>
          <w:rFonts w:ascii="Times New Roman" w:hAnsi="Times New Roman"/>
          <w:b/>
          <w:sz w:val="24"/>
          <w:szCs w:val="24"/>
        </w:rPr>
        <w:t>DISPOSICIONES GENERALES</w:t>
      </w:r>
    </w:p>
    <w:p w14:paraId="00000007" w14:textId="77777777" w:rsidR="00B009C1" w:rsidRDefault="005B4E9B">
      <w:pPr>
        <w:spacing w:before="240"/>
        <w:jc w:val="both"/>
        <w:rPr>
          <w:rFonts w:ascii="Times New Roman" w:hAnsi="Times New Roman"/>
          <w:sz w:val="24"/>
          <w:szCs w:val="24"/>
        </w:rPr>
      </w:pPr>
      <w:r>
        <w:rPr>
          <w:rFonts w:ascii="Times New Roman" w:hAnsi="Times New Roman"/>
          <w:b/>
          <w:sz w:val="24"/>
          <w:szCs w:val="24"/>
        </w:rPr>
        <w:t xml:space="preserve">ARTÍCULO 1°. OBJETO: </w:t>
      </w:r>
      <w:r>
        <w:rPr>
          <w:rFonts w:ascii="Times New Roman" w:hAnsi="Times New Roman"/>
          <w:sz w:val="24"/>
          <w:szCs w:val="24"/>
        </w:rPr>
        <w:t>La presente ley tiene por objeto establecer un conjunto de medidas que sirvan como base para</w:t>
      </w:r>
      <w:r>
        <w:rPr>
          <w:rFonts w:ascii="Times New Roman" w:hAnsi="Times New Roman"/>
          <w:sz w:val="24"/>
          <w:szCs w:val="24"/>
          <w:highlight w:val="white"/>
        </w:rPr>
        <w:t xml:space="preserve"> </w:t>
      </w:r>
      <w:r>
        <w:rPr>
          <w:rFonts w:ascii="Times New Roman" w:hAnsi="Times New Roman"/>
          <w:sz w:val="24"/>
          <w:szCs w:val="24"/>
        </w:rPr>
        <w:t>fomentar y promover las acciones necesarias para la consolidación de una política pública que logre subsanar la deuda que el Estado colombiano tiene con la población campesina garantizando mejores condiciones de vida, dignidad y trato justo a través del reconocimiento de sus particularidades y necesidades como sujetos de especial protección.</w:t>
      </w:r>
    </w:p>
    <w:p w14:paraId="00000008" w14:textId="77777777" w:rsidR="00B009C1" w:rsidRDefault="005B4E9B">
      <w:pPr>
        <w:spacing w:before="240"/>
        <w:jc w:val="both"/>
        <w:rPr>
          <w:rFonts w:ascii="Times New Roman" w:hAnsi="Times New Roman"/>
          <w:sz w:val="24"/>
          <w:szCs w:val="24"/>
        </w:rPr>
      </w:pPr>
      <w:r>
        <w:rPr>
          <w:rFonts w:ascii="Times New Roman" w:hAnsi="Times New Roman"/>
          <w:b/>
          <w:sz w:val="24"/>
          <w:szCs w:val="24"/>
        </w:rPr>
        <w:t>ARTÍCULO 2°.</w:t>
      </w:r>
      <w:r>
        <w:rPr>
          <w:rFonts w:ascii="Times New Roman" w:hAnsi="Times New Roman"/>
          <w:sz w:val="24"/>
          <w:szCs w:val="24"/>
        </w:rPr>
        <w:t xml:space="preserve"> </w:t>
      </w:r>
      <w:r>
        <w:rPr>
          <w:rFonts w:ascii="Times New Roman" w:hAnsi="Times New Roman"/>
          <w:b/>
          <w:sz w:val="24"/>
          <w:szCs w:val="24"/>
        </w:rPr>
        <w:t xml:space="preserve">DEFINICIÓN DE CAMPESINOS. </w:t>
      </w:r>
      <w:r>
        <w:rPr>
          <w:rFonts w:ascii="Times New Roman" w:hAnsi="Times New Roman"/>
          <w:sz w:val="24"/>
          <w:szCs w:val="24"/>
        </w:rPr>
        <w:t xml:space="preserve">El campesino es un sujeto intercultural que existe en el campo y con el campo, quien genera pertenencias y representaciones a partir de su arraigo con la tierra, sustentadas en sus conocimientos, sus memorias, saberes y sus formas de hacer transmitidas entre generaciones y que constituyen formas de cultura campesina. Son sujetos que se han construido mediante el relacionamiento social colectivo, la relación con la familia, la comunidad como nodos de la organización social y de trabajo campesino, su articulación con redes locales y regionales que conforman cultural e </w:t>
      </w:r>
      <w:proofErr w:type="spellStart"/>
      <w:r>
        <w:rPr>
          <w:rFonts w:ascii="Times New Roman" w:hAnsi="Times New Roman"/>
          <w:sz w:val="24"/>
          <w:szCs w:val="24"/>
        </w:rPr>
        <w:t>identitariamente</w:t>
      </w:r>
      <w:proofErr w:type="spellEnd"/>
      <w:r>
        <w:rPr>
          <w:rFonts w:ascii="Times New Roman" w:hAnsi="Times New Roman"/>
          <w:sz w:val="24"/>
          <w:szCs w:val="24"/>
        </w:rPr>
        <w:t xml:space="preserve"> al campesino.</w:t>
      </w:r>
    </w:p>
    <w:p w14:paraId="00000009" w14:textId="77777777" w:rsidR="00B009C1" w:rsidRDefault="005B4E9B">
      <w:pPr>
        <w:spacing w:before="240"/>
        <w:jc w:val="both"/>
        <w:rPr>
          <w:rFonts w:ascii="Times New Roman" w:hAnsi="Times New Roman"/>
          <w:sz w:val="24"/>
          <w:szCs w:val="24"/>
        </w:rPr>
      </w:pPr>
      <w:r>
        <w:rPr>
          <w:rFonts w:ascii="Times New Roman" w:hAnsi="Times New Roman"/>
          <w:sz w:val="24"/>
          <w:szCs w:val="24"/>
        </w:rPr>
        <w:t>Un campesino es un hombre o una mujer de la tierra, que tiene una relación directa y especial con esta y la naturaleza a través de la producción de alimentos u otros productos agrícolas. Los campesinos trabajan la tierra por sí mismos y dependen sobre todo del trabajo en familia y otras formas en pequeña escala de organización del trabajo. Los campesinos están tradicionalmente integrados en sus comunidades locales y cuidan el entorno natural local y los sistemas agroecológicos.</w:t>
      </w:r>
    </w:p>
    <w:p w14:paraId="0000000A" w14:textId="77777777" w:rsidR="00B009C1" w:rsidRDefault="005B4E9B">
      <w:pPr>
        <w:spacing w:before="240"/>
        <w:jc w:val="both"/>
        <w:rPr>
          <w:rFonts w:ascii="Times New Roman" w:hAnsi="Times New Roman"/>
          <w:sz w:val="24"/>
          <w:szCs w:val="24"/>
        </w:rPr>
      </w:pPr>
      <w:r>
        <w:rPr>
          <w:rFonts w:ascii="Times New Roman" w:hAnsi="Times New Roman"/>
          <w:sz w:val="24"/>
          <w:szCs w:val="24"/>
        </w:rPr>
        <w:t xml:space="preserve">El término campesino puede aplicarse a cualquier persona que se ocupe de la agricultura, la ganadería, la trashumancia, las artesanías en relación con la tierra u otras ocupaciones </w:t>
      </w:r>
      <w:r>
        <w:rPr>
          <w:rFonts w:ascii="Times New Roman" w:hAnsi="Times New Roman"/>
          <w:sz w:val="24"/>
          <w:szCs w:val="24"/>
        </w:rPr>
        <w:lastRenderedPageBreak/>
        <w:t>similares en una zona rural. El término abarca también a las personas indígenas que trabajan la tierra, no obstante, también se aplica a las personas sin tierra, tales como familias de trabajadores agrícolas con poca tierra o sin tierra; familias no agrícolas en zonas rurales con poca tierra o sin tierra, cuyos miembros se dedican a diversas actividades como la pesca, la artesanía para el mercado local o la prestación de servicios y finalmente este término también se refiere a las familias rurales de trashumantes, campesinos que practican la agricultura migratoria y personas con medios de subsistencia parecidos.</w:t>
      </w:r>
    </w:p>
    <w:p w14:paraId="0000000B" w14:textId="77777777" w:rsidR="00B009C1" w:rsidRDefault="005B4E9B">
      <w:pPr>
        <w:spacing w:before="240"/>
        <w:jc w:val="both"/>
        <w:rPr>
          <w:rFonts w:ascii="Times New Roman" w:hAnsi="Times New Roman"/>
          <w:sz w:val="24"/>
          <w:szCs w:val="24"/>
        </w:rPr>
      </w:pPr>
      <w:r>
        <w:rPr>
          <w:rFonts w:ascii="Times New Roman" w:hAnsi="Times New Roman"/>
          <w:b/>
          <w:sz w:val="24"/>
          <w:szCs w:val="24"/>
        </w:rPr>
        <w:t>ARTÍCULO 3° DERECHOS DE LOS CAMPESINOS.</w:t>
      </w:r>
      <w:r>
        <w:rPr>
          <w:rFonts w:ascii="Times New Roman" w:hAnsi="Times New Roman"/>
          <w:sz w:val="24"/>
          <w:szCs w:val="24"/>
        </w:rPr>
        <w:t xml:space="preserve"> Son derechos de los campesinos:</w:t>
      </w:r>
    </w:p>
    <w:p w14:paraId="0000000C" w14:textId="77777777" w:rsidR="00B009C1" w:rsidRDefault="005B4E9B">
      <w:pPr>
        <w:spacing w:before="240"/>
        <w:rPr>
          <w:rFonts w:ascii="Times New Roman" w:hAnsi="Times New Roman"/>
          <w:sz w:val="24"/>
          <w:szCs w:val="24"/>
        </w:rPr>
      </w:pPr>
      <w:r>
        <w:rPr>
          <w:rFonts w:ascii="Times New Roman" w:hAnsi="Times New Roman"/>
          <w:sz w:val="24"/>
          <w:szCs w:val="24"/>
        </w:rPr>
        <w:t>1. Igualdad. Todos los campesinos, mujeres y hombres, tienen derechos iguales a todas las demás poblaciones. personas.</w:t>
      </w:r>
    </w:p>
    <w:p w14:paraId="0000000D" w14:textId="77777777" w:rsidR="00B009C1" w:rsidRDefault="005B4E9B">
      <w:pPr>
        <w:spacing w:before="240"/>
        <w:rPr>
          <w:rFonts w:ascii="Times New Roman" w:hAnsi="Times New Roman"/>
          <w:sz w:val="24"/>
          <w:szCs w:val="24"/>
        </w:rPr>
      </w:pPr>
      <w:r>
        <w:rPr>
          <w:rFonts w:ascii="Times New Roman" w:hAnsi="Times New Roman"/>
          <w:sz w:val="24"/>
          <w:szCs w:val="24"/>
        </w:rPr>
        <w:t>2. Libertad. Los campesinos son libres y tienen derecho a no ser objeto de ningún tipo de discriminación en el ejercicio de sus derechos, en particular la discriminación fundada en su situación económica, social y cultural.</w:t>
      </w:r>
    </w:p>
    <w:p w14:paraId="0000000E" w14:textId="77777777" w:rsidR="00B009C1" w:rsidRDefault="005B4E9B">
      <w:pPr>
        <w:spacing w:before="240"/>
        <w:rPr>
          <w:rFonts w:ascii="Times New Roman" w:hAnsi="Times New Roman"/>
          <w:sz w:val="24"/>
          <w:szCs w:val="24"/>
        </w:rPr>
      </w:pPr>
      <w:r>
        <w:rPr>
          <w:rFonts w:ascii="Times New Roman" w:hAnsi="Times New Roman"/>
          <w:sz w:val="24"/>
          <w:szCs w:val="24"/>
        </w:rPr>
        <w:t>3. Protección reforzada. Los campesinos y trabajadores rurales son sujetos de especial protección constitucional.</w:t>
      </w:r>
    </w:p>
    <w:p w14:paraId="0000000F" w14:textId="77777777" w:rsidR="00B009C1" w:rsidRDefault="005B4E9B">
      <w:pPr>
        <w:spacing w:before="240"/>
        <w:rPr>
          <w:rFonts w:ascii="Times New Roman" w:hAnsi="Times New Roman"/>
          <w:sz w:val="24"/>
          <w:szCs w:val="24"/>
        </w:rPr>
      </w:pPr>
      <w:r>
        <w:rPr>
          <w:rFonts w:ascii="Times New Roman" w:hAnsi="Times New Roman"/>
          <w:sz w:val="24"/>
          <w:szCs w:val="24"/>
        </w:rPr>
        <w:t xml:space="preserve"> 4. Participación. Los campesinos tienen derecho a participar en la formulación de políticas, la adopción de decisiones y la aplicación, ejecución y el seguimiento de cualquier proyecto, programa o política que afecte a sus tierras y sus territorios, sus formas propias de producción y el medio ambiente.</w:t>
      </w:r>
    </w:p>
    <w:p w14:paraId="00000010" w14:textId="77777777" w:rsidR="00B009C1" w:rsidRDefault="005B4E9B">
      <w:pPr>
        <w:spacing w:before="240"/>
        <w:rPr>
          <w:rFonts w:ascii="Times New Roman" w:hAnsi="Times New Roman"/>
          <w:sz w:val="24"/>
          <w:szCs w:val="24"/>
        </w:rPr>
      </w:pPr>
      <w:r>
        <w:rPr>
          <w:rFonts w:ascii="Times New Roman" w:hAnsi="Times New Roman"/>
          <w:sz w:val="24"/>
          <w:szCs w:val="24"/>
        </w:rPr>
        <w:t>5. Derecho a la alimentación y a la seguridad alimentaria. Los campesinos tienen derecho a la alimentación, a la soberanía y la seguridad alimentaria, que comprende el derecho a una alimentación saludable y culturalmente apropiada, producida mediante métodos ecológicamente racionales y sostenibles, y el derecho a definir sus propios sistemas de producción, alimentación y agricultura.</w:t>
      </w:r>
    </w:p>
    <w:p w14:paraId="00000011" w14:textId="77777777" w:rsidR="00B009C1" w:rsidRDefault="005B4E9B">
      <w:pPr>
        <w:spacing w:before="240"/>
        <w:jc w:val="both"/>
        <w:rPr>
          <w:rFonts w:ascii="Times New Roman" w:hAnsi="Times New Roman"/>
          <w:b/>
          <w:sz w:val="24"/>
          <w:szCs w:val="24"/>
        </w:rPr>
      </w:pPr>
      <w:r>
        <w:rPr>
          <w:rFonts w:ascii="Times New Roman" w:hAnsi="Times New Roman"/>
          <w:b/>
          <w:sz w:val="24"/>
          <w:szCs w:val="24"/>
        </w:rPr>
        <w:t>Parágrafo 1°. Derecho a la vida y a un nivel de vida adecuado.</w:t>
      </w:r>
    </w:p>
    <w:p w14:paraId="00000012" w14:textId="77777777" w:rsidR="00B009C1" w:rsidRDefault="005B4E9B">
      <w:pPr>
        <w:numPr>
          <w:ilvl w:val="0"/>
          <w:numId w:val="8"/>
        </w:numPr>
        <w:spacing w:after="0"/>
        <w:jc w:val="both"/>
        <w:rPr>
          <w:rFonts w:ascii="Times New Roman" w:hAnsi="Times New Roman"/>
          <w:sz w:val="24"/>
          <w:szCs w:val="24"/>
        </w:rPr>
      </w:pPr>
      <w:r>
        <w:rPr>
          <w:rFonts w:ascii="Times New Roman" w:hAnsi="Times New Roman"/>
          <w:sz w:val="24"/>
          <w:szCs w:val="24"/>
        </w:rPr>
        <w:t>Los campesinos tienen derecho a la integridad física y a no ser acosados, desalojados, perseguidos, detenidos arbitrariamente y asesinados por defender sus derechos.</w:t>
      </w:r>
    </w:p>
    <w:p w14:paraId="00000013" w14:textId="77777777" w:rsidR="00B009C1" w:rsidRDefault="005B4E9B">
      <w:pPr>
        <w:numPr>
          <w:ilvl w:val="0"/>
          <w:numId w:val="8"/>
        </w:numPr>
        <w:spacing w:after="0"/>
        <w:jc w:val="both"/>
        <w:rPr>
          <w:rFonts w:ascii="Times New Roman" w:hAnsi="Times New Roman"/>
          <w:sz w:val="24"/>
          <w:szCs w:val="24"/>
        </w:rPr>
      </w:pPr>
      <w:r>
        <w:rPr>
          <w:rFonts w:ascii="Times New Roman" w:hAnsi="Times New Roman"/>
          <w:sz w:val="24"/>
          <w:szCs w:val="24"/>
        </w:rPr>
        <w:t>Los campesinos tienen derecho a una alimentación adecuada, saludable, nutritiva y asequible y a mantener su cultura alimentaria tradicional.</w:t>
      </w:r>
    </w:p>
    <w:p w14:paraId="00000014" w14:textId="77777777" w:rsidR="00B009C1" w:rsidRDefault="005B4E9B">
      <w:pPr>
        <w:numPr>
          <w:ilvl w:val="0"/>
          <w:numId w:val="8"/>
        </w:numPr>
        <w:spacing w:after="0"/>
        <w:jc w:val="both"/>
        <w:rPr>
          <w:rFonts w:ascii="Times New Roman" w:hAnsi="Times New Roman"/>
          <w:sz w:val="24"/>
          <w:szCs w:val="24"/>
        </w:rPr>
      </w:pPr>
      <w:r>
        <w:rPr>
          <w:rFonts w:ascii="Times New Roman" w:hAnsi="Times New Roman"/>
          <w:sz w:val="24"/>
          <w:szCs w:val="24"/>
        </w:rPr>
        <w:t>Los campesinos tienen derecho al agua potable, el saneamiento, los medios de transporte, la electricidad, la comunicación y el ocio.</w:t>
      </w:r>
    </w:p>
    <w:p w14:paraId="00000015" w14:textId="77777777" w:rsidR="00B009C1" w:rsidRDefault="005B4E9B">
      <w:pPr>
        <w:numPr>
          <w:ilvl w:val="0"/>
          <w:numId w:val="8"/>
        </w:numPr>
        <w:spacing w:after="0"/>
        <w:jc w:val="both"/>
        <w:rPr>
          <w:rFonts w:ascii="Times New Roman" w:hAnsi="Times New Roman"/>
          <w:sz w:val="24"/>
          <w:szCs w:val="24"/>
        </w:rPr>
      </w:pPr>
      <w:r>
        <w:rPr>
          <w:rFonts w:ascii="Times New Roman" w:hAnsi="Times New Roman"/>
          <w:sz w:val="24"/>
          <w:szCs w:val="24"/>
        </w:rPr>
        <w:lastRenderedPageBreak/>
        <w:t>Los campesinos tienen derecho a la educación y la formación, así como a conservar y ampliar sus conocimientos locales sobre agricultura, pesca y ganadería.</w:t>
      </w:r>
    </w:p>
    <w:p w14:paraId="00000016" w14:textId="77777777" w:rsidR="00B009C1" w:rsidRDefault="005B4E9B">
      <w:pPr>
        <w:numPr>
          <w:ilvl w:val="0"/>
          <w:numId w:val="8"/>
        </w:numPr>
        <w:spacing w:after="240"/>
        <w:jc w:val="both"/>
        <w:rPr>
          <w:rFonts w:ascii="Times New Roman" w:hAnsi="Times New Roman"/>
          <w:sz w:val="24"/>
          <w:szCs w:val="24"/>
        </w:rPr>
      </w:pPr>
      <w:r>
        <w:rPr>
          <w:rFonts w:ascii="Times New Roman" w:hAnsi="Times New Roman"/>
          <w:sz w:val="24"/>
          <w:szCs w:val="24"/>
        </w:rPr>
        <w:t>Los campesinos tienen derecho a vivir una vida saludable y no ser afectados por la contaminación de productos agroquímicos como los pesticidas y fertilizantes químicos.</w:t>
      </w:r>
    </w:p>
    <w:p w14:paraId="00000017" w14:textId="77777777" w:rsidR="00B009C1" w:rsidRDefault="005B4E9B">
      <w:pPr>
        <w:spacing w:before="240"/>
        <w:jc w:val="both"/>
        <w:rPr>
          <w:rFonts w:ascii="Times New Roman" w:hAnsi="Times New Roman"/>
          <w:sz w:val="24"/>
          <w:szCs w:val="24"/>
        </w:rPr>
      </w:pPr>
      <w:r>
        <w:rPr>
          <w:rFonts w:ascii="Times New Roman" w:hAnsi="Times New Roman"/>
          <w:b/>
          <w:sz w:val="24"/>
          <w:szCs w:val="24"/>
        </w:rPr>
        <w:t>Parágrafo 2°. Derecho a la tierra.</w:t>
      </w:r>
    </w:p>
    <w:p w14:paraId="00000018" w14:textId="77777777" w:rsidR="00B009C1" w:rsidRDefault="005B4E9B">
      <w:pPr>
        <w:numPr>
          <w:ilvl w:val="0"/>
          <w:numId w:val="6"/>
        </w:numPr>
        <w:spacing w:after="0"/>
        <w:jc w:val="both"/>
        <w:rPr>
          <w:rFonts w:ascii="Times New Roman" w:hAnsi="Times New Roman"/>
          <w:sz w:val="24"/>
          <w:szCs w:val="24"/>
        </w:rPr>
      </w:pPr>
      <w:r>
        <w:rPr>
          <w:rFonts w:ascii="Times New Roman" w:hAnsi="Times New Roman"/>
          <w:sz w:val="24"/>
          <w:szCs w:val="24"/>
        </w:rPr>
        <w:t>Los campesinos tienen derecho a una tenencia de tierras segura y a no ser desalojados por la fuerza de sus tierras y territorios. No debería procederse a ningún traslado sin el consentimiento libre, previo e informado de los campesinos interesados, ni sin un acuerdo previo sobre una indemnización justa y equitativa y, siempre que sea posible, la opción del regreso.</w:t>
      </w:r>
    </w:p>
    <w:p w14:paraId="00000019" w14:textId="77777777" w:rsidR="00B009C1" w:rsidRDefault="005B4E9B">
      <w:pPr>
        <w:numPr>
          <w:ilvl w:val="0"/>
          <w:numId w:val="6"/>
        </w:numPr>
        <w:spacing w:after="0"/>
        <w:jc w:val="both"/>
        <w:rPr>
          <w:rFonts w:ascii="Times New Roman" w:hAnsi="Times New Roman"/>
          <w:sz w:val="24"/>
          <w:szCs w:val="24"/>
        </w:rPr>
      </w:pPr>
      <w:r>
        <w:rPr>
          <w:rFonts w:ascii="Times New Roman" w:hAnsi="Times New Roman"/>
          <w:sz w:val="24"/>
          <w:szCs w:val="24"/>
        </w:rPr>
        <w:t xml:space="preserve"> Los campesinos tienen derecho a cultivar y desarrollar sus propias variedades e intercambiar, dar o vender sus semillas.</w:t>
      </w:r>
    </w:p>
    <w:p w14:paraId="0000001A" w14:textId="77777777" w:rsidR="00B009C1" w:rsidRDefault="005B4E9B">
      <w:pPr>
        <w:numPr>
          <w:ilvl w:val="0"/>
          <w:numId w:val="6"/>
        </w:numPr>
        <w:spacing w:after="0"/>
        <w:jc w:val="both"/>
        <w:rPr>
          <w:rFonts w:ascii="Times New Roman" w:hAnsi="Times New Roman"/>
          <w:sz w:val="24"/>
          <w:szCs w:val="24"/>
        </w:rPr>
      </w:pPr>
      <w:r>
        <w:rPr>
          <w:rFonts w:ascii="Times New Roman" w:hAnsi="Times New Roman"/>
          <w:sz w:val="24"/>
          <w:szCs w:val="24"/>
        </w:rPr>
        <w:t>Los campesinos tienen derecho a consulta previa en los casos en los que se planee la realización de proyectos programas o políticas que impliquen cambios o afectación en los territorios destinadas a la agricultura basada en la economía campesina o de recursos naturales existentes en estos territorios y en los casos en los que haya lugar de afectación en su libre desarrollo, integridad física o puedan denotar algún tipo de riesgo para la salud de los campesinos.</w:t>
      </w:r>
    </w:p>
    <w:p w14:paraId="0000001B" w14:textId="77777777" w:rsidR="00B009C1" w:rsidRDefault="005B4E9B">
      <w:pPr>
        <w:numPr>
          <w:ilvl w:val="0"/>
          <w:numId w:val="6"/>
        </w:numPr>
        <w:spacing w:after="240"/>
        <w:jc w:val="both"/>
        <w:rPr>
          <w:rFonts w:ascii="Times New Roman" w:hAnsi="Times New Roman"/>
          <w:sz w:val="24"/>
          <w:szCs w:val="24"/>
        </w:rPr>
      </w:pPr>
      <w:r>
        <w:rPr>
          <w:rFonts w:ascii="Times New Roman" w:hAnsi="Times New Roman"/>
          <w:sz w:val="24"/>
          <w:szCs w:val="24"/>
        </w:rPr>
        <w:t xml:space="preserve">Los resultados de la consulta previa serán de obligatorio cumplimiento. </w:t>
      </w:r>
    </w:p>
    <w:p w14:paraId="0000001C" w14:textId="77777777" w:rsidR="00B009C1" w:rsidRDefault="005B4E9B">
      <w:pPr>
        <w:spacing w:before="240"/>
        <w:jc w:val="both"/>
        <w:rPr>
          <w:rFonts w:ascii="Times New Roman" w:hAnsi="Times New Roman"/>
          <w:b/>
          <w:sz w:val="24"/>
          <w:szCs w:val="24"/>
        </w:rPr>
      </w:pPr>
      <w:r>
        <w:rPr>
          <w:rFonts w:ascii="Times New Roman" w:hAnsi="Times New Roman"/>
          <w:b/>
          <w:sz w:val="24"/>
          <w:szCs w:val="24"/>
        </w:rPr>
        <w:t>Parágrafo 3°. Precios y mercado</w:t>
      </w:r>
    </w:p>
    <w:p w14:paraId="0000001D" w14:textId="77777777" w:rsidR="00B009C1" w:rsidRDefault="005B4E9B">
      <w:pPr>
        <w:ind w:left="720"/>
        <w:jc w:val="both"/>
        <w:rPr>
          <w:rFonts w:ascii="Times New Roman" w:hAnsi="Times New Roman"/>
          <w:sz w:val="24"/>
          <w:szCs w:val="24"/>
        </w:rPr>
      </w:pPr>
      <w:r>
        <w:rPr>
          <w:rFonts w:ascii="Times New Roman" w:hAnsi="Times New Roman"/>
          <w:sz w:val="24"/>
          <w:szCs w:val="24"/>
        </w:rPr>
        <w:t xml:space="preserve"> </w:t>
      </w:r>
    </w:p>
    <w:p w14:paraId="0000001E" w14:textId="77777777" w:rsidR="00B009C1" w:rsidRDefault="005B4E9B">
      <w:pPr>
        <w:numPr>
          <w:ilvl w:val="0"/>
          <w:numId w:val="7"/>
        </w:numPr>
        <w:spacing w:after="0"/>
        <w:jc w:val="both"/>
        <w:rPr>
          <w:rFonts w:ascii="Times New Roman" w:hAnsi="Times New Roman"/>
          <w:sz w:val="24"/>
          <w:szCs w:val="24"/>
        </w:rPr>
      </w:pPr>
      <w:r>
        <w:rPr>
          <w:rFonts w:ascii="Times New Roman" w:hAnsi="Times New Roman"/>
          <w:sz w:val="24"/>
          <w:szCs w:val="24"/>
        </w:rPr>
        <w:t>Los campesinos tienen derecho a obtener un precio justo por su producción.</w:t>
      </w:r>
    </w:p>
    <w:p w14:paraId="0000001F" w14:textId="77777777" w:rsidR="00B009C1" w:rsidRDefault="005B4E9B">
      <w:pPr>
        <w:numPr>
          <w:ilvl w:val="0"/>
          <w:numId w:val="7"/>
        </w:numPr>
        <w:spacing w:after="240"/>
        <w:jc w:val="both"/>
        <w:rPr>
          <w:rFonts w:ascii="Times New Roman" w:hAnsi="Times New Roman"/>
          <w:sz w:val="24"/>
          <w:szCs w:val="24"/>
        </w:rPr>
      </w:pPr>
      <w:r>
        <w:rPr>
          <w:rFonts w:ascii="Times New Roman" w:hAnsi="Times New Roman"/>
          <w:sz w:val="24"/>
          <w:szCs w:val="24"/>
        </w:rPr>
        <w:t>Los campesinos tienen derecho a obtener una retribución justa por su trabajo para satisfacer sus necesidades básicas y las de su familia.</w:t>
      </w:r>
    </w:p>
    <w:p w14:paraId="00000020" w14:textId="77777777" w:rsidR="00B009C1" w:rsidRDefault="005B4E9B">
      <w:pPr>
        <w:spacing w:before="240"/>
        <w:jc w:val="both"/>
        <w:rPr>
          <w:rFonts w:ascii="Times New Roman" w:hAnsi="Times New Roman"/>
          <w:b/>
          <w:sz w:val="24"/>
          <w:szCs w:val="24"/>
        </w:rPr>
      </w:pPr>
      <w:r>
        <w:rPr>
          <w:rFonts w:ascii="Times New Roman" w:hAnsi="Times New Roman"/>
          <w:b/>
          <w:sz w:val="24"/>
          <w:szCs w:val="24"/>
        </w:rPr>
        <w:t>Parágrafo 4 °. Medio ambiente</w:t>
      </w:r>
    </w:p>
    <w:p w14:paraId="00000021" w14:textId="77777777" w:rsidR="00B009C1" w:rsidRDefault="005B4E9B">
      <w:pPr>
        <w:numPr>
          <w:ilvl w:val="0"/>
          <w:numId w:val="12"/>
        </w:numPr>
        <w:spacing w:after="0"/>
        <w:jc w:val="both"/>
        <w:rPr>
          <w:rFonts w:ascii="Times New Roman" w:hAnsi="Times New Roman"/>
          <w:sz w:val="24"/>
          <w:szCs w:val="24"/>
        </w:rPr>
      </w:pPr>
      <w:r>
        <w:rPr>
          <w:rFonts w:ascii="Times New Roman" w:hAnsi="Times New Roman"/>
          <w:sz w:val="24"/>
          <w:szCs w:val="24"/>
        </w:rPr>
        <w:t>Los campesinos tienen derecho a un medio ambiente limpio y saludable.</w:t>
      </w:r>
    </w:p>
    <w:p w14:paraId="00000022" w14:textId="77777777" w:rsidR="00B009C1" w:rsidRDefault="005B4E9B">
      <w:pPr>
        <w:numPr>
          <w:ilvl w:val="0"/>
          <w:numId w:val="12"/>
        </w:numPr>
        <w:spacing w:after="0"/>
        <w:jc w:val="both"/>
        <w:rPr>
          <w:rFonts w:ascii="Times New Roman" w:hAnsi="Times New Roman"/>
          <w:sz w:val="24"/>
          <w:szCs w:val="24"/>
        </w:rPr>
      </w:pPr>
      <w:r>
        <w:rPr>
          <w:rFonts w:ascii="Times New Roman" w:hAnsi="Times New Roman"/>
          <w:sz w:val="24"/>
          <w:szCs w:val="24"/>
        </w:rPr>
        <w:t>Los campesinos tienen derecho a luchar contra el cambio climático y conservación de la biodiversidad.</w:t>
      </w:r>
    </w:p>
    <w:p w14:paraId="00000023" w14:textId="77777777" w:rsidR="00B009C1" w:rsidRDefault="005B4E9B">
      <w:pPr>
        <w:numPr>
          <w:ilvl w:val="0"/>
          <w:numId w:val="12"/>
        </w:numPr>
        <w:spacing w:after="0"/>
        <w:jc w:val="both"/>
        <w:rPr>
          <w:rFonts w:ascii="Times New Roman" w:hAnsi="Times New Roman"/>
          <w:sz w:val="24"/>
          <w:szCs w:val="24"/>
        </w:rPr>
      </w:pPr>
      <w:r>
        <w:rPr>
          <w:rFonts w:ascii="Times New Roman" w:hAnsi="Times New Roman"/>
          <w:sz w:val="24"/>
          <w:szCs w:val="24"/>
        </w:rPr>
        <w:t>Los campesinos tienen derecho a rechazar toda forma de explotación que cause daños medioambientales.</w:t>
      </w:r>
    </w:p>
    <w:p w14:paraId="00000024" w14:textId="77777777" w:rsidR="00B009C1" w:rsidRDefault="005B4E9B">
      <w:pPr>
        <w:numPr>
          <w:ilvl w:val="0"/>
          <w:numId w:val="12"/>
        </w:numPr>
        <w:spacing w:after="240"/>
        <w:jc w:val="both"/>
        <w:rPr>
          <w:rFonts w:ascii="Times New Roman" w:hAnsi="Times New Roman"/>
          <w:sz w:val="24"/>
          <w:szCs w:val="24"/>
        </w:rPr>
      </w:pPr>
      <w:r>
        <w:rPr>
          <w:rFonts w:ascii="Times New Roman" w:hAnsi="Times New Roman"/>
          <w:sz w:val="24"/>
          <w:szCs w:val="24"/>
          <w:highlight w:val="white"/>
        </w:rPr>
        <w:t>Los campesinos tienen derecho a presentar demandas y reclamar compensaciones por daños medioambientales.</w:t>
      </w:r>
    </w:p>
    <w:p w14:paraId="00000025" w14:textId="77777777" w:rsidR="00B009C1" w:rsidRDefault="005B4E9B">
      <w:pPr>
        <w:spacing w:before="240"/>
        <w:jc w:val="center"/>
        <w:rPr>
          <w:rFonts w:ascii="Times New Roman" w:hAnsi="Times New Roman"/>
          <w:b/>
          <w:sz w:val="24"/>
          <w:szCs w:val="24"/>
          <w:highlight w:val="white"/>
        </w:rPr>
      </w:pPr>
      <w:r>
        <w:rPr>
          <w:rFonts w:ascii="Times New Roman" w:hAnsi="Times New Roman"/>
          <w:sz w:val="24"/>
          <w:szCs w:val="24"/>
          <w:highlight w:val="white"/>
        </w:rPr>
        <w:lastRenderedPageBreak/>
        <w:t xml:space="preserve"> </w:t>
      </w:r>
      <w:r>
        <w:rPr>
          <w:rFonts w:ascii="Times New Roman" w:hAnsi="Times New Roman"/>
          <w:b/>
          <w:sz w:val="24"/>
          <w:szCs w:val="24"/>
          <w:highlight w:val="white"/>
        </w:rPr>
        <w:t>CAPÍTULO II</w:t>
      </w:r>
    </w:p>
    <w:p w14:paraId="00000026" w14:textId="77777777" w:rsidR="00B009C1" w:rsidRDefault="005B4E9B">
      <w:pPr>
        <w:spacing w:before="240"/>
        <w:jc w:val="center"/>
        <w:rPr>
          <w:rFonts w:ascii="Times New Roman" w:hAnsi="Times New Roman"/>
          <w:b/>
          <w:sz w:val="24"/>
          <w:szCs w:val="24"/>
        </w:rPr>
      </w:pPr>
      <w:r>
        <w:rPr>
          <w:rFonts w:ascii="Times New Roman" w:hAnsi="Times New Roman"/>
          <w:b/>
          <w:sz w:val="24"/>
          <w:szCs w:val="24"/>
          <w:highlight w:val="white"/>
        </w:rPr>
        <w:t>FORMACIÓN</w:t>
      </w:r>
      <w:r>
        <w:rPr>
          <w:rFonts w:ascii="Times New Roman" w:hAnsi="Times New Roman"/>
          <w:b/>
          <w:sz w:val="24"/>
          <w:szCs w:val="24"/>
        </w:rPr>
        <w:t xml:space="preserve"> </w:t>
      </w:r>
    </w:p>
    <w:p w14:paraId="00000027" w14:textId="77777777" w:rsidR="00B009C1" w:rsidRDefault="005B4E9B">
      <w:pPr>
        <w:spacing w:before="240"/>
        <w:jc w:val="both"/>
        <w:rPr>
          <w:rFonts w:ascii="Times New Roman" w:hAnsi="Times New Roman"/>
          <w:b/>
          <w:sz w:val="24"/>
          <w:szCs w:val="24"/>
        </w:rPr>
      </w:pPr>
      <w:r>
        <w:rPr>
          <w:rFonts w:ascii="Times New Roman" w:hAnsi="Times New Roman"/>
          <w:b/>
          <w:sz w:val="24"/>
          <w:szCs w:val="24"/>
        </w:rPr>
        <w:t xml:space="preserve">ARTÍCULO 5° FOMENTO A LA FORMACIÓN DE LA ACTIVIDAD DE LOS CAMPESINOS. </w:t>
      </w:r>
      <w:r>
        <w:rPr>
          <w:rFonts w:ascii="Times New Roman" w:hAnsi="Times New Roman"/>
          <w:sz w:val="24"/>
          <w:szCs w:val="24"/>
        </w:rPr>
        <w:t>El Estado fomentará los programas de formación de los campesinos y de los trabajadores agrarios.</w:t>
      </w:r>
    </w:p>
    <w:p w14:paraId="00000028" w14:textId="77777777" w:rsidR="00B009C1" w:rsidRDefault="005B4E9B">
      <w:pPr>
        <w:spacing w:before="240"/>
        <w:jc w:val="both"/>
        <w:rPr>
          <w:rFonts w:ascii="Times New Roman" w:hAnsi="Times New Roman"/>
          <w:sz w:val="24"/>
          <w:szCs w:val="24"/>
        </w:rPr>
      </w:pPr>
      <w:r>
        <w:rPr>
          <w:rFonts w:ascii="Times New Roman" w:hAnsi="Times New Roman"/>
          <w:b/>
          <w:sz w:val="24"/>
          <w:szCs w:val="24"/>
        </w:rPr>
        <w:t>ARTÍCULO 6°.</w:t>
      </w:r>
      <w:r>
        <w:rPr>
          <w:rFonts w:ascii="Times New Roman" w:hAnsi="Times New Roman"/>
          <w:sz w:val="24"/>
          <w:szCs w:val="24"/>
        </w:rPr>
        <w:t xml:space="preserve"> El Servicio Nacional de Aprendizaje (SENA) implementará un pensum académico con ciclos de competencias laborales, técnico de campo, tecnólogo de campo, auxiliares y especialización tecnológica en diversas áreas dirigidas a los campesinos y agricultores según corresponda, para lo cual podrá celebrar convenios de asociación.</w:t>
      </w:r>
    </w:p>
    <w:p w14:paraId="00000029" w14:textId="77777777" w:rsidR="00B009C1" w:rsidRDefault="005B4E9B">
      <w:pPr>
        <w:spacing w:before="240"/>
        <w:jc w:val="both"/>
        <w:rPr>
          <w:rFonts w:ascii="Times New Roman" w:hAnsi="Times New Roman"/>
          <w:b/>
          <w:sz w:val="24"/>
          <w:szCs w:val="24"/>
        </w:rPr>
      </w:pPr>
      <w:r>
        <w:rPr>
          <w:rFonts w:ascii="Times New Roman" w:hAnsi="Times New Roman"/>
          <w:b/>
          <w:sz w:val="24"/>
          <w:szCs w:val="24"/>
          <w:highlight w:val="white"/>
        </w:rPr>
        <w:t xml:space="preserve">ARTÍCULO 7. </w:t>
      </w:r>
      <w:r>
        <w:rPr>
          <w:rFonts w:ascii="Times New Roman" w:hAnsi="Times New Roman"/>
          <w:sz w:val="24"/>
          <w:szCs w:val="24"/>
        </w:rPr>
        <w:t>El Estado por medio del Ministerio Agricultura y Desarrollo Rural se encargará de emprender labores en torno a la capacitación campesina impulsando charlas, foros, cursos y programas dirigidos a la ampliación de los conocimientos de la población que se encuentre en cualquier nivel educativo bien sea básico, medio o superior. Igualmente en coordinación con el Ministerio de Educación buscará el incremento progresivo de los cupos técnicos, tecnológicos y universitarios en las zonas rurales, con acceso equitativo para hombres y mujeres, incluyendo personas en condición de discapacidad. Se tomarán medidas especiales para incentivar el acceso y permanencia de las mujeres rurales.</w:t>
      </w:r>
    </w:p>
    <w:p w14:paraId="0000002A" w14:textId="77777777" w:rsidR="00B009C1" w:rsidRDefault="005B4E9B">
      <w:pPr>
        <w:spacing w:before="240"/>
        <w:rPr>
          <w:rFonts w:ascii="Times New Roman" w:hAnsi="Times New Roman"/>
          <w:b/>
          <w:sz w:val="24"/>
          <w:szCs w:val="24"/>
        </w:rPr>
      </w:pPr>
      <w:r>
        <w:rPr>
          <w:rFonts w:ascii="Times New Roman" w:hAnsi="Times New Roman"/>
          <w:b/>
          <w:sz w:val="24"/>
          <w:szCs w:val="24"/>
          <w:highlight w:val="white"/>
        </w:rPr>
        <w:t>ARTÍCULO 8°.</w:t>
      </w:r>
      <w:r>
        <w:rPr>
          <w:rFonts w:ascii="Times New Roman" w:hAnsi="Times New Roman"/>
          <w:sz w:val="24"/>
          <w:szCs w:val="24"/>
          <w:highlight w:val="white"/>
        </w:rPr>
        <w:t xml:space="preserve"> </w:t>
      </w:r>
      <w:r>
        <w:rPr>
          <w:rFonts w:ascii="Times New Roman" w:hAnsi="Times New Roman"/>
          <w:sz w:val="24"/>
          <w:szCs w:val="24"/>
        </w:rPr>
        <w:t>El Departamento Administrativo de Estadísticas (DANE) realizará un registro diferencial de campesinos en los Censos Nacionales de Población y de Vivienda. En estos se incluirán variables que den cuenta de manera particular de la situación de las mujeres campesinas.</w:t>
      </w:r>
    </w:p>
    <w:p w14:paraId="0000002B" w14:textId="77777777" w:rsidR="00B009C1" w:rsidRDefault="005B4E9B">
      <w:pPr>
        <w:shd w:val="clear" w:color="auto" w:fill="FFFFFF"/>
        <w:spacing w:before="240" w:after="160" w:line="312" w:lineRule="auto"/>
        <w:jc w:val="center"/>
        <w:rPr>
          <w:rFonts w:ascii="Times New Roman" w:hAnsi="Times New Roman"/>
          <w:b/>
          <w:sz w:val="24"/>
          <w:szCs w:val="24"/>
        </w:rPr>
      </w:pPr>
      <w:r>
        <w:rPr>
          <w:rFonts w:ascii="Times New Roman" w:hAnsi="Times New Roman"/>
          <w:b/>
          <w:sz w:val="24"/>
          <w:szCs w:val="24"/>
        </w:rPr>
        <w:t>CAPÍTULO III</w:t>
      </w:r>
    </w:p>
    <w:p w14:paraId="0000002C" w14:textId="77777777" w:rsidR="00B009C1" w:rsidRDefault="005B4E9B">
      <w:pPr>
        <w:shd w:val="clear" w:color="auto" w:fill="FFFFFF"/>
        <w:spacing w:before="240" w:after="160" w:line="312" w:lineRule="auto"/>
        <w:jc w:val="center"/>
        <w:rPr>
          <w:rFonts w:ascii="Times New Roman" w:hAnsi="Times New Roman"/>
          <w:b/>
          <w:sz w:val="24"/>
          <w:szCs w:val="24"/>
        </w:rPr>
      </w:pPr>
      <w:r>
        <w:rPr>
          <w:rFonts w:ascii="Times New Roman" w:hAnsi="Times New Roman"/>
          <w:b/>
          <w:sz w:val="24"/>
          <w:szCs w:val="24"/>
        </w:rPr>
        <w:t>COMISIÓN LEGAL PARA LA DEFENSA Y PROTECCIÓN DEL CAMPESINO</w:t>
      </w:r>
    </w:p>
    <w:p w14:paraId="0000002D" w14:textId="77777777" w:rsidR="00B009C1" w:rsidRDefault="005B4E9B">
      <w:pPr>
        <w:spacing w:before="240"/>
        <w:jc w:val="both"/>
        <w:rPr>
          <w:rFonts w:ascii="Times New Roman" w:hAnsi="Times New Roman"/>
          <w:sz w:val="24"/>
          <w:szCs w:val="24"/>
        </w:rPr>
      </w:pPr>
      <w:r>
        <w:rPr>
          <w:rFonts w:ascii="Times New Roman" w:hAnsi="Times New Roman"/>
          <w:b/>
          <w:sz w:val="24"/>
          <w:szCs w:val="24"/>
        </w:rPr>
        <w:t xml:space="preserve">ARTÍCULO 9° </w:t>
      </w:r>
      <w:r>
        <w:rPr>
          <w:rFonts w:ascii="Times New Roman" w:hAnsi="Times New Roman"/>
          <w:sz w:val="24"/>
          <w:szCs w:val="24"/>
        </w:rPr>
        <w:t>Créese la Comisión Legal para la Defensa y Protección del Campesino.</w:t>
      </w:r>
    </w:p>
    <w:p w14:paraId="0000002E" w14:textId="77777777" w:rsidR="00B009C1" w:rsidRDefault="005B4E9B">
      <w:pPr>
        <w:spacing w:before="240"/>
        <w:jc w:val="both"/>
        <w:rPr>
          <w:rFonts w:ascii="Times New Roman" w:hAnsi="Times New Roman"/>
          <w:i/>
          <w:sz w:val="24"/>
          <w:szCs w:val="24"/>
        </w:rPr>
      </w:pPr>
      <w:r>
        <w:rPr>
          <w:rFonts w:ascii="Times New Roman" w:hAnsi="Times New Roman"/>
          <w:b/>
          <w:sz w:val="24"/>
          <w:szCs w:val="24"/>
        </w:rPr>
        <w:t>ARTÍCULO  10°.</w:t>
      </w:r>
      <w:r>
        <w:rPr>
          <w:rFonts w:ascii="Times New Roman" w:hAnsi="Times New Roman"/>
          <w:sz w:val="24"/>
          <w:szCs w:val="24"/>
        </w:rPr>
        <w:t xml:space="preserve"> Adiciónese el artículo 5 de la Ley 5ª de 1992, el cual quedará así:</w:t>
      </w:r>
    </w:p>
    <w:p w14:paraId="0000002F" w14:textId="77777777" w:rsidR="00B009C1" w:rsidRDefault="005B4E9B">
      <w:pPr>
        <w:ind w:left="720" w:right="720"/>
        <w:jc w:val="both"/>
        <w:rPr>
          <w:rFonts w:ascii="Times New Roman" w:hAnsi="Times New Roman"/>
          <w:sz w:val="24"/>
          <w:szCs w:val="24"/>
        </w:rPr>
      </w:pPr>
      <w:r>
        <w:rPr>
          <w:rFonts w:ascii="Times New Roman" w:hAnsi="Times New Roman"/>
          <w:b/>
          <w:i/>
          <w:sz w:val="24"/>
          <w:szCs w:val="24"/>
        </w:rPr>
        <w:t>“Artículo 55. Integración, denominación y funcionamiento</w:t>
      </w:r>
      <w:r>
        <w:rPr>
          <w:rFonts w:ascii="Times New Roman" w:hAnsi="Times New Roman"/>
          <w:i/>
          <w:sz w:val="24"/>
          <w:szCs w:val="24"/>
        </w:rPr>
        <w:t xml:space="preserve">. 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w:t>
      </w:r>
      <w:r>
        <w:rPr>
          <w:rFonts w:ascii="Times New Roman" w:hAnsi="Times New Roman"/>
          <w:i/>
          <w:sz w:val="24"/>
          <w:szCs w:val="24"/>
        </w:rPr>
        <w:lastRenderedPageBreak/>
        <w:t xml:space="preserve">Congresista, la Comisión de Acreditación Documental, la Comisión para la Equidad de la Mujer y </w:t>
      </w:r>
      <w:r>
        <w:rPr>
          <w:rFonts w:ascii="Times New Roman" w:hAnsi="Times New Roman"/>
          <w:b/>
          <w:i/>
          <w:sz w:val="24"/>
          <w:szCs w:val="24"/>
        </w:rPr>
        <w:t>la Comisión Legal para la Defensa y Protección del Campesino.”</w:t>
      </w:r>
    </w:p>
    <w:p w14:paraId="00000030" w14:textId="77777777" w:rsidR="00B009C1" w:rsidRDefault="005B4E9B">
      <w:pPr>
        <w:spacing w:before="240"/>
        <w:jc w:val="both"/>
        <w:rPr>
          <w:rFonts w:ascii="Times New Roman" w:hAnsi="Times New Roman"/>
          <w:sz w:val="24"/>
          <w:szCs w:val="24"/>
        </w:rPr>
      </w:pPr>
      <w:r>
        <w:rPr>
          <w:rFonts w:ascii="Times New Roman" w:hAnsi="Times New Roman"/>
          <w:b/>
          <w:sz w:val="24"/>
          <w:szCs w:val="24"/>
        </w:rPr>
        <w:t xml:space="preserve">ARTÍCULO 11°. </w:t>
      </w:r>
      <w:r>
        <w:rPr>
          <w:rFonts w:ascii="Times New Roman" w:hAnsi="Times New Roman"/>
          <w:sz w:val="24"/>
          <w:szCs w:val="24"/>
        </w:rPr>
        <w:t>Adiciónese a la Sección Segunda del Capítulo IV, del Título II de la Ley 5ª de 1992 un artículo nuevo del siguiente tenor.</w:t>
      </w:r>
    </w:p>
    <w:p w14:paraId="00000031" w14:textId="77777777" w:rsidR="00B009C1" w:rsidRDefault="005B4E9B">
      <w:pPr>
        <w:ind w:left="720"/>
        <w:jc w:val="both"/>
        <w:rPr>
          <w:rFonts w:ascii="Times New Roman" w:hAnsi="Times New Roman"/>
          <w:sz w:val="24"/>
          <w:szCs w:val="24"/>
        </w:rPr>
      </w:pPr>
      <w:r>
        <w:rPr>
          <w:rFonts w:ascii="Times New Roman" w:hAnsi="Times New Roman"/>
          <w:sz w:val="24"/>
          <w:szCs w:val="24"/>
        </w:rPr>
        <w:t xml:space="preserve"> </w:t>
      </w:r>
    </w:p>
    <w:p w14:paraId="00000032" w14:textId="77777777" w:rsidR="00B009C1" w:rsidRDefault="005B4E9B">
      <w:pPr>
        <w:ind w:left="720" w:right="720"/>
        <w:jc w:val="both"/>
        <w:rPr>
          <w:rFonts w:ascii="Times New Roman" w:hAnsi="Times New Roman"/>
          <w:i/>
          <w:sz w:val="24"/>
          <w:szCs w:val="24"/>
        </w:rPr>
      </w:pPr>
      <w:r>
        <w:rPr>
          <w:rFonts w:ascii="Times New Roman" w:hAnsi="Times New Roman"/>
          <w:b/>
          <w:i/>
          <w:sz w:val="24"/>
          <w:szCs w:val="24"/>
        </w:rPr>
        <w:t xml:space="preserve">ARTÍCULO 61 P. Composición e integración. </w:t>
      </w:r>
      <w:r>
        <w:rPr>
          <w:rFonts w:ascii="Times New Roman" w:hAnsi="Times New Roman"/>
          <w:i/>
          <w:sz w:val="24"/>
          <w:szCs w:val="24"/>
        </w:rPr>
        <w:t>La Comisión</w:t>
      </w:r>
      <w:r>
        <w:rPr>
          <w:rFonts w:ascii="Times New Roman" w:hAnsi="Times New Roman"/>
          <w:b/>
          <w:i/>
          <w:sz w:val="24"/>
          <w:szCs w:val="24"/>
        </w:rPr>
        <w:t xml:space="preserve"> </w:t>
      </w:r>
      <w:r>
        <w:rPr>
          <w:rFonts w:ascii="Times New Roman" w:hAnsi="Times New Roman"/>
          <w:i/>
          <w:sz w:val="24"/>
          <w:szCs w:val="24"/>
        </w:rPr>
        <w:t>Legal para la Defensa y Protección del Campesino tendrá carácter interparlamentario, estará integrada por once (11) miembros en el Senado y diecisiete (17) en la Cámara de Representantes quienes sesionarán conjuntamente, previa convocatoria de la Mesa Directiva.</w:t>
      </w:r>
    </w:p>
    <w:p w14:paraId="00000033" w14:textId="77777777" w:rsidR="00B009C1" w:rsidRDefault="005B4E9B">
      <w:pPr>
        <w:ind w:left="720" w:right="720"/>
        <w:jc w:val="both"/>
        <w:rPr>
          <w:rFonts w:ascii="Times New Roman" w:hAnsi="Times New Roman"/>
          <w:b/>
          <w:i/>
          <w:sz w:val="24"/>
          <w:szCs w:val="24"/>
        </w:rPr>
      </w:pPr>
      <w:r>
        <w:rPr>
          <w:rFonts w:ascii="Times New Roman" w:hAnsi="Times New Roman"/>
          <w:b/>
          <w:i/>
          <w:sz w:val="24"/>
          <w:szCs w:val="24"/>
        </w:rPr>
        <w:t xml:space="preserve"> </w:t>
      </w:r>
    </w:p>
    <w:p w14:paraId="00000034" w14:textId="77777777" w:rsidR="00B009C1" w:rsidRDefault="005B4E9B">
      <w:pPr>
        <w:ind w:left="720" w:right="720"/>
        <w:jc w:val="both"/>
        <w:rPr>
          <w:rFonts w:ascii="Times New Roman" w:hAnsi="Times New Roman"/>
          <w:sz w:val="24"/>
          <w:szCs w:val="24"/>
        </w:rPr>
      </w:pPr>
      <w:r>
        <w:rPr>
          <w:rFonts w:ascii="Times New Roman" w:hAnsi="Times New Roman"/>
          <w:b/>
          <w:i/>
          <w:sz w:val="24"/>
          <w:szCs w:val="24"/>
        </w:rPr>
        <w:t xml:space="preserve">Parágrafo 1°. </w:t>
      </w:r>
      <w:r>
        <w:rPr>
          <w:rFonts w:ascii="Times New Roman" w:hAnsi="Times New Roman"/>
          <w:i/>
          <w:sz w:val="24"/>
          <w:szCs w:val="24"/>
        </w:rPr>
        <w:t>Los miembros de esta Comisión deberán ser designados dentro de los 15 días siguientes al inicio de cada legislatura ordinaria.</w:t>
      </w:r>
    </w:p>
    <w:p w14:paraId="00000035" w14:textId="77777777" w:rsidR="00B009C1" w:rsidRDefault="005B4E9B">
      <w:pPr>
        <w:spacing w:before="240"/>
        <w:jc w:val="both"/>
        <w:rPr>
          <w:rFonts w:ascii="Times New Roman" w:hAnsi="Times New Roman"/>
          <w:sz w:val="24"/>
          <w:szCs w:val="24"/>
        </w:rPr>
      </w:pPr>
      <w:r>
        <w:rPr>
          <w:rFonts w:ascii="Times New Roman" w:hAnsi="Times New Roman"/>
          <w:b/>
          <w:sz w:val="24"/>
          <w:szCs w:val="24"/>
        </w:rPr>
        <w:t>ARTÍCULO 12°</w:t>
      </w:r>
      <w:r>
        <w:rPr>
          <w:rFonts w:ascii="Times New Roman" w:hAnsi="Times New Roman"/>
          <w:sz w:val="24"/>
          <w:szCs w:val="24"/>
        </w:rPr>
        <w:t>. Adiciónese a la Sección Segunda del Capítulo IV, del Título II de la Ley 5ª de 1992 un artículo nuevo del siguiente tenor.</w:t>
      </w:r>
    </w:p>
    <w:p w14:paraId="00000036" w14:textId="77777777" w:rsidR="00B009C1" w:rsidRDefault="00B009C1">
      <w:pPr>
        <w:spacing w:before="240"/>
        <w:jc w:val="both"/>
        <w:rPr>
          <w:rFonts w:ascii="Times New Roman" w:hAnsi="Times New Roman"/>
          <w:sz w:val="24"/>
          <w:szCs w:val="24"/>
        </w:rPr>
      </w:pPr>
    </w:p>
    <w:p w14:paraId="00000037" w14:textId="77777777" w:rsidR="00B009C1" w:rsidRDefault="005B4E9B">
      <w:pPr>
        <w:ind w:left="720" w:right="720"/>
        <w:jc w:val="both"/>
        <w:rPr>
          <w:rFonts w:ascii="Times New Roman" w:hAnsi="Times New Roman"/>
          <w:i/>
          <w:sz w:val="24"/>
          <w:szCs w:val="24"/>
        </w:rPr>
      </w:pPr>
      <w:r>
        <w:rPr>
          <w:rFonts w:ascii="Times New Roman" w:hAnsi="Times New Roman"/>
          <w:b/>
          <w:i/>
          <w:sz w:val="24"/>
          <w:szCs w:val="24"/>
        </w:rPr>
        <w:t xml:space="preserve">ARTÍCULO 61 Q. Funciones. </w:t>
      </w:r>
      <w:r>
        <w:rPr>
          <w:rFonts w:ascii="Times New Roman" w:hAnsi="Times New Roman"/>
          <w:i/>
          <w:sz w:val="24"/>
          <w:szCs w:val="24"/>
        </w:rPr>
        <w:t>La Comisión</w:t>
      </w:r>
      <w:r>
        <w:rPr>
          <w:rFonts w:ascii="Times New Roman" w:hAnsi="Times New Roman"/>
          <w:b/>
          <w:i/>
          <w:sz w:val="24"/>
          <w:szCs w:val="24"/>
        </w:rPr>
        <w:t xml:space="preserve"> </w:t>
      </w:r>
      <w:r>
        <w:rPr>
          <w:rFonts w:ascii="Times New Roman" w:hAnsi="Times New Roman"/>
          <w:i/>
          <w:sz w:val="24"/>
          <w:szCs w:val="24"/>
        </w:rPr>
        <w:t>Legal para la Defensa y Protección del Campesino tendrá las siguientes funciones:</w:t>
      </w:r>
    </w:p>
    <w:p w14:paraId="00000038" w14:textId="77777777" w:rsidR="00B009C1" w:rsidRDefault="005B4E9B">
      <w:pPr>
        <w:ind w:left="720" w:right="720"/>
        <w:jc w:val="both"/>
        <w:rPr>
          <w:rFonts w:ascii="Times New Roman" w:hAnsi="Times New Roman"/>
          <w:i/>
          <w:sz w:val="24"/>
          <w:szCs w:val="24"/>
        </w:rPr>
      </w:pPr>
      <w:r>
        <w:rPr>
          <w:rFonts w:ascii="Times New Roman" w:hAnsi="Times New Roman"/>
          <w:i/>
          <w:sz w:val="24"/>
          <w:szCs w:val="24"/>
        </w:rPr>
        <w:t xml:space="preserve"> </w:t>
      </w:r>
    </w:p>
    <w:p w14:paraId="00000039" w14:textId="77777777" w:rsidR="00B009C1" w:rsidRDefault="005B4E9B">
      <w:pPr>
        <w:numPr>
          <w:ilvl w:val="0"/>
          <w:numId w:val="15"/>
        </w:numPr>
        <w:spacing w:after="0"/>
        <w:ind w:right="720"/>
        <w:jc w:val="both"/>
        <w:rPr>
          <w:rFonts w:ascii="Times New Roman" w:hAnsi="Times New Roman"/>
          <w:sz w:val="24"/>
          <w:szCs w:val="24"/>
        </w:rPr>
      </w:pPr>
      <w:r>
        <w:rPr>
          <w:rFonts w:ascii="Times New Roman" w:hAnsi="Times New Roman"/>
          <w:i/>
          <w:sz w:val="24"/>
          <w:szCs w:val="24"/>
        </w:rPr>
        <w:t>Elaborar propuestas legislativas que garanticen la realización de los derechos humanos, civiles, políticos, económicos, sociales y culturales y el desarrollo socioeconómico de los campesinos, con el acompañamiento de organizaciones y grupos de campesinos, centros de investigación y demás organizaciones que defienden los derechos de los campesinos y del sector rural.</w:t>
      </w:r>
    </w:p>
    <w:p w14:paraId="0000003A" w14:textId="77777777" w:rsidR="00B009C1" w:rsidRDefault="005B4E9B">
      <w:pPr>
        <w:numPr>
          <w:ilvl w:val="0"/>
          <w:numId w:val="15"/>
        </w:numPr>
        <w:spacing w:after="0"/>
        <w:ind w:right="720"/>
        <w:jc w:val="both"/>
        <w:rPr>
          <w:rFonts w:ascii="Times New Roman" w:hAnsi="Times New Roman"/>
          <w:sz w:val="24"/>
          <w:szCs w:val="24"/>
        </w:rPr>
      </w:pPr>
      <w:r>
        <w:rPr>
          <w:rFonts w:ascii="Times New Roman" w:hAnsi="Times New Roman"/>
          <w:i/>
          <w:sz w:val="24"/>
          <w:szCs w:val="24"/>
        </w:rPr>
        <w:t xml:space="preserve">Ejercer el control político a los diversos entes del Estado en relación con la formulación y desarrollo de planes, programas, proyectos y políticas públicas dirigidas al reconocimiento, promoción, realización, ampliación, protección y restitución de los derechos civiles, políticos, económicos, sociales y culturales de los campesinos y del cumplimiento por parte del Estado de los </w:t>
      </w:r>
      <w:r>
        <w:rPr>
          <w:rFonts w:ascii="Times New Roman" w:hAnsi="Times New Roman"/>
          <w:i/>
          <w:sz w:val="24"/>
          <w:szCs w:val="24"/>
        </w:rPr>
        <w:lastRenderedPageBreak/>
        <w:t>tratados, convenios, protocolos y recomendaciones de organismos internacionales.</w:t>
      </w:r>
    </w:p>
    <w:p w14:paraId="0000003B" w14:textId="77777777" w:rsidR="00B009C1" w:rsidRDefault="005B4E9B">
      <w:pPr>
        <w:numPr>
          <w:ilvl w:val="0"/>
          <w:numId w:val="15"/>
        </w:numPr>
        <w:spacing w:after="0"/>
        <w:ind w:right="720"/>
        <w:jc w:val="both"/>
        <w:rPr>
          <w:rFonts w:ascii="Times New Roman" w:hAnsi="Times New Roman"/>
          <w:sz w:val="24"/>
          <w:szCs w:val="24"/>
        </w:rPr>
      </w:pPr>
      <w:r>
        <w:rPr>
          <w:rFonts w:ascii="Times New Roman" w:hAnsi="Times New Roman"/>
          <w:i/>
          <w:sz w:val="24"/>
          <w:szCs w:val="24"/>
        </w:rPr>
        <w:t>Ser interlocutor de las organizaciones y grupos de campesinos, ante las Ramas del Poder Público y demás órganos de la estructura del Estado, para canalizar y materializar sus demandas, conocer sus expectativas y tramitar las soluciones pertinentes a la realización de los derechos de los campesinos.</w:t>
      </w:r>
    </w:p>
    <w:p w14:paraId="0000003C" w14:textId="77777777" w:rsidR="00B009C1" w:rsidRDefault="005B4E9B">
      <w:pPr>
        <w:numPr>
          <w:ilvl w:val="0"/>
          <w:numId w:val="15"/>
        </w:numPr>
        <w:spacing w:after="0"/>
        <w:ind w:right="720"/>
        <w:jc w:val="both"/>
        <w:rPr>
          <w:rFonts w:ascii="Times New Roman" w:hAnsi="Times New Roman"/>
          <w:sz w:val="24"/>
          <w:szCs w:val="24"/>
        </w:rPr>
      </w:pPr>
      <w:r>
        <w:rPr>
          <w:rFonts w:ascii="Times New Roman" w:hAnsi="Times New Roman"/>
          <w:i/>
          <w:sz w:val="24"/>
          <w:szCs w:val="24"/>
        </w:rPr>
        <w:t>Hacer seguimiento a los procesos de verdad, justicia, reparación integral y no repetición, para que los delitos cometidos contra los campesinos en el marco del conflicto armado interno no queden en la impunidad y los campesinos sean realmente reparados.</w:t>
      </w:r>
    </w:p>
    <w:p w14:paraId="0000003D" w14:textId="77777777" w:rsidR="00B009C1" w:rsidRDefault="005B4E9B">
      <w:pPr>
        <w:numPr>
          <w:ilvl w:val="0"/>
          <w:numId w:val="15"/>
        </w:numPr>
        <w:spacing w:after="0"/>
        <w:ind w:right="720"/>
        <w:jc w:val="both"/>
        <w:rPr>
          <w:rFonts w:ascii="Times New Roman" w:hAnsi="Times New Roman"/>
          <w:sz w:val="24"/>
          <w:szCs w:val="24"/>
        </w:rPr>
      </w:pPr>
      <w:r>
        <w:rPr>
          <w:rFonts w:ascii="Times New Roman" w:hAnsi="Times New Roman"/>
          <w:i/>
          <w:sz w:val="24"/>
          <w:szCs w:val="24"/>
        </w:rPr>
        <w:t>Promover y celebrar audiencias públicas, foros, seminarios, encuentros, mesas de trabajo, y demás estrategias de comunicación para desarrollar, informar y divulgar los temas relacionados con los derechos de los campesinos, la legislación vigente, las políticas públicas existentes y los proyectos de ley que cursen en las Cámaras Legislativas.</w:t>
      </w:r>
    </w:p>
    <w:p w14:paraId="0000003E" w14:textId="77777777" w:rsidR="00B009C1" w:rsidRDefault="005B4E9B">
      <w:pPr>
        <w:numPr>
          <w:ilvl w:val="0"/>
          <w:numId w:val="15"/>
        </w:numPr>
        <w:spacing w:after="0"/>
        <w:ind w:right="720"/>
        <w:jc w:val="both"/>
        <w:rPr>
          <w:rFonts w:ascii="Times New Roman" w:hAnsi="Times New Roman"/>
          <w:sz w:val="24"/>
          <w:szCs w:val="24"/>
        </w:rPr>
      </w:pPr>
      <w:r>
        <w:rPr>
          <w:rFonts w:ascii="Times New Roman" w:hAnsi="Times New Roman"/>
          <w:i/>
          <w:sz w:val="24"/>
          <w:szCs w:val="24"/>
        </w:rPr>
        <w:t>Tramitar ante las Comisiones Constitucionales las observaciones, adiciones y modificaciones que por escrito hagan llegar a la Comisión Legal para la Defensa y Protección del Campesino con respecto a proyectos de ley o de actos legislativos alusivos a los derechos humanos, civiles, políticos, económicos, sociales y culturales de los campesinos.</w:t>
      </w:r>
    </w:p>
    <w:p w14:paraId="0000003F" w14:textId="77777777" w:rsidR="00B009C1" w:rsidRDefault="005B4E9B">
      <w:pPr>
        <w:numPr>
          <w:ilvl w:val="0"/>
          <w:numId w:val="15"/>
        </w:numPr>
        <w:spacing w:after="0"/>
        <w:ind w:right="720"/>
        <w:jc w:val="both"/>
        <w:rPr>
          <w:rFonts w:ascii="Times New Roman" w:hAnsi="Times New Roman"/>
          <w:sz w:val="24"/>
          <w:szCs w:val="24"/>
        </w:rPr>
      </w:pPr>
      <w:r>
        <w:rPr>
          <w:rFonts w:ascii="Times New Roman" w:hAnsi="Times New Roman"/>
          <w:i/>
          <w:sz w:val="24"/>
          <w:szCs w:val="24"/>
        </w:rPr>
        <w:t>Promover en el sector privado acciones que favorezcan la equidad y velen por mejoras en las condiciones para los campesinos en el ámbito laboral y social.</w:t>
      </w:r>
    </w:p>
    <w:p w14:paraId="00000040" w14:textId="77777777" w:rsidR="00B009C1" w:rsidRDefault="005B4E9B">
      <w:pPr>
        <w:numPr>
          <w:ilvl w:val="0"/>
          <w:numId w:val="15"/>
        </w:numPr>
        <w:spacing w:after="0"/>
        <w:ind w:right="720"/>
        <w:jc w:val="both"/>
        <w:rPr>
          <w:rFonts w:ascii="Times New Roman" w:hAnsi="Times New Roman"/>
          <w:sz w:val="24"/>
          <w:szCs w:val="24"/>
        </w:rPr>
      </w:pPr>
      <w:r>
        <w:rPr>
          <w:rFonts w:ascii="Times New Roman" w:hAnsi="Times New Roman"/>
          <w:i/>
          <w:sz w:val="24"/>
          <w:szCs w:val="24"/>
        </w:rPr>
        <w:t>Solicitar el acompañamiento interinstitucional de organismos nacionales e internacionales, entidades públicas o privadas y asociaciones de campesinos para el desarrollo de su misión institucional, desarrollar proyectos de investigación, de promoción, defensa y divulgación de los derechos civiles, políticos, económicos, sociales y culturales de los campesinos.</w:t>
      </w:r>
    </w:p>
    <w:p w14:paraId="00000041" w14:textId="77777777" w:rsidR="00B009C1" w:rsidRDefault="005B4E9B">
      <w:pPr>
        <w:numPr>
          <w:ilvl w:val="0"/>
          <w:numId w:val="15"/>
        </w:numPr>
        <w:spacing w:after="0"/>
        <w:ind w:right="720"/>
        <w:jc w:val="both"/>
        <w:rPr>
          <w:rFonts w:ascii="Times New Roman" w:hAnsi="Times New Roman"/>
          <w:sz w:val="24"/>
          <w:szCs w:val="24"/>
        </w:rPr>
      </w:pPr>
      <w:r>
        <w:rPr>
          <w:rFonts w:ascii="Times New Roman" w:hAnsi="Times New Roman"/>
          <w:i/>
          <w:sz w:val="24"/>
          <w:szCs w:val="24"/>
        </w:rPr>
        <w:t>Presentar informes anuales a las Plenarias de las Cámaras y a la sociedad civil al término de cada legislatura, sobre el desarrollo de su misión institucional.</w:t>
      </w:r>
    </w:p>
    <w:p w14:paraId="00000042" w14:textId="77777777" w:rsidR="00B009C1" w:rsidRDefault="005B4E9B">
      <w:pPr>
        <w:numPr>
          <w:ilvl w:val="0"/>
          <w:numId w:val="15"/>
        </w:numPr>
        <w:spacing w:after="240"/>
        <w:ind w:right="720"/>
        <w:jc w:val="both"/>
        <w:rPr>
          <w:rFonts w:ascii="Times New Roman" w:hAnsi="Times New Roman"/>
          <w:sz w:val="24"/>
          <w:szCs w:val="24"/>
        </w:rPr>
      </w:pPr>
      <w:r>
        <w:rPr>
          <w:rFonts w:ascii="Times New Roman" w:hAnsi="Times New Roman"/>
          <w:i/>
          <w:sz w:val="24"/>
          <w:szCs w:val="24"/>
        </w:rPr>
        <w:t>Todas las demás funciones que determine la ley.</w:t>
      </w:r>
    </w:p>
    <w:p w14:paraId="00000043" w14:textId="77777777" w:rsidR="00B009C1" w:rsidRDefault="005B4E9B">
      <w:pPr>
        <w:shd w:val="clear" w:color="auto" w:fill="FFFFFF"/>
        <w:spacing w:before="240" w:after="160" w:line="312" w:lineRule="auto"/>
        <w:jc w:val="both"/>
        <w:rPr>
          <w:rFonts w:ascii="Times New Roman" w:hAnsi="Times New Roman"/>
          <w:sz w:val="24"/>
          <w:szCs w:val="24"/>
        </w:rPr>
      </w:pPr>
      <w:r>
        <w:rPr>
          <w:rFonts w:ascii="Times New Roman" w:hAnsi="Times New Roman"/>
          <w:b/>
          <w:sz w:val="24"/>
          <w:szCs w:val="24"/>
        </w:rPr>
        <w:t xml:space="preserve"> ARTÍCULO 13°. </w:t>
      </w:r>
      <w:r>
        <w:rPr>
          <w:rFonts w:ascii="Times New Roman" w:hAnsi="Times New Roman"/>
          <w:sz w:val="24"/>
          <w:szCs w:val="24"/>
        </w:rPr>
        <w:t>Adiciónese a la Sección Segunda del Capítulo IV, del Título II de la Ley 5ª de 1992 con un artículo nuevo del siguiente tenor.</w:t>
      </w:r>
    </w:p>
    <w:p w14:paraId="00000044" w14:textId="77777777" w:rsidR="00B009C1" w:rsidRDefault="005B4E9B">
      <w:pPr>
        <w:shd w:val="clear" w:color="auto" w:fill="FFFFFF"/>
        <w:spacing w:after="160" w:line="312" w:lineRule="auto"/>
        <w:ind w:left="720" w:right="720"/>
        <w:jc w:val="both"/>
        <w:rPr>
          <w:rFonts w:ascii="Times New Roman" w:hAnsi="Times New Roman"/>
          <w:i/>
          <w:sz w:val="24"/>
          <w:szCs w:val="24"/>
        </w:rPr>
      </w:pPr>
      <w:r>
        <w:rPr>
          <w:rFonts w:ascii="Times New Roman" w:hAnsi="Times New Roman"/>
          <w:b/>
          <w:i/>
          <w:sz w:val="24"/>
          <w:szCs w:val="24"/>
        </w:rPr>
        <w:t>“Artículo 61 R. Sesiones.</w:t>
      </w:r>
      <w:r>
        <w:rPr>
          <w:rFonts w:ascii="Times New Roman" w:hAnsi="Times New Roman"/>
          <w:i/>
          <w:sz w:val="24"/>
          <w:szCs w:val="24"/>
        </w:rPr>
        <w:t xml:space="preserve"> La Comisión</w:t>
      </w:r>
      <w:r>
        <w:rPr>
          <w:rFonts w:ascii="Times New Roman" w:hAnsi="Times New Roman"/>
          <w:b/>
          <w:i/>
          <w:sz w:val="24"/>
          <w:szCs w:val="24"/>
        </w:rPr>
        <w:t xml:space="preserve"> </w:t>
      </w:r>
      <w:r>
        <w:rPr>
          <w:rFonts w:ascii="Times New Roman" w:hAnsi="Times New Roman"/>
          <w:i/>
          <w:sz w:val="24"/>
          <w:szCs w:val="24"/>
        </w:rPr>
        <w:t xml:space="preserve">Legal para la Defensa y Protección del Campesino se reunirá por convocatoria de su Mesa Directiva, como </w:t>
      </w:r>
      <w:r>
        <w:rPr>
          <w:rFonts w:ascii="Times New Roman" w:hAnsi="Times New Roman"/>
          <w:i/>
          <w:sz w:val="24"/>
          <w:szCs w:val="24"/>
        </w:rPr>
        <w:lastRenderedPageBreak/>
        <w:t>mínimo una vez al mes. Las decisiones de la Comisión serán adoptadas por mayoría simple.”</w:t>
      </w:r>
    </w:p>
    <w:p w14:paraId="00000045" w14:textId="77777777" w:rsidR="00B009C1" w:rsidRDefault="005B4E9B">
      <w:pPr>
        <w:shd w:val="clear" w:color="auto" w:fill="FFFFFF"/>
        <w:spacing w:before="240" w:after="160" w:line="312" w:lineRule="auto"/>
        <w:jc w:val="both"/>
        <w:rPr>
          <w:rFonts w:ascii="Times New Roman" w:hAnsi="Times New Roman"/>
          <w:sz w:val="24"/>
          <w:szCs w:val="24"/>
        </w:rPr>
      </w:pPr>
      <w:r>
        <w:rPr>
          <w:rFonts w:ascii="Times New Roman" w:hAnsi="Times New Roman"/>
          <w:b/>
          <w:sz w:val="24"/>
          <w:szCs w:val="24"/>
        </w:rPr>
        <w:t>ARTÍCULO 14°</w:t>
      </w:r>
      <w:r>
        <w:rPr>
          <w:rFonts w:ascii="Times New Roman" w:hAnsi="Times New Roman"/>
          <w:sz w:val="24"/>
          <w:szCs w:val="24"/>
        </w:rPr>
        <w:t xml:space="preserve">. </w:t>
      </w:r>
      <w:r>
        <w:rPr>
          <w:rFonts w:ascii="Times New Roman" w:hAnsi="Times New Roman"/>
          <w:b/>
          <w:sz w:val="24"/>
          <w:szCs w:val="24"/>
        </w:rPr>
        <w:t>ATRIBUCIONES</w:t>
      </w:r>
      <w:r>
        <w:rPr>
          <w:rFonts w:ascii="Times New Roman" w:hAnsi="Times New Roman"/>
          <w:sz w:val="24"/>
          <w:szCs w:val="24"/>
        </w:rPr>
        <w:t>. La Comisión</w:t>
      </w:r>
      <w:r>
        <w:rPr>
          <w:rFonts w:ascii="Times New Roman" w:hAnsi="Times New Roman"/>
          <w:b/>
          <w:sz w:val="24"/>
          <w:szCs w:val="24"/>
        </w:rPr>
        <w:t xml:space="preserve"> </w:t>
      </w:r>
      <w:r>
        <w:rPr>
          <w:rFonts w:ascii="Times New Roman" w:hAnsi="Times New Roman"/>
          <w:sz w:val="24"/>
          <w:szCs w:val="24"/>
        </w:rPr>
        <w:t>Legal para la Defensa y Protección del Campesino tendrá las siguientes atribuciones:</w:t>
      </w:r>
    </w:p>
    <w:p w14:paraId="00000046" w14:textId="77777777" w:rsidR="00B009C1" w:rsidRDefault="005B4E9B">
      <w:pPr>
        <w:ind w:left="720" w:hanging="360"/>
        <w:jc w:val="both"/>
        <w:rPr>
          <w:rFonts w:ascii="Times New Roman" w:hAnsi="Times New Roman"/>
          <w:sz w:val="24"/>
          <w:szCs w:val="24"/>
        </w:rPr>
      </w:pPr>
      <w:r>
        <w:rPr>
          <w:rFonts w:ascii="Times New Roman" w:hAnsi="Times New Roman"/>
          <w:sz w:val="24"/>
          <w:szCs w:val="24"/>
        </w:rPr>
        <w:t>1.    Elegir la Mesa Directiva de la Comisión Legal para la Defensa y Protección del Campesino.</w:t>
      </w:r>
    </w:p>
    <w:p w14:paraId="00000047" w14:textId="77777777" w:rsidR="00B009C1" w:rsidRDefault="005B4E9B">
      <w:pPr>
        <w:ind w:left="720" w:hanging="360"/>
        <w:jc w:val="both"/>
        <w:rPr>
          <w:rFonts w:ascii="Times New Roman" w:hAnsi="Times New Roman"/>
          <w:sz w:val="24"/>
          <w:szCs w:val="24"/>
        </w:rPr>
      </w:pPr>
      <w:r>
        <w:rPr>
          <w:rFonts w:ascii="Times New Roman" w:hAnsi="Times New Roman"/>
          <w:sz w:val="24"/>
          <w:szCs w:val="24"/>
        </w:rPr>
        <w:t>2.    Para el cumplimiento de sus fines la comisión podrá darse su propio reglamento de operatividad y el desarrollo de su objeto institucional.</w:t>
      </w:r>
    </w:p>
    <w:p w14:paraId="00000048" w14:textId="77777777" w:rsidR="00B009C1" w:rsidRDefault="005B4E9B">
      <w:pPr>
        <w:ind w:left="720" w:hanging="360"/>
        <w:jc w:val="both"/>
        <w:rPr>
          <w:rFonts w:ascii="Times New Roman" w:hAnsi="Times New Roman"/>
          <w:sz w:val="24"/>
          <w:szCs w:val="24"/>
        </w:rPr>
      </w:pPr>
      <w:r>
        <w:rPr>
          <w:rFonts w:ascii="Times New Roman" w:hAnsi="Times New Roman"/>
          <w:sz w:val="24"/>
          <w:szCs w:val="24"/>
        </w:rPr>
        <w:t>3.    La comisión tiene el deber de hacer seguimiento y verificar el cumplimiento de las leyes relacionadas con los campesinos en los entes territoriales, organismos descentralizados y demás instituciones públicas o privadas.</w:t>
      </w:r>
    </w:p>
    <w:p w14:paraId="00000049" w14:textId="77777777" w:rsidR="00B009C1" w:rsidRDefault="005B4E9B">
      <w:pPr>
        <w:ind w:left="720" w:hanging="360"/>
        <w:jc w:val="both"/>
        <w:rPr>
          <w:rFonts w:ascii="Times New Roman" w:hAnsi="Times New Roman"/>
          <w:sz w:val="24"/>
          <w:szCs w:val="24"/>
        </w:rPr>
      </w:pPr>
      <w:r>
        <w:rPr>
          <w:rFonts w:ascii="Times New Roman" w:hAnsi="Times New Roman"/>
          <w:sz w:val="24"/>
          <w:szCs w:val="24"/>
        </w:rPr>
        <w:t>4.    Hacer control y seguimiento a la implementación efectiva de las políticas públicas relacionadas con la protección y desarrollo de los campesinos y de las zonas rurales y de todas aquellas políticas que afectan las condiciones del campo y por ende de los campesinos.</w:t>
      </w:r>
    </w:p>
    <w:p w14:paraId="0000004A" w14:textId="77777777" w:rsidR="00B009C1" w:rsidRDefault="005B4E9B">
      <w:pPr>
        <w:ind w:left="720" w:hanging="360"/>
        <w:jc w:val="both"/>
        <w:rPr>
          <w:rFonts w:ascii="Times New Roman" w:hAnsi="Times New Roman"/>
          <w:sz w:val="24"/>
          <w:szCs w:val="24"/>
        </w:rPr>
      </w:pPr>
      <w:r>
        <w:rPr>
          <w:rFonts w:ascii="Times New Roman" w:hAnsi="Times New Roman"/>
          <w:sz w:val="24"/>
          <w:szCs w:val="24"/>
        </w:rPr>
        <w:t>5.    Pugnar por la formulación y desarrollo de planes, programas, proyectos y políticas públicas que beneficien a los campesinos y al desarrollo del sector rural y contener aquellas que vayan en detrimento del bienestar de los campesinos.</w:t>
      </w:r>
    </w:p>
    <w:p w14:paraId="0000004B" w14:textId="77777777" w:rsidR="00B009C1" w:rsidRDefault="005B4E9B">
      <w:pPr>
        <w:ind w:left="720" w:hanging="360"/>
        <w:jc w:val="both"/>
        <w:rPr>
          <w:rFonts w:ascii="Times New Roman" w:hAnsi="Times New Roman"/>
          <w:sz w:val="24"/>
          <w:szCs w:val="24"/>
        </w:rPr>
      </w:pPr>
      <w:r>
        <w:rPr>
          <w:rFonts w:ascii="Times New Roman" w:hAnsi="Times New Roman"/>
          <w:sz w:val="24"/>
          <w:szCs w:val="24"/>
        </w:rPr>
        <w:t>6.    Velar porque se dé cumplimiento de los acuerdos, pactos y toda serie de instrumentos nacionales e internacionales de los que hace parte el Estado en relación con las condiciones del campesino y el desarrollo rural y verificar el cumplimiento de las órdenes y recomendaciones dadas por los organismos internacionales.</w:t>
      </w:r>
    </w:p>
    <w:p w14:paraId="0000004C" w14:textId="77777777" w:rsidR="00B009C1" w:rsidRDefault="005B4E9B">
      <w:pPr>
        <w:ind w:left="720" w:hanging="360"/>
        <w:jc w:val="both"/>
        <w:rPr>
          <w:rFonts w:ascii="Times New Roman" w:hAnsi="Times New Roman"/>
          <w:sz w:val="24"/>
          <w:szCs w:val="24"/>
        </w:rPr>
      </w:pPr>
      <w:r>
        <w:rPr>
          <w:rFonts w:ascii="Times New Roman" w:hAnsi="Times New Roman"/>
          <w:sz w:val="24"/>
          <w:szCs w:val="24"/>
        </w:rPr>
        <w:t>7.    Proponer y velar para que en el proceso de discusión y aprobación del Plan Nacional de Desarrollo y del Presupuesto General de la Nación, se incluyan programas, proyectos y acciones que hagan efectiva la realización de los derechos civiles, políticos, económicos, sociales y culturales de los campesinos.</w:t>
      </w:r>
    </w:p>
    <w:p w14:paraId="0000004D" w14:textId="77777777" w:rsidR="00B009C1" w:rsidRDefault="005B4E9B">
      <w:pPr>
        <w:ind w:left="720" w:hanging="360"/>
        <w:jc w:val="both"/>
        <w:rPr>
          <w:rFonts w:ascii="Times New Roman" w:hAnsi="Times New Roman"/>
          <w:sz w:val="24"/>
          <w:szCs w:val="24"/>
        </w:rPr>
      </w:pPr>
      <w:r>
        <w:rPr>
          <w:rFonts w:ascii="Times New Roman" w:hAnsi="Times New Roman"/>
          <w:sz w:val="24"/>
          <w:szCs w:val="24"/>
        </w:rPr>
        <w:t>8.    Otorgar menciones honoríficas y reconocimientos a la labor desarrollada por organizaciones sociales y/o personalidades a favor de la defensa, promoción y realización de los derechos civiles, políticos, económicos, sociales y culturales de los campesinos.</w:t>
      </w:r>
    </w:p>
    <w:p w14:paraId="0000004E" w14:textId="77777777" w:rsidR="00B009C1" w:rsidRDefault="005B4E9B">
      <w:pPr>
        <w:ind w:left="720" w:hanging="360"/>
        <w:jc w:val="both"/>
        <w:rPr>
          <w:rFonts w:ascii="Times New Roman" w:hAnsi="Times New Roman"/>
          <w:sz w:val="24"/>
          <w:szCs w:val="24"/>
        </w:rPr>
      </w:pPr>
      <w:r>
        <w:rPr>
          <w:rFonts w:ascii="Times New Roman" w:hAnsi="Times New Roman"/>
          <w:sz w:val="24"/>
          <w:szCs w:val="24"/>
        </w:rPr>
        <w:lastRenderedPageBreak/>
        <w:t>9.    Establecer alianzas estratégicas con organismos nacionales e internacionales, entidades de derecho público y/o privado y ONG que defiendan los derechos civiles, políticos, económicos, sociales y culturales de los campesinos.</w:t>
      </w:r>
    </w:p>
    <w:p w14:paraId="0000004F" w14:textId="77777777" w:rsidR="00B009C1" w:rsidRDefault="005B4E9B">
      <w:pPr>
        <w:spacing w:before="24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ARTÍCULO 15°.</w:t>
      </w:r>
      <w:r>
        <w:rPr>
          <w:rFonts w:ascii="Times New Roman" w:hAnsi="Times New Roman"/>
          <w:sz w:val="24"/>
          <w:szCs w:val="24"/>
        </w:rPr>
        <w:t xml:space="preserve"> Mesa Directiva. La Mesa Directiva de la Comisión Legal para la Defensa y Protección del Campesino estará conformada por una Presidencia y una Vicepresidencia elegidas por mayoría simple, máximo a los 15 días de iniciada la legislatura.</w:t>
      </w:r>
    </w:p>
    <w:p w14:paraId="00000050" w14:textId="77777777" w:rsidR="00B009C1" w:rsidRDefault="005B4E9B">
      <w:pPr>
        <w:spacing w:before="240"/>
        <w:jc w:val="both"/>
        <w:rPr>
          <w:rFonts w:ascii="Times New Roman" w:hAnsi="Times New Roman"/>
          <w:sz w:val="24"/>
          <w:szCs w:val="24"/>
        </w:rPr>
      </w:pPr>
      <w:r>
        <w:rPr>
          <w:rFonts w:ascii="Times New Roman" w:hAnsi="Times New Roman"/>
          <w:b/>
          <w:sz w:val="24"/>
          <w:szCs w:val="24"/>
        </w:rPr>
        <w:t xml:space="preserve">ARTÍCULO 16°. </w:t>
      </w:r>
      <w:r>
        <w:rPr>
          <w:rFonts w:ascii="Times New Roman" w:hAnsi="Times New Roman"/>
          <w:sz w:val="24"/>
          <w:szCs w:val="24"/>
        </w:rPr>
        <w:t>Adiciónese el artículo 369 de la Ley 5ª de 1992, con el numeral 2.6.17, del siguiente tenor:</w:t>
      </w:r>
    </w:p>
    <w:p w14:paraId="00000051" w14:textId="77777777" w:rsidR="00B009C1" w:rsidRDefault="005B4E9B">
      <w:pPr>
        <w:shd w:val="clear" w:color="auto" w:fill="FFFFFF"/>
        <w:spacing w:before="160" w:after="160" w:line="336" w:lineRule="auto"/>
        <w:ind w:left="720" w:right="720"/>
        <w:jc w:val="both"/>
        <w:rPr>
          <w:rFonts w:ascii="Times New Roman" w:hAnsi="Times New Roman"/>
          <w:sz w:val="24"/>
          <w:szCs w:val="24"/>
        </w:rPr>
      </w:pPr>
      <w:r>
        <w:rPr>
          <w:rFonts w:ascii="Times New Roman" w:hAnsi="Times New Roman"/>
          <w:sz w:val="24"/>
          <w:szCs w:val="24"/>
        </w:rPr>
        <w:t>2.6.17. Comisión Legal para la Defensa y Protección del Campesino.</w:t>
      </w:r>
    </w:p>
    <w:tbl>
      <w:tblPr>
        <w:tblStyle w:val="a"/>
        <w:tblW w:w="65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20"/>
        <w:gridCol w:w="3660"/>
        <w:gridCol w:w="1305"/>
      </w:tblGrid>
      <w:tr w:rsidR="00B009C1" w14:paraId="735F2503" w14:textId="77777777">
        <w:trPr>
          <w:trHeight w:val="495"/>
        </w:trPr>
        <w:tc>
          <w:tcPr>
            <w:tcW w:w="16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2" w14:textId="77777777" w:rsidR="00B009C1" w:rsidRDefault="005B4E9B">
            <w:pPr>
              <w:spacing w:before="240"/>
              <w:jc w:val="both"/>
              <w:rPr>
                <w:rFonts w:ascii="Times New Roman" w:hAnsi="Times New Roman"/>
                <w:b/>
                <w:sz w:val="24"/>
                <w:szCs w:val="24"/>
              </w:rPr>
            </w:pPr>
            <w:proofErr w:type="spellStart"/>
            <w:r>
              <w:rPr>
                <w:rFonts w:ascii="Times New Roman" w:hAnsi="Times New Roman"/>
                <w:b/>
                <w:sz w:val="24"/>
                <w:szCs w:val="24"/>
              </w:rPr>
              <w:t>N°</w:t>
            </w:r>
            <w:proofErr w:type="spellEnd"/>
            <w:r>
              <w:rPr>
                <w:rFonts w:ascii="Times New Roman" w:hAnsi="Times New Roman"/>
                <w:b/>
                <w:sz w:val="24"/>
                <w:szCs w:val="24"/>
              </w:rPr>
              <w:t xml:space="preserve"> Cargos</w:t>
            </w:r>
          </w:p>
        </w:tc>
        <w:tc>
          <w:tcPr>
            <w:tcW w:w="36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53" w14:textId="77777777" w:rsidR="00B009C1" w:rsidRDefault="005B4E9B">
            <w:pPr>
              <w:spacing w:before="240"/>
              <w:jc w:val="both"/>
              <w:rPr>
                <w:rFonts w:ascii="Times New Roman" w:hAnsi="Times New Roman"/>
                <w:b/>
                <w:sz w:val="24"/>
                <w:szCs w:val="24"/>
              </w:rPr>
            </w:pPr>
            <w:r>
              <w:rPr>
                <w:rFonts w:ascii="Times New Roman" w:hAnsi="Times New Roman"/>
                <w:b/>
                <w:sz w:val="24"/>
                <w:szCs w:val="24"/>
              </w:rPr>
              <w:t>Nombre del cargo</w:t>
            </w:r>
          </w:p>
        </w:tc>
        <w:tc>
          <w:tcPr>
            <w:tcW w:w="1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54" w14:textId="77777777" w:rsidR="00B009C1" w:rsidRDefault="005B4E9B">
            <w:pPr>
              <w:spacing w:before="240"/>
              <w:jc w:val="both"/>
              <w:rPr>
                <w:rFonts w:ascii="Times New Roman" w:hAnsi="Times New Roman"/>
                <w:b/>
                <w:sz w:val="24"/>
                <w:szCs w:val="24"/>
              </w:rPr>
            </w:pPr>
            <w:r>
              <w:rPr>
                <w:rFonts w:ascii="Times New Roman" w:hAnsi="Times New Roman"/>
                <w:b/>
                <w:sz w:val="24"/>
                <w:szCs w:val="24"/>
              </w:rPr>
              <w:t>Grado</w:t>
            </w:r>
          </w:p>
        </w:tc>
      </w:tr>
      <w:tr w:rsidR="00B009C1" w14:paraId="241BEC63" w14:textId="77777777">
        <w:trPr>
          <w:trHeight w:val="495"/>
        </w:trPr>
        <w:tc>
          <w:tcPr>
            <w:tcW w:w="16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5" w14:textId="77777777" w:rsidR="00B009C1" w:rsidRDefault="005B4E9B">
            <w:pPr>
              <w:spacing w:before="240"/>
              <w:jc w:val="both"/>
              <w:rPr>
                <w:rFonts w:ascii="Times New Roman" w:hAnsi="Times New Roman"/>
                <w:sz w:val="24"/>
                <w:szCs w:val="24"/>
              </w:rPr>
            </w:pPr>
            <w:r>
              <w:rPr>
                <w:rFonts w:ascii="Times New Roman" w:hAnsi="Times New Roman"/>
                <w:sz w:val="24"/>
                <w:szCs w:val="24"/>
              </w:rPr>
              <w:t>1</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tcPr>
          <w:p w14:paraId="00000056" w14:textId="77777777" w:rsidR="00B009C1" w:rsidRDefault="005B4E9B">
            <w:pPr>
              <w:spacing w:before="240"/>
              <w:jc w:val="both"/>
              <w:rPr>
                <w:rFonts w:ascii="Times New Roman" w:hAnsi="Times New Roman"/>
                <w:sz w:val="24"/>
                <w:szCs w:val="24"/>
              </w:rPr>
            </w:pPr>
            <w:r>
              <w:rPr>
                <w:rFonts w:ascii="Times New Roman" w:hAnsi="Times New Roman"/>
                <w:sz w:val="24"/>
                <w:szCs w:val="24"/>
              </w:rPr>
              <w:t>Coordinador (a) de la Comisión</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00000057" w14:textId="77777777" w:rsidR="00B009C1" w:rsidRDefault="005B4E9B">
            <w:pPr>
              <w:spacing w:before="240"/>
              <w:jc w:val="both"/>
              <w:rPr>
                <w:rFonts w:ascii="Times New Roman" w:hAnsi="Times New Roman"/>
                <w:sz w:val="24"/>
                <w:szCs w:val="24"/>
              </w:rPr>
            </w:pPr>
            <w:r>
              <w:rPr>
                <w:rFonts w:ascii="Times New Roman" w:hAnsi="Times New Roman"/>
                <w:sz w:val="24"/>
                <w:szCs w:val="24"/>
              </w:rPr>
              <w:t>12</w:t>
            </w:r>
          </w:p>
        </w:tc>
      </w:tr>
      <w:tr w:rsidR="00B009C1" w14:paraId="5E485506" w14:textId="77777777">
        <w:trPr>
          <w:trHeight w:val="495"/>
        </w:trPr>
        <w:tc>
          <w:tcPr>
            <w:tcW w:w="16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8" w14:textId="77777777" w:rsidR="00B009C1" w:rsidRDefault="005B4E9B">
            <w:pPr>
              <w:spacing w:before="240"/>
              <w:jc w:val="both"/>
              <w:rPr>
                <w:rFonts w:ascii="Times New Roman" w:hAnsi="Times New Roman"/>
                <w:sz w:val="24"/>
                <w:szCs w:val="24"/>
              </w:rPr>
            </w:pPr>
            <w:r>
              <w:rPr>
                <w:rFonts w:ascii="Times New Roman" w:hAnsi="Times New Roman"/>
                <w:sz w:val="24"/>
                <w:szCs w:val="24"/>
              </w:rPr>
              <w:t>1</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tcPr>
          <w:p w14:paraId="00000059" w14:textId="77777777" w:rsidR="00B009C1" w:rsidRDefault="005B4E9B">
            <w:pPr>
              <w:spacing w:before="240"/>
              <w:jc w:val="both"/>
              <w:rPr>
                <w:rFonts w:ascii="Times New Roman" w:hAnsi="Times New Roman"/>
                <w:sz w:val="24"/>
                <w:szCs w:val="24"/>
              </w:rPr>
            </w:pPr>
            <w:r>
              <w:rPr>
                <w:rFonts w:ascii="Times New Roman" w:hAnsi="Times New Roman"/>
                <w:sz w:val="24"/>
                <w:szCs w:val="24"/>
              </w:rPr>
              <w:t>Secretario (a) Ejecutivo (a)</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0000005A" w14:textId="77777777" w:rsidR="00B009C1" w:rsidRDefault="005B4E9B">
            <w:pPr>
              <w:spacing w:before="240"/>
              <w:jc w:val="both"/>
              <w:rPr>
                <w:rFonts w:ascii="Times New Roman" w:hAnsi="Times New Roman"/>
                <w:sz w:val="24"/>
                <w:szCs w:val="24"/>
              </w:rPr>
            </w:pPr>
            <w:r>
              <w:rPr>
                <w:rFonts w:ascii="Times New Roman" w:hAnsi="Times New Roman"/>
                <w:sz w:val="24"/>
                <w:szCs w:val="24"/>
              </w:rPr>
              <w:t>05</w:t>
            </w:r>
          </w:p>
        </w:tc>
      </w:tr>
    </w:tbl>
    <w:p w14:paraId="0000005B" w14:textId="77777777" w:rsidR="00B009C1" w:rsidRDefault="005B4E9B">
      <w:pPr>
        <w:shd w:val="clear" w:color="auto" w:fill="FFFFFF"/>
        <w:spacing w:before="160" w:after="160" w:line="333" w:lineRule="auto"/>
        <w:jc w:val="both"/>
        <w:rPr>
          <w:rFonts w:ascii="Times New Roman" w:hAnsi="Times New Roman"/>
          <w:sz w:val="24"/>
          <w:szCs w:val="24"/>
        </w:rPr>
      </w:pPr>
      <w:r>
        <w:rPr>
          <w:rFonts w:ascii="Times New Roman" w:hAnsi="Times New Roman"/>
          <w:b/>
          <w:sz w:val="24"/>
          <w:szCs w:val="24"/>
        </w:rPr>
        <w:t xml:space="preserve">ARTÍCULO 17°. </w:t>
      </w:r>
      <w:r>
        <w:rPr>
          <w:rFonts w:ascii="Times New Roman" w:hAnsi="Times New Roman"/>
          <w:sz w:val="24"/>
          <w:szCs w:val="24"/>
        </w:rPr>
        <w:t>Adiciónese el artículo 383 de la Ley 5ª de 1992, con el numeral 3.17, del siguiente tenor:</w:t>
      </w:r>
    </w:p>
    <w:p w14:paraId="0000005C" w14:textId="77777777" w:rsidR="00B009C1" w:rsidRDefault="005B4E9B">
      <w:pPr>
        <w:spacing w:before="160" w:after="160" w:line="336" w:lineRule="auto"/>
        <w:ind w:left="720" w:right="720"/>
        <w:jc w:val="both"/>
        <w:rPr>
          <w:rFonts w:ascii="Times New Roman" w:hAnsi="Times New Roman"/>
          <w:sz w:val="24"/>
          <w:szCs w:val="24"/>
        </w:rPr>
      </w:pPr>
      <w:r>
        <w:rPr>
          <w:rFonts w:ascii="Times New Roman" w:hAnsi="Times New Roman"/>
          <w:sz w:val="24"/>
          <w:szCs w:val="24"/>
          <w:highlight w:val="white"/>
        </w:rPr>
        <w:t>3.17. Comisión Legal</w:t>
      </w:r>
      <w:r>
        <w:rPr>
          <w:rFonts w:ascii="Times New Roman" w:hAnsi="Times New Roman"/>
          <w:sz w:val="24"/>
          <w:szCs w:val="24"/>
        </w:rPr>
        <w:t xml:space="preserve"> para la Defensa y Protección del Campesino.</w:t>
      </w:r>
    </w:p>
    <w:tbl>
      <w:tblPr>
        <w:tblStyle w:val="a0"/>
        <w:tblW w:w="65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80"/>
        <w:gridCol w:w="3555"/>
        <w:gridCol w:w="1290"/>
      </w:tblGrid>
      <w:tr w:rsidR="00B009C1" w14:paraId="17F2B6D3" w14:textId="77777777">
        <w:trPr>
          <w:trHeight w:val="495"/>
        </w:trPr>
        <w:tc>
          <w:tcPr>
            <w:tcW w:w="1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D" w14:textId="77777777" w:rsidR="00B009C1" w:rsidRDefault="005B4E9B">
            <w:pPr>
              <w:spacing w:before="240"/>
              <w:jc w:val="both"/>
              <w:rPr>
                <w:rFonts w:ascii="Times New Roman" w:hAnsi="Times New Roman"/>
                <w:b/>
                <w:sz w:val="24"/>
                <w:szCs w:val="24"/>
              </w:rPr>
            </w:pPr>
            <w:proofErr w:type="spellStart"/>
            <w:r>
              <w:rPr>
                <w:rFonts w:ascii="Times New Roman" w:hAnsi="Times New Roman"/>
                <w:b/>
                <w:sz w:val="24"/>
                <w:szCs w:val="24"/>
              </w:rPr>
              <w:t>N°</w:t>
            </w:r>
            <w:proofErr w:type="spellEnd"/>
            <w:r>
              <w:rPr>
                <w:rFonts w:ascii="Times New Roman" w:hAnsi="Times New Roman"/>
                <w:b/>
                <w:sz w:val="24"/>
                <w:szCs w:val="24"/>
              </w:rPr>
              <w:t xml:space="preserve"> Cargos</w:t>
            </w:r>
          </w:p>
        </w:tc>
        <w:tc>
          <w:tcPr>
            <w:tcW w:w="35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5E" w14:textId="77777777" w:rsidR="00B009C1" w:rsidRDefault="005B4E9B">
            <w:pPr>
              <w:spacing w:before="240"/>
              <w:jc w:val="both"/>
              <w:rPr>
                <w:rFonts w:ascii="Times New Roman" w:hAnsi="Times New Roman"/>
                <w:b/>
                <w:sz w:val="24"/>
                <w:szCs w:val="24"/>
              </w:rPr>
            </w:pPr>
            <w:r>
              <w:rPr>
                <w:rFonts w:ascii="Times New Roman" w:hAnsi="Times New Roman"/>
                <w:b/>
                <w:sz w:val="24"/>
                <w:szCs w:val="24"/>
              </w:rPr>
              <w:t>Nombre del cargo</w:t>
            </w:r>
          </w:p>
        </w:tc>
        <w:tc>
          <w:tcPr>
            <w:tcW w:w="1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5F" w14:textId="77777777" w:rsidR="00B009C1" w:rsidRDefault="005B4E9B">
            <w:pPr>
              <w:spacing w:before="240"/>
              <w:jc w:val="both"/>
              <w:rPr>
                <w:rFonts w:ascii="Times New Roman" w:hAnsi="Times New Roman"/>
                <w:b/>
                <w:sz w:val="24"/>
                <w:szCs w:val="24"/>
              </w:rPr>
            </w:pPr>
            <w:r>
              <w:rPr>
                <w:rFonts w:ascii="Times New Roman" w:hAnsi="Times New Roman"/>
                <w:b/>
                <w:sz w:val="24"/>
                <w:szCs w:val="24"/>
              </w:rPr>
              <w:t>Grado</w:t>
            </w:r>
          </w:p>
        </w:tc>
      </w:tr>
      <w:tr w:rsidR="00B009C1" w14:paraId="555C88DA" w14:textId="77777777">
        <w:trPr>
          <w:trHeight w:val="495"/>
        </w:trPr>
        <w:tc>
          <w:tcPr>
            <w:tcW w:w="16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60" w14:textId="77777777" w:rsidR="00B009C1" w:rsidRDefault="005B4E9B">
            <w:pPr>
              <w:spacing w:before="240"/>
              <w:jc w:val="both"/>
              <w:rPr>
                <w:rFonts w:ascii="Times New Roman" w:hAnsi="Times New Roman"/>
                <w:sz w:val="24"/>
                <w:szCs w:val="24"/>
              </w:rPr>
            </w:pPr>
            <w:r>
              <w:rPr>
                <w:rFonts w:ascii="Times New Roman" w:hAnsi="Times New Roman"/>
                <w:sz w:val="24"/>
                <w:szCs w:val="24"/>
              </w:rPr>
              <w:t>2</w:t>
            </w:r>
          </w:p>
        </w:tc>
        <w:tc>
          <w:tcPr>
            <w:tcW w:w="3555" w:type="dxa"/>
            <w:tcBorders>
              <w:top w:val="nil"/>
              <w:left w:val="nil"/>
              <w:bottom w:val="single" w:sz="8" w:space="0" w:color="000000"/>
              <w:right w:val="single" w:sz="8" w:space="0" w:color="000000"/>
            </w:tcBorders>
            <w:tcMar>
              <w:top w:w="100" w:type="dxa"/>
              <w:left w:w="100" w:type="dxa"/>
              <w:bottom w:w="100" w:type="dxa"/>
              <w:right w:w="100" w:type="dxa"/>
            </w:tcMar>
          </w:tcPr>
          <w:p w14:paraId="00000061" w14:textId="77777777" w:rsidR="00B009C1" w:rsidRDefault="005B4E9B">
            <w:pPr>
              <w:spacing w:before="240"/>
              <w:jc w:val="both"/>
              <w:rPr>
                <w:rFonts w:ascii="Times New Roman" w:hAnsi="Times New Roman"/>
                <w:sz w:val="24"/>
                <w:szCs w:val="24"/>
              </w:rPr>
            </w:pPr>
            <w:r>
              <w:rPr>
                <w:rFonts w:ascii="Times New Roman" w:hAnsi="Times New Roman"/>
                <w:sz w:val="24"/>
                <w:szCs w:val="24"/>
              </w:rPr>
              <w:t>Profesional Universitario</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14:paraId="00000062" w14:textId="77777777" w:rsidR="00B009C1" w:rsidRDefault="005B4E9B">
            <w:pPr>
              <w:spacing w:before="240"/>
              <w:jc w:val="both"/>
              <w:rPr>
                <w:rFonts w:ascii="Times New Roman" w:hAnsi="Times New Roman"/>
                <w:sz w:val="24"/>
                <w:szCs w:val="24"/>
              </w:rPr>
            </w:pPr>
            <w:r>
              <w:rPr>
                <w:rFonts w:ascii="Times New Roman" w:hAnsi="Times New Roman"/>
                <w:sz w:val="24"/>
                <w:szCs w:val="24"/>
              </w:rPr>
              <w:t>06</w:t>
            </w:r>
          </w:p>
        </w:tc>
      </w:tr>
    </w:tbl>
    <w:p w14:paraId="00000063" w14:textId="77777777" w:rsidR="00B009C1" w:rsidRDefault="005B4E9B">
      <w:pPr>
        <w:spacing w:before="240"/>
        <w:jc w:val="both"/>
        <w:rPr>
          <w:rFonts w:ascii="Times New Roman" w:hAnsi="Times New Roman"/>
          <w:sz w:val="24"/>
          <w:szCs w:val="24"/>
        </w:rPr>
      </w:pPr>
      <w:r>
        <w:rPr>
          <w:rFonts w:ascii="Times New Roman" w:hAnsi="Times New Roman"/>
          <w:b/>
          <w:sz w:val="24"/>
          <w:szCs w:val="24"/>
        </w:rPr>
        <w:t>ARTÍCULO 18°</w:t>
      </w:r>
      <w:r>
        <w:rPr>
          <w:rFonts w:ascii="Times New Roman" w:hAnsi="Times New Roman"/>
          <w:sz w:val="24"/>
          <w:szCs w:val="24"/>
        </w:rPr>
        <w:t>.</w:t>
      </w:r>
      <w:r>
        <w:rPr>
          <w:rFonts w:ascii="Times New Roman" w:hAnsi="Times New Roman"/>
          <w:b/>
          <w:sz w:val="24"/>
          <w:szCs w:val="24"/>
        </w:rPr>
        <w:t xml:space="preserve"> FUNCIONES DEL (LA) COORDINADOR(A) DE LA COMISIÓN LEGAL PARA LA DEFENSA Y PROTECCIÓN DEL CAMPESINO</w:t>
      </w:r>
      <w:r>
        <w:rPr>
          <w:rFonts w:ascii="Times New Roman" w:hAnsi="Times New Roman"/>
          <w:sz w:val="24"/>
          <w:szCs w:val="24"/>
        </w:rPr>
        <w:t>. Él o la Coordinador(a) de la Comisión</w:t>
      </w:r>
      <w:r>
        <w:rPr>
          <w:rFonts w:ascii="Times New Roman" w:hAnsi="Times New Roman"/>
          <w:sz w:val="24"/>
          <w:szCs w:val="24"/>
          <w:highlight w:val="white"/>
        </w:rPr>
        <w:t xml:space="preserve"> Legal</w:t>
      </w:r>
      <w:r>
        <w:rPr>
          <w:rFonts w:ascii="Times New Roman" w:hAnsi="Times New Roman"/>
          <w:sz w:val="24"/>
          <w:szCs w:val="24"/>
        </w:rPr>
        <w:t xml:space="preserve"> para la Defensa y Protección del Campesino tendrá las siguientes funciones:</w:t>
      </w:r>
    </w:p>
    <w:p w14:paraId="00000064" w14:textId="77777777" w:rsidR="00B009C1" w:rsidRDefault="005B4E9B">
      <w:pPr>
        <w:spacing w:before="240"/>
        <w:jc w:val="both"/>
        <w:rPr>
          <w:rFonts w:ascii="Times New Roman" w:hAnsi="Times New Roman"/>
          <w:sz w:val="24"/>
          <w:szCs w:val="24"/>
        </w:rPr>
      </w:pPr>
      <w:r>
        <w:rPr>
          <w:rFonts w:ascii="Times New Roman" w:hAnsi="Times New Roman"/>
          <w:sz w:val="24"/>
          <w:szCs w:val="24"/>
        </w:rPr>
        <w:lastRenderedPageBreak/>
        <w:t xml:space="preserve"> </w:t>
      </w:r>
    </w:p>
    <w:p w14:paraId="00000065" w14:textId="77777777" w:rsidR="00B009C1" w:rsidRDefault="005B4E9B">
      <w:pPr>
        <w:numPr>
          <w:ilvl w:val="0"/>
          <w:numId w:val="9"/>
        </w:numPr>
        <w:spacing w:after="0"/>
        <w:jc w:val="both"/>
        <w:rPr>
          <w:rFonts w:ascii="Times New Roman" w:hAnsi="Times New Roman"/>
          <w:sz w:val="24"/>
          <w:szCs w:val="24"/>
        </w:rPr>
      </w:pPr>
      <w:r>
        <w:rPr>
          <w:rFonts w:ascii="Times New Roman" w:hAnsi="Times New Roman"/>
          <w:sz w:val="24"/>
          <w:szCs w:val="24"/>
        </w:rPr>
        <w:t>Realizar y coordinar la labor administrativa de la Comisión.</w:t>
      </w:r>
    </w:p>
    <w:p w14:paraId="00000066" w14:textId="77777777" w:rsidR="00B009C1" w:rsidRDefault="005B4E9B">
      <w:pPr>
        <w:numPr>
          <w:ilvl w:val="0"/>
          <w:numId w:val="9"/>
        </w:numPr>
        <w:spacing w:after="0"/>
        <w:jc w:val="both"/>
        <w:rPr>
          <w:rFonts w:ascii="Times New Roman" w:hAnsi="Times New Roman"/>
          <w:sz w:val="24"/>
          <w:szCs w:val="24"/>
        </w:rPr>
      </w:pPr>
      <w:r>
        <w:rPr>
          <w:rFonts w:ascii="Times New Roman" w:hAnsi="Times New Roman"/>
          <w:sz w:val="24"/>
          <w:szCs w:val="24"/>
        </w:rPr>
        <w:t>Contribuir en la ejecución de las funciones de la Comisión.</w:t>
      </w:r>
    </w:p>
    <w:p w14:paraId="00000067" w14:textId="77777777" w:rsidR="00B009C1" w:rsidRDefault="005B4E9B">
      <w:pPr>
        <w:numPr>
          <w:ilvl w:val="0"/>
          <w:numId w:val="9"/>
        </w:numPr>
        <w:spacing w:after="0"/>
        <w:jc w:val="both"/>
        <w:rPr>
          <w:rFonts w:ascii="Times New Roman" w:hAnsi="Times New Roman"/>
          <w:sz w:val="24"/>
          <w:szCs w:val="24"/>
        </w:rPr>
      </w:pPr>
      <w:r>
        <w:rPr>
          <w:rFonts w:ascii="Times New Roman" w:hAnsi="Times New Roman"/>
          <w:sz w:val="24"/>
          <w:szCs w:val="24"/>
        </w:rPr>
        <w:t>Elaborar el Orden del Día de cada sesión en coordinación con la Mesa Directiva de la Comisión.</w:t>
      </w:r>
    </w:p>
    <w:p w14:paraId="00000068" w14:textId="77777777" w:rsidR="00B009C1" w:rsidRDefault="005B4E9B">
      <w:pPr>
        <w:numPr>
          <w:ilvl w:val="0"/>
          <w:numId w:val="9"/>
        </w:numPr>
        <w:spacing w:after="0"/>
        <w:jc w:val="both"/>
        <w:rPr>
          <w:rFonts w:ascii="Times New Roman" w:hAnsi="Times New Roman"/>
          <w:sz w:val="24"/>
          <w:szCs w:val="24"/>
        </w:rPr>
      </w:pPr>
      <w:r>
        <w:rPr>
          <w:rFonts w:ascii="Times New Roman" w:hAnsi="Times New Roman"/>
          <w:sz w:val="24"/>
          <w:szCs w:val="24"/>
        </w:rPr>
        <w:t>Mantener informados a las integrantes de la Comisión sobre el curso de los temas tratados en las sesiones, así como hacer seguimiento al desarrollo de los mismos.</w:t>
      </w:r>
    </w:p>
    <w:p w14:paraId="00000069" w14:textId="77777777" w:rsidR="00B009C1" w:rsidRDefault="005B4E9B">
      <w:pPr>
        <w:numPr>
          <w:ilvl w:val="0"/>
          <w:numId w:val="9"/>
        </w:numPr>
        <w:spacing w:after="0"/>
        <w:jc w:val="both"/>
        <w:rPr>
          <w:rFonts w:ascii="Times New Roman" w:hAnsi="Times New Roman"/>
          <w:sz w:val="24"/>
          <w:szCs w:val="24"/>
        </w:rPr>
      </w:pPr>
      <w:r>
        <w:rPr>
          <w:rFonts w:ascii="Times New Roman" w:hAnsi="Times New Roman"/>
          <w:sz w:val="24"/>
          <w:szCs w:val="24"/>
        </w:rPr>
        <w:t>Llamar a lista a las sesiones, verificar el quórum y ejercer como secretario ad-hoc en las sesiones de la Comisión.</w:t>
      </w:r>
    </w:p>
    <w:p w14:paraId="0000006A" w14:textId="77777777" w:rsidR="00B009C1" w:rsidRDefault="005B4E9B">
      <w:pPr>
        <w:numPr>
          <w:ilvl w:val="0"/>
          <w:numId w:val="9"/>
        </w:numPr>
        <w:spacing w:after="0"/>
        <w:jc w:val="both"/>
        <w:rPr>
          <w:rFonts w:ascii="Times New Roman" w:hAnsi="Times New Roman"/>
          <w:sz w:val="24"/>
          <w:szCs w:val="24"/>
        </w:rPr>
      </w:pPr>
      <w:r>
        <w:rPr>
          <w:rFonts w:ascii="Times New Roman" w:hAnsi="Times New Roman"/>
          <w:sz w:val="24"/>
          <w:szCs w:val="24"/>
        </w:rPr>
        <w:t>Establecer un vínculo constante con la comunidad académica y organismos nacionales e internacionales para facilitar el análisis de los temas tratados por la Comisión.</w:t>
      </w:r>
    </w:p>
    <w:p w14:paraId="0000006B" w14:textId="77777777" w:rsidR="00B009C1" w:rsidRDefault="005B4E9B">
      <w:pPr>
        <w:numPr>
          <w:ilvl w:val="0"/>
          <w:numId w:val="9"/>
        </w:numPr>
        <w:spacing w:after="240"/>
        <w:jc w:val="both"/>
        <w:rPr>
          <w:rFonts w:ascii="Times New Roman" w:hAnsi="Times New Roman"/>
          <w:sz w:val="24"/>
          <w:szCs w:val="24"/>
        </w:rPr>
      </w:pPr>
      <w:r>
        <w:rPr>
          <w:rFonts w:ascii="Times New Roman" w:hAnsi="Times New Roman"/>
          <w:sz w:val="24"/>
          <w:szCs w:val="24"/>
        </w:rPr>
        <w:t>Las demás que le sean asignadas por la Comisión, y las leyes y normas reglamentarias posteriores de acuerdo con la naturaleza de su cargo.</w:t>
      </w:r>
    </w:p>
    <w:p w14:paraId="0000006C" w14:textId="77777777" w:rsidR="00B009C1" w:rsidRDefault="005B4E9B">
      <w:pPr>
        <w:spacing w:before="240"/>
        <w:jc w:val="both"/>
        <w:rPr>
          <w:rFonts w:ascii="Times New Roman" w:hAnsi="Times New Roman"/>
          <w:sz w:val="24"/>
          <w:szCs w:val="24"/>
        </w:rPr>
      </w:pPr>
      <w:r>
        <w:rPr>
          <w:rFonts w:ascii="Times New Roman" w:hAnsi="Times New Roman"/>
          <w:b/>
          <w:sz w:val="24"/>
          <w:szCs w:val="24"/>
        </w:rPr>
        <w:t xml:space="preserve">Parágrafo. </w:t>
      </w:r>
      <w:r>
        <w:rPr>
          <w:rFonts w:ascii="Times New Roman" w:hAnsi="Times New Roman"/>
          <w:sz w:val="24"/>
          <w:szCs w:val="24"/>
        </w:rPr>
        <w:t>Para desempeñar el cargo de Coordinadora de la Comisión se requiere acreditar título de profesional en derecho, ciencia política, ciencias sociales y/o carreras afines, posgrado en áreas relacionadas y un (1) año de experiencia profesional.</w:t>
      </w:r>
    </w:p>
    <w:p w14:paraId="0000006D" w14:textId="77777777" w:rsidR="00B009C1" w:rsidRDefault="005B4E9B">
      <w:pPr>
        <w:spacing w:before="240"/>
        <w:jc w:val="both"/>
        <w:rPr>
          <w:rFonts w:ascii="Times New Roman" w:hAnsi="Times New Roman"/>
          <w:sz w:val="24"/>
          <w:szCs w:val="24"/>
        </w:rPr>
      </w:pPr>
      <w:r>
        <w:rPr>
          <w:rFonts w:ascii="Times New Roman" w:hAnsi="Times New Roman"/>
          <w:b/>
          <w:sz w:val="24"/>
          <w:szCs w:val="24"/>
        </w:rPr>
        <w:t xml:space="preserve">ARTÍCULO 19°. FUNCIONES DEL PROFESIONAL UNIVERSITARIO DE LA COMISIÓN LEGAL PARA LA DEFENSA Y PROTECCIÓN DEL CAMPESINO. </w:t>
      </w:r>
      <w:r>
        <w:rPr>
          <w:rFonts w:ascii="Times New Roman" w:hAnsi="Times New Roman"/>
          <w:sz w:val="24"/>
          <w:szCs w:val="24"/>
        </w:rPr>
        <w:t>Los profesionales universitarios de la Comisión Legal para la Defensa y Protección del Campesino tendrán las siguientes funciones:</w:t>
      </w:r>
    </w:p>
    <w:p w14:paraId="0000006E" w14:textId="77777777" w:rsidR="00B009C1" w:rsidRDefault="00B009C1">
      <w:pPr>
        <w:spacing w:before="240"/>
        <w:jc w:val="both"/>
        <w:rPr>
          <w:rFonts w:ascii="Times New Roman" w:hAnsi="Times New Roman"/>
          <w:sz w:val="24"/>
          <w:szCs w:val="24"/>
        </w:rPr>
      </w:pPr>
    </w:p>
    <w:p w14:paraId="0000006F" w14:textId="77777777" w:rsidR="00B009C1" w:rsidRDefault="005B4E9B">
      <w:pPr>
        <w:numPr>
          <w:ilvl w:val="0"/>
          <w:numId w:val="3"/>
        </w:numPr>
        <w:spacing w:after="0"/>
        <w:jc w:val="both"/>
        <w:rPr>
          <w:rFonts w:ascii="Times New Roman" w:hAnsi="Times New Roman"/>
          <w:sz w:val="24"/>
          <w:szCs w:val="24"/>
        </w:rPr>
      </w:pPr>
      <w:r>
        <w:rPr>
          <w:rFonts w:ascii="Times New Roman" w:hAnsi="Times New Roman"/>
          <w:sz w:val="24"/>
          <w:szCs w:val="24"/>
        </w:rPr>
        <w:t>Apoyar la labor interna del Coordinador, Secretario, y los Congresistas y demás miembros de la Comisión en la ejecución de los planes trazados por la Comisión.</w:t>
      </w:r>
    </w:p>
    <w:p w14:paraId="00000070" w14:textId="77777777" w:rsidR="00B009C1" w:rsidRDefault="005B4E9B">
      <w:pPr>
        <w:numPr>
          <w:ilvl w:val="0"/>
          <w:numId w:val="3"/>
        </w:numPr>
        <w:spacing w:after="0"/>
        <w:jc w:val="both"/>
        <w:rPr>
          <w:rFonts w:ascii="Times New Roman" w:hAnsi="Times New Roman"/>
          <w:sz w:val="24"/>
          <w:szCs w:val="24"/>
        </w:rPr>
      </w:pPr>
      <w:r>
        <w:rPr>
          <w:rFonts w:ascii="Times New Roman" w:hAnsi="Times New Roman"/>
          <w:sz w:val="24"/>
          <w:szCs w:val="24"/>
        </w:rPr>
        <w:t>Mantener informados a los miembros de la Comisión sobre el curso de los temas tratados en las sesiones, así como hacer seguimiento al desarrollo de los mismos.</w:t>
      </w:r>
    </w:p>
    <w:p w14:paraId="00000071" w14:textId="77777777" w:rsidR="00B009C1" w:rsidRDefault="005B4E9B">
      <w:pPr>
        <w:numPr>
          <w:ilvl w:val="0"/>
          <w:numId w:val="3"/>
        </w:numPr>
        <w:spacing w:after="0"/>
        <w:jc w:val="both"/>
        <w:rPr>
          <w:rFonts w:ascii="Times New Roman" w:hAnsi="Times New Roman"/>
          <w:sz w:val="24"/>
          <w:szCs w:val="24"/>
        </w:rPr>
      </w:pPr>
      <w:r>
        <w:rPr>
          <w:rFonts w:ascii="Times New Roman" w:hAnsi="Times New Roman"/>
          <w:sz w:val="24"/>
          <w:szCs w:val="24"/>
        </w:rPr>
        <w:t>Trabajar directamente con los estudiantes de judicatura y pasantes universitarios, en los temas que le asigne el Coordinador.</w:t>
      </w:r>
    </w:p>
    <w:p w14:paraId="00000072" w14:textId="77777777" w:rsidR="00B009C1" w:rsidRDefault="005B4E9B">
      <w:pPr>
        <w:numPr>
          <w:ilvl w:val="0"/>
          <w:numId w:val="3"/>
        </w:numPr>
        <w:spacing w:after="240"/>
        <w:jc w:val="both"/>
        <w:rPr>
          <w:rFonts w:ascii="Times New Roman" w:hAnsi="Times New Roman"/>
          <w:sz w:val="24"/>
          <w:szCs w:val="24"/>
        </w:rPr>
      </w:pPr>
      <w:r>
        <w:rPr>
          <w:rFonts w:ascii="Times New Roman" w:hAnsi="Times New Roman"/>
          <w:sz w:val="24"/>
          <w:szCs w:val="24"/>
        </w:rPr>
        <w:t>Las demás que le sean asignadas por las leyes y normas reglamentarias posteriores de acuerdo con la naturaleza de su cargo.</w:t>
      </w:r>
    </w:p>
    <w:p w14:paraId="00000073" w14:textId="77777777" w:rsidR="00B009C1" w:rsidRDefault="005B4E9B">
      <w:pPr>
        <w:spacing w:before="240"/>
        <w:jc w:val="both"/>
        <w:rPr>
          <w:rFonts w:ascii="Times New Roman" w:hAnsi="Times New Roman"/>
          <w:b/>
          <w:sz w:val="24"/>
          <w:szCs w:val="24"/>
        </w:rPr>
      </w:pPr>
      <w:r>
        <w:rPr>
          <w:rFonts w:ascii="Times New Roman" w:hAnsi="Times New Roman"/>
          <w:b/>
          <w:sz w:val="24"/>
          <w:szCs w:val="24"/>
        </w:rPr>
        <w:t>Parágrafo</w:t>
      </w:r>
      <w:r>
        <w:rPr>
          <w:rFonts w:ascii="Times New Roman" w:hAnsi="Times New Roman"/>
          <w:sz w:val="24"/>
          <w:szCs w:val="24"/>
        </w:rPr>
        <w:t xml:space="preserve">. Para ser Profesional Universitario de la Comisión para la Defensa y Protección del Campesino, se requiere acreditar título de profesional en derecho, ciencia política, </w:t>
      </w:r>
      <w:r>
        <w:rPr>
          <w:rFonts w:ascii="Times New Roman" w:hAnsi="Times New Roman"/>
          <w:sz w:val="24"/>
          <w:szCs w:val="24"/>
        </w:rPr>
        <w:lastRenderedPageBreak/>
        <w:t>ciencias sociales, ciencias humanas y/o carreras afines y un (1) año de experiencia profesional.</w:t>
      </w:r>
    </w:p>
    <w:p w14:paraId="00000074" w14:textId="77777777" w:rsidR="00B009C1" w:rsidRDefault="005B4E9B">
      <w:pPr>
        <w:spacing w:before="240"/>
        <w:jc w:val="both"/>
        <w:rPr>
          <w:rFonts w:ascii="Times New Roman" w:hAnsi="Times New Roman"/>
          <w:sz w:val="24"/>
          <w:szCs w:val="24"/>
        </w:rPr>
      </w:pPr>
      <w:r>
        <w:rPr>
          <w:rFonts w:ascii="Times New Roman" w:hAnsi="Times New Roman"/>
          <w:b/>
          <w:sz w:val="24"/>
          <w:szCs w:val="24"/>
        </w:rPr>
        <w:t>ARTÍCULO 20°.</w:t>
      </w:r>
      <w:r>
        <w:rPr>
          <w:rFonts w:ascii="Times New Roman" w:hAnsi="Times New Roman"/>
          <w:sz w:val="24"/>
          <w:szCs w:val="24"/>
        </w:rPr>
        <w:t xml:space="preserve"> </w:t>
      </w:r>
      <w:r>
        <w:rPr>
          <w:rFonts w:ascii="Times New Roman" w:hAnsi="Times New Roman"/>
          <w:b/>
          <w:sz w:val="24"/>
          <w:szCs w:val="24"/>
        </w:rPr>
        <w:t>FUNCIONES DE LA SECRETARÍA EJECUTIVA DE LA COMISIÓN LEGAL PARA LA DEFENSA Y PROTECCIÓN DEL CAMPESINO</w:t>
      </w:r>
      <w:r>
        <w:rPr>
          <w:rFonts w:ascii="Times New Roman" w:hAnsi="Times New Roman"/>
          <w:sz w:val="24"/>
          <w:szCs w:val="24"/>
        </w:rPr>
        <w:t>. La Secretaria Ejecutiva de la Comisión para la Defensa y Protección del Campesino tendrá las siguientes funciones:</w:t>
      </w:r>
    </w:p>
    <w:p w14:paraId="00000075" w14:textId="77777777" w:rsidR="00B009C1" w:rsidRDefault="00B009C1">
      <w:pPr>
        <w:spacing w:before="240"/>
        <w:jc w:val="both"/>
        <w:rPr>
          <w:rFonts w:ascii="Times New Roman" w:hAnsi="Times New Roman"/>
          <w:sz w:val="24"/>
          <w:szCs w:val="24"/>
        </w:rPr>
      </w:pPr>
    </w:p>
    <w:p w14:paraId="00000076" w14:textId="77777777" w:rsidR="00B009C1" w:rsidRDefault="005B4E9B">
      <w:pPr>
        <w:numPr>
          <w:ilvl w:val="0"/>
          <w:numId w:val="4"/>
        </w:numPr>
        <w:spacing w:after="0"/>
        <w:jc w:val="both"/>
        <w:rPr>
          <w:rFonts w:ascii="Times New Roman" w:hAnsi="Times New Roman"/>
          <w:sz w:val="24"/>
          <w:szCs w:val="24"/>
        </w:rPr>
      </w:pPr>
      <w:r>
        <w:rPr>
          <w:rFonts w:ascii="Times New Roman" w:hAnsi="Times New Roman"/>
          <w:sz w:val="24"/>
          <w:szCs w:val="24"/>
        </w:rPr>
        <w:t>Dar información a las personas y entidades que lo soliciten.</w:t>
      </w:r>
    </w:p>
    <w:p w14:paraId="00000077" w14:textId="77777777" w:rsidR="00B009C1" w:rsidRDefault="005B4E9B">
      <w:pPr>
        <w:numPr>
          <w:ilvl w:val="0"/>
          <w:numId w:val="4"/>
        </w:numPr>
        <w:spacing w:after="0"/>
        <w:jc w:val="both"/>
        <w:rPr>
          <w:rFonts w:ascii="Times New Roman" w:hAnsi="Times New Roman"/>
          <w:sz w:val="24"/>
          <w:szCs w:val="24"/>
        </w:rPr>
      </w:pPr>
      <w:r>
        <w:rPr>
          <w:rFonts w:ascii="Times New Roman" w:hAnsi="Times New Roman"/>
          <w:sz w:val="24"/>
          <w:szCs w:val="24"/>
        </w:rPr>
        <w:t>Recibir, analizar y contestar la correspondencia de la Comisión y buscar datos que ayuden a su pronta y adecuada tramitación.</w:t>
      </w:r>
    </w:p>
    <w:p w14:paraId="00000078" w14:textId="77777777" w:rsidR="00B009C1" w:rsidRDefault="005B4E9B">
      <w:pPr>
        <w:numPr>
          <w:ilvl w:val="0"/>
          <w:numId w:val="4"/>
        </w:numPr>
        <w:spacing w:after="0"/>
        <w:jc w:val="both"/>
        <w:rPr>
          <w:rFonts w:ascii="Times New Roman" w:hAnsi="Times New Roman"/>
          <w:sz w:val="24"/>
          <w:szCs w:val="24"/>
        </w:rPr>
      </w:pPr>
      <w:r>
        <w:rPr>
          <w:rFonts w:ascii="Times New Roman" w:hAnsi="Times New Roman"/>
          <w:sz w:val="24"/>
          <w:szCs w:val="24"/>
        </w:rPr>
        <w:t>Llevar la agenda diaria de compromisos de la Mesa Directiva de la Comisión y mantenerla informada de sus actividades y compromisos más importantes.</w:t>
      </w:r>
    </w:p>
    <w:p w14:paraId="00000079" w14:textId="77777777" w:rsidR="00B009C1" w:rsidRDefault="005B4E9B">
      <w:pPr>
        <w:numPr>
          <w:ilvl w:val="0"/>
          <w:numId w:val="4"/>
        </w:numPr>
        <w:spacing w:after="0"/>
        <w:jc w:val="both"/>
        <w:rPr>
          <w:rFonts w:ascii="Times New Roman" w:hAnsi="Times New Roman"/>
          <w:sz w:val="24"/>
          <w:szCs w:val="24"/>
        </w:rPr>
      </w:pPr>
      <w:r>
        <w:rPr>
          <w:rFonts w:ascii="Times New Roman" w:hAnsi="Times New Roman"/>
          <w:sz w:val="24"/>
          <w:szCs w:val="24"/>
        </w:rPr>
        <w:t>Llevar un archivo de las proposiciones, constancias y conceptos que sean radicados o aprobados en las plenarias o en las diversas comisiones, así como de las actividades, comunicados y toda la información que llegue y salga de la Comisión.</w:t>
      </w:r>
    </w:p>
    <w:p w14:paraId="0000007A" w14:textId="77777777" w:rsidR="00B009C1" w:rsidRDefault="005B4E9B">
      <w:pPr>
        <w:numPr>
          <w:ilvl w:val="0"/>
          <w:numId w:val="4"/>
        </w:numPr>
        <w:spacing w:after="0"/>
        <w:jc w:val="both"/>
        <w:rPr>
          <w:rFonts w:ascii="Times New Roman" w:hAnsi="Times New Roman"/>
          <w:sz w:val="24"/>
          <w:szCs w:val="24"/>
        </w:rPr>
      </w:pPr>
      <w:r>
        <w:rPr>
          <w:rFonts w:ascii="Times New Roman" w:hAnsi="Times New Roman"/>
          <w:sz w:val="24"/>
          <w:szCs w:val="24"/>
        </w:rPr>
        <w:t>Grabar y transcribir las intervenciones de cada uno de los integrantes y de las demás personas que participen en las sesiones, contenidas en los equipos de grabación.</w:t>
      </w:r>
    </w:p>
    <w:p w14:paraId="0000007B" w14:textId="77777777" w:rsidR="00B009C1" w:rsidRDefault="005B4E9B">
      <w:pPr>
        <w:numPr>
          <w:ilvl w:val="0"/>
          <w:numId w:val="4"/>
        </w:numPr>
        <w:spacing w:after="0"/>
        <w:jc w:val="both"/>
        <w:rPr>
          <w:rFonts w:ascii="Times New Roman" w:hAnsi="Times New Roman"/>
          <w:sz w:val="24"/>
          <w:szCs w:val="24"/>
        </w:rPr>
      </w:pPr>
      <w:r>
        <w:rPr>
          <w:rFonts w:ascii="Times New Roman" w:hAnsi="Times New Roman"/>
          <w:sz w:val="24"/>
          <w:szCs w:val="24"/>
        </w:rPr>
        <w:t>Remitir los documentos transcritos a la Coordinación de la Comisión o a la persona encargada, para la elaboración del proyecto de acta respectiva.</w:t>
      </w:r>
    </w:p>
    <w:p w14:paraId="0000007C" w14:textId="77777777" w:rsidR="00B009C1" w:rsidRDefault="005B4E9B">
      <w:pPr>
        <w:numPr>
          <w:ilvl w:val="0"/>
          <w:numId w:val="4"/>
        </w:numPr>
        <w:spacing w:after="0"/>
        <w:jc w:val="both"/>
        <w:rPr>
          <w:rFonts w:ascii="Times New Roman" w:hAnsi="Times New Roman"/>
          <w:sz w:val="24"/>
          <w:szCs w:val="24"/>
        </w:rPr>
      </w:pPr>
      <w:r>
        <w:rPr>
          <w:rFonts w:ascii="Times New Roman" w:hAnsi="Times New Roman"/>
          <w:sz w:val="24"/>
          <w:szCs w:val="24"/>
        </w:rPr>
        <w:t>Ordenar el archivo en cuanto a cintas y transcripciones para darle mayor agilidad a la Comisión.</w:t>
      </w:r>
    </w:p>
    <w:p w14:paraId="0000007D" w14:textId="77777777" w:rsidR="00B009C1" w:rsidRDefault="005B4E9B">
      <w:pPr>
        <w:numPr>
          <w:ilvl w:val="0"/>
          <w:numId w:val="4"/>
        </w:numPr>
        <w:spacing w:after="0"/>
        <w:jc w:val="both"/>
        <w:rPr>
          <w:rFonts w:ascii="Times New Roman" w:hAnsi="Times New Roman"/>
          <w:sz w:val="24"/>
          <w:szCs w:val="24"/>
        </w:rPr>
      </w:pPr>
      <w:r>
        <w:rPr>
          <w:rFonts w:ascii="Times New Roman" w:hAnsi="Times New Roman"/>
          <w:sz w:val="24"/>
          <w:szCs w:val="24"/>
        </w:rPr>
        <w:t>Organizar el Centro de Documentación de la Comisión sobre los temas que esta adopte como agenda en la respectiva legislatura.</w:t>
      </w:r>
    </w:p>
    <w:p w14:paraId="0000007E" w14:textId="77777777" w:rsidR="00B009C1" w:rsidRDefault="005B4E9B">
      <w:pPr>
        <w:numPr>
          <w:ilvl w:val="0"/>
          <w:numId w:val="4"/>
        </w:numPr>
        <w:spacing w:after="240"/>
        <w:jc w:val="both"/>
        <w:rPr>
          <w:rFonts w:ascii="Times New Roman" w:hAnsi="Times New Roman"/>
          <w:sz w:val="24"/>
          <w:szCs w:val="24"/>
        </w:rPr>
      </w:pPr>
      <w:r>
        <w:rPr>
          <w:rFonts w:ascii="Times New Roman" w:hAnsi="Times New Roman"/>
          <w:sz w:val="24"/>
          <w:szCs w:val="24"/>
        </w:rPr>
        <w:t>Las demás que se le asignen acordes con la naturaleza de su cargo.</w:t>
      </w:r>
    </w:p>
    <w:p w14:paraId="0000007F" w14:textId="77777777" w:rsidR="00B009C1" w:rsidRDefault="005B4E9B">
      <w:pPr>
        <w:spacing w:before="240"/>
        <w:jc w:val="both"/>
        <w:rPr>
          <w:rFonts w:ascii="Times New Roman" w:hAnsi="Times New Roman"/>
          <w:b/>
          <w:sz w:val="24"/>
          <w:szCs w:val="24"/>
        </w:rPr>
      </w:pPr>
      <w:r>
        <w:rPr>
          <w:rFonts w:ascii="Times New Roman" w:hAnsi="Times New Roman"/>
          <w:b/>
          <w:sz w:val="24"/>
          <w:szCs w:val="24"/>
        </w:rPr>
        <w:t>ARTÍCULO 21º. JUDICANTES Y PRACTICANTES.</w:t>
      </w:r>
      <w:r>
        <w:rPr>
          <w:rFonts w:ascii="Times New Roman" w:hAnsi="Times New Roman"/>
          <w:sz w:val="24"/>
          <w:szCs w:val="24"/>
        </w:rPr>
        <w:t xml:space="preserve"> La Comisión para la Defensa y Protección del Campesino podrá tener en su planta pasantes y judicantes, de acuerdo a las solicitudes que las Instituciones de Educación Superior hagan a la misma, y acogiendo los convenios y disposiciones que ya ha establecido el Congreso de la República con las distintas Instituciones de Educación Superior.</w:t>
      </w:r>
    </w:p>
    <w:p w14:paraId="00000080" w14:textId="77777777" w:rsidR="00B009C1" w:rsidRDefault="005B4E9B">
      <w:pPr>
        <w:spacing w:before="240"/>
        <w:jc w:val="both"/>
        <w:rPr>
          <w:rFonts w:ascii="Times New Roman" w:hAnsi="Times New Roman"/>
          <w:sz w:val="24"/>
          <w:szCs w:val="24"/>
        </w:rPr>
      </w:pPr>
      <w:r>
        <w:rPr>
          <w:rFonts w:ascii="Times New Roman" w:hAnsi="Times New Roman"/>
          <w:b/>
          <w:sz w:val="24"/>
          <w:szCs w:val="24"/>
        </w:rPr>
        <w:t>ARTÍCULO 22°. COSTO FISCAL.</w:t>
      </w:r>
      <w:r>
        <w:rPr>
          <w:rFonts w:ascii="Times New Roman" w:hAnsi="Times New Roman"/>
          <w:sz w:val="24"/>
          <w:szCs w:val="24"/>
        </w:rPr>
        <w:t xml:space="preserve"> Las Mesas Directivas de Senado de la República y Cámara de Representantes incluirán en el Presupuesto Anual de Gastos del Congreso de la República, que hace parte de la Ley de Presupuesto General de la Nación para cada vigencia fiscal, las partidas correspondientes al pago de la planta de personal conforme con lo estipulado en la presente ley.</w:t>
      </w:r>
    </w:p>
    <w:p w14:paraId="00000081" w14:textId="77777777" w:rsidR="00B009C1" w:rsidRDefault="005B4E9B">
      <w:pPr>
        <w:spacing w:before="240"/>
        <w:jc w:val="both"/>
        <w:rPr>
          <w:rFonts w:ascii="Times New Roman" w:hAnsi="Times New Roman"/>
          <w:sz w:val="24"/>
          <w:szCs w:val="24"/>
        </w:rPr>
      </w:pPr>
      <w:r>
        <w:rPr>
          <w:rFonts w:ascii="Times New Roman" w:hAnsi="Times New Roman"/>
          <w:sz w:val="24"/>
          <w:szCs w:val="24"/>
        </w:rPr>
        <w:lastRenderedPageBreak/>
        <w:t>Los gastos generales necesarios para la implementación y funcionamiento de la Comisión para la Defensa y Protección del Campesino, serán asumidos con cargo a las disponibilidades presupuestales que para cada vigencia se le asigne a la respectiva Corporación.</w:t>
      </w:r>
    </w:p>
    <w:p w14:paraId="00000082" w14:textId="77777777" w:rsidR="00B009C1" w:rsidRDefault="005B4E9B">
      <w:pPr>
        <w:spacing w:before="240"/>
        <w:jc w:val="both"/>
        <w:rPr>
          <w:rFonts w:ascii="Times New Roman" w:hAnsi="Times New Roman"/>
          <w:sz w:val="24"/>
          <w:szCs w:val="24"/>
          <w:highlight w:val="white"/>
        </w:rPr>
      </w:pPr>
      <w:r>
        <w:rPr>
          <w:rFonts w:ascii="Times New Roman" w:hAnsi="Times New Roman"/>
          <w:b/>
          <w:sz w:val="24"/>
          <w:szCs w:val="24"/>
          <w:highlight w:val="white"/>
        </w:rPr>
        <w:t>ARTÍCULO 23°.</w:t>
      </w:r>
      <w:r>
        <w:rPr>
          <w:rFonts w:ascii="Times New Roman" w:hAnsi="Times New Roman"/>
          <w:sz w:val="24"/>
          <w:szCs w:val="24"/>
          <w:highlight w:val="white"/>
        </w:rPr>
        <w:t xml:space="preserve"> </w:t>
      </w:r>
      <w:r>
        <w:rPr>
          <w:rFonts w:ascii="Times New Roman" w:hAnsi="Times New Roman"/>
          <w:b/>
          <w:sz w:val="24"/>
          <w:szCs w:val="24"/>
          <w:highlight w:val="white"/>
        </w:rPr>
        <w:t>VIGENCIA Y DEROGATORIAS.</w:t>
      </w:r>
      <w:r>
        <w:rPr>
          <w:rFonts w:ascii="Times New Roman" w:hAnsi="Times New Roman"/>
          <w:sz w:val="24"/>
          <w:szCs w:val="24"/>
          <w:highlight w:val="white"/>
        </w:rPr>
        <w:t xml:space="preserve"> La presente ley rige a partir de su</w:t>
      </w:r>
    </w:p>
    <w:p w14:paraId="00000084" w14:textId="2C16DC42" w:rsidR="00B009C1" w:rsidRDefault="005B4E9B">
      <w:pPr>
        <w:spacing w:before="240"/>
        <w:jc w:val="both"/>
        <w:rPr>
          <w:rFonts w:ascii="Times New Roman" w:hAnsi="Times New Roman"/>
          <w:sz w:val="24"/>
          <w:szCs w:val="24"/>
          <w:highlight w:val="white"/>
        </w:rPr>
      </w:pPr>
      <w:r>
        <w:rPr>
          <w:rFonts w:ascii="Times New Roman" w:hAnsi="Times New Roman"/>
          <w:sz w:val="24"/>
          <w:szCs w:val="24"/>
          <w:highlight w:val="white"/>
        </w:rPr>
        <w:t>promulgación y deroga las disposiciones que le sean contrarias.</w:t>
      </w:r>
    </w:p>
    <w:p w14:paraId="00000085" w14:textId="77777777" w:rsidR="00B009C1" w:rsidRDefault="005B4E9B">
      <w:pPr>
        <w:jc w:val="both"/>
        <w:rPr>
          <w:rFonts w:ascii="Times New Roman" w:hAnsi="Times New Roman"/>
          <w:sz w:val="24"/>
          <w:szCs w:val="24"/>
        </w:rPr>
      </w:pPr>
      <w:r>
        <w:rPr>
          <w:rFonts w:ascii="Times New Roman" w:hAnsi="Times New Roman"/>
          <w:sz w:val="24"/>
          <w:szCs w:val="24"/>
        </w:rPr>
        <w:t>De los Honorables Congresistas,</w:t>
      </w:r>
    </w:p>
    <w:tbl>
      <w:tblPr>
        <w:tblStyle w:val="a1"/>
        <w:tblW w:w="8828" w:type="dxa"/>
        <w:tblInd w:w="0" w:type="dxa"/>
        <w:tblLayout w:type="fixed"/>
        <w:tblLook w:val="0400" w:firstRow="0" w:lastRow="0" w:firstColumn="0" w:lastColumn="0" w:noHBand="0" w:noVBand="1"/>
      </w:tblPr>
      <w:tblGrid>
        <w:gridCol w:w="4414"/>
        <w:gridCol w:w="4414"/>
      </w:tblGrid>
      <w:tr w:rsidR="00B009C1" w:rsidRPr="00974451" w14:paraId="0E9473B5" w14:textId="77777777" w:rsidTr="009558B3">
        <w:tc>
          <w:tcPr>
            <w:tcW w:w="4414" w:type="dxa"/>
          </w:tcPr>
          <w:p w14:paraId="00000088" w14:textId="77777777" w:rsidR="00B009C1" w:rsidRPr="00974451" w:rsidRDefault="00B009C1">
            <w:pPr>
              <w:jc w:val="center"/>
              <w:rPr>
                <w:rFonts w:ascii="Times New Roman" w:hAnsi="Times New Roman"/>
                <w:b/>
                <w:sz w:val="24"/>
                <w:szCs w:val="24"/>
              </w:rPr>
            </w:pPr>
          </w:p>
          <w:p w14:paraId="0000008C" w14:textId="00EA33AD" w:rsidR="00B009C1" w:rsidRPr="00974451" w:rsidRDefault="005B4E9B" w:rsidP="009558B3">
            <w:pPr>
              <w:tabs>
                <w:tab w:val="left" w:pos="1834"/>
              </w:tabs>
              <w:jc w:val="center"/>
              <w:rPr>
                <w:rFonts w:ascii="Times New Roman" w:eastAsia="Bookman Old Style" w:hAnsi="Times New Roman"/>
                <w:b/>
                <w:sz w:val="24"/>
                <w:szCs w:val="24"/>
              </w:rPr>
            </w:pPr>
            <w:r w:rsidRPr="00974451">
              <w:rPr>
                <w:rFonts w:ascii="Times New Roman" w:eastAsia="Bookman Old Style" w:hAnsi="Times New Roman"/>
                <w:b/>
                <w:sz w:val="24"/>
                <w:szCs w:val="24"/>
              </w:rPr>
              <w:t>JULIÁN PEINADO RAMÍREZ</w:t>
            </w:r>
            <w:r w:rsidR="009558B3" w:rsidRPr="00974451">
              <w:rPr>
                <w:rFonts w:ascii="Times New Roman" w:eastAsia="Bookman Old Style" w:hAnsi="Times New Roman"/>
                <w:b/>
                <w:sz w:val="24"/>
                <w:szCs w:val="24"/>
              </w:rPr>
              <w:br/>
            </w:r>
            <w:r w:rsidRPr="00974451">
              <w:rPr>
                <w:rFonts w:ascii="Times New Roman" w:eastAsia="Bookman Old Style" w:hAnsi="Times New Roman"/>
                <w:sz w:val="24"/>
                <w:szCs w:val="24"/>
              </w:rPr>
              <w:t>Representante a la Cámara</w:t>
            </w:r>
            <w:r w:rsidR="009558B3" w:rsidRPr="00974451">
              <w:rPr>
                <w:rFonts w:ascii="Times New Roman" w:eastAsia="Bookman Old Style" w:hAnsi="Times New Roman"/>
                <w:b/>
                <w:sz w:val="24"/>
                <w:szCs w:val="24"/>
              </w:rPr>
              <w:br/>
            </w:r>
            <w:r w:rsidRPr="00974451">
              <w:rPr>
                <w:rFonts w:ascii="Times New Roman" w:eastAsia="Bookman Old Style" w:hAnsi="Times New Roman"/>
                <w:sz w:val="24"/>
                <w:szCs w:val="24"/>
              </w:rPr>
              <w:t>Departamento de Antioquia</w:t>
            </w:r>
          </w:p>
        </w:tc>
        <w:tc>
          <w:tcPr>
            <w:tcW w:w="4414" w:type="dxa"/>
          </w:tcPr>
          <w:p w14:paraId="0000008D" w14:textId="4A677355" w:rsidR="00B009C1" w:rsidRPr="00974451" w:rsidRDefault="00B009C1">
            <w:pPr>
              <w:jc w:val="center"/>
              <w:rPr>
                <w:rFonts w:ascii="Times New Roman" w:hAnsi="Times New Roman"/>
                <w:b/>
                <w:sz w:val="24"/>
                <w:szCs w:val="24"/>
              </w:rPr>
            </w:pPr>
          </w:p>
          <w:p w14:paraId="0000008E" w14:textId="77777777" w:rsidR="00B009C1" w:rsidRPr="00974451" w:rsidRDefault="005B4E9B">
            <w:pPr>
              <w:jc w:val="center"/>
              <w:rPr>
                <w:rFonts w:ascii="Times New Roman" w:hAnsi="Times New Roman"/>
                <w:sz w:val="24"/>
                <w:szCs w:val="24"/>
              </w:rPr>
            </w:pPr>
            <w:r w:rsidRPr="00974451">
              <w:rPr>
                <w:rFonts w:ascii="Times New Roman" w:hAnsi="Times New Roman"/>
                <w:b/>
                <w:sz w:val="24"/>
                <w:szCs w:val="24"/>
              </w:rPr>
              <w:t>JEZMI LIZETH BARRAZA ARRAUT</w:t>
            </w:r>
            <w:r w:rsidRPr="00974451">
              <w:rPr>
                <w:rFonts w:ascii="Times New Roman" w:hAnsi="Times New Roman"/>
                <w:b/>
                <w:color w:val="000000"/>
                <w:sz w:val="24"/>
                <w:szCs w:val="24"/>
              </w:rPr>
              <w:br/>
            </w:r>
            <w:r w:rsidRPr="00974451">
              <w:rPr>
                <w:rFonts w:ascii="Times New Roman" w:hAnsi="Times New Roman"/>
                <w:color w:val="000000"/>
                <w:sz w:val="24"/>
                <w:szCs w:val="24"/>
              </w:rPr>
              <w:t>Representante a la Cámara</w:t>
            </w:r>
            <w:r w:rsidRPr="00974451">
              <w:rPr>
                <w:rFonts w:ascii="Times New Roman" w:hAnsi="Times New Roman"/>
                <w:color w:val="000000"/>
                <w:sz w:val="24"/>
                <w:szCs w:val="24"/>
              </w:rPr>
              <w:br/>
              <w:t>Departamento del Atl</w:t>
            </w:r>
            <w:r w:rsidRPr="00974451">
              <w:rPr>
                <w:rFonts w:ascii="Times New Roman" w:hAnsi="Times New Roman"/>
                <w:sz w:val="24"/>
                <w:szCs w:val="24"/>
              </w:rPr>
              <w:t>á</w:t>
            </w:r>
            <w:r w:rsidRPr="00974451">
              <w:rPr>
                <w:rFonts w:ascii="Times New Roman" w:hAnsi="Times New Roman"/>
                <w:color w:val="000000"/>
                <w:sz w:val="24"/>
                <w:szCs w:val="24"/>
              </w:rPr>
              <w:t>ntico</w:t>
            </w:r>
          </w:p>
        </w:tc>
      </w:tr>
      <w:tr w:rsidR="00B009C1" w:rsidRPr="00974451" w14:paraId="39DEC069" w14:textId="77777777" w:rsidTr="009558B3">
        <w:tc>
          <w:tcPr>
            <w:tcW w:w="4414" w:type="dxa"/>
          </w:tcPr>
          <w:p w14:paraId="00000092" w14:textId="77777777" w:rsidR="00B009C1" w:rsidRPr="00974451" w:rsidRDefault="00B009C1" w:rsidP="00974451">
            <w:pPr>
              <w:rPr>
                <w:rFonts w:ascii="Times New Roman" w:hAnsi="Times New Roman"/>
                <w:b/>
                <w:sz w:val="24"/>
                <w:szCs w:val="24"/>
              </w:rPr>
            </w:pPr>
          </w:p>
          <w:p w14:paraId="3119EEA2" w14:textId="72BF0611" w:rsidR="00974451" w:rsidRPr="00974451" w:rsidRDefault="00974451" w:rsidP="00974451">
            <w:pPr>
              <w:jc w:val="center"/>
              <w:rPr>
                <w:rFonts w:ascii="Times New Roman" w:hAnsi="Times New Roman"/>
                <w:sz w:val="24"/>
                <w:szCs w:val="24"/>
              </w:rPr>
            </w:pPr>
            <w:r w:rsidRPr="00974451">
              <w:rPr>
                <w:rFonts w:ascii="Times New Roman" w:hAnsi="Times New Roman"/>
                <w:b/>
                <w:bCs/>
                <w:noProof/>
                <w:color w:val="000000"/>
                <w:sz w:val="24"/>
                <w:szCs w:val="24"/>
                <w:bdr w:val="none" w:sz="0" w:space="0" w:color="auto" w:frame="1"/>
              </w:rPr>
              <w:t>JHON JAIRO ROLDÁN AVENADAÑO</w:t>
            </w:r>
            <w:r w:rsidRPr="00974451">
              <w:rPr>
                <w:rFonts w:ascii="Times New Roman" w:hAnsi="Times New Roman"/>
                <w:sz w:val="24"/>
                <w:szCs w:val="24"/>
              </w:rPr>
              <w:br/>
            </w:r>
            <w:r w:rsidRPr="00974451">
              <w:rPr>
                <w:rFonts w:ascii="Times New Roman" w:hAnsi="Times New Roman"/>
                <w:color w:val="000000"/>
                <w:sz w:val="24"/>
                <w:szCs w:val="24"/>
              </w:rPr>
              <w:t>Representante a la Cámara</w:t>
            </w:r>
            <w:r w:rsidRPr="00974451">
              <w:rPr>
                <w:rFonts w:ascii="Times New Roman" w:hAnsi="Times New Roman"/>
                <w:color w:val="000000"/>
                <w:sz w:val="24"/>
                <w:szCs w:val="24"/>
              </w:rPr>
              <w:br/>
              <w:t>Departamento de Antioquia</w:t>
            </w:r>
          </w:p>
          <w:p w14:paraId="00000093" w14:textId="70AC85A8" w:rsidR="00B009C1" w:rsidRPr="00974451" w:rsidRDefault="00B009C1">
            <w:pPr>
              <w:jc w:val="center"/>
              <w:rPr>
                <w:rFonts w:ascii="Times New Roman" w:hAnsi="Times New Roman"/>
                <w:sz w:val="24"/>
                <w:szCs w:val="24"/>
              </w:rPr>
            </w:pPr>
          </w:p>
        </w:tc>
        <w:tc>
          <w:tcPr>
            <w:tcW w:w="4414" w:type="dxa"/>
          </w:tcPr>
          <w:p w14:paraId="30A8B6A0" w14:textId="77777777" w:rsidR="00974451" w:rsidRPr="00974451" w:rsidRDefault="00974451" w:rsidP="009558B3">
            <w:pPr>
              <w:jc w:val="center"/>
              <w:rPr>
                <w:rFonts w:ascii="Times New Roman" w:hAnsi="Times New Roman"/>
                <w:b/>
                <w:sz w:val="24"/>
                <w:szCs w:val="24"/>
              </w:rPr>
            </w:pPr>
          </w:p>
          <w:p w14:paraId="00000096" w14:textId="2E8B4A28" w:rsidR="00B009C1" w:rsidRPr="00974451" w:rsidRDefault="005B4E9B" w:rsidP="009558B3">
            <w:pPr>
              <w:jc w:val="center"/>
              <w:rPr>
                <w:rFonts w:ascii="Times New Roman" w:hAnsi="Times New Roman"/>
                <w:b/>
                <w:sz w:val="24"/>
                <w:szCs w:val="24"/>
              </w:rPr>
            </w:pPr>
            <w:r w:rsidRPr="00974451">
              <w:rPr>
                <w:rFonts w:ascii="Times New Roman" w:hAnsi="Times New Roman"/>
                <w:b/>
                <w:sz w:val="24"/>
                <w:szCs w:val="24"/>
              </w:rPr>
              <w:t>JUAN CARLOS LOZADA VARGAS</w:t>
            </w:r>
            <w:r w:rsidR="009558B3" w:rsidRPr="00974451">
              <w:rPr>
                <w:rFonts w:ascii="Times New Roman" w:hAnsi="Times New Roman"/>
                <w:b/>
                <w:sz w:val="24"/>
                <w:szCs w:val="24"/>
              </w:rPr>
              <w:br/>
            </w:r>
            <w:r w:rsidRPr="00974451">
              <w:rPr>
                <w:rFonts w:ascii="Times New Roman" w:hAnsi="Times New Roman"/>
                <w:sz w:val="24"/>
                <w:szCs w:val="24"/>
              </w:rPr>
              <w:t>Representante a la Cámara</w:t>
            </w:r>
            <w:r w:rsidR="009558B3" w:rsidRPr="00974451">
              <w:rPr>
                <w:rFonts w:ascii="Times New Roman" w:hAnsi="Times New Roman"/>
                <w:b/>
                <w:sz w:val="24"/>
                <w:szCs w:val="24"/>
              </w:rPr>
              <w:br/>
            </w:r>
            <w:r w:rsidRPr="00974451">
              <w:rPr>
                <w:rFonts w:ascii="Times New Roman" w:hAnsi="Times New Roman"/>
                <w:sz w:val="24"/>
                <w:szCs w:val="24"/>
              </w:rPr>
              <w:t>Bogotá D.C.</w:t>
            </w:r>
          </w:p>
          <w:p w14:paraId="00000097" w14:textId="77777777" w:rsidR="00B009C1" w:rsidRPr="00974451" w:rsidRDefault="00B009C1">
            <w:pPr>
              <w:jc w:val="center"/>
              <w:rPr>
                <w:rFonts w:ascii="Times New Roman" w:hAnsi="Times New Roman"/>
                <w:b/>
                <w:sz w:val="24"/>
                <w:szCs w:val="24"/>
              </w:rPr>
            </w:pPr>
          </w:p>
        </w:tc>
      </w:tr>
      <w:tr w:rsidR="00B009C1" w:rsidRPr="00974451" w14:paraId="52DC5E4F" w14:textId="77777777" w:rsidTr="009558B3">
        <w:tc>
          <w:tcPr>
            <w:tcW w:w="4414" w:type="dxa"/>
          </w:tcPr>
          <w:p w14:paraId="0000009C" w14:textId="0408D2C8" w:rsidR="00B009C1" w:rsidRPr="00974451" w:rsidRDefault="005B4E9B" w:rsidP="009558B3">
            <w:pPr>
              <w:jc w:val="center"/>
              <w:rPr>
                <w:rFonts w:ascii="Times New Roman" w:hAnsi="Times New Roman"/>
                <w:b/>
                <w:sz w:val="24"/>
                <w:szCs w:val="24"/>
              </w:rPr>
            </w:pPr>
            <w:r w:rsidRPr="00974451">
              <w:rPr>
                <w:rFonts w:ascii="Times New Roman" w:hAnsi="Times New Roman"/>
                <w:b/>
                <w:sz w:val="24"/>
                <w:szCs w:val="24"/>
              </w:rPr>
              <w:t>KAREN VIOLETTE CURE CORCIONE</w:t>
            </w:r>
            <w:r w:rsidR="009558B3" w:rsidRPr="00974451">
              <w:rPr>
                <w:rFonts w:ascii="Times New Roman" w:hAnsi="Times New Roman"/>
                <w:b/>
                <w:sz w:val="24"/>
                <w:szCs w:val="24"/>
              </w:rPr>
              <w:br/>
            </w:r>
            <w:r w:rsidRPr="00974451">
              <w:rPr>
                <w:rFonts w:ascii="Times New Roman" w:hAnsi="Times New Roman"/>
                <w:sz w:val="24"/>
                <w:szCs w:val="24"/>
              </w:rPr>
              <w:t>Representante a la Cámara</w:t>
            </w:r>
            <w:r w:rsidRPr="00974451">
              <w:rPr>
                <w:rFonts w:ascii="Times New Roman" w:hAnsi="Times New Roman"/>
                <w:sz w:val="24"/>
                <w:szCs w:val="24"/>
              </w:rPr>
              <w:br/>
              <w:t>Departamento de Bolívar</w:t>
            </w:r>
          </w:p>
        </w:tc>
        <w:tc>
          <w:tcPr>
            <w:tcW w:w="4414" w:type="dxa"/>
          </w:tcPr>
          <w:p w14:paraId="0000009D" w14:textId="6651319A" w:rsidR="00B009C1" w:rsidRPr="00974451" w:rsidRDefault="00974451" w:rsidP="00974451">
            <w:pPr>
              <w:tabs>
                <w:tab w:val="left" w:pos="1834"/>
              </w:tabs>
              <w:jc w:val="center"/>
              <w:rPr>
                <w:rFonts w:ascii="Times New Roman" w:eastAsia="Bookman Old Style" w:hAnsi="Times New Roman"/>
                <w:b/>
                <w:bCs/>
                <w:sz w:val="24"/>
                <w:szCs w:val="24"/>
              </w:rPr>
            </w:pPr>
            <w:r w:rsidRPr="00974451">
              <w:rPr>
                <w:rFonts w:ascii="Times New Roman" w:eastAsia="Bookman Old Style" w:hAnsi="Times New Roman"/>
                <w:b/>
                <w:bCs/>
                <w:sz w:val="24"/>
                <w:szCs w:val="24"/>
              </w:rPr>
              <w:t xml:space="preserve">HARRY GIOVANNY GARCÍA GONZÁLEZ </w:t>
            </w:r>
            <w:r w:rsidRPr="00974451">
              <w:rPr>
                <w:rFonts w:ascii="Times New Roman" w:eastAsia="Bookman Old Style" w:hAnsi="Times New Roman"/>
                <w:b/>
                <w:bCs/>
                <w:sz w:val="24"/>
                <w:szCs w:val="24"/>
              </w:rPr>
              <w:br/>
            </w:r>
            <w:r w:rsidRPr="00974451">
              <w:rPr>
                <w:rFonts w:ascii="Times New Roman" w:eastAsia="Bookman Old Style" w:hAnsi="Times New Roman"/>
                <w:sz w:val="24"/>
                <w:szCs w:val="24"/>
              </w:rPr>
              <w:t>Representante a la Cámara</w:t>
            </w:r>
            <w:r w:rsidRPr="00974451">
              <w:rPr>
                <w:rFonts w:ascii="Times New Roman" w:eastAsia="Bookman Old Style" w:hAnsi="Times New Roman"/>
                <w:b/>
                <w:bCs/>
                <w:sz w:val="24"/>
                <w:szCs w:val="24"/>
              </w:rPr>
              <w:br/>
            </w:r>
            <w:r w:rsidRPr="00974451">
              <w:rPr>
                <w:rFonts w:ascii="Times New Roman" w:eastAsia="Bookman Old Style" w:hAnsi="Times New Roman"/>
                <w:sz w:val="24"/>
                <w:szCs w:val="24"/>
              </w:rPr>
              <w:t>Departamento de Caquetá</w:t>
            </w:r>
          </w:p>
        </w:tc>
      </w:tr>
      <w:tr w:rsidR="00B009C1" w:rsidRPr="00974451" w14:paraId="014EAAAB" w14:textId="77777777" w:rsidTr="009558B3">
        <w:tc>
          <w:tcPr>
            <w:tcW w:w="4414" w:type="dxa"/>
          </w:tcPr>
          <w:p w14:paraId="000000A1" w14:textId="5BBA9E9A" w:rsidR="00B009C1" w:rsidRPr="00974451" w:rsidRDefault="00974451">
            <w:pPr>
              <w:spacing w:before="240" w:after="240"/>
              <w:jc w:val="center"/>
              <w:rPr>
                <w:rFonts w:ascii="Times New Roman" w:hAnsi="Times New Roman"/>
                <w:b/>
                <w:sz w:val="24"/>
                <w:szCs w:val="24"/>
              </w:rPr>
            </w:pPr>
            <w:r w:rsidRPr="00974451">
              <w:rPr>
                <w:rFonts w:ascii="Times New Roman" w:hAnsi="Times New Roman"/>
                <w:b/>
                <w:sz w:val="24"/>
                <w:szCs w:val="24"/>
              </w:rPr>
              <w:t>ALEJANDRO VEGA PÉREZ</w:t>
            </w:r>
            <w:r w:rsidR="005B4E9B" w:rsidRPr="00974451">
              <w:rPr>
                <w:rFonts w:ascii="Times New Roman" w:hAnsi="Times New Roman"/>
                <w:b/>
                <w:sz w:val="24"/>
                <w:szCs w:val="24"/>
              </w:rPr>
              <w:br/>
            </w:r>
            <w:r w:rsidR="005B4E9B" w:rsidRPr="00974451">
              <w:rPr>
                <w:rFonts w:ascii="Times New Roman" w:hAnsi="Times New Roman"/>
                <w:sz w:val="24"/>
                <w:szCs w:val="24"/>
              </w:rPr>
              <w:t>Representante a la Cámara</w:t>
            </w:r>
            <w:r w:rsidR="005B4E9B" w:rsidRPr="00974451">
              <w:rPr>
                <w:rFonts w:ascii="Times New Roman" w:hAnsi="Times New Roman"/>
                <w:sz w:val="24"/>
                <w:szCs w:val="24"/>
              </w:rPr>
              <w:br/>
              <w:t>Departamento del Meta</w:t>
            </w:r>
          </w:p>
        </w:tc>
        <w:tc>
          <w:tcPr>
            <w:tcW w:w="4414" w:type="dxa"/>
          </w:tcPr>
          <w:p w14:paraId="000000A2" w14:textId="546A6846" w:rsidR="00B009C1" w:rsidRPr="00974451" w:rsidRDefault="00974451" w:rsidP="00974451">
            <w:pPr>
              <w:jc w:val="center"/>
              <w:rPr>
                <w:rFonts w:ascii="Times New Roman" w:hAnsi="Times New Roman"/>
                <w:sz w:val="24"/>
                <w:szCs w:val="24"/>
              </w:rPr>
            </w:pPr>
            <w:r>
              <w:rPr>
                <w:rFonts w:ascii="Times New Roman" w:hAnsi="Times New Roman"/>
                <w:b/>
                <w:sz w:val="24"/>
                <w:szCs w:val="24"/>
              </w:rPr>
              <w:br/>
            </w:r>
            <w:r w:rsidR="009558B3" w:rsidRPr="00974451">
              <w:rPr>
                <w:rFonts w:ascii="Times New Roman" w:hAnsi="Times New Roman"/>
                <w:b/>
                <w:sz w:val="24"/>
                <w:szCs w:val="24"/>
              </w:rPr>
              <w:t>NORMA HURTADO SÁNCHEZ</w:t>
            </w:r>
            <w:r w:rsidR="009558B3" w:rsidRPr="00974451">
              <w:rPr>
                <w:rFonts w:ascii="Times New Roman" w:hAnsi="Times New Roman"/>
                <w:b/>
                <w:sz w:val="24"/>
                <w:szCs w:val="24"/>
              </w:rPr>
              <w:br/>
            </w:r>
            <w:r w:rsidR="009558B3" w:rsidRPr="00974451">
              <w:rPr>
                <w:rFonts w:ascii="Times New Roman" w:hAnsi="Times New Roman"/>
                <w:sz w:val="24"/>
                <w:szCs w:val="24"/>
              </w:rPr>
              <w:t>Representante a la Cámara</w:t>
            </w:r>
            <w:r w:rsidR="009558B3" w:rsidRPr="00974451">
              <w:rPr>
                <w:rFonts w:ascii="Times New Roman" w:hAnsi="Times New Roman"/>
                <w:sz w:val="24"/>
                <w:szCs w:val="24"/>
              </w:rPr>
              <w:br/>
              <w:t>por el Valle del Cauca</w:t>
            </w:r>
          </w:p>
        </w:tc>
      </w:tr>
      <w:tr w:rsidR="00400349" w:rsidRPr="00974451" w14:paraId="5594094A" w14:textId="77777777" w:rsidTr="009558B3">
        <w:tc>
          <w:tcPr>
            <w:tcW w:w="4414" w:type="dxa"/>
          </w:tcPr>
          <w:p w14:paraId="59BE3388" w14:textId="02B5068B" w:rsidR="00400349" w:rsidRPr="00974451" w:rsidRDefault="00400349" w:rsidP="00400349">
            <w:pPr>
              <w:spacing w:before="240" w:after="240"/>
              <w:jc w:val="center"/>
              <w:rPr>
                <w:rFonts w:ascii="Times New Roman" w:hAnsi="Times New Roman"/>
                <w:b/>
                <w:sz w:val="24"/>
                <w:szCs w:val="24"/>
              </w:rPr>
            </w:pPr>
            <w:r w:rsidRPr="00400349">
              <w:rPr>
                <w:rFonts w:ascii="Times New Roman" w:hAnsi="Times New Roman"/>
                <w:b/>
                <w:bCs/>
                <w:color w:val="000000"/>
                <w:lang w:val="es-CO" w:eastAsia="es-CO"/>
              </w:rPr>
              <w:t>ADRIANA MAGALI MATIZ VARGAS</w:t>
            </w:r>
            <w:r w:rsidRPr="00400349">
              <w:rPr>
                <w:rFonts w:ascii="Times New Roman" w:hAnsi="Times New Roman"/>
                <w:b/>
                <w:bCs/>
                <w:color w:val="000000"/>
                <w:lang w:val="es-CO" w:eastAsia="es-CO"/>
              </w:rPr>
              <w:br/>
            </w:r>
            <w:r w:rsidRPr="00400349">
              <w:rPr>
                <w:rFonts w:ascii="Times New Roman" w:hAnsi="Times New Roman"/>
                <w:color w:val="000000"/>
                <w:sz w:val="24"/>
                <w:szCs w:val="24"/>
                <w:lang w:val="es-CO" w:eastAsia="es-CO"/>
              </w:rPr>
              <w:t>Representante a la Cámara</w:t>
            </w:r>
            <w:r w:rsidRPr="00400349">
              <w:rPr>
                <w:rFonts w:ascii="Times New Roman" w:hAnsi="Times New Roman"/>
                <w:color w:val="000000"/>
                <w:lang w:val="es-CO" w:eastAsia="es-CO"/>
              </w:rPr>
              <w:br/>
            </w:r>
            <w:r w:rsidRPr="00400349">
              <w:rPr>
                <w:rFonts w:ascii="Times New Roman" w:hAnsi="Times New Roman"/>
                <w:color w:val="000000"/>
                <w:sz w:val="24"/>
                <w:szCs w:val="24"/>
                <w:lang w:val="es-CO" w:eastAsia="es-CO"/>
              </w:rPr>
              <w:t>Departamento del Tolima</w:t>
            </w:r>
          </w:p>
        </w:tc>
        <w:tc>
          <w:tcPr>
            <w:tcW w:w="4414" w:type="dxa"/>
          </w:tcPr>
          <w:p w14:paraId="70CBCD68" w14:textId="77777777" w:rsidR="00400349" w:rsidRDefault="00400349" w:rsidP="00974451">
            <w:pPr>
              <w:jc w:val="center"/>
              <w:rPr>
                <w:rFonts w:ascii="Times New Roman" w:hAnsi="Times New Roman"/>
                <w:b/>
                <w:sz w:val="24"/>
                <w:szCs w:val="24"/>
              </w:rPr>
            </w:pPr>
          </w:p>
        </w:tc>
      </w:tr>
    </w:tbl>
    <w:p w14:paraId="000000BB" w14:textId="77777777" w:rsidR="00B009C1" w:rsidRDefault="00B009C1">
      <w:pPr>
        <w:rPr>
          <w:rFonts w:ascii="Times New Roman" w:hAnsi="Times New Roman"/>
        </w:rPr>
      </w:pPr>
    </w:p>
    <w:p w14:paraId="000000BC" w14:textId="77777777" w:rsidR="00B009C1" w:rsidRDefault="00B009C1">
      <w:pPr>
        <w:spacing w:before="240"/>
        <w:jc w:val="center"/>
        <w:rPr>
          <w:rFonts w:ascii="Times New Roman" w:hAnsi="Times New Roman"/>
          <w:b/>
          <w:sz w:val="24"/>
          <w:szCs w:val="24"/>
          <w:highlight w:val="white"/>
        </w:rPr>
      </w:pPr>
    </w:p>
    <w:p w14:paraId="000000BD" w14:textId="77777777" w:rsidR="00B009C1" w:rsidRDefault="00B009C1">
      <w:pPr>
        <w:spacing w:before="240"/>
        <w:jc w:val="center"/>
        <w:rPr>
          <w:rFonts w:ascii="Times New Roman" w:hAnsi="Times New Roman"/>
          <w:b/>
          <w:sz w:val="24"/>
          <w:szCs w:val="24"/>
          <w:highlight w:val="white"/>
        </w:rPr>
      </w:pPr>
    </w:p>
    <w:p w14:paraId="000000BE" w14:textId="77777777" w:rsidR="00B009C1" w:rsidRDefault="00B009C1">
      <w:pPr>
        <w:spacing w:before="240"/>
        <w:jc w:val="center"/>
        <w:rPr>
          <w:rFonts w:ascii="Times New Roman" w:hAnsi="Times New Roman"/>
          <w:b/>
          <w:sz w:val="24"/>
          <w:szCs w:val="24"/>
          <w:highlight w:val="white"/>
        </w:rPr>
      </w:pPr>
    </w:p>
    <w:p w14:paraId="000000BF" w14:textId="77777777" w:rsidR="00B009C1" w:rsidRDefault="00B009C1">
      <w:pPr>
        <w:spacing w:before="240"/>
        <w:jc w:val="center"/>
        <w:rPr>
          <w:rFonts w:ascii="Times New Roman" w:hAnsi="Times New Roman"/>
          <w:b/>
          <w:sz w:val="24"/>
          <w:szCs w:val="24"/>
          <w:highlight w:val="white"/>
        </w:rPr>
      </w:pPr>
    </w:p>
    <w:p w14:paraId="000000C0" w14:textId="040C8BA0" w:rsidR="00B009C1" w:rsidRDefault="00B009C1">
      <w:pPr>
        <w:spacing w:before="240"/>
        <w:jc w:val="center"/>
        <w:rPr>
          <w:rFonts w:ascii="Times New Roman" w:hAnsi="Times New Roman"/>
          <w:b/>
          <w:sz w:val="24"/>
          <w:szCs w:val="24"/>
          <w:highlight w:val="white"/>
        </w:rPr>
      </w:pPr>
    </w:p>
    <w:p w14:paraId="70551CB7" w14:textId="0C3B7D0A" w:rsidR="009558B3" w:rsidRDefault="009558B3">
      <w:pPr>
        <w:spacing w:before="240"/>
        <w:jc w:val="center"/>
        <w:rPr>
          <w:rFonts w:ascii="Times New Roman" w:hAnsi="Times New Roman"/>
          <w:b/>
          <w:sz w:val="24"/>
          <w:szCs w:val="24"/>
          <w:highlight w:val="white"/>
        </w:rPr>
      </w:pPr>
    </w:p>
    <w:p w14:paraId="6138931E" w14:textId="5270BF5D" w:rsidR="009558B3" w:rsidRDefault="009558B3">
      <w:pPr>
        <w:spacing w:before="240"/>
        <w:jc w:val="center"/>
        <w:rPr>
          <w:rFonts w:ascii="Times New Roman" w:hAnsi="Times New Roman"/>
          <w:b/>
          <w:sz w:val="24"/>
          <w:szCs w:val="24"/>
          <w:highlight w:val="white"/>
        </w:rPr>
      </w:pPr>
    </w:p>
    <w:p w14:paraId="4A6A27FA" w14:textId="658C8FD0" w:rsidR="009558B3" w:rsidRDefault="009558B3">
      <w:pPr>
        <w:spacing w:before="240"/>
        <w:jc w:val="center"/>
        <w:rPr>
          <w:rFonts w:ascii="Times New Roman" w:hAnsi="Times New Roman"/>
          <w:b/>
          <w:sz w:val="24"/>
          <w:szCs w:val="24"/>
          <w:highlight w:val="white"/>
        </w:rPr>
      </w:pPr>
    </w:p>
    <w:p w14:paraId="5C761147" w14:textId="77777777" w:rsidR="009558B3" w:rsidRDefault="009558B3">
      <w:pPr>
        <w:spacing w:before="240"/>
        <w:jc w:val="center"/>
        <w:rPr>
          <w:rFonts w:ascii="Times New Roman" w:hAnsi="Times New Roman"/>
          <w:b/>
          <w:sz w:val="24"/>
          <w:szCs w:val="24"/>
          <w:highlight w:val="white"/>
        </w:rPr>
      </w:pPr>
    </w:p>
    <w:p w14:paraId="000000C1" w14:textId="77777777" w:rsidR="00B009C1" w:rsidRDefault="005B4E9B">
      <w:pPr>
        <w:spacing w:before="240"/>
        <w:jc w:val="center"/>
        <w:rPr>
          <w:rFonts w:ascii="Times New Roman" w:hAnsi="Times New Roman"/>
          <w:b/>
          <w:sz w:val="24"/>
          <w:szCs w:val="24"/>
          <w:highlight w:val="white"/>
        </w:rPr>
      </w:pPr>
      <w:r>
        <w:rPr>
          <w:rFonts w:ascii="Times New Roman" w:hAnsi="Times New Roman"/>
          <w:b/>
          <w:sz w:val="24"/>
          <w:szCs w:val="24"/>
          <w:highlight w:val="white"/>
        </w:rPr>
        <w:t>EXPOSICIÓN DE MOTIVOS</w:t>
      </w:r>
    </w:p>
    <w:p w14:paraId="000000C2" w14:textId="77777777" w:rsidR="00B009C1" w:rsidRDefault="005B4E9B">
      <w:pPr>
        <w:numPr>
          <w:ilvl w:val="0"/>
          <w:numId w:val="1"/>
        </w:numPr>
        <w:spacing w:after="240"/>
        <w:jc w:val="both"/>
        <w:rPr>
          <w:rFonts w:ascii="Times New Roman" w:hAnsi="Times New Roman"/>
          <w:sz w:val="24"/>
          <w:szCs w:val="24"/>
        </w:rPr>
      </w:pPr>
      <w:r>
        <w:rPr>
          <w:rFonts w:ascii="Times New Roman" w:hAnsi="Times New Roman"/>
          <w:b/>
          <w:sz w:val="24"/>
          <w:szCs w:val="24"/>
          <w:highlight w:val="white"/>
        </w:rPr>
        <w:t>INTRODUCCIÓN.</w:t>
      </w:r>
    </w:p>
    <w:p w14:paraId="000000C3" w14:textId="77777777" w:rsidR="00B009C1" w:rsidRDefault="005B4E9B">
      <w:pPr>
        <w:spacing w:before="240"/>
        <w:jc w:val="both"/>
        <w:rPr>
          <w:rFonts w:ascii="Times New Roman" w:hAnsi="Times New Roman"/>
          <w:sz w:val="24"/>
          <w:szCs w:val="24"/>
        </w:rPr>
      </w:pPr>
      <w:r>
        <w:rPr>
          <w:rFonts w:ascii="Times New Roman" w:hAnsi="Times New Roman"/>
          <w:sz w:val="24"/>
          <w:szCs w:val="24"/>
        </w:rPr>
        <w:t>La Constitución Política de 1991 en los artículos 64, 65 y 66 en términos generales establece el deber del Estado de brindar acceso progresivo a la tierra de los trabajadores agrarios, el derecho al crédito y la protección de la producción de alimentos, que de acuerdo con la Corte Constitucional son ordenamientos encaminados a la protección de los trabajadores agrarios y el desarrollo agropecuario. Sin embargo, el ordenamiento actual aún carece de conceptualización de lo “campesino” y los derechos contenidos en la Ley 101 de 1993, la Ley 160 de 1994 y el Decreto 1071 de 2015 no agotan las necesidades de esta población y dejan vacíos en el reconocimiento de sus derechos especiales como grupo social.</w:t>
      </w:r>
    </w:p>
    <w:p w14:paraId="000000C4" w14:textId="77777777" w:rsidR="00B009C1" w:rsidRDefault="005B4E9B">
      <w:pPr>
        <w:spacing w:before="240"/>
        <w:jc w:val="both"/>
        <w:rPr>
          <w:rFonts w:ascii="Times New Roman" w:hAnsi="Times New Roman"/>
          <w:sz w:val="24"/>
          <w:szCs w:val="24"/>
        </w:rPr>
      </w:pPr>
      <w:r>
        <w:rPr>
          <w:rFonts w:ascii="Times New Roman" w:hAnsi="Times New Roman"/>
          <w:sz w:val="24"/>
          <w:szCs w:val="24"/>
        </w:rPr>
        <w:t>En este sentido, el presente proyecto de ley tiene la intención de desarrollar un instrumento jurídico que reconozca realmente la subjetividad de los campesinos y garantice la protección y el efectivo desarrollo de sus derechos como población diferenciada, ello por la falta de instrumentos que protejan a los campesinos y trabajadores rurales y como una herramienta que permita el desarrollo de políticas públicas en reconocimiento de su identidad cultural diferenciada y que atiendan las particularidades de esta población.</w:t>
      </w:r>
    </w:p>
    <w:p w14:paraId="000000C5" w14:textId="77777777" w:rsidR="00B009C1" w:rsidRDefault="005B4E9B">
      <w:pPr>
        <w:spacing w:before="240"/>
        <w:jc w:val="both"/>
        <w:rPr>
          <w:rFonts w:ascii="Times New Roman" w:hAnsi="Times New Roman"/>
          <w:sz w:val="24"/>
          <w:szCs w:val="24"/>
        </w:rPr>
      </w:pPr>
      <w:r>
        <w:rPr>
          <w:rFonts w:ascii="Times New Roman" w:hAnsi="Times New Roman"/>
          <w:sz w:val="24"/>
          <w:szCs w:val="24"/>
          <w:highlight w:val="white"/>
        </w:rPr>
        <w:t xml:space="preserve">Los articulados en relación a la conceptualización y derechos de los campesinos han sido recogidos de </w:t>
      </w:r>
      <w:r>
        <w:rPr>
          <w:rFonts w:ascii="Times New Roman" w:hAnsi="Times New Roman"/>
          <w:i/>
          <w:sz w:val="24"/>
          <w:szCs w:val="24"/>
          <w:highlight w:val="white"/>
        </w:rPr>
        <w:t>la D</w:t>
      </w:r>
      <w:r>
        <w:rPr>
          <w:rFonts w:ascii="Times New Roman" w:hAnsi="Times New Roman"/>
          <w:i/>
          <w:sz w:val="24"/>
          <w:szCs w:val="24"/>
        </w:rPr>
        <w:t>eclaración de las Naciones Unidas sobre los Derechos de los Campesinos y Otras Personas que Trabajan en las Zonas Rurales, y del trabajo</w:t>
      </w:r>
      <w:r>
        <w:rPr>
          <w:rFonts w:ascii="Times New Roman" w:hAnsi="Times New Roman"/>
          <w:sz w:val="24"/>
          <w:szCs w:val="24"/>
        </w:rPr>
        <w:t xml:space="preserve"> realizado por el Instituto Colombiano de Antropología e Historia (ICANH) denominado “Elementos para la conceptualización de lo ‘campesino’ en Colombia”, los cuales han servido como insumo para la construcción del presente proyecto de ley.</w:t>
      </w:r>
    </w:p>
    <w:p w14:paraId="000000C6" w14:textId="77777777" w:rsidR="00B009C1" w:rsidRDefault="00B009C1">
      <w:pPr>
        <w:spacing w:before="240"/>
        <w:jc w:val="both"/>
        <w:rPr>
          <w:rFonts w:ascii="Times New Roman" w:hAnsi="Times New Roman"/>
          <w:sz w:val="24"/>
          <w:szCs w:val="24"/>
        </w:rPr>
      </w:pPr>
    </w:p>
    <w:p w14:paraId="000000C7" w14:textId="77777777" w:rsidR="00B009C1" w:rsidRDefault="005B4E9B">
      <w:pPr>
        <w:numPr>
          <w:ilvl w:val="0"/>
          <w:numId w:val="5"/>
        </w:numPr>
        <w:spacing w:after="240"/>
        <w:jc w:val="both"/>
        <w:rPr>
          <w:rFonts w:ascii="Times New Roman" w:hAnsi="Times New Roman"/>
          <w:sz w:val="24"/>
          <w:szCs w:val="24"/>
        </w:rPr>
      </w:pPr>
      <w:r>
        <w:rPr>
          <w:rFonts w:ascii="Times New Roman" w:hAnsi="Times New Roman"/>
          <w:b/>
          <w:sz w:val="24"/>
          <w:szCs w:val="24"/>
          <w:highlight w:val="white"/>
        </w:rPr>
        <w:t xml:space="preserve"> OBJETO.</w:t>
      </w:r>
    </w:p>
    <w:p w14:paraId="000000C8" w14:textId="77777777" w:rsidR="00B009C1" w:rsidRDefault="005B4E9B">
      <w:pPr>
        <w:jc w:val="both"/>
        <w:rPr>
          <w:rFonts w:ascii="Times New Roman" w:hAnsi="Times New Roman"/>
          <w:b/>
          <w:sz w:val="24"/>
          <w:szCs w:val="24"/>
          <w:highlight w:val="white"/>
        </w:rPr>
      </w:pPr>
      <w:r>
        <w:rPr>
          <w:rFonts w:ascii="Times New Roman" w:hAnsi="Times New Roman"/>
          <w:sz w:val="24"/>
          <w:szCs w:val="24"/>
        </w:rPr>
        <w:lastRenderedPageBreak/>
        <w:t>Establecer un conjunto de medidas que sirvan como base para</w:t>
      </w:r>
      <w:r>
        <w:rPr>
          <w:rFonts w:ascii="Times New Roman" w:hAnsi="Times New Roman"/>
          <w:sz w:val="24"/>
          <w:szCs w:val="24"/>
          <w:highlight w:val="white"/>
        </w:rPr>
        <w:t xml:space="preserve"> </w:t>
      </w:r>
      <w:r>
        <w:rPr>
          <w:rFonts w:ascii="Times New Roman" w:hAnsi="Times New Roman"/>
          <w:sz w:val="24"/>
          <w:szCs w:val="24"/>
        </w:rPr>
        <w:t>fomentar y promover las acciones necesarias para la consolidación de una política de Estado que logre subsanar la deuda que el Estado Colombiano tiene con la población campesina, por medio de garantizar mejores condiciones de vida, dignidad y trato justo a través del reconocimiento de sus particularidades y necesidades como sujetos de especial protección.</w:t>
      </w:r>
    </w:p>
    <w:p w14:paraId="000000C9" w14:textId="77777777" w:rsidR="00B009C1" w:rsidRDefault="005B4E9B">
      <w:pPr>
        <w:spacing w:before="240"/>
        <w:jc w:val="both"/>
        <w:rPr>
          <w:rFonts w:ascii="Times New Roman" w:hAnsi="Times New Roman"/>
          <w:b/>
          <w:sz w:val="24"/>
          <w:szCs w:val="24"/>
          <w:highlight w:val="white"/>
        </w:rPr>
      </w:pPr>
      <w:r>
        <w:rPr>
          <w:rFonts w:ascii="Times New Roman" w:hAnsi="Times New Roman"/>
          <w:b/>
          <w:sz w:val="24"/>
          <w:szCs w:val="24"/>
          <w:highlight w:val="white"/>
        </w:rPr>
        <w:t>DEFINICIONES</w:t>
      </w:r>
    </w:p>
    <w:p w14:paraId="000000CA" w14:textId="77777777" w:rsidR="00B009C1" w:rsidRDefault="005B4E9B">
      <w:pPr>
        <w:spacing w:before="240"/>
        <w:jc w:val="both"/>
        <w:rPr>
          <w:rFonts w:ascii="Times New Roman" w:hAnsi="Times New Roman"/>
          <w:b/>
          <w:sz w:val="24"/>
          <w:szCs w:val="24"/>
          <w:highlight w:val="white"/>
        </w:rPr>
      </w:pPr>
      <w:r>
        <w:rPr>
          <w:rFonts w:ascii="Times New Roman" w:hAnsi="Times New Roman"/>
          <w:b/>
          <w:sz w:val="24"/>
          <w:szCs w:val="24"/>
          <w:highlight w:val="white"/>
        </w:rPr>
        <w:t>DIGNIDAD HUMANA SEGÚN LA CORTE CONSTITUCIONAL:</w:t>
      </w:r>
    </w:p>
    <w:p w14:paraId="000000CB" w14:textId="77777777" w:rsidR="00B009C1" w:rsidRDefault="005B4E9B">
      <w:pPr>
        <w:spacing w:before="240"/>
        <w:jc w:val="both"/>
        <w:rPr>
          <w:rFonts w:ascii="Times New Roman" w:hAnsi="Times New Roman"/>
          <w:sz w:val="24"/>
          <w:szCs w:val="24"/>
          <w:highlight w:val="white"/>
        </w:rPr>
      </w:pPr>
      <w:r>
        <w:rPr>
          <w:rFonts w:ascii="Times New Roman" w:hAnsi="Times New Roman"/>
          <w:sz w:val="24"/>
          <w:szCs w:val="24"/>
          <w:highlight w:val="white"/>
        </w:rPr>
        <w:t>“(i) La dignidad humana entendida como autonomía o como posibilidad de diseñar un plan vital y de determinarse según sus características (vivir como quiera). (</w:t>
      </w:r>
      <w:proofErr w:type="spellStart"/>
      <w:r>
        <w:rPr>
          <w:rFonts w:ascii="Times New Roman" w:hAnsi="Times New Roman"/>
          <w:sz w:val="24"/>
          <w:szCs w:val="24"/>
          <w:highlight w:val="white"/>
        </w:rPr>
        <w:t>ii</w:t>
      </w:r>
      <w:proofErr w:type="spellEnd"/>
      <w:r>
        <w:rPr>
          <w:rFonts w:ascii="Times New Roman" w:hAnsi="Times New Roman"/>
          <w:sz w:val="24"/>
          <w:szCs w:val="24"/>
          <w:highlight w:val="white"/>
        </w:rPr>
        <w:t>) La dignidad humana entendida como ciertas condiciones materiales concretas de existencia (vivir bien). Y (</w:t>
      </w:r>
      <w:proofErr w:type="spellStart"/>
      <w:r>
        <w:rPr>
          <w:rFonts w:ascii="Times New Roman" w:hAnsi="Times New Roman"/>
          <w:sz w:val="24"/>
          <w:szCs w:val="24"/>
          <w:highlight w:val="white"/>
        </w:rPr>
        <w:t>iii</w:t>
      </w:r>
      <w:proofErr w:type="spellEnd"/>
      <w:r>
        <w:rPr>
          <w:rFonts w:ascii="Times New Roman" w:hAnsi="Times New Roman"/>
          <w:sz w:val="24"/>
          <w:szCs w:val="24"/>
          <w:highlight w:val="white"/>
        </w:rPr>
        <w:t>) la dignidad humana entendida como intangibilidad de los bienes no patrimoniales, integridad física e integridad moral (vivir sin humillaciones)” (Sentencia T – 881 de 2002).</w:t>
      </w:r>
    </w:p>
    <w:p w14:paraId="000000CC" w14:textId="77777777" w:rsidR="00B009C1" w:rsidRDefault="005B4E9B">
      <w:pPr>
        <w:spacing w:before="240"/>
        <w:jc w:val="both"/>
        <w:rPr>
          <w:rFonts w:ascii="Times New Roman" w:hAnsi="Times New Roman"/>
          <w:sz w:val="24"/>
          <w:szCs w:val="24"/>
          <w:highlight w:val="white"/>
        </w:rPr>
      </w:pPr>
      <w:r>
        <w:rPr>
          <w:rFonts w:ascii="Times New Roman" w:hAnsi="Times New Roman"/>
          <w:sz w:val="24"/>
          <w:szCs w:val="24"/>
          <w:highlight w:val="white"/>
        </w:rPr>
        <w:t xml:space="preserve"> </w:t>
      </w:r>
    </w:p>
    <w:p w14:paraId="000000CD" w14:textId="77777777" w:rsidR="00B009C1" w:rsidRDefault="005B4E9B">
      <w:pPr>
        <w:numPr>
          <w:ilvl w:val="0"/>
          <w:numId w:val="2"/>
        </w:numPr>
        <w:spacing w:after="240"/>
        <w:jc w:val="both"/>
        <w:rPr>
          <w:rFonts w:ascii="Times New Roman" w:hAnsi="Times New Roman"/>
          <w:sz w:val="24"/>
          <w:szCs w:val="24"/>
        </w:rPr>
      </w:pPr>
      <w:r>
        <w:rPr>
          <w:rFonts w:ascii="Times New Roman" w:hAnsi="Times New Roman"/>
          <w:b/>
          <w:sz w:val="24"/>
          <w:szCs w:val="24"/>
        </w:rPr>
        <w:t xml:space="preserve"> MARCO CONSTITUCIONAL Y LEGAL</w:t>
      </w:r>
    </w:p>
    <w:p w14:paraId="000000CE" w14:textId="77777777" w:rsidR="00B009C1" w:rsidRDefault="005B4E9B">
      <w:pPr>
        <w:spacing w:before="240" w:after="160" w:line="256" w:lineRule="auto"/>
        <w:jc w:val="both"/>
        <w:rPr>
          <w:rFonts w:ascii="Times New Roman" w:hAnsi="Times New Roman"/>
          <w:b/>
          <w:sz w:val="24"/>
          <w:szCs w:val="24"/>
          <w:highlight w:val="white"/>
        </w:rPr>
      </w:pPr>
      <w:r>
        <w:rPr>
          <w:rFonts w:ascii="Times New Roman" w:hAnsi="Times New Roman"/>
          <w:sz w:val="24"/>
          <w:szCs w:val="24"/>
        </w:rPr>
        <w:t>El presente Proyecto de ley se fundamenta en:</w:t>
      </w:r>
    </w:p>
    <w:p w14:paraId="000000CF" w14:textId="77777777" w:rsidR="00B009C1" w:rsidRDefault="005B4E9B">
      <w:pPr>
        <w:spacing w:before="240"/>
        <w:jc w:val="both"/>
        <w:rPr>
          <w:rFonts w:ascii="Times New Roman" w:hAnsi="Times New Roman"/>
          <w:sz w:val="24"/>
          <w:szCs w:val="24"/>
          <w:highlight w:val="white"/>
        </w:rPr>
      </w:pPr>
      <w:r>
        <w:rPr>
          <w:rFonts w:ascii="Times New Roman" w:hAnsi="Times New Roman"/>
          <w:b/>
          <w:sz w:val="24"/>
          <w:szCs w:val="24"/>
          <w:highlight w:val="white"/>
        </w:rPr>
        <w:t>CONSTITUCIÓN POLÍTICA DE COLOMBIA</w:t>
      </w:r>
    </w:p>
    <w:p w14:paraId="000000D0" w14:textId="77777777" w:rsidR="00B009C1" w:rsidRDefault="005B4E9B">
      <w:pPr>
        <w:spacing w:before="240"/>
        <w:jc w:val="both"/>
        <w:rPr>
          <w:rFonts w:ascii="Times New Roman" w:hAnsi="Times New Roman"/>
          <w:sz w:val="24"/>
          <w:szCs w:val="24"/>
        </w:rPr>
      </w:pPr>
      <w:r>
        <w:rPr>
          <w:rFonts w:ascii="Times New Roman" w:hAnsi="Times New Roman"/>
          <w:sz w:val="24"/>
          <w:szCs w:val="24"/>
          <w:highlight w:val="white"/>
        </w:rPr>
        <w:t>A</w:t>
      </w:r>
      <w:r>
        <w:rPr>
          <w:rFonts w:ascii="Times New Roman" w:hAnsi="Times New Roman"/>
          <w:sz w:val="24"/>
          <w:szCs w:val="24"/>
        </w:rPr>
        <w:t>RTÍCULO 2. Son fines esenciales del Estado promover la prosperidad general y garantizar la efectividad de los principios, derechos y deberes consagrados en la Constitución.</w:t>
      </w:r>
    </w:p>
    <w:p w14:paraId="000000D1" w14:textId="77777777" w:rsidR="00B009C1" w:rsidRDefault="005B4E9B">
      <w:pPr>
        <w:spacing w:before="240"/>
        <w:jc w:val="both"/>
        <w:rPr>
          <w:rFonts w:ascii="Times New Roman" w:hAnsi="Times New Roman"/>
          <w:sz w:val="24"/>
          <w:szCs w:val="24"/>
        </w:rPr>
      </w:pPr>
      <w:r>
        <w:rPr>
          <w:rFonts w:ascii="Times New Roman" w:hAnsi="Times New Roman"/>
          <w:sz w:val="24"/>
          <w:szCs w:val="24"/>
        </w:rPr>
        <w:t>ARTÍCULO 64. 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w:t>
      </w:r>
    </w:p>
    <w:p w14:paraId="000000D2" w14:textId="77777777" w:rsidR="00B009C1" w:rsidRDefault="005B4E9B">
      <w:pPr>
        <w:spacing w:before="240"/>
        <w:jc w:val="both"/>
        <w:rPr>
          <w:rFonts w:ascii="Times New Roman" w:hAnsi="Times New Roman"/>
          <w:sz w:val="24"/>
          <w:szCs w:val="24"/>
        </w:rPr>
      </w:pPr>
      <w:r>
        <w:rPr>
          <w:rFonts w:ascii="Times New Roman" w:hAnsi="Times New Roman"/>
          <w:sz w:val="24"/>
          <w:szCs w:val="24"/>
        </w:rPr>
        <w:t>ARTÍCULO 65. 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000000D3" w14:textId="77777777" w:rsidR="00B009C1" w:rsidRDefault="005B4E9B">
      <w:pPr>
        <w:spacing w:before="240"/>
        <w:jc w:val="both"/>
        <w:rPr>
          <w:rFonts w:ascii="Times New Roman" w:hAnsi="Times New Roman"/>
          <w:sz w:val="24"/>
          <w:szCs w:val="24"/>
        </w:rPr>
      </w:pPr>
      <w:r>
        <w:rPr>
          <w:rFonts w:ascii="Times New Roman" w:hAnsi="Times New Roman"/>
          <w:sz w:val="24"/>
          <w:szCs w:val="24"/>
        </w:rPr>
        <w:t xml:space="preserve">ARTÍCULO 66. Las disposiciones que se dicten en materia crediticia podrán reglamentar las condiciones especiales del crédito agropecuario, teniendo en cuenta los ciclos de las cosechas </w:t>
      </w:r>
      <w:r>
        <w:rPr>
          <w:rFonts w:ascii="Times New Roman" w:hAnsi="Times New Roman"/>
          <w:sz w:val="24"/>
          <w:szCs w:val="24"/>
        </w:rPr>
        <w:lastRenderedPageBreak/>
        <w:t>y de los precios, como también los riesgos inherentes a la actividad y las calamidades ambientales.</w:t>
      </w:r>
    </w:p>
    <w:p w14:paraId="000000D4" w14:textId="77777777" w:rsidR="00B009C1" w:rsidRDefault="005B4E9B">
      <w:pPr>
        <w:spacing w:before="240"/>
        <w:jc w:val="both"/>
        <w:rPr>
          <w:rFonts w:ascii="Times New Roman" w:hAnsi="Times New Roman"/>
          <w:sz w:val="24"/>
          <w:szCs w:val="24"/>
        </w:rPr>
      </w:pPr>
      <w:r>
        <w:rPr>
          <w:rFonts w:ascii="Times New Roman" w:hAnsi="Times New Roman"/>
          <w:sz w:val="24"/>
          <w:szCs w:val="24"/>
        </w:rPr>
        <w:t>ARTÍCULO 25. El trabajo es un derecho y una obligación social y goza, en todas sus modalidades, de la especial protección del Estado. Toda persona tiene derecho a un trabajo en condiciones dignas y justas.</w:t>
      </w:r>
    </w:p>
    <w:p w14:paraId="000000D5" w14:textId="77777777" w:rsidR="00B009C1" w:rsidRDefault="005B4E9B">
      <w:pPr>
        <w:spacing w:before="240"/>
        <w:jc w:val="both"/>
        <w:rPr>
          <w:rFonts w:ascii="Times New Roman" w:hAnsi="Times New Roman"/>
          <w:sz w:val="24"/>
          <w:szCs w:val="24"/>
        </w:rPr>
      </w:pPr>
      <w:r>
        <w:rPr>
          <w:rFonts w:ascii="Times New Roman" w:hAnsi="Times New Roman"/>
          <w:sz w:val="24"/>
          <w:szCs w:val="24"/>
        </w:rPr>
        <w:t>ARTÍCULO 13. Todas las personas nacen libres e iguales ante la ley, recibirán la misma protección y trato de las autoridades y gozarán de los mismos derechos, libertades y oportunidades sin ninguna discriminación.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w:t>
      </w:r>
    </w:p>
    <w:p w14:paraId="000000D6" w14:textId="77777777" w:rsidR="00B009C1" w:rsidRDefault="005B4E9B">
      <w:pPr>
        <w:spacing w:before="240" w:after="160" w:line="256" w:lineRule="auto"/>
        <w:jc w:val="both"/>
        <w:rPr>
          <w:rFonts w:ascii="Times New Roman" w:hAnsi="Times New Roman"/>
          <w:b/>
          <w:sz w:val="24"/>
          <w:szCs w:val="24"/>
        </w:rPr>
      </w:pPr>
      <w:r>
        <w:rPr>
          <w:rFonts w:ascii="Times New Roman" w:hAnsi="Times New Roman"/>
          <w:b/>
          <w:sz w:val="24"/>
          <w:szCs w:val="24"/>
        </w:rPr>
        <w:t>LEGISLACIÓN NACIONAL</w:t>
      </w:r>
    </w:p>
    <w:p w14:paraId="000000D7" w14:textId="77777777" w:rsidR="00B009C1" w:rsidRDefault="005B4E9B">
      <w:pPr>
        <w:spacing w:before="240" w:after="160" w:line="256" w:lineRule="auto"/>
        <w:jc w:val="both"/>
        <w:rPr>
          <w:rFonts w:ascii="Times New Roman" w:hAnsi="Times New Roman"/>
          <w:b/>
          <w:sz w:val="24"/>
          <w:szCs w:val="24"/>
        </w:rPr>
      </w:pPr>
      <w:r>
        <w:rPr>
          <w:rFonts w:ascii="Times New Roman" w:hAnsi="Times New Roman"/>
          <w:b/>
          <w:sz w:val="24"/>
          <w:szCs w:val="24"/>
        </w:rPr>
        <w:t>Decreto 902 de 2017</w:t>
      </w:r>
    </w:p>
    <w:p w14:paraId="000000D8" w14:textId="77777777" w:rsidR="00B009C1" w:rsidRDefault="005B4E9B">
      <w:pPr>
        <w:spacing w:before="240"/>
        <w:jc w:val="both"/>
        <w:rPr>
          <w:rFonts w:ascii="Times New Roman" w:hAnsi="Times New Roman"/>
          <w:b/>
          <w:sz w:val="24"/>
          <w:szCs w:val="24"/>
          <w:u w:val="single"/>
        </w:rPr>
      </w:pPr>
      <w:r>
        <w:rPr>
          <w:rFonts w:ascii="Times New Roman" w:hAnsi="Times New Roman"/>
          <w:sz w:val="24"/>
          <w:szCs w:val="24"/>
        </w:rPr>
        <w:t>Los artículos 64 y 65 de la Constitución Política establecen la obligación que le asiste al Estado de promover el acceso progresivo a la propiedad de la tierra de los trabajadores agrarios, en forma individual o asociativa, de priorizar e impulsar el desarrollo integral de las actividades agrícolas, pecuarias, pesqueras, forestales y agroindustriales, así como también las obras de infraestructura física y adecuación de tierras con el fin de promover la productividad, el desarrollo económico y social de las zonas rurales y mejorar los ingresos y calidad de vida de los campesinos y la población rural en general.</w:t>
      </w:r>
    </w:p>
    <w:p w14:paraId="000000D9" w14:textId="77777777" w:rsidR="00B009C1" w:rsidRDefault="005B4E9B">
      <w:pPr>
        <w:spacing w:before="240"/>
        <w:jc w:val="both"/>
        <w:rPr>
          <w:rFonts w:ascii="Times New Roman" w:hAnsi="Times New Roman"/>
          <w:b/>
          <w:sz w:val="24"/>
          <w:szCs w:val="24"/>
        </w:rPr>
      </w:pPr>
      <w:r>
        <w:rPr>
          <w:rFonts w:ascii="Times New Roman" w:hAnsi="Times New Roman"/>
          <w:b/>
          <w:sz w:val="24"/>
          <w:szCs w:val="24"/>
        </w:rPr>
        <w:t>JURISPRUDENCIA</w:t>
      </w:r>
    </w:p>
    <w:p w14:paraId="000000DA" w14:textId="77777777" w:rsidR="00B009C1" w:rsidRDefault="005B4E9B">
      <w:pPr>
        <w:spacing w:before="240"/>
        <w:jc w:val="both"/>
        <w:rPr>
          <w:rFonts w:ascii="Times New Roman" w:hAnsi="Times New Roman"/>
          <w:sz w:val="24"/>
          <w:szCs w:val="24"/>
        </w:rPr>
      </w:pPr>
      <w:r>
        <w:rPr>
          <w:rFonts w:ascii="Times New Roman" w:hAnsi="Times New Roman"/>
          <w:sz w:val="24"/>
          <w:szCs w:val="24"/>
        </w:rPr>
        <w:t>Con respecto al acceso de agua potable la Corte Constitucional ha sido constante en aclarar que es un derecho fundamental y con fundamento en la dignidad la Corte consolidó una tesis uniforme en torno al amparo constitucional del acceso al agua potable por hacer parte del núcleo esencial de derechos fundamentales del ser humano, reiterado en diversas siendo la primera la sentencia T-406 de 1992 y las más recientes las sentencias T-131 de 2016; T-100 de 2017; T-118 de 2018.</w:t>
      </w:r>
    </w:p>
    <w:p w14:paraId="000000DB" w14:textId="77777777" w:rsidR="00B009C1" w:rsidRDefault="005B4E9B">
      <w:pPr>
        <w:spacing w:before="240"/>
        <w:jc w:val="both"/>
        <w:rPr>
          <w:rFonts w:ascii="Times New Roman" w:hAnsi="Times New Roman"/>
          <w:b/>
          <w:sz w:val="24"/>
          <w:szCs w:val="24"/>
        </w:rPr>
      </w:pPr>
      <w:r>
        <w:rPr>
          <w:rFonts w:ascii="Times New Roman" w:hAnsi="Times New Roman"/>
          <w:b/>
          <w:sz w:val="24"/>
          <w:szCs w:val="24"/>
        </w:rPr>
        <w:t>Sentencia T-012 de 2019 de la Corte Constitucional</w:t>
      </w:r>
    </w:p>
    <w:p w14:paraId="000000DC" w14:textId="77777777" w:rsidR="00B009C1" w:rsidRDefault="005B4E9B">
      <w:pPr>
        <w:spacing w:before="240"/>
        <w:jc w:val="both"/>
        <w:rPr>
          <w:rFonts w:ascii="Times New Roman" w:hAnsi="Times New Roman"/>
          <w:i/>
          <w:sz w:val="24"/>
          <w:szCs w:val="24"/>
        </w:rPr>
      </w:pPr>
      <w:r>
        <w:rPr>
          <w:rFonts w:ascii="Times New Roman" w:hAnsi="Times New Roman"/>
          <w:i/>
          <w:sz w:val="24"/>
          <w:szCs w:val="24"/>
        </w:rPr>
        <w:t xml:space="preserve">Si bien en Colombia el agua potable y saneamiento básico no se encuentran consagrados en la Constitución Política de 1991 como derechos fundamentales, desde sus inicios la Corte </w:t>
      </w:r>
      <w:r>
        <w:rPr>
          <w:rFonts w:ascii="Times New Roman" w:hAnsi="Times New Roman"/>
          <w:i/>
          <w:sz w:val="24"/>
          <w:szCs w:val="24"/>
        </w:rPr>
        <w:lastRenderedPageBreak/>
        <w:t>Constitucional le ha reconocido esta calidad debido a su importancia para garantizar la vida y la salud de las personas, así como por ser indispensables para la realización de otros derechos.</w:t>
      </w:r>
    </w:p>
    <w:p w14:paraId="000000DD" w14:textId="77777777" w:rsidR="00B009C1" w:rsidRDefault="005B4E9B">
      <w:pPr>
        <w:spacing w:before="240"/>
        <w:jc w:val="both"/>
        <w:rPr>
          <w:rFonts w:ascii="Times New Roman" w:hAnsi="Times New Roman"/>
          <w:b/>
          <w:sz w:val="24"/>
          <w:szCs w:val="24"/>
          <w:highlight w:val="white"/>
        </w:rPr>
      </w:pPr>
      <w:r>
        <w:rPr>
          <w:rFonts w:ascii="Times New Roman" w:hAnsi="Times New Roman"/>
          <w:i/>
          <w:sz w:val="24"/>
          <w:szCs w:val="24"/>
        </w:rPr>
        <w:t>(...) Durante los años 2017 y 2018 diferentes Salas de Revisión de Tutela de la Corte Constitucional han protegido el derecho fundamental al agua potable de conformidad con los parámetros establecidos a nivel internacional reconociendo, de esta manera, la naturaleza autónoma del derecho. Por ejemplo, en la parte motiva de la sentencia T-100 de 2017 se hizo referencia a las condiciones mínimas del acceso al agua (disponibilidad, calidad y accesibilidad) y, en el acápite resolutivo, se decidió tutelar explícitamen</w:t>
      </w:r>
      <w:r>
        <w:rPr>
          <w:rFonts w:ascii="Times New Roman" w:hAnsi="Times New Roman"/>
          <w:sz w:val="24"/>
          <w:szCs w:val="24"/>
        </w:rPr>
        <w:t>te el derecho fundamental al agua por el incumplimiento de estas condiciones”.</w:t>
      </w:r>
    </w:p>
    <w:p w14:paraId="000000DE" w14:textId="77777777" w:rsidR="00B009C1" w:rsidRDefault="005B4E9B">
      <w:pPr>
        <w:spacing w:before="240"/>
        <w:jc w:val="both"/>
        <w:rPr>
          <w:rFonts w:ascii="Times New Roman" w:hAnsi="Times New Roman"/>
          <w:b/>
          <w:sz w:val="24"/>
          <w:szCs w:val="24"/>
        </w:rPr>
      </w:pPr>
      <w:r>
        <w:rPr>
          <w:rFonts w:ascii="Times New Roman" w:hAnsi="Times New Roman"/>
          <w:b/>
          <w:sz w:val="24"/>
          <w:szCs w:val="24"/>
          <w:highlight w:val="white"/>
        </w:rPr>
        <w:t>Sentencia T-418 de 2010</w:t>
      </w:r>
      <w:r>
        <w:rPr>
          <w:rFonts w:ascii="Times New Roman" w:hAnsi="Times New Roman"/>
          <w:b/>
          <w:sz w:val="24"/>
          <w:szCs w:val="24"/>
        </w:rPr>
        <w:t xml:space="preserve"> de la Corte Constitucional</w:t>
      </w:r>
    </w:p>
    <w:p w14:paraId="000000DF" w14:textId="77777777" w:rsidR="00B009C1" w:rsidRDefault="005B4E9B">
      <w:pPr>
        <w:spacing w:before="240"/>
        <w:jc w:val="both"/>
        <w:rPr>
          <w:rFonts w:ascii="Times New Roman" w:hAnsi="Times New Roman"/>
          <w:b/>
          <w:sz w:val="24"/>
          <w:szCs w:val="24"/>
        </w:rPr>
      </w:pPr>
      <w:r>
        <w:rPr>
          <w:rFonts w:ascii="Times New Roman" w:hAnsi="Times New Roman"/>
          <w:sz w:val="24"/>
          <w:szCs w:val="24"/>
        </w:rPr>
        <w:t>E</w:t>
      </w:r>
      <w:r>
        <w:rPr>
          <w:rFonts w:ascii="Times New Roman" w:hAnsi="Times New Roman"/>
          <w:i/>
          <w:sz w:val="24"/>
          <w:szCs w:val="24"/>
        </w:rPr>
        <w:t>s de resaltar el lenguaje categórico empleado por la Corte: “el agua constituye fuente de vida.” Es una realidad. El carácter fundamental del derecho al agua es la decisión de querer reconocer un estado de cosas, no de crearlo. Al haber adoptado Colombia como modelo constitucional un estado social y democrático de derecho, fundado en la defensa de la dignidad de toda persona y en el respeto, la protección y la garantía de sus derechos fundamentales, en especial, su derecho a una vida digna, Colombia adoptaba a la vez, tutelar el derecho fundamental al agua a todas las personas. Ningún sentido tendría pretender asegurar la vida, bien sea humana o de cualquier otra especie, sin asegurar el derecho al agua, en sus dimensiones básicas, como fundamental.</w:t>
      </w:r>
    </w:p>
    <w:p w14:paraId="000000E0" w14:textId="77777777" w:rsidR="00B009C1" w:rsidRDefault="005B4E9B">
      <w:pPr>
        <w:spacing w:before="240"/>
        <w:jc w:val="both"/>
        <w:rPr>
          <w:rFonts w:ascii="Times New Roman" w:hAnsi="Times New Roman"/>
          <w:b/>
          <w:sz w:val="24"/>
          <w:szCs w:val="24"/>
        </w:rPr>
      </w:pPr>
      <w:r>
        <w:rPr>
          <w:rFonts w:ascii="Times New Roman" w:hAnsi="Times New Roman"/>
          <w:b/>
          <w:sz w:val="24"/>
          <w:szCs w:val="24"/>
        </w:rPr>
        <w:t>Sentencia C-028 de 2018 de la Corte Constitucional</w:t>
      </w:r>
    </w:p>
    <w:p w14:paraId="000000E1" w14:textId="77777777" w:rsidR="00B009C1" w:rsidRDefault="005B4E9B">
      <w:pPr>
        <w:spacing w:before="240"/>
        <w:jc w:val="both"/>
        <w:rPr>
          <w:rFonts w:ascii="Times New Roman" w:hAnsi="Times New Roman"/>
          <w:i/>
          <w:sz w:val="24"/>
          <w:szCs w:val="24"/>
        </w:rPr>
      </w:pPr>
      <w:r>
        <w:rPr>
          <w:rFonts w:ascii="Times New Roman" w:hAnsi="Times New Roman"/>
          <w:i/>
          <w:sz w:val="24"/>
          <w:szCs w:val="24"/>
        </w:rPr>
        <w:t>Por otra parte, el artículo 64 está dirigido a la realización de la dignidad humana, porque su satisfacción se relaciona con la posibilidad de elegir un plan de vida y con el acceso a ciertos bienes y servicios básicos. La estrecha relación entre tal garantía y el derecho a la alimentación previsto en el artículo 65 Superior, afirma la conexión entre el derecho al territorio de la población rural y la realización de la dignidad humana.</w:t>
      </w:r>
    </w:p>
    <w:p w14:paraId="000000E2" w14:textId="77777777" w:rsidR="00B009C1" w:rsidRDefault="005B4E9B">
      <w:pPr>
        <w:spacing w:before="240"/>
        <w:jc w:val="both"/>
        <w:rPr>
          <w:rFonts w:ascii="Times New Roman" w:hAnsi="Times New Roman"/>
          <w:b/>
          <w:sz w:val="24"/>
          <w:szCs w:val="24"/>
        </w:rPr>
      </w:pPr>
      <w:r>
        <w:rPr>
          <w:rFonts w:ascii="Times New Roman" w:hAnsi="Times New Roman"/>
          <w:i/>
          <w:sz w:val="24"/>
          <w:szCs w:val="24"/>
        </w:rPr>
        <w:t>En el mismo sentido y sobre la base de que el acceso a la propiedad debe tener al menos las mismas garantías del régimen común (art. 58), las prerrogativas que, se advierte, deben ser reconocidas para el trabajador del campo, son:</w:t>
      </w:r>
      <w:r>
        <w:rPr>
          <w:rFonts w:ascii="Times New Roman" w:hAnsi="Times New Roman"/>
          <w:i/>
          <w:sz w:val="24"/>
          <w:szCs w:val="24"/>
          <w:vertAlign w:val="superscript"/>
        </w:rPr>
        <w:t xml:space="preserve"> </w:t>
      </w:r>
      <w:r>
        <w:rPr>
          <w:rFonts w:ascii="Times New Roman" w:hAnsi="Times New Roman"/>
          <w:i/>
          <w:sz w:val="24"/>
          <w:szCs w:val="24"/>
        </w:rPr>
        <w:t>(i) el derecho a no ser despojados de su propiedad agraria o impulsados a deshacerse de ella so pretexto de su productividad, sin ofrecer antes alternativas para tornarlas productivas a través de alianzas o asociaciones, o a cambio de otras alternativas de desarrollo agrícola como, por ejemplo, el desarrollo de zonas de reserva campesina habilitadas a tal efecto; (</w:t>
      </w:r>
      <w:proofErr w:type="spellStart"/>
      <w:r>
        <w:rPr>
          <w:rFonts w:ascii="Times New Roman" w:hAnsi="Times New Roman"/>
          <w:i/>
          <w:sz w:val="24"/>
          <w:szCs w:val="24"/>
        </w:rPr>
        <w:t>ii</w:t>
      </w:r>
      <w:proofErr w:type="spellEnd"/>
      <w:r>
        <w:rPr>
          <w:rFonts w:ascii="Times New Roman" w:hAnsi="Times New Roman"/>
          <w:i/>
          <w:sz w:val="24"/>
          <w:szCs w:val="24"/>
        </w:rPr>
        <w:t xml:space="preserve">) el derecho a que el disfrute de la </w:t>
      </w:r>
      <w:r>
        <w:rPr>
          <w:rFonts w:ascii="Times New Roman" w:hAnsi="Times New Roman"/>
          <w:i/>
          <w:sz w:val="24"/>
          <w:szCs w:val="24"/>
        </w:rPr>
        <w:lastRenderedPageBreak/>
        <w:t>propiedad no sea afectado sin justificación suficiente y poderosa; (</w:t>
      </w:r>
      <w:proofErr w:type="spellStart"/>
      <w:r>
        <w:rPr>
          <w:rFonts w:ascii="Times New Roman" w:hAnsi="Times New Roman"/>
          <w:i/>
          <w:sz w:val="24"/>
          <w:szCs w:val="24"/>
        </w:rPr>
        <w:t>iii</w:t>
      </w:r>
      <w:proofErr w:type="spellEnd"/>
      <w:r>
        <w:rPr>
          <w:rFonts w:ascii="Times New Roman" w:hAnsi="Times New Roman"/>
          <w:i/>
          <w:sz w:val="24"/>
          <w:szCs w:val="24"/>
        </w:rPr>
        <w:t>) el derecho a que el Estado adopte medidas progresivas y no regresivas orientadas a estimular, favorecer e impulsar el acceso a la propiedad de los trabajadores agrarios y el mejoramiento de su calidad de vida y dignidad humana; y (</w:t>
      </w:r>
      <w:proofErr w:type="spellStart"/>
      <w:r>
        <w:rPr>
          <w:rFonts w:ascii="Times New Roman" w:hAnsi="Times New Roman"/>
          <w:i/>
          <w:sz w:val="24"/>
          <w:szCs w:val="24"/>
        </w:rPr>
        <w:t>iv</w:t>
      </w:r>
      <w:proofErr w:type="spellEnd"/>
      <w:r>
        <w:rPr>
          <w:rFonts w:ascii="Times New Roman" w:hAnsi="Times New Roman"/>
          <w:i/>
          <w:sz w:val="24"/>
          <w:szCs w:val="24"/>
        </w:rPr>
        <w:t>) el derecho de que, por esta misma vía, además, se proteja la seguridad alimentaria.</w:t>
      </w:r>
    </w:p>
    <w:p w14:paraId="000000E3" w14:textId="77777777" w:rsidR="00B009C1" w:rsidRDefault="005B4E9B">
      <w:pPr>
        <w:spacing w:before="240"/>
        <w:jc w:val="both"/>
        <w:rPr>
          <w:rFonts w:ascii="Times New Roman" w:hAnsi="Times New Roman"/>
          <w:b/>
          <w:sz w:val="24"/>
          <w:szCs w:val="24"/>
        </w:rPr>
      </w:pPr>
      <w:r>
        <w:rPr>
          <w:rFonts w:ascii="Times New Roman" w:hAnsi="Times New Roman"/>
          <w:b/>
          <w:sz w:val="24"/>
          <w:szCs w:val="24"/>
        </w:rPr>
        <w:t>Sentencia STP2028 de 2018 de la Corte Suprema de Justicia</w:t>
      </w:r>
    </w:p>
    <w:p w14:paraId="000000E4" w14:textId="77777777" w:rsidR="00B009C1" w:rsidRDefault="005B4E9B">
      <w:pPr>
        <w:spacing w:before="240"/>
        <w:jc w:val="both"/>
        <w:rPr>
          <w:rFonts w:ascii="Times New Roman" w:hAnsi="Times New Roman"/>
          <w:b/>
          <w:sz w:val="24"/>
          <w:szCs w:val="24"/>
        </w:rPr>
      </w:pPr>
      <w:r>
        <w:rPr>
          <w:rFonts w:ascii="Times New Roman" w:hAnsi="Times New Roman"/>
          <w:b/>
          <w:sz w:val="24"/>
          <w:szCs w:val="24"/>
        </w:rPr>
        <w:t xml:space="preserve">Decisión: </w:t>
      </w:r>
      <w:r>
        <w:rPr>
          <w:rFonts w:ascii="Times New Roman" w:hAnsi="Times New Roman"/>
          <w:i/>
          <w:sz w:val="24"/>
          <w:szCs w:val="24"/>
        </w:rPr>
        <w:t>HACER UN LLAMADO DE ATENCIÓN al Ministerio del Interior, al Departamento Administrativo Nacional de Estadística – DANE, a la Presidencia de la República, al Ministerio de Agricultura y Desarrollo Rural y al Instituto Colombiano de Antropología e Historia (ICANH), que integraron el contradictorio por pasiva, con el fin de que, en el marco de sus competencias, elaboren estudios complementarios al Censo Agropecuario 2014 y al Censo Poblacional 2018 que permitan delimitar a profundidad el concepto “campesino”, contabilizar a los ciudadanos que integran ese grupo poblacional y además que, en cabeza del Grupo de Asuntos Campesinos del Ministerio del Interior, se identifique la situación actual de la población campesina y se apoye la formulación y seguimiento de planes, programas y políticas públicas que permitan la materialización del derecho fundamental a la igualdad material que le asiste al campesinado colombiano.</w:t>
      </w:r>
    </w:p>
    <w:p w14:paraId="000000E5" w14:textId="77777777" w:rsidR="00B009C1" w:rsidRDefault="005B4E9B">
      <w:pPr>
        <w:spacing w:before="240"/>
        <w:jc w:val="both"/>
        <w:rPr>
          <w:rFonts w:ascii="Times New Roman" w:hAnsi="Times New Roman"/>
          <w:b/>
          <w:sz w:val="24"/>
          <w:szCs w:val="24"/>
        </w:rPr>
      </w:pPr>
      <w:r>
        <w:rPr>
          <w:rFonts w:ascii="Times New Roman" w:hAnsi="Times New Roman"/>
          <w:b/>
          <w:sz w:val="24"/>
          <w:szCs w:val="24"/>
        </w:rPr>
        <w:t>Sentencia C-077 de 2017 de la Corte Constitucional</w:t>
      </w:r>
    </w:p>
    <w:p w14:paraId="000000E6" w14:textId="77777777" w:rsidR="00B009C1" w:rsidRDefault="005B4E9B">
      <w:pPr>
        <w:spacing w:before="240"/>
        <w:jc w:val="both"/>
        <w:rPr>
          <w:rFonts w:ascii="Times New Roman" w:hAnsi="Times New Roman"/>
          <w:i/>
          <w:sz w:val="24"/>
          <w:szCs w:val="24"/>
        </w:rPr>
      </w:pPr>
      <w:r>
        <w:rPr>
          <w:rFonts w:ascii="Times New Roman" w:hAnsi="Times New Roman"/>
          <w:i/>
          <w:sz w:val="24"/>
          <w:szCs w:val="24"/>
        </w:rPr>
        <w:t>La jurisprudencia de esta Corporación ha considerado que los campesinos y los trabajadores rurales son sujetos de especial protección constitucional en determinados escenarios. Lo anterior, atendiendo a las condiciones de vulnerabilidad y discriminación que los han afectado históricamente, de una parte, y, de la otra, a los cambios profundos que se están produciendo, tanto en materia de producción de alimentos, como en los usos y la explotación de los recursos naturales. Teniendo en cuenta la estrecha relación que se entreteje entre el nivel de vulnerabilidad y la relación de los campesinos con la tierra, nuestro ordenamiento jurídico también reconoce en el “campo” un bien jurídico de especial protección constitucional, y establece en cabeza de los campesinos un Corpus iuris orientado a garantizar su subsistencia y promover la realización de su proyecto de vida. Este Corpus iuris está compuesto por los derechos a la alimentación, al mínimo vital, al trabajo, y por las libertades para escoger profesión u oficio, el libre desarrollo de la personalidad, y la participación, los cuales pueden interpretarse como una de las manifestaciones más claras del postulado de la dignidad humana.</w:t>
      </w:r>
    </w:p>
    <w:p w14:paraId="000000E7" w14:textId="77777777" w:rsidR="00B009C1" w:rsidRDefault="005B4E9B">
      <w:pPr>
        <w:spacing w:before="240"/>
        <w:jc w:val="both"/>
        <w:rPr>
          <w:rFonts w:ascii="Times New Roman" w:hAnsi="Times New Roman"/>
          <w:i/>
          <w:sz w:val="24"/>
          <w:szCs w:val="24"/>
          <w:highlight w:val="white"/>
        </w:rPr>
      </w:pPr>
      <w:r>
        <w:rPr>
          <w:rFonts w:ascii="Times New Roman" w:hAnsi="Times New Roman"/>
          <w:i/>
          <w:sz w:val="24"/>
          <w:szCs w:val="24"/>
          <w:highlight w:val="white"/>
        </w:rPr>
        <w:lastRenderedPageBreak/>
        <w:t>Nuestro ordenamiento jurídico no reconoce a los campesinos y trabajadores agrarios, per se, como sujetos de especial protección constitucional; no obstante, a nivel jurisprudencial se han establecido algunos criterios bajo los cuales adquieren esta condición.</w:t>
      </w:r>
    </w:p>
    <w:p w14:paraId="000000E8" w14:textId="77777777" w:rsidR="00B009C1" w:rsidRDefault="005B4E9B">
      <w:pPr>
        <w:spacing w:before="240"/>
        <w:jc w:val="both"/>
        <w:rPr>
          <w:rFonts w:ascii="Times New Roman" w:hAnsi="Times New Roman"/>
          <w:b/>
          <w:sz w:val="24"/>
          <w:szCs w:val="24"/>
        </w:rPr>
      </w:pPr>
      <w:r>
        <w:rPr>
          <w:rFonts w:ascii="Times New Roman" w:hAnsi="Times New Roman"/>
          <w:b/>
          <w:sz w:val="24"/>
          <w:szCs w:val="24"/>
        </w:rPr>
        <w:t>Sentencia C-077 de 2017</w:t>
      </w:r>
      <w:r>
        <w:rPr>
          <w:rFonts w:ascii="Times New Roman" w:hAnsi="Times New Roman"/>
          <w:sz w:val="24"/>
          <w:szCs w:val="24"/>
        </w:rPr>
        <w:t xml:space="preserve"> </w:t>
      </w:r>
      <w:r>
        <w:rPr>
          <w:rFonts w:ascii="Times New Roman" w:hAnsi="Times New Roman"/>
          <w:b/>
          <w:sz w:val="24"/>
          <w:szCs w:val="24"/>
        </w:rPr>
        <w:t>de la Corte Constitucional</w:t>
      </w:r>
    </w:p>
    <w:p w14:paraId="000000E9" w14:textId="77777777" w:rsidR="00B009C1" w:rsidRDefault="005B4E9B">
      <w:pPr>
        <w:spacing w:before="240"/>
        <w:jc w:val="both"/>
        <w:rPr>
          <w:rFonts w:ascii="Times New Roman" w:hAnsi="Times New Roman"/>
          <w:i/>
          <w:sz w:val="24"/>
          <w:szCs w:val="24"/>
          <w:highlight w:val="white"/>
        </w:rPr>
      </w:pPr>
      <w:r>
        <w:rPr>
          <w:rFonts w:ascii="Times New Roman" w:hAnsi="Times New Roman"/>
          <w:i/>
          <w:sz w:val="24"/>
          <w:szCs w:val="24"/>
          <w:highlight w:val="white"/>
        </w:rPr>
        <w:t>Al respecto, esta Corte ha interpretado que del artículo 65 de la C.P. -el cual dispone que la producción de alimentos gozará de la especial protección del Estado-, se desprende otra garantía como lo es la seguridad alimentaria: “se vulnera el deber de seguridad alimentaria reconocido en el artículo 65 del Texto Superior, cuando se desconoce el grado de garantía que debe tener toda la población, de disponer y tener acceso oportuno y permanente a los alimentos que cubran sus requerimientos nutricionales, tratando de reducir la dependencia externa y tomando en consideración la conservación y equilibrio del ecosistema para beneficio de las generaciones.</w:t>
      </w:r>
    </w:p>
    <w:p w14:paraId="000000EA" w14:textId="77777777" w:rsidR="00B009C1" w:rsidRDefault="005B4E9B">
      <w:pPr>
        <w:spacing w:before="240"/>
        <w:jc w:val="both"/>
        <w:rPr>
          <w:rFonts w:ascii="Times New Roman" w:hAnsi="Times New Roman"/>
          <w:sz w:val="24"/>
          <w:szCs w:val="24"/>
        </w:rPr>
      </w:pPr>
      <w:r>
        <w:rPr>
          <w:rFonts w:ascii="Times New Roman" w:hAnsi="Times New Roman"/>
          <w:sz w:val="24"/>
          <w:szCs w:val="24"/>
        </w:rPr>
        <w:t>Más adelante la corte sostiene:</w:t>
      </w:r>
    </w:p>
    <w:p w14:paraId="000000EB" w14:textId="77777777" w:rsidR="00B009C1" w:rsidRDefault="005B4E9B">
      <w:pPr>
        <w:spacing w:before="240"/>
        <w:jc w:val="both"/>
        <w:rPr>
          <w:rFonts w:ascii="Times New Roman" w:hAnsi="Times New Roman"/>
          <w:sz w:val="24"/>
          <w:szCs w:val="24"/>
        </w:rPr>
      </w:pPr>
      <w:r>
        <w:rPr>
          <w:rFonts w:ascii="Times New Roman" w:hAnsi="Times New Roman"/>
          <w:i/>
          <w:sz w:val="24"/>
          <w:szCs w:val="24"/>
        </w:rPr>
        <w:t xml:space="preserve">Así las cosas, una lectura del artículo 11 del PIDESC y de la Observación General número 12, desde la perspectiva de la población campesina y los trabajadores rurales, permite concluir que el derecho a una alimentación adecuada se encuentra ligado, de manera estrecha, con: el aprovechamiento por parte de los campesinos de su propia tierra; el respeto de sus formas tradicionales de producción y la garantía de sus necesidades básicas; la preservación de sus </w:t>
      </w:r>
      <w:r>
        <w:rPr>
          <w:rFonts w:ascii="Times New Roman" w:hAnsi="Times New Roman"/>
          <w:sz w:val="24"/>
          <w:szCs w:val="24"/>
        </w:rPr>
        <w:t>prácticas y saberes tradicionales; y verse protegidos frente a los efectos colaterales que pueden seguirse de la agroindustria.</w:t>
      </w:r>
    </w:p>
    <w:p w14:paraId="000000EC" w14:textId="77777777" w:rsidR="00B009C1" w:rsidRDefault="005B4E9B">
      <w:pPr>
        <w:spacing w:before="240"/>
        <w:jc w:val="both"/>
        <w:rPr>
          <w:rFonts w:ascii="Times New Roman" w:hAnsi="Times New Roman"/>
          <w:b/>
          <w:sz w:val="24"/>
          <w:szCs w:val="24"/>
        </w:rPr>
      </w:pPr>
      <w:r>
        <w:rPr>
          <w:rFonts w:ascii="Times New Roman" w:hAnsi="Times New Roman"/>
          <w:b/>
          <w:sz w:val="24"/>
          <w:szCs w:val="24"/>
        </w:rPr>
        <w:t>Sentencia C-211 de 2017 de la Corte Constitucional</w:t>
      </w:r>
    </w:p>
    <w:p w14:paraId="000000ED" w14:textId="77777777" w:rsidR="00B009C1" w:rsidRDefault="005B4E9B">
      <w:pPr>
        <w:spacing w:before="240"/>
        <w:jc w:val="both"/>
        <w:rPr>
          <w:rFonts w:ascii="Times New Roman" w:hAnsi="Times New Roman"/>
          <w:i/>
          <w:sz w:val="24"/>
          <w:szCs w:val="24"/>
        </w:rPr>
      </w:pPr>
      <w:r>
        <w:rPr>
          <w:rFonts w:ascii="Times New Roman" w:hAnsi="Times New Roman"/>
          <w:b/>
          <w:sz w:val="24"/>
          <w:szCs w:val="24"/>
        </w:rPr>
        <w:t xml:space="preserve">Decisión: </w:t>
      </w:r>
      <w:r>
        <w:rPr>
          <w:rFonts w:ascii="Times New Roman" w:hAnsi="Times New Roman"/>
          <w:i/>
          <w:sz w:val="24"/>
          <w:szCs w:val="24"/>
        </w:rPr>
        <w:t>Todo acto restrictivo implica para sus destinatarios efectos que pueden llegar a ser nocivos para sus derechos, de allí que los planes o programas diseñados por las autoridades deben asegurar que las medidas: (i) estén sometidas a parámetros de razonabilidad y proporcionalidad, y (</w:t>
      </w:r>
      <w:proofErr w:type="spellStart"/>
      <w:r>
        <w:rPr>
          <w:rFonts w:ascii="Times New Roman" w:hAnsi="Times New Roman"/>
          <w:i/>
          <w:sz w:val="24"/>
          <w:szCs w:val="24"/>
        </w:rPr>
        <w:t>ii</w:t>
      </w:r>
      <w:proofErr w:type="spellEnd"/>
      <w:r>
        <w:rPr>
          <w:rFonts w:ascii="Times New Roman" w:hAnsi="Times New Roman"/>
          <w:i/>
          <w:sz w:val="24"/>
          <w:szCs w:val="24"/>
        </w:rPr>
        <w:t>) estén acompañadas de otras acciones que contrarresten los impactos negativos</w:t>
      </w:r>
    </w:p>
    <w:p w14:paraId="000000EE" w14:textId="77777777" w:rsidR="00B009C1" w:rsidRDefault="005B4E9B">
      <w:pPr>
        <w:spacing w:before="240"/>
        <w:jc w:val="both"/>
        <w:rPr>
          <w:rFonts w:ascii="Times New Roman" w:hAnsi="Times New Roman"/>
          <w:i/>
          <w:sz w:val="24"/>
          <w:szCs w:val="24"/>
        </w:rPr>
      </w:pPr>
      <w:r>
        <w:rPr>
          <w:rFonts w:ascii="Times New Roman" w:hAnsi="Times New Roman"/>
          <w:i/>
          <w:sz w:val="24"/>
          <w:szCs w:val="24"/>
        </w:rPr>
        <w:t>Los artículos 64 y 65 de la Constitución, e incluso el Decreto Ley 902 de 2017 reconocen al campesinado colombiano como un grupo de especial protección y por ende, como beneficiario de las distintas acciones de discriminación positiva encaminadas a garantizar el axioma de igualdad material al que tiene derecho ese sector de la población.</w:t>
      </w:r>
    </w:p>
    <w:p w14:paraId="000000EF" w14:textId="77777777" w:rsidR="00B009C1" w:rsidRDefault="005B4E9B">
      <w:pPr>
        <w:spacing w:before="240"/>
        <w:jc w:val="both"/>
        <w:rPr>
          <w:rFonts w:ascii="Times New Roman" w:hAnsi="Times New Roman"/>
          <w:i/>
          <w:sz w:val="24"/>
          <w:szCs w:val="24"/>
        </w:rPr>
      </w:pPr>
      <w:r>
        <w:rPr>
          <w:rFonts w:ascii="Times New Roman" w:hAnsi="Times New Roman"/>
          <w:i/>
          <w:sz w:val="24"/>
          <w:szCs w:val="24"/>
        </w:rPr>
        <w:t xml:space="preserve"> </w:t>
      </w:r>
    </w:p>
    <w:p w14:paraId="000000F0" w14:textId="77777777" w:rsidR="00B009C1" w:rsidRDefault="005B4E9B">
      <w:pPr>
        <w:spacing w:before="240"/>
        <w:jc w:val="both"/>
        <w:rPr>
          <w:rFonts w:ascii="Times New Roman" w:hAnsi="Times New Roman"/>
          <w:b/>
          <w:sz w:val="24"/>
          <w:szCs w:val="24"/>
        </w:rPr>
      </w:pPr>
      <w:r>
        <w:rPr>
          <w:rFonts w:ascii="Times New Roman" w:hAnsi="Times New Roman"/>
          <w:b/>
          <w:sz w:val="24"/>
          <w:szCs w:val="24"/>
        </w:rPr>
        <w:lastRenderedPageBreak/>
        <w:t>Sentencias T-348 de 2012</w:t>
      </w:r>
      <w:r>
        <w:rPr>
          <w:rFonts w:ascii="Times New Roman" w:hAnsi="Times New Roman"/>
          <w:sz w:val="24"/>
          <w:szCs w:val="24"/>
        </w:rPr>
        <w:t xml:space="preserve"> </w:t>
      </w:r>
      <w:r>
        <w:rPr>
          <w:rFonts w:ascii="Times New Roman" w:hAnsi="Times New Roman"/>
          <w:b/>
          <w:sz w:val="24"/>
          <w:szCs w:val="24"/>
        </w:rPr>
        <w:t>de la Corte Constitucional</w:t>
      </w:r>
    </w:p>
    <w:p w14:paraId="000000F1" w14:textId="77777777" w:rsidR="00B009C1" w:rsidRDefault="005B4E9B">
      <w:pPr>
        <w:spacing w:before="240"/>
        <w:jc w:val="both"/>
        <w:rPr>
          <w:rFonts w:ascii="Times New Roman" w:hAnsi="Times New Roman"/>
          <w:i/>
          <w:sz w:val="24"/>
          <w:szCs w:val="24"/>
        </w:rPr>
      </w:pPr>
      <w:r>
        <w:rPr>
          <w:rFonts w:ascii="Times New Roman" w:hAnsi="Times New Roman"/>
          <w:i/>
          <w:sz w:val="24"/>
          <w:szCs w:val="24"/>
        </w:rPr>
        <w:t>(…) la participación es uno de los mecanismos para garantizar que las comunidades afectadas en su entorno por políticas de desarrollo puedan, ante los riesgos que usualmente se ciernen sobre ellas, llevar una vida autónoma y preservar sus formas de vida en el marco de un desarrollo sostenible en términos sociales y culturales. Aclarando que estas medidas de participación y concertación son distintas a las que se adoptan en un proceso de consulta previa con las minorías étnicas, este Tribunal ha puntualizado que siempre que “se vayan a ejecutar obras o políticas que impliquen la intervención de recursos naturales, los agentes responsables deben determinar qué espacios de participación garantizar según los sujetos que vayan a verse afectados; si se trata de una comunidad [cuya] subsistencia depende del recurso natural que se pretende intervenir, también será obligatoria la realización de espacios de participación, información y concertación</w:t>
      </w:r>
    </w:p>
    <w:p w14:paraId="000000F2" w14:textId="77777777" w:rsidR="00B009C1" w:rsidRDefault="005B4E9B">
      <w:pPr>
        <w:spacing w:before="240"/>
        <w:jc w:val="both"/>
        <w:rPr>
          <w:rFonts w:ascii="Times New Roman" w:hAnsi="Times New Roman"/>
          <w:i/>
          <w:sz w:val="24"/>
          <w:szCs w:val="24"/>
        </w:rPr>
      </w:pPr>
      <w:r>
        <w:rPr>
          <w:rFonts w:ascii="Times New Roman" w:hAnsi="Times New Roman"/>
          <w:i/>
          <w:sz w:val="24"/>
          <w:szCs w:val="24"/>
        </w:rPr>
        <w:t xml:space="preserve"> </w:t>
      </w:r>
    </w:p>
    <w:p w14:paraId="000000F3" w14:textId="77777777" w:rsidR="00B009C1" w:rsidRDefault="005B4E9B">
      <w:pPr>
        <w:numPr>
          <w:ilvl w:val="0"/>
          <w:numId w:val="10"/>
        </w:numPr>
        <w:spacing w:after="0"/>
        <w:jc w:val="both"/>
        <w:rPr>
          <w:rFonts w:ascii="Times New Roman" w:hAnsi="Times New Roman"/>
          <w:sz w:val="24"/>
          <w:szCs w:val="24"/>
        </w:rPr>
      </w:pPr>
      <w:r>
        <w:rPr>
          <w:rFonts w:ascii="Times New Roman" w:hAnsi="Times New Roman"/>
          <w:b/>
          <w:sz w:val="24"/>
          <w:szCs w:val="24"/>
        </w:rPr>
        <w:t>MARCO INTERNACIONAL</w:t>
      </w:r>
    </w:p>
    <w:p w14:paraId="000000F4" w14:textId="77777777" w:rsidR="00B009C1" w:rsidRDefault="005B4E9B">
      <w:pPr>
        <w:numPr>
          <w:ilvl w:val="0"/>
          <w:numId w:val="13"/>
        </w:numPr>
        <w:spacing w:after="360"/>
        <w:jc w:val="both"/>
        <w:rPr>
          <w:rFonts w:ascii="Times New Roman" w:hAnsi="Times New Roman"/>
          <w:sz w:val="24"/>
          <w:szCs w:val="24"/>
        </w:rPr>
      </w:pPr>
      <w:r>
        <w:rPr>
          <w:rFonts w:ascii="Times New Roman" w:hAnsi="Times New Roman"/>
          <w:b/>
          <w:sz w:val="24"/>
          <w:szCs w:val="24"/>
        </w:rPr>
        <w:t>PACTO INTERNACIONAL DE DERECHOS ECONÓMICOS, SOCIALES Y CULTURALES</w:t>
      </w:r>
    </w:p>
    <w:p w14:paraId="000000F5" w14:textId="77777777" w:rsidR="00B009C1" w:rsidRDefault="005B4E9B">
      <w:pPr>
        <w:spacing w:before="240"/>
        <w:jc w:val="both"/>
        <w:rPr>
          <w:rFonts w:ascii="Times New Roman" w:hAnsi="Times New Roman"/>
          <w:b/>
          <w:sz w:val="24"/>
          <w:szCs w:val="24"/>
        </w:rPr>
      </w:pPr>
      <w:r>
        <w:rPr>
          <w:rFonts w:ascii="Times New Roman" w:hAnsi="Times New Roman"/>
          <w:b/>
          <w:sz w:val="24"/>
          <w:szCs w:val="24"/>
        </w:rPr>
        <w:t>Artículo 7.</w:t>
      </w:r>
    </w:p>
    <w:p w14:paraId="000000F6" w14:textId="77777777" w:rsidR="00B009C1" w:rsidRDefault="005B4E9B">
      <w:pPr>
        <w:spacing w:before="240"/>
        <w:jc w:val="both"/>
        <w:rPr>
          <w:rFonts w:ascii="Times New Roman" w:hAnsi="Times New Roman"/>
          <w:sz w:val="24"/>
          <w:szCs w:val="24"/>
        </w:rPr>
      </w:pPr>
      <w:r>
        <w:rPr>
          <w:rFonts w:ascii="Times New Roman" w:hAnsi="Times New Roman"/>
          <w:sz w:val="24"/>
          <w:szCs w:val="24"/>
        </w:rPr>
        <w:t>Los Estados Partes en el presente Pacto reconocen el derecho de toda persona al goce de condiciones de trabajo equitativas y satisfactorias que le aseguren en especial:</w:t>
      </w:r>
    </w:p>
    <w:p w14:paraId="000000F7" w14:textId="77777777" w:rsidR="00B009C1" w:rsidRDefault="005B4E9B">
      <w:pPr>
        <w:spacing w:before="240"/>
        <w:jc w:val="both"/>
        <w:rPr>
          <w:rFonts w:ascii="Times New Roman" w:hAnsi="Times New Roman"/>
          <w:sz w:val="24"/>
          <w:szCs w:val="24"/>
        </w:rPr>
      </w:pPr>
      <w:r>
        <w:rPr>
          <w:rFonts w:ascii="Times New Roman" w:hAnsi="Times New Roman"/>
          <w:sz w:val="24"/>
          <w:szCs w:val="24"/>
        </w:rPr>
        <w:t>a) Una remuneración que proporcione como mínimo a todos los trabajadores:</w:t>
      </w:r>
    </w:p>
    <w:p w14:paraId="000000F8" w14:textId="77777777" w:rsidR="00B009C1" w:rsidRDefault="005B4E9B">
      <w:pPr>
        <w:spacing w:before="240"/>
        <w:jc w:val="both"/>
        <w:rPr>
          <w:rFonts w:ascii="Times New Roman" w:hAnsi="Times New Roman"/>
          <w:sz w:val="24"/>
          <w:szCs w:val="24"/>
        </w:rPr>
      </w:pPr>
      <w:r>
        <w:rPr>
          <w:rFonts w:ascii="Times New Roman" w:hAnsi="Times New Roman"/>
          <w:sz w:val="24"/>
          <w:szCs w:val="24"/>
        </w:rPr>
        <w:t>i) Un salario equitativo e igual por trabajo de igual valor, sin distinciones de ninguna especie; en particular, debe asegurarse a las mujeres condiciones de trabajo no inferiores a las de los hombres, con salario igual por trabajo igual;</w:t>
      </w:r>
    </w:p>
    <w:p w14:paraId="000000F9" w14:textId="77777777" w:rsidR="00B009C1" w:rsidRDefault="005B4E9B">
      <w:pPr>
        <w:spacing w:before="240"/>
        <w:jc w:val="both"/>
        <w:rPr>
          <w:rFonts w:ascii="Times New Roman" w:hAnsi="Times New Roman"/>
          <w:b/>
          <w:sz w:val="24"/>
          <w:szCs w:val="24"/>
        </w:rPr>
      </w:pPr>
      <w:proofErr w:type="spellStart"/>
      <w:r>
        <w:rPr>
          <w:rFonts w:ascii="Times New Roman" w:hAnsi="Times New Roman"/>
          <w:sz w:val="24"/>
          <w:szCs w:val="24"/>
        </w:rPr>
        <w:t>ii</w:t>
      </w:r>
      <w:proofErr w:type="spellEnd"/>
      <w:r>
        <w:rPr>
          <w:rFonts w:ascii="Times New Roman" w:hAnsi="Times New Roman"/>
          <w:sz w:val="24"/>
          <w:szCs w:val="24"/>
        </w:rPr>
        <w:t>) Condiciones de existencia dignas para ellos y para sus familias conforme a las disposiciones del presente Pacto.</w:t>
      </w:r>
    </w:p>
    <w:p w14:paraId="000000FA" w14:textId="77777777" w:rsidR="00B009C1" w:rsidRDefault="005B4E9B">
      <w:pPr>
        <w:spacing w:before="240"/>
        <w:jc w:val="both"/>
        <w:rPr>
          <w:rFonts w:ascii="Times New Roman" w:hAnsi="Times New Roman"/>
          <w:b/>
          <w:sz w:val="24"/>
          <w:szCs w:val="24"/>
        </w:rPr>
      </w:pPr>
      <w:r>
        <w:rPr>
          <w:rFonts w:ascii="Times New Roman" w:hAnsi="Times New Roman"/>
          <w:b/>
          <w:sz w:val="24"/>
          <w:szCs w:val="24"/>
        </w:rPr>
        <w:t>Artículo 11</w:t>
      </w:r>
    </w:p>
    <w:p w14:paraId="000000FB" w14:textId="77777777" w:rsidR="00B009C1" w:rsidRDefault="005B4E9B">
      <w:pPr>
        <w:spacing w:before="240"/>
        <w:jc w:val="both"/>
        <w:rPr>
          <w:rFonts w:ascii="Times New Roman" w:hAnsi="Times New Roman"/>
          <w:sz w:val="24"/>
          <w:szCs w:val="24"/>
        </w:rPr>
      </w:pPr>
      <w:r>
        <w:rPr>
          <w:rFonts w:ascii="Times New Roman" w:hAnsi="Times New Roman"/>
          <w:sz w:val="24"/>
          <w:szCs w:val="24"/>
        </w:rPr>
        <w:t xml:space="preserve">1. Los Estados Partes en el presente Pacto reconocen el derecho de toda persona a un nivel de vida adecuado para sí y su familia, incluso alimentación, vestido y vivienda adecuados, y a una mejora continua de las condiciones de existencia. Los Estados Partes tomarán medidas </w:t>
      </w:r>
      <w:r>
        <w:rPr>
          <w:rFonts w:ascii="Times New Roman" w:hAnsi="Times New Roman"/>
          <w:sz w:val="24"/>
          <w:szCs w:val="24"/>
        </w:rPr>
        <w:lastRenderedPageBreak/>
        <w:t>apropiadas para asegurar la efectividad de este derecho, reconociendo a este efecto la importancia esencial de la cooperación internacional fundada en el libre consentimiento.</w:t>
      </w:r>
    </w:p>
    <w:p w14:paraId="000000FC" w14:textId="77777777" w:rsidR="00B009C1" w:rsidRDefault="005B4E9B">
      <w:pPr>
        <w:spacing w:before="240"/>
        <w:jc w:val="both"/>
        <w:rPr>
          <w:rFonts w:ascii="Times New Roman" w:hAnsi="Times New Roman"/>
          <w:sz w:val="24"/>
          <w:szCs w:val="24"/>
        </w:rPr>
      </w:pPr>
      <w:r>
        <w:rPr>
          <w:rFonts w:ascii="Times New Roman" w:hAnsi="Times New Roman"/>
          <w:sz w:val="24"/>
          <w:szCs w:val="24"/>
        </w:rPr>
        <w:t>2. Los Estados Partes en el presente Pacto, reconociendo el derecho fundamental de toda persona a estar protegida contra el hambre, adoptarán, individualmente y mediante la cooperación internacional.</w:t>
      </w:r>
    </w:p>
    <w:p w14:paraId="000000FD" w14:textId="77777777" w:rsidR="00B009C1" w:rsidRDefault="00B009C1">
      <w:pPr>
        <w:spacing w:before="240"/>
        <w:jc w:val="both"/>
        <w:rPr>
          <w:rFonts w:ascii="Times New Roman" w:hAnsi="Times New Roman"/>
          <w:sz w:val="24"/>
          <w:szCs w:val="24"/>
        </w:rPr>
      </w:pPr>
    </w:p>
    <w:p w14:paraId="000000FE" w14:textId="77777777" w:rsidR="00B009C1" w:rsidRDefault="005B4E9B">
      <w:pPr>
        <w:numPr>
          <w:ilvl w:val="0"/>
          <w:numId w:val="11"/>
        </w:numPr>
        <w:spacing w:after="400" w:line="256" w:lineRule="auto"/>
        <w:jc w:val="both"/>
        <w:rPr>
          <w:rFonts w:ascii="Times New Roman" w:hAnsi="Times New Roman"/>
          <w:sz w:val="24"/>
          <w:szCs w:val="24"/>
        </w:rPr>
      </w:pPr>
      <w:r>
        <w:rPr>
          <w:rFonts w:ascii="Times New Roman" w:hAnsi="Times New Roman"/>
          <w:b/>
          <w:sz w:val="24"/>
          <w:szCs w:val="24"/>
        </w:rPr>
        <w:t>RECOMENDACIONES DEL COMITÉ DE DERECHOS ECONÓMICOS, SOCIALES Y CULTURALES DE LAS NACIONES UNIDAS (ICESCR)</w:t>
      </w:r>
      <w:r>
        <w:rPr>
          <w:rFonts w:ascii="Times New Roman" w:hAnsi="Times New Roman"/>
          <w:sz w:val="24"/>
          <w:szCs w:val="24"/>
        </w:rPr>
        <w:t xml:space="preserve"> de octubre de 2017 con respecto al sexto informe periódico de Colombia. </w:t>
      </w:r>
    </w:p>
    <w:p w14:paraId="000000FF" w14:textId="77777777" w:rsidR="00B009C1" w:rsidRDefault="005B4E9B">
      <w:pPr>
        <w:ind w:left="1080" w:hanging="36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Explotación de recursos naturales.</w:t>
      </w:r>
    </w:p>
    <w:p w14:paraId="00000100" w14:textId="77777777" w:rsidR="00B009C1" w:rsidRDefault="005B4E9B">
      <w:pPr>
        <w:spacing w:before="240"/>
        <w:jc w:val="both"/>
        <w:rPr>
          <w:rFonts w:ascii="Times New Roman" w:hAnsi="Times New Roman"/>
          <w:sz w:val="24"/>
          <w:szCs w:val="24"/>
        </w:rPr>
      </w:pPr>
      <w:r>
        <w:rPr>
          <w:rFonts w:ascii="Times New Roman" w:hAnsi="Times New Roman"/>
          <w:sz w:val="24"/>
          <w:szCs w:val="24"/>
        </w:rPr>
        <w:t>El Comité aprecia que el Estado parte haya establecido y lleve a cabo consultas populares en las comunidades que puedan verse afectadas por proyectos de explotación de recursos naturales, incluyendo proyectos agroindustriales. Sin embargo, le preocupa que los resultados de estas consultas no sean debidamente tomados en cuenta por las autoridades competentes y que, a pesar de la oposición de dichas comunidades, tales proyectos se lleven a cabo. Le preocupan, además, los daños que tienen estas actividades en el medio ambiente, incluyendo la deforestación, que generan un impacto negativo en el goce efectivo de los derechos económicos, sociales y culturales, particularmente los derechos a un nivel de vida adecuado y a la salud.</w:t>
      </w:r>
    </w:p>
    <w:p w14:paraId="00000101" w14:textId="77777777" w:rsidR="00B009C1" w:rsidRDefault="005B4E9B">
      <w:pPr>
        <w:spacing w:before="240"/>
        <w:jc w:val="both"/>
        <w:rPr>
          <w:rFonts w:ascii="Times New Roman" w:hAnsi="Times New Roman"/>
          <w:sz w:val="24"/>
          <w:szCs w:val="24"/>
        </w:rPr>
      </w:pPr>
      <w:r>
        <w:rPr>
          <w:rFonts w:ascii="Times New Roman" w:hAnsi="Times New Roman"/>
          <w:sz w:val="24"/>
          <w:szCs w:val="24"/>
        </w:rPr>
        <w:t>El Comité recomienda al Estado parte que tome las medidas necesarias para asegurar que los resultados de las consultas populares sean debidamente valorados y tomados en cuenta por las autoridades competentes y que su implementación se lleve a cabo de manera concertada con las comunidades afectadas. Asimismo, le recomienda llevar a cabo de manera minuciosa estudios de impacto social y ambiental de las actividades de explotación de recursos naturales y velar por que los acuerdos de concesión de licencias suscritos con entidades privadas prevean medidas de mitigación de su impacto en los derechos económicos, sociales y culturales, indemnizaciones adecuadas para las comunidades afectadas y medidas adecuadas para la preservación de los bosques.</w:t>
      </w:r>
    </w:p>
    <w:p w14:paraId="00000102" w14:textId="77777777" w:rsidR="00B009C1" w:rsidRDefault="005B4E9B">
      <w:pPr>
        <w:spacing w:before="240"/>
        <w:jc w:val="both"/>
        <w:rPr>
          <w:rFonts w:ascii="Times New Roman" w:hAnsi="Times New Roman"/>
          <w:sz w:val="24"/>
          <w:szCs w:val="24"/>
        </w:rPr>
      </w:pPr>
      <w:r>
        <w:rPr>
          <w:rFonts w:ascii="Times New Roman" w:hAnsi="Times New Roman"/>
          <w:sz w:val="24"/>
          <w:szCs w:val="24"/>
        </w:rPr>
        <w:t xml:space="preserve"> </w:t>
      </w:r>
    </w:p>
    <w:p w14:paraId="00000103" w14:textId="77777777" w:rsidR="00B009C1" w:rsidRDefault="005B4E9B">
      <w:pPr>
        <w:ind w:left="1080" w:hanging="36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Trabajadores en el sector agrícola.</w:t>
      </w:r>
    </w:p>
    <w:p w14:paraId="00000104" w14:textId="77777777" w:rsidR="00B009C1" w:rsidRDefault="005B4E9B">
      <w:pPr>
        <w:spacing w:before="240"/>
        <w:jc w:val="both"/>
        <w:rPr>
          <w:rFonts w:ascii="Times New Roman" w:hAnsi="Times New Roman"/>
          <w:sz w:val="24"/>
          <w:szCs w:val="24"/>
        </w:rPr>
      </w:pPr>
      <w:r>
        <w:rPr>
          <w:rFonts w:ascii="Times New Roman" w:hAnsi="Times New Roman"/>
          <w:sz w:val="24"/>
          <w:szCs w:val="24"/>
        </w:rPr>
        <w:lastRenderedPageBreak/>
        <w:t>El Comité está preocupado por las condiciones de precariedad laboral de muchos trabajadores agrícolas, de los cuales un número significativo no percibe remuneración o la percibida está por debajo del salario mínimo.</w:t>
      </w:r>
    </w:p>
    <w:p w14:paraId="00000105" w14:textId="77777777" w:rsidR="00B009C1" w:rsidRDefault="005B4E9B">
      <w:pPr>
        <w:spacing w:before="240"/>
        <w:jc w:val="both"/>
        <w:rPr>
          <w:rFonts w:ascii="Times New Roman" w:hAnsi="Times New Roman"/>
          <w:sz w:val="24"/>
          <w:szCs w:val="24"/>
        </w:rPr>
      </w:pPr>
      <w:r>
        <w:rPr>
          <w:rFonts w:ascii="Times New Roman" w:hAnsi="Times New Roman"/>
          <w:sz w:val="24"/>
          <w:szCs w:val="24"/>
        </w:rPr>
        <w:t>El Comité recomienda al Estado que redoble sus esfuerzos para garantizar que todos los trabajadores en el sector agrícola cuenten tanto en la ley como en la práctica con condiciones laborales justas y satisfactorias, incluyendo una remuneración que les proporcione condiciones de existencia dignas para ellos y sus familias. Asimismo, le recomienda que redoble sus esfuerzos a fin de garantizar las condiciones de seguridad en el trabajo, de acuerdo a los estándares internacionales, de todas las personas, especialmente civiles, que participan en la erradicación manual de cultivos ilícitos y adopte las medidas necesarias para favorecer la creación de empleos con condiciones adecuadas.</w:t>
      </w:r>
    </w:p>
    <w:p w14:paraId="00000106" w14:textId="77777777" w:rsidR="00B009C1" w:rsidRDefault="005B4E9B">
      <w:pPr>
        <w:spacing w:before="240"/>
        <w:jc w:val="both"/>
        <w:rPr>
          <w:rFonts w:ascii="Times New Roman" w:hAnsi="Times New Roman"/>
          <w:b/>
          <w:sz w:val="24"/>
          <w:szCs w:val="24"/>
        </w:rPr>
      </w:pPr>
      <w:r>
        <w:rPr>
          <w:rFonts w:ascii="Times New Roman" w:hAnsi="Times New Roman"/>
          <w:b/>
          <w:sz w:val="24"/>
          <w:szCs w:val="24"/>
        </w:rPr>
        <w:t xml:space="preserve"> </w:t>
      </w:r>
    </w:p>
    <w:p w14:paraId="00000107" w14:textId="77777777" w:rsidR="00B009C1" w:rsidRDefault="005B4E9B">
      <w:pPr>
        <w:ind w:left="1080" w:hanging="36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Acceso a la tierra.</w:t>
      </w:r>
    </w:p>
    <w:p w14:paraId="00000108" w14:textId="77777777" w:rsidR="00B009C1" w:rsidRDefault="005B4E9B">
      <w:pPr>
        <w:spacing w:before="240"/>
        <w:jc w:val="both"/>
        <w:rPr>
          <w:rFonts w:ascii="Times New Roman" w:hAnsi="Times New Roman"/>
          <w:sz w:val="24"/>
          <w:szCs w:val="24"/>
        </w:rPr>
      </w:pPr>
      <w:r>
        <w:rPr>
          <w:rFonts w:ascii="Times New Roman" w:hAnsi="Times New Roman"/>
          <w:sz w:val="24"/>
          <w:szCs w:val="24"/>
        </w:rPr>
        <w:t>El Comité reitera su preocupación sobre las persistentes desigualdades en el acceso a la tierra que continúan afectando a campesinos, pueblos indígenas y afrocolombianos. Preocupan también al Comité los limitados avances en la implementación de la Ley núm. 1448 de 2011, en cuanto a la restitución de tierras para las víctimas del conflicto armado y recomienda al Estado parte que:</w:t>
      </w:r>
    </w:p>
    <w:p w14:paraId="00000109" w14:textId="77777777" w:rsidR="00B009C1" w:rsidRDefault="005B4E9B">
      <w:pPr>
        <w:spacing w:before="240"/>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Adopte las medidas necesarias para garantizar la implementación de la reforma rural integral contenida en el Acuerdo Final para la Terminación del Conflicto y la Construcción de una Paz Estable y Duradera a fin de garantizar el acceso equitativo a la tierra y a los recursos naturales a campesinos, pueblos indígenas y afrocolombianos;</w:t>
      </w:r>
      <w:r>
        <w:rPr>
          <w:rFonts w:ascii="Times New Roman" w:hAnsi="Times New Roman"/>
          <w:b/>
          <w:sz w:val="24"/>
          <w:szCs w:val="24"/>
        </w:rPr>
        <w:t xml:space="preserve"> b)</w:t>
      </w:r>
      <w:r>
        <w:rPr>
          <w:rFonts w:ascii="Times New Roman" w:hAnsi="Times New Roman"/>
          <w:sz w:val="24"/>
          <w:szCs w:val="24"/>
        </w:rPr>
        <w:t xml:space="preserve"> Intensifique sus esfuerzos para la efectiva aplicación de la Ley núm. 1448 de 2011 y de las otras medidas previstas, a fin de garantizar el pleno funcionamiento de los mecanismos y registros establecidos para la restitución de tierras.</w:t>
      </w:r>
    </w:p>
    <w:p w14:paraId="0000010A" w14:textId="77777777" w:rsidR="00B009C1" w:rsidRDefault="005B4E9B">
      <w:pPr>
        <w:spacing w:before="240"/>
        <w:jc w:val="both"/>
        <w:rPr>
          <w:rFonts w:ascii="Times New Roman" w:hAnsi="Times New Roman"/>
          <w:sz w:val="24"/>
          <w:szCs w:val="24"/>
        </w:rPr>
      </w:pPr>
      <w:r>
        <w:rPr>
          <w:rFonts w:ascii="Times New Roman" w:hAnsi="Times New Roman"/>
          <w:sz w:val="24"/>
          <w:szCs w:val="24"/>
        </w:rPr>
        <w:t xml:space="preserve"> </w:t>
      </w:r>
    </w:p>
    <w:p w14:paraId="0000010B" w14:textId="77777777" w:rsidR="00B009C1" w:rsidRDefault="005B4E9B">
      <w:pPr>
        <w:ind w:left="1080" w:hanging="36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Derecho a la alimentación.</w:t>
      </w:r>
    </w:p>
    <w:p w14:paraId="0000010C" w14:textId="77777777" w:rsidR="00B009C1" w:rsidRDefault="005B4E9B">
      <w:pPr>
        <w:spacing w:before="240"/>
        <w:jc w:val="both"/>
        <w:rPr>
          <w:rFonts w:ascii="Times New Roman" w:hAnsi="Times New Roman"/>
          <w:sz w:val="24"/>
          <w:szCs w:val="24"/>
        </w:rPr>
      </w:pPr>
      <w:r>
        <w:rPr>
          <w:rFonts w:ascii="Times New Roman" w:hAnsi="Times New Roman"/>
          <w:sz w:val="24"/>
          <w:szCs w:val="24"/>
        </w:rPr>
        <w:t>Preocupan al Comité las disparidades existentes relativas al derecho a una alimentación adecuada, por una parte, el índice crítico de desnutrición e inseguridad alimentaria en algunas regiones y por la otra el creciente índice de sobrepeso y obesidad. Asimismo, preocupa al Comité la falta de medidas adecuadas para brindar apoyo a campesinos y pequeños agricultores, lo cual tiene un impacto negativo en el derecho a la alimentación.</w:t>
      </w:r>
    </w:p>
    <w:p w14:paraId="0000010D" w14:textId="77777777" w:rsidR="00B009C1" w:rsidRDefault="005B4E9B">
      <w:pPr>
        <w:spacing w:before="240"/>
        <w:jc w:val="both"/>
        <w:rPr>
          <w:rFonts w:ascii="Times New Roman" w:hAnsi="Times New Roman"/>
          <w:sz w:val="24"/>
          <w:szCs w:val="24"/>
        </w:rPr>
      </w:pPr>
      <w:r>
        <w:rPr>
          <w:rFonts w:ascii="Times New Roman" w:hAnsi="Times New Roman"/>
          <w:sz w:val="24"/>
          <w:szCs w:val="24"/>
        </w:rPr>
        <w:lastRenderedPageBreak/>
        <w:t>(...) El Comité insta al Estado a que redoble sus esfuerzos para mejorar la productividad de los pequeños productores agrícolas favoreciendo su acceso a las tecnologías apropiadas y a los mercados locales, a fin de aumentar los ingresos en las zonas rurales.</w:t>
      </w:r>
    </w:p>
    <w:p w14:paraId="0000010E" w14:textId="77777777" w:rsidR="00B009C1" w:rsidRDefault="00B009C1">
      <w:pPr>
        <w:spacing w:before="240"/>
        <w:jc w:val="both"/>
        <w:rPr>
          <w:rFonts w:ascii="Times New Roman" w:hAnsi="Times New Roman"/>
          <w:sz w:val="24"/>
          <w:szCs w:val="24"/>
        </w:rPr>
      </w:pPr>
    </w:p>
    <w:p w14:paraId="0000010F" w14:textId="77777777" w:rsidR="00B009C1" w:rsidRDefault="005B4E9B">
      <w:pPr>
        <w:ind w:left="1080" w:hanging="36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Derecho al agua.</w:t>
      </w:r>
    </w:p>
    <w:p w14:paraId="00000110" w14:textId="77777777" w:rsidR="00B009C1" w:rsidRDefault="005B4E9B">
      <w:pPr>
        <w:spacing w:before="240"/>
        <w:jc w:val="both"/>
        <w:rPr>
          <w:rFonts w:ascii="Times New Roman" w:hAnsi="Times New Roman"/>
          <w:sz w:val="24"/>
          <w:szCs w:val="24"/>
        </w:rPr>
      </w:pPr>
      <w:r>
        <w:rPr>
          <w:rFonts w:ascii="Times New Roman" w:hAnsi="Times New Roman"/>
          <w:sz w:val="24"/>
          <w:szCs w:val="24"/>
        </w:rPr>
        <w:t>Preocupa al Comité el impacto que tiene el uso desproporcionado e incontrolado del agua y la contaminación de los ríos debido al desarrollo de actividades mineras, lo cual ha generado graves afectaciones al derecho al agua, a una alimentación adecuada y a la salud en las comunidades afectadas, así como al medio ambiente.</w:t>
      </w:r>
    </w:p>
    <w:p w14:paraId="00000111" w14:textId="77777777" w:rsidR="00B009C1" w:rsidRDefault="005B4E9B">
      <w:pPr>
        <w:spacing w:before="240"/>
        <w:jc w:val="both"/>
        <w:rPr>
          <w:rFonts w:ascii="Times New Roman" w:hAnsi="Times New Roman"/>
          <w:sz w:val="24"/>
          <w:szCs w:val="24"/>
        </w:rPr>
      </w:pPr>
      <w:r>
        <w:rPr>
          <w:rFonts w:ascii="Times New Roman" w:hAnsi="Times New Roman"/>
          <w:sz w:val="24"/>
          <w:szCs w:val="24"/>
        </w:rPr>
        <w:t>El Comité recomienda que el Estado parte intensifique sus esfuerzos para asegurar una debida protección de sus recursos hídricos y adopte las medidas necesarias para asegurar que el uso del agua en la industria de la minería no perjudique el acceso al agua potable, particularmente de las comunidades que pueden verse afectadas. El Comité, además, le recomienda que adopte medidas adecuadas para el procesamiento de las aguas utilizadas en la minería.</w:t>
      </w:r>
    </w:p>
    <w:p w14:paraId="00000112" w14:textId="77777777" w:rsidR="00B009C1" w:rsidRDefault="00B009C1">
      <w:pPr>
        <w:spacing w:before="240"/>
        <w:jc w:val="both"/>
        <w:rPr>
          <w:rFonts w:ascii="Times New Roman" w:hAnsi="Times New Roman"/>
          <w:sz w:val="24"/>
          <w:szCs w:val="24"/>
        </w:rPr>
      </w:pPr>
    </w:p>
    <w:p w14:paraId="00000113" w14:textId="77777777" w:rsidR="00B009C1" w:rsidRDefault="005B4E9B">
      <w:pPr>
        <w:numPr>
          <w:ilvl w:val="0"/>
          <w:numId w:val="14"/>
        </w:numPr>
        <w:spacing w:after="240"/>
        <w:jc w:val="both"/>
        <w:rPr>
          <w:rFonts w:ascii="Times New Roman" w:hAnsi="Times New Roman"/>
          <w:sz w:val="24"/>
          <w:szCs w:val="24"/>
        </w:rPr>
      </w:pPr>
      <w:r>
        <w:rPr>
          <w:rFonts w:ascii="Times New Roman" w:hAnsi="Times New Roman"/>
          <w:b/>
          <w:sz w:val="24"/>
          <w:szCs w:val="24"/>
          <w:highlight w:val="white"/>
        </w:rPr>
        <w:t>CONVENIENCIA DEL PROYECTO DE LEY</w:t>
      </w:r>
    </w:p>
    <w:p w14:paraId="00000114" w14:textId="77777777" w:rsidR="00B009C1" w:rsidRDefault="005B4E9B">
      <w:pPr>
        <w:spacing w:before="240"/>
        <w:jc w:val="both"/>
        <w:rPr>
          <w:rFonts w:ascii="Times New Roman" w:hAnsi="Times New Roman"/>
          <w:sz w:val="24"/>
          <w:szCs w:val="24"/>
          <w:highlight w:val="white"/>
        </w:rPr>
      </w:pPr>
      <w:r>
        <w:rPr>
          <w:rFonts w:ascii="Times New Roman" w:hAnsi="Times New Roman"/>
          <w:sz w:val="24"/>
          <w:szCs w:val="24"/>
          <w:highlight w:val="white"/>
        </w:rPr>
        <w:t>Las políticas públicas en Colombia han centrado especialmente su atención en el ámbito urbano relegando a la población rural a un segundo plano, tanto así que la legislación actual no cuenta con un concepto que establezca que es ser “campesino” y la identidad del mismo se ha invisibilizado a través del concepto de trabajador agrario olvidando que viven en zonas rurales 11’204.685 habitantes, según cifras del DANE para el 2012, que deben ser reconocidas por sus particularidades y que además de ello según cifras de la FAO la pobreza rural en la región aumentó de 46,7% a 48,6% en 2016. Según el DANE para ese mismo año la pobreza rural en Colombia era de 34,3% en hombres y 37,1% en las mujeres porcentajes que no dejan de ser foco de preocupación y revelan el olvido en que se tiene el campo y la población rural.</w:t>
      </w:r>
    </w:p>
    <w:p w14:paraId="00000115" w14:textId="77777777" w:rsidR="00B009C1" w:rsidRDefault="005B4E9B">
      <w:pPr>
        <w:spacing w:before="240"/>
        <w:jc w:val="both"/>
        <w:rPr>
          <w:rFonts w:ascii="Times New Roman" w:hAnsi="Times New Roman"/>
          <w:sz w:val="24"/>
          <w:szCs w:val="24"/>
          <w:highlight w:val="white"/>
        </w:rPr>
      </w:pPr>
      <w:r>
        <w:rPr>
          <w:rFonts w:ascii="Times New Roman" w:hAnsi="Times New Roman"/>
          <w:sz w:val="24"/>
          <w:szCs w:val="24"/>
          <w:highlight w:val="white"/>
        </w:rPr>
        <w:t xml:space="preserve">En ese contexto es claro que el Estado Colombiano tiene una deuda histórica con la población rural, no solo en la conceptualización de lo “campesino” sino que también se presentan falencias en el establecimiento de sus derechos y la protección de la dignidad y calidad de vida de los campesinos. Lo anterior se ha evidenciado por los constantes reclamos y manifestaciones que durante años esta población ha realizado en busca de la consolidación </w:t>
      </w:r>
      <w:r>
        <w:rPr>
          <w:rFonts w:ascii="Times New Roman" w:hAnsi="Times New Roman"/>
          <w:sz w:val="24"/>
          <w:szCs w:val="24"/>
          <w:highlight w:val="white"/>
        </w:rPr>
        <w:lastRenderedPageBreak/>
        <w:t>de sus derechos, sin embargo, sus solicitudes no han sido atendidas, ni se les ha otorgado protección efectiva a los campesinos.</w:t>
      </w:r>
    </w:p>
    <w:p w14:paraId="00000116" w14:textId="77777777" w:rsidR="00B009C1" w:rsidRDefault="005B4E9B">
      <w:pPr>
        <w:spacing w:before="240"/>
        <w:jc w:val="both"/>
        <w:rPr>
          <w:rFonts w:ascii="Times New Roman" w:hAnsi="Times New Roman"/>
          <w:sz w:val="24"/>
          <w:szCs w:val="24"/>
        </w:rPr>
      </w:pPr>
      <w:r>
        <w:rPr>
          <w:rFonts w:ascii="Times New Roman" w:hAnsi="Times New Roman"/>
          <w:sz w:val="24"/>
          <w:szCs w:val="24"/>
          <w:highlight w:val="white"/>
        </w:rPr>
        <w:t>No obstante, el 17 de diciembre de 2018 la Asamblea</w:t>
      </w:r>
      <w:r>
        <w:rPr>
          <w:rFonts w:ascii="Times New Roman" w:hAnsi="Times New Roman"/>
          <w:sz w:val="24"/>
          <w:szCs w:val="24"/>
        </w:rPr>
        <w:t xml:space="preserve"> General de la ONU adoptó formalmente la Declaración sobre los Derechos de los Campesinos y Otras Personas que Trabajan en las Zonas Rurales, lo cual se traduce en una victoria para esta población que por tanto tiempo ha luchado por ser reconocida, la Declaración se formalizó con 121 votos a favor, 54 abstenciones y 8 votos en contra. Dentro de los países que se abstuvieron de votar dicha Declaración se encontró el Estado colombiano, el cual no cambió su decisión muy a pesar de las dos cartas que tanto organizaciones sociales, como congresistas y académicos le dirigieron al presidente y a la Cancillería solicitando el apoyo del gobierno y su voto favorable a la Declaración, en una de las cartas enviada el 14 de noviembre de 2018 se expresa:</w:t>
      </w:r>
    </w:p>
    <w:p w14:paraId="00000117" w14:textId="77777777" w:rsidR="00B009C1" w:rsidRDefault="005B4E9B">
      <w:pPr>
        <w:ind w:left="700" w:right="700"/>
        <w:jc w:val="both"/>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Esta Declaración significa una importante y necesaria evolución del derecho internacional y sería de trascendental importancia para las poblaciones rurales en Colombia, que día a día se ven afectadas de forma sistemática por la discriminación y violación individual y/o colectiva de sus derechos humanos. Así, por ejemplo, en nuestro trabajo como organizaciones de derechos humanos, en conjunto con otras organizaciones sociales, varias de ellas firmantes de esta carta, hemos llamado la atención sobre las violaciones derivadas de la explotación y privatización de los recursos naturales (tierra, agua, semillas y bosques) que conduce a la destrucción las fuentes de vida del campesinado."</w:t>
      </w:r>
    </w:p>
    <w:p w14:paraId="00000118" w14:textId="77777777" w:rsidR="00B009C1" w:rsidRDefault="005B4E9B">
      <w:pPr>
        <w:spacing w:before="240"/>
        <w:jc w:val="both"/>
        <w:rPr>
          <w:rFonts w:ascii="Times New Roman" w:hAnsi="Times New Roman"/>
          <w:sz w:val="24"/>
          <w:szCs w:val="24"/>
        </w:rPr>
      </w:pPr>
      <w:r>
        <w:rPr>
          <w:rFonts w:ascii="Times New Roman" w:hAnsi="Times New Roman"/>
          <w:sz w:val="24"/>
          <w:szCs w:val="24"/>
        </w:rPr>
        <w:t>En la carta también se expresa la preocupación de las organizaciones por la grave situación de derechos humanos por la que atraviesan las zonas rurales y defensores de derechos humanos que son sistemáticamente vulnerados y de la importancia de adoptar las medidas que la Declaración contempla para la realización de la dignidad humana de los campesinos y campesinas y su contribución a la consolidación de la paz, la carta fue firmada por más de 30 organizaciones.</w:t>
      </w:r>
    </w:p>
    <w:p w14:paraId="00000119" w14:textId="77777777" w:rsidR="00B009C1" w:rsidRDefault="005B4E9B">
      <w:pPr>
        <w:spacing w:before="240"/>
        <w:jc w:val="both"/>
        <w:rPr>
          <w:rFonts w:ascii="Times New Roman" w:hAnsi="Times New Roman"/>
          <w:sz w:val="24"/>
          <w:szCs w:val="24"/>
          <w:highlight w:val="white"/>
        </w:rPr>
      </w:pPr>
      <w:r>
        <w:rPr>
          <w:rFonts w:ascii="Times New Roman" w:hAnsi="Times New Roman"/>
          <w:sz w:val="24"/>
          <w:szCs w:val="24"/>
        </w:rPr>
        <w:t xml:space="preserve">Si bien, las cartas anteriormente mencionadas no obtuvieron ningún tipo de respuestas por parte del gobierno, el presente proyecto de ley se presenta no solo como respuesta a las mismas sino que también como  respuesta a las necesidades de esta población; es por ello que inicialmente se parte de la construcción del concepto de “campesino” partiendo de lo expuesto en la Declaración sobre los Derechos de los Campesinos y Otras Personas que Trabajan en las Zonas Rurales y de las pautas ofrecidas por el Instituto Colombiano de </w:t>
      </w:r>
      <w:r>
        <w:rPr>
          <w:rFonts w:ascii="Times New Roman" w:hAnsi="Times New Roman"/>
          <w:sz w:val="24"/>
          <w:szCs w:val="24"/>
        </w:rPr>
        <w:lastRenderedPageBreak/>
        <w:t xml:space="preserve">Antropología e Historia (ICANH), como habíamos mencionado anteriormente, del último cabe resaltar otro aspecto clave que enmarca la necesidad del presente proyecto de ley, el cual es la </w:t>
      </w:r>
      <w:r>
        <w:rPr>
          <w:rFonts w:ascii="Times New Roman" w:hAnsi="Times New Roman"/>
          <w:sz w:val="24"/>
          <w:szCs w:val="24"/>
          <w:highlight w:val="white"/>
        </w:rPr>
        <w:t>tutela interpuesta contra el Departamento Administrativo Nacional de Estadística –DANE y el Ministerio del interior por parte de 1770 ciudadanos y varias asociaciones campesinas por la presunta vulneración de sus derechos fundamentales exigiendo el derecho a la igual y a ser tenidos en cuenta en el censo poblacional.</w:t>
      </w:r>
    </w:p>
    <w:p w14:paraId="0000011A" w14:textId="77777777" w:rsidR="00B009C1" w:rsidRDefault="005B4E9B">
      <w:pPr>
        <w:spacing w:before="240"/>
        <w:jc w:val="both"/>
        <w:rPr>
          <w:rFonts w:ascii="Times New Roman" w:hAnsi="Times New Roman"/>
          <w:sz w:val="24"/>
          <w:szCs w:val="24"/>
        </w:rPr>
      </w:pPr>
      <w:r>
        <w:rPr>
          <w:rFonts w:ascii="Times New Roman" w:hAnsi="Times New Roman"/>
          <w:sz w:val="24"/>
          <w:szCs w:val="24"/>
          <w:highlight w:val="white"/>
        </w:rPr>
        <w:t xml:space="preserve">En la tutela se estima que las entidades accionadas han vulnerado el derecho a la igualdad material de los ciudadanos en su condición de campesinos, "entendido como grupo y considerado individualmente", pues se ha impedido que el Estado desarrolle políticas con enfoque diferencial y además afecta su identidad cultural, en respuesta a la misma el gobierno nacional ha ordenado al </w:t>
      </w:r>
      <w:r>
        <w:rPr>
          <w:rFonts w:ascii="Times New Roman" w:hAnsi="Times New Roman"/>
          <w:sz w:val="24"/>
          <w:szCs w:val="24"/>
        </w:rPr>
        <w:t>ICANH la elaboración del concepto aquí presentado. Por otro lado, la Corte Suprema de Justicia en la sentencia STP2028 de 2018 ha realizado un llamado de atención a dichas entidades para que elaboren a profundidad el concepto de “campesino” y estudios complementarios al Censo Agropecuario 2014 y al Censo poblacional 2018 y además se adelanten la formulación y seguimiento de políticas públicas que permitan la consolidación de la igualdad material fundamentada en el artículo 13 de la Constitución Política.</w:t>
      </w:r>
    </w:p>
    <w:p w14:paraId="0000011B" w14:textId="77777777" w:rsidR="00B009C1" w:rsidRDefault="005B4E9B">
      <w:pPr>
        <w:ind w:left="700" w:right="700"/>
        <w:jc w:val="both"/>
        <w:rPr>
          <w:rFonts w:ascii="Times New Roman" w:hAnsi="Times New Roman"/>
          <w:sz w:val="24"/>
          <w:szCs w:val="24"/>
        </w:rPr>
      </w:pPr>
      <w:r>
        <w:rPr>
          <w:rFonts w:ascii="Times New Roman" w:hAnsi="Times New Roman"/>
          <w:i/>
          <w:sz w:val="24"/>
          <w:szCs w:val="24"/>
        </w:rPr>
        <w:t>“En aplicación del principio de igualdad material previsto en el artículo 13 de la Carta, las autoridades tienen el deber de propender por la erradicación de las desigualdades, especialmente de las derivadas de circunstancias económicas y sociales. Para este propósito tienen la obligación de diseñar y ejecutar políticas públicas que permitan lograr una igualdad real y efectiva a través de la implementación de medidas de carácter progresivo que no agraven la situación de la población socialmente más vulnerable”</w:t>
      </w:r>
    </w:p>
    <w:p w14:paraId="0000011C" w14:textId="77777777" w:rsidR="00B009C1" w:rsidRDefault="005B4E9B">
      <w:pPr>
        <w:spacing w:before="240"/>
        <w:jc w:val="both"/>
        <w:rPr>
          <w:rFonts w:ascii="Times New Roman" w:hAnsi="Times New Roman"/>
          <w:sz w:val="24"/>
          <w:szCs w:val="24"/>
          <w:highlight w:val="white"/>
        </w:rPr>
      </w:pPr>
      <w:r>
        <w:rPr>
          <w:rFonts w:ascii="Times New Roman" w:hAnsi="Times New Roman"/>
          <w:sz w:val="24"/>
          <w:szCs w:val="24"/>
        </w:rPr>
        <w:t xml:space="preserve">En este sentido, </w:t>
      </w:r>
      <w:r>
        <w:rPr>
          <w:rFonts w:ascii="Times New Roman" w:hAnsi="Times New Roman"/>
          <w:sz w:val="24"/>
          <w:szCs w:val="24"/>
          <w:highlight w:val="white"/>
        </w:rPr>
        <w:t>la conceptualización de "campesino" es una necesidad que dota de subjetividad a más de 23% de colombianos que hacen parte del sector rural y tienen una relación particular con la tierra. Según lo expuesto por la Corte Constitucional en diversas sentencias, los campesinos son sujetos de especial protección, en razón de</w:t>
      </w:r>
      <w:r>
        <w:rPr>
          <w:rFonts w:ascii="Times New Roman" w:hAnsi="Times New Roman"/>
          <w:sz w:val="24"/>
          <w:szCs w:val="24"/>
        </w:rPr>
        <w:t xml:space="preserve"> las condiciones de vulnerabilidad y discriminación que los han afectado históricamente y de los cambios profundos que se están produciendo, tanto en materia de producción de alimentos, como en los usos y la explotación de los recursos naturales. Teniendo en cuenta la estrecha relación que se entreteje entre el nivel de vulnerabilidad y la relación de los campesinos con la tierra.</w:t>
      </w:r>
    </w:p>
    <w:p w14:paraId="0000011D" w14:textId="77777777" w:rsidR="00B009C1" w:rsidRDefault="005B4E9B">
      <w:pPr>
        <w:spacing w:before="240"/>
        <w:jc w:val="both"/>
        <w:rPr>
          <w:rFonts w:ascii="Times New Roman" w:hAnsi="Times New Roman"/>
          <w:b/>
          <w:sz w:val="24"/>
          <w:szCs w:val="24"/>
          <w:highlight w:val="white"/>
        </w:rPr>
      </w:pPr>
      <w:r>
        <w:rPr>
          <w:rFonts w:ascii="Times New Roman" w:hAnsi="Times New Roman"/>
          <w:b/>
          <w:sz w:val="24"/>
          <w:szCs w:val="24"/>
          <w:highlight w:val="white"/>
          <w:u w:val="single"/>
        </w:rPr>
        <w:t>DERECHOS DE LOS CAMPESINOS</w:t>
      </w:r>
    </w:p>
    <w:p w14:paraId="0000011E" w14:textId="77777777" w:rsidR="00B009C1" w:rsidRDefault="005B4E9B">
      <w:pPr>
        <w:spacing w:before="240"/>
        <w:jc w:val="both"/>
        <w:rPr>
          <w:rFonts w:ascii="Times New Roman" w:hAnsi="Times New Roman"/>
          <w:sz w:val="24"/>
          <w:szCs w:val="24"/>
          <w:highlight w:val="white"/>
        </w:rPr>
      </w:pPr>
      <w:r>
        <w:rPr>
          <w:rFonts w:ascii="Times New Roman" w:hAnsi="Times New Roman"/>
          <w:sz w:val="24"/>
          <w:szCs w:val="24"/>
          <w:highlight w:val="white"/>
        </w:rPr>
        <w:lastRenderedPageBreak/>
        <w:t>Los campesinos son cruciales para la seguridad alimentaria, la lucha contra el cambio climático y la conservación de la biodiversidad, por otro lado, también tienen un papel crucial para la economía del país, en la producción de alimentos, la generación de divisas y su aporte en las exportaciones. No obstante, su importancia en nuestra sociedad no es reconocida a pesar de su capacidad de transferir excedentes a otros sectores de la economía, como lo ha manifestado el Banco Mundial, el crecimiento económico derivado de la agricultura es 2,7 veces más efectivo en la reducción de la pobreza por su capacidad de proliferación de la inversión y constituye el medio de subsistencia del 86% de la población mundial.</w:t>
      </w:r>
    </w:p>
    <w:p w14:paraId="0000011F" w14:textId="77777777" w:rsidR="00B009C1" w:rsidRDefault="005B4E9B">
      <w:pPr>
        <w:spacing w:before="240"/>
        <w:jc w:val="both"/>
        <w:rPr>
          <w:rFonts w:ascii="Times New Roman" w:hAnsi="Times New Roman"/>
          <w:sz w:val="24"/>
          <w:szCs w:val="24"/>
          <w:highlight w:val="white"/>
        </w:rPr>
      </w:pPr>
      <w:r>
        <w:rPr>
          <w:rFonts w:ascii="Times New Roman" w:hAnsi="Times New Roman"/>
          <w:sz w:val="24"/>
          <w:szCs w:val="24"/>
          <w:highlight w:val="white"/>
        </w:rPr>
        <w:t>Sin embargo, sumado a que los campesinos no han sido reconocidos como sujeto social por la Constitución Política, sus derechos son violados de manera sistemática y sufren de múltiples discriminaciones. El 80% de las personas que sufren de hambre y pobreza extrema viven en las zonas rurales y la mayoría son campesinos (CETIM). Cada día el nivel de vida de los campesinos se inclina a condiciones más paupérrimas por la falta de precios justos o de acceso a los recursos productivos, y campesinos son desalojados de sus tierras o asesinados cuando defienden sus derechos.</w:t>
      </w:r>
    </w:p>
    <w:p w14:paraId="00000120" w14:textId="77777777" w:rsidR="00B009C1" w:rsidRDefault="005B4E9B">
      <w:pPr>
        <w:spacing w:before="240"/>
        <w:jc w:val="both"/>
        <w:rPr>
          <w:rFonts w:ascii="Times New Roman" w:hAnsi="Times New Roman"/>
          <w:sz w:val="24"/>
          <w:szCs w:val="24"/>
        </w:rPr>
      </w:pPr>
      <w:r>
        <w:rPr>
          <w:rFonts w:ascii="Times New Roman" w:hAnsi="Times New Roman"/>
          <w:sz w:val="24"/>
          <w:szCs w:val="24"/>
          <w:highlight w:val="white"/>
        </w:rPr>
        <w:t xml:space="preserve">Según Forero y Garay (2013) los pequeños productores y agricultores familiares del país, demuestran no solamente eficiencia económica cuando acceden a condiciones productivas relativamente aceptables sino también capacidad para generar desarrollo económico y soluciones efectivas a la pobreza rural.  (Londoño 2008; Forero 2013). Desafortunadamente, hasta la fecha en el país, la falta de políticas públicas enfocadas en este grupo social ha generado una crisis para esta población, agudizada por fenómenos como la violencia y el desplazamiento forzado, el cambio en el uso de la tierra y la concentración de su propiedad, uso inadecuado de los recursos productivos y en general las condiciones de pobreza del sector rural (Londoño, 2008; </w:t>
      </w:r>
      <w:proofErr w:type="spellStart"/>
      <w:r>
        <w:rPr>
          <w:rFonts w:ascii="Times New Roman" w:hAnsi="Times New Roman"/>
          <w:sz w:val="24"/>
          <w:szCs w:val="24"/>
          <w:highlight w:val="white"/>
        </w:rPr>
        <w:t>Incoder</w:t>
      </w:r>
      <w:proofErr w:type="spellEnd"/>
      <w:r>
        <w:rPr>
          <w:rFonts w:ascii="Times New Roman" w:hAnsi="Times New Roman"/>
          <w:sz w:val="24"/>
          <w:szCs w:val="24"/>
          <w:highlight w:val="white"/>
        </w:rPr>
        <w:t>, 2012; Forero, 2013).</w:t>
      </w:r>
    </w:p>
    <w:p w14:paraId="00000121" w14:textId="77777777" w:rsidR="00B009C1" w:rsidRDefault="005B4E9B">
      <w:pPr>
        <w:spacing w:before="240"/>
        <w:jc w:val="both"/>
        <w:rPr>
          <w:rFonts w:ascii="Times New Roman" w:hAnsi="Times New Roman"/>
          <w:sz w:val="24"/>
          <w:szCs w:val="24"/>
          <w:highlight w:val="white"/>
        </w:rPr>
      </w:pPr>
      <w:r>
        <w:rPr>
          <w:rFonts w:ascii="Times New Roman" w:hAnsi="Times New Roman"/>
          <w:sz w:val="24"/>
          <w:szCs w:val="24"/>
        </w:rPr>
        <w:t>Con todo lo anterior y aun cuando la Corte Constitucional protege la identidad y proyecto de vida de los campesinos, y ha otorgado diversos derechos y facultades a los mismos, el Estado no ha reconocido su relevancia política, social, económica y cultural</w:t>
      </w:r>
      <w:r>
        <w:rPr>
          <w:rFonts w:ascii="Times New Roman" w:hAnsi="Times New Roman"/>
          <w:sz w:val="24"/>
          <w:szCs w:val="24"/>
          <w:highlight w:val="white"/>
        </w:rPr>
        <w:t>, es por ello que es urgente la necesidad de combinar crecimiento económico y un paquete articulado de políticas públicas; para ello la FAO ha propuesto cinco áreas para renovar el ciclo de políticas para acelerar la reducción de la pobreza al año 2030: entre ellas se encuentran la consolidación de sectores agrícolas más eficientes, incluyentes y sostenibles; la protección social ampliada, la gestión sostenible de los recursos naturales, el fortalecimiento del empleo rural no agrícola, y paquetes integrados de infraestructura rural (FAO, 2018).</w:t>
      </w:r>
    </w:p>
    <w:p w14:paraId="00000122" w14:textId="77777777" w:rsidR="00B009C1" w:rsidRDefault="005B4E9B">
      <w:pPr>
        <w:spacing w:before="240"/>
        <w:jc w:val="both"/>
        <w:rPr>
          <w:rFonts w:ascii="Times New Roman" w:hAnsi="Times New Roman"/>
          <w:sz w:val="24"/>
          <w:szCs w:val="24"/>
          <w:highlight w:val="white"/>
        </w:rPr>
      </w:pPr>
      <w:r>
        <w:rPr>
          <w:rFonts w:ascii="Times New Roman" w:hAnsi="Times New Roman"/>
          <w:sz w:val="24"/>
          <w:szCs w:val="24"/>
          <w:highlight w:val="white"/>
        </w:rPr>
        <w:lastRenderedPageBreak/>
        <w:t>En ese mismo informe la FAO resalta en agricultura un poder de cambio y de apoyo a la consolidación de una paz sostenible, en este marco, nuestro país tiene el deber de otorgar más oportunidades y herramienta al sector agrícola Colombiano, como parte de la lucha por el fortalecimiento de la paz que en el acuerdo firmado por el Estado Colombiano alude a la protección, respeto y garantía de los derechos humanos de la población campesina, así como la promoción y apoyo a sus medios y formas de vida, y la implementación de un Sistema progresivo para la garantía del Derecho a la Alimentación sin el cumplimiento de ello y sin otorgarle una vida digna  a los campesinos no es posible la consolidación de la paz.</w:t>
      </w:r>
    </w:p>
    <w:p w14:paraId="00000123" w14:textId="77777777" w:rsidR="00B009C1" w:rsidRDefault="005B4E9B">
      <w:pPr>
        <w:spacing w:before="240"/>
        <w:jc w:val="both"/>
        <w:rPr>
          <w:rFonts w:ascii="Times New Roman" w:hAnsi="Times New Roman"/>
          <w:sz w:val="24"/>
          <w:szCs w:val="24"/>
        </w:rPr>
      </w:pPr>
      <w:r>
        <w:rPr>
          <w:rFonts w:ascii="Times New Roman" w:hAnsi="Times New Roman"/>
          <w:sz w:val="24"/>
          <w:szCs w:val="24"/>
          <w:highlight w:val="white"/>
        </w:rPr>
        <w:t xml:space="preserve">Finalmente, atendiendo a la importancia tangible e intangible del campesinado en nuestro país y comprendiendo que sus particularidades como sector y constituidos como tal deben presentarse ante la ley con derechos y deberes diferentes a la de la sociedad civil también presentamos una exposición de derechos que adoptan tanto la </w:t>
      </w:r>
      <w:r>
        <w:rPr>
          <w:rFonts w:ascii="Times New Roman" w:hAnsi="Times New Roman"/>
          <w:sz w:val="24"/>
          <w:szCs w:val="24"/>
        </w:rPr>
        <w:t>Declaración sobre los Derechos de los Campesinos y Otras Personas que Trabajan en las Zonas Rurales como</w:t>
      </w:r>
      <w:r>
        <w:rPr>
          <w:rFonts w:ascii="Times New Roman" w:hAnsi="Times New Roman"/>
          <w:sz w:val="24"/>
          <w:szCs w:val="24"/>
          <w:highlight w:val="white"/>
        </w:rPr>
        <w:t xml:space="preserve"> el </w:t>
      </w:r>
      <w:r>
        <w:rPr>
          <w:rFonts w:ascii="Times New Roman" w:hAnsi="Times New Roman"/>
          <w:sz w:val="24"/>
          <w:szCs w:val="24"/>
        </w:rPr>
        <w:t>Corpus iuris que la Corte Constitucional ha dictaminado en la sentencia C-077-17, el cual enmarca derechos tales como el derecho a la alimentación, al mínimo vital, al trabajo, y por las libertades para escoger profesión u oficio, el libre desarrollo de la personalidad, y la participación, los cuales según ha expuesto la corte pueden interpretarse como una de las manifestaciones más claras del postulado de la dignidad humana.</w:t>
      </w:r>
    </w:p>
    <w:p w14:paraId="00000124" w14:textId="77777777" w:rsidR="00B009C1" w:rsidRDefault="005B4E9B">
      <w:pPr>
        <w:spacing w:before="240"/>
        <w:jc w:val="both"/>
        <w:rPr>
          <w:rFonts w:ascii="Times New Roman" w:hAnsi="Times New Roman"/>
          <w:sz w:val="24"/>
          <w:szCs w:val="24"/>
        </w:rPr>
      </w:pPr>
      <w:r>
        <w:rPr>
          <w:rFonts w:ascii="Times New Roman" w:hAnsi="Times New Roman"/>
          <w:b/>
          <w:sz w:val="24"/>
          <w:szCs w:val="24"/>
        </w:rPr>
        <w:t>FOMENTO A LA FORMACIÓN DE LA LABOR DEL CAMPESINO</w:t>
      </w:r>
    </w:p>
    <w:p w14:paraId="00000125" w14:textId="77777777" w:rsidR="00B009C1" w:rsidRDefault="005B4E9B">
      <w:pPr>
        <w:spacing w:before="240"/>
        <w:jc w:val="both"/>
        <w:rPr>
          <w:rFonts w:ascii="Times New Roman" w:hAnsi="Times New Roman"/>
          <w:sz w:val="24"/>
          <w:szCs w:val="24"/>
        </w:rPr>
      </w:pPr>
      <w:r>
        <w:rPr>
          <w:rFonts w:ascii="Times New Roman" w:hAnsi="Times New Roman"/>
          <w:sz w:val="24"/>
          <w:szCs w:val="24"/>
        </w:rPr>
        <w:t>La situación en el campo cada día es más preocupante, en términos de educación el promedio de los jóvenes campesinos apenas ha terminado la primaria, y casi ninguno llega a la universidad. Por otro lado, la calidad de la educación en las zonas rurales es de las peores del país; junto al acceso de la tierra, garantizar el derecho a la educación es posiblemente una de las apuestas más importantes que tiene que enfrentar el país si realmente se quiere cerrar las brechas de desigualdad en el sector rural y la brecha existente entre lo urbano y lo rural que cada día tiende a su ampliación. Lo que se hace más preocupante es que mientras el país no resuelve esta problemática el campo se va desintegrando poco a poco, la población joven que la compone sigue migrado hacia las grandes ciudades en busca de mejores condiciones de vida y la población que continua en los territorios no cuenta con condiciones de vida digna.</w:t>
      </w:r>
    </w:p>
    <w:p w14:paraId="00000126" w14:textId="77777777" w:rsidR="00B009C1" w:rsidRDefault="005B4E9B">
      <w:pPr>
        <w:spacing w:before="240"/>
        <w:jc w:val="both"/>
        <w:rPr>
          <w:rFonts w:ascii="Times New Roman" w:hAnsi="Times New Roman"/>
          <w:sz w:val="24"/>
          <w:szCs w:val="24"/>
        </w:rPr>
      </w:pPr>
      <w:r>
        <w:rPr>
          <w:rFonts w:ascii="Times New Roman" w:hAnsi="Times New Roman"/>
          <w:sz w:val="24"/>
          <w:szCs w:val="24"/>
        </w:rPr>
        <w:t xml:space="preserve"> Sin lugar a dudas la situación que tienen que vivir los campesinos frente a seguridad social, educación y servicios públicos deteriora gravemente la calidad de vida en las zonas rurales, muestra una increíble desatención como grupo social, estimula la migración y contribuye a mantener los altos índices de pobreza e indigencia prevalecientes en los campos colombianos. Es por ello que es de gran importancia dar un vuelco a todo el sistema educativo y  potenciar </w:t>
      </w:r>
      <w:r>
        <w:rPr>
          <w:rFonts w:ascii="Times New Roman" w:hAnsi="Times New Roman"/>
          <w:sz w:val="24"/>
          <w:szCs w:val="24"/>
        </w:rPr>
        <w:lastRenderedPageBreak/>
        <w:t>una educación que atienda las necesidades de cada región con sus particularidades, reflexionar sobre el papel de la educación como factor y agente de cambio en toda la población, pues no es admisible tener una postura indiferente e ignorar la importancia de la educación para toda la población y especialmente para la población que más vulneraciones y discriminación de sus derechos sufre en nuestro país, es necesaria la construcción de políticas de gobierno que le den la oportunidad a los campesinos de continuar sus estudios, prepararse académicamente y construir un verdadero proyecto de vida.</w:t>
      </w:r>
    </w:p>
    <w:p w14:paraId="00000127" w14:textId="77777777" w:rsidR="00B009C1" w:rsidRDefault="005B4E9B">
      <w:pPr>
        <w:spacing w:before="240"/>
        <w:jc w:val="both"/>
        <w:rPr>
          <w:rFonts w:ascii="Times New Roman" w:hAnsi="Times New Roman"/>
          <w:sz w:val="24"/>
          <w:szCs w:val="24"/>
        </w:rPr>
      </w:pPr>
      <w:r>
        <w:rPr>
          <w:rFonts w:ascii="Times New Roman" w:hAnsi="Times New Roman"/>
          <w:sz w:val="24"/>
          <w:szCs w:val="24"/>
        </w:rPr>
        <w:t>En este sentido, así como la permanencia escolar señala la existencia de éxitos sociales previos, el retiro escolar pone en evidencia complejos mecanismos de exclusión e invisibilidad social. El bajo nivel de escolaridad en contraste con altos niveles de deserción debe ser leído como el catalizador que potencializa formas de marginación social, en concordancia, datos del Ministerio de Educación Nacional en el año 2006 señalan que la deserción de las aulas se encontró en cerca de 900.000 estudiantes. La necesidad de trabajar de manera temprana lleva a muchos niños y niñas del país a no ingresar a una institución educativa, el 38% de los niños en edad escolar que labora no asiste a ninguna clase pues como se evidencia, las problemáticas económicas y sociales que enfrenta esta población dificultan el acceso a la educación.</w:t>
      </w:r>
    </w:p>
    <w:p w14:paraId="00000128" w14:textId="77777777" w:rsidR="00B009C1" w:rsidRDefault="005B4E9B">
      <w:pPr>
        <w:spacing w:before="240"/>
        <w:jc w:val="both"/>
        <w:rPr>
          <w:rFonts w:ascii="Times New Roman" w:hAnsi="Times New Roman"/>
          <w:b/>
          <w:sz w:val="24"/>
          <w:szCs w:val="24"/>
          <w:highlight w:val="white"/>
        </w:rPr>
      </w:pPr>
      <w:r>
        <w:rPr>
          <w:rFonts w:ascii="Times New Roman" w:hAnsi="Times New Roman"/>
          <w:sz w:val="24"/>
          <w:szCs w:val="24"/>
        </w:rPr>
        <w:t>Por todo lo anterior, el presente proyecto de ley acude a la realización de un mecanismo para el fomento de la educación campesina, así como a conservación y ampliación de sus conocimientos. Es por ello que el Estado asumiendo la responsabilidad que tiene de fomentar programas para la formación y profesionalización de los campesinos y de los trabajadores agrarios por medio del Ministerio Agricultura y Desarrollo Rural y del Servicio Nacional de Aprendizaje tendrán la labor de adelantar los procesos de educación y capacitación de los campesinos.</w:t>
      </w:r>
    </w:p>
    <w:p w14:paraId="00000129" w14:textId="77777777" w:rsidR="00B009C1" w:rsidRDefault="005B4E9B">
      <w:pPr>
        <w:spacing w:before="240"/>
        <w:jc w:val="both"/>
        <w:rPr>
          <w:rFonts w:ascii="Times New Roman" w:hAnsi="Times New Roman"/>
          <w:sz w:val="24"/>
          <w:szCs w:val="24"/>
        </w:rPr>
      </w:pPr>
      <w:r>
        <w:rPr>
          <w:rFonts w:ascii="Times New Roman" w:hAnsi="Times New Roman"/>
          <w:b/>
          <w:sz w:val="24"/>
          <w:szCs w:val="24"/>
          <w:highlight w:val="white"/>
          <w:u w:val="single"/>
        </w:rPr>
        <w:t>COMISIÓN LEGAL PARA LA DEFENSA Y PROTECCIÓN DEL CAMPESINO</w:t>
      </w:r>
    </w:p>
    <w:p w14:paraId="0000012A" w14:textId="77777777" w:rsidR="00B009C1" w:rsidRDefault="005B4E9B">
      <w:pPr>
        <w:spacing w:before="240"/>
        <w:jc w:val="both"/>
        <w:rPr>
          <w:rFonts w:ascii="Times New Roman" w:hAnsi="Times New Roman"/>
          <w:sz w:val="24"/>
          <w:szCs w:val="24"/>
        </w:rPr>
      </w:pPr>
      <w:r>
        <w:rPr>
          <w:rFonts w:ascii="Times New Roman" w:hAnsi="Times New Roman"/>
          <w:sz w:val="24"/>
          <w:szCs w:val="24"/>
        </w:rPr>
        <w:t>Si bien el presente proyecto hace un esfuerzo por atender las exigencias de la población campesina mediante el establecimiento de sus derechos y la búsqueda de profesionalización de su labor para que esta sea considerada y remunerada en concordancia con la importancia que tiene para el bienestar de toda lo sociedad  es fundamental resaltar que muy a pesar de todos los esfuerzos realizados, cambiar las condiciones de vida de esta población hacen necesaria una ardua labor tanto legislativa como de la formulación e implementación de políticas públicas enfocadas en la población campesina como grupo social diferenciado y de especial protección por su vulnerabilidad.</w:t>
      </w:r>
    </w:p>
    <w:p w14:paraId="0000012B" w14:textId="77777777" w:rsidR="00B009C1" w:rsidRDefault="005B4E9B">
      <w:pPr>
        <w:spacing w:before="240"/>
        <w:jc w:val="both"/>
        <w:rPr>
          <w:rFonts w:ascii="Times New Roman" w:hAnsi="Times New Roman"/>
          <w:sz w:val="24"/>
          <w:szCs w:val="24"/>
        </w:rPr>
      </w:pPr>
      <w:r>
        <w:rPr>
          <w:rFonts w:ascii="Times New Roman" w:hAnsi="Times New Roman"/>
          <w:sz w:val="24"/>
          <w:szCs w:val="24"/>
        </w:rPr>
        <w:lastRenderedPageBreak/>
        <w:t>Considerando las Recomendaciones del Comité de Derechos Económicos, Sociales y Culturales de las Naciones Unidas de 2017 en el cual se evidencian múltiples preocupaciones por los derechos de los campesinos y la participación efectiva de los mismos e insta al Estado colombiano a adopte las medidas necesarias para garantizar la implementación de la reforma rural integral contenida en el Acuerdo Final para la Terminación del Conflicto y la Construcción de una Paz y llama la atención de los Estados Partes para la aseguración efectiva de los derechos que el pacto reconoce, tales como el derecho de toda persona a un nivel de vida adecuado para sí y su familia, vivienda adecuados, y a una mejora continua de las condiciones de existencia.</w:t>
      </w:r>
    </w:p>
    <w:p w14:paraId="0000012C" w14:textId="77777777" w:rsidR="00B009C1" w:rsidRDefault="005B4E9B">
      <w:pPr>
        <w:spacing w:before="240"/>
        <w:jc w:val="both"/>
        <w:rPr>
          <w:rFonts w:ascii="Times New Roman" w:hAnsi="Times New Roman"/>
          <w:sz w:val="24"/>
          <w:szCs w:val="24"/>
        </w:rPr>
      </w:pPr>
      <w:r>
        <w:rPr>
          <w:rFonts w:ascii="Times New Roman" w:hAnsi="Times New Roman"/>
          <w:sz w:val="24"/>
          <w:szCs w:val="24"/>
        </w:rPr>
        <w:t>Finalmente, de acuerdo a lo expuesto en el presente documento se hace imprescindible e inexcusable la creación de la Comisión Legal para la Defensa y Protección del Campesino, con el fin de terminar con los vacíos que el Estado tiene en relación al campo, elaborando propuestas legislativas que garanticen la realización de los derechos humanos, civiles, políticos, económicos, sociales y culturales y el desarrollo socioeconómico de los campesinos y atendiendo y otorgarle un interlocutor  eficiente ante el Estado a los grupos de campesinos, que logre canalizar sus demandas, para que el Estado Colombiano conozca la condición real del campo, las expectativas y necesidades de los campesinos y se llegue por fin a las soluciones pertinentes para las reformas necesarias para el desarrollo rural y a la realización de los derechos de los campesinos.</w:t>
      </w:r>
    </w:p>
    <w:p w14:paraId="0000012D" w14:textId="77777777" w:rsidR="00B009C1" w:rsidRDefault="005B4E9B">
      <w:pPr>
        <w:spacing w:before="240"/>
        <w:jc w:val="both"/>
        <w:rPr>
          <w:rFonts w:ascii="Times New Roman" w:hAnsi="Times New Roman"/>
          <w:sz w:val="24"/>
          <w:szCs w:val="24"/>
        </w:rPr>
      </w:pPr>
      <w:r>
        <w:rPr>
          <w:rFonts w:ascii="Times New Roman" w:hAnsi="Times New Roman"/>
          <w:sz w:val="24"/>
          <w:szCs w:val="24"/>
        </w:rPr>
        <w:t>Por lo expuesto, se pone en consideración de la Cámara de Representantes el presente Proyecto de Ley “POR MEDIO DEL CUAL SE ADOPTA EL CONCEPTO DE CAMPESINO, SE LE RECONOCEN SUS DERECHOS, SE  FOMENTA LA FORMACIÓN DE SU LABOR, Y SE DICTAN OTRAS DISPOSICIONES”.</w:t>
      </w:r>
    </w:p>
    <w:p w14:paraId="0000012E" w14:textId="77777777" w:rsidR="00B009C1" w:rsidRDefault="005B4E9B">
      <w:pPr>
        <w:jc w:val="both"/>
        <w:rPr>
          <w:rFonts w:ascii="Times New Roman" w:hAnsi="Times New Roman"/>
          <w:sz w:val="24"/>
          <w:szCs w:val="24"/>
        </w:rPr>
      </w:pPr>
      <w:r>
        <w:rPr>
          <w:rFonts w:ascii="Times New Roman" w:hAnsi="Times New Roman"/>
          <w:sz w:val="24"/>
          <w:szCs w:val="24"/>
        </w:rPr>
        <w:t>De los Honorables Congresistas,</w:t>
      </w:r>
    </w:p>
    <w:tbl>
      <w:tblPr>
        <w:tblStyle w:val="a1"/>
        <w:tblW w:w="8828" w:type="dxa"/>
        <w:tblInd w:w="0" w:type="dxa"/>
        <w:tblLayout w:type="fixed"/>
        <w:tblLook w:val="0400" w:firstRow="0" w:lastRow="0" w:firstColumn="0" w:lastColumn="0" w:noHBand="0" w:noVBand="1"/>
      </w:tblPr>
      <w:tblGrid>
        <w:gridCol w:w="4414"/>
        <w:gridCol w:w="4414"/>
      </w:tblGrid>
      <w:tr w:rsidR="00974451" w:rsidRPr="00974451" w14:paraId="492FF6CC" w14:textId="77777777" w:rsidTr="0096161A">
        <w:tc>
          <w:tcPr>
            <w:tcW w:w="4414" w:type="dxa"/>
          </w:tcPr>
          <w:p w14:paraId="0C71175E" w14:textId="77777777" w:rsidR="00974451" w:rsidRPr="00974451" w:rsidRDefault="00974451" w:rsidP="0096161A">
            <w:pPr>
              <w:jc w:val="center"/>
              <w:rPr>
                <w:rFonts w:ascii="Times New Roman" w:hAnsi="Times New Roman"/>
                <w:b/>
                <w:sz w:val="24"/>
                <w:szCs w:val="24"/>
              </w:rPr>
            </w:pPr>
          </w:p>
          <w:p w14:paraId="699A2C0A" w14:textId="77777777" w:rsidR="00974451" w:rsidRPr="00974451" w:rsidRDefault="00974451" w:rsidP="0096161A">
            <w:pPr>
              <w:tabs>
                <w:tab w:val="left" w:pos="1834"/>
              </w:tabs>
              <w:jc w:val="center"/>
              <w:rPr>
                <w:rFonts w:ascii="Times New Roman" w:eastAsia="Bookman Old Style" w:hAnsi="Times New Roman"/>
                <w:b/>
                <w:sz w:val="24"/>
                <w:szCs w:val="24"/>
              </w:rPr>
            </w:pPr>
            <w:r w:rsidRPr="00974451">
              <w:rPr>
                <w:rFonts w:ascii="Times New Roman" w:eastAsia="Bookman Old Style" w:hAnsi="Times New Roman"/>
                <w:b/>
                <w:sz w:val="24"/>
                <w:szCs w:val="24"/>
              </w:rPr>
              <w:t>JULIÁN PEINADO RAMÍREZ</w:t>
            </w:r>
            <w:r w:rsidRPr="00974451">
              <w:rPr>
                <w:rFonts w:ascii="Times New Roman" w:eastAsia="Bookman Old Style" w:hAnsi="Times New Roman"/>
                <w:b/>
                <w:sz w:val="24"/>
                <w:szCs w:val="24"/>
              </w:rPr>
              <w:br/>
            </w:r>
            <w:r w:rsidRPr="00974451">
              <w:rPr>
                <w:rFonts w:ascii="Times New Roman" w:eastAsia="Bookman Old Style" w:hAnsi="Times New Roman"/>
                <w:sz w:val="24"/>
                <w:szCs w:val="24"/>
              </w:rPr>
              <w:t>Representante a la Cámara</w:t>
            </w:r>
            <w:r w:rsidRPr="00974451">
              <w:rPr>
                <w:rFonts w:ascii="Times New Roman" w:eastAsia="Bookman Old Style" w:hAnsi="Times New Roman"/>
                <w:b/>
                <w:sz w:val="24"/>
                <w:szCs w:val="24"/>
              </w:rPr>
              <w:br/>
            </w:r>
            <w:r w:rsidRPr="00974451">
              <w:rPr>
                <w:rFonts w:ascii="Times New Roman" w:eastAsia="Bookman Old Style" w:hAnsi="Times New Roman"/>
                <w:sz w:val="24"/>
                <w:szCs w:val="24"/>
              </w:rPr>
              <w:t>Departamento de Antioquia</w:t>
            </w:r>
          </w:p>
        </w:tc>
        <w:tc>
          <w:tcPr>
            <w:tcW w:w="4414" w:type="dxa"/>
          </w:tcPr>
          <w:p w14:paraId="5A9872FE" w14:textId="77777777" w:rsidR="00974451" w:rsidRPr="00974451" w:rsidRDefault="00974451" w:rsidP="0096161A">
            <w:pPr>
              <w:jc w:val="center"/>
              <w:rPr>
                <w:rFonts w:ascii="Times New Roman" w:hAnsi="Times New Roman"/>
                <w:b/>
                <w:sz w:val="24"/>
                <w:szCs w:val="24"/>
              </w:rPr>
            </w:pPr>
          </w:p>
          <w:p w14:paraId="258061AD" w14:textId="77777777" w:rsidR="00974451" w:rsidRPr="00974451" w:rsidRDefault="00974451" w:rsidP="0096161A">
            <w:pPr>
              <w:jc w:val="center"/>
              <w:rPr>
                <w:rFonts w:ascii="Times New Roman" w:hAnsi="Times New Roman"/>
                <w:sz w:val="24"/>
                <w:szCs w:val="24"/>
              </w:rPr>
            </w:pPr>
            <w:r w:rsidRPr="00974451">
              <w:rPr>
                <w:rFonts w:ascii="Times New Roman" w:hAnsi="Times New Roman"/>
                <w:b/>
                <w:sz w:val="24"/>
                <w:szCs w:val="24"/>
              </w:rPr>
              <w:t>JEZMI LIZETH BARRAZA ARRAUT</w:t>
            </w:r>
            <w:r w:rsidRPr="00974451">
              <w:rPr>
                <w:rFonts w:ascii="Times New Roman" w:hAnsi="Times New Roman"/>
                <w:b/>
                <w:color w:val="000000"/>
                <w:sz w:val="24"/>
                <w:szCs w:val="24"/>
              </w:rPr>
              <w:br/>
            </w:r>
            <w:r w:rsidRPr="00974451">
              <w:rPr>
                <w:rFonts w:ascii="Times New Roman" w:hAnsi="Times New Roman"/>
                <w:color w:val="000000"/>
                <w:sz w:val="24"/>
                <w:szCs w:val="24"/>
              </w:rPr>
              <w:t>Representante a la Cámara</w:t>
            </w:r>
            <w:r w:rsidRPr="00974451">
              <w:rPr>
                <w:rFonts w:ascii="Times New Roman" w:hAnsi="Times New Roman"/>
                <w:color w:val="000000"/>
                <w:sz w:val="24"/>
                <w:szCs w:val="24"/>
              </w:rPr>
              <w:br/>
              <w:t>Departamento del Atl</w:t>
            </w:r>
            <w:r w:rsidRPr="00974451">
              <w:rPr>
                <w:rFonts w:ascii="Times New Roman" w:hAnsi="Times New Roman"/>
                <w:sz w:val="24"/>
                <w:szCs w:val="24"/>
              </w:rPr>
              <w:t>á</w:t>
            </w:r>
            <w:r w:rsidRPr="00974451">
              <w:rPr>
                <w:rFonts w:ascii="Times New Roman" w:hAnsi="Times New Roman"/>
                <w:color w:val="000000"/>
                <w:sz w:val="24"/>
                <w:szCs w:val="24"/>
              </w:rPr>
              <w:t>ntico</w:t>
            </w:r>
          </w:p>
        </w:tc>
      </w:tr>
      <w:tr w:rsidR="00974451" w:rsidRPr="00974451" w14:paraId="457B9C25" w14:textId="77777777" w:rsidTr="0096161A">
        <w:tc>
          <w:tcPr>
            <w:tcW w:w="4414" w:type="dxa"/>
          </w:tcPr>
          <w:p w14:paraId="501BDEDA" w14:textId="77777777" w:rsidR="00974451" w:rsidRPr="00974451" w:rsidRDefault="00974451" w:rsidP="0096161A">
            <w:pPr>
              <w:rPr>
                <w:rFonts w:ascii="Times New Roman" w:hAnsi="Times New Roman"/>
                <w:b/>
                <w:sz w:val="24"/>
                <w:szCs w:val="24"/>
              </w:rPr>
            </w:pPr>
          </w:p>
          <w:p w14:paraId="58413CDE" w14:textId="77777777" w:rsidR="00974451" w:rsidRPr="00974451" w:rsidRDefault="00974451" w:rsidP="0096161A">
            <w:pPr>
              <w:jc w:val="center"/>
              <w:rPr>
                <w:rFonts w:ascii="Times New Roman" w:hAnsi="Times New Roman"/>
                <w:sz w:val="24"/>
                <w:szCs w:val="24"/>
              </w:rPr>
            </w:pPr>
            <w:r w:rsidRPr="00974451">
              <w:rPr>
                <w:rFonts w:ascii="Times New Roman" w:hAnsi="Times New Roman"/>
                <w:b/>
                <w:bCs/>
                <w:noProof/>
                <w:color w:val="000000"/>
                <w:sz w:val="24"/>
                <w:szCs w:val="24"/>
                <w:bdr w:val="none" w:sz="0" w:space="0" w:color="auto" w:frame="1"/>
              </w:rPr>
              <w:t>JHON JAIRO ROLDÁN AVENADAÑO</w:t>
            </w:r>
            <w:r w:rsidRPr="00974451">
              <w:rPr>
                <w:rFonts w:ascii="Times New Roman" w:hAnsi="Times New Roman"/>
                <w:sz w:val="24"/>
                <w:szCs w:val="24"/>
              </w:rPr>
              <w:br/>
            </w:r>
            <w:r w:rsidRPr="00974451">
              <w:rPr>
                <w:rFonts w:ascii="Times New Roman" w:hAnsi="Times New Roman"/>
                <w:color w:val="000000"/>
                <w:sz w:val="24"/>
                <w:szCs w:val="24"/>
              </w:rPr>
              <w:t>Representante a la Cámara</w:t>
            </w:r>
            <w:r w:rsidRPr="00974451">
              <w:rPr>
                <w:rFonts w:ascii="Times New Roman" w:hAnsi="Times New Roman"/>
                <w:color w:val="000000"/>
                <w:sz w:val="24"/>
                <w:szCs w:val="24"/>
              </w:rPr>
              <w:br/>
              <w:t>Departamento de Antioquia</w:t>
            </w:r>
          </w:p>
          <w:p w14:paraId="59C8EB29" w14:textId="77777777" w:rsidR="00974451" w:rsidRPr="00974451" w:rsidRDefault="00974451" w:rsidP="0096161A">
            <w:pPr>
              <w:jc w:val="center"/>
              <w:rPr>
                <w:rFonts w:ascii="Times New Roman" w:hAnsi="Times New Roman"/>
                <w:sz w:val="24"/>
                <w:szCs w:val="24"/>
              </w:rPr>
            </w:pPr>
          </w:p>
        </w:tc>
        <w:tc>
          <w:tcPr>
            <w:tcW w:w="4414" w:type="dxa"/>
          </w:tcPr>
          <w:p w14:paraId="0BF26DEC" w14:textId="77777777" w:rsidR="00974451" w:rsidRPr="00974451" w:rsidRDefault="00974451" w:rsidP="0096161A">
            <w:pPr>
              <w:jc w:val="center"/>
              <w:rPr>
                <w:rFonts w:ascii="Times New Roman" w:hAnsi="Times New Roman"/>
                <w:b/>
                <w:sz w:val="24"/>
                <w:szCs w:val="24"/>
              </w:rPr>
            </w:pPr>
          </w:p>
          <w:p w14:paraId="6E6FAB08" w14:textId="77777777" w:rsidR="00974451" w:rsidRPr="00974451" w:rsidRDefault="00974451" w:rsidP="0096161A">
            <w:pPr>
              <w:jc w:val="center"/>
              <w:rPr>
                <w:rFonts w:ascii="Times New Roman" w:hAnsi="Times New Roman"/>
                <w:b/>
                <w:sz w:val="24"/>
                <w:szCs w:val="24"/>
              </w:rPr>
            </w:pPr>
            <w:r w:rsidRPr="00974451">
              <w:rPr>
                <w:rFonts w:ascii="Times New Roman" w:hAnsi="Times New Roman"/>
                <w:b/>
                <w:sz w:val="24"/>
                <w:szCs w:val="24"/>
              </w:rPr>
              <w:t>JUAN CARLOS LOZADA VARGAS</w:t>
            </w:r>
            <w:r w:rsidRPr="00974451">
              <w:rPr>
                <w:rFonts w:ascii="Times New Roman" w:hAnsi="Times New Roman"/>
                <w:b/>
                <w:sz w:val="24"/>
                <w:szCs w:val="24"/>
              </w:rPr>
              <w:br/>
            </w:r>
            <w:r w:rsidRPr="00974451">
              <w:rPr>
                <w:rFonts w:ascii="Times New Roman" w:hAnsi="Times New Roman"/>
                <w:sz w:val="24"/>
                <w:szCs w:val="24"/>
              </w:rPr>
              <w:t>Representante a la Cámara</w:t>
            </w:r>
            <w:r w:rsidRPr="00974451">
              <w:rPr>
                <w:rFonts w:ascii="Times New Roman" w:hAnsi="Times New Roman"/>
                <w:b/>
                <w:sz w:val="24"/>
                <w:szCs w:val="24"/>
              </w:rPr>
              <w:br/>
            </w:r>
            <w:r w:rsidRPr="00974451">
              <w:rPr>
                <w:rFonts w:ascii="Times New Roman" w:hAnsi="Times New Roman"/>
                <w:sz w:val="24"/>
                <w:szCs w:val="24"/>
              </w:rPr>
              <w:t>Bogotá D.C.</w:t>
            </w:r>
          </w:p>
          <w:p w14:paraId="4D0149DE" w14:textId="77777777" w:rsidR="00974451" w:rsidRPr="00974451" w:rsidRDefault="00974451" w:rsidP="0096161A">
            <w:pPr>
              <w:jc w:val="center"/>
              <w:rPr>
                <w:rFonts w:ascii="Times New Roman" w:hAnsi="Times New Roman"/>
                <w:b/>
                <w:sz w:val="24"/>
                <w:szCs w:val="24"/>
              </w:rPr>
            </w:pPr>
          </w:p>
        </w:tc>
      </w:tr>
      <w:tr w:rsidR="00974451" w:rsidRPr="00974451" w14:paraId="2221612C" w14:textId="77777777" w:rsidTr="0096161A">
        <w:tc>
          <w:tcPr>
            <w:tcW w:w="4414" w:type="dxa"/>
          </w:tcPr>
          <w:p w14:paraId="322210C2" w14:textId="77777777" w:rsidR="00974451" w:rsidRPr="00974451" w:rsidRDefault="00974451" w:rsidP="0096161A">
            <w:pPr>
              <w:jc w:val="center"/>
              <w:rPr>
                <w:rFonts w:ascii="Times New Roman" w:hAnsi="Times New Roman"/>
                <w:b/>
                <w:sz w:val="24"/>
                <w:szCs w:val="24"/>
              </w:rPr>
            </w:pPr>
            <w:r w:rsidRPr="00974451">
              <w:rPr>
                <w:rFonts w:ascii="Times New Roman" w:hAnsi="Times New Roman"/>
                <w:b/>
                <w:sz w:val="24"/>
                <w:szCs w:val="24"/>
              </w:rPr>
              <w:t>KAREN VIOLETTE CURE CORCIONE</w:t>
            </w:r>
            <w:r w:rsidRPr="00974451">
              <w:rPr>
                <w:rFonts w:ascii="Times New Roman" w:hAnsi="Times New Roman"/>
                <w:b/>
                <w:sz w:val="24"/>
                <w:szCs w:val="24"/>
              </w:rPr>
              <w:br/>
            </w:r>
            <w:r w:rsidRPr="00974451">
              <w:rPr>
                <w:rFonts w:ascii="Times New Roman" w:hAnsi="Times New Roman"/>
                <w:sz w:val="24"/>
                <w:szCs w:val="24"/>
              </w:rPr>
              <w:lastRenderedPageBreak/>
              <w:t>Representante a la Cámara</w:t>
            </w:r>
            <w:r w:rsidRPr="00974451">
              <w:rPr>
                <w:rFonts w:ascii="Times New Roman" w:hAnsi="Times New Roman"/>
                <w:sz w:val="24"/>
                <w:szCs w:val="24"/>
              </w:rPr>
              <w:br/>
              <w:t>Departamento de Bolívar</w:t>
            </w:r>
          </w:p>
        </w:tc>
        <w:tc>
          <w:tcPr>
            <w:tcW w:w="4414" w:type="dxa"/>
          </w:tcPr>
          <w:p w14:paraId="5FE9A9BB" w14:textId="77777777" w:rsidR="00974451" w:rsidRPr="00974451" w:rsidRDefault="00974451" w:rsidP="0096161A">
            <w:pPr>
              <w:tabs>
                <w:tab w:val="left" w:pos="1834"/>
              </w:tabs>
              <w:jc w:val="center"/>
              <w:rPr>
                <w:rFonts w:ascii="Times New Roman" w:eastAsia="Bookman Old Style" w:hAnsi="Times New Roman"/>
                <w:b/>
                <w:bCs/>
                <w:sz w:val="24"/>
                <w:szCs w:val="24"/>
              </w:rPr>
            </w:pPr>
            <w:r w:rsidRPr="00974451">
              <w:rPr>
                <w:rFonts w:ascii="Times New Roman" w:eastAsia="Bookman Old Style" w:hAnsi="Times New Roman"/>
                <w:b/>
                <w:bCs/>
                <w:sz w:val="24"/>
                <w:szCs w:val="24"/>
              </w:rPr>
              <w:lastRenderedPageBreak/>
              <w:t xml:space="preserve">HARRY GIOVANNY GARCÍA GONZÁLEZ </w:t>
            </w:r>
            <w:r w:rsidRPr="00974451">
              <w:rPr>
                <w:rFonts w:ascii="Times New Roman" w:eastAsia="Bookman Old Style" w:hAnsi="Times New Roman"/>
                <w:b/>
                <w:bCs/>
                <w:sz w:val="24"/>
                <w:szCs w:val="24"/>
              </w:rPr>
              <w:br/>
            </w:r>
            <w:r w:rsidRPr="00974451">
              <w:rPr>
                <w:rFonts w:ascii="Times New Roman" w:eastAsia="Bookman Old Style" w:hAnsi="Times New Roman"/>
                <w:sz w:val="24"/>
                <w:szCs w:val="24"/>
              </w:rPr>
              <w:lastRenderedPageBreak/>
              <w:t>Representante a la Cámara</w:t>
            </w:r>
            <w:r w:rsidRPr="00974451">
              <w:rPr>
                <w:rFonts w:ascii="Times New Roman" w:eastAsia="Bookman Old Style" w:hAnsi="Times New Roman"/>
                <w:b/>
                <w:bCs/>
                <w:sz w:val="24"/>
                <w:szCs w:val="24"/>
              </w:rPr>
              <w:br/>
            </w:r>
            <w:r w:rsidRPr="00974451">
              <w:rPr>
                <w:rFonts w:ascii="Times New Roman" w:eastAsia="Bookman Old Style" w:hAnsi="Times New Roman"/>
                <w:sz w:val="24"/>
                <w:szCs w:val="24"/>
              </w:rPr>
              <w:t>Departamento de Caquetá</w:t>
            </w:r>
          </w:p>
        </w:tc>
      </w:tr>
      <w:tr w:rsidR="00974451" w:rsidRPr="00974451" w14:paraId="57BB0051" w14:textId="77777777" w:rsidTr="0096161A">
        <w:tc>
          <w:tcPr>
            <w:tcW w:w="4414" w:type="dxa"/>
          </w:tcPr>
          <w:p w14:paraId="7599A096" w14:textId="77777777" w:rsidR="00974451" w:rsidRPr="00974451" w:rsidRDefault="00974451" w:rsidP="0096161A">
            <w:pPr>
              <w:spacing w:before="240" w:after="240"/>
              <w:jc w:val="center"/>
              <w:rPr>
                <w:rFonts w:ascii="Times New Roman" w:hAnsi="Times New Roman"/>
                <w:b/>
                <w:sz w:val="24"/>
                <w:szCs w:val="24"/>
              </w:rPr>
            </w:pPr>
            <w:r w:rsidRPr="00974451">
              <w:rPr>
                <w:rFonts w:ascii="Times New Roman" w:hAnsi="Times New Roman"/>
                <w:b/>
                <w:sz w:val="24"/>
                <w:szCs w:val="24"/>
              </w:rPr>
              <w:lastRenderedPageBreak/>
              <w:t>ALEJANDRO VEGA PÉREZ</w:t>
            </w:r>
            <w:r w:rsidRPr="00974451">
              <w:rPr>
                <w:rFonts w:ascii="Times New Roman" w:hAnsi="Times New Roman"/>
                <w:b/>
                <w:sz w:val="24"/>
                <w:szCs w:val="24"/>
              </w:rPr>
              <w:br/>
            </w:r>
            <w:r w:rsidRPr="00974451">
              <w:rPr>
                <w:rFonts w:ascii="Times New Roman" w:hAnsi="Times New Roman"/>
                <w:sz w:val="24"/>
                <w:szCs w:val="24"/>
              </w:rPr>
              <w:t>Representante a la Cámara</w:t>
            </w:r>
            <w:r w:rsidRPr="00974451">
              <w:rPr>
                <w:rFonts w:ascii="Times New Roman" w:hAnsi="Times New Roman"/>
                <w:sz w:val="24"/>
                <w:szCs w:val="24"/>
              </w:rPr>
              <w:br/>
              <w:t>Departamento del Meta</w:t>
            </w:r>
          </w:p>
        </w:tc>
        <w:tc>
          <w:tcPr>
            <w:tcW w:w="4414" w:type="dxa"/>
          </w:tcPr>
          <w:p w14:paraId="21B27EE6" w14:textId="77777777" w:rsidR="00974451" w:rsidRPr="00974451" w:rsidRDefault="00974451" w:rsidP="0096161A">
            <w:pPr>
              <w:jc w:val="center"/>
              <w:rPr>
                <w:rFonts w:ascii="Times New Roman" w:hAnsi="Times New Roman"/>
                <w:sz w:val="24"/>
                <w:szCs w:val="24"/>
              </w:rPr>
            </w:pPr>
            <w:r>
              <w:rPr>
                <w:rFonts w:ascii="Times New Roman" w:hAnsi="Times New Roman"/>
                <w:b/>
                <w:sz w:val="24"/>
                <w:szCs w:val="24"/>
              </w:rPr>
              <w:br/>
            </w:r>
            <w:r w:rsidRPr="00974451">
              <w:rPr>
                <w:rFonts w:ascii="Times New Roman" w:hAnsi="Times New Roman"/>
                <w:b/>
                <w:sz w:val="24"/>
                <w:szCs w:val="24"/>
              </w:rPr>
              <w:t>NORMA HURTADO SÁNCHEZ</w:t>
            </w:r>
            <w:r w:rsidRPr="00974451">
              <w:rPr>
                <w:rFonts w:ascii="Times New Roman" w:hAnsi="Times New Roman"/>
                <w:b/>
                <w:sz w:val="24"/>
                <w:szCs w:val="24"/>
              </w:rPr>
              <w:br/>
            </w:r>
            <w:r w:rsidRPr="00974451">
              <w:rPr>
                <w:rFonts w:ascii="Times New Roman" w:hAnsi="Times New Roman"/>
                <w:sz w:val="24"/>
                <w:szCs w:val="24"/>
              </w:rPr>
              <w:t>Representante a la Cámara</w:t>
            </w:r>
            <w:r w:rsidRPr="00974451">
              <w:rPr>
                <w:rFonts w:ascii="Times New Roman" w:hAnsi="Times New Roman"/>
                <w:sz w:val="24"/>
                <w:szCs w:val="24"/>
              </w:rPr>
              <w:br/>
              <w:t>por el Valle del Cauca</w:t>
            </w:r>
          </w:p>
        </w:tc>
      </w:tr>
      <w:tr w:rsidR="00400349" w:rsidRPr="00974451" w14:paraId="67052AE7" w14:textId="77777777" w:rsidTr="0096161A">
        <w:tc>
          <w:tcPr>
            <w:tcW w:w="4414" w:type="dxa"/>
          </w:tcPr>
          <w:p w14:paraId="6F268FB7" w14:textId="4C4BCB11" w:rsidR="00400349" w:rsidRPr="00974451" w:rsidRDefault="00400349" w:rsidP="0096161A">
            <w:pPr>
              <w:spacing w:before="240" w:after="240"/>
              <w:jc w:val="center"/>
              <w:rPr>
                <w:rFonts w:ascii="Times New Roman" w:hAnsi="Times New Roman"/>
                <w:b/>
                <w:sz w:val="24"/>
                <w:szCs w:val="24"/>
              </w:rPr>
            </w:pPr>
            <w:r w:rsidRPr="00400349">
              <w:rPr>
                <w:rFonts w:ascii="Times New Roman" w:hAnsi="Times New Roman"/>
                <w:b/>
                <w:bCs/>
                <w:color w:val="000000"/>
                <w:lang w:val="es-CO" w:eastAsia="es-CO"/>
              </w:rPr>
              <w:t>ADRIANA MAGALI MATIZ VARGAS</w:t>
            </w:r>
            <w:r w:rsidRPr="00400349">
              <w:rPr>
                <w:rFonts w:ascii="Times New Roman" w:hAnsi="Times New Roman"/>
                <w:b/>
                <w:bCs/>
                <w:color w:val="000000"/>
                <w:lang w:val="es-CO" w:eastAsia="es-CO"/>
              </w:rPr>
              <w:br/>
            </w:r>
            <w:r w:rsidRPr="00400349">
              <w:rPr>
                <w:rFonts w:ascii="Times New Roman" w:hAnsi="Times New Roman"/>
                <w:color w:val="000000"/>
                <w:sz w:val="24"/>
                <w:szCs w:val="24"/>
                <w:lang w:val="es-CO" w:eastAsia="es-CO"/>
              </w:rPr>
              <w:t>Representante a la Cámara</w:t>
            </w:r>
            <w:r w:rsidRPr="00400349">
              <w:rPr>
                <w:rFonts w:ascii="Times New Roman" w:hAnsi="Times New Roman"/>
                <w:color w:val="000000"/>
                <w:lang w:val="es-CO" w:eastAsia="es-CO"/>
              </w:rPr>
              <w:br/>
            </w:r>
            <w:r w:rsidRPr="00400349">
              <w:rPr>
                <w:rFonts w:ascii="Times New Roman" w:hAnsi="Times New Roman"/>
                <w:color w:val="000000"/>
                <w:sz w:val="24"/>
                <w:szCs w:val="24"/>
                <w:lang w:val="es-CO" w:eastAsia="es-CO"/>
              </w:rPr>
              <w:t>Departamento del Tolima</w:t>
            </w:r>
          </w:p>
        </w:tc>
        <w:tc>
          <w:tcPr>
            <w:tcW w:w="4414" w:type="dxa"/>
          </w:tcPr>
          <w:p w14:paraId="356461B5" w14:textId="77777777" w:rsidR="00400349" w:rsidRDefault="00400349" w:rsidP="0096161A">
            <w:pPr>
              <w:jc w:val="center"/>
              <w:rPr>
                <w:rFonts w:ascii="Times New Roman" w:hAnsi="Times New Roman"/>
                <w:b/>
                <w:sz w:val="24"/>
                <w:szCs w:val="24"/>
              </w:rPr>
            </w:pPr>
          </w:p>
        </w:tc>
      </w:tr>
    </w:tbl>
    <w:p w14:paraId="00000161" w14:textId="77777777" w:rsidR="00B009C1" w:rsidRDefault="00B009C1">
      <w:pPr>
        <w:rPr>
          <w:rFonts w:ascii="Times New Roman" w:hAnsi="Times New Roman"/>
        </w:rPr>
      </w:pPr>
    </w:p>
    <w:p w14:paraId="00000162" w14:textId="77777777" w:rsidR="00B009C1" w:rsidRDefault="00B009C1">
      <w:pPr>
        <w:spacing w:before="240"/>
        <w:jc w:val="both"/>
        <w:rPr>
          <w:rFonts w:ascii="Times New Roman" w:hAnsi="Times New Roman"/>
          <w:sz w:val="24"/>
          <w:szCs w:val="24"/>
        </w:rPr>
      </w:pPr>
    </w:p>
    <w:p w14:paraId="00000163" w14:textId="77777777" w:rsidR="00B009C1" w:rsidRDefault="00B009C1">
      <w:pPr>
        <w:spacing w:after="0" w:line="240" w:lineRule="auto"/>
        <w:ind w:right="49"/>
        <w:jc w:val="both"/>
        <w:rPr>
          <w:rFonts w:ascii="Times New Roman" w:hAnsi="Times New Roman"/>
          <w:color w:val="000000"/>
          <w:sz w:val="24"/>
          <w:szCs w:val="24"/>
        </w:rPr>
      </w:pPr>
    </w:p>
    <w:p w14:paraId="00000164" w14:textId="77777777" w:rsidR="00B009C1" w:rsidRDefault="00B009C1">
      <w:pPr>
        <w:spacing w:after="0" w:line="240" w:lineRule="auto"/>
        <w:ind w:right="49"/>
        <w:jc w:val="both"/>
        <w:rPr>
          <w:rFonts w:ascii="Times New Roman" w:hAnsi="Times New Roman"/>
          <w:color w:val="000000"/>
          <w:sz w:val="24"/>
          <w:szCs w:val="24"/>
        </w:rPr>
      </w:pPr>
    </w:p>
    <w:p w14:paraId="00000165" w14:textId="77777777" w:rsidR="00B009C1" w:rsidRDefault="00B009C1">
      <w:pPr>
        <w:jc w:val="both"/>
        <w:rPr>
          <w:rFonts w:ascii="Arial" w:eastAsia="Arial" w:hAnsi="Arial" w:cs="Arial"/>
        </w:rPr>
      </w:pPr>
    </w:p>
    <w:p w14:paraId="00000166" w14:textId="77777777" w:rsidR="00B009C1" w:rsidRDefault="00B009C1"/>
    <w:sectPr w:rsidR="00B009C1">
      <w:headerReference w:type="default" r:id="rId8"/>
      <w:footerReference w:type="default" r:id="rId9"/>
      <w:pgSz w:w="12240" w:h="15840"/>
      <w:pgMar w:top="1418" w:right="1701" w:bottom="1418" w:left="1701"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C12AE" w14:textId="77777777" w:rsidR="00024FA8" w:rsidRDefault="00024FA8">
      <w:pPr>
        <w:spacing w:after="0" w:line="240" w:lineRule="auto"/>
      </w:pPr>
      <w:r>
        <w:separator/>
      </w:r>
    </w:p>
  </w:endnote>
  <w:endnote w:type="continuationSeparator" w:id="0">
    <w:p w14:paraId="441DAF8F" w14:textId="77777777" w:rsidR="00024FA8" w:rsidRDefault="0002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inyon Script">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D" w14:textId="77777777" w:rsidR="00B009C1" w:rsidRDefault="005B4E9B">
    <w:pPr>
      <w:pBdr>
        <w:top w:val="nil"/>
        <w:left w:val="nil"/>
        <w:bottom w:val="nil"/>
        <w:right w:val="nil"/>
        <w:between w:val="nil"/>
      </w:pBdr>
      <w:tabs>
        <w:tab w:val="center" w:pos="4252"/>
        <w:tab w:val="right" w:pos="8504"/>
      </w:tabs>
      <w:spacing w:after="0" w:line="240" w:lineRule="auto"/>
      <w:rPr>
        <w:rFonts w:eastAsia="Calibri" w:cs="Calibri"/>
        <w:color w:val="000000"/>
        <w:sz w:val="18"/>
        <w:szCs w:val="18"/>
      </w:rPr>
    </w:pPr>
    <w:r>
      <w:rPr>
        <w:rFonts w:eastAsia="Calibri" w:cs="Calibri"/>
        <w:color w:val="000000"/>
        <w:sz w:val="18"/>
        <w:szCs w:val="18"/>
      </w:rPr>
      <w:t xml:space="preserve">                                                                                                                        </w:t>
    </w:r>
  </w:p>
  <w:p w14:paraId="0000016E" w14:textId="77777777" w:rsidR="00B009C1" w:rsidRDefault="005B4E9B">
    <w:pPr>
      <w:pBdr>
        <w:top w:val="nil"/>
        <w:left w:val="nil"/>
        <w:bottom w:val="nil"/>
        <w:right w:val="nil"/>
        <w:between w:val="nil"/>
      </w:pBdr>
      <w:tabs>
        <w:tab w:val="center" w:pos="4252"/>
        <w:tab w:val="right" w:pos="8504"/>
      </w:tabs>
      <w:spacing w:after="0" w:line="240" w:lineRule="auto"/>
      <w:rPr>
        <w:rFonts w:eastAsia="Calibri" w:cs="Calibri"/>
        <w:color w:val="000000"/>
        <w:sz w:val="20"/>
        <w:szCs w:val="20"/>
      </w:rPr>
    </w:pPr>
    <w:r>
      <w:rPr>
        <w:rFonts w:eastAsia="Calibri" w:cs="Calibri"/>
        <w:color w:val="000000"/>
        <w:sz w:val="20"/>
        <w:szCs w:val="20"/>
      </w:rPr>
      <w:t xml:space="preserve">                                                                                                                        </w:t>
    </w:r>
  </w:p>
  <w:p w14:paraId="0000016F" w14:textId="77777777" w:rsidR="00B009C1" w:rsidRDefault="00B009C1">
    <w:pPr>
      <w:pBdr>
        <w:top w:val="nil"/>
        <w:left w:val="nil"/>
        <w:bottom w:val="nil"/>
        <w:right w:val="nil"/>
        <w:between w:val="nil"/>
      </w:pBdr>
      <w:tabs>
        <w:tab w:val="center" w:pos="4252"/>
        <w:tab w:val="right" w:pos="8504"/>
      </w:tabs>
      <w:spacing w:after="0" w:line="240" w:lineRule="auto"/>
      <w:rPr>
        <w:rFonts w:eastAsia="Calibri"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E518F" w14:textId="77777777" w:rsidR="00024FA8" w:rsidRDefault="00024FA8">
      <w:pPr>
        <w:spacing w:after="0" w:line="240" w:lineRule="auto"/>
      </w:pPr>
      <w:r>
        <w:separator/>
      </w:r>
    </w:p>
  </w:footnote>
  <w:footnote w:type="continuationSeparator" w:id="0">
    <w:p w14:paraId="3F8EBA39" w14:textId="77777777" w:rsidR="00024FA8" w:rsidRDefault="00024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7" w14:textId="77777777" w:rsidR="00B009C1" w:rsidRDefault="005B4E9B">
    <w:pPr>
      <w:pBdr>
        <w:top w:val="nil"/>
        <w:left w:val="nil"/>
        <w:bottom w:val="nil"/>
        <w:right w:val="nil"/>
        <w:between w:val="nil"/>
      </w:pBdr>
      <w:tabs>
        <w:tab w:val="center" w:pos="4252"/>
        <w:tab w:val="right" w:pos="8504"/>
      </w:tabs>
      <w:spacing w:after="0" w:line="240" w:lineRule="auto"/>
      <w:rPr>
        <w:rFonts w:eastAsia="Calibri" w:cs="Calibri"/>
        <w:color w:val="000000"/>
      </w:rPr>
    </w:pPr>
    <w:r>
      <w:rPr>
        <w:noProof/>
      </w:rPr>
      <w:drawing>
        <wp:anchor distT="0" distB="0" distL="114300" distR="114300" simplePos="0" relativeHeight="251658240" behindDoc="0" locked="0" layoutInCell="1" hidden="0" allowOverlap="1">
          <wp:simplePos x="0" y="0"/>
          <wp:positionH relativeFrom="column">
            <wp:posOffset>1915477</wp:posOffset>
          </wp:positionH>
          <wp:positionV relativeFrom="paragraph">
            <wp:posOffset>6985</wp:posOffset>
          </wp:positionV>
          <wp:extent cx="1781175" cy="922655"/>
          <wp:effectExtent l="0" t="0" r="0" b="0"/>
          <wp:wrapSquare wrapText="bothSides" distT="0" distB="0" distL="114300" distR="114300"/>
          <wp:docPr id="35" name="image1.jpg" descr="Resultado de imagen para logo camara de representantes"/>
          <wp:cNvGraphicFramePr/>
          <a:graphic xmlns:a="http://schemas.openxmlformats.org/drawingml/2006/main">
            <a:graphicData uri="http://schemas.openxmlformats.org/drawingml/2006/picture">
              <pic:pic xmlns:pic="http://schemas.openxmlformats.org/drawingml/2006/picture">
                <pic:nvPicPr>
                  <pic:cNvPr id="0" name="image1.jpg" descr="Resultado de imagen para logo camara de representantes"/>
                  <pic:cNvPicPr preferRelativeResize="0"/>
                </pic:nvPicPr>
                <pic:blipFill>
                  <a:blip r:embed="rId1"/>
                  <a:srcRect/>
                  <a:stretch>
                    <a:fillRect/>
                  </a:stretch>
                </pic:blipFill>
                <pic:spPr>
                  <a:xfrm>
                    <a:off x="0" y="0"/>
                    <a:ext cx="1781175" cy="922655"/>
                  </a:xfrm>
                  <a:prstGeom prst="rect">
                    <a:avLst/>
                  </a:prstGeom>
                  <a:ln/>
                </pic:spPr>
              </pic:pic>
            </a:graphicData>
          </a:graphic>
        </wp:anchor>
      </w:drawing>
    </w:r>
  </w:p>
  <w:p w14:paraId="00000168" w14:textId="77777777" w:rsidR="00B009C1" w:rsidRDefault="00B009C1">
    <w:pPr>
      <w:pBdr>
        <w:top w:val="nil"/>
        <w:left w:val="nil"/>
        <w:bottom w:val="nil"/>
        <w:right w:val="nil"/>
        <w:between w:val="nil"/>
      </w:pBdr>
      <w:tabs>
        <w:tab w:val="center" w:pos="4252"/>
        <w:tab w:val="right" w:pos="8504"/>
      </w:tabs>
      <w:spacing w:after="0" w:line="240" w:lineRule="auto"/>
      <w:rPr>
        <w:rFonts w:eastAsia="Calibri" w:cs="Calibri"/>
        <w:color w:val="000000"/>
      </w:rPr>
    </w:pPr>
  </w:p>
  <w:p w14:paraId="00000169" w14:textId="77777777" w:rsidR="00B009C1" w:rsidRDefault="00B009C1">
    <w:pPr>
      <w:pBdr>
        <w:top w:val="nil"/>
        <w:left w:val="nil"/>
        <w:bottom w:val="nil"/>
        <w:right w:val="nil"/>
        <w:between w:val="nil"/>
      </w:pBdr>
      <w:tabs>
        <w:tab w:val="center" w:pos="4252"/>
        <w:tab w:val="right" w:pos="8504"/>
      </w:tabs>
      <w:spacing w:after="0" w:line="240" w:lineRule="auto"/>
      <w:rPr>
        <w:rFonts w:eastAsia="Calibri" w:cs="Calibri"/>
        <w:color w:val="000000"/>
      </w:rPr>
    </w:pPr>
  </w:p>
  <w:p w14:paraId="0000016A" w14:textId="77777777" w:rsidR="00B009C1" w:rsidRDefault="00B009C1">
    <w:pPr>
      <w:pBdr>
        <w:top w:val="nil"/>
        <w:left w:val="nil"/>
        <w:bottom w:val="nil"/>
        <w:right w:val="nil"/>
        <w:between w:val="nil"/>
      </w:pBdr>
      <w:tabs>
        <w:tab w:val="center" w:pos="4252"/>
        <w:tab w:val="right" w:pos="8504"/>
      </w:tabs>
      <w:spacing w:after="0" w:line="240" w:lineRule="auto"/>
      <w:rPr>
        <w:rFonts w:eastAsia="Calibri" w:cs="Calibri"/>
        <w:color w:val="000000"/>
      </w:rPr>
    </w:pPr>
  </w:p>
  <w:p w14:paraId="0000016B" w14:textId="77777777" w:rsidR="00B009C1" w:rsidRDefault="00B009C1">
    <w:pPr>
      <w:pBdr>
        <w:top w:val="nil"/>
        <w:left w:val="nil"/>
        <w:bottom w:val="nil"/>
        <w:right w:val="nil"/>
        <w:between w:val="nil"/>
      </w:pBdr>
      <w:tabs>
        <w:tab w:val="center" w:pos="4252"/>
        <w:tab w:val="right" w:pos="8504"/>
      </w:tabs>
      <w:spacing w:after="0" w:line="240" w:lineRule="auto"/>
      <w:rPr>
        <w:rFonts w:eastAsia="Calibri" w:cs="Calibri"/>
        <w:color w:val="000000"/>
      </w:rPr>
    </w:pPr>
  </w:p>
  <w:p w14:paraId="0000016C" w14:textId="77777777" w:rsidR="00B009C1" w:rsidRDefault="00B009C1">
    <w:pPr>
      <w:pBdr>
        <w:top w:val="nil"/>
        <w:left w:val="nil"/>
        <w:bottom w:val="nil"/>
        <w:right w:val="nil"/>
        <w:between w:val="nil"/>
      </w:pBdr>
      <w:tabs>
        <w:tab w:val="center" w:pos="4252"/>
        <w:tab w:val="right" w:pos="8504"/>
      </w:tabs>
      <w:spacing w:after="0" w:line="240" w:lineRule="auto"/>
      <w:rPr>
        <w:rFonts w:ascii="Pinyon Script" w:eastAsia="Pinyon Script" w:hAnsi="Pinyon Script" w:cs="Pinyon Script"/>
        <w:b/>
        <w:color w:val="0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600BE"/>
    <w:multiLevelType w:val="multilevel"/>
    <w:tmpl w:val="2D4C114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77C18D3"/>
    <w:multiLevelType w:val="multilevel"/>
    <w:tmpl w:val="00202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031406F"/>
    <w:multiLevelType w:val="multilevel"/>
    <w:tmpl w:val="5882D8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4DB2251"/>
    <w:multiLevelType w:val="multilevel"/>
    <w:tmpl w:val="51C41F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8E50FCF"/>
    <w:multiLevelType w:val="multilevel"/>
    <w:tmpl w:val="775C8C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85F4BE1"/>
    <w:multiLevelType w:val="multilevel"/>
    <w:tmpl w:val="6E02D4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E115B7D"/>
    <w:multiLevelType w:val="multilevel"/>
    <w:tmpl w:val="0284E04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0EF4B72"/>
    <w:multiLevelType w:val="multilevel"/>
    <w:tmpl w:val="0C4E5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115688F"/>
    <w:multiLevelType w:val="multilevel"/>
    <w:tmpl w:val="2248A13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B631C86"/>
    <w:multiLevelType w:val="multilevel"/>
    <w:tmpl w:val="F1EA3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64234C32"/>
    <w:multiLevelType w:val="multilevel"/>
    <w:tmpl w:val="B226DE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DC27666"/>
    <w:multiLevelType w:val="multilevel"/>
    <w:tmpl w:val="1624C9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5895881"/>
    <w:multiLevelType w:val="multilevel"/>
    <w:tmpl w:val="0C24421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9A33778"/>
    <w:multiLevelType w:val="multilevel"/>
    <w:tmpl w:val="7B0CD7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7B3C6D07"/>
    <w:multiLevelType w:val="multilevel"/>
    <w:tmpl w:val="FC6EC97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9"/>
  </w:num>
  <w:num w:numId="2">
    <w:abstractNumId w:val="6"/>
  </w:num>
  <w:num w:numId="3">
    <w:abstractNumId w:val="7"/>
  </w:num>
  <w:num w:numId="4">
    <w:abstractNumId w:val="1"/>
  </w:num>
  <w:num w:numId="5">
    <w:abstractNumId w:val="12"/>
  </w:num>
  <w:num w:numId="6">
    <w:abstractNumId w:val="11"/>
  </w:num>
  <w:num w:numId="7">
    <w:abstractNumId w:val="2"/>
  </w:num>
  <w:num w:numId="8">
    <w:abstractNumId w:val="5"/>
  </w:num>
  <w:num w:numId="9">
    <w:abstractNumId w:val="10"/>
  </w:num>
  <w:num w:numId="10">
    <w:abstractNumId w:val="14"/>
  </w:num>
  <w:num w:numId="11">
    <w:abstractNumId w:val="8"/>
  </w:num>
  <w:num w:numId="12">
    <w:abstractNumId w:val="4"/>
  </w:num>
  <w:num w:numId="13">
    <w:abstractNumId w:val="3"/>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9C1"/>
    <w:rsid w:val="00024FA8"/>
    <w:rsid w:val="00400349"/>
    <w:rsid w:val="005B4E9B"/>
    <w:rsid w:val="009558B3"/>
    <w:rsid w:val="00974451"/>
    <w:rsid w:val="00B009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86C08"/>
  <w15:docId w15:val="{95CB6FDC-80BE-464F-A7CD-3A8112DA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40E"/>
    <w:rPr>
      <w:rFonts w:eastAsia="Times New Roman" w:cs="Times New Roman"/>
      <w:lang w:val="es-ES"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F540E"/>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7F540E"/>
    <w:rPr>
      <w:lang w:val="es-ES"/>
    </w:rPr>
  </w:style>
  <w:style w:type="paragraph" w:styleId="Piedepgina">
    <w:name w:val="footer"/>
    <w:basedOn w:val="Normal"/>
    <w:link w:val="PiedepginaCar"/>
    <w:uiPriority w:val="99"/>
    <w:unhideWhenUsed/>
    <w:rsid w:val="007F540E"/>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7F540E"/>
    <w:rPr>
      <w:lang w:val="es-ES"/>
    </w:rPr>
  </w:style>
  <w:style w:type="character" w:styleId="Hipervnculo">
    <w:name w:val="Hyperlink"/>
    <w:basedOn w:val="Fuentedeprrafopredeter"/>
    <w:uiPriority w:val="99"/>
    <w:unhideWhenUsed/>
    <w:rsid w:val="007F540E"/>
    <w:rPr>
      <w:color w:val="0563C1" w:themeColor="hyperlink"/>
      <w:u w:val="single"/>
    </w:rPr>
  </w:style>
  <w:style w:type="table" w:styleId="Tablaconcuadrcula">
    <w:name w:val="Table Grid"/>
    <w:basedOn w:val="Tablanormal"/>
    <w:uiPriority w:val="39"/>
    <w:rsid w:val="009E0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400349"/>
    <w:pPr>
      <w:spacing w:before="100" w:beforeAutospacing="1" w:after="100" w:afterAutospacing="1" w:line="240" w:lineRule="auto"/>
    </w:pPr>
    <w:rPr>
      <w:rFonts w:ascii="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870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B1IVDNITfXP29Vub3BXAVpOcrA==">AMUW2mUDVTHJWuJIG331nbGJ+v+Vv3tSMl68/OJ2dVm9kgd7im4ejAADpTio9CovBj8t6I0r2DgZSIOpZkjx3lfgweYj8m57GmGjryyF8x7FWSojXt5q1kCIpMC5EeVD8fiwp83fn8m1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9312</Words>
  <Characters>51221</Characters>
  <Application>Microsoft Office Word</Application>
  <DocSecurity>0</DocSecurity>
  <Lines>426</Lines>
  <Paragraphs>120</Paragraphs>
  <ScaleCrop>false</ScaleCrop>
  <Company/>
  <LinksUpToDate>false</LinksUpToDate>
  <CharactersWithSpaces>60413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Juanse</dc:creator>
  <cp:lastModifiedBy>Juan Sebastian Uribe Quintero</cp:lastModifiedBy>
  <cp:revision>3</cp:revision>
  <cp:lastPrinted>2021-07-20T13:35:00Z</cp:lastPrinted>
  <dcterms:created xsi:type="dcterms:W3CDTF">2021-07-20T13:37:00Z</dcterms:created>
  <dcterms:modified xsi:type="dcterms:W3CDTF">2021-07-20T16:21:00Z</dcterms:modified>
</cp:coreProperties>
</file>