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AF43E" w14:textId="4330D9C0" w:rsidR="00A24868" w:rsidRDefault="00A24868" w:rsidP="00E07474">
      <w:pPr>
        <w:tabs>
          <w:tab w:val="left" w:pos="2295"/>
          <w:tab w:val="center" w:pos="4419"/>
        </w:tabs>
        <w:rPr>
          <w:b/>
        </w:rPr>
      </w:pPr>
      <w:bookmarkStart w:id="0" w:name="_GoBack"/>
      <w:bookmarkEnd w:id="0"/>
    </w:p>
    <w:p w14:paraId="4664B31B" w14:textId="733C3E63" w:rsidR="00A24868" w:rsidRPr="00F35DA2" w:rsidRDefault="00A24868" w:rsidP="00A24868">
      <w:pPr>
        <w:tabs>
          <w:tab w:val="left" w:pos="2295"/>
          <w:tab w:val="center" w:pos="4419"/>
        </w:tabs>
        <w:jc w:val="center"/>
        <w:rPr>
          <w:b/>
        </w:rPr>
      </w:pPr>
      <w:r w:rsidRPr="00F35DA2">
        <w:rPr>
          <w:b/>
        </w:rPr>
        <w:t>Proyecto de Ley ___ de 2021 Cámara</w:t>
      </w:r>
    </w:p>
    <w:p w14:paraId="2037E30F" w14:textId="1EA966CE" w:rsidR="00A24868" w:rsidRPr="00F35DA2" w:rsidRDefault="00A24868" w:rsidP="00A24868">
      <w:pPr>
        <w:tabs>
          <w:tab w:val="left" w:pos="2295"/>
          <w:tab w:val="center" w:pos="4419"/>
        </w:tabs>
        <w:rPr>
          <w:b/>
        </w:rPr>
      </w:pPr>
    </w:p>
    <w:p w14:paraId="1B0E7E88" w14:textId="496B582E" w:rsidR="00A24868" w:rsidRPr="00F35DA2" w:rsidRDefault="00A24868" w:rsidP="00A24868">
      <w:pPr>
        <w:jc w:val="center"/>
        <w:rPr>
          <w:b/>
        </w:rPr>
      </w:pPr>
      <w:r w:rsidRPr="00F35DA2">
        <w:rPr>
          <w:b/>
        </w:rPr>
        <w:t xml:space="preserve">“Por medio </w:t>
      </w:r>
      <w:r>
        <w:rPr>
          <w:b/>
        </w:rPr>
        <w:t xml:space="preserve">del cual </w:t>
      </w:r>
      <w:r w:rsidR="007073C0">
        <w:rPr>
          <w:b/>
        </w:rPr>
        <w:t>se modifica</w:t>
      </w:r>
      <w:r w:rsidR="0042608F">
        <w:rPr>
          <w:b/>
        </w:rPr>
        <w:t xml:space="preserve"> y adiciona la ley 1257 de 2008</w:t>
      </w:r>
      <w:r>
        <w:rPr>
          <w:b/>
        </w:rPr>
        <w:t xml:space="preserve"> </w:t>
      </w:r>
      <w:r w:rsidRPr="00F35DA2">
        <w:rPr>
          <w:b/>
        </w:rPr>
        <w:t>y se dictan otras disposiciones.”</w:t>
      </w:r>
    </w:p>
    <w:p w14:paraId="1618F735" w14:textId="4D862285" w:rsidR="00A24868" w:rsidRPr="00F35DA2" w:rsidRDefault="00A24868" w:rsidP="00A24868">
      <w:pPr>
        <w:jc w:val="center"/>
        <w:rPr>
          <w:b/>
        </w:rPr>
      </w:pPr>
    </w:p>
    <w:p w14:paraId="56D070E3" w14:textId="77777777" w:rsidR="00A24868" w:rsidRPr="00F35DA2" w:rsidRDefault="00A24868" w:rsidP="00A24868">
      <w:pPr>
        <w:jc w:val="center"/>
        <w:rPr>
          <w:b/>
        </w:rPr>
      </w:pPr>
      <w:r w:rsidRPr="00F35DA2">
        <w:rPr>
          <w:b/>
        </w:rPr>
        <w:t>EL CONGRESO DE COLOMBIA</w:t>
      </w:r>
    </w:p>
    <w:p w14:paraId="15879CFE" w14:textId="5CB6E83F" w:rsidR="00A24868" w:rsidRPr="00F35DA2" w:rsidRDefault="00A24868" w:rsidP="00A24868">
      <w:pPr>
        <w:jc w:val="center"/>
        <w:rPr>
          <w:b/>
        </w:rPr>
      </w:pPr>
    </w:p>
    <w:p w14:paraId="21B75ADE" w14:textId="6DDF1A4B" w:rsidR="00A24868" w:rsidRPr="00E07474" w:rsidRDefault="00A24868" w:rsidP="00E07474">
      <w:pPr>
        <w:tabs>
          <w:tab w:val="left" w:pos="1575"/>
          <w:tab w:val="center" w:pos="4419"/>
        </w:tabs>
        <w:jc w:val="center"/>
        <w:rPr>
          <w:b/>
        </w:rPr>
      </w:pPr>
      <w:r w:rsidRPr="00F35DA2">
        <w:rPr>
          <w:b/>
        </w:rPr>
        <w:t>DECRETA:</w:t>
      </w:r>
      <w:bookmarkStart w:id="1" w:name="184"/>
    </w:p>
    <w:p w14:paraId="7CEDB206" w14:textId="40A87D41" w:rsidR="006B1031" w:rsidRPr="00457CA6" w:rsidRDefault="00A24868" w:rsidP="00916F16">
      <w:pPr>
        <w:pStyle w:val="NormalWeb"/>
        <w:jc w:val="both"/>
        <w:rPr>
          <w:color w:val="000000"/>
        </w:rPr>
      </w:pPr>
      <w:r w:rsidRPr="00457CA6">
        <w:rPr>
          <w:b/>
          <w:bCs/>
        </w:rPr>
        <w:t xml:space="preserve">Artículo 1. </w:t>
      </w:r>
      <w:r w:rsidR="00CD4208" w:rsidRPr="00457CA6">
        <w:t>Modifíquese</w:t>
      </w:r>
      <w:r w:rsidR="00CD4208" w:rsidRPr="00457CA6">
        <w:rPr>
          <w:b/>
          <w:bCs/>
        </w:rPr>
        <w:t xml:space="preserve"> </w:t>
      </w:r>
      <w:r w:rsidR="00A86189" w:rsidRPr="00457CA6">
        <w:rPr>
          <w:color w:val="000000"/>
        </w:rPr>
        <w:t>e</w:t>
      </w:r>
      <w:r w:rsidR="006B1031" w:rsidRPr="00457CA6">
        <w:rPr>
          <w:color w:val="000000"/>
        </w:rPr>
        <w:t xml:space="preserve">l </w:t>
      </w:r>
      <w:r w:rsidR="00A86189" w:rsidRPr="00457CA6">
        <w:rPr>
          <w:color w:val="000000"/>
        </w:rPr>
        <w:t>a</w:t>
      </w:r>
      <w:r w:rsidR="006B1031" w:rsidRPr="00457CA6">
        <w:rPr>
          <w:color w:val="000000"/>
        </w:rPr>
        <w:t xml:space="preserve">rtículo 19 de la </w:t>
      </w:r>
      <w:r w:rsidR="00661564" w:rsidRPr="00457CA6">
        <w:rPr>
          <w:color w:val="000000"/>
        </w:rPr>
        <w:t>l</w:t>
      </w:r>
      <w:r w:rsidR="006B1031" w:rsidRPr="00457CA6">
        <w:rPr>
          <w:color w:val="000000"/>
        </w:rPr>
        <w:t xml:space="preserve">ey 1257 </w:t>
      </w:r>
      <w:r w:rsidR="00661564" w:rsidRPr="00457CA6">
        <w:rPr>
          <w:color w:val="000000"/>
        </w:rPr>
        <w:t>de 2008</w:t>
      </w:r>
      <w:r w:rsidR="00A31CE2" w:rsidRPr="00457CA6">
        <w:rPr>
          <w:color w:val="000000"/>
        </w:rPr>
        <w:t xml:space="preserve">, el cual </w:t>
      </w:r>
      <w:r w:rsidR="006B1031" w:rsidRPr="00457CA6">
        <w:rPr>
          <w:color w:val="000000"/>
        </w:rPr>
        <w:t>quedara así</w:t>
      </w:r>
      <w:r w:rsidR="00A40051" w:rsidRPr="00457CA6">
        <w:rPr>
          <w:color w:val="000000"/>
        </w:rPr>
        <w:t>:</w:t>
      </w:r>
    </w:p>
    <w:p w14:paraId="45D3830B" w14:textId="7DC537BA" w:rsidR="006B1031" w:rsidRPr="006B1031" w:rsidRDefault="00E365AD" w:rsidP="00916F16">
      <w:pPr>
        <w:spacing w:before="100" w:beforeAutospacing="1" w:after="100" w:afterAutospacing="1"/>
        <w:jc w:val="both"/>
        <w:rPr>
          <w:i/>
          <w:iCs/>
          <w:color w:val="000000"/>
        </w:rPr>
      </w:pPr>
      <w:r w:rsidRPr="00D5588E">
        <w:rPr>
          <w:b/>
          <w:bCs/>
          <w:i/>
          <w:iCs/>
        </w:rPr>
        <w:t xml:space="preserve">Artículo 19. </w:t>
      </w:r>
      <w:r w:rsidR="006B1031" w:rsidRPr="006B1031">
        <w:rPr>
          <w:i/>
          <w:iCs/>
          <w:color w:val="000000"/>
        </w:rPr>
        <w:t xml:space="preserve">Las medidas de atención previstas en esta ley y las que implementen el Gobierno Nacional y las entidades territoriales, buscarán evitar que la atención que reciban la víctima y el agresor sea proporcionada por la misma persona y en el mismo lugar. En las medidas de atención se tendrán en cuenta las mujeres </w:t>
      </w:r>
      <w:r w:rsidR="007C5C58" w:rsidRPr="00D5588E">
        <w:rPr>
          <w:i/>
          <w:iCs/>
          <w:color w:val="000000"/>
        </w:rPr>
        <w:t>en situación especial de riesgo</w:t>
      </w:r>
      <w:r w:rsidR="00351579" w:rsidRPr="00D5588E">
        <w:rPr>
          <w:i/>
          <w:iCs/>
          <w:color w:val="000000"/>
        </w:rPr>
        <w:t xml:space="preserve">, </w:t>
      </w:r>
      <w:r w:rsidR="00351579" w:rsidRPr="00D5588E">
        <w:rPr>
          <w:b/>
          <w:bCs/>
          <w:i/>
          <w:iCs/>
          <w:color w:val="000000"/>
        </w:rPr>
        <w:t xml:space="preserve">independiente de la forma de violencia a la que hayan sido sometidas. </w:t>
      </w:r>
    </w:p>
    <w:p w14:paraId="50B48327" w14:textId="4D9025F2" w:rsidR="006B1031" w:rsidRPr="006B1031" w:rsidRDefault="006B1031" w:rsidP="008D1C98">
      <w:pPr>
        <w:jc w:val="both"/>
        <w:rPr>
          <w:b/>
          <w:bCs/>
          <w:i/>
          <w:iCs/>
          <w:color w:val="000000"/>
        </w:rPr>
      </w:pPr>
      <w:r w:rsidRPr="006B1031">
        <w:rPr>
          <w:i/>
          <w:iCs/>
          <w:color w:val="000000"/>
        </w:rPr>
        <w:t>a</w:t>
      </w:r>
      <w:r w:rsidR="00E1613C" w:rsidRPr="00D5588E">
        <w:rPr>
          <w:i/>
          <w:iCs/>
          <w:color w:val="000000"/>
        </w:rPr>
        <w:t>).</w:t>
      </w:r>
      <w:r w:rsidRPr="006B1031">
        <w:rPr>
          <w:i/>
          <w:iCs/>
          <w:color w:val="000000"/>
        </w:rPr>
        <w:t xml:space="preserve"> Garantizar</w:t>
      </w:r>
      <w:r w:rsidR="00E1613C" w:rsidRPr="00D5588E">
        <w:rPr>
          <w:i/>
          <w:iCs/>
          <w:color w:val="000000"/>
        </w:rPr>
        <w:t xml:space="preserve"> </w:t>
      </w:r>
      <w:r w:rsidR="005307A6" w:rsidRPr="00D5588E">
        <w:rPr>
          <w:i/>
          <w:iCs/>
          <w:color w:val="000000"/>
        </w:rPr>
        <w:t xml:space="preserve">la </w:t>
      </w:r>
      <w:r w:rsidR="00E1613C" w:rsidRPr="00D5588E">
        <w:rPr>
          <w:b/>
          <w:bCs/>
          <w:i/>
          <w:iCs/>
          <w:color w:val="000000"/>
        </w:rPr>
        <w:t>a</w:t>
      </w:r>
      <w:r w:rsidRPr="006B1031">
        <w:rPr>
          <w:b/>
          <w:bCs/>
          <w:i/>
          <w:iCs/>
          <w:color w:val="000000"/>
        </w:rPr>
        <w:t xml:space="preserve">tención terapéutica especializada de manera gratuita, la valoración </w:t>
      </w:r>
      <w:r w:rsidR="005307A6" w:rsidRPr="00D5588E">
        <w:rPr>
          <w:b/>
          <w:bCs/>
          <w:i/>
          <w:iCs/>
          <w:color w:val="000000"/>
        </w:rPr>
        <w:t xml:space="preserve">del daño psicológico a través de un </w:t>
      </w:r>
      <w:r w:rsidRPr="006B1031">
        <w:rPr>
          <w:b/>
          <w:bCs/>
          <w:i/>
          <w:iCs/>
          <w:color w:val="000000"/>
        </w:rPr>
        <w:t>dictamen pericial</w:t>
      </w:r>
      <w:r w:rsidR="001A1FBE" w:rsidRPr="00D5588E">
        <w:rPr>
          <w:b/>
          <w:bCs/>
          <w:i/>
          <w:iCs/>
          <w:color w:val="000000"/>
        </w:rPr>
        <w:t xml:space="preserve"> realizado por </w:t>
      </w:r>
      <w:r w:rsidR="004E7387" w:rsidRPr="00D5588E">
        <w:rPr>
          <w:b/>
          <w:bCs/>
          <w:i/>
          <w:iCs/>
          <w:color w:val="000000"/>
        </w:rPr>
        <w:t>el Instituto Nacional de Medicina Lega</w:t>
      </w:r>
      <w:r w:rsidR="003D5BFA" w:rsidRPr="00D5588E">
        <w:rPr>
          <w:b/>
          <w:bCs/>
          <w:i/>
          <w:iCs/>
          <w:color w:val="000000"/>
        </w:rPr>
        <w:t>l</w:t>
      </w:r>
      <w:r w:rsidR="004E7387" w:rsidRPr="00D5588E">
        <w:rPr>
          <w:b/>
          <w:bCs/>
          <w:i/>
          <w:iCs/>
          <w:color w:val="000000"/>
        </w:rPr>
        <w:t xml:space="preserve"> y Ciencias Forenses</w:t>
      </w:r>
      <w:r w:rsidRPr="006B1031">
        <w:rPr>
          <w:b/>
          <w:bCs/>
          <w:i/>
          <w:iCs/>
          <w:color w:val="000000"/>
        </w:rPr>
        <w:t xml:space="preserve">, </w:t>
      </w:r>
      <w:r w:rsidR="005307A6" w:rsidRPr="00D5588E">
        <w:rPr>
          <w:b/>
          <w:bCs/>
          <w:i/>
          <w:iCs/>
          <w:color w:val="000000"/>
        </w:rPr>
        <w:t xml:space="preserve">así como </w:t>
      </w:r>
      <w:r w:rsidRPr="006B1031">
        <w:rPr>
          <w:b/>
          <w:bCs/>
          <w:i/>
          <w:iCs/>
          <w:color w:val="000000"/>
        </w:rPr>
        <w:t>la</w:t>
      </w:r>
      <w:r w:rsidRPr="006B1031">
        <w:rPr>
          <w:i/>
          <w:iCs/>
          <w:color w:val="000000"/>
        </w:rPr>
        <w:t xml:space="preserve"> habitación y alimentación de la víctima a través del Sistema General de Seguridad Social en Salud. Las Empresas Promotoras de Salud y las Administradores de Régimen Subsidiado</w:t>
      </w:r>
      <w:r w:rsidR="00BF4018" w:rsidRPr="00D5588E">
        <w:rPr>
          <w:i/>
          <w:iCs/>
          <w:color w:val="000000"/>
        </w:rPr>
        <w:t>,</w:t>
      </w:r>
      <w:r w:rsidRPr="006B1031">
        <w:rPr>
          <w:i/>
          <w:iCs/>
          <w:color w:val="000000"/>
        </w:rPr>
        <w:t xml:space="preserve"> prestarán servicios de habitación y alimentación en las instituciones prestadoras de servicios de salud, o contratarán servicios de hotelería para tales fines; en todos los casos se incluirá el servicio de transporte de las víctimas, de sus hijos e hijas.</w:t>
      </w:r>
      <w:r w:rsidR="00844B0F" w:rsidRPr="00D5588E">
        <w:rPr>
          <w:i/>
          <w:iCs/>
          <w:color w:val="000000"/>
        </w:rPr>
        <w:t xml:space="preserve"> </w:t>
      </w:r>
      <w:r w:rsidRPr="006B1031">
        <w:rPr>
          <w:i/>
          <w:iCs/>
          <w:color w:val="000000"/>
        </w:rPr>
        <w:t>Adicionalmente, contarán con sistemas de referencia y contrarreferencia para la atención de las víctimas, siempre garantizando la guarda de su vida, dignidad e integridad</w:t>
      </w:r>
      <w:r w:rsidR="00E76E5A" w:rsidRPr="00D5588E">
        <w:rPr>
          <w:i/>
          <w:iCs/>
          <w:color w:val="000000"/>
        </w:rPr>
        <w:t>.</w:t>
      </w:r>
    </w:p>
    <w:p w14:paraId="38184350" w14:textId="105F113E" w:rsidR="006B1031" w:rsidRPr="006B1031" w:rsidRDefault="006B1031" w:rsidP="00916F16">
      <w:pPr>
        <w:spacing w:before="100" w:beforeAutospacing="1" w:after="100" w:afterAutospacing="1"/>
        <w:jc w:val="both"/>
        <w:rPr>
          <w:b/>
          <w:bCs/>
          <w:i/>
          <w:iCs/>
          <w:color w:val="000000"/>
        </w:rPr>
      </w:pPr>
      <w:r w:rsidRPr="006B1031">
        <w:rPr>
          <w:b/>
          <w:bCs/>
          <w:i/>
          <w:iCs/>
          <w:color w:val="000000"/>
        </w:rPr>
        <w:t xml:space="preserve">Las entidades territoriales </w:t>
      </w:r>
      <w:r w:rsidR="00171B44" w:rsidRPr="00D5588E">
        <w:rPr>
          <w:b/>
          <w:bCs/>
          <w:i/>
          <w:iCs/>
          <w:color w:val="000000"/>
        </w:rPr>
        <w:t xml:space="preserve">destinarán </w:t>
      </w:r>
      <w:r w:rsidR="00D96418" w:rsidRPr="00D5588E">
        <w:rPr>
          <w:b/>
          <w:bCs/>
          <w:i/>
          <w:iCs/>
          <w:color w:val="000000"/>
        </w:rPr>
        <w:t>una parte del</w:t>
      </w:r>
      <w:r w:rsidRPr="006B1031">
        <w:rPr>
          <w:b/>
          <w:bCs/>
          <w:i/>
          <w:iCs/>
          <w:color w:val="000000"/>
        </w:rPr>
        <w:t xml:space="preserve"> presupuesto </w:t>
      </w:r>
      <w:r w:rsidR="00D96418" w:rsidRPr="00D5588E">
        <w:rPr>
          <w:b/>
          <w:bCs/>
          <w:i/>
          <w:iCs/>
          <w:color w:val="000000"/>
        </w:rPr>
        <w:t xml:space="preserve">de los </w:t>
      </w:r>
      <w:r w:rsidR="00D362FB" w:rsidRPr="00D5588E">
        <w:rPr>
          <w:b/>
          <w:bCs/>
          <w:i/>
          <w:iCs/>
          <w:color w:val="000000"/>
        </w:rPr>
        <w:t>P</w:t>
      </w:r>
      <w:r w:rsidRPr="006B1031">
        <w:rPr>
          <w:b/>
          <w:bCs/>
          <w:i/>
          <w:iCs/>
          <w:color w:val="000000"/>
        </w:rPr>
        <w:t>lanes de Desarrollo para complementar los programas de Atención Terapéutica Especializada y financia</w:t>
      </w:r>
      <w:r w:rsidR="00BB0FF8" w:rsidRPr="00D5588E">
        <w:rPr>
          <w:b/>
          <w:bCs/>
          <w:i/>
          <w:iCs/>
          <w:color w:val="000000"/>
        </w:rPr>
        <w:t>r</w:t>
      </w:r>
      <w:r w:rsidRPr="006B1031">
        <w:rPr>
          <w:b/>
          <w:bCs/>
          <w:i/>
          <w:iCs/>
          <w:color w:val="000000"/>
        </w:rPr>
        <w:t xml:space="preserve"> </w:t>
      </w:r>
      <w:r w:rsidR="00BB0FF8" w:rsidRPr="00D5588E">
        <w:rPr>
          <w:b/>
          <w:bCs/>
          <w:i/>
          <w:iCs/>
          <w:color w:val="000000"/>
        </w:rPr>
        <w:t>los</w:t>
      </w:r>
      <w:r w:rsidRPr="006B1031">
        <w:rPr>
          <w:b/>
          <w:bCs/>
          <w:i/>
          <w:iCs/>
          <w:color w:val="000000"/>
        </w:rPr>
        <w:t xml:space="preserve"> servicio de medidas de atención</w:t>
      </w:r>
      <w:r w:rsidR="00BB0FF8" w:rsidRPr="00D5588E">
        <w:rPr>
          <w:b/>
          <w:bCs/>
          <w:i/>
          <w:iCs/>
          <w:color w:val="000000"/>
        </w:rPr>
        <w:t>,</w:t>
      </w:r>
      <w:r w:rsidR="00561BC0" w:rsidRPr="00D5588E">
        <w:rPr>
          <w:b/>
          <w:bCs/>
          <w:i/>
          <w:iCs/>
          <w:color w:val="000000"/>
        </w:rPr>
        <w:t xml:space="preserve"> garantizando así que dichas medidas </w:t>
      </w:r>
      <w:r w:rsidRPr="006B1031">
        <w:rPr>
          <w:b/>
          <w:bCs/>
          <w:i/>
          <w:iCs/>
          <w:color w:val="000000"/>
        </w:rPr>
        <w:t>sean prestadas de manera ininterrumpida. </w:t>
      </w:r>
    </w:p>
    <w:p w14:paraId="15DB2D3B" w14:textId="7B34A1B9" w:rsidR="006B1031" w:rsidRPr="006B1031" w:rsidRDefault="006B1031" w:rsidP="00916F16">
      <w:pPr>
        <w:spacing w:before="100" w:beforeAutospacing="1" w:after="100" w:afterAutospacing="1"/>
        <w:jc w:val="both"/>
        <w:rPr>
          <w:i/>
          <w:iCs/>
          <w:color w:val="000000"/>
        </w:rPr>
      </w:pPr>
      <w:r w:rsidRPr="006B1031">
        <w:rPr>
          <w:i/>
          <w:iCs/>
          <w:color w:val="000000"/>
        </w:rPr>
        <w:t>b</w:t>
      </w:r>
      <w:r w:rsidR="008D1C98" w:rsidRPr="00D5588E">
        <w:rPr>
          <w:i/>
          <w:iCs/>
          <w:color w:val="000000"/>
        </w:rPr>
        <w:t>)</w:t>
      </w:r>
      <w:r w:rsidRPr="006B1031">
        <w:rPr>
          <w:i/>
          <w:iCs/>
          <w:color w:val="000000"/>
        </w:rPr>
        <w:t>. Cuando la víctima decida no permanecer en los servicios hoteleros disponibles, o estos no hayan sido contratados, se asignará un subsidio monetario mensual para la habitación y alimentación de la víctima, sus hijos e hija</w:t>
      </w:r>
      <w:r w:rsidR="003D4820" w:rsidRPr="00D5588E">
        <w:rPr>
          <w:i/>
          <w:iCs/>
          <w:color w:val="000000"/>
        </w:rPr>
        <w:t>s</w:t>
      </w:r>
      <w:r w:rsidRPr="006B1031">
        <w:rPr>
          <w:i/>
          <w:iCs/>
          <w:color w:val="000000"/>
        </w:rPr>
        <w:t>, siempre y cuando se verifique que el mismo será utilizado para sufragar estos gastos en un lugar diferente a</w:t>
      </w:r>
      <w:r w:rsidR="00D50A08" w:rsidRPr="00D5588E">
        <w:rPr>
          <w:i/>
          <w:iCs/>
          <w:color w:val="000000"/>
        </w:rPr>
        <w:t>l</w:t>
      </w:r>
      <w:r w:rsidRPr="006B1031">
        <w:rPr>
          <w:i/>
          <w:iCs/>
          <w:color w:val="000000"/>
        </w:rPr>
        <w:t xml:space="preserve"> que habite el agresor. Así mismo este subsidio estará condicionado a la asistencia a citas médicas, sicológicas o siquiátricas que requiera la víctima. </w:t>
      </w:r>
    </w:p>
    <w:p w14:paraId="730BD7F0" w14:textId="0BE7041F" w:rsidR="0042608F" w:rsidRDefault="0042608F" w:rsidP="00916F16">
      <w:pPr>
        <w:spacing w:before="100" w:beforeAutospacing="1" w:after="100" w:afterAutospacing="1"/>
        <w:jc w:val="both"/>
        <w:rPr>
          <w:i/>
          <w:iCs/>
          <w:color w:val="000000"/>
        </w:rPr>
      </w:pPr>
    </w:p>
    <w:p w14:paraId="1462E9C2" w14:textId="77AA1378" w:rsidR="006B1031" w:rsidRPr="006B1031" w:rsidRDefault="006B1031" w:rsidP="00916F16">
      <w:pPr>
        <w:spacing w:before="100" w:beforeAutospacing="1" w:after="100" w:afterAutospacing="1"/>
        <w:jc w:val="both"/>
        <w:rPr>
          <w:i/>
          <w:iCs/>
          <w:color w:val="000000"/>
        </w:rPr>
      </w:pPr>
      <w:r w:rsidRPr="006B1031">
        <w:rPr>
          <w:i/>
          <w:iCs/>
          <w:color w:val="000000"/>
        </w:rPr>
        <w:lastRenderedPageBreak/>
        <w:t>En el régimen contributivo éste subsidio será equivalente al monto de la cotización que haga la víctima al Sistema General de Seguridad Social en Salud, y para el régimen subsidiado será equivalente a un salario mínimo mensual vigente. </w:t>
      </w:r>
    </w:p>
    <w:p w14:paraId="31AE693B" w14:textId="79DF0CFD" w:rsidR="006B1031" w:rsidRPr="006B1031" w:rsidRDefault="006B1031" w:rsidP="00916F16">
      <w:pPr>
        <w:spacing w:before="100" w:beforeAutospacing="1" w:after="100" w:afterAutospacing="1"/>
        <w:jc w:val="both"/>
        <w:rPr>
          <w:i/>
          <w:iCs/>
          <w:color w:val="000000"/>
        </w:rPr>
      </w:pPr>
      <w:r w:rsidRPr="006B1031">
        <w:rPr>
          <w:i/>
          <w:iCs/>
          <w:color w:val="000000"/>
        </w:rPr>
        <w:t>c</w:t>
      </w:r>
      <w:r w:rsidR="0039409C" w:rsidRPr="00D5588E">
        <w:rPr>
          <w:i/>
          <w:iCs/>
          <w:color w:val="000000"/>
        </w:rPr>
        <w:t>)</w:t>
      </w:r>
      <w:r w:rsidRPr="006B1031">
        <w:rPr>
          <w:i/>
          <w:iCs/>
          <w:color w:val="000000"/>
        </w:rPr>
        <w:t>. Las Empresas Promotoras de Salud y las Administradoras de Régimen Subsidiado serán las encargadas de la prestación de servicios de asistencia médica, sicológica y siquiátrica a las mujeres víctimas de violencia, a sus hijos e hijas. </w:t>
      </w:r>
    </w:p>
    <w:p w14:paraId="0B07C74A" w14:textId="57345F13" w:rsidR="006B1031" w:rsidRPr="006B1031" w:rsidRDefault="006B1031" w:rsidP="00916F16">
      <w:pPr>
        <w:spacing w:before="100" w:beforeAutospacing="1" w:after="100" w:afterAutospacing="1"/>
        <w:jc w:val="both"/>
        <w:rPr>
          <w:b/>
          <w:bCs/>
          <w:i/>
          <w:iCs/>
          <w:color w:val="000000"/>
        </w:rPr>
      </w:pPr>
      <w:r w:rsidRPr="006B1031">
        <w:rPr>
          <w:b/>
          <w:bCs/>
          <w:i/>
          <w:iCs/>
          <w:color w:val="000000"/>
        </w:rPr>
        <w:t>d</w:t>
      </w:r>
      <w:r w:rsidR="00F01150" w:rsidRPr="00D5588E">
        <w:rPr>
          <w:b/>
          <w:bCs/>
          <w:i/>
          <w:iCs/>
          <w:color w:val="000000"/>
        </w:rPr>
        <w:t>)</w:t>
      </w:r>
      <w:r w:rsidRPr="006B1031">
        <w:rPr>
          <w:b/>
          <w:bCs/>
          <w:i/>
          <w:iCs/>
          <w:color w:val="000000"/>
        </w:rPr>
        <w:t xml:space="preserve">. </w:t>
      </w:r>
      <w:r w:rsidR="003D5BFA" w:rsidRPr="00D5588E">
        <w:rPr>
          <w:b/>
          <w:bCs/>
          <w:i/>
          <w:iCs/>
          <w:color w:val="000000"/>
        </w:rPr>
        <w:t xml:space="preserve">El Instituto Nacional de Medicina Legal y Ciencias Forenses </w:t>
      </w:r>
      <w:r w:rsidRPr="006B1031">
        <w:rPr>
          <w:b/>
          <w:bCs/>
          <w:i/>
          <w:iCs/>
          <w:color w:val="000000"/>
        </w:rPr>
        <w:t>aplicar</w:t>
      </w:r>
      <w:r w:rsidR="003D5BFA" w:rsidRPr="00D5588E">
        <w:rPr>
          <w:b/>
          <w:bCs/>
          <w:i/>
          <w:iCs/>
          <w:color w:val="000000"/>
        </w:rPr>
        <w:t>á</w:t>
      </w:r>
      <w:r w:rsidRPr="006B1031">
        <w:rPr>
          <w:b/>
          <w:bCs/>
          <w:i/>
          <w:iCs/>
          <w:color w:val="000000"/>
        </w:rPr>
        <w:t xml:space="preserve"> de </w:t>
      </w:r>
      <w:r w:rsidR="003D5BFA" w:rsidRPr="00D5588E">
        <w:rPr>
          <w:b/>
          <w:bCs/>
          <w:i/>
          <w:iCs/>
          <w:color w:val="000000"/>
        </w:rPr>
        <w:t>oficio</w:t>
      </w:r>
      <w:r w:rsidRPr="006B1031">
        <w:rPr>
          <w:b/>
          <w:bCs/>
          <w:i/>
          <w:iCs/>
          <w:color w:val="000000"/>
        </w:rPr>
        <w:t xml:space="preserve"> el protocolo de Evaluación Psiquiátrica y Psicológica Forenses una vez sea remitida la mujer víctima de violencia. </w:t>
      </w:r>
    </w:p>
    <w:p w14:paraId="447526F7" w14:textId="5BA8844A" w:rsidR="006B1031" w:rsidRPr="006B1031" w:rsidRDefault="006B1031" w:rsidP="00916F16">
      <w:pPr>
        <w:spacing w:before="100" w:beforeAutospacing="1" w:after="100" w:afterAutospacing="1"/>
        <w:jc w:val="both"/>
        <w:rPr>
          <w:i/>
          <w:iCs/>
          <w:color w:val="000000"/>
        </w:rPr>
      </w:pPr>
      <w:r w:rsidRPr="006B1031">
        <w:rPr>
          <w:i/>
          <w:iCs/>
          <w:color w:val="000000"/>
        </w:rPr>
        <w:t>Parágrafo 1°. La aplicación de las medidas definidas en los literales a</w:t>
      </w:r>
      <w:r w:rsidR="007B5668" w:rsidRPr="00D5588E">
        <w:rPr>
          <w:i/>
          <w:iCs/>
          <w:color w:val="000000"/>
        </w:rPr>
        <w:t>)</w:t>
      </w:r>
      <w:r w:rsidRPr="006B1031">
        <w:rPr>
          <w:i/>
          <w:iCs/>
          <w:color w:val="000000"/>
        </w:rPr>
        <w:t xml:space="preserve"> y b</w:t>
      </w:r>
      <w:r w:rsidR="007B5668" w:rsidRPr="00D5588E">
        <w:rPr>
          <w:i/>
          <w:iCs/>
          <w:color w:val="000000"/>
        </w:rPr>
        <w:t>)</w:t>
      </w:r>
      <w:r w:rsidRPr="006B1031">
        <w:rPr>
          <w:i/>
          <w:iCs/>
          <w:color w:val="000000"/>
        </w:rPr>
        <w:t xml:space="preserve"> será hasta por seis meses, prorrogables hasta por seis meses más siempre y cuando la situación lo amerite. </w:t>
      </w:r>
    </w:p>
    <w:p w14:paraId="5D64BDB3" w14:textId="53C01512" w:rsidR="006B1031" w:rsidRPr="006B1031" w:rsidRDefault="006B1031" w:rsidP="00916F16">
      <w:pPr>
        <w:spacing w:before="100" w:beforeAutospacing="1" w:after="100" w:afterAutospacing="1"/>
        <w:jc w:val="both"/>
        <w:rPr>
          <w:i/>
          <w:iCs/>
          <w:color w:val="000000"/>
        </w:rPr>
      </w:pPr>
      <w:r w:rsidRPr="006B1031">
        <w:rPr>
          <w:i/>
          <w:iCs/>
          <w:color w:val="000000"/>
        </w:rPr>
        <w:t>Parágrafo 2°. La aplicación de estas medidas se hará con cargo al Sistema General de Seguridad Social en Salud. </w:t>
      </w:r>
    </w:p>
    <w:p w14:paraId="4DAB34E1" w14:textId="7697994A" w:rsidR="00A24868" w:rsidRPr="00D5588E" w:rsidRDefault="006B1031" w:rsidP="00D5588E">
      <w:pPr>
        <w:spacing w:before="100" w:beforeAutospacing="1" w:after="100" w:afterAutospacing="1"/>
        <w:jc w:val="both"/>
        <w:rPr>
          <w:i/>
          <w:iCs/>
          <w:color w:val="000000"/>
        </w:rPr>
      </w:pPr>
      <w:r w:rsidRPr="006B1031">
        <w:rPr>
          <w:i/>
          <w:iCs/>
          <w:color w:val="000000"/>
        </w:rPr>
        <w:t>Parágrafo 3° La ubicación de las víctimas será reservada para garantizar su protección y seguridad, y las de sus hijas es hijos.</w:t>
      </w:r>
      <w:bookmarkEnd w:id="1"/>
    </w:p>
    <w:p w14:paraId="3C186C23" w14:textId="7B72EADB" w:rsidR="00A24868" w:rsidRPr="00457CA6" w:rsidRDefault="00A24868" w:rsidP="00A24868">
      <w:pPr>
        <w:jc w:val="both"/>
      </w:pPr>
      <w:r w:rsidRPr="00457CA6">
        <w:rPr>
          <w:b/>
          <w:bCs/>
        </w:rPr>
        <w:t>Artículo 2. Vigencia y derogatoria.</w:t>
      </w:r>
      <w:r w:rsidRPr="00457CA6">
        <w:t xml:space="preserve"> La presente Ley rige a partir de su publicación y deroga las normas que le sean contrarias.</w:t>
      </w:r>
    </w:p>
    <w:p w14:paraId="0FF950BC" w14:textId="77777777" w:rsidR="00A24868" w:rsidRPr="00F35DA2" w:rsidRDefault="00A24868" w:rsidP="00A24868">
      <w:pPr>
        <w:jc w:val="both"/>
      </w:pPr>
    </w:p>
    <w:p w14:paraId="6A9B03DA" w14:textId="14A9CABE" w:rsidR="00A24868" w:rsidRDefault="00A24868" w:rsidP="00A24868">
      <w:pPr>
        <w:jc w:val="both"/>
      </w:pPr>
    </w:p>
    <w:p w14:paraId="57EFADF1" w14:textId="24A0C851" w:rsidR="00A24868" w:rsidRDefault="00A24868" w:rsidP="00A24868">
      <w:pPr>
        <w:jc w:val="both"/>
      </w:pPr>
      <w:r w:rsidRPr="00F35DA2">
        <w:t>De los Honorables Congresistas,</w:t>
      </w:r>
    </w:p>
    <w:p w14:paraId="20F0D809" w14:textId="72C2774B" w:rsidR="00A24868" w:rsidRDefault="00A24868" w:rsidP="00A24868">
      <w:pPr>
        <w:jc w:val="both"/>
      </w:pPr>
    </w:p>
    <w:p w14:paraId="529C90CF" w14:textId="5A33BACE" w:rsidR="00A24868" w:rsidRDefault="00A24868" w:rsidP="00A24868">
      <w:pPr>
        <w:jc w:val="both"/>
      </w:pPr>
    </w:p>
    <w:p w14:paraId="160CFA0B" w14:textId="4D6D8FC6" w:rsidR="00A24868" w:rsidRPr="00F35DA2" w:rsidRDefault="00A24868" w:rsidP="00A24868">
      <w:pPr>
        <w:jc w:val="both"/>
        <w:rPr>
          <w:b/>
        </w:rPr>
      </w:pPr>
      <w:r w:rsidRPr="00F35DA2">
        <w:rPr>
          <w:b/>
        </w:rPr>
        <w:t>JUAN CARLOS WILLS OSPINA</w:t>
      </w:r>
    </w:p>
    <w:p w14:paraId="7244C34A" w14:textId="07ADCCF1" w:rsidR="00AC4AD3" w:rsidRDefault="00A24868" w:rsidP="005E136C">
      <w:pPr>
        <w:jc w:val="both"/>
      </w:pPr>
      <w:r w:rsidRPr="00F35DA2">
        <w:t>Representante a la Cámara por Bogotá</w:t>
      </w:r>
    </w:p>
    <w:p w14:paraId="45629A57" w14:textId="232C3A3A" w:rsidR="00BA54C9" w:rsidRPr="00D402CF" w:rsidRDefault="00BA54C9" w:rsidP="00BA54C9">
      <w:pPr>
        <w:shd w:val="clear" w:color="auto" w:fill="FFFFFF"/>
        <w:spacing w:before="100" w:beforeAutospacing="1" w:after="100" w:afterAutospacing="1" w:line="276" w:lineRule="auto"/>
        <w:ind w:hanging="2"/>
        <w:jc w:val="both"/>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p>
    <w:p w14:paraId="72C7E52D" w14:textId="77777777" w:rsidR="00BA54C9" w:rsidRPr="00DF1B1E" w:rsidRDefault="00BA54C9" w:rsidP="00BA54C9">
      <w:pPr>
        <w:widowControl w:val="0"/>
        <w:pBdr>
          <w:top w:val="nil"/>
          <w:left w:val="nil"/>
          <w:bottom w:val="nil"/>
          <w:right w:val="nil"/>
          <w:between w:val="nil"/>
        </w:pBdr>
        <w:ind w:hanging="2"/>
        <w:rPr>
          <w:rStyle w:val="Ninguno"/>
          <w:rFonts w:eastAsia="Arial Unicode MS"/>
          <w:b/>
          <w:bCs/>
          <w:u w:color="000000"/>
          <w:bdr w:val="nil"/>
          <w:lang w:eastAsia="es-CO"/>
        </w:rPr>
      </w:pPr>
      <w:r w:rsidRPr="00DF1B1E">
        <w:rPr>
          <w:rStyle w:val="Ninguno"/>
          <w:rFonts w:eastAsia="Arial Unicode MS"/>
          <w:b/>
          <w:bCs/>
          <w:u w:color="000000"/>
          <w:bdr w:val="nil"/>
          <w:lang w:eastAsia="es-CO"/>
        </w:rPr>
        <w:t>BUENAVENTURA LEÓN LEÓN</w:t>
      </w:r>
      <w:r w:rsidRPr="00DF1B1E">
        <w:rPr>
          <w:rStyle w:val="Ninguno"/>
          <w:rFonts w:eastAsia="Arial Unicode MS"/>
          <w:b/>
          <w:bCs/>
          <w:u w:color="000000"/>
          <w:bdr w:val="nil"/>
          <w:lang w:eastAsia="es-CO"/>
        </w:rPr>
        <w:tab/>
      </w:r>
      <w:r w:rsidRPr="00DF1B1E">
        <w:rPr>
          <w:rStyle w:val="Ninguno"/>
          <w:rFonts w:eastAsia="Arial Unicode MS"/>
          <w:b/>
          <w:bCs/>
          <w:u w:color="000000"/>
          <w:bdr w:val="nil"/>
          <w:lang w:eastAsia="es-CO"/>
        </w:rPr>
        <w:tab/>
      </w:r>
      <w:r>
        <w:rPr>
          <w:rStyle w:val="Ninguno"/>
          <w:rFonts w:eastAsia="Arial Unicode MS"/>
          <w:b/>
          <w:bCs/>
          <w:u w:color="000000"/>
          <w:bdr w:val="nil"/>
          <w:lang w:eastAsia="es-CO"/>
        </w:rPr>
        <w:tab/>
      </w:r>
      <w:r w:rsidRPr="00DF1B1E">
        <w:rPr>
          <w:rStyle w:val="Ninguno"/>
          <w:rFonts w:eastAsia="Arial Unicode MS"/>
          <w:b/>
          <w:bCs/>
          <w:u w:color="000000"/>
          <w:bdr w:val="nil"/>
          <w:lang w:eastAsia="es-CO"/>
        </w:rPr>
        <w:t>ARMANDO ANTONIO</w:t>
      </w:r>
      <w:r>
        <w:rPr>
          <w:rStyle w:val="Ninguno"/>
          <w:rFonts w:eastAsia="Arial Unicode MS"/>
          <w:b/>
          <w:bCs/>
          <w:u w:color="000000"/>
          <w:bdr w:val="nil"/>
          <w:lang w:eastAsia="es-CO"/>
        </w:rPr>
        <w:t xml:space="preserve"> ZABARAÍN</w:t>
      </w:r>
    </w:p>
    <w:p w14:paraId="79AFECED" w14:textId="77777777" w:rsidR="00BA54C9" w:rsidRPr="00DF1B1E" w:rsidRDefault="00BA54C9" w:rsidP="00BA54C9">
      <w:pPr>
        <w:tabs>
          <w:tab w:val="left" w:pos="2295"/>
          <w:tab w:val="center" w:pos="4419"/>
        </w:tabs>
      </w:pP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ab/>
      </w:r>
      <w:r>
        <w:rPr>
          <w:rStyle w:val="Ninguno"/>
          <w:rFonts w:eastAsia="Arial Unicode MS"/>
          <w:u w:color="000000"/>
          <w:bdr w:val="nil"/>
          <w:lang w:eastAsia="es-CO"/>
        </w:rPr>
        <w:tab/>
      </w: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 xml:space="preserve"> </w:t>
      </w:r>
    </w:p>
    <w:p w14:paraId="7C5FF411" w14:textId="0823315B" w:rsidR="00AC4AD3" w:rsidRDefault="00AC4AD3" w:rsidP="005E136C">
      <w:pPr>
        <w:jc w:val="both"/>
      </w:pPr>
    </w:p>
    <w:p w14:paraId="128B953D" w14:textId="77777777" w:rsidR="008D1CDE" w:rsidRDefault="008D1CDE" w:rsidP="005E136C">
      <w:pPr>
        <w:jc w:val="both"/>
      </w:pPr>
    </w:p>
    <w:p w14:paraId="0FE8F9FD" w14:textId="77777777" w:rsidR="008D1CDE" w:rsidRDefault="008D1CDE" w:rsidP="005E136C">
      <w:pPr>
        <w:jc w:val="both"/>
      </w:pPr>
    </w:p>
    <w:p w14:paraId="77CB148E" w14:textId="77777777" w:rsidR="008D1CDE" w:rsidRDefault="008D1CDE" w:rsidP="005E136C">
      <w:pPr>
        <w:jc w:val="both"/>
      </w:pPr>
    </w:p>
    <w:p w14:paraId="44E08DE3" w14:textId="13B0106F" w:rsidR="008D1CDE" w:rsidRDefault="008D1CDE" w:rsidP="005E136C">
      <w:pPr>
        <w:jc w:val="both"/>
      </w:pPr>
    </w:p>
    <w:p w14:paraId="76A32B64" w14:textId="77777777" w:rsidR="008D1CDE" w:rsidRDefault="008D1CDE" w:rsidP="008D1CDE">
      <w:pPr>
        <w:jc w:val="both"/>
        <w:rPr>
          <w:rFonts w:ascii="Arial" w:hAnsi="Arial" w:cs="Arial"/>
          <w:b/>
          <w:bCs/>
          <w:color w:val="000000" w:themeColor="text1"/>
          <w:lang w:eastAsia="es-CO"/>
        </w:rPr>
      </w:pPr>
      <w:r>
        <w:rPr>
          <w:rFonts w:ascii="Arial" w:hAnsi="Arial" w:cs="Arial"/>
          <w:b/>
          <w:bCs/>
          <w:color w:val="000000" w:themeColor="text1"/>
          <w:lang w:eastAsia="es-CO"/>
        </w:rPr>
        <w:t xml:space="preserve">CIRO ANTONIO RODRIGUEZ PINZON                     </w:t>
      </w:r>
    </w:p>
    <w:p w14:paraId="6CC48367" w14:textId="77777777" w:rsidR="008D1CDE" w:rsidRDefault="008D1CDE" w:rsidP="008D1CDE">
      <w:pPr>
        <w:jc w:val="both"/>
        <w:rPr>
          <w:rFonts w:ascii="Arial" w:hAnsi="Arial" w:cs="Arial"/>
          <w:color w:val="000000" w:themeColor="text1"/>
          <w:lang w:eastAsia="es-CO"/>
        </w:rPr>
      </w:pPr>
      <w:r>
        <w:rPr>
          <w:rFonts w:ascii="Arial" w:hAnsi="Arial" w:cs="Arial"/>
          <w:color w:val="000000" w:themeColor="text1"/>
          <w:lang w:eastAsia="es-CO"/>
        </w:rPr>
        <w:t xml:space="preserve">Representante a la Cámara                                        </w:t>
      </w:r>
    </w:p>
    <w:p w14:paraId="49F1EBCC" w14:textId="77777777" w:rsidR="008D1CDE" w:rsidRDefault="008D1CDE" w:rsidP="008D1CDE">
      <w:pPr>
        <w:jc w:val="both"/>
      </w:pPr>
      <w:r>
        <w:rPr>
          <w:rFonts w:ascii="Arial" w:hAnsi="Arial" w:cs="Arial"/>
          <w:color w:val="000000" w:themeColor="text1"/>
          <w:lang w:eastAsia="es-CO"/>
        </w:rPr>
        <w:t xml:space="preserve">Departamento Norte de Santander                      </w:t>
      </w:r>
    </w:p>
    <w:p w14:paraId="4929293B" w14:textId="6932797C" w:rsidR="00AC4AD3" w:rsidRDefault="00AC4AD3" w:rsidP="005E136C">
      <w:pPr>
        <w:jc w:val="both"/>
      </w:pPr>
    </w:p>
    <w:p w14:paraId="398CBD16" w14:textId="77777777" w:rsidR="009C16BC" w:rsidRDefault="009C16BC" w:rsidP="005E136C">
      <w:pPr>
        <w:jc w:val="both"/>
      </w:pPr>
    </w:p>
    <w:p w14:paraId="1E2A0D1D" w14:textId="64732845" w:rsidR="009C16BC" w:rsidRDefault="009C16BC" w:rsidP="005E136C">
      <w:pPr>
        <w:jc w:val="both"/>
      </w:pPr>
    </w:p>
    <w:p w14:paraId="669DEA82" w14:textId="77777777" w:rsidR="009C16BC" w:rsidRDefault="009C16BC" w:rsidP="005E136C">
      <w:pPr>
        <w:jc w:val="both"/>
      </w:pPr>
    </w:p>
    <w:p w14:paraId="7480C442" w14:textId="77777777" w:rsidR="009C16BC" w:rsidRPr="00F35DA2" w:rsidRDefault="009C16BC" w:rsidP="009C16BC">
      <w:pPr>
        <w:jc w:val="both"/>
        <w:rPr>
          <w:b/>
        </w:rPr>
      </w:pPr>
      <w:r>
        <w:rPr>
          <w:b/>
        </w:rPr>
        <w:t>DIELA LILIANA BENAVIDES S.</w:t>
      </w:r>
    </w:p>
    <w:p w14:paraId="0AF61902" w14:textId="77777777" w:rsidR="009C16BC" w:rsidRPr="00F35DA2" w:rsidRDefault="009C16BC" w:rsidP="009C16BC">
      <w:pPr>
        <w:jc w:val="both"/>
      </w:pPr>
      <w:r>
        <w:t>Representante por Nariño</w:t>
      </w:r>
    </w:p>
    <w:p w14:paraId="673ED9D8" w14:textId="77777777" w:rsidR="009C16BC" w:rsidRDefault="009C16BC" w:rsidP="005E136C">
      <w:pPr>
        <w:jc w:val="both"/>
      </w:pPr>
    </w:p>
    <w:p w14:paraId="506B7E1C" w14:textId="77777777" w:rsidR="00E07474" w:rsidRDefault="00E07474" w:rsidP="005E136C">
      <w:pPr>
        <w:jc w:val="both"/>
      </w:pPr>
    </w:p>
    <w:p w14:paraId="137C0822" w14:textId="1850C4B0" w:rsidR="00AC4AD3" w:rsidRDefault="00AC4AD3" w:rsidP="005E136C">
      <w:pPr>
        <w:jc w:val="both"/>
      </w:pPr>
    </w:p>
    <w:p w14:paraId="6A0CDC83" w14:textId="7B7B42BA" w:rsidR="00AC4AD3" w:rsidRDefault="00AC4AD3" w:rsidP="005E136C">
      <w:pPr>
        <w:jc w:val="both"/>
      </w:pPr>
    </w:p>
    <w:p w14:paraId="381670B9" w14:textId="77777777" w:rsidR="00443B9A" w:rsidRDefault="00443B9A" w:rsidP="005E136C">
      <w:pPr>
        <w:jc w:val="both"/>
      </w:pPr>
    </w:p>
    <w:p w14:paraId="4FEF3256" w14:textId="77777777" w:rsidR="00443B9A" w:rsidRDefault="00443B9A" w:rsidP="005E136C">
      <w:pPr>
        <w:jc w:val="both"/>
      </w:pPr>
    </w:p>
    <w:p w14:paraId="266AF1DF" w14:textId="77777777" w:rsidR="00443B9A" w:rsidRDefault="00443B9A" w:rsidP="005E136C">
      <w:pPr>
        <w:jc w:val="both"/>
      </w:pPr>
    </w:p>
    <w:p w14:paraId="6FCDCFAD" w14:textId="77777777" w:rsidR="00443B9A" w:rsidRDefault="00443B9A" w:rsidP="005E136C">
      <w:pPr>
        <w:jc w:val="both"/>
      </w:pPr>
    </w:p>
    <w:p w14:paraId="45A50D9E" w14:textId="77777777" w:rsidR="00443B9A" w:rsidRDefault="00443B9A" w:rsidP="005E136C">
      <w:pPr>
        <w:jc w:val="both"/>
      </w:pPr>
    </w:p>
    <w:p w14:paraId="68084448" w14:textId="77777777" w:rsidR="00443B9A" w:rsidRDefault="00443B9A" w:rsidP="005E136C">
      <w:pPr>
        <w:jc w:val="both"/>
      </w:pPr>
    </w:p>
    <w:p w14:paraId="20306EDA" w14:textId="77777777" w:rsidR="00443B9A" w:rsidRDefault="00443B9A" w:rsidP="005E136C">
      <w:pPr>
        <w:jc w:val="both"/>
      </w:pPr>
    </w:p>
    <w:p w14:paraId="7D195BDC" w14:textId="77777777" w:rsidR="00443B9A" w:rsidRDefault="00443B9A" w:rsidP="005E136C">
      <w:pPr>
        <w:jc w:val="both"/>
      </w:pPr>
    </w:p>
    <w:p w14:paraId="50E60FBE" w14:textId="77777777" w:rsidR="00443B9A" w:rsidRDefault="00443B9A" w:rsidP="005E136C">
      <w:pPr>
        <w:jc w:val="both"/>
      </w:pPr>
    </w:p>
    <w:p w14:paraId="24F6B994" w14:textId="77777777" w:rsidR="00443B9A" w:rsidRDefault="00443B9A" w:rsidP="005E136C">
      <w:pPr>
        <w:jc w:val="both"/>
      </w:pPr>
    </w:p>
    <w:p w14:paraId="283A162B" w14:textId="77777777" w:rsidR="00443B9A" w:rsidRDefault="00443B9A" w:rsidP="005E136C">
      <w:pPr>
        <w:jc w:val="both"/>
      </w:pPr>
    </w:p>
    <w:p w14:paraId="57713A53" w14:textId="77777777" w:rsidR="00443B9A" w:rsidRDefault="00443B9A" w:rsidP="005E136C">
      <w:pPr>
        <w:jc w:val="both"/>
      </w:pPr>
    </w:p>
    <w:p w14:paraId="2DD75FAA" w14:textId="77777777" w:rsidR="00443B9A" w:rsidRDefault="00443B9A" w:rsidP="005E136C">
      <w:pPr>
        <w:jc w:val="both"/>
      </w:pPr>
    </w:p>
    <w:p w14:paraId="3A7DCA9C" w14:textId="77777777" w:rsidR="00443B9A" w:rsidRDefault="00443B9A" w:rsidP="005E136C">
      <w:pPr>
        <w:jc w:val="both"/>
      </w:pPr>
    </w:p>
    <w:p w14:paraId="06D291F3" w14:textId="77777777" w:rsidR="00443B9A" w:rsidRDefault="00443B9A" w:rsidP="005E136C">
      <w:pPr>
        <w:jc w:val="both"/>
      </w:pPr>
    </w:p>
    <w:p w14:paraId="5735D17F" w14:textId="77777777" w:rsidR="00443B9A" w:rsidRDefault="00443B9A" w:rsidP="005E136C">
      <w:pPr>
        <w:jc w:val="both"/>
      </w:pPr>
    </w:p>
    <w:p w14:paraId="46B2D425" w14:textId="77777777" w:rsidR="00443B9A" w:rsidRDefault="00443B9A" w:rsidP="005E136C">
      <w:pPr>
        <w:jc w:val="both"/>
      </w:pPr>
    </w:p>
    <w:p w14:paraId="55817591" w14:textId="77777777" w:rsidR="00443B9A" w:rsidRDefault="00443B9A" w:rsidP="005E136C">
      <w:pPr>
        <w:jc w:val="both"/>
      </w:pPr>
    </w:p>
    <w:p w14:paraId="62882B9E" w14:textId="77777777" w:rsidR="00443B9A" w:rsidRDefault="00443B9A" w:rsidP="005E136C">
      <w:pPr>
        <w:jc w:val="both"/>
      </w:pPr>
    </w:p>
    <w:p w14:paraId="1CFE347A" w14:textId="77777777" w:rsidR="00443B9A" w:rsidRDefault="00443B9A" w:rsidP="005E136C">
      <w:pPr>
        <w:jc w:val="both"/>
      </w:pPr>
    </w:p>
    <w:p w14:paraId="61D1AE25" w14:textId="77777777" w:rsidR="006171DC" w:rsidRDefault="006171DC" w:rsidP="00AC4AD3">
      <w:pPr>
        <w:tabs>
          <w:tab w:val="left" w:pos="2295"/>
          <w:tab w:val="center" w:pos="4419"/>
        </w:tabs>
        <w:jc w:val="center"/>
        <w:rPr>
          <w:b/>
        </w:rPr>
      </w:pPr>
    </w:p>
    <w:p w14:paraId="310AFA2A" w14:textId="77777777" w:rsidR="00E07474" w:rsidRDefault="00E07474" w:rsidP="00AC4AD3">
      <w:pPr>
        <w:tabs>
          <w:tab w:val="left" w:pos="2295"/>
          <w:tab w:val="center" w:pos="4419"/>
        </w:tabs>
        <w:jc w:val="center"/>
        <w:rPr>
          <w:b/>
        </w:rPr>
      </w:pPr>
    </w:p>
    <w:p w14:paraId="3CDE4B57" w14:textId="09197786" w:rsidR="00AC4AD3" w:rsidRPr="00F35DA2" w:rsidRDefault="00AC4AD3" w:rsidP="00AC4AD3">
      <w:pPr>
        <w:tabs>
          <w:tab w:val="left" w:pos="2295"/>
          <w:tab w:val="center" w:pos="4419"/>
        </w:tabs>
        <w:jc w:val="center"/>
        <w:rPr>
          <w:b/>
        </w:rPr>
      </w:pPr>
      <w:r w:rsidRPr="00F35DA2">
        <w:rPr>
          <w:b/>
        </w:rPr>
        <w:t>Proyecto de Ley ___ de 2021 Cámara</w:t>
      </w:r>
    </w:p>
    <w:p w14:paraId="36FD2FA2" w14:textId="77777777" w:rsidR="00AC4AD3" w:rsidRPr="00F35DA2" w:rsidRDefault="00AC4AD3" w:rsidP="00AC4AD3">
      <w:pPr>
        <w:tabs>
          <w:tab w:val="left" w:pos="2295"/>
          <w:tab w:val="center" w:pos="4419"/>
        </w:tabs>
        <w:rPr>
          <w:b/>
        </w:rPr>
      </w:pPr>
    </w:p>
    <w:p w14:paraId="2A192A54" w14:textId="024A316F" w:rsidR="00AC4AD3" w:rsidRPr="00F35DA2" w:rsidRDefault="00AC4AD3" w:rsidP="00AC4AD3">
      <w:pPr>
        <w:jc w:val="center"/>
        <w:rPr>
          <w:b/>
        </w:rPr>
      </w:pPr>
      <w:r w:rsidRPr="00F35DA2">
        <w:rPr>
          <w:b/>
        </w:rPr>
        <w:t>“</w:t>
      </w:r>
      <w:r w:rsidR="00457CA6" w:rsidRPr="00F35DA2">
        <w:rPr>
          <w:b/>
        </w:rPr>
        <w:t xml:space="preserve">Por medio </w:t>
      </w:r>
      <w:r w:rsidR="00457CA6">
        <w:rPr>
          <w:b/>
        </w:rPr>
        <w:t xml:space="preserve">del cual se modifica y adiciona la ley 1257 de 2008 </w:t>
      </w:r>
      <w:r w:rsidR="00457CA6" w:rsidRPr="00F35DA2">
        <w:rPr>
          <w:b/>
        </w:rPr>
        <w:t>y se dictan otras disposiciones</w:t>
      </w:r>
      <w:r w:rsidRPr="00F35DA2">
        <w:rPr>
          <w:b/>
        </w:rPr>
        <w:t>.”</w:t>
      </w:r>
    </w:p>
    <w:p w14:paraId="22798F24" w14:textId="77777777" w:rsidR="00AC4AD3" w:rsidRPr="00F35DA2" w:rsidRDefault="00AC4AD3" w:rsidP="00AC4AD3">
      <w:pPr>
        <w:jc w:val="both"/>
      </w:pPr>
    </w:p>
    <w:p w14:paraId="2C751B84" w14:textId="77777777" w:rsidR="00AC4AD3" w:rsidRPr="00F35DA2" w:rsidRDefault="00AC4AD3" w:rsidP="00AC4AD3">
      <w:pPr>
        <w:jc w:val="both"/>
      </w:pPr>
    </w:p>
    <w:p w14:paraId="23AD5CB7" w14:textId="77777777" w:rsidR="00AC4AD3" w:rsidRPr="00F35DA2" w:rsidRDefault="00AC4AD3" w:rsidP="00AC4AD3">
      <w:pPr>
        <w:jc w:val="center"/>
        <w:rPr>
          <w:b/>
        </w:rPr>
      </w:pPr>
      <w:r w:rsidRPr="00F35DA2">
        <w:rPr>
          <w:b/>
        </w:rPr>
        <w:t>EXPOSICIÓN DE MOTIVOS</w:t>
      </w:r>
    </w:p>
    <w:p w14:paraId="12062091" w14:textId="0D2BF6BA" w:rsidR="00AC4AD3" w:rsidRPr="00F35DA2" w:rsidRDefault="00AC4AD3" w:rsidP="00AC4AD3">
      <w:pPr>
        <w:jc w:val="both"/>
        <w:rPr>
          <w:b/>
        </w:rPr>
      </w:pPr>
    </w:p>
    <w:p w14:paraId="101C113A" w14:textId="76470963" w:rsidR="00AC4AD3" w:rsidRPr="00973828" w:rsidRDefault="00AC4AD3" w:rsidP="00AC4AD3">
      <w:pPr>
        <w:jc w:val="both"/>
        <w:rPr>
          <w:b/>
        </w:rPr>
      </w:pPr>
      <w:r>
        <w:rPr>
          <w:b/>
        </w:rPr>
        <w:t>DESARROLLO DE LA PROTECCIÓN DE LOS DERECHOS DE LA MUJER EN EL CONTEXTO INTERNACIONAL Y NACIONAL.</w:t>
      </w:r>
    </w:p>
    <w:p w14:paraId="1FCD9A8A" w14:textId="5AFACC96" w:rsidR="00AC4AD3" w:rsidRDefault="00AC4AD3" w:rsidP="00AC4AD3">
      <w:pPr>
        <w:spacing w:before="100" w:beforeAutospacing="1" w:after="100" w:afterAutospacing="1"/>
        <w:jc w:val="both"/>
        <w:rPr>
          <w:color w:val="000000"/>
          <w:shd w:val="clear" w:color="auto" w:fill="FFFFFF"/>
        </w:rPr>
      </w:pPr>
      <w:r w:rsidRPr="00CB751C">
        <w:rPr>
          <w:color w:val="000000"/>
          <w:lang w:eastAsia="es-CO"/>
        </w:rPr>
        <w:lastRenderedPageBreak/>
        <w:t>Dentro de la problemática universal y na</w:t>
      </w:r>
      <w:r w:rsidR="00B93980">
        <w:rPr>
          <w:color w:val="000000"/>
          <w:lang w:eastAsia="es-CO"/>
        </w:rPr>
        <w:t>cional de la protección de los derechos h</w:t>
      </w:r>
      <w:r w:rsidRPr="00CB751C">
        <w:rPr>
          <w:color w:val="000000"/>
          <w:lang w:eastAsia="es-CO"/>
        </w:rPr>
        <w:t>umanos, el tema de la mujer ha ocupado un lugar preponderante dado su particular desarrollo a lo largo de la historia de la humanidad.</w:t>
      </w:r>
      <w:r w:rsidRPr="00CB751C">
        <w:rPr>
          <w:rStyle w:val="Refdenotaalpie"/>
          <w:color w:val="000000"/>
          <w:vertAlign w:val="superscript"/>
          <w:lang w:eastAsia="es-CO"/>
        </w:rPr>
        <w:footnoteReference w:id="1"/>
      </w:r>
      <w:r>
        <w:rPr>
          <w:color w:val="000000"/>
          <w:lang w:eastAsia="es-CO"/>
        </w:rPr>
        <w:t xml:space="preserve"> D</w:t>
      </w:r>
      <w:r w:rsidRPr="00CB751C">
        <w:rPr>
          <w:color w:val="000000"/>
          <w:lang w:eastAsia="es-CO"/>
        </w:rPr>
        <w:t xml:space="preserve">esde </w:t>
      </w:r>
      <w:r>
        <w:rPr>
          <w:color w:val="000000"/>
          <w:lang w:eastAsia="es-CO"/>
        </w:rPr>
        <w:t>el inicio de la civilización e incluso antes,</w:t>
      </w:r>
      <w:r w:rsidRPr="00CB751C">
        <w:rPr>
          <w:color w:val="000000"/>
          <w:lang w:eastAsia="es-CO"/>
        </w:rPr>
        <w:t xml:space="preserve"> la mujer ha sido tratada en forma discriminatoria</w:t>
      </w:r>
      <w:r>
        <w:rPr>
          <w:color w:val="000000"/>
          <w:lang w:eastAsia="es-CO"/>
        </w:rPr>
        <w:t xml:space="preserve">, pues se le consideraba como débil e incapaz para hacer labores que el hombre hacía con facilidad, atribuyéndosele así un papel de ama de casa, dominada y satisfaciendo </w:t>
      </w:r>
      <w:r w:rsidRPr="00D330D4">
        <w:rPr>
          <w:color w:val="000000"/>
          <w:lang w:eastAsia="es-CO"/>
        </w:rPr>
        <w:t xml:space="preserve">las necesidades de sus esposo e hijos, sin voz ni voto. Sin embargo, al pasar de los años y ante la imperiosa necesidad de recobrar la fuerza y poder que tienen las mujeres y la necesidad de reestablecer su figura, los Estados han concentrado un gran esfuerzo y preocupación por saldar esa deuda histórica con el papel de las mujeres en la sociedad y reivindicar sus derechos. </w:t>
      </w:r>
      <w:r w:rsidRPr="00D330D4">
        <w:rPr>
          <w:color w:val="000000"/>
          <w:shd w:val="clear" w:color="auto" w:fill="FFFFFF"/>
        </w:rPr>
        <w:t>Es por esto que ante la gran discriminación y la violencia que han venido sufriendo las mujeres</w:t>
      </w:r>
      <w:r>
        <w:rPr>
          <w:color w:val="000000"/>
          <w:shd w:val="clear" w:color="auto" w:fill="FFFFFF"/>
        </w:rPr>
        <w:t xml:space="preserve"> y que</w:t>
      </w:r>
      <w:r w:rsidRPr="00D330D4">
        <w:rPr>
          <w:color w:val="000000"/>
          <w:shd w:val="clear" w:color="auto" w:fill="FFFFFF"/>
        </w:rPr>
        <w:t xml:space="preserve"> hoy</w:t>
      </w:r>
      <w:r>
        <w:rPr>
          <w:color w:val="000000"/>
          <w:shd w:val="clear" w:color="auto" w:fill="FFFFFF"/>
        </w:rPr>
        <w:t xml:space="preserve"> en día sig</w:t>
      </w:r>
      <w:r w:rsidRPr="00D330D4">
        <w:rPr>
          <w:color w:val="000000"/>
          <w:shd w:val="clear" w:color="auto" w:fill="FFFFFF"/>
        </w:rPr>
        <w:t>uen padeciendo, se generó la necesidad de establecer mecanismos jurídicos</w:t>
      </w:r>
      <w:r>
        <w:rPr>
          <w:color w:val="000000"/>
          <w:shd w:val="clear" w:color="auto" w:fill="FFFFFF"/>
        </w:rPr>
        <w:t xml:space="preserve"> idóneos</w:t>
      </w:r>
      <w:r w:rsidRPr="00D330D4">
        <w:rPr>
          <w:color w:val="000000"/>
          <w:shd w:val="clear" w:color="auto" w:fill="FFFFFF"/>
        </w:rPr>
        <w:t xml:space="preserve"> que garanticen la protección de la integridad física, sexual, moral y social de la mujer.</w:t>
      </w:r>
    </w:p>
    <w:p w14:paraId="2DAE6A03" w14:textId="77777777" w:rsidR="00AC4AD3" w:rsidRDefault="00AC4AD3" w:rsidP="00AC4AD3">
      <w:pPr>
        <w:spacing w:before="100" w:beforeAutospacing="1" w:after="100" w:afterAutospacing="1"/>
        <w:jc w:val="both"/>
        <w:rPr>
          <w:color w:val="000000"/>
          <w:shd w:val="clear" w:color="auto" w:fill="FFFFFF"/>
        </w:rPr>
      </w:pPr>
      <w:r>
        <w:rPr>
          <w:color w:val="000000"/>
          <w:shd w:val="clear" w:color="auto" w:fill="FFFFFF"/>
        </w:rPr>
        <w:t xml:space="preserve">Frente a los dos temas que han venido acosando a las mujeres a lo largo de la historia, los cuales son la discriminación y la violencia, se han adoptado una serie de medidas a nivel nacional e internacional, que </w:t>
      </w:r>
      <w:r w:rsidRPr="00D330D4">
        <w:rPr>
          <w:color w:val="000000"/>
          <w:shd w:val="clear" w:color="auto" w:fill="FFFFFF"/>
        </w:rPr>
        <w:t xml:space="preserve">pretenden que los derechos de todas las mujeres formen parte inalienable, integral e indivisible de los derechos humanos universales y no sean tratados como </w:t>
      </w:r>
      <w:r>
        <w:rPr>
          <w:color w:val="000000"/>
          <w:shd w:val="clear" w:color="auto" w:fill="FFFFFF"/>
        </w:rPr>
        <w:t xml:space="preserve">derechos de categoría distinta, así como </w:t>
      </w:r>
      <w:r w:rsidRPr="00D330D4">
        <w:rPr>
          <w:color w:val="000000"/>
          <w:shd w:val="clear" w:color="auto" w:fill="FFFFFF"/>
        </w:rPr>
        <w:t>se han adoptado medidas legales para prevenir</w:t>
      </w:r>
      <w:r>
        <w:rPr>
          <w:color w:val="000000"/>
          <w:shd w:val="clear" w:color="auto" w:fill="FFFFFF"/>
        </w:rPr>
        <w:t xml:space="preserve"> </w:t>
      </w:r>
      <w:r w:rsidRPr="00D330D4">
        <w:rPr>
          <w:color w:val="000000"/>
          <w:shd w:val="clear" w:color="auto" w:fill="FFFFFF"/>
        </w:rPr>
        <w:t>la</w:t>
      </w:r>
      <w:r>
        <w:rPr>
          <w:color w:val="000000"/>
          <w:shd w:val="clear" w:color="auto" w:fill="FFFFFF"/>
        </w:rPr>
        <w:t xml:space="preserve"> violencia, estableciendo </w:t>
      </w:r>
      <w:r w:rsidRPr="00D330D4">
        <w:rPr>
          <w:color w:val="000000"/>
          <w:shd w:val="clear" w:color="auto" w:fill="FFFFFF"/>
        </w:rPr>
        <w:t>mecanismos dentro de la familia y de la sociedad</w:t>
      </w:r>
      <w:r>
        <w:rPr>
          <w:color w:val="000000"/>
          <w:shd w:val="clear" w:color="auto" w:fill="FFFFFF"/>
        </w:rPr>
        <w:t xml:space="preserve"> para dicho fin. </w:t>
      </w:r>
      <w:r w:rsidRPr="00D330D4">
        <w:rPr>
          <w:color w:val="000000"/>
          <w:shd w:val="clear" w:color="auto" w:fill="FFFFFF"/>
        </w:rPr>
        <w:t>Igualmente, se han ideado políticas preventivas y diversas formas de ayuda institucionalizada.</w:t>
      </w:r>
      <w:r w:rsidRPr="00D330D4">
        <w:rPr>
          <w:rStyle w:val="Refdenotaalpie"/>
          <w:color w:val="000000"/>
          <w:shd w:val="clear" w:color="auto" w:fill="FFFFFF"/>
          <w:vertAlign w:val="superscript"/>
        </w:rPr>
        <w:footnoteReference w:id="2"/>
      </w:r>
      <w:r>
        <w:rPr>
          <w:color w:val="000000"/>
          <w:shd w:val="clear" w:color="auto" w:fill="FFFFFF"/>
        </w:rPr>
        <w:t xml:space="preserve"> A continuación se relaciona la consagración y medidas de protección de los derechos de las mujeres en el ámbito nacional e internacional.</w:t>
      </w:r>
    </w:p>
    <w:p w14:paraId="1725D2AE" w14:textId="77777777" w:rsidR="00AC4AD3" w:rsidRPr="00214EBB" w:rsidRDefault="00AC4AD3" w:rsidP="00AC4AD3">
      <w:pPr>
        <w:spacing w:before="100" w:beforeAutospacing="1" w:after="100" w:afterAutospacing="1"/>
        <w:jc w:val="both"/>
        <w:rPr>
          <w:color w:val="000000"/>
          <w:shd w:val="clear" w:color="auto" w:fill="FFFFFF"/>
        </w:rPr>
      </w:pPr>
      <w:r>
        <w:rPr>
          <w:color w:val="000000"/>
          <w:shd w:val="clear" w:color="auto" w:fill="FFFFFF"/>
        </w:rPr>
        <w:t xml:space="preserve">En el derecho internacional, puntualmente en ámbito universal, la disposición principal en esta materia es i) la Convención sobre la eliminación de todas las formas de discriminación contra la mujer, del 18 de diciembre de 1979, la cual definió el concepto de discriminación, con el fin de establecer mecanismos efectivos de promoción y protección de los derechos consagrados; ii) la Declaración de Viena y programa de acción, la cual considero los derechos de las mujeres como inalienables, integrales e indivisibles de los derechos humanos universales; iii) las Recomendaciones del Comité de Naciones Unidas para la eliminación de la discriminación contra la mujer, la cual establece la necesidad de eliminar la violencia contra la mujer para obtener una igualdad real, adopta medidas para favorecer la integración de la mujer en la educación, la economía, la actividad política y el empleo, y establece que la violencia ejercida contra las mujeres constituye una violación a los derechos fundamentales; iv)  la Declaración sobre la eliminación de la violencia contra la mujer, la cual consagra la necesidad de darle aplicación efectiva a los instrumentos de protección de los derechos de la mujer; v) el programa de acción de la Conferencia Internacional sobre población y desarrollo, la cual propende por la igualdad y equidad entre los dos sexos y la </w:t>
      </w:r>
      <w:r w:rsidRPr="00214EBB">
        <w:rPr>
          <w:color w:val="000000"/>
          <w:shd w:val="clear" w:color="auto" w:fill="FFFFFF"/>
        </w:rPr>
        <w:t>habilitación de la mujer; entre otros.</w:t>
      </w:r>
    </w:p>
    <w:p w14:paraId="21100BAB" w14:textId="77777777" w:rsidR="00AC4AD3" w:rsidRPr="00214EBB" w:rsidRDefault="00AC4AD3" w:rsidP="00AC4AD3">
      <w:pPr>
        <w:spacing w:before="100" w:beforeAutospacing="1" w:after="100" w:afterAutospacing="1"/>
        <w:jc w:val="both"/>
        <w:rPr>
          <w:color w:val="000000"/>
          <w:shd w:val="clear" w:color="auto" w:fill="FFFFFF"/>
        </w:rPr>
      </w:pPr>
      <w:r w:rsidRPr="00214EBB">
        <w:rPr>
          <w:color w:val="000000"/>
          <w:shd w:val="clear" w:color="auto" w:fill="FFFFFF"/>
        </w:rPr>
        <w:lastRenderedPageBreak/>
        <w:t xml:space="preserve">En el ámbito </w:t>
      </w:r>
      <w:r w:rsidRPr="00214EBB">
        <w:rPr>
          <w:shd w:val="clear" w:color="auto" w:fill="FFFFFF"/>
        </w:rPr>
        <w:t xml:space="preserve">interamericano las primeras convenciones que se suscribieron anteceden los esfuerzos de las organizaciones internacionales, siendo las mismas i) la </w:t>
      </w:r>
      <w:r w:rsidRPr="00214EBB">
        <w:rPr>
          <w:bCs/>
          <w:iCs/>
          <w:lang w:eastAsia="es-CO"/>
        </w:rPr>
        <w:t xml:space="preserve">Convención sobre la Nacionalidad de la Mujer - Montevideo (Uruguay) 1933; ii) </w:t>
      </w:r>
      <w:r>
        <w:rPr>
          <w:bCs/>
          <w:iCs/>
          <w:lang w:eastAsia="es-CO"/>
        </w:rPr>
        <w:t xml:space="preserve">la </w:t>
      </w:r>
      <w:r w:rsidRPr="00214EBB">
        <w:rPr>
          <w:bCs/>
          <w:iCs/>
          <w:lang w:eastAsia="es-CO"/>
        </w:rPr>
        <w:t xml:space="preserve">Convención Interamericana sobre la Concesión de los derechos Civiles a la Mujer - Bogotá (Colombia), 1948; iii) </w:t>
      </w:r>
      <w:r>
        <w:rPr>
          <w:bCs/>
          <w:iCs/>
          <w:lang w:eastAsia="es-CO"/>
        </w:rPr>
        <w:t xml:space="preserve">la </w:t>
      </w:r>
      <w:r w:rsidRPr="00214EBB">
        <w:rPr>
          <w:bCs/>
          <w:iCs/>
          <w:lang w:eastAsia="es-CO"/>
        </w:rPr>
        <w:t xml:space="preserve">Convención Interamericana sobre la Concesión de los Derechos Políticos a la Mujer - Bogotá (Colombia) 1948 y iv) </w:t>
      </w:r>
      <w:r>
        <w:rPr>
          <w:bCs/>
          <w:iCs/>
          <w:lang w:eastAsia="es-CO"/>
        </w:rPr>
        <w:t xml:space="preserve">la </w:t>
      </w:r>
      <w:r w:rsidRPr="00214EBB">
        <w:rPr>
          <w:bCs/>
          <w:iCs/>
          <w:lang w:eastAsia="es-CO"/>
        </w:rPr>
        <w:t>Convención Interamericana para prevenir, sancionar y erradicar la violencia contra la mujer - Belém do Pará (Brasil), 1994.</w:t>
      </w:r>
    </w:p>
    <w:p w14:paraId="7F9C6A45" w14:textId="77777777" w:rsidR="00AC4AD3" w:rsidRPr="00CB751C" w:rsidRDefault="00AC4AD3" w:rsidP="00AC4AD3">
      <w:pPr>
        <w:spacing w:before="100" w:beforeAutospacing="1" w:after="100" w:afterAutospacing="1"/>
        <w:jc w:val="both"/>
        <w:rPr>
          <w:color w:val="000000"/>
          <w:shd w:val="clear" w:color="auto" w:fill="FFFFFF"/>
        </w:rPr>
      </w:pPr>
      <w:r>
        <w:rPr>
          <w:color w:val="000000"/>
          <w:shd w:val="clear" w:color="auto" w:fill="FFFFFF"/>
        </w:rPr>
        <w:t>En el derecho nacional, es extensa e importante el desarrollo normativo y jurisprudencial que se le ha dado al tema de la protección y la defensa de los derechos de las mujeres. Por esto, a continuación, se relacionan las leyes y sentencias más relevantes que se han proferido en este sentido:</w:t>
      </w:r>
      <w:r w:rsidRPr="000548AC">
        <w:rPr>
          <w:rStyle w:val="Refdenotaalpie"/>
          <w:color w:val="000000"/>
          <w:shd w:val="clear" w:color="auto" w:fill="FFFFFF"/>
          <w:vertAlign w:val="superscript"/>
        </w:rPr>
        <w:footnoteReference w:id="3"/>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1"/>
        <w:gridCol w:w="1178"/>
        <w:gridCol w:w="566"/>
        <w:gridCol w:w="6268"/>
      </w:tblGrid>
      <w:tr w:rsidR="00AC4AD3" w:rsidRPr="000548AC" w14:paraId="2F8DFF7E" w14:textId="77777777" w:rsidTr="00277118">
        <w:tc>
          <w:tcPr>
            <w:tcW w:w="0" w:type="auto"/>
            <w:shd w:val="clear" w:color="auto" w:fill="auto"/>
            <w:tcMar>
              <w:top w:w="105" w:type="dxa"/>
              <w:left w:w="105" w:type="dxa"/>
              <w:bottom w:w="105" w:type="dxa"/>
              <w:right w:w="105" w:type="dxa"/>
            </w:tcMar>
            <w:vAlign w:val="center"/>
            <w:hideMark/>
          </w:tcPr>
          <w:p w14:paraId="2EA5E063" w14:textId="77777777" w:rsidR="00AC4AD3" w:rsidRPr="000548AC" w:rsidRDefault="00AC4AD3" w:rsidP="00277118">
            <w:pPr>
              <w:jc w:val="center"/>
              <w:rPr>
                <w:b/>
                <w:bCs/>
                <w:sz w:val="20"/>
                <w:szCs w:val="20"/>
                <w:lang w:eastAsia="es-CO"/>
              </w:rPr>
            </w:pPr>
            <w:r w:rsidRPr="000548AC">
              <w:rPr>
                <w:b/>
                <w:bCs/>
                <w:sz w:val="20"/>
                <w:szCs w:val="20"/>
                <w:lang w:eastAsia="es-CO"/>
              </w:rPr>
              <w:t>Tipo</w:t>
            </w:r>
          </w:p>
        </w:tc>
        <w:tc>
          <w:tcPr>
            <w:tcW w:w="0" w:type="auto"/>
            <w:shd w:val="clear" w:color="auto" w:fill="auto"/>
            <w:tcMar>
              <w:top w:w="105" w:type="dxa"/>
              <w:left w:w="105" w:type="dxa"/>
              <w:bottom w:w="105" w:type="dxa"/>
              <w:right w:w="105" w:type="dxa"/>
            </w:tcMar>
            <w:vAlign w:val="center"/>
            <w:hideMark/>
          </w:tcPr>
          <w:p w14:paraId="2C9E119B" w14:textId="77777777" w:rsidR="00AC4AD3" w:rsidRPr="000548AC" w:rsidRDefault="00AC4AD3" w:rsidP="00277118">
            <w:pPr>
              <w:jc w:val="center"/>
              <w:rPr>
                <w:b/>
                <w:bCs/>
                <w:sz w:val="20"/>
                <w:szCs w:val="20"/>
                <w:lang w:eastAsia="es-CO"/>
              </w:rPr>
            </w:pPr>
            <w:r w:rsidRPr="000548AC">
              <w:rPr>
                <w:b/>
                <w:bCs/>
                <w:sz w:val="20"/>
                <w:szCs w:val="20"/>
                <w:lang w:eastAsia="es-CO"/>
              </w:rPr>
              <w:t>Número de Norma</w:t>
            </w:r>
          </w:p>
        </w:tc>
        <w:tc>
          <w:tcPr>
            <w:tcW w:w="0" w:type="auto"/>
            <w:shd w:val="clear" w:color="auto" w:fill="auto"/>
            <w:tcMar>
              <w:top w:w="105" w:type="dxa"/>
              <w:left w:w="105" w:type="dxa"/>
              <w:bottom w:w="105" w:type="dxa"/>
              <w:right w:w="105" w:type="dxa"/>
            </w:tcMar>
            <w:vAlign w:val="center"/>
            <w:hideMark/>
          </w:tcPr>
          <w:p w14:paraId="47162067" w14:textId="77777777" w:rsidR="00AC4AD3" w:rsidRPr="000548AC" w:rsidRDefault="00AC4AD3" w:rsidP="00277118">
            <w:pPr>
              <w:jc w:val="center"/>
              <w:rPr>
                <w:b/>
                <w:bCs/>
                <w:sz w:val="20"/>
                <w:szCs w:val="20"/>
                <w:lang w:eastAsia="es-CO"/>
              </w:rPr>
            </w:pPr>
            <w:r w:rsidRPr="000548AC">
              <w:rPr>
                <w:b/>
                <w:bCs/>
                <w:sz w:val="20"/>
                <w:szCs w:val="20"/>
                <w:lang w:eastAsia="es-CO"/>
              </w:rPr>
              <w:t>Año</w:t>
            </w:r>
          </w:p>
        </w:tc>
        <w:tc>
          <w:tcPr>
            <w:tcW w:w="0" w:type="auto"/>
            <w:shd w:val="clear" w:color="auto" w:fill="auto"/>
            <w:tcMar>
              <w:top w:w="105" w:type="dxa"/>
              <w:left w:w="105" w:type="dxa"/>
              <w:bottom w:w="105" w:type="dxa"/>
              <w:right w:w="105" w:type="dxa"/>
            </w:tcMar>
            <w:vAlign w:val="center"/>
            <w:hideMark/>
          </w:tcPr>
          <w:p w14:paraId="36E5F8FE" w14:textId="77777777" w:rsidR="00AC4AD3" w:rsidRPr="000548AC" w:rsidRDefault="00AC4AD3" w:rsidP="00277118">
            <w:pPr>
              <w:jc w:val="center"/>
              <w:rPr>
                <w:b/>
                <w:bCs/>
                <w:sz w:val="20"/>
                <w:szCs w:val="20"/>
                <w:lang w:eastAsia="es-CO"/>
              </w:rPr>
            </w:pPr>
            <w:r w:rsidRPr="000548AC">
              <w:rPr>
                <w:b/>
                <w:bCs/>
                <w:sz w:val="20"/>
                <w:szCs w:val="20"/>
                <w:lang w:eastAsia="es-CO"/>
              </w:rPr>
              <w:t>Tema</w:t>
            </w:r>
          </w:p>
        </w:tc>
      </w:tr>
      <w:tr w:rsidR="00AC4AD3" w:rsidRPr="000548AC" w14:paraId="70A8E3E8" w14:textId="77777777" w:rsidTr="00277118">
        <w:tc>
          <w:tcPr>
            <w:tcW w:w="0" w:type="auto"/>
            <w:shd w:val="clear" w:color="auto" w:fill="auto"/>
            <w:tcMar>
              <w:top w:w="30" w:type="dxa"/>
              <w:left w:w="30" w:type="dxa"/>
              <w:bottom w:w="30" w:type="dxa"/>
              <w:right w:w="30" w:type="dxa"/>
            </w:tcMar>
            <w:hideMark/>
          </w:tcPr>
          <w:p w14:paraId="758F48BB"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14E62479" w14:textId="77777777" w:rsidR="00AC4AD3" w:rsidRPr="000548AC" w:rsidRDefault="00AC4AD3" w:rsidP="00277118">
            <w:pPr>
              <w:rPr>
                <w:sz w:val="20"/>
                <w:szCs w:val="20"/>
                <w:lang w:eastAsia="es-CO"/>
              </w:rPr>
            </w:pPr>
            <w:r w:rsidRPr="000548AC">
              <w:rPr>
                <w:sz w:val="20"/>
                <w:szCs w:val="20"/>
                <w:lang w:eastAsia="es-CO"/>
              </w:rPr>
              <w:t>28</w:t>
            </w:r>
          </w:p>
        </w:tc>
        <w:tc>
          <w:tcPr>
            <w:tcW w:w="0" w:type="auto"/>
            <w:shd w:val="clear" w:color="auto" w:fill="auto"/>
            <w:tcMar>
              <w:top w:w="30" w:type="dxa"/>
              <w:left w:w="30" w:type="dxa"/>
              <w:bottom w:w="30" w:type="dxa"/>
              <w:right w:w="30" w:type="dxa"/>
            </w:tcMar>
            <w:hideMark/>
          </w:tcPr>
          <w:p w14:paraId="5C11F738" w14:textId="77777777" w:rsidR="00AC4AD3" w:rsidRPr="000548AC" w:rsidRDefault="00AC4AD3" w:rsidP="00277118">
            <w:pPr>
              <w:rPr>
                <w:sz w:val="20"/>
                <w:szCs w:val="20"/>
                <w:lang w:eastAsia="es-CO"/>
              </w:rPr>
            </w:pPr>
            <w:r w:rsidRPr="000548AC">
              <w:rPr>
                <w:sz w:val="20"/>
                <w:szCs w:val="20"/>
                <w:lang w:eastAsia="es-CO"/>
              </w:rPr>
              <w:t>1932</w:t>
            </w:r>
          </w:p>
        </w:tc>
        <w:tc>
          <w:tcPr>
            <w:tcW w:w="0" w:type="auto"/>
            <w:shd w:val="clear" w:color="auto" w:fill="auto"/>
            <w:tcMar>
              <w:top w:w="30" w:type="dxa"/>
              <w:left w:w="30" w:type="dxa"/>
              <w:bottom w:w="30" w:type="dxa"/>
              <w:right w:w="30" w:type="dxa"/>
            </w:tcMar>
            <w:hideMark/>
          </w:tcPr>
          <w:p w14:paraId="38460133" w14:textId="77777777" w:rsidR="00AC4AD3" w:rsidRPr="000548AC" w:rsidRDefault="00AC4AD3" w:rsidP="00277118">
            <w:pPr>
              <w:jc w:val="both"/>
              <w:rPr>
                <w:sz w:val="20"/>
                <w:szCs w:val="20"/>
                <w:lang w:eastAsia="es-CO"/>
              </w:rPr>
            </w:pPr>
            <w:r w:rsidRPr="000548AC">
              <w:rPr>
                <w:sz w:val="20"/>
                <w:szCs w:val="20"/>
                <w:lang w:eastAsia="es-CO"/>
              </w:rPr>
              <w:t>Reforma la situación jurídica de la incapacidad civil de las mujeres casadas</w:t>
            </w:r>
          </w:p>
        </w:tc>
      </w:tr>
      <w:tr w:rsidR="00AC4AD3" w:rsidRPr="000548AC" w14:paraId="6035DE5C" w14:textId="77777777" w:rsidTr="00277118">
        <w:tc>
          <w:tcPr>
            <w:tcW w:w="0" w:type="auto"/>
            <w:shd w:val="clear" w:color="auto" w:fill="auto"/>
            <w:tcMar>
              <w:top w:w="30" w:type="dxa"/>
              <w:left w:w="30" w:type="dxa"/>
              <w:bottom w:w="30" w:type="dxa"/>
              <w:right w:w="30" w:type="dxa"/>
            </w:tcMar>
            <w:hideMark/>
          </w:tcPr>
          <w:p w14:paraId="1A3C2814"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10DA5738" w14:textId="77777777" w:rsidR="00AC4AD3" w:rsidRPr="000548AC" w:rsidRDefault="00AC4AD3" w:rsidP="00277118">
            <w:pPr>
              <w:rPr>
                <w:sz w:val="20"/>
                <w:szCs w:val="20"/>
                <w:lang w:eastAsia="es-CO"/>
              </w:rPr>
            </w:pPr>
            <w:r w:rsidRPr="000548AC">
              <w:rPr>
                <w:sz w:val="20"/>
                <w:szCs w:val="20"/>
                <w:lang w:eastAsia="es-CO"/>
              </w:rPr>
              <w:t>16</w:t>
            </w:r>
          </w:p>
        </w:tc>
        <w:tc>
          <w:tcPr>
            <w:tcW w:w="0" w:type="auto"/>
            <w:shd w:val="clear" w:color="auto" w:fill="auto"/>
            <w:tcMar>
              <w:top w:w="30" w:type="dxa"/>
              <w:left w:w="30" w:type="dxa"/>
              <w:bottom w:w="30" w:type="dxa"/>
              <w:right w:w="30" w:type="dxa"/>
            </w:tcMar>
            <w:hideMark/>
          </w:tcPr>
          <w:p w14:paraId="2350AB8E" w14:textId="77777777" w:rsidR="00AC4AD3" w:rsidRPr="000548AC" w:rsidRDefault="00AC4AD3" w:rsidP="00277118">
            <w:pPr>
              <w:rPr>
                <w:sz w:val="20"/>
                <w:szCs w:val="20"/>
                <w:lang w:eastAsia="es-CO"/>
              </w:rPr>
            </w:pPr>
            <w:r w:rsidRPr="000548AC">
              <w:rPr>
                <w:sz w:val="20"/>
                <w:szCs w:val="20"/>
                <w:lang w:eastAsia="es-CO"/>
              </w:rPr>
              <w:t>1972</w:t>
            </w:r>
          </w:p>
        </w:tc>
        <w:tc>
          <w:tcPr>
            <w:tcW w:w="0" w:type="auto"/>
            <w:shd w:val="clear" w:color="auto" w:fill="auto"/>
            <w:tcMar>
              <w:top w:w="30" w:type="dxa"/>
              <w:left w:w="30" w:type="dxa"/>
              <w:bottom w:w="30" w:type="dxa"/>
              <w:right w:w="30" w:type="dxa"/>
            </w:tcMar>
            <w:hideMark/>
          </w:tcPr>
          <w:p w14:paraId="68D22081" w14:textId="77777777" w:rsidR="00AC4AD3" w:rsidRPr="000548AC" w:rsidRDefault="00AC4AD3" w:rsidP="00277118">
            <w:pPr>
              <w:jc w:val="both"/>
              <w:rPr>
                <w:sz w:val="20"/>
                <w:szCs w:val="20"/>
                <w:lang w:eastAsia="es-CO"/>
              </w:rPr>
            </w:pPr>
            <w:r w:rsidRPr="000548AC">
              <w:rPr>
                <w:sz w:val="20"/>
                <w:szCs w:val="20"/>
                <w:lang w:eastAsia="es-CO"/>
              </w:rPr>
              <w:t>Convención Americana sobre Derecho Humanos " Pacto de San Jose de Costa Rica"</w:t>
            </w:r>
          </w:p>
        </w:tc>
      </w:tr>
      <w:tr w:rsidR="00AC4AD3" w:rsidRPr="000548AC" w14:paraId="40CD2117" w14:textId="77777777" w:rsidTr="00277118">
        <w:tc>
          <w:tcPr>
            <w:tcW w:w="0" w:type="auto"/>
            <w:shd w:val="clear" w:color="auto" w:fill="auto"/>
            <w:tcMar>
              <w:top w:w="30" w:type="dxa"/>
              <w:left w:w="30" w:type="dxa"/>
              <w:bottom w:w="30" w:type="dxa"/>
              <w:right w:w="30" w:type="dxa"/>
            </w:tcMar>
            <w:hideMark/>
          </w:tcPr>
          <w:p w14:paraId="0DA06609"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5D772F59" w14:textId="77777777" w:rsidR="00AC4AD3" w:rsidRPr="000548AC" w:rsidRDefault="00AC4AD3" w:rsidP="00277118">
            <w:pPr>
              <w:rPr>
                <w:sz w:val="20"/>
                <w:szCs w:val="20"/>
                <w:lang w:eastAsia="es-CO"/>
              </w:rPr>
            </w:pPr>
            <w:r w:rsidRPr="000548AC">
              <w:rPr>
                <w:sz w:val="20"/>
                <w:szCs w:val="20"/>
                <w:lang w:eastAsia="es-CO"/>
              </w:rPr>
              <w:t>51</w:t>
            </w:r>
          </w:p>
        </w:tc>
        <w:tc>
          <w:tcPr>
            <w:tcW w:w="0" w:type="auto"/>
            <w:shd w:val="clear" w:color="auto" w:fill="auto"/>
            <w:tcMar>
              <w:top w:w="30" w:type="dxa"/>
              <w:left w:w="30" w:type="dxa"/>
              <w:bottom w:w="30" w:type="dxa"/>
              <w:right w:w="30" w:type="dxa"/>
            </w:tcMar>
            <w:hideMark/>
          </w:tcPr>
          <w:p w14:paraId="40605F7F" w14:textId="77777777" w:rsidR="00AC4AD3" w:rsidRPr="000548AC" w:rsidRDefault="00AC4AD3" w:rsidP="00277118">
            <w:pPr>
              <w:rPr>
                <w:sz w:val="20"/>
                <w:szCs w:val="20"/>
                <w:lang w:eastAsia="es-CO"/>
              </w:rPr>
            </w:pPr>
            <w:r w:rsidRPr="000548AC">
              <w:rPr>
                <w:sz w:val="20"/>
                <w:szCs w:val="20"/>
                <w:lang w:eastAsia="es-CO"/>
              </w:rPr>
              <w:t>1981</w:t>
            </w:r>
          </w:p>
        </w:tc>
        <w:tc>
          <w:tcPr>
            <w:tcW w:w="0" w:type="auto"/>
            <w:shd w:val="clear" w:color="auto" w:fill="auto"/>
            <w:tcMar>
              <w:top w:w="30" w:type="dxa"/>
              <w:left w:w="30" w:type="dxa"/>
              <w:bottom w:w="30" w:type="dxa"/>
              <w:right w:w="30" w:type="dxa"/>
            </w:tcMar>
            <w:hideMark/>
          </w:tcPr>
          <w:p w14:paraId="4C3C4FC5" w14:textId="77777777" w:rsidR="00AC4AD3" w:rsidRPr="000548AC" w:rsidRDefault="00AC4AD3" w:rsidP="00277118">
            <w:pPr>
              <w:jc w:val="both"/>
              <w:rPr>
                <w:sz w:val="20"/>
                <w:szCs w:val="20"/>
                <w:lang w:eastAsia="es-CO"/>
              </w:rPr>
            </w:pPr>
            <w:r w:rsidRPr="000548AC">
              <w:rPr>
                <w:sz w:val="20"/>
                <w:szCs w:val="20"/>
                <w:lang w:eastAsia="es-CO"/>
              </w:rPr>
              <w:t>Convención sobre la eliminación de todas las formas de discriminación de la mujer</w:t>
            </w:r>
          </w:p>
        </w:tc>
      </w:tr>
      <w:tr w:rsidR="00AC4AD3" w:rsidRPr="000548AC" w14:paraId="4DB598F3" w14:textId="77777777" w:rsidTr="00277118">
        <w:tc>
          <w:tcPr>
            <w:tcW w:w="0" w:type="auto"/>
            <w:shd w:val="clear" w:color="auto" w:fill="auto"/>
            <w:tcMar>
              <w:top w:w="30" w:type="dxa"/>
              <w:left w:w="30" w:type="dxa"/>
              <w:bottom w:w="30" w:type="dxa"/>
              <w:right w:w="30" w:type="dxa"/>
            </w:tcMar>
            <w:hideMark/>
          </w:tcPr>
          <w:p w14:paraId="187B581C"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4EEFDB19" w14:textId="77777777" w:rsidR="00AC4AD3" w:rsidRPr="000548AC" w:rsidRDefault="00AC4AD3" w:rsidP="00277118">
            <w:pPr>
              <w:rPr>
                <w:sz w:val="20"/>
                <w:szCs w:val="20"/>
                <w:lang w:eastAsia="es-CO"/>
              </w:rPr>
            </w:pPr>
            <w:r w:rsidRPr="000548AC">
              <w:rPr>
                <w:sz w:val="20"/>
                <w:szCs w:val="20"/>
                <w:lang w:eastAsia="es-CO"/>
              </w:rPr>
              <w:t>82</w:t>
            </w:r>
          </w:p>
        </w:tc>
        <w:tc>
          <w:tcPr>
            <w:tcW w:w="0" w:type="auto"/>
            <w:shd w:val="clear" w:color="auto" w:fill="auto"/>
            <w:tcMar>
              <w:top w:w="30" w:type="dxa"/>
              <w:left w:w="30" w:type="dxa"/>
              <w:bottom w:w="30" w:type="dxa"/>
              <w:right w:w="30" w:type="dxa"/>
            </w:tcMar>
            <w:hideMark/>
          </w:tcPr>
          <w:p w14:paraId="62B53F5F" w14:textId="77777777" w:rsidR="00AC4AD3" w:rsidRPr="000548AC" w:rsidRDefault="00AC4AD3" w:rsidP="00277118">
            <w:pPr>
              <w:rPr>
                <w:sz w:val="20"/>
                <w:szCs w:val="20"/>
                <w:lang w:eastAsia="es-CO"/>
              </w:rPr>
            </w:pPr>
            <w:r w:rsidRPr="000548AC">
              <w:rPr>
                <w:sz w:val="20"/>
                <w:szCs w:val="20"/>
                <w:lang w:eastAsia="es-CO"/>
              </w:rPr>
              <w:t>1993</w:t>
            </w:r>
          </w:p>
        </w:tc>
        <w:tc>
          <w:tcPr>
            <w:tcW w:w="0" w:type="auto"/>
            <w:shd w:val="clear" w:color="auto" w:fill="auto"/>
            <w:tcMar>
              <w:top w:w="30" w:type="dxa"/>
              <w:left w:w="30" w:type="dxa"/>
              <w:bottom w:w="30" w:type="dxa"/>
              <w:right w:w="30" w:type="dxa"/>
            </w:tcMar>
            <w:hideMark/>
          </w:tcPr>
          <w:p w14:paraId="5E4D11ED" w14:textId="77777777" w:rsidR="00AC4AD3" w:rsidRPr="000548AC" w:rsidRDefault="00AC4AD3" w:rsidP="00277118">
            <w:pPr>
              <w:jc w:val="both"/>
              <w:rPr>
                <w:sz w:val="20"/>
                <w:szCs w:val="20"/>
                <w:lang w:eastAsia="es-CO"/>
              </w:rPr>
            </w:pPr>
            <w:r w:rsidRPr="000548AC">
              <w:rPr>
                <w:sz w:val="20"/>
                <w:szCs w:val="20"/>
                <w:lang w:eastAsia="es-CO"/>
              </w:rPr>
              <w:t>protección especial a la mujer cabeza de familia</w:t>
            </w:r>
          </w:p>
        </w:tc>
      </w:tr>
      <w:tr w:rsidR="00AC4AD3" w:rsidRPr="000548AC" w14:paraId="6248B4B2" w14:textId="77777777" w:rsidTr="00277118">
        <w:tc>
          <w:tcPr>
            <w:tcW w:w="0" w:type="auto"/>
            <w:shd w:val="clear" w:color="auto" w:fill="auto"/>
            <w:tcMar>
              <w:top w:w="30" w:type="dxa"/>
              <w:left w:w="30" w:type="dxa"/>
              <w:bottom w:w="30" w:type="dxa"/>
              <w:right w:w="30" w:type="dxa"/>
            </w:tcMar>
            <w:hideMark/>
          </w:tcPr>
          <w:p w14:paraId="4AB972AD"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47712CDD" w14:textId="77777777" w:rsidR="00AC4AD3" w:rsidRPr="000548AC" w:rsidRDefault="00AC4AD3" w:rsidP="00277118">
            <w:pPr>
              <w:rPr>
                <w:sz w:val="20"/>
                <w:szCs w:val="20"/>
                <w:lang w:eastAsia="es-CO"/>
              </w:rPr>
            </w:pPr>
            <w:r w:rsidRPr="000548AC">
              <w:rPr>
                <w:sz w:val="20"/>
                <w:szCs w:val="20"/>
                <w:lang w:eastAsia="es-CO"/>
              </w:rPr>
              <w:t>248</w:t>
            </w:r>
          </w:p>
        </w:tc>
        <w:tc>
          <w:tcPr>
            <w:tcW w:w="0" w:type="auto"/>
            <w:shd w:val="clear" w:color="auto" w:fill="auto"/>
            <w:tcMar>
              <w:top w:w="30" w:type="dxa"/>
              <w:left w:w="30" w:type="dxa"/>
              <w:bottom w:w="30" w:type="dxa"/>
              <w:right w:w="30" w:type="dxa"/>
            </w:tcMar>
            <w:hideMark/>
          </w:tcPr>
          <w:p w14:paraId="5BD30834" w14:textId="77777777" w:rsidR="00AC4AD3" w:rsidRPr="000548AC" w:rsidRDefault="00AC4AD3" w:rsidP="00277118">
            <w:pPr>
              <w:rPr>
                <w:sz w:val="20"/>
                <w:szCs w:val="20"/>
                <w:lang w:eastAsia="es-CO"/>
              </w:rPr>
            </w:pPr>
            <w:r w:rsidRPr="000548AC">
              <w:rPr>
                <w:sz w:val="20"/>
                <w:szCs w:val="20"/>
                <w:lang w:eastAsia="es-CO"/>
              </w:rPr>
              <w:t>1995</w:t>
            </w:r>
          </w:p>
        </w:tc>
        <w:tc>
          <w:tcPr>
            <w:tcW w:w="0" w:type="auto"/>
            <w:shd w:val="clear" w:color="auto" w:fill="auto"/>
            <w:tcMar>
              <w:top w:w="30" w:type="dxa"/>
              <w:left w:w="30" w:type="dxa"/>
              <w:bottom w:w="30" w:type="dxa"/>
              <w:right w:w="30" w:type="dxa"/>
            </w:tcMar>
            <w:hideMark/>
          </w:tcPr>
          <w:p w14:paraId="49EE9EA3" w14:textId="77777777" w:rsidR="00AC4AD3" w:rsidRPr="000548AC" w:rsidRDefault="00AC4AD3" w:rsidP="00277118">
            <w:pPr>
              <w:jc w:val="both"/>
              <w:rPr>
                <w:sz w:val="20"/>
                <w:szCs w:val="20"/>
                <w:lang w:eastAsia="es-CO"/>
              </w:rPr>
            </w:pPr>
            <w:r w:rsidRPr="000548AC">
              <w:rPr>
                <w:sz w:val="20"/>
                <w:szCs w:val="20"/>
                <w:lang w:eastAsia="es-CO"/>
              </w:rPr>
              <w:t>Convención Interamericana de Belém do Para, Brasil, para prevenir, sancionar y erradicar la violencia contra la mujer</w:t>
            </w:r>
          </w:p>
        </w:tc>
      </w:tr>
      <w:tr w:rsidR="00AC4AD3" w:rsidRPr="000548AC" w14:paraId="4002DB2A" w14:textId="77777777" w:rsidTr="00277118">
        <w:tc>
          <w:tcPr>
            <w:tcW w:w="0" w:type="auto"/>
            <w:shd w:val="clear" w:color="auto" w:fill="auto"/>
            <w:tcMar>
              <w:top w:w="30" w:type="dxa"/>
              <w:left w:w="30" w:type="dxa"/>
              <w:bottom w:w="30" w:type="dxa"/>
              <w:right w:w="30" w:type="dxa"/>
            </w:tcMar>
            <w:hideMark/>
          </w:tcPr>
          <w:p w14:paraId="1A48F692"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7C27F3B6" w14:textId="77777777" w:rsidR="00AC4AD3" w:rsidRPr="000548AC" w:rsidRDefault="00AC4AD3" w:rsidP="00277118">
            <w:pPr>
              <w:rPr>
                <w:sz w:val="20"/>
                <w:szCs w:val="20"/>
                <w:lang w:eastAsia="es-CO"/>
              </w:rPr>
            </w:pPr>
            <w:r w:rsidRPr="000548AC">
              <w:rPr>
                <w:sz w:val="20"/>
                <w:szCs w:val="20"/>
                <w:lang w:eastAsia="es-CO"/>
              </w:rPr>
              <w:t>294</w:t>
            </w:r>
          </w:p>
        </w:tc>
        <w:tc>
          <w:tcPr>
            <w:tcW w:w="0" w:type="auto"/>
            <w:shd w:val="clear" w:color="auto" w:fill="auto"/>
            <w:tcMar>
              <w:top w:w="30" w:type="dxa"/>
              <w:left w:w="30" w:type="dxa"/>
              <w:bottom w:w="30" w:type="dxa"/>
              <w:right w:w="30" w:type="dxa"/>
            </w:tcMar>
            <w:hideMark/>
          </w:tcPr>
          <w:p w14:paraId="23BD818F" w14:textId="77777777" w:rsidR="00AC4AD3" w:rsidRPr="000548AC" w:rsidRDefault="00AC4AD3" w:rsidP="00277118">
            <w:pPr>
              <w:rPr>
                <w:sz w:val="20"/>
                <w:szCs w:val="20"/>
                <w:lang w:eastAsia="es-CO"/>
              </w:rPr>
            </w:pPr>
            <w:r w:rsidRPr="000548AC">
              <w:rPr>
                <w:sz w:val="20"/>
                <w:szCs w:val="20"/>
                <w:lang w:eastAsia="es-CO"/>
              </w:rPr>
              <w:t>1996</w:t>
            </w:r>
          </w:p>
        </w:tc>
        <w:tc>
          <w:tcPr>
            <w:tcW w:w="0" w:type="auto"/>
            <w:shd w:val="clear" w:color="auto" w:fill="auto"/>
            <w:tcMar>
              <w:top w:w="30" w:type="dxa"/>
              <w:left w:w="30" w:type="dxa"/>
              <w:bottom w:w="30" w:type="dxa"/>
              <w:right w:w="30" w:type="dxa"/>
            </w:tcMar>
            <w:hideMark/>
          </w:tcPr>
          <w:p w14:paraId="382008EA" w14:textId="77777777" w:rsidR="00AC4AD3" w:rsidRPr="000548AC" w:rsidRDefault="00AC4AD3" w:rsidP="00277118">
            <w:pPr>
              <w:jc w:val="both"/>
              <w:rPr>
                <w:sz w:val="20"/>
                <w:szCs w:val="20"/>
                <w:lang w:eastAsia="es-CO"/>
              </w:rPr>
            </w:pPr>
            <w:r w:rsidRPr="000548AC">
              <w:rPr>
                <w:sz w:val="20"/>
                <w:szCs w:val="20"/>
                <w:lang w:eastAsia="es-CO"/>
              </w:rPr>
              <w:t>Mecanismos para prevenir remediar y sancionar la Violencia Intrafamiliar</w:t>
            </w:r>
          </w:p>
        </w:tc>
      </w:tr>
      <w:tr w:rsidR="00AC4AD3" w:rsidRPr="000548AC" w14:paraId="7FA58683" w14:textId="77777777" w:rsidTr="00277118">
        <w:tc>
          <w:tcPr>
            <w:tcW w:w="0" w:type="auto"/>
            <w:shd w:val="clear" w:color="auto" w:fill="auto"/>
            <w:tcMar>
              <w:top w:w="30" w:type="dxa"/>
              <w:left w:w="30" w:type="dxa"/>
              <w:bottom w:w="30" w:type="dxa"/>
              <w:right w:w="30" w:type="dxa"/>
            </w:tcMar>
            <w:hideMark/>
          </w:tcPr>
          <w:p w14:paraId="489EB226"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0B25381F" w14:textId="77777777" w:rsidR="00AC4AD3" w:rsidRPr="000548AC" w:rsidRDefault="00AC4AD3" w:rsidP="00277118">
            <w:pPr>
              <w:rPr>
                <w:sz w:val="20"/>
                <w:szCs w:val="20"/>
                <w:lang w:eastAsia="es-CO"/>
              </w:rPr>
            </w:pPr>
            <w:r w:rsidRPr="000548AC">
              <w:rPr>
                <w:sz w:val="20"/>
                <w:szCs w:val="20"/>
                <w:lang w:eastAsia="es-CO"/>
              </w:rPr>
              <w:t>509</w:t>
            </w:r>
          </w:p>
        </w:tc>
        <w:tc>
          <w:tcPr>
            <w:tcW w:w="0" w:type="auto"/>
            <w:shd w:val="clear" w:color="auto" w:fill="auto"/>
            <w:tcMar>
              <w:top w:w="30" w:type="dxa"/>
              <w:left w:w="30" w:type="dxa"/>
              <w:bottom w:w="30" w:type="dxa"/>
              <w:right w:w="30" w:type="dxa"/>
            </w:tcMar>
            <w:hideMark/>
          </w:tcPr>
          <w:p w14:paraId="2DE6A859" w14:textId="77777777" w:rsidR="00AC4AD3" w:rsidRPr="000548AC" w:rsidRDefault="00AC4AD3" w:rsidP="00277118">
            <w:pPr>
              <w:rPr>
                <w:sz w:val="20"/>
                <w:szCs w:val="20"/>
                <w:lang w:eastAsia="es-CO"/>
              </w:rPr>
            </w:pPr>
            <w:r w:rsidRPr="000548AC">
              <w:rPr>
                <w:sz w:val="20"/>
                <w:szCs w:val="20"/>
                <w:lang w:eastAsia="es-CO"/>
              </w:rPr>
              <w:t>1999</w:t>
            </w:r>
          </w:p>
        </w:tc>
        <w:tc>
          <w:tcPr>
            <w:tcW w:w="0" w:type="auto"/>
            <w:shd w:val="clear" w:color="auto" w:fill="auto"/>
            <w:tcMar>
              <w:top w:w="30" w:type="dxa"/>
              <w:left w:w="30" w:type="dxa"/>
              <w:bottom w:w="30" w:type="dxa"/>
              <w:right w:w="30" w:type="dxa"/>
            </w:tcMar>
            <w:hideMark/>
          </w:tcPr>
          <w:p w14:paraId="04D522D2" w14:textId="77777777" w:rsidR="00AC4AD3" w:rsidRPr="000548AC" w:rsidRDefault="00AC4AD3" w:rsidP="00277118">
            <w:pPr>
              <w:jc w:val="both"/>
              <w:rPr>
                <w:sz w:val="20"/>
                <w:szCs w:val="20"/>
                <w:lang w:eastAsia="es-CO"/>
              </w:rPr>
            </w:pPr>
            <w:r w:rsidRPr="000548AC">
              <w:rPr>
                <w:sz w:val="20"/>
                <w:szCs w:val="20"/>
                <w:lang w:eastAsia="es-CO"/>
              </w:rPr>
              <w:t>Beneficios en favor de las Madres Comunitarias en materia de Seguridad Social</w:t>
            </w:r>
          </w:p>
        </w:tc>
      </w:tr>
      <w:tr w:rsidR="00AC4AD3" w:rsidRPr="000548AC" w14:paraId="1B0B5886" w14:textId="77777777" w:rsidTr="00277118">
        <w:tc>
          <w:tcPr>
            <w:tcW w:w="0" w:type="auto"/>
            <w:shd w:val="clear" w:color="auto" w:fill="auto"/>
            <w:tcMar>
              <w:top w:w="30" w:type="dxa"/>
              <w:left w:w="30" w:type="dxa"/>
              <w:bottom w:w="30" w:type="dxa"/>
              <w:right w:w="30" w:type="dxa"/>
            </w:tcMar>
            <w:hideMark/>
          </w:tcPr>
          <w:p w14:paraId="0C264096"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32886AAC" w14:textId="77777777" w:rsidR="00AC4AD3" w:rsidRPr="000548AC" w:rsidRDefault="00AC4AD3" w:rsidP="00277118">
            <w:pPr>
              <w:rPr>
                <w:sz w:val="20"/>
                <w:szCs w:val="20"/>
                <w:lang w:eastAsia="es-CO"/>
              </w:rPr>
            </w:pPr>
            <w:r w:rsidRPr="000548AC">
              <w:rPr>
                <w:sz w:val="20"/>
                <w:szCs w:val="20"/>
                <w:lang w:eastAsia="es-CO"/>
              </w:rPr>
              <w:t>599</w:t>
            </w:r>
          </w:p>
        </w:tc>
        <w:tc>
          <w:tcPr>
            <w:tcW w:w="0" w:type="auto"/>
            <w:shd w:val="clear" w:color="auto" w:fill="auto"/>
            <w:tcMar>
              <w:top w:w="30" w:type="dxa"/>
              <w:left w:w="30" w:type="dxa"/>
              <w:bottom w:w="30" w:type="dxa"/>
              <w:right w:w="30" w:type="dxa"/>
            </w:tcMar>
            <w:hideMark/>
          </w:tcPr>
          <w:p w14:paraId="36711A75" w14:textId="77777777" w:rsidR="00AC4AD3" w:rsidRPr="000548AC" w:rsidRDefault="00AC4AD3" w:rsidP="00277118">
            <w:pPr>
              <w:rPr>
                <w:sz w:val="20"/>
                <w:szCs w:val="20"/>
                <w:lang w:eastAsia="es-CO"/>
              </w:rPr>
            </w:pPr>
            <w:r w:rsidRPr="000548AC">
              <w:rPr>
                <w:sz w:val="20"/>
                <w:szCs w:val="20"/>
                <w:lang w:eastAsia="es-CO"/>
              </w:rPr>
              <w:t>2000</w:t>
            </w:r>
          </w:p>
        </w:tc>
        <w:tc>
          <w:tcPr>
            <w:tcW w:w="0" w:type="auto"/>
            <w:shd w:val="clear" w:color="auto" w:fill="auto"/>
            <w:tcMar>
              <w:top w:w="30" w:type="dxa"/>
              <w:left w:w="30" w:type="dxa"/>
              <w:bottom w:w="30" w:type="dxa"/>
              <w:right w:w="30" w:type="dxa"/>
            </w:tcMar>
            <w:hideMark/>
          </w:tcPr>
          <w:p w14:paraId="2C10C968" w14:textId="77777777" w:rsidR="00AC4AD3" w:rsidRPr="000548AC" w:rsidRDefault="00AC4AD3" w:rsidP="00277118">
            <w:pPr>
              <w:jc w:val="both"/>
              <w:rPr>
                <w:sz w:val="20"/>
                <w:szCs w:val="20"/>
                <w:lang w:eastAsia="es-CO"/>
              </w:rPr>
            </w:pPr>
            <w:r w:rsidRPr="000548AC">
              <w:rPr>
                <w:sz w:val="20"/>
                <w:szCs w:val="20"/>
                <w:lang w:eastAsia="es-CO"/>
              </w:rPr>
              <w:t>Código Penal Parto o aborto preterintencional, sin consentimiento art.118, 123</w:t>
            </w:r>
          </w:p>
        </w:tc>
      </w:tr>
      <w:tr w:rsidR="00AC4AD3" w:rsidRPr="000548AC" w14:paraId="65E1AE49" w14:textId="77777777" w:rsidTr="00277118">
        <w:tc>
          <w:tcPr>
            <w:tcW w:w="0" w:type="auto"/>
            <w:shd w:val="clear" w:color="auto" w:fill="auto"/>
            <w:tcMar>
              <w:top w:w="30" w:type="dxa"/>
              <w:left w:w="30" w:type="dxa"/>
              <w:bottom w:w="30" w:type="dxa"/>
              <w:right w:w="30" w:type="dxa"/>
            </w:tcMar>
            <w:hideMark/>
          </w:tcPr>
          <w:p w14:paraId="1D4FD9EF"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1B6863B8" w14:textId="77777777" w:rsidR="00AC4AD3" w:rsidRPr="000548AC" w:rsidRDefault="00AC4AD3" w:rsidP="00277118">
            <w:pPr>
              <w:rPr>
                <w:sz w:val="20"/>
                <w:szCs w:val="20"/>
                <w:lang w:eastAsia="es-CO"/>
              </w:rPr>
            </w:pPr>
            <w:r w:rsidRPr="000548AC">
              <w:rPr>
                <w:sz w:val="20"/>
                <w:szCs w:val="20"/>
                <w:lang w:eastAsia="es-CO"/>
              </w:rPr>
              <w:t>575</w:t>
            </w:r>
          </w:p>
        </w:tc>
        <w:tc>
          <w:tcPr>
            <w:tcW w:w="0" w:type="auto"/>
            <w:shd w:val="clear" w:color="auto" w:fill="auto"/>
            <w:tcMar>
              <w:top w:w="30" w:type="dxa"/>
              <w:left w:w="30" w:type="dxa"/>
              <w:bottom w:w="30" w:type="dxa"/>
              <w:right w:w="30" w:type="dxa"/>
            </w:tcMar>
            <w:hideMark/>
          </w:tcPr>
          <w:p w14:paraId="0EC63EAC" w14:textId="77777777" w:rsidR="00AC4AD3" w:rsidRPr="000548AC" w:rsidRDefault="00AC4AD3" w:rsidP="00277118">
            <w:pPr>
              <w:rPr>
                <w:sz w:val="20"/>
                <w:szCs w:val="20"/>
                <w:lang w:eastAsia="es-CO"/>
              </w:rPr>
            </w:pPr>
            <w:r w:rsidRPr="000548AC">
              <w:rPr>
                <w:sz w:val="20"/>
                <w:szCs w:val="20"/>
                <w:lang w:eastAsia="es-CO"/>
              </w:rPr>
              <w:t>2000</w:t>
            </w:r>
          </w:p>
        </w:tc>
        <w:tc>
          <w:tcPr>
            <w:tcW w:w="0" w:type="auto"/>
            <w:shd w:val="clear" w:color="auto" w:fill="auto"/>
            <w:tcMar>
              <w:top w:w="30" w:type="dxa"/>
              <w:left w:w="30" w:type="dxa"/>
              <w:bottom w:w="30" w:type="dxa"/>
              <w:right w:w="30" w:type="dxa"/>
            </w:tcMar>
            <w:hideMark/>
          </w:tcPr>
          <w:p w14:paraId="665F0222" w14:textId="77777777" w:rsidR="00AC4AD3" w:rsidRPr="000548AC" w:rsidRDefault="00AC4AD3" w:rsidP="00277118">
            <w:pPr>
              <w:jc w:val="both"/>
              <w:rPr>
                <w:sz w:val="20"/>
                <w:szCs w:val="20"/>
                <w:lang w:eastAsia="es-CO"/>
              </w:rPr>
            </w:pPr>
            <w:r w:rsidRPr="000548AC">
              <w:rPr>
                <w:sz w:val="20"/>
                <w:szCs w:val="20"/>
                <w:lang w:eastAsia="es-CO"/>
              </w:rPr>
              <w:t>Violencia Intrafamiliar</w:t>
            </w:r>
          </w:p>
        </w:tc>
      </w:tr>
      <w:tr w:rsidR="00AC4AD3" w:rsidRPr="000548AC" w14:paraId="4F39ABBF" w14:textId="77777777" w:rsidTr="00277118">
        <w:tc>
          <w:tcPr>
            <w:tcW w:w="0" w:type="auto"/>
            <w:shd w:val="clear" w:color="auto" w:fill="auto"/>
            <w:tcMar>
              <w:top w:w="30" w:type="dxa"/>
              <w:left w:w="30" w:type="dxa"/>
              <w:bottom w:w="30" w:type="dxa"/>
              <w:right w:w="30" w:type="dxa"/>
            </w:tcMar>
            <w:hideMark/>
          </w:tcPr>
          <w:p w14:paraId="1DE821DB"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6D678148" w14:textId="77777777" w:rsidR="00AC4AD3" w:rsidRPr="000548AC" w:rsidRDefault="00AC4AD3" w:rsidP="00277118">
            <w:pPr>
              <w:rPr>
                <w:sz w:val="20"/>
                <w:szCs w:val="20"/>
                <w:lang w:eastAsia="es-CO"/>
              </w:rPr>
            </w:pPr>
            <w:r w:rsidRPr="000548AC">
              <w:rPr>
                <w:sz w:val="20"/>
                <w:szCs w:val="20"/>
                <w:lang w:eastAsia="es-CO"/>
              </w:rPr>
              <w:t>581</w:t>
            </w:r>
          </w:p>
        </w:tc>
        <w:tc>
          <w:tcPr>
            <w:tcW w:w="0" w:type="auto"/>
            <w:shd w:val="clear" w:color="auto" w:fill="auto"/>
            <w:tcMar>
              <w:top w:w="30" w:type="dxa"/>
              <w:left w:w="30" w:type="dxa"/>
              <w:bottom w:w="30" w:type="dxa"/>
              <w:right w:w="30" w:type="dxa"/>
            </w:tcMar>
            <w:hideMark/>
          </w:tcPr>
          <w:p w14:paraId="36D7A63C" w14:textId="77777777" w:rsidR="00AC4AD3" w:rsidRPr="000548AC" w:rsidRDefault="00AC4AD3" w:rsidP="00277118">
            <w:pPr>
              <w:rPr>
                <w:sz w:val="20"/>
                <w:szCs w:val="20"/>
                <w:lang w:eastAsia="es-CO"/>
              </w:rPr>
            </w:pPr>
            <w:r w:rsidRPr="000548AC">
              <w:rPr>
                <w:sz w:val="20"/>
                <w:szCs w:val="20"/>
                <w:lang w:eastAsia="es-CO"/>
              </w:rPr>
              <w:t>2000</w:t>
            </w:r>
          </w:p>
        </w:tc>
        <w:tc>
          <w:tcPr>
            <w:tcW w:w="0" w:type="auto"/>
            <w:shd w:val="clear" w:color="auto" w:fill="auto"/>
            <w:tcMar>
              <w:top w:w="30" w:type="dxa"/>
              <w:left w:w="30" w:type="dxa"/>
              <w:bottom w:w="30" w:type="dxa"/>
              <w:right w:w="30" w:type="dxa"/>
            </w:tcMar>
            <w:hideMark/>
          </w:tcPr>
          <w:p w14:paraId="0A11280A" w14:textId="77777777" w:rsidR="00AC4AD3" w:rsidRPr="000548AC" w:rsidRDefault="00AC4AD3" w:rsidP="00277118">
            <w:pPr>
              <w:jc w:val="both"/>
              <w:rPr>
                <w:sz w:val="20"/>
                <w:szCs w:val="20"/>
                <w:lang w:eastAsia="es-CO"/>
              </w:rPr>
            </w:pPr>
            <w:r w:rsidRPr="000548AC">
              <w:rPr>
                <w:sz w:val="20"/>
                <w:szCs w:val="20"/>
                <w:lang w:eastAsia="es-CO"/>
              </w:rPr>
              <w:t>ley de Cuotas</w:t>
            </w:r>
          </w:p>
        </w:tc>
      </w:tr>
      <w:tr w:rsidR="00AC4AD3" w:rsidRPr="000548AC" w14:paraId="6A5B3591" w14:textId="77777777" w:rsidTr="00277118">
        <w:tc>
          <w:tcPr>
            <w:tcW w:w="0" w:type="auto"/>
            <w:shd w:val="clear" w:color="auto" w:fill="auto"/>
            <w:tcMar>
              <w:top w:w="30" w:type="dxa"/>
              <w:left w:w="30" w:type="dxa"/>
              <w:bottom w:w="30" w:type="dxa"/>
              <w:right w:w="30" w:type="dxa"/>
            </w:tcMar>
            <w:hideMark/>
          </w:tcPr>
          <w:p w14:paraId="727EAD5A"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00CD5647" w14:textId="77777777" w:rsidR="00AC4AD3" w:rsidRPr="000548AC" w:rsidRDefault="00AC4AD3" w:rsidP="00277118">
            <w:pPr>
              <w:rPr>
                <w:sz w:val="20"/>
                <w:szCs w:val="20"/>
                <w:lang w:eastAsia="es-CO"/>
              </w:rPr>
            </w:pPr>
            <w:r w:rsidRPr="000548AC">
              <w:rPr>
                <w:sz w:val="20"/>
                <w:szCs w:val="20"/>
                <w:lang w:eastAsia="es-CO"/>
              </w:rPr>
              <w:t>679</w:t>
            </w:r>
          </w:p>
        </w:tc>
        <w:tc>
          <w:tcPr>
            <w:tcW w:w="0" w:type="auto"/>
            <w:shd w:val="clear" w:color="auto" w:fill="auto"/>
            <w:tcMar>
              <w:top w:w="30" w:type="dxa"/>
              <w:left w:w="30" w:type="dxa"/>
              <w:bottom w:w="30" w:type="dxa"/>
              <w:right w:w="30" w:type="dxa"/>
            </w:tcMar>
            <w:hideMark/>
          </w:tcPr>
          <w:p w14:paraId="60738994" w14:textId="77777777" w:rsidR="00AC4AD3" w:rsidRPr="000548AC" w:rsidRDefault="00AC4AD3" w:rsidP="00277118">
            <w:pPr>
              <w:rPr>
                <w:sz w:val="20"/>
                <w:szCs w:val="20"/>
                <w:lang w:eastAsia="es-CO"/>
              </w:rPr>
            </w:pPr>
            <w:r w:rsidRPr="000548AC">
              <w:rPr>
                <w:sz w:val="20"/>
                <w:szCs w:val="20"/>
                <w:lang w:eastAsia="es-CO"/>
              </w:rPr>
              <w:t>2001</w:t>
            </w:r>
          </w:p>
        </w:tc>
        <w:tc>
          <w:tcPr>
            <w:tcW w:w="0" w:type="auto"/>
            <w:shd w:val="clear" w:color="auto" w:fill="auto"/>
            <w:tcMar>
              <w:top w:w="30" w:type="dxa"/>
              <w:left w:w="30" w:type="dxa"/>
              <w:bottom w:w="30" w:type="dxa"/>
              <w:right w:w="30" w:type="dxa"/>
            </w:tcMar>
            <w:hideMark/>
          </w:tcPr>
          <w:p w14:paraId="4B71DDEA" w14:textId="77777777" w:rsidR="00AC4AD3" w:rsidRPr="000548AC" w:rsidRDefault="00AC4AD3" w:rsidP="00277118">
            <w:pPr>
              <w:jc w:val="both"/>
              <w:rPr>
                <w:sz w:val="20"/>
                <w:szCs w:val="20"/>
                <w:lang w:eastAsia="es-CO"/>
              </w:rPr>
            </w:pPr>
            <w:r w:rsidRPr="000548AC">
              <w:rPr>
                <w:sz w:val="20"/>
                <w:szCs w:val="20"/>
                <w:lang w:eastAsia="es-CO"/>
              </w:rPr>
              <w:t>Lucha contra la explotación, la pornografía y el turismo sexual con menores de edad</w:t>
            </w:r>
          </w:p>
        </w:tc>
      </w:tr>
      <w:tr w:rsidR="00AC4AD3" w:rsidRPr="000548AC" w14:paraId="258C5F37" w14:textId="77777777" w:rsidTr="00277118">
        <w:tc>
          <w:tcPr>
            <w:tcW w:w="0" w:type="auto"/>
            <w:shd w:val="clear" w:color="auto" w:fill="auto"/>
            <w:tcMar>
              <w:top w:w="30" w:type="dxa"/>
              <w:left w:w="30" w:type="dxa"/>
              <w:bottom w:w="30" w:type="dxa"/>
              <w:right w:w="30" w:type="dxa"/>
            </w:tcMar>
            <w:hideMark/>
          </w:tcPr>
          <w:p w14:paraId="4822FA87"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00F1FABE" w14:textId="77777777" w:rsidR="00AC4AD3" w:rsidRPr="000548AC" w:rsidRDefault="00AC4AD3" w:rsidP="00277118">
            <w:pPr>
              <w:rPr>
                <w:sz w:val="20"/>
                <w:szCs w:val="20"/>
                <w:lang w:eastAsia="es-CO"/>
              </w:rPr>
            </w:pPr>
            <w:r w:rsidRPr="000548AC">
              <w:rPr>
                <w:sz w:val="20"/>
                <w:szCs w:val="20"/>
                <w:lang w:eastAsia="es-CO"/>
              </w:rPr>
              <w:t>731</w:t>
            </w:r>
          </w:p>
        </w:tc>
        <w:tc>
          <w:tcPr>
            <w:tcW w:w="0" w:type="auto"/>
            <w:shd w:val="clear" w:color="auto" w:fill="auto"/>
            <w:tcMar>
              <w:top w:w="30" w:type="dxa"/>
              <w:left w:w="30" w:type="dxa"/>
              <w:bottom w:w="30" w:type="dxa"/>
              <w:right w:w="30" w:type="dxa"/>
            </w:tcMar>
            <w:hideMark/>
          </w:tcPr>
          <w:p w14:paraId="5E2CFB80" w14:textId="77777777" w:rsidR="00AC4AD3" w:rsidRPr="000548AC" w:rsidRDefault="00AC4AD3" w:rsidP="00277118">
            <w:pPr>
              <w:rPr>
                <w:sz w:val="20"/>
                <w:szCs w:val="20"/>
                <w:lang w:eastAsia="es-CO"/>
              </w:rPr>
            </w:pPr>
            <w:r w:rsidRPr="000548AC">
              <w:rPr>
                <w:sz w:val="20"/>
                <w:szCs w:val="20"/>
                <w:lang w:eastAsia="es-CO"/>
              </w:rPr>
              <w:t>2002</w:t>
            </w:r>
          </w:p>
        </w:tc>
        <w:tc>
          <w:tcPr>
            <w:tcW w:w="0" w:type="auto"/>
            <w:shd w:val="clear" w:color="auto" w:fill="auto"/>
            <w:tcMar>
              <w:top w:w="30" w:type="dxa"/>
              <w:left w:w="30" w:type="dxa"/>
              <w:bottom w:w="30" w:type="dxa"/>
              <w:right w:w="30" w:type="dxa"/>
            </w:tcMar>
            <w:hideMark/>
          </w:tcPr>
          <w:p w14:paraId="7EB94B58" w14:textId="77777777" w:rsidR="00AC4AD3" w:rsidRPr="000548AC" w:rsidRDefault="00AC4AD3" w:rsidP="00277118">
            <w:pPr>
              <w:jc w:val="both"/>
              <w:rPr>
                <w:sz w:val="20"/>
                <w:szCs w:val="20"/>
                <w:lang w:eastAsia="es-CO"/>
              </w:rPr>
            </w:pPr>
            <w:r w:rsidRPr="000548AC">
              <w:rPr>
                <w:sz w:val="20"/>
                <w:szCs w:val="20"/>
                <w:lang w:eastAsia="es-CO"/>
              </w:rPr>
              <w:t>Medidas específicas encaminadas a acelerar la equidad entre el hombre y la mujer rural</w:t>
            </w:r>
          </w:p>
        </w:tc>
      </w:tr>
      <w:tr w:rsidR="00AC4AD3" w:rsidRPr="000548AC" w14:paraId="4E173468" w14:textId="77777777" w:rsidTr="00277118">
        <w:tc>
          <w:tcPr>
            <w:tcW w:w="0" w:type="auto"/>
            <w:shd w:val="clear" w:color="auto" w:fill="auto"/>
            <w:tcMar>
              <w:top w:w="30" w:type="dxa"/>
              <w:left w:w="30" w:type="dxa"/>
              <w:bottom w:w="30" w:type="dxa"/>
              <w:right w:w="30" w:type="dxa"/>
            </w:tcMar>
            <w:hideMark/>
          </w:tcPr>
          <w:p w14:paraId="152D785B"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0C6EF774" w14:textId="77777777" w:rsidR="00AC4AD3" w:rsidRPr="000548AC" w:rsidRDefault="00AC4AD3" w:rsidP="00277118">
            <w:pPr>
              <w:rPr>
                <w:sz w:val="20"/>
                <w:szCs w:val="20"/>
                <w:lang w:eastAsia="es-CO"/>
              </w:rPr>
            </w:pPr>
            <w:r w:rsidRPr="000548AC">
              <w:rPr>
                <w:sz w:val="20"/>
                <w:szCs w:val="20"/>
                <w:lang w:eastAsia="es-CO"/>
              </w:rPr>
              <w:t>742</w:t>
            </w:r>
          </w:p>
        </w:tc>
        <w:tc>
          <w:tcPr>
            <w:tcW w:w="0" w:type="auto"/>
            <w:shd w:val="clear" w:color="auto" w:fill="auto"/>
            <w:tcMar>
              <w:top w:w="30" w:type="dxa"/>
              <w:left w:w="30" w:type="dxa"/>
              <w:bottom w:w="30" w:type="dxa"/>
              <w:right w:w="30" w:type="dxa"/>
            </w:tcMar>
            <w:hideMark/>
          </w:tcPr>
          <w:p w14:paraId="1817E00E" w14:textId="77777777" w:rsidR="00AC4AD3" w:rsidRPr="000548AC" w:rsidRDefault="00AC4AD3" w:rsidP="00277118">
            <w:pPr>
              <w:rPr>
                <w:sz w:val="20"/>
                <w:szCs w:val="20"/>
                <w:lang w:eastAsia="es-CO"/>
              </w:rPr>
            </w:pPr>
            <w:r w:rsidRPr="000548AC">
              <w:rPr>
                <w:sz w:val="20"/>
                <w:szCs w:val="20"/>
                <w:lang w:eastAsia="es-CO"/>
              </w:rPr>
              <w:t>2002</w:t>
            </w:r>
          </w:p>
        </w:tc>
        <w:tc>
          <w:tcPr>
            <w:tcW w:w="0" w:type="auto"/>
            <w:shd w:val="clear" w:color="auto" w:fill="auto"/>
            <w:tcMar>
              <w:top w:w="30" w:type="dxa"/>
              <w:left w:w="30" w:type="dxa"/>
              <w:bottom w:w="30" w:type="dxa"/>
              <w:right w:w="30" w:type="dxa"/>
            </w:tcMar>
            <w:hideMark/>
          </w:tcPr>
          <w:p w14:paraId="66FB346D" w14:textId="77777777" w:rsidR="00AC4AD3" w:rsidRPr="000548AC" w:rsidRDefault="00AC4AD3" w:rsidP="00277118">
            <w:pPr>
              <w:jc w:val="both"/>
              <w:rPr>
                <w:sz w:val="20"/>
                <w:szCs w:val="20"/>
                <w:lang w:eastAsia="es-CO"/>
              </w:rPr>
            </w:pPr>
            <w:r w:rsidRPr="000548AC">
              <w:rPr>
                <w:sz w:val="20"/>
                <w:szCs w:val="20"/>
                <w:lang w:eastAsia="es-CO"/>
              </w:rPr>
              <w:t>Se aprueba el Estatuto de Roma de la Corte Penal Internacional, hecho en Roma, el día diecisiete (17) de julio de mil novecientos noventa y ocho (1998). Incorpora delitos relacionados con la violencia basada en género.</w:t>
            </w:r>
          </w:p>
        </w:tc>
      </w:tr>
      <w:tr w:rsidR="00AC4AD3" w:rsidRPr="000548AC" w14:paraId="1F289C6B" w14:textId="77777777" w:rsidTr="00277118">
        <w:tc>
          <w:tcPr>
            <w:tcW w:w="0" w:type="auto"/>
            <w:shd w:val="clear" w:color="auto" w:fill="auto"/>
            <w:tcMar>
              <w:top w:w="30" w:type="dxa"/>
              <w:left w:w="30" w:type="dxa"/>
              <w:bottom w:w="30" w:type="dxa"/>
              <w:right w:w="30" w:type="dxa"/>
            </w:tcMar>
            <w:hideMark/>
          </w:tcPr>
          <w:p w14:paraId="6B424874"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68E27FB3" w14:textId="77777777" w:rsidR="00AC4AD3" w:rsidRPr="000548AC" w:rsidRDefault="00AC4AD3" w:rsidP="00277118">
            <w:pPr>
              <w:rPr>
                <w:sz w:val="20"/>
                <w:szCs w:val="20"/>
                <w:lang w:eastAsia="es-CO"/>
              </w:rPr>
            </w:pPr>
            <w:r w:rsidRPr="000548AC">
              <w:rPr>
                <w:sz w:val="20"/>
                <w:szCs w:val="20"/>
                <w:lang w:eastAsia="es-CO"/>
              </w:rPr>
              <w:t>750</w:t>
            </w:r>
          </w:p>
        </w:tc>
        <w:tc>
          <w:tcPr>
            <w:tcW w:w="0" w:type="auto"/>
            <w:shd w:val="clear" w:color="auto" w:fill="auto"/>
            <w:tcMar>
              <w:top w:w="30" w:type="dxa"/>
              <w:left w:w="30" w:type="dxa"/>
              <w:bottom w:w="30" w:type="dxa"/>
              <w:right w:w="30" w:type="dxa"/>
            </w:tcMar>
            <w:hideMark/>
          </w:tcPr>
          <w:p w14:paraId="5449F614" w14:textId="77777777" w:rsidR="00AC4AD3" w:rsidRPr="000548AC" w:rsidRDefault="00AC4AD3" w:rsidP="00277118">
            <w:pPr>
              <w:rPr>
                <w:sz w:val="20"/>
                <w:szCs w:val="20"/>
                <w:lang w:eastAsia="es-CO"/>
              </w:rPr>
            </w:pPr>
            <w:r w:rsidRPr="000548AC">
              <w:rPr>
                <w:sz w:val="20"/>
                <w:szCs w:val="20"/>
                <w:lang w:eastAsia="es-CO"/>
              </w:rPr>
              <w:t>2002</w:t>
            </w:r>
          </w:p>
        </w:tc>
        <w:tc>
          <w:tcPr>
            <w:tcW w:w="0" w:type="auto"/>
            <w:shd w:val="clear" w:color="auto" w:fill="auto"/>
            <w:tcMar>
              <w:top w:w="30" w:type="dxa"/>
              <w:left w:w="30" w:type="dxa"/>
              <w:bottom w:w="30" w:type="dxa"/>
              <w:right w:w="30" w:type="dxa"/>
            </w:tcMar>
            <w:hideMark/>
          </w:tcPr>
          <w:p w14:paraId="3472475D" w14:textId="77777777" w:rsidR="00AC4AD3" w:rsidRPr="000548AC" w:rsidRDefault="00AC4AD3" w:rsidP="00277118">
            <w:pPr>
              <w:jc w:val="both"/>
              <w:rPr>
                <w:sz w:val="20"/>
                <w:szCs w:val="20"/>
                <w:lang w:eastAsia="es-CO"/>
              </w:rPr>
            </w:pPr>
            <w:r w:rsidRPr="000548AC">
              <w:rPr>
                <w:sz w:val="20"/>
                <w:szCs w:val="20"/>
                <w:lang w:eastAsia="es-CO"/>
              </w:rPr>
              <w:t>Apoyo especial en materia de prisión domiciliaria a la mujer cabeza de familia</w:t>
            </w:r>
          </w:p>
        </w:tc>
      </w:tr>
      <w:tr w:rsidR="00AC4AD3" w:rsidRPr="000548AC" w14:paraId="7FA4A549" w14:textId="77777777" w:rsidTr="00277118">
        <w:tc>
          <w:tcPr>
            <w:tcW w:w="0" w:type="auto"/>
            <w:shd w:val="clear" w:color="auto" w:fill="auto"/>
            <w:tcMar>
              <w:top w:w="30" w:type="dxa"/>
              <w:left w:w="30" w:type="dxa"/>
              <w:bottom w:w="30" w:type="dxa"/>
              <w:right w:w="30" w:type="dxa"/>
            </w:tcMar>
            <w:hideMark/>
          </w:tcPr>
          <w:p w14:paraId="74058258"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12666322" w14:textId="77777777" w:rsidR="00AC4AD3" w:rsidRPr="000548AC" w:rsidRDefault="00AC4AD3" w:rsidP="00277118">
            <w:pPr>
              <w:rPr>
                <w:sz w:val="20"/>
                <w:szCs w:val="20"/>
                <w:lang w:eastAsia="es-CO"/>
              </w:rPr>
            </w:pPr>
            <w:r w:rsidRPr="000548AC">
              <w:rPr>
                <w:sz w:val="20"/>
                <w:szCs w:val="20"/>
                <w:lang w:eastAsia="es-CO"/>
              </w:rPr>
              <w:t>800</w:t>
            </w:r>
          </w:p>
        </w:tc>
        <w:tc>
          <w:tcPr>
            <w:tcW w:w="0" w:type="auto"/>
            <w:shd w:val="clear" w:color="auto" w:fill="auto"/>
            <w:tcMar>
              <w:top w:w="30" w:type="dxa"/>
              <w:left w:w="30" w:type="dxa"/>
              <w:bottom w:w="30" w:type="dxa"/>
              <w:right w:w="30" w:type="dxa"/>
            </w:tcMar>
            <w:hideMark/>
          </w:tcPr>
          <w:p w14:paraId="7CF5B7E2" w14:textId="77777777" w:rsidR="00AC4AD3" w:rsidRPr="000548AC" w:rsidRDefault="00AC4AD3" w:rsidP="00277118">
            <w:pPr>
              <w:rPr>
                <w:sz w:val="20"/>
                <w:szCs w:val="20"/>
                <w:lang w:eastAsia="es-CO"/>
              </w:rPr>
            </w:pPr>
            <w:r w:rsidRPr="000548AC">
              <w:rPr>
                <w:sz w:val="20"/>
                <w:szCs w:val="20"/>
                <w:lang w:eastAsia="es-CO"/>
              </w:rPr>
              <w:t>2003</w:t>
            </w:r>
          </w:p>
        </w:tc>
        <w:tc>
          <w:tcPr>
            <w:tcW w:w="0" w:type="auto"/>
            <w:shd w:val="clear" w:color="auto" w:fill="auto"/>
            <w:tcMar>
              <w:top w:w="30" w:type="dxa"/>
              <w:left w:w="30" w:type="dxa"/>
              <w:bottom w:w="30" w:type="dxa"/>
              <w:right w:w="30" w:type="dxa"/>
            </w:tcMar>
            <w:hideMark/>
          </w:tcPr>
          <w:p w14:paraId="799C6391" w14:textId="77777777" w:rsidR="00AC4AD3" w:rsidRPr="000548AC" w:rsidRDefault="00AC4AD3" w:rsidP="00277118">
            <w:pPr>
              <w:jc w:val="both"/>
              <w:rPr>
                <w:sz w:val="20"/>
                <w:szCs w:val="20"/>
                <w:lang w:eastAsia="es-CO"/>
              </w:rPr>
            </w:pPr>
            <w:r w:rsidRPr="000548AC">
              <w:rPr>
                <w:sz w:val="20"/>
                <w:szCs w:val="20"/>
                <w:lang w:eastAsia="es-CO"/>
              </w:rPr>
              <w:t>Convención de las Naciones Unidas contra la Delincuencia Organizada Transaccional</w:t>
            </w:r>
          </w:p>
        </w:tc>
      </w:tr>
      <w:tr w:rsidR="00AC4AD3" w:rsidRPr="000548AC" w14:paraId="0A351DAC" w14:textId="77777777" w:rsidTr="00277118">
        <w:tc>
          <w:tcPr>
            <w:tcW w:w="0" w:type="auto"/>
            <w:shd w:val="clear" w:color="auto" w:fill="auto"/>
            <w:tcMar>
              <w:top w:w="30" w:type="dxa"/>
              <w:left w:w="30" w:type="dxa"/>
              <w:bottom w:w="30" w:type="dxa"/>
              <w:right w:w="30" w:type="dxa"/>
            </w:tcMar>
            <w:hideMark/>
          </w:tcPr>
          <w:p w14:paraId="6A65EC36"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6323B5D9" w14:textId="77777777" w:rsidR="00AC4AD3" w:rsidRPr="000548AC" w:rsidRDefault="00AC4AD3" w:rsidP="00277118">
            <w:pPr>
              <w:rPr>
                <w:sz w:val="20"/>
                <w:szCs w:val="20"/>
                <w:lang w:eastAsia="es-CO"/>
              </w:rPr>
            </w:pPr>
            <w:r w:rsidRPr="000548AC">
              <w:rPr>
                <w:sz w:val="20"/>
                <w:szCs w:val="20"/>
                <w:lang w:eastAsia="es-CO"/>
              </w:rPr>
              <w:t>823</w:t>
            </w:r>
          </w:p>
        </w:tc>
        <w:tc>
          <w:tcPr>
            <w:tcW w:w="0" w:type="auto"/>
            <w:shd w:val="clear" w:color="auto" w:fill="auto"/>
            <w:tcMar>
              <w:top w:w="30" w:type="dxa"/>
              <w:left w:w="30" w:type="dxa"/>
              <w:bottom w:w="30" w:type="dxa"/>
              <w:right w:w="30" w:type="dxa"/>
            </w:tcMar>
            <w:hideMark/>
          </w:tcPr>
          <w:p w14:paraId="6C0424B0" w14:textId="77777777" w:rsidR="00AC4AD3" w:rsidRPr="000548AC" w:rsidRDefault="00AC4AD3" w:rsidP="00277118">
            <w:pPr>
              <w:rPr>
                <w:sz w:val="20"/>
                <w:szCs w:val="20"/>
                <w:lang w:eastAsia="es-CO"/>
              </w:rPr>
            </w:pPr>
            <w:r w:rsidRPr="000548AC">
              <w:rPr>
                <w:sz w:val="20"/>
                <w:szCs w:val="20"/>
                <w:lang w:eastAsia="es-CO"/>
              </w:rPr>
              <w:t>2003</w:t>
            </w:r>
          </w:p>
        </w:tc>
        <w:tc>
          <w:tcPr>
            <w:tcW w:w="0" w:type="auto"/>
            <w:shd w:val="clear" w:color="auto" w:fill="auto"/>
            <w:tcMar>
              <w:top w:w="30" w:type="dxa"/>
              <w:left w:w="30" w:type="dxa"/>
              <w:bottom w:w="30" w:type="dxa"/>
              <w:right w:w="30" w:type="dxa"/>
            </w:tcMar>
            <w:hideMark/>
          </w:tcPr>
          <w:p w14:paraId="7600727D" w14:textId="77777777" w:rsidR="00AC4AD3" w:rsidRPr="000548AC" w:rsidRDefault="00AC4AD3" w:rsidP="00277118">
            <w:pPr>
              <w:jc w:val="both"/>
              <w:rPr>
                <w:sz w:val="20"/>
                <w:szCs w:val="20"/>
                <w:lang w:eastAsia="es-CO"/>
              </w:rPr>
            </w:pPr>
            <w:r w:rsidRPr="000548AC">
              <w:rPr>
                <w:sz w:val="20"/>
                <w:szCs w:val="20"/>
                <w:lang w:eastAsia="es-CO"/>
              </w:rPr>
              <w:t>Ley de Igualdad oportunidad para mujeres</w:t>
            </w:r>
          </w:p>
        </w:tc>
      </w:tr>
      <w:tr w:rsidR="00AC4AD3" w:rsidRPr="000548AC" w14:paraId="522E36CA" w14:textId="77777777" w:rsidTr="00277118">
        <w:tc>
          <w:tcPr>
            <w:tcW w:w="0" w:type="auto"/>
            <w:shd w:val="clear" w:color="auto" w:fill="auto"/>
            <w:tcMar>
              <w:top w:w="30" w:type="dxa"/>
              <w:left w:w="30" w:type="dxa"/>
              <w:bottom w:w="30" w:type="dxa"/>
              <w:right w:w="30" w:type="dxa"/>
            </w:tcMar>
            <w:hideMark/>
          </w:tcPr>
          <w:p w14:paraId="32C0177E" w14:textId="77777777" w:rsidR="00AC4AD3" w:rsidRPr="000548AC" w:rsidRDefault="00AC4AD3" w:rsidP="00277118">
            <w:pPr>
              <w:rPr>
                <w:sz w:val="20"/>
                <w:szCs w:val="20"/>
                <w:lang w:eastAsia="es-CO"/>
              </w:rPr>
            </w:pPr>
            <w:r w:rsidRPr="000548AC">
              <w:rPr>
                <w:sz w:val="20"/>
                <w:szCs w:val="20"/>
                <w:lang w:eastAsia="es-CO"/>
              </w:rPr>
              <w:lastRenderedPageBreak/>
              <w:t>Ley</w:t>
            </w:r>
          </w:p>
        </w:tc>
        <w:tc>
          <w:tcPr>
            <w:tcW w:w="0" w:type="auto"/>
            <w:shd w:val="clear" w:color="auto" w:fill="auto"/>
            <w:tcMar>
              <w:top w:w="30" w:type="dxa"/>
              <w:left w:w="30" w:type="dxa"/>
              <w:bottom w:w="30" w:type="dxa"/>
              <w:right w:w="30" w:type="dxa"/>
            </w:tcMar>
            <w:hideMark/>
          </w:tcPr>
          <w:p w14:paraId="0E52059B" w14:textId="77777777" w:rsidR="00AC4AD3" w:rsidRPr="000548AC" w:rsidRDefault="00AC4AD3" w:rsidP="00277118">
            <w:pPr>
              <w:rPr>
                <w:sz w:val="20"/>
                <w:szCs w:val="20"/>
                <w:lang w:eastAsia="es-CO"/>
              </w:rPr>
            </w:pPr>
            <w:r w:rsidRPr="000548AC">
              <w:rPr>
                <w:sz w:val="20"/>
                <w:szCs w:val="20"/>
                <w:lang w:eastAsia="es-CO"/>
              </w:rPr>
              <w:t>861</w:t>
            </w:r>
          </w:p>
        </w:tc>
        <w:tc>
          <w:tcPr>
            <w:tcW w:w="0" w:type="auto"/>
            <w:shd w:val="clear" w:color="auto" w:fill="auto"/>
            <w:tcMar>
              <w:top w:w="30" w:type="dxa"/>
              <w:left w:w="30" w:type="dxa"/>
              <w:bottom w:w="30" w:type="dxa"/>
              <w:right w:w="30" w:type="dxa"/>
            </w:tcMar>
            <w:hideMark/>
          </w:tcPr>
          <w:p w14:paraId="7BADD410" w14:textId="77777777" w:rsidR="00AC4AD3" w:rsidRPr="000548AC" w:rsidRDefault="00AC4AD3" w:rsidP="00277118">
            <w:pPr>
              <w:rPr>
                <w:sz w:val="20"/>
                <w:szCs w:val="20"/>
                <w:lang w:eastAsia="es-CO"/>
              </w:rPr>
            </w:pPr>
            <w:r w:rsidRPr="000548AC">
              <w:rPr>
                <w:sz w:val="20"/>
                <w:szCs w:val="20"/>
                <w:lang w:eastAsia="es-CO"/>
              </w:rPr>
              <w:t>2003</w:t>
            </w:r>
          </w:p>
        </w:tc>
        <w:tc>
          <w:tcPr>
            <w:tcW w:w="0" w:type="auto"/>
            <w:shd w:val="clear" w:color="auto" w:fill="auto"/>
            <w:tcMar>
              <w:top w:w="30" w:type="dxa"/>
              <w:left w:w="30" w:type="dxa"/>
              <w:bottom w:w="30" w:type="dxa"/>
              <w:right w:w="30" w:type="dxa"/>
            </w:tcMar>
            <w:hideMark/>
          </w:tcPr>
          <w:p w14:paraId="56AD51F6" w14:textId="77777777" w:rsidR="00AC4AD3" w:rsidRPr="000548AC" w:rsidRDefault="00AC4AD3" w:rsidP="00277118">
            <w:pPr>
              <w:jc w:val="both"/>
              <w:rPr>
                <w:sz w:val="20"/>
                <w:szCs w:val="20"/>
                <w:lang w:eastAsia="es-CO"/>
              </w:rPr>
            </w:pPr>
            <w:r w:rsidRPr="000548AC">
              <w:rPr>
                <w:sz w:val="20"/>
                <w:szCs w:val="20"/>
                <w:lang w:eastAsia="es-CO"/>
              </w:rPr>
              <w:t>Patrimonio de familia inembargable sobre único bien inmueble de la mujer cabeza de familia</w:t>
            </w:r>
          </w:p>
        </w:tc>
      </w:tr>
      <w:tr w:rsidR="00AC4AD3" w:rsidRPr="000548AC" w14:paraId="08C136E0" w14:textId="77777777" w:rsidTr="00277118">
        <w:tc>
          <w:tcPr>
            <w:tcW w:w="0" w:type="auto"/>
            <w:shd w:val="clear" w:color="auto" w:fill="auto"/>
            <w:tcMar>
              <w:top w:w="30" w:type="dxa"/>
              <w:left w:w="30" w:type="dxa"/>
              <w:bottom w:w="30" w:type="dxa"/>
              <w:right w:w="30" w:type="dxa"/>
            </w:tcMar>
            <w:hideMark/>
          </w:tcPr>
          <w:p w14:paraId="51F8B6DA"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4D8BB05F" w14:textId="77777777" w:rsidR="00AC4AD3" w:rsidRPr="000548AC" w:rsidRDefault="00AC4AD3" w:rsidP="00277118">
            <w:pPr>
              <w:rPr>
                <w:sz w:val="20"/>
                <w:szCs w:val="20"/>
                <w:lang w:eastAsia="es-CO"/>
              </w:rPr>
            </w:pPr>
            <w:r w:rsidRPr="000548AC">
              <w:rPr>
                <w:sz w:val="20"/>
                <w:szCs w:val="20"/>
                <w:lang w:eastAsia="es-CO"/>
              </w:rPr>
              <w:t>882</w:t>
            </w:r>
          </w:p>
        </w:tc>
        <w:tc>
          <w:tcPr>
            <w:tcW w:w="0" w:type="auto"/>
            <w:shd w:val="clear" w:color="auto" w:fill="auto"/>
            <w:tcMar>
              <w:top w:w="30" w:type="dxa"/>
              <w:left w:w="30" w:type="dxa"/>
              <w:bottom w:w="30" w:type="dxa"/>
              <w:right w:w="30" w:type="dxa"/>
            </w:tcMar>
            <w:hideMark/>
          </w:tcPr>
          <w:p w14:paraId="02FA0AED" w14:textId="77777777" w:rsidR="00AC4AD3" w:rsidRPr="000548AC" w:rsidRDefault="00AC4AD3" w:rsidP="00277118">
            <w:pPr>
              <w:rPr>
                <w:sz w:val="20"/>
                <w:szCs w:val="20"/>
                <w:lang w:eastAsia="es-CO"/>
              </w:rPr>
            </w:pPr>
            <w:r w:rsidRPr="000548AC">
              <w:rPr>
                <w:sz w:val="20"/>
                <w:szCs w:val="20"/>
                <w:lang w:eastAsia="es-CO"/>
              </w:rPr>
              <w:t>2004</w:t>
            </w:r>
          </w:p>
        </w:tc>
        <w:tc>
          <w:tcPr>
            <w:tcW w:w="0" w:type="auto"/>
            <w:shd w:val="clear" w:color="auto" w:fill="auto"/>
            <w:tcMar>
              <w:top w:w="30" w:type="dxa"/>
              <w:left w:w="30" w:type="dxa"/>
              <w:bottom w:w="30" w:type="dxa"/>
              <w:right w:w="30" w:type="dxa"/>
            </w:tcMar>
            <w:hideMark/>
          </w:tcPr>
          <w:p w14:paraId="4D81D47A" w14:textId="77777777" w:rsidR="00AC4AD3" w:rsidRPr="000548AC" w:rsidRDefault="00AC4AD3" w:rsidP="00277118">
            <w:pPr>
              <w:jc w:val="both"/>
              <w:rPr>
                <w:sz w:val="20"/>
                <w:szCs w:val="20"/>
                <w:lang w:eastAsia="es-CO"/>
              </w:rPr>
            </w:pPr>
            <w:r w:rsidRPr="000548AC">
              <w:rPr>
                <w:sz w:val="20"/>
                <w:szCs w:val="20"/>
                <w:lang w:eastAsia="es-CO"/>
              </w:rPr>
              <w:t>Ley de los ojos morados</w:t>
            </w:r>
          </w:p>
        </w:tc>
      </w:tr>
      <w:tr w:rsidR="00AC4AD3" w:rsidRPr="000548AC" w14:paraId="1B4D5D46" w14:textId="77777777" w:rsidTr="00277118">
        <w:tc>
          <w:tcPr>
            <w:tcW w:w="0" w:type="auto"/>
            <w:shd w:val="clear" w:color="auto" w:fill="auto"/>
            <w:tcMar>
              <w:top w:w="30" w:type="dxa"/>
              <w:left w:w="30" w:type="dxa"/>
              <w:bottom w:w="30" w:type="dxa"/>
              <w:right w:w="30" w:type="dxa"/>
            </w:tcMar>
            <w:hideMark/>
          </w:tcPr>
          <w:p w14:paraId="7762DEBA"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27077DFB" w14:textId="77777777" w:rsidR="00AC4AD3" w:rsidRPr="000548AC" w:rsidRDefault="00AC4AD3" w:rsidP="00277118">
            <w:pPr>
              <w:rPr>
                <w:sz w:val="20"/>
                <w:szCs w:val="20"/>
                <w:lang w:eastAsia="es-CO"/>
              </w:rPr>
            </w:pPr>
            <w:r w:rsidRPr="000548AC">
              <w:rPr>
                <w:sz w:val="20"/>
                <w:szCs w:val="20"/>
                <w:lang w:eastAsia="es-CO"/>
              </w:rPr>
              <w:t>906</w:t>
            </w:r>
          </w:p>
        </w:tc>
        <w:tc>
          <w:tcPr>
            <w:tcW w:w="0" w:type="auto"/>
            <w:shd w:val="clear" w:color="auto" w:fill="auto"/>
            <w:tcMar>
              <w:top w:w="30" w:type="dxa"/>
              <w:left w:w="30" w:type="dxa"/>
              <w:bottom w:w="30" w:type="dxa"/>
              <w:right w:w="30" w:type="dxa"/>
            </w:tcMar>
            <w:hideMark/>
          </w:tcPr>
          <w:p w14:paraId="6578DC20" w14:textId="77777777" w:rsidR="00AC4AD3" w:rsidRPr="000548AC" w:rsidRDefault="00AC4AD3" w:rsidP="00277118">
            <w:pPr>
              <w:rPr>
                <w:sz w:val="20"/>
                <w:szCs w:val="20"/>
                <w:lang w:eastAsia="es-CO"/>
              </w:rPr>
            </w:pPr>
            <w:r w:rsidRPr="000548AC">
              <w:rPr>
                <w:sz w:val="20"/>
                <w:szCs w:val="20"/>
                <w:lang w:eastAsia="es-CO"/>
              </w:rPr>
              <w:t>2004</w:t>
            </w:r>
          </w:p>
        </w:tc>
        <w:tc>
          <w:tcPr>
            <w:tcW w:w="0" w:type="auto"/>
            <w:shd w:val="clear" w:color="auto" w:fill="auto"/>
            <w:tcMar>
              <w:top w:w="30" w:type="dxa"/>
              <w:left w:w="30" w:type="dxa"/>
              <w:bottom w:w="30" w:type="dxa"/>
              <w:right w:w="30" w:type="dxa"/>
            </w:tcMar>
            <w:hideMark/>
          </w:tcPr>
          <w:p w14:paraId="68A19E93" w14:textId="77777777" w:rsidR="00AC4AD3" w:rsidRPr="000548AC" w:rsidRDefault="00AC4AD3" w:rsidP="00277118">
            <w:pPr>
              <w:jc w:val="both"/>
              <w:rPr>
                <w:sz w:val="20"/>
                <w:szCs w:val="20"/>
                <w:lang w:eastAsia="es-CO"/>
              </w:rPr>
            </w:pPr>
            <w:r w:rsidRPr="000548AC">
              <w:rPr>
                <w:sz w:val="20"/>
                <w:szCs w:val="20"/>
                <w:lang w:eastAsia="es-CO"/>
              </w:rPr>
              <w:t>Procedimiento Penal</w:t>
            </w:r>
          </w:p>
        </w:tc>
      </w:tr>
      <w:tr w:rsidR="00AC4AD3" w:rsidRPr="000548AC" w14:paraId="373FC032" w14:textId="77777777" w:rsidTr="00277118">
        <w:tc>
          <w:tcPr>
            <w:tcW w:w="0" w:type="auto"/>
            <w:shd w:val="clear" w:color="auto" w:fill="auto"/>
            <w:tcMar>
              <w:top w:w="30" w:type="dxa"/>
              <w:left w:w="30" w:type="dxa"/>
              <w:bottom w:w="30" w:type="dxa"/>
              <w:right w:w="30" w:type="dxa"/>
            </w:tcMar>
            <w:hideMark/>
          </w:tcPr>
          <w:p w14:paraId="0200012D"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5539DE68" w14:textId="77777777" w:rsidR="00AC4AD3" w:rsidRPr="000548AC" w:rsidRDefault="00AC4AD3" w:rsidP="00277118">
            <w:pPr>
              <w:rPr>
                <w:sz w:val="20"/>
                <w:szCs w:val="20"/>
                <w:lang w:eastAsia="es-CO"/>
              </w:rPr>
            </w:pPr>
            <w:r w:rsidRPr="000548AC">
              <w:rPr>
                <w:sz w:val="20"/>
                <w:szCs w:val="20"/>
                <w:lang w:eastAsia="es-CO"/>
              </w:rPr>
              <w:t>984</w:t>
            </w:r>
          </w:p>
        </w:tc>
        <w:tc>
          <w:tcPr>
            <w:tcW w:w="0" w:type="auto"/>
            <w:shd w:val="clear" w:color="auto" w:fill="auto"/>
            <w:tcMar>
              <w:top w:w="30" w:type="dxa"/>
              <w:left w:w="30" w:type="dxa"/>
              <w:bottom w:w="30" w:type="dxa"/>
              <w:right w:w="30" w:type="dxa"/>
            </w:tcMar>
            <w:hideMark/>
          </w:tcPr>
          <w:p w14:paraId="28162B6E" w14:textId="77777777" w:rsidR="00AC4AD3" w:rsidRPr="000548AC" w:rsidRDefault="00AC4AD3" w:rsidP="00277118">
            <w:pPr>
              <w:rPr>
                <w:sz w:val="20"/>
                <w:szCs w:val="20"/>
                <w:lang w:eastAsia="es-CO"/>
              </w:rPr>
            </w:pPr>
            <w:r w:rsidRPr="000548AC">
              <w:rPr>
                <w:sz w:val="20"/>
                <w:szCs w:val="20"/>
                <w:lang w:eastAsia="es-CO"/>
              </w:rPr>
              <w:t>2005</w:t>
            </w:r>
          </w:p>
        </w:tc>
        <w:tc>
          <w:tcPr>
            <w:tcW w:w="0" w:type="auto"/>
            <w:shd w:val="clear" w:color="auto" w:fill="auto"/>
            <w:tcMar>
              <w:top w:w="30" w:type="dxa"/>
              <w:left w:w="30" w:type="dxa"/>
              <w:bottom w:w="30" w:type="dxa"/>
              <w:right w:w="30" w:type="dxa"/>
            </w:tcMar>
            <w:hideMark/>
          </w:tcPr>
          <w:p w14:paraId="758CD7CD" w14:textId="77777777" w:rsidR="00AC4AD3" w:rsidRPr="000548AC" w:rsidRDefault="00AC4AD3" w:rsidP="00277118">
            <w:pPr>
              <w:jc w:val="both"/>
              <w:rPr>
                <w:sz w:val="20"/>
                <w:szCs w:val="20"/>
                <w:lang w:eastAsia="es-CO"/>
              </w:rPr>
            </w:pPr>
            <w:r w:rsidRPr="000548AC">
              <w:rPr>
                <w:sz w:val="20"/>
                <w:szCs w:val="20"/>
                <w:lang w:eastAsia="es-CO"/>
              </w:rPr>
              <w:t>Protocolo facultativo de la Convención sobre la eliminación de todas las formas de discriminación contra la mujer</w:t>
            </w:r>
          </w:p>
        </w:tc>
      </w:tr>
      <w:tr w:rsidR="00AC4AD3" w:rsidRPr="000548AC" w14:paraId="2E40DBDC" w14:textId="77777777" w:rsidTr="00277118">
        <w:tc>
          <w:tcPr>
            <w:tcW w:w="0" w:type="auto"/>
            <w:shd w:val="clear" w:color="auto" w:fill="auto"/>
            <w:tcMar>
              <w:top w:w="30" w:type="dxa"/>
              <w:left w:w="30" w:type="dxa"/>
              <w:bottom w:w="30" w:type="dxa"/>
              <w:right w:w="30" w:type="dxa"/>
            </w:tcMar>
            <w:hideMark/>
          </w:tcPr>
          <w:p w14:paraId="23BD0739"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25CACD02" w14:textId="77777777" w:rsidR="00AC4AD3" w:rsidRPr="000548AC" w:rsidRDefault="00AC4AD3" w:rsidP="00277118">
            <w:pPr>
              <w:rPr>
                <w:sz w:val="20"/>
                <w:szCs w:val="20"/>
                <w:lang w:eastAsia="es-CO"/>
              </w:rPr>
            </w:pPr>
            <w:r w:rsidRPr="000548AC">
              <w:rPr>
                <w:sz w:val="20"/>
                <w:szCs w:val="20"/>
                <w:lang w:eastAsia="es-CO"/>
              </w:rPr>
              <w:t>1098</w:t>
            </w:r>
          </w:p>
        </w:tc>
        <w:tc>
          <w:tcPr>
            <w:tcW w:w="0" w:type="auto"/>
            <w:shd w:val="clear" w:color="auto" w:fill="auto"/>
            <w:tcMar>
              <w:top w:w="30" w:type="dxa"/>
              <w:left w:w="30" w:type="dxa"/>
              <w:bottom w:w="30" w:type="dxa"/>
              <w:right w:w="30" w:type="dxa"/>
            </w:tcMar>
            <w:hideMark/>
          </w:tcPr>
          <w:p w14:paraId="70277B26" w14:textId="77777777" w:rsidR="00AC4AD3" w:rsidRPr="000548AC" w:rsidRDefault="00AC4AD3" w:rsidP="00277118">
            <w:pPr>
              <w:rPr>
                <w:sz w:val="20"/>
                <w:szCs w:val="20"/>
                <w:lang w:eastAsia="es-CO"/>
              </w:rPr>
            </w:pPr>
            <w:r w:rsidRPr="000548AC">
              <w:rPr>
                <w:sz w:val="20"/>
                <w:szCs w:val="20"/>
                <w:lang w:eastAsia="es-CO"/>
              </w:rPr>
              <w:t>2006</w:t>
            </w:r>
          </w:p>
        </w:tc>
        <w:tc>
          <w:tcPr>
            <w:tcW w:w="0" w:type="auto"/>
            <w:shd w:val="clear" w:color="auto" w:fill="auto"/>
            <w:tcMar>
              <w:top w:w="30" w:type="dxa"/>
              <w:left w:w="30" w:type="dxa"/>
              <w:bottom w:w="30" w:type="dxa"/>
              <w:right w:w="30" w:type="dxa"/>
            </w:tcMar>
            <w:hideMark/>
          </w:tcPr>
          <w:p w14:paraId="35AC4E33" w14:textId="77777777" w:rsidR="00AC4AD3" w:rsidRPr="000548AC" w:rsidRDefault="00AC4AD3" w:rsidP="00277118">
            <w:pPr>
              <w:jc w:val="both"/>
              <w:rPr>
                <w:sz w:val="20"/>
                <w:szCs w:val="20"/>
                <w:lang w:eastAsia="es-CO"/>
              </w:rPr>
            </w:pPr>
            <w:r w:rsidRPr="000548AC">
              <w:rPr>
                <w:sz w:val="20"/>
                <w:szCs w:val="20"/>
                <w:lang w:eastAsia="es-CO"/>
              </w:rPr>
              <w:t>Protección NNA y mujeres gestantes</w:t>
            </w:r>
          </w:p>
        </w:tc>
      </w:tr>
      <w:tr w:rsidR="00AC4AD3" w:rsidRPr="000548AC" w14:paraId="492BBAAC" w14:textId="77777777" w:rsidTr="00277118">
        <w:tc>
          <w:tcPr>
            <w:tcW w:w="0" w:type="auto"/>
            <w:shd w:val="clear" w:color="auto" w:fill="auto"/>
            <w:tcMar>
              <w:top w:w="30" w:type="dxa"/>
              <w:left w:w="30" w:type="dxa"/>
              <w:bottom w:w="30" w:type="dxa"/>
              <w:right w:w="30" w:type="dxa"/>
            </w:tcMar>
            <w:hideMark/>
          </w:tcPr>
          <w:p w14:paraId="093F5EE4"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5F280DBE" w14:textId="77777777" w:rsidR="00AC4AD3" w:rsidRPr="000548AC" w:rsidRDefault="00AC4AD3" w:rsidP="00277118">
            <w:pPr>
              <w:rPr>
                <w:sz w:val="20"/>
                <w:szCs w:val="20"/>
                <w:lang w:eastAsia="es-CO"/>
              </w:rPr>
            </w:pPr>
            <w:r w:rsidRPr="000548AC">
              <w:rPr>
                <w:sz w:val="20"/>
                <w:szCs w:val="20"/>
                <w:lang w:eastAsia="es-CO"/>
              </w:rPr>
              <w:t>1010</w:t>
            </w:r>
          </w:p>
        </w:tc>
        <w:tc>
          <w:tcPr>
            <w:tcW w:w="0" w:type="auto"/>
            <w:shd w:val="clear" w:color="auto" w:fill="auto"/>
            <w:tcMar>
              <w:top w:w="30" w:type="dxa"/>
              <w:left w:w="30" w:type="dxa"/>
              <w:bottom w:w="30" w:type="dxa"/>
              <w:right w:w="30" w:type="dxa"/>
            </w:tcMar>
            <w:hideMark/>
          </w:tcPr>
          <w:p w14:paraId="1EA425B7" w14:textId="77777777" w:rsidR="00AC4AD3" w:rsidRPr="000548AC" w:rsidRDefault="00AC4AD3" w:rsidP="00277118">
            <w:pPr>
              <w:rPr>
                <w:sz w:val="20"/>
                <w:szCs w:val="20"/>
                <w:lang w:eastAsia="es-CO"/>
              </w:rPr>
            </w:pPr>
            <w:r w:rsidRPr="000548AC">
              <w:rPr>
                <w:sz w:val="20"/>
                <w:szCs w:val="20"/>
                <w:lang w:eastAsia="es-CO"/>
              </w:rPr>
              <w:t>2006</w:t>
            </w:r>
          </w:p>
        </w:tc>
        <w:tc>
          <w:tcPr>
            <w:tcW w:w="0" w:type="auto"/>
            <w:shd w:val="clear" w:color="auto" w:fill="auto"/>
            <w:tcMar>
              <w:top w:w="30" w:type="dxa"/>
              <w:left w:w="30" w:type="dxa"/>
              <w:bottom w:w="30" w:type="dxa"/>
              <w:right w:w="30" w:type="dxa"/>
            </w:tcMar>
            <w:hideMark/>
          </w:tcPr>
          <w:p w14:paraId="1A47A258" w14:textId="77777777" w:rsidR="00AC4AD3" w:rsidRPr="000548AC" w:rsidRDefault="00AC4AD3" w:rsidP="00277118">
            <w:pPr>
              <w:jc w:val="both"/>
              <w:rPr>
                <w:sz w:val="20"/>
                <w:szCs w:val="20"/>
                <w:lang w:eastAsia="es-CO"/>
              </w:rPr>
            </w:pPr>
            <w:r w:rsidRPr="000548AC">
              <w:rPr>
                <w:sz w:val="20"/>
                <w:szCs w:val="20"/>
                <w:lang w:eastAsia="es-CO"/>
              </w:rPr>
              <w:t>Ley de Acaso Laboral</w:t>
            </w:r>
          </w:p>
        </w:tc>
      </w:tr>
      <w:tr w:rsidR="00AC4AD3" w:rsidRPr="000548AC" w14:paraId="78AE6427" w14:textId="77777777" w:rsidTr="00277118">
        <w:tc>
          <w:tcPr>
            <w:tcW w:w="0" w:type="auto"/>
            <w:shd w:val="clear" w:color="auto" w:fill="auto"/>
            <w:tcMar>
              <w:top w:w="30" w:type="dxa"/>
              <w:left w:w="30" w:type="dxa"/>
              <w:bottom w:w="30" w:type="dxa"/>
              <w:right w:w="30" w:type="dxa"/>
            </w:tcMar>
            <w:hideMark/>
          </w:tcPr>
          <w:p w14:paraId="2DA534DF"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35EA276E" w14:textId="77777777" w:rsidR="00AC4AD3" w:rsidRPr="000548AC" w:rsidRDefault="00AC4AD3" w:rsidP="00277118">
            <w:pPr>
              <w:rPr>
                <w:sz w:val="20"/>
                <w:szCs w:val="20"/>
                <w:lang w:eastAsia="es-CO"/>
              </w:rPr>
            </w:pPr>
            <w:r w:rsidRPr="000548AC">
              <w:rPr>
                <w:sz w:val="20"/>
                <w:szCs w:val="20"/>
                <w:lang w:eastAsia="es-CO"/>
              </w:rPr>
              <w:t>1009</w:t>
            </w:r>
          </w:p>
        </w:tc>
        <w:tc>
          <w:tcPr>
            <w:tcW w:w="0" w:type="auto"/>
            <w:shd w:val="clear" w:color="auto" w:fill="auto"/>
            <w:tcMar>
              <w:top w:w="30" w:type="dxa"/>
              <w:left w:w="30" w:type="dxa"/>
              <w:bottom w:w="30" w:type="dxa"/>
              <w:right w:w="30" w:type="dxa"/>
            </w:tcMar>
            <w:hideMark/>
          </w:tcPr>
          <w:p w14:paraId="72F76752" w14:textId="77777777" w:rsidR="00AC4AD3" w:rsidRPr="000548AC" w:rsidRDefault="00AC4AD3" w:rsidP="00277118">
            <w:pPr>
              <w:rPr>
                <w:sz w:val="20"/>
                <w:szCs w:val="20"/>
                <w:lang w:eastAsia="es-CO"/>
              </w:rPr>
            </w:pPr>
            <w:r w:rsidRPr="000548AC">
              <w:rPr>
                <w:sz w:val="20"/>
                <w:szCs w:val="20"/>
                <w:lang w:eastAsia="es-CO"/>
              </w:rPr>
              <w:t>2006</w:t>
            </w:r>
          </w:p>
        </w:tc>
        <w:tc>
          <w:tcPr>
            <w:tcW w:w="0" w:type="auto"/>
            <w:shd w:val="clear" w:color="auto" w:fill="auto"/>
            <w:tcMar>
              <w:top w:w="30" w:type="dxa"/>
              <w:left w:w="30" w:type="dxa"/>
              <w:bottom w:w="30" w:type="dxa"/>
              <w:right w:w="30" w:type="dxa"/>
            </w:tcMar>
            <w:hideMark/>
          </w:tcPr>
          <w:p w14:paraId="1843B61E" w14:textId="77777777" w:rsidR="00AC4AD3" w:rsidRPr="000548AC" w:rsidRDefault="00AC4AD3" w:rsidP="00277118">
            <w:pPr>
              <w:jc w:val="both"/>
              <w:rPr>
                <w:sz w:val="20"/>
                <w:szCs w:val="20"/>
                <w:lang w:eastAsia="es-CO"/>
              </w:rPr>
            </w:pPr>
            <w:r w:rsidRPr="000548AC">
              <w:rPr>
                <w:sz w:val="20"/>
                <w:szCs w:val="20"/>
                <w:lang w:eastAsia="es-CO"/>
              </w:rPr>
              <w:t>Observatorio de Asuntos de Género</w:t>
            </w:r>
          </w:p>
        </w:tc>
      </w:tr>
      <w:tr w:rsidR="00AC4AD3" w:rsidRPr="000548AC" w14:paraId="4B107D96" w14:textId="77777777" w:rsidTr="00277118">
        <w:tc>
          <w:tcPr>
            <w:tcW w:w="0" w:type="auto"/>
            <w:shd w:val="clear" w:color="auto" w:fill="auto"/>
            <w:tcMar>
              <w:top w:w="30" w:type="dxa"/>
              <w:left w:w="30" w:type="dxa"/>
              <w:bottom w:w="30" w:type="dxa"/>
              <w:right w:w="30" w:type="dxa"/>
            </w:tcMar>
            <w:hideMark/>
          </w:tcPr>
          <w:p w14:paraId="55452267"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5845BB88" w14:textId="77777777" w:rsidR="00AC4AD3" w:rsidRPr="000548AC" w:rsidRDefault="00AC4AD3" w:rsidP="00277118">
            <w:pPr>
              <w:rPr>
                <w:sz w:val="20"/>
                <w:szCs w:val="20"/>
                <w:lang w:eastAsia="es-CO"/>
              </w:rPr>
            </w:pPr>
            <w:r w:rsidRPr="000548AC">
              <w:rPr>
                <w:sz w:val="20"/>
                <w:szCs w:val="20"/>
                <w:lang w:eastAsia="es-CO"/>
              </w:rPr>
              <w:t>1142</w:t>
            </w:r>
          </w:p>
        </w:tc>
        <w:tc>
          <w:tcPr>
            <w:tcW w:w="0" w:type="auto"/>
            <w:shd w:val="clear" w:color="auto" w:fill="auto"/>
            <w:tcMar>
              <w:top w:w="30" w:type="dxa"/>
              <w:left w:w="30" w:type="dxa"/>
              <w:bottom w:w="30" w:type="dxa"/>
              <w:right w:w="30" w:type="dxa"/>
            </w:tcMar>
            <w:hideMark/>
          </w:tcPr>
          <w:p w14:paraId="063842C0" w14:textId="77777777" w:rsidR="00AC4AD3" w:rsidRPr="000548AC" w:rsidRDefault="00AC4AD3" w:rsidP="00277118">
            <w:pPr>
              <w:rPr>
                <w:sz w:val="20"/>
                <w:szCs w:val="20"/>
                <w:lang w:eastAsia="es-CO"/>
              </w:rPr>
            </w:pPr>
            <w:r w:rsidRPr="000548AC">
              <w:rPr>
                <w:sz w:val="20"/>
                <w:szCs w:val="20"/>
                <w:lang w:eastAsia="es-CO"/>
              </w:rPr>
              <w:t>2007</w:t>
            </w:r>
          </w:p>
        </w:tc>
        <w:tc>
          <w:tcPr>
            <w:tcW w:w="0" w:type="auto"/>
            <w:shd w:val="clear" w:color="auto" w:fill="auto"/>
            <w:tcMar>
              <w:top w:w="30" w:type="dxa"/>
              <w:left w:w="30" w:type="dxa"/>
              <w:bottom w:w="30" w:type="dxa"/>
              <w:right w:w="30" w:type="dxa"/>
            </w:tcMar>
            <w:hideMark/>
          </w:tcPr>
          <w:p w14:paraId="37657A45" w14:textId="77777777" w:rsidR="00AC4AD3" w:rsidRPr="000548AC" w:rsidRDefault="00AC4AD3" w:rsidP="00277118">
            <w:pPr>
              <w:jc w:val="both"/>
              <w:rPr>
                <w:sz w:val="20"/>
                <w:szCs w:val="20"/>
                <w:lang w:eastAsia="es-CO"/>
              </w:rPr>
            </w:pPr>
            <w:r w:rsidRPr="000548AC">
              <w:rPr>
                <w:sz w:val="20"/>
                <w:szCs w:val="20"/>
                <w:lang w:eastAsia="es-CO"/>
              </w:rPr>
              <w:t>Aumenta la pena cuando VIF recae sobre mujeres</w:t>
            </w:r>
          </w:p>
        </w:tc>
      </w:tr>
      <w:tr w:rsidR="00AC4AD3" w:rsidRPr="000548AC" w14:paraId="491AF76E" w14:textId="77777777" w:rsidTr="00277118">
        <w:tc>
          <w:tcPr>
            <w:tcW w:w="0" w:type="auto"/>
            <w:shd w:val="clear" w:color="auto" w:fill="auto"/>
            <w:tcMar>
              <w:top w:w="30" w:type="dxa"/>
              <w:left w:w="30" w:type="dxa"/>
              <w:bottom w:w="30" w:type="dxa"/>
              <w:right w:w="30" w:type="dxa"/>
            </w:tcMar>
            <w:hideMark/>
          </w:tcPr>
          <w:p w14:paraId="52AEB922"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14013ECC" w14:textId="77777777" w:rsidR="00AC4AD3" w:rsidRPr="000548AC" w:rsidRDefault="00AC4AD3" w:rsidP="00277118">
            <w:pPr>
              <w:rPr>
                <w:sz w:val="20"/>
                <w:szCs w:val="20"/>
                <w:lang w:eastAsia="es-CO"/>
              </w:rPr>
            </w:pPr>
            <w:r w:rsidRPr="000548AC">
              <w:rPr>
                <w:sz w:val="20"/>
                <w:szCs w:val="20"/>
                <w:lang w:eastAsia="es-CO"/>
              </w:rPr>
              <w:t>1187</w:t>
            </w:r>
          </w:p>
        </w:tc>
        <w:tc>
          <w:tcPr>
            <w:tcW w:w="0" w:type="auto"/>
            <w:shd w:val="clear" w:color="auto" w:fill="auto"/>
            <w:tcMar>
              <w:top w:w="30" w:type="dxa"/>
              <w:left w:w="30" w:type="dxa"/>
              <w:bottom w:w="30" w:type="dxa"/>
              <w:right w:w="30" w:type="dxa"/>
            </w:tcMar>
            <w:hideMark/>
          </w:tcPr>
          <w:p w14:paraId="0ED2CBBD" w14:textId="77777777" w:rsidR="00AC4AD3" w:rsidRPr="000548AC" w:rsidRDefault="00AC4AD3" w:rsidP="00277118">
            <w:pPr>
              <w:rPr>
                <w:sz w:val="20"/>
                <w:szCs w:val="20"/>
                <w:lang w:eastAsia="es-CO"/>
              </w:rPr>
            </w:pPr>
            <w:r w:rsidRPr="000548AC">
              <w:rPr>
                <w:sz w:val="20"/>
                <w:szCs w:val="20"/>
                <w:lang w:eastAsia="es-CO"/>
              </w:rPr>
              <w:t>2008</w:t>
            </w:r>
          </w:p>
        </w:tc>
        <w:tc>
          <w:tcPr>
            <w:tcW w:w="0" w:type="auto"/>
            <w:shd w:val="clear" w:color="auto" w:fill="auto"/>
            <w:tcMar>
              <w:top w:w="30" w:type="dxa"/>
              <w:left w:w="30" w:type="dxa"/>
              <w:bottom w:w="30" w:type="dxa"/>
              <w:right w:w="30" w:type="dxa"/>
            </w:tcMar>
            <w:hideMark/>
          </w:tcPr>
          <w:p w14:paraId="47DECAE8" w14:textId="77777777" w:rsidR="00AC4AD3" w:rsidRPr="000548AC" w:rsidRDefault="00AC4AD3" w:rsidP="00277118">
            <w:pPr>
              <w:jc w:val="both"/>
              <w:rPr>
                <w:sz w:val="20"/>
                <w:szCs w:val="20"/>
                <w:lang w:eastAsia="es-CO"/>
              </w:rPr>
            </w:pPr>
            <w:r w:rsidRPr="000548AC">
              <w:rPr>
                <w:sz w:val="20"/>
                <w:szCs w:val="20"/>
                <w:lang w:eastAsia="es-CO"/>
              </w:rPr>
              <w:t>Afiliación al Régimen contributivo del grupo familiar delas madres comunitarias</w:t>
            </w:r>
          </w:p>
        </w:tc>
      </w:tr>
      <w:tr w:rsidR="00AC4AD3" w:rsidRPr="000548AC" w14:paraId="052D84A3" w14:textId="77777777" w:rsidTr="00277118">
        <w:tc>
          <w:tcPr>
            <w:tcW w:w="0" w:type="auto"/>
            <w:shd w:val="clear" w:color="auto" w:fill="auto"/>
            <w:tcMar>
              <w:top w:w="30" w:type="dxa"/>
              <w:left w:w="30" w:type="dxa"/>
              <w:bottom w:w="30" w:type="dxa"/>
              <w:right w:w="30" w:type="dxa"/>
            </w:tcMar>
            <w:hideMark/>
          </w:tcPr>
          <w:p w14:paraId="2A9305F0"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65578CE5" w14:textId="77777777" w:rsidR="00AC4AD3" w:rsidRPr="000548AC" w:rsidRDefault="00AC4AD3" w:rsidP="00277118">
            <w:pPr>
              <w:rPr>
                <w:sz w:val="20"/>
                <w:szCs w:val="20"/>
                <w:lang w:eastAsia="es-CO"/>
              </w:rPr>
            </w:pPr>
            <w:r w:rsidRPr="000548AC">
              <w:rPr>
                <w:sz w:val="20"/>
                <w:szCs w:val="20"/>
                <w:lang w:eastAsia="es-CO"/>
              </w:rPr>
              <w:t>1202</w:t>
            </w:r>
          </w:p>
        </w:tc>
        <w:tc>
          <w:tcPr>
            <w:tcW w:w="0" w:type="auto"/>
            <w:shd w:val="clear" w:color="auto" w:fill="auto"/>
            <w:tcMar>
              <w:top w:w="30" w:type="dxa"/>
              <w:left w:w="30" w:type="dxa"/>
              <w:bottom w:w="30" w:type="dxa"/>
              <w:right w:w="30" w:type="dxa"/>
            </w:tcMar>
            <w:hideMark/>
          </w:tcPr>
          <w:p w14:paraId="6AC51CAF" w14:textId="77777777" w:rsidR="00AC4AD3" w:rsidRPr="000548AC" w:rsidRDefault="00AC4AD3" w:rsidP="00277118">
            <w:pPr>
              <w:rPr>
                <w:sz w:val="20"/>
                <w:szCs w:val="20"/>
                <w:lang w:eastAsia="es-CO"/>
              </w:rPr>
            </w:pPr>
            <w:r w:rsidRPr="000548AC">
              <w:rPr>
                <w:sz w:val="20"/>
                <w:szCs w:val="20"/>
                <w:lang w:eastAsia="es-CO"/>
              </w:rPr>
              <w:t>2008</w:t>
            </w:r>
          </w:p>
        </w:tc>
        <w:tc>
          <w:tcPr>
            <w:tcW w:w="0" w:type="auto"/>
            <w:shd w:val="clear" w:color="auto" w:fill="auto"/>
            <w:tcMar>
              <w:top w:w="30" w:type="dxa"/>
              <w:left w:w="30" w:type="dxa"/>
              <w:bottom w:w="30" w:type="dxa"/>
              <w:right w:w="30" w:type="dxa"/>
            </w:tcMar>
            <w:hideMark/>
          </w:tcPr>
          <w:p w14:paraId="26EA4A34" w14:textId="77777777" w:rsidR="00AC4AD3" w:rsidRPr="000548AC" w:rsidRDefault="00AC4AD3" w:rsidP="00277118">
            <w:pPr>
              <w:jc w:val="both"/>
              <w:rPr>
                <w:sz w:val="20"/>
                <w:szCs w:val="20"/>
                <w:lang w:eastAsia="es-CO"/>
              </w:rPr>
            </w:pPr>
            <w:r w:rsidRPr="000548AC">
              <w:rPr>
                <w:sz w:val="20"/>
                <w:szCs w:val="20"/>
                <w:lang w:eastAsia="es-CO"/>
              </w:rPr>
              <w:t>Seguimiento del ejercicio real y efectivo de los derechos de las mujeres en los ámbitos públicos y privados</w:t>
            </w:r>
          </w:p>
        </w:tc>
      </w:tr>
      <w:tr w:rsidR="00AC4AD3" w:rsidRPr="000548AC" w14:paraId="3A5DB2D2" w14:textId="77777777" w:rsidTr="00277118">
        <w:tc>
          <w:tcPr>
            <w:tcW w:w="0" w:type="auto"/>
            <w:shd w:val="clear" w:color="auto" w:fill="auto"/>
            <w:tcMar>
              <w:top w:w="30" w:type="dxa"/>
              <w:left w:w="30" w:type="dxa"/>
              <w:bottom w:w="30" w:type="dxa"/>
              <w:right w:w="30" w:type="dxa"/>
            </w:tcMar>
            <w:hideMark/>
          </w:tcPr>
          <w:p w14:paraId="3E46093A"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1FDCCFC3" w14:textId="77777777" w:rsidR="00AC4AD3" w:rsidRPr="000548AC" w:rsidRDefault="00AC4AD3" w:rsidP="00277118">
            <w:pPr>
              <w:rPr>
                <w:sz w:val="20"/>
                <w:szCs w:val="20"/>
                <w:lang w:eastAsia="es-CO"/>
              </w:rPr>
            </w:pPr>
            <w:r w:rsidRPr="000548AC">
              <w:rPr>
                <w:sz w:val="20"/>
                <w:szCs w:val="20"/>
                <w:lang w:eastAsia="es-CO"/>
              </w:rPr>
              <w:t>1232</w:t>
            </w:r>
          </w:p>
        </w:tc>
        <w:tc>
          <w:tcPr>
            <w:tcW w:w="0" w:type="auto"/>
            <w:shd w:val="clear" w:color="auto" w:fill="auto"/>
            <w:tcMar>
              <w:top w:w="30" w:type="dxa"/>
              <w:left w:w="30" w:type="dxa"/>
              <w:bottom w:w="30" w:type="dxa"/>
              <w:right w:w="30" w:type="dxa"/>
            </w:tcMar>
            <w:hideMark/>
          </w:tcPr>
          <w:p w14:paraId="751B2F92" w14:textId="77777777" w:rsidR="00AC4AD3" w:rsidRPr="000548AC" w:rsidRDefault="00AC4AD3" w:rsidP="00277118">
            <w:pPr>
              <w:rPr>
                <w:sz w:val="20"/>
                <w:szCs w:val="20"/>
                <w:lang w:eastAsia="es-CO"/>
              </w:rPr>
            </w:pPr>
            <w:r w:rsidRPr="000548AC">
              <w:rPr>
                <w:sz w:val="20"/>
                <w:szCs w:val="20"/>
                <w:lang w:eastAsia="es-CO"/>
              </w:rPr>
              <w:t>2008</w:t>
            </w:r>
          </w:p>
        </w:tc>
        <w:tc>
          <w:tcPr>
            <w:tcW w:w="0" w:type="auto"/>
            <w:shd w:val="clear" w:color="auto" w:fill="auto"/>
            <w:tcMar>
              <w:top w:w="30" w:type="dxa"/>
              <w:left w:w="30" w:type="dxa"/>
              <w:bottom w:w="30" w:type="dxa"/>
              <w:right w:w="30" w:type="dxa"/>
            </w:tcMar>
            <w:hideMark/>
          </w:tcPr>
          <w:p w14:paraId="2EFCFC09" w14:textId="77777777" w:rsidR="00AC4AD3" w:rsidRPr="000548AC" w:rsidRDefault="00AC4AD3" w:rsidP="00277118">
            <w:pPr>
              <w:jc w:val="both"/>
              <w:rPr>
                <w:sz w:val="20"/>
                <w:szCs w:val="20"/>
                <w:lang w:eastAsia="es-CO"/>
              </w:rPr>
            </w:pPr>
            <w:r w:rsidRPr="000548AC">
              <w:rPr>
                <w:sz w:val="20"/>
                <w:szCs w:val="20"/>
                <w:lang w:eastAsia="es-CO"/>
              </w:rPr>
              <w:t>protección especial a la mujer cabeza de familia</w:t>
            </w:r>
          </w:p>
        </w:tc>
      </w:tr>
      <w:tr w:rsidR="00AC4AD3" w:rsidRPr="000548AC" w14:paraId="5E039558" w14:textId="77777777" w:rsidTr="00277118">
        <w:tc>
          <w:tcPr>
            <w:tcW w:w="0" w:type="auto"/>
            <w:shd w:val="clear" w:color="auto" w:fill="auto"/>
            <w:tcMar>
              <w:top w:w="30" w:type="dxa"/>
              <w:left w:w="30" w:type="dxa"/>
              <w:bottom w:w="30" w:type="dxa"/>
              <w:right w:w="30" w:type="dxa"/>
            </w:tcMar>
            <w:hideMark/>
          </w:tcPr>
          <w:p w14:paraId="37A1FC0E"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5C4F6FCA" w14:textId="77777777" w:rsidR="00AC4AD3" w:rsidRPr="000548AC" w:rsidRDefault="00AC4AD3" w:rsidP="00277118">
            <w:pPr>
              <w:rPr>
                <w:sz w:val="20"/>
                <w:szCs w:val="20"/>
                <w:lang w:eastAsia="es-CO"/>
              </w:rPr>
            </w:pPr>
            <w:r w:rsidRPr="000548AC">
              <w:rPr>
                <w:sz w:val="20"/>
                <w:szCs w:val="20"/>
                <w:lang w:eastAsia="es-CO"/>
              </w:rPr>
              <w:t>1236</w:t>
            </w:r>
          </w:p>
        </w:tc>
        <w:tc>
          <w:tcPr>
            <w:tcW w:w="0" w:type="auto"/>
            <w:shd w:val="clear" w:color="auto" w:fill="auto"/>
            <w:tcMar>
              <w:top w:w="30" w:type="dxa"/>
              <w:left w:w="30" w:type="dxa"/>
              <w:bottom w:w="30" w:type="dxa"/>
              <w:right w:w="30" w:type="dxa"/>
            </w:tcMar>
            <w:hideMark/>
          </w:tcPr>
          <w:p w14:paraId="6E8075E4" w14:textId="77777777" w:rsidR="00AC4AD3" w:rsidRPr="000548AC" w:rsidRDefault="00AC4AD3" w:rsidP="00277118">
            <w:pPr>
              <w:rPr>
                <w:sz w:val="20"/>
                <w:szCs w:val="20"/>
                <w:lang w:eastAsia="es-CO"/>
              </w:rPr>
            </w:pPr>
            <w:r w:rsidRPr="000548AC">
              <w:rPr>
                <w:sz w:val="20"/>
                <w:szCs w:val="20"/>
                <w:lang w:eastAsia="es-CO"/>
              </w:rPr>
              <w:t>2008</w:t>
            </w:r>
          </w:p>
        </w:tc>
        <w:tc>
          <w:tcPr>
            <w:tcW w:w="0" w:type="auto"/>
            <w:shd w:val="clear" w:color="auto" w:fill="auto"/>
            <w:tcMar>
              <w:top w:w="30" w:type="dxa"/>
              <w:left w:w="30" w:type="dxa"/>
              <w:bottom w:w="30" w:type="dxa"/>
              <w:right w:w="30" w:type="dxa"/>
            </w:tcMar>
            <w:hideMark/>
          </w:tcPr>
          <w:p w14:paraId="5137A00B" w14:textId="77777777" w:rsidR="00AC4AD3" w:rsidRPr="000548AC" w:rsidRDefault="00AC4AD3" w:rsidP="00277118">
            <w:pPr>
              <w:jc w:val="both"/>
              <w:rPr>
                <w:sz w:val="20"/>
                <w:szCs w:val="20"/>
                <w:lang w:eastAsia="es-CO"/>
              </w:rPr>
            </w:pPr>
            <w:r w:rsidRPr="000548AC">
              <w:rPr>
                <w:sz w:val="20"/>
                <w:szCs w:val="20"/>
                <w:lang w:eastAsia="es-CO"/>
              </w:rPr>
              <w:t>Aumento de penas para conductas de violencia sexual</w:t>
            </w:r>
          </w:p>
        </w:tc>
      </w:tr>
      <w:tr w:rsidR="00AC4AD3" w:rsidRPr="000548AC" w14:paraId="719F7F4B" w14:textId="77777777" w:rsidTr="00277118">
        <w:tc>
          <w:tcPr>
            <w:tcW w:w="0" w:type="auto"/>
            <w:shd w:val="clear" w:color="auto" w:fill="auto"/>
            <w:tcMar>
              <w:top w:w="30" w:type="dxa"/>
              <w:left w:w="30" w:type="dxa"/>
              <w:bottom w:w="30" w:type="dxa"/>
              <w:right w:w="30" w:type="dxa"/>
            </w:tcMar>
            <w:hideMark/>
          </w:tcPr>
          <w:p w14:paraId="4A853885"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73D62134" w14:textId="77777777" w:rsidR="00AC4AD3" w:rsidRPr="000548AC" w:rsidRDefault="00AC4AD3" w:rsidP="00277118">
            <w:pPr>
              <w:rPr>
                <w:sz w:val="20"/>
                <w:szCs w:val="20"/>
                <w:lang w:eastAsia="es-CO"/>
              </w:rPr>
            </w:pPr>
            <w:r w:rsidRPr="000548AC">
              <w:rPr>
                <w:sz w:val="20"/>
                <w:szCs w:val="20"/>
                <w:lang w:eastAsia="es-CO"/>
              </w:rPr>
              <w:t>1257</w:t>
            </w:r>
          </w:p>
        </w:tc>
        <w:tc>
          <w:tcPr>
            <w:tcW w:w="0" w:type="auto"/>
            <w:shd w:val="clear" w:color="auto" w:fill="auto"/>
            <w:tcMar>
              <w:top w:w="30" w:type="dxa"/>
              <w:left w:w="30" w:type="dxa"/>
              <w:bottom w:w="30" w:type="dxa"/>
              <w:right w:w="30" w:type="dxa"/>
            </w:tcMar>
            <w:hideMark/>
          </w:tcPr>
          <w:p w14:paraId="78C4AE64" w14:textId="77777777" w:rsidR="00AC4AD3" w:rsidRPr="000548AC" w:rsidRDefault="00AC4AD3" w:rsidP="00277118">
            <w:pPr>
              <w:rPr>
                <w:sz w:val="20"/>
                <w:szCs w:val="20"/>
                <w:lang w:eastAsia="es-CO"/>
              </w:rPr>
            </w:pPr>
            <w:r w:rsidRPr="000548AC">
              <w:rPr>
                <w:sz w:val="20"/>
                <w:szCs w:val="20"/>
                <w:lang w:eastAsia="es-CO"/>
              </w:rPr>
              <w:t>2008</w:t>
            </w:r>
          </w:p>
        </w:tc>
        <w:tc>
          <w:tcPr>
            <w:tcW w:w="0" w:type="auto"/>
            <w:shd w:val="clear" w:color="auto" w:fill="auto"/>
            <w:tcMar>
              <w:top w:w="30" w:type="dxa"/>
              <w:left w:w="30" w:type="dxa"/>
              <w:bottom w:w="30" w:type="dxa"/>
              <w:right w:w="30" w:type="dxa"/>
            </w:tcMar>
            <w:hideMark/>
          </w:tcPr>
          <w:p w14:paraId="2C631EC0" w14:textId="77777777" w:rsidR="00AC4AD3" w:rsidRPr="000548AC" w:rsidRDefault="00AC4AD3" w:rsidP="00277118">
            <w:pPr>
              <w:jc w:val="both"/>
              <w:rPr>
                <w:sz w:val="20"/>
                <w:szCs w:val="20"/>
                <w:lang w:eastAsia="es-CO"/>
              </w:rPr>
            </w:pPr>
            <w:r w:rsidRPr="000548AC">
              <w:rPr>
                <w:sz w:val="20"/>
                <w:szCs w:val="20"/>
                <w:lang w:eastAsia="es-CO"/>
              </w:rPr>
              <w:t>Ley de garantías a las mujeres de una vida libre de violencia</w:t>
            </w:r>
          </w:p>
        </w:tc>
      </w:tr>
      <w:tr w:rsidR="00AC4AD3" w:rsidRPr="000548AC" w14:paraId="1CD23211" w14:textId="77777777" w:rsidTr="00277118">
        <w:tc>
          <w:tcPr>
            <w:tcW w:w="0" w:type="auto"/>
            <w:shd w:val="clear" w:color="auto" w:fill="auto"/>
            <w:tcMar>
              <w:top w:w="30" w:type="dxa"/>
              <w:left w:w="30" w:type="dxa"/>
              <w:bottom w:w="30" w:type="dxa"/>
              <w:right w:w="30" w:type="dxa"/>
            </w:tcMar>
            <w:hideMark/>
          </w:tcPr>
          <w:p w14:paraId="0EE34E65"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41432CC4" w14:textId="77777777" w:rsidR="00AC4AD3" w:rsidRPr="000548AC" w:rsidRDefault="00AC4AD3" w:rsidP="00277118">
            <w:pPr>
              <w:rPr>
                <w:sz w:val="20"/>
                <w:szCs w:val="20"/>
                <w:lang w:eastAsia="es-CO"/>
              </w:rPr>
            </w:pPr>
            <w:r w:rsidRPr="000548AC">
              <w:rPr>
                <w:sz w:val="20"/>
                <w:szCs w:val="20"/>
                <w:lang w:eastAsia="es-CO"/>
              </w:rPr>
              <w:t>1385</w:t>
            </w:r>
          </w:p>
        </w:tc>
        <w:tc>
          <w:tcPr>
            <w:tcW w:w="0" w:type="auto"/>
            <w:shd w:val="clear" w:color="auto" w:fill="auto"/>
            <w:tcMar>
              <w:top w:w="30" w:type="dxa"/>
              <w:left w:w="30" w:type="dxa"/>
              <w:bottom w:w="30" w:type="dxa"/>
              <w:right w:w="30" w:type="dxa"/>
            </w:tcMar>
            <w:hideMark/>
          </w:tcPr>
          <w:p w14:paraId="49193E42" w14:textId="77777777" w:rsidR="00AC4AD3" w:rsidRPr="000548AC" w:rsidRDefault="00AC4AD3" w:rsidP="00277118">
            <w:pPr>
              <w:rPr>
                <w:sz w:val="20"/>
                <w:szCs w:val="20"/>
                <w:lang w:eastAsia="es-CO"/>
              </w:rPr>
            </w:pPr>
            <w:r w:rsidRPr="000548AC">
              <w:rPr>
                <w:sz w:val="20"/>
                <w:szCs w:val="20"/>
                <w:lang w:eastAsia="es-CO"/>
              </w:rPr>
              <w:t>2010</w:t>
            </w:r>
          </w:p>
        </w:tc>
        <w:tc>
          <w:tcPr>
            <w:tcW w:w="0" w:type="auto"/>
            <w:shd w:val="clear" w:color="auto" w:fill="auto"/>
            <w:tcMar>
              <w:top w:w="30" w:type="dxa"/>
              <w:left w:w="30" w:type="dxa"/>
              <w:bottom w:w="30" w:type="dxa"/>
              <w:right w:w="30" w:type="dxa"/>
            </w:tcMar>
            <w:hideMark/>
          </w:tcPr>
          <w:p w14:paraId="687648C2" w14:textId="77777777" w:rsidR="00AC4AD3" w:rsidRPr="000548AC" w:rsidRDefault="00AC4AD3" w:rsidP="00277118">
            <w:pPr>
              <w:jc w:val="both"/>
              <w:rPr>
                <w:sz w:val="20"/>
                <w:szCs w:val="20"/>
                <w:lang w:eastAsia="es-CO"/>
              </w:rPr>
            </w:pPr>
            <w:r w:rsidRPr="000548AC">
              <w:rPr>
                <w:sz w:val="20"/>
                <w:szCs w:val="20"/>
                <w:lang w:eastAsia="es-CO"/>
              </w:rPr>
              <w:t>Promover la prevención del consumo de alcohol de las mujeres en estado de embarazo</w:t>
            </w:r>
          </w:p>
        </w:tc>
      </w:tr>
      <w:tr w:rsidR="00AC4AD3" w:rsidRPr="000548AC" w14:paraId="796801D9" w14:textId="77777777" w:rsidTr="00277118">
        <w:tc>
          <w:tcPr>
            <w:tcW w:w="0" w:type="auto"/>
            <w:shd w:val="clear" w:color="auto" w:fill="auto"/>
            <w:tcMar>
              <w:top w:w="30" w:type="dxa"/>
              <w:left w:w="30" w:type="dxa"/>
              <w:bottom w:w="30" w:type="dxa"/>
              <w:right w:w="30" w:type="dxa"/>
            </w:tcMar>
            <w:hideMark/>
          </w:tcPr>
          <w:p w14:paraId="46D765C1"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50678410" w14:textId="77777777" w:rsidR="00AC4AD3" w:rsidRPr="000548AC" w:rsidRDefault="00AC4AD3" w:rsidP="00277118">
            <w:pPr>
              <w:rPr>
                <w:sz w:val="20"/>
                <w:szCs w:val="20"/>
                <w:lang w:eastAsia="es-CO"/>
              </w:rPr>
            </w:pPr>
            <w:r w:rsidRPr="000548AC">
              <w:rPr>
                <w:sz w:val="20"/>
                <w:szCs w:val="20"/>
                <w:lang w:eastAsia="es-CO"/>
              </w:rPr>
              <w:t>1413</w:t>
            </w:r>
          </w:p>
        </w:tc>
        <w:tc>
          <w:tcPr>
            <w:tcW w:w="0" w:type="auto"/>
            <w:shd w:val="clear" w:color="auto" w:fill="auto"/>
            <w:tcMar>
              <w:top w:w="30" w:type="dxa"/>
              <w:left w:w="30" w:type="dxa"/>
              <w:bottom w:w="30" w:type="dxa"/>
              <w:right w:w="30" w:type="dxa"/>
            </w:tcMar>
            <w:hideMark/>
          </w:tcPr>
          <w:p w14:paraId="2E4249AF" w14:textId="77777777" w:rsidR="00AC4AD3" w:rsidRPr="000548AC" w:rsidRDefault="00AC4AD3" w:rsidP="00277118">
            <w:pPr>
              <w:rPr>
                <w:sz w:val="20"/>
                <w:szCs w:val="20"/>
                <w:lang w:eastAsia="es-CO"/>
              </w:rPr>
            </w:pPr>
            <w:r w:rsidRPr="000548AC">
              <w:rPr>
                <w:sz w:val="20"/>
                <w:szCs w:val="20"/>
                <w:lang w:eastAsia="es-CO"/>
              </w:rPr>
              <w:t>2010</w:t>
            </w:r>
          </w:p>
        </w:tc>
        <w:tc>
          <w:tcPr>
            <w:tcW w:w="0" w:type="auto"/>
            <w:shd w:val="clear" w:color="auto" w:fill="auto"/>
            <w:tcMar>
              <w:top w:w="30" w:type="dxa"/>
              <w:left w:w="30" w:type="dxa"/>
              <w:bottom w:w="30" w:type="dxa"/>
              <w:right w:w="30" w:type="dxa"/>
            </w:tcMar>
            <w:hideMark/>
          </w:tcPr>
          <w:p w14:paraId="40117951" w14:textId="77777777" w:rsidR="00AC4AD3" w:rsidRPr="000548AC" w:rsidRDefault="00AC4AD3" w:rsidP="00277118">
            <w:pPr>
              <w:jc w:val="both"/>
              <w:rPr>
                <w:sz w:val="20"/>
                <w:szCs w:val="20"/>
                <w:lang w:eastAsia="es-CO"/>
              </w:rPr>
            </w:pPr>
            <w:r w:rsidRPr="000548AC">
              <w:rPr>
                <w:sz w:val="20"/>
                <w:szCs w:val="20"/>
                <w:lang w:eastAsia="es-CO"/>
              </w:rPr>
              <w:t>Trabajo de hogar no remunerado</w:t>
            </w:r>
          </w:p>
        </w:tc>
      </w:tr>
      <w:tr w:rsidR="00AC4AD3" w:rsidRPr="000548AC" w14:paraId="60682AFA" w14:textId="77777777" w:rsidTr="00277118">
        <w:tc>
          <w:tcPr>
            <w:tcW w:w="0" w:type="auto"/>
            <w:shd w:val="clear" w:color="auto" w:fill="auto"/>
            <w:tcMar>
              <w:top w:w="30" w:type="dxa"/>
              <w:left w:w="30" w:type="dxa"/>
              <w:bottom w:w="30" w:type="dxa"/>
              <w:right w:w="30" w:type="dxa"/>
            </w:tcMar>
            <w:hideMark/>
          </w:tcPr>
          <w:p w14:paraId="261BD17A"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144001AD" w14:textId="77777777" w:rsidR="00AC4AD3" w:rsidRPr="000548AC" w:rsidRDefault="00AC4AD3" w:rsidP="00277118">
            <w:pPr>
              <w:rPr>
                <w:sz w:val="20"/>
                <w:szCs w:val="20"/>
                <w:lang w:eastAsia="es-CO"/>
              </w:rPr>
            </w:pPr>
            <w:r w:rsidRPr="000548AC">
              <w:rPr>
                <w:sz w:val="20"/>
                <w:szCs w:val="20"/>
                <w:lang w:eastAsia="es-CO"/>
              </w:rPr>
              <w:t>1434</w:t>
            </w:r>
          </w:p>
        </w:tc>
        <w:tc>
          <w:tcPr>
            <w:tcW w:w="0" w:type="auto"/>
            <w:shd w:val="clear" w:color="auto" w:fill="auto"/>
            <w:tcMar>
              <w:top w:w="30" w:type="dxa"/>
              <w:left w:w="30" w:type="dxa"/>
              <w:bottom w:w="30" w:type="dxa"/>
              <w:right w:w="30" w:type="dxa"/>
            </w:tcMar>
            <w:hideMark/>
          </w:tcPr>
          <w:p w14:paraId="768D00D8" w14:textId="77777777" w:rsidR="00AC4AD3" w:rsidRPr="000548AC" w:rsidRDefault="00AC4AD3" w:rsidP="00277118">
            <w:pPr>
              <w:rPr>
                <w:sz w:val="20"/>
                <w:szCs w:val="20"/>
                <w:lang w:eastAsia="es-CO"/>
              </w:rPr>
            </w:pPr>
            <w:r w:rsidRPr="000548AC">
              <w:rPr>
                <w:sz w:val="20"/>
                <w:szCs w:val="20"/>
                <w:lang w:eastAsia="es-CO"/>
              </w:rPr>
              <w:t>2011</w:t>
            </w:r>
          </w:p>
        </w:tc>
        <w:tc>
          <w:tcPr>
            <w:tcW w:w="0" w:type="auto"/>
            <w:shd w:val="clear" w:color="auto" w:fill="auto"/>
            <w:tcMar>
              <w:top w:w="30" w:type="dxa"/>
              <w:left w:w="30" w:type="dxa"/>
              <w:bottom w:w="30" w:type="dxa"/>
              <w:right w:w="30" w:type="dxa"/>
            </w:tcMar>
            <w:hideMark/>
          </w:tcPr>
          <w:p w14:paraId="1A6644C0" w14:textId="77777777" w:rsidR="00AC4AD3" w:rsidRPr="000548AC" w:rsidRDefault="00AC4AD3" w:rsidP="00277118">
            <w:pPr>
              <w:jc w:val="both"/>
              <w:rPr>
                <w:sz w:val="20"/>
                <w:szCs w:val="20"/>
                <w:lang w:eastAsia="es-CO"/>
              </w:rPr>
            </w:pPr>
            <w:r w:rsidRPr="000548AC">
              <w:rPr>
                <w:sz w:val="20"/>
                <w:szCs w:val="20"/>
                <w:lang w:eastAsia="es-CO"/>
              </w:rPr>
              <w:t>Creación de la Comisión Legal para la Equidad de la Mujer del Congreso de la República</w:t>
            </w:r>
          </w:p>
        </w:tc>
      </w:tr>
      <w:tr w:rsidR="00AC4AD3" w:rsidRPr="000548AC" w14:paraId="1A749482" w14:textId="77777777" w:rsidTr="00277118">
        <w:tc>
          <w:tcPr>
            <w:tcW w:w="0" w:type="auto"/>
            <w:shd w:val="clear" w:color="auto" w:fill="auto"/>
            <w:tcMar>
              <w:top w:w="30" w:type="dxa"/>
              <w:left w:w="30" w:type="dxa"/>
              <w:bottom w:w="30" w:type="dxa"/>
              <w:right w:w="30" w:type="dxa"/>
            </w:tcMar>
            <w:hideMark/>
          </w:tcPr>
          <w:p w14:paraId="17459FA0"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650978B1" w14:textId="77777777" w:rsidR="00AC4AD3" w:rsidRPr="000548AC" w:rsidRDefault="00AC4AD3" w:rsidP="00277118">
            <w:pPr>
              <w:rPr>
                <w:sz w:val="20"/>
                <w:szCs w:val="20"/>
                <w:lang w:eastAsia="es-CO"/>
              </w:rPr>
            </w:pPr>
            <w:r w:rsidRPr="000548AC">
              <w:rPr>
                <w:sz w:val="20"/>
                <w:szCs w:val="20"/>
                <w:lang w:eastAsia="es-CO"/>
              </w:rPr>
              <w:t>1468</w:t>
            </w:r>
          </w:p>
        </w:tc>
        <w:tc>
          <w:tcPr>
            <w:tcW w:w="0" w:type="auto"/>
            <w:shd w:val="clear" w:color="auto" w:fill="auto"/>
            <w:tcMar>
              <w:top w:w="30" w:type="dxa"/>
              <w:left w:w="30" w:type="dxa"/>
              <w:bottom w:w="30" w:type="dxa"/>
              <w:right w:w="30" w:type="dxa"/>
            </w:tcMar>
            <w:hideMark/>
          </w:tcPr>
          <w:p w14:paraId="376807A7" w14:textId="77777777" w:rsidR="00AC4AD3" w:rsidRPr="000548AC" w:rsidRDefault="00AC4AD3" w:rsidP="00277118">
            <w:pPr>
              <w:rPr>
                <w:sz w:val="20"/>
                <w:szCs w:val="20"/>
                <w:lang w:eastAsia="es-CO"/>
              </w:rPr>
            </w:pPr>
            <w:r w:rsidRPr="000548AC">
              <w:rPr>
                <w:sz w:val="20"/>
                <w:szCs w:val="20"/>
                <w:lang w:eastAsia="es-CO"/>
              </w:rPr>
              <w:t>2011</w:t>
            </w:r>
          </w:p>
        </w:tc>
        <w:tc>
          <w:tcPr>
            <w:tcW w:w="0" w:type="auto"/>
            <w:shd w:val="clear" w:color="auto" w:fill="auto"/>
            <w:tcMar>
              <w:top w:w="30" w:type="dxa"/>
              <w:left w:w="30" w:type="dxa"/>
              <w:bottom w:w="30" w:type="dxa"/>
              <w:right w:w="30" w:type="dxa"/>
            </w:tcMar>
            <w:hideMark/>
          </w:tcPr>
          <w:p w14:paraId="2CFA53FB" w14:textId="77777777" w:rsidR="00AC4AD3" w:rsidRPr="000548AC" w:rsidRDefault="00AC4AD3" w:rsidP="00277118">
            <w:pPr>
              <w:jc w:val="both"/>
              <w:rPr>
                <w:sz w:val="20"/>
                <w:szCs w:val="20"/>
                <w:lang w:eastAsia="es-CO"/>
              </w:rPr>
            </w:pPr>
            <w:r w:rsidRPr="000548AC">
              <w:rPr>
                <w:sz w:val="20"/>
                <w:szCs w:val="20"/>
                <w:lang w:eastAsia="es-CO"/>
              </w:rPr>
              <w:t>Ley de Licencia de Maternidad</w:t>
            </w:r>
          </w:p>
        </w:tc>
      </w:tr>
      <w:tr w:rsidR="00AC4AD3" w:rsidRPr="000548AC" w14:paraId="02B77772" w14:textId="77777777" w:rsidTr="00277118">
        <w:tc>
          <w:tcPr>
            <w:tcW w:w="0" w:type="auto"/>
            <w:shd w:val="clear" w:color="auto" w:fill="auto"/>
            <w:tcMar>
              <w:top w:w="30" w:type="dxa"/>
              <w:left w:w="30" w:type="dxa"/>
              <w:bottom w:w="30" w:type="dxa"/>
              <w:right w:w="30" w:type="dxa"/>
            </w:tcMar>
            <w:hideMark/>
          </w:tcPr>
          <w:p w14:paraId="05720E48"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039A8579" w14:textId="77777777" w:rsidR="00AC4AD3" w:rsidRPr="000548AC" w:rsidRDefault="00AC4AD3" w:rsidP="00277118">
            <w:pPr>
              <w:rPr>
                <w:sz w:val="20"/>
                <w:szCs w:val="20"/>
                <w:lang w:eastAsia="es-CO"/>
              </w:rPr>
            </w:pPr>
            <w:r w:rsidRPr="000548AC">
              <w:rPr>
                <w:sz w:val="20"/>
                <w:szCs w:val="20"/>
                <w:lang w:eastAsia="es-CO"/>
              </w:rPr>
              <w:t>1482</w:t>
            </w:r>
          </w:p>
        </w:tc>
        <w:tc>
          <w:tcPr>
            <w:tcW w:w="0" w:type="auto"/>
            <w:shd w:val="clear" w:color="auto" w:fill="auto"/>
            <w:tcMar>
              <w:top w:w="30" w:type="dxa"/>
              <w:left w:w="30" w:type="dxa"/>
              <w:bottom w:w="30" w:type="dxa"/>
              <w:right w:w="30" w:type="dxa"/>
            </w:tcMar>
            <w:hideMark/>
          </w:tcPr>
          <w:p w14:paraId="59FF37F7" w14:textId="77777777" w:rsidR="00AC4AD3" w:rsidRPr="000548AC" w:rsidRDefault="00AC4AD3" w:rsidP="00277118">
            <w:pPr>
              <w:rPr>
                <w:sz w:val="20"/>
                <w:szCs w:val="20"/>
                <w:lang w:eastAsia="es-CO"/>
              </w:rPr>
            </w:pPr>
            <w:r w:rsidRPr="000548AC">
              <w:rPr>
                <w:sz w:val="20"/>
                <w:szCs w:val="20"/>
                <w:lang w:eastAsia="es-CO"/>
              </w:rPr>
              <w:t>2011</w:t>
            </w:r>
          </w:p>
        </w:tc>
        <w:tc>
          <w:tcPr>
            <w:tcW w:w="0" w:type="auto"/>
            <w:shd w:val="clear" w:color="auto" w:fill="auto"/>
            <w:tcMar>
              <w:top w:w="30" w:type="dxa"/>
              <w:left w:w="30" w:type="dxa"/>
              <w:bottom w:w="30" w:type="dxa"/>
              <w:right w:w="30" w:type="dxa"/>
            </w:tcMar>
            <w:hideMark/>
          </w:tcPr>
          <w:p w14:paraId="2F12E3BC" w14:textId="77777777" w:rsidR="00AC4AD3" w:rsidRPr="000548AC" w:rsidRDefault="00AC4AD3" w:rsidP="00277118">
            <w:pPr>
              <w:jc w:val="both"/>
              <w:rPr>
                <w:sz w:val="20"/>
                <w:szCs w:val="20"/>
                <w:lang w:eastAsia="es-CO"/>
              </w:rPr>
            </w:pPr>
            <w:r w:rsidRPr="000548AC">
              <w:rPr>
                <w:sz w:val="20"/>
                <w:szCs w:val="20"/>
                <w:lang w:eastAsia="es-CO"/>
              </w:rPr>
              <w:t>Tipificación de la discriminación por la razón de sexo</w:t>
            </w:r>
          </w:p>
        </w:tc>
      </w:tr>
      <w:tr w:rsidR="00AC4AD3" w:rsidRPr="000548AC" w14:paraId="51FFA1F3" w14:textId="77777777" w:rsidTr="00277118">
        <w:tc>
          <w:tcPr>
            <w:tcW w:w="0" w:type="auto"/>
            <w:shd w:val="clear" w:color="auto" w:fill="auto"/>
            <w:tcMar>
              <w:top w:w="30" w:type="dxa"/>
              <w:left w:w="30" w:type="dxa"/>
              <w:bottom w:w="30" w:type="dxa"/>
              <w:right w:w="30" w:type="dxa"/>
            </w:tcMar>
            <w:hideMark/>
          </w:tcPr>
          <w:p w14:paraId="536E0337"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3E7E34AB" w14:textId="77777777" w:rsidR="00AC4AD3" w:rsidRPr="000548AC" w:rsidRDefault="00AC4AD3" w:rsidP="00277118">
            <w:pPr>
              <w:rPr>
                <w:sz w:val="20"/>
                <w:szCs w:val="20"/>
                <w:lang w:eastAsia="es-CO"/>
              </w:rPr>
            </w:pPr>
            <w:r w:rsidRPr="000548AC">
              <w:rPr>
                <w:sz w:val="20"/>
                <w:szCs w:val="20"/>
                <w:lang w:eastAsia="es-CO"/>
              </w:rPr>
              <w:t>1496</w:t>
            </w:r>
          </w:p>
        </w:tc>
        <w:tc>
          <w:tcPr>
            <w:tcW w:w="0" w:type="auto"/>
            <w:shd w:val="clear" w:color="auto" w:fill="auto"/>
            <w:tcMar>
              <w:top w:w="30" w:type="dxa"/>
              <w:left w:w="30" w:type="dxa"/>
              <w:bottom w:w="30" w:type="dxa"/>
              <w:right w:w="30" w:type="dxa"/>
            </w:tcMar>
            <w:hideMark/>
          </w:tcPr>
          <w:p w14:paraId="0AB74CE1" w14:textId="77777777" w:rsidR="00AC4AD3" w:rsidRPr="000548AC" w:rsidRDefault="00AC4AD3" w:rsidP="00277118">
            <w:pPr>
              <w:rPr>
                <w:sz w:val="20"/>
                <w:szCs w:val="20"/>
                <w:lang w:eastAsia="es-CO"/>
              </w:rPr>
            </w:pPr>
            <w:r w:rsidRPr="000548AC">
              <w:rPr>
                <w:sz w:val="20"/>
                <w:szCs w:val="20"/>
                <w:lang w:eastAsia="es-CO"/>
              </w:rPr>
              <w:t>2011</w:t>
            </w:r>
          </w:p>
        </w:tc>
        <w:tc>
          <w:tcPr>
            <w:tcW w:w="0" w:type="auto"/>
            <w:shd w:val="clear" w:color="auto" w:fill="auto"/>
            <w:tcMar>
              <w:top w:w="30" w:type="dxa"/>
              <w:left w:w="30" w:type="dxa"/>
              <w:bottom w:w="30" w:type="dxa"/>
              <w:right w:w="30" w:type="dxa"/>
            </w:tcMar>
            <w:hideMark/>
          </w:tcPr>
          <w:p w14:paraId="350D1587" w14:textId="77777777" w:rsidR="00AC4AD3" w:rsidRPr="000548AC" w:rsidRDefault="00AC4AD3" w:rsidP="00277118">
            <w:pPr>
              <w:jc w:val="both"/>
              <w:rPr>
                <w:sz w:val="20"/>
                <w:szCs w:val="20"/>
                <w:lang w:eastAsia="es-CO"/>
              </w:rPr>
            </w:pPr>
            <w:r w:rsidRPr="000548AC">
              <w:rPr>
                <w:sz w:val="20"/>
                <w:szCs w:val="20"/>
                <w:lang w:eastAsia="es-CO"/>
              </w:rPr>
              <w:t>igualdad salarial entre mujeres y hombres</w:t>
            </w:r>
          </w:p>
        </w:tc>
      </w:tr>
      <w:tr w:rsidR="00AC4AD3" w:rsidRPr="000548AC" w14:paraId="5803CA1E" w14:textId="77777777" w:rsidTr="00277118">
        <w:tc>
          <w:tcPr>
            <w:tcW w:w="0" w:type="auto"/>
            <w:shd w:val="clear" w:color="auto" w:fill="auto"/>
            <w:tcMar>
              <w:top w:w="30" w:type="dxa"/>
              <w:left w:w="30" w:type="dxa"/>
              <w:bottom w:w="30" w:type="dxa"/>
              <w:right w:w="30" w:type="dxa"/>
            </w:tcMar>
            <w:hideMark/>
          </w:tcPr>
          <w:p w14:paraId="56F4D32C"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09562E68" w14:textId="77777777" w:rsidR="00AC4AD3" w:rsidRPr="000548AC" w:rsidRDefault="00AC4AD3" w:rsidP="00277118">
            <w:pPr>
              <w:rPr>
                <w:sz w:val="20"/>
                <w:szCs w:val="20"/>
                <w:lang w:eastAsia="es-CO"/>
              </w:rPr>
            </w:pPr>
            <w:r w:rsidRPr="000548AC">
              <w:rPr>
                <w:sz w:val="20"/>
                <w:szCs w:val="20"/>
                <w:lang w:eastAsia="es-CO"/>
              </w:rPr>
              <w:t>1542</w:t>
            </w:r>
          </w:p>
        </w:tc>
        <w:tc>
          <w:tcPr>
            <w:tcW w:w="0" w:type="auto"/>
            <w:shd w:val="clear" w:color="auto" w:fill="auto"/>
            <w:tcMar>
              <w:top w:w="30" w:type="dxa"/>
              <w:left w:w="30" w:type="dxa"/>
              <w:bottom w:w="30" w:type="dxa"/>
              <w:right w:w="30" w:type="dxa"/>
            </w:tcMar>
            <w:hideMark/>
          </w:tcPr>
          <w:p w14:paraId="4A3F0314" w14:textId="77777777" w:rsidR="00AC4AD3" w:rsidRPr="000548AC" w:rsidRDefault="00AC4AD3" w:rsidP="00277118">
            <w:pPr>
              <w:rPr>
                <w:sz w:val="20"/>
                <w:szCs w:val="20"/>
                <w:lang w:eastAsia="es-CO"/>
              </w:rPr>
            </w:pPr>
            <w:r w:rsidRPr="000548AC">
              <w:rPr>
                <w:sz w:val="20"/>
                <w:szCs w:val="20"/>
                <w:lang w:eastAsia="es-CO"/>
              </w:rPr>
              <w:t>2012</w:t>
            </w:r>
          </w:p>
        </w:tc>
        <w:tc>
          <w:tcPr>
            <w:tcW w:w="0" w:type="auto"/>
            <w:shd w:val="clear" w:color="auto" w:fill="auto"/>
            <w:tcMar>
              <w:top w:w="30" w:type="dxa"/>
              <w:left w:w="30" w:type="dxa"/>
              <w:bottom w:w="30" w:type="dxa"/>
              <w:right w:w="30" w:type="dxa"/>
            </w:tcMar>
            <w:hideMark/>
          </w:tcPr>
          <w:p w14:paraId="6E65F20D" w14:textId="77777777" w:rsidR="00AC4AD3" w:rsidRPr="000548AC" w:rsidRDefault="00AC4AD3" w:rsidP="00277118">
            <w:pPr>
              <w:jc w:val="both"/>
              <w:rPr>
                <w:sz w:val="20"/>
                <w:szCs w:val="20"/>
                <w:lang w:eastAsia="es-CO"/>
              </w:rPr>
            </w:pPr>
            <w:r w:rsidRPr="000548AC">
              <w:rPr>
                <w:sz w:val="20"/>
                <w:szCs w:val="20"/>
                <w:lang w:eastAsia="es-CO"/>
              </w:rPr>
              <w:t>Elimina el carácter querellable a delitos de violencia intrafamiliar e inasistencia alimentaria</w:t>
            </w:r>
          </w:p>
        </w:tc>
      </w:tr>
      <w:tr w:rsidR="00AC4AD3" w:rsidRPr="000548AC" w14:paraId="08FFEEE7" w14:textId="77777777" w:rsidTr="00277118">
        <w:tc>
          <w:tcPr>
            <w:tcW w:w="0" w:type="auto"/>
            <w:shd w:val="clear" w:color="auto" w:fill="auto"/>
            <w:tcMar>
              <w:top w:w="30" w:type="dxa"/>
              <w:left w:w="30" w:type="dxa"/>
              <w:bottom w:w="30" w:type="dxa"/>
              <w:right w:w="30" w:type="dxa"/>
            </w:tcMar>
            <w:hideMark/>
          </w:tcPr>
          <w:p w14:paraId="246DC23B"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21C12967" w14:textId="77777777" w:rsidR="00AC4AD3" w:rsidRPr="000548AC" w:rsidRDefault="00AC4AD3" w:rsidP="00277118">
            <w:pPr>
              <w:rPr>
                <w:sz w:val="20"/>
                <w:szCs w:val="20"/>
                <w:lang w:eastAsia="es-CO"/>
              </w:rPr>
            </w:pPr>
            <w:r w:rsidRPr="000548AC">
              <w:rPr>
                <w:sz w:val="20"/>
                <w:szCs w:val="20"/>
                <w:lang w:eastAsia="es-CO"/>
              </w:rPr>
              <w:t>1626</w:t>
            </w:r>
          </w:p>
        </w:tc>
        <w:tc>
          <w:tcPr>
            <w:tcW w:w="0" w:type="auto"/>
            <w:shd w:val="clear" w:color="auto" w:fill="auto"/>
            <w:tcMar>
              <w:top w:w="30" w:type="dxa"/>
              <w:left w:w="30" w:type="dxa"/>
              <w:bottom w:w="30" w:type="dxa"/>
              <w:right w:w="30" w:type="dxa"/>
            </w:tcMar>
            <w:hideMark/>
          </w:tcPr>
          <w:p w14:paraId="0A5E1157" w14:textId="77777777" w:rsidR="00AC4AD3" w:rsidRPr="000548AC" w:rsidRDefault="00AC4AD3" w:rsidP="00277118">
            <w:pPr>
              <w:rPr>
                <w:sz w:val="20"/>
                <w:szCs w:val="20"/>
                <w:lang w:eastAsia="es-CO"/>
              </w:rPr>
            </w:pPr>
            <w:r w:rsidRPr="000548AC">
              <w:rPr>
                <w:sz w:val="20"/>
                <w:szCs w:val="20"/>
                <w:lang w:eastAsia="es-CO"/>
              </w:rPr>
              <w:t>2013</w:t>
            </w:r>
          </w:p>
        </w:tc>
        <w:tc>
          <w:tcPr>
            <w:tcW w:w="0" w:type="auto"/>
            <w:shd w:val="clear" w:color="auto" w:fill="auto"/>
            <w:tcMar>
              <w:top w:w="30" w:type="dxa"/>
              <w:left w:w="30" w:type="dxa"/>
              <w:bottom w:w="30" w:type="dxa"/>
              <w:right w:w="30" w:type="dxa"/>
            </w:tcMar>
            <w:hideMark/>
          </w:tcPr>
          <w:p w14:paraId="55CBDD91" w14:textId="77777777" w:rsidR="00AC4AD3" w:rsidRPr="000548AC" w:rsidRDefault="00AC4AD3" w:rsidP="00277118">
            <w:pPr>
              <w:jc w:val="both"/>
              <w:rPr>
                <w:sz w:val="20"/>
                <w:szCs w:val="20"/>
                <w:lang w:eastAsia="es-CO"/>
              </w:rPr>
            </w:pPr>
            <w:r w:rsidRPr="000548AC">
              <w:rPr>
                <w:sz w:val="20"/>
                <w:szCs w:val="20"/>
                <w:lang w:eastAsia="es-CO"/>
              </w:rPr>
              <w:t>Vacunación contra el Virus del papiloma humano de manera gratuita a todas las niñas entre cuarto grado de básica primaria y séptimo grado de básica secundaria.</w:t>
            </w:r>
          </w:p>
        </w:tc>
      </w:tr>
      <w:tr w:rsidR="00AC4AD3" w:rsidRPr="000548AC" w14:paraId="494D9A80" w14:textId="77777777" w:rsidTr="00277118">
        <w:tc>
          <w:tcPr>
            <w:tcW w:w="0" w:type="auto"/>
            <w:shd w:val="clear" w:color="auto" w:fill="auto"/>
            <w:tcMar>
              <w:top w:w="30" w:type="dxa"/>
              <w:left w:w="30" w:type="dxa"/>
              <w:bottom w:w="30" w:type="dxa"/>
              <w:right w:w="30" w:type="dxa"/>
            </w:tcMar>
            <w:hideMark/>
          </w:tcPr>
          <w:p w14:paraId="5D7CC49F"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168FE427" w14:textId="77777777" w:rsidR="00AC4AD3" w:rsidRPr="000548AC" w:rsidRDefault="00AC4AD3" w:rsidP="00277118">
            <w:pPr>
              <w:rPr>
                <w:sz w:val="20"/>
                <w:szCs w:val="20"/>
                <w:lang w:eastAsia="es-CO"/>
              </w:rPr>
            </w:pPr>
            <w:r w:rsidRPr="000548AC">
              <w:rPr>
                <w:sz w:val="20"/>
                <w:szCs w:val="20"/>
                <w:lang w:eastAsia="es-CO"/>
              </w:rPr>
              <w:t>1639</w:t>
            </w:r>
          </w:p>
        </w:tc>
        <w:tc>
          <w:tcPr>
            <w:tcW w:w="0" w:type="auto"/>
            <w:shd w:val="clear" w:color="auto" w:fill="auto"/>
            <w:tcMar>
              <w:top w:w="30" w:type="dxa"/>
              <w:left w:w="30" w:type="dxa"/>
              <w:bottom w:w="30" w:type="dxa"/>
              <w:right w:w="30" w:type="dxa"/>
            </w:tcMar>
            <w:hideMark/>
          </w:tcPr>
          <w:p w14:paraId="29305E39" w14:textId="77777777" w:rsidR="00AC4AD3" w:rsidRPr="000548AC" w:rsidRDefault="00AC4AD3" w:rsidP="00277118">
            <w:pPr>
              <w:rPr>
                <w:sz w:val="20"/>
                <w:szCs w:val="20"/>
                <w:lang w:eastAsia="es-CO"/>
              </w:rPr>
            </w:pPr>
            <w:r w:rsidRPr="000548AC">
              <w:rPr>
                <w:sz w:val="20"/>
                <w:szCs w:val="20"/>
                <w:lang w:eastAsia="es-CO"/>
              </w:rPr>
              <w:t>2013</w:t>
            </w:r>
          </w:p>
        </w:tc>
        <w:tc>
          <w:tcPr>
            <w:tcW w:w="0" w:type="auto"/>
            <w:shd w:val="clear" w:color="auto" w:fill="auto"/>
            <w:tcMar>
              <w:top w:w="30" w:type="dxa"/>
              <w:left w:w="30" w:type="dxa"/>
              <w:bottom w:w="30" w:type="dxa"/>
              <w:right w:w="30" w:type="dxa"/>
            </w:tcMar>
            <w:hideMark/>
          </w:tcPr>
          <w:p w14:paraId="3F9B7112" w14:textId="77777777" w:rsidR="00AC4AD3" w:rsidRPr="000548AC" w:rsidRDefault="00AC4AD3" w:rsidP="00277118">
            <w:pPr>
              <w:jc w:val="both"/>
              <w:rPr>
                <w:sz w:val="20"/>
                <w:szCs w:val="20"/>
                <w:lang w:eastAsia="es-CO"/>
              </w:rPr>
            </w:pPr>
            <w:r w:rsidRPr="000548AC">
              <w:rPr>
                <w:sz w:val="20"/>
                <w:szCs w:val="20"/>
                <w:lang w:eastAsia="es-CO"/>
              </w:rPr>
              <w:t>prevención y protección y atención integral a las víctimas de crímenes con ácido</w:t>
            </w:r>
          </w:p>
        </w:tc>
      </w:tr>
      <w:tr w:rsidR="00AC4AD3" w:rsidRPr="000548AC" w14:paraId="55C4FB46" w14:textId="77777777" w:rsidTr="00277118">
        <w:tc>
          <w:tcPr>
            <w:tcW w:w="0" w:type="auto"/>
            <w:shd w:val="clear" w:color="auto" w:fill="auto"/>
            <w:tcMar>
              <w:top w:w="30" w:type="dxa"/>
              <w:left w:w="30" w:type="dxa"/>
              <w:bottom w:w="30" w:type="dxa"/>
              <w:right w:w="30" w:type="dxa"/>
            </w:tcMar>
            <w:hideMark/>
          </w:tcPr>
          <w:p w14:paraId="412D0DF8"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787DCB64" w14:textId="77777777" w:rsidR="00AC4AD3" w:rsidRPr="000548AC" w:rsidRDefault="00AC4AD3" w:rsidP="00277118">
            <w:pPr>
              <w:rPr>
                <w:sz w:val="20"/>
                <w:szCs w:val="20"/>
                <w:lang w:eastAsia="es-CO"/>
              </w:rPr>
            </w:pPr>
            <w:r w:rsidRPr="000548AC">
              <w:rPr>
                <w:sz w:val="20"/>
                <w:szCs w:val="20"/>
                <w:lang w:eastAsia="es-CO"/>
              </w:rPr>
              <w:t>1719</w:t>
            </w:r>
          </w:p>
        </w:tc>
        <w:tc>
          <w:tcPr>
            <w:tcW w:w="0" w:type="auto"/>
            <w:shd w:val="clear" w:color="auto" w:fill="auto"/>
            <w:tcMar>
              <w:top w:w="30" w:type="dxa"/>
              <w:left w:w="30" w:type="dxa"/>
              <w:bottom w:w="30" w:type="dxa"/>
              <w:right w:w="30" w:type="dxa"/>
            </w:tcMar>
            <w:hideMark/>
          </w:tcPr>
          <w:p w14:paraId="0CF0B58A" w14:textId="77777777" w:rsidR="00AC4AD3" w:rsidRPr="000548AC" w:rsidRDefault="00AC4AD3" w:rsidP="00277118">
            <w:pPr>
              <w:rPr>
                <w:sz w:val="20"/>
                <w:szCs w:val="20"/>
                <w:lang w:eastAsia="es-CO"/>
              </w:rPr>
            </w:pPr>
            <w:r w:rsidRPr="000548AC">
              <w:rPr>
                <w:sz w:val="20"/>
                <w:szCs w:val="20"/>
                <w:lang w:eastAsia="es-CO"/>
              </w:rPr>
              <w:t>2014</w:t>
            </w:r>
          </w:p>
        </w:tc>
        <w:tc>
          <w:tcPr>
            <w:tcW w:w="0" w:type="auto"/>
            <w:shd w:val="clear" w:color="auto" w:fill="auto"/>
            <w:tcMar>
              <w:top w:w="30" w:type="dxa"/>
              <w:left w:w="30" w:type="dxa"/>
              <w:bottom w:w="30" w:type="dxa"/>
              <w:right w:w="30" w:type="dxa"/>
            </w:tcMar>
            <w:hideMark/>
          </w:tcPr>
          <w:p w14:paraId="09712C81" w14:textId="77777777" w:rsidR="00AC4AD3" w:rsidRPr="000548AC" w:rsidRDefault="00AC4AD3" w:rsidP="00277118">
            <w:pPr>
              <w:jc w:val="both"/>
              <w:rPr>
                <w:sz w:val="20"/>
                <w:szCs w:val="20"/>
                <w:lang w:eastAsia="es-CO"/>
              </w:rPr>
            </w:pPr>
            <w:r w:rsidRPr="000548AC">
              <w:rPr>
                <w:sz w:val="20"/>
                <w:szCs w:val="20"/>
                <w:lang w:eastAsia="es-CO"/>
              </w:rPr>
              <w:t>Derecho de acceso a la justicia de las víctimas de violencia sexual asociada al conflicto armado interno</w:t>
            </w:r>
          </w:p>
        </w:tc>
      </w:tr>
      <w:tr w:rsidR="00AC4AD3" w:rsidRPr="000548AC" w14:paraId="477AC9D3" w14:textId="77777777" w:rsidTr="00277118">
        <w:tc>
          <w:tcPr>
            <w:tcW w:w="0" w:type="auto"/>
            <w:shd w:val="clear" w:color="auto" w:fill="auto"/>
            <w:tcMar>
              <w:top w:w="30" w:type="dxa"/>
              <w:left w:w="30" w:type="dxa"/>
              <w:bottom w:w="30" w:type="dxa"/>
              <w:right w:w="30" w:type="dxa"/>
            </w:tcMar>
            <w:hideMark/>
          </w:tcPr>
          <w:p w14:paraId="00E87EEE"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725A2369" w14:textId="77777777" w:rsidR="00AC4AD3" w:rsidRPr="000548AC" w:rsidRDefault="00AC4AD3" w:rsidP="00277118">
            <w:pPr>
              <w:rPr>
                <w:sz w:val="20"/>
                <w:szCs w:val="20"/>
                <w:lang w:eastAsia="es-CO"/>
              </w:rPr>
            </w:pPr>
            <w:r w:rsidRPr="000548AC">
              <w:rPr>
                <w:sz w:val="20"/>
                <w:szCs w:val="20"/>
                <w:lang w:eastAsia="es-CO"/>
              </w:rPr>
              <w:t>1761</w:t>
            </w:r>
          </w:p>
        </w:tc>
        <w:tc>
          <w:tcPr>
            <w:tcW w:w="0" w:type="auto"/>
            <w:shd w:val="clear" w:color="auto" w:fill="auto"/>
            <w:tcMar>
              <w:top w:w="30" w:type="dxa"/>
              <w:left w:w="30" w:type="dxa"/>
              <w:bottom w:w="30" w:type="dxa"/>
              <w:right w:w="30" w:type="dxa"/>
            </w:tcMar>
            <w:hideMark/>
          </w:tcPr>
          <w:p w14:paraId="070D60C5" w14:textId="77777777" w:rsidR="00AC4AD3" w:rsidRPr="000548AC" w:rsidRDefault="00AC4AD3" w:rsidP="00277118">
            <w:pPr>
              <w:rPr>
                <w:sz w:val="20"/>
                <w:szCs w:val="20"/>
                <w:lang w:eastAsia="es-CO"/>
              </w:rPr>
            </w:pPr>
            <w:r w:rsidRPr="000548AC">
              <w:rPr>
                <w:sz w:val="20"/>
                <w:szCs w:val="20"/>
                <w:lang w:eastAsia="es-CO"/>
              </w:rPr>
              <w:t>2015</w:t>
            </w:r>
          </w:p>
        </w:tc>
        <w:tc>
          <w:tcPr>
            <w:tcW w:w="0" w:type="auto"/>
            <w:shd w:val="clear" w:color="auto" w:fill="auto"/>
            <w:tcMar>
              <w:top w:w="30" w:type="dxa"/>
              <w:left w:w="30" w:type="dxa"/>
              <w:bottom w:w="30" w:type="dxa"/>
              <w:right w:w="30" w:type="dxa"/>
            </w:tcMar>
            <w:hideMark/>
          </w:tcPr>
          <w:p w14:paraId="27461AB1" w14:textId="77777777" w:rsidR="00AC4AD3" w:rsidRPr="000548AC" w:rsidRDefault="00AC4AD3" w:rsidP="00277118">
            <w:pPr>
              <w:jc w:val="both"/>
              <w:rPr>
                <w:sz w:val="20"/>
                <w:szCs w:val="20"/>
                <w:lang w:eastAsia="es-CO"/>
              </w:rPr>
            </w:pPr>
            <w:r w:rsidRPr="000548AC">
              <w:rPr>
                <w:sz w:val="20"/>
                <w:szCs w:val="20"/>
                <w:lang w:eastAsia="es-CO"/>
              </w:rPr>
              <w:t>Ley Rosa Elvira Cely:</w:t>
            </w:r>
            <w:r>
              <w:rPr>
                <w:sz w:val="20"/>
                <w:szCs w:val="20"/>
                <w:lang w:eastAsia="es-CO"/>
              </w:rPr>
              <w:t xml:space="preserve"> </w:t>
            </w:r>
            <w:r w:rsidRPr="000548AC">
              <w:rPr>
                <w:sz w:val="20"/>
                <w:szCs w:val="20"/>
                <w:lang w:eastAsia="es-CO"/>
              </w:rPr>
              <w:t>Tipifica al feminicidio como un delito autónomo.</w:t>
            </w:r>
          </w:p>
        </w:tc>
      </w:tr>
      <w:tr w:rsidR="00AC4AD3" w:rsidRPr="000548AC" w14:paraId="5083EDB8" w14:textId="77777777" w:rsidTr="00277118">
        <w:tc>
          <w:tcPr>
            <w:tcW w:w="0" w:type="auto"/>
            <w:shd w:val="clear" w:color="auto" w:fill="auto"/>
            <w:tcMar>
              <w:top w:w="30" w:type="dxa"/>
              <w:left w:w="30" w:type="dxa"/>
              <w:bottom w:w="30" w:type="dxa"/>
              <w:right w:w="30" w:type="dxa"/>
            </w:tcMar>
            <w:hideMark/>
          </w:tcPr>
          <w:p w14:paraId="4C9D6F1B"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4EBC3546" w14:textId="77777777" w:rsidR="00AC4AD3" w:rsidRPr="000548AC" w:rsidRDefault="00AC4AD3" w:rsidP="00277118">
            <w:pPr>
              <w:rPr>
                <w:sz w:val="20"/>
                <w:szCs w:val="20"/>
                <w:lang w:eastAsia="es-CO"/>
              </w:rPr>
            </w:pPr>
            <w:r w:rsidRPr="000548AC">
              <w:rPr>
                <w:sz w:val="20"/>
                <w:szCs w:val="20"/>
                <w:lang w:eastAsia="es-CO"/>
              </w:rPr>
              <w:t>1773</w:t>
            </w:r>
          </w:p>
        </w:tc>
        <w:tc>
          <w:tcPr>
            <w:tcW w:w="0" w:type="auto"/>
            <w:shd w:val="clear" w:color="auto" w:fill="auto"/>
            <w:tcMar>
              <w:top w:w="30" w:type="dxa"/>
              <w:left w:w="30" w:type="dxa"/>
              <w:bottom w:w="30" w:type="dxa"/>
              <w:right w:w="30" w:type="dxa"/>
            </w:tcMar>
            <w:hideMark/>
          </w:tcPr>
          <w:p w14:paraId="2554AFCC" w14:textId="77777777" w:rsidR="00AC4AD3" w:rsidRPr="000548AC" w:rsidRDefault="00AC4AD3" w:rsidP="00277118">
            <w:pPr>
              <w:rPr>
                <w:sz w:val="20"/>
                <w:szCs w:val="20"/>
                <w:lang w:eastAsia="es-CO"/>
              </w:rPr>
            </w:pPr>
            <w:r w:rsidRPr="000548AC">
              <w:rPr>
                <w:sz w:val="20"/>
                <w:szCs w:val="20"/>
                <w:lang w:eastAsia="es-CO"/>
              </w:rPr>
              <w:t>2016</w:t>
            </w:r>
          </w:p>
        </w:tc>
        <w:tc>
          <w:tcPr>
            <w:tcW w:w="0" w:type="auto"/>
            <w:shd w:val="clear" w:color="auto" w:fill="auto"/>
            <w:tcMar>
              <w:top w:w="30" w:type="dxa"/>
              <w:left w:w="30" w:type="dxa"/>
              <w:bottom w:w="30" w:type="dxa"/>
              <w:right w:w="30" w:type="dxa"/>
            </w:tcMar>
            <w:hideMark/>
          </w:tcPr>
          <w:p w14:paraId="3CE8F821" w14:textId="77777777" w:rsidR="00AC4AD3" w:rsidRPr="000548AC" w:rsidRDefault="00AC4AD3" w:rsidP="00277118">
            <w:pPr>
              <w:jc w:val="both"/>
              <w:rPr>
                <w:sz w:val="20"/>
                <w:szCs w:val="20"/>
                <w:lang w:eastAsia="es-CO"/>
              </w:rPr>
            </w:pPr>
            <w:r w:rsidRPr="000548AC">
              <w:rPr>
                <w:sz w:val="20"/>
                <w:szCs w:val="20"/>
                <w:lang w:eastAsia="es-CO"/>
              </w:rPr>
              <w:t>Ley Natalia Ponce:</w:t>
            </w:r>
            <w:r>
              <w:rPr>
                <w:sz w:val="20"/>
                <w:szCs w:val="20"/>
                <w:lang w:eastAsia="es-CO"/>
              </w:rPr>
              <w:t xml:space="preserve"> </w:t>
            </w:r>
            <w:r w:rsidRPr="000548AC">
              <w:rPr>
                <w:sz w:val="20"/>
                <w:szCs w:val="20"/>
                <w:lang w:eastAsia="es-CO"/>
              </w:rPr>
              <w:t>Tipifica como delito autónomo el ataque con agentes químicos ; endurece las sanciones a los agresores; y elimina beneficios, como la suspensión condicional de la ejecución de la pena.</w:t>
            </w:r>
          </w:p>
        </w:tc>
      </w:tr>
      <w:tr w:rsidR="00AC4AD3" w:rsidRPr="000548AC" w14:paraId="33DE79D0" w14:textId="77777777" w:rsidTr="00277118">
        <w:tc>
          <w:tcPr>
            <w:tcW w:w="0" w:type="auto"/>
            <w:shd w:val="clear" w:color="auto" w:fill="auto"/>
            <w:tcMar>
              <w:top w:w="30" w:type="dxa"/>
              <w:left w:w="30" w:type="dxa"/>
              <w:bottom w:w="30" w:type="dxa"/>
              <w:right w:w="30" w:type="dxa"/>
            </w:tcMar>
            <w:hideMark/>
          </w:tcPr>
          <w:p w14:paraId="70437C9D" w14:textId="77777777" w:rsidR="00AC4AD3" w:rsidRPr="000548AC" w:rsidRDefault="00AC4AD3" w:rsidP="00277118">
            <w:pPr>
              <w:rPr>
                <w:sz w:val="20"/>
                <w:szCs w:val="20"/>
                <w:lang w:eastAsia="es-CO"/>
              </w:rPr>
            </w:pPr>
            <w:r w:rsidRPr="000548AC">
              <w:rPr>
                <w:sz w:val="20"/>
                <w:szCs w:val="20"/>
                <w:lang w:eastAsia="es-CO"/>
              </w:rPr>
              <w:t>Ley</w:t>
            </w:r>
          </w:p>
        </w:tc>
        <w:tc>
          <w:tcPr>
            <w:tcW w:w="0" w:type="auto"/>
            <w:shd w:val="clear" w:color="auto" w:fill="auto"/>
            <w:tcMar>
              <w:top w:w="30" w:type="dxa"/>
              <w:left w:w="30" w:type="dxa"/>
              <w:bottom w:w="30" w:type="dxa"/>
              <w:right w:w="30" w:type="dxa"/>
            </w:tcMar>
            <w:hideMark/>
          </w:tcPr>
          <w:p w14:paraId="68108BE4" w14:textId="77777777" w:rsidR="00AC4AD3" w:rsidRPr="000548AC" w:rsidRDefault="00AC4AD3" w:rsidP="00277118">
            <w:pPr>
              <w:rPr>
                <w:sz w:val="20"/>
                <w:szCs w:val="20"/>
                <w:lang w:eastAsia="es-CO"/>
              </w:rPr>
            </w:pPr>
            <w:r w:rsidRPr="000548AC">
              <w:rPr>
                <w:sz w:val="20"/>
                <w:szCs w:val="20"/>
                <w:lang w:eastAsia="es-CO"/>
              </w:rPr>
              <w:t>1822</w:t>
            </w:r>
          </w:p>
        </w:tc>
        <w:tc>
          <w:tcPr>
            <w:tcW w:w="0" w:type="auto"/>
            <w:shd w:val="clear" w:color="auto" w:fill="auto"/>
            <w:tcMar>
              <w:top w:w="30" w:type="dxa"/>
              <w:left w:w="30" w:type="dxa"/>
              <w:bottom w:w="30" w:type="dxa"/>
              <w:right w:w="30" w:type="dxa"/>
            </w:tcMar>
            <w:hideMark/>
          </w:tcPr>
          <w:p w14:paraId="5DD3A994" w14:textId="77777777" w:rsidR="00AC4AD3" w:rsidRPr="000548AC" w:rsidRDefault="00AC4AD3" w:rsidP="00277118">
            <w:pPr>
              <w:rPr>
                <w:sz w:val="20"/>
                <w:szCs w:val="20"/>
                <w:lang w:eastAsia="es-CO"/>
              </w:rPr>
            </w:pPr>
            <w:r w:rsidRPr="000548AC">
              <w:rPr>
                <w:sz w:val="20"/>
                <w:szCs w:val="20"/>
                <w:lang w:eastAsia="es-CO"/>
              </w:rPr>
              <w:t>2017</w:t>
            </w:r>
          </w:p>
        </w:tc>
        <w:tc>
          <w:tcPr>
            <w:tcW w:w="0" w:type="auto"/>
            <w:shd w:val="clear" w:color="auto" w:fill="auto"/>
            <w:tcMar>
              <w:top w:w="30" w:type="dxa"/>
              <w:left w:w="30" w:type="dxa"/>
              <w:bottom w:w="30" w:type="dxa"/>
              <w:right w:w="30" w:type="dxa"/>
            </w:tcMar>
            <w:hideMark/>
          </w:tcPr>
          <w:p w14:paraId="1C1D875B" w14:textId="77777777" w:rsidR="00AC4AD3" w:rsidRPr="000548AC" w:rsidRDefault="00AC4AD3" w:rsidP="00277118">
            <w:pPr>
              <w:jc w:val="both"/>
              <w:rPr>
                <w:sz w:val="20"/>
                <w:szCs w:val="20"/>
                <w:lang w:eastAsia="es-CO"/>
              </w:rPr>
            </w:pPr>
            <w:r w:rsidRPr="000548AC">
              <w:rPr>
                <w:sz w:val="20"/>
                <w:szCs w:val="20"/>
                <w:lang w:eastAsia="es-CO"/>
              </w:rPr>
              <w:t>Por medio de la cual se amplía la licencia de maternidad a 18 semanas.</w:t>
            </w:r>
          </w:p>
        </w:tc>
      </w:tr>
      <w:tr w:rsidR="00AC4AD3" w:rsidRPr="000548AC" w14:paraId="55ADF46A" w14:textId="77777777" w:rsidTr="00277118">
        <w:tc>
          <w:tcPr>
            <w:tcW w:w="0" w:type="auto"/>
            <w:shd w:val="clear" w:color="auto" w:fill="auto"/>
            <w:tcMar>
              <w:top w:w="30" w:type="dxa"/>
              <w:left w:w="30" w:type="dxa"/>
              <w:bottom w:w="30" w:type="dxa"/>
              <w:right w:w="30" w:type="dxa"/>
            </w:tcMar>
            <w:hideMark/>
          </w:tcPr>
          <w:p w14:paraId="78F3EC89" w14:textId="77777777" w:rsidR="00AC4AD3" w:rsidRPr="000548AC" w:rsidRDefault="00AC4AD3" w:rsidP="00277118">
            <w:pPr>
              <w:rPr>
                <w:sz w:val="20"/>
                <w:szCs w:val="20"/>
                <w:lang w:eastAsia="es-CO"/>
              </w:rPr>
            </w:pPr>
            <w:r w:rsidRPr="000548AC">
              <w:rPr>
                <w:sz w:val="20"/>
                <w:szCs w:val="20"/>
                <w:lang w:eastAsia="es-CO"/>
              </w:rPr>
              <w:t>Decreto Ley</w:t>
            </w:r>
          </w:p>
        </w:tc>
        <w:tc>
          <w:tcPr>
            <w:tcW w:w="0" w:type="auto"/>
            <w:shd w:val="clear" w:color="auto" w:fill="auto"/>
            <w:tcMar>
              <w:top w:w="30" w:type="dxa"/>
              <w:left w:w="30" w:type="dxa"/>
              <w:bottom w:w="30" w:type="dxa"/>
              <w:right w:w="30" w:type="dxa"/>
            </w:tcMar>
            <w:hideMark/>
          </w:tcPr>
          <w:p w14:paraId="40C64B04" w14:textId="77777777" w:rsidR="00AC4AD3" w:rsidRPr="000548AC" w:rsidRDefault="00AC4AD3" w:rsidP="00277118">
            <w:pPr>
              <w:rPr>
                <w:sz w:val="20"/>
                <w:szCs w:val="20"/>
                <w:lang w:eastAsia="es-CO"/>
              </w:rPr>
            </w:pPr>
            <w:r w:rsidRPr="000548AC">
              <w:rPr>
                <w:sz w:val="20"/>
                <w:szCs w:val="20"/>
                <w:lang w:eastAsia="es-CO"/>
              </w:rPr>
              <w:t>154</w:t>
            </w:r>
          </w:p>
        </w:tc>
        <w:tc>
          <w:tcPr>
            <w:tcW w:w="0" w:type="auto"/>
            <w:shd w:val="clear" w:color="auto" w:fill="auto"/>
            <w:tcMar>
              <w:top w:w="30" w:type="dxa"/>
              <w:left w:w="30" w:type="dxa"/>
              <w:bottom w:w="30" w:type="dxa"/>
              <w:right w:w="30" w:type="dxa"/>
            </w:tcMar>
            <w:hideMark/>
          </w:tcPr>
          <w:p w14:paraId="1238AD0D" w14:textId="77777777" w:rsidR="00AC4AD3" w:rsidRPr="000548AC" w:rsidRDefault="00AC4AD3" w:rsidP="00277118">
            <w:pPr>
              <w:rPr>
                <w:sz w:val="20"/>
                <w:szCs w:val="20"/>
                <w:lang w:eastAsia="es-CO"/>
              </w:rPr>
            </w:pPr>
            <w:r w:rsidRPr="000548AC">
              <w:rPr>
                <w:sz w:val="20"/>
                <w:szCs w:val="20"/>
                <w:lang w:eastAsia="es-CO"/>
              </w:rPr>
              <w:t>2017</w:t>
            </w:r>
          </w:p>
        </w:tc>
        <w:tc>
          <w:tcPr>
            <w:tcW w:w="0" w:type="auto"/>
            <w:shd w:val="clear" w:color="auto" w:fill="auto"/>
            <w:tcMar>
              <w:top w:w="30" w:type="dxa"/>
              <w:left w:w="30" w:type="dxa"/>
              <w:bottom w:w="30" w:type="dxa"/>
              <w:right w:w="30" w:type="dxa"/>
            </w:tcMar>
            <w:hideMark/>
          </w:tcPr>
          <w:p w14:paraId="235381F9" w14:textId="77777777" w:rsidR="00AC4AD3" w:rsidRPr="000548AC" w:rsidRDefault="00AC4AD3" w:rsidP="00277118">
            <w:pPr>
              <w:jc w:val="both"/>
              <w:rPr>
                <w:sz w:val="20"/>
                <w:szCs w:val="20"/>
                <w:lang w:eastAsia="es-CO"/>
              </w:rPr>
            </w:pPr>
            <w:r w:rsidRPr="000548AC">
              <w:rPr>
                <w:sz w:val="20"/>
                <w:szCs w:val="20"/>
                <w:lang w:eastAsia="es-CO"/>
              </w:rPr>
              <w:t>Por el cual se crea la "Comisión Nacional de Garantías de Seguridad en el marco del Acuerdo Final de Paz" suscrito entre el Gobierno nacional y las FARC-EP el 24 de noviembre de 2016.</w:t>
            </w:r>
          </w:p>
        </w:tc>
      </w:tr>
    </w:tbl>
    <w:p w14:paraId="0D8660E0" w14:textId="77777777" w:rsidR="00AC4AD3" w:rsidRDefault="00AC4AD3" w:rsidP="00AC4AD3">
      <w:pPr>
        <w:jc w:val="both"/>
      </w:pPr>
    </w:p>
    <w:p w14:paraId="773F2718" w14:textId="77777777" w:rsidR="00AC4AD3" w:rsidRPr="000548AC" w:rsidRDefault="00AC4AD3" w:rsidP="00AC4AD3">
      <w:pPr>
        <w:jc w:val="both"/>
        <w:outlineLvl w:val="2"/>
        <w:rPr>
          <w:bCs/>
          <w:lang w:eastAsia="es-CO"/>
        </w:rPr>
      </w:pPr>
      <w:r w:rsidRPr="0021795D">
        <w:rPr>
          <w:bCs/>
          <w:lang w:eastAsia="es-CO"/>
        </w:rPr>
        <w:lastRenderedPageBreak/>
        <w:t>Jurisprudencia de la Corte Constitucional</w:t>
      </w:r>
      <w:r w:rsidRPr="000548AC">
        <w:rPr>
          <w:bCs/>
          <w:lang w:eastAsia="es-CO"/>
        </w:rPr>
        <w:t>, la Corte Suprema de Justicia y el Consejo de Estado</w:t>
      </w:r>
      <w:r w:rsidRPr="0021795D">
        <w:rPr>
          <w:bCs/>
          <w:lang w:eastAsia="es-CO"/>
        </w:rPr>
        <w:t xml:space="preserve"> para la protección y defensa de los derechos de las mujeres</w:t>
      </w:r>
      <w:r>
        <w:rPr>
          <w:bCs/>
          <w:lang w:eastAsia="es-CO"/>
        </w:rPr>
        <w:t>:</w:t>
      </w:r>
      <w:r w:rsidRPr="000548AC">
        <w:rPr>
          <w:rStyle w:val="Refdenotaalpie"/>
          <w:color w:val="000000"/>
          <w:shd w:val="clear" w:color="auto" w:fill="FFFFFF"/>
          <w:vertAlign w:val="superscript"/>
        </w:rPr>
        <w:t xml:space="preserve"> </w:t>
      </w:r>
      <w:r w:rsidRPr="000548AC">
        <w:rPr>
          <w:rStyle w:val="Refdenotaalpie"/>
          <w:color w:val="000000"/>
          <w:shd w:val="clear" w:color="auto" w:fill="FFFFFF"/>
          <w:vertAlign w:val="superscript"/>
        </w:rPr>
        <w:footnoteReference w:id="4"/>
      </w:r>
    </w:p>
    <w:p w14:paraId="4CCBCCFD" w14:textId="77777777" w:rsidR="00AC4AD3" w:rsidRPr="0021795D" w:rsidRDefault="00AC4AD3" w:rsidP="00AC4AD3">
      <w:pPr>
        <w:jc w:val="center"/>
        <w:outlineLvl w:val="2"/>
        <w:rPr>
          <w:b/>
          <w:bCs/>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4"/>
        <w:gridCol w:w="910"/>
        <w:gridCol w:w="566"/>
        <w:gridCol w:w="6008"/>
      </w:tblGrid>
      <w:tr w:rsidR="00AC4AD3" w:rsidRPr="0021795D" w14:paraId="68A22609" w14:textId="77777777" w:rsidTr="00277118">
        <w:trPr>
          <w:jc w:val="center"/>
        </w:trPr>
        <w:tc>
          <w:tcPr>
            <w:tcW w:w="0" w:type="auto"/>
            <w:shd w:val="clear" w:color="auto" w:fill="auto"/>
            <w:tcMar>
              <w:top w:w="105" w:type="dxa"/>
              <w:left w:w="105" w:type="dxa"/>
              <w:bottom w:w="105" w:type="dxa"/>
              <w:right w:w="105" w:type="dxa"/>
            </w:tcMar>
            <w:vAlign w:val="center"/>
            <w:hideMark/>
          </w:tcPr>
          <w:p w14:paraId="4183D6C2" w14:textId="77777777" w:rsidR="00AC4AD3" w:rsidRPr="0021795D" w:rsidRDefault="00AC4AD3" w:rsidP="00277118">
            <w:pPr>
              <w:jc w:val="center"/>
              <w:rPr>
                <w:b/>
                <w:bCs/>
                <w:sz w:val="20"/>
                <w:szCs w:val="20"/>
                <w:lang w:eastAsia="es-CO"/>
              </w:rPr>
            </w:pPr>
            <w:r w:rsidRPr="0021795D">
              <w:rPr>
                <w:b/>
                <w:bCs/>
                <w:sz w:val="20"/>
                <w:szCs w:val="20"/>
                <w:lang w:eastAsia="es-CO"/>
              </w:rPr>
              <w:t>Tipo</w:t>
            </w:r>
          </w:p>
        </w:tc>
        <w:tc>
          <w:tcPr>
            <w:tcW w:w="0" w:type="auto"/>
            <w:shd w:val="clear" w:color="auto" w:fill="auto"/>
            <w:tcMar>
              <w:top w:w="105" w:type="dxa"/>
              <w:left w:w="105" w:type="dxa"/>
              <w:bottom w:w="105" w:type="dxa"/>
              <w:right w:w="105" w:type="dxa"/>
            </w:tcMar>
            <w:vAlign w:val="center"/>
            <w:hideMark/>
          </w:tcPr>
          <w:p w14:paraId="79D2A9F0" w14:textId="77777777" w:rsidR="00AC4AD3" w:rsidRPr="0021795D" w:rsidRDefault="00AC4AD3" w:rsidP="00277118">
            <w:pPr>
              <w:jc w:val="center"/>
              <w:rPr>
                <w:b/>
                <w:bCs/>
                <w:sz w:val="20"/>
                <w:szCs w:val="20"/>
                <w:lang w:eastAsia="es-CO"/>
              </w:rPr>
            </w:pPr>
            <w:r w:rsidRPr="0021795D">
              <w:rPr>
                <w:b/>
                <w:bCs/>
                <w:sz w:val="20"/>
                <w:szCs w:val="20"/>
                <w:lang w:eastAsia="es-CO"/>
              </w:rPr>
              <w:t>Número</w:t>
            </w:r>
          </w:p>
        </w:tc>
        <w:tc>
          <w:tcPr>
            <w:tcW w:w="0" w:type="auto"/>
            <w:shd w:val="clear" w:color="auto" w:fill="auto"/>
            <w:tcMar>
              <w:top w:w="105" w:type="dxa"/>
              <w:left w:w="105" w:type="dxa"/>
              <w:bottom w:w="105" w:type="dxa"/>
              <w:right w:w="105" w:type="dxa"/>
            </w:tcMar>
            <w:vAlign w:val="center"/>
            <w:hideMark/>
          </w:tcPr>
          <w:p w14:paraId="21CE57BF" w14:textId="77777777" w:rsidR="00AC4AD3" w:rsidRPr="0021795D" w:rsidRDefault="00AC4AD3" w:rsidP="00277118">
            <w:pPr>
              <w:jc w:val="center"/>
              <w:rPr>
                <w:b/>
                <w:bCs/>
                <w:sz w:val="20"/>
                <w:szCs w:val="20"/>
                <w:lang w:eastAsia="es-CO"/>
              </w:rPr>
            </w:pPr>
            <w:r w:rsidRPr="0021795D">
              <w:rPr>
                <w:b/>
                <w:bCs/>
                <w:sz w:val="20"/>
                <w:szCs w:val="20"/>
                <w:lang w:eastAsia="es-CO"/>
              </w:rPr>
              <w:t>Año</w:t>
            </w:r>
          </w:p>
        </w:tc>
        <w:tc>
          <w:tcPr>
            <w:tcW w:w="0" w:type="auto"/>
            <w:shd w:val="clear" w:color="auto" w:fill="auto"/>
            <w:tcMar>
              <w:top w:w="105" w:type="dxa"/>
              <w:left w:w="105" w:type="dxa"/>
              <w:bottom w:w="105" w:type="dxa"/>
              <w:right w:w="105" w:type="dxa"/>
            </w:tcMar>
            <w:vAlign w:val="center"/>
            <w:hideMark/>
          </w:tcPr>
          <w:p w14:paraId="04090219" w14:textId="77777777" w:rsidR="00AC4AD3" w:rsidRPr="0021795D" w:rsidRDefault="00AC4AD3" w:rsidP="00277118">
            <w:pPr>
              <w:jc w:val="center"/>
              <w:rPr>
                <w:b/>
                <w:bCs/>
                <w:sz w:val="20"/>
                <w:szCs w:val="20"/>
                <w:lang w:eastAsia="es-CO"/>
              </w:rPr>
            </w:pPr>
            <w:r w:rsidRPr="0021795D">
              <w:rPr>
                <w:b/>
                <w:bCs/>
                <w:sz w:val="20"/>
                <w:szCs w:val="20"/>
                <w:lang w:eastAsia="es-CO"/>
              </w:rPr>
              <w:t>Tema</w:t>
            </w:r>
          </w:p>
        </w:tc>
      </w:tr>
      <w:tr w:rsidR="00AC4AD3" w:rsidRPr="0021795D" w14:paraId="51A97C88" w14:textId="77777777" w:rsidTr="00277118">
        <w:trPr>
          <w:jc w:val="center"/>
        </w:trPr>
        <w:tc>
          <w:tcPr>
            <w:tcW w:w="0" w:type="auto"/>
            <w:shd w:val="clear" w:color="auto" w:fill="auto"/>
            <w:tcMar>
              <w:top w:w="30" w:type="dxa"/>
              <w:left w:w="30" w:type="dxa"/>
              <w:bottom w:w="30" w:type="dxa"/>
              <w:right w:w="30" w:type="dxa"/>
            </w:tcMar>
            <w:hideMark/>
          </w:tcPr>
          <w:p w14:paraId="2F9A26E0"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47D21FAA" w14:textId="77777777" w:rsidR="00AC4AD3" w:rsidRPr="0021795D" w:rsidRDefault="00AC4AD3" w:rsidP="00277118">
            <w:pPr>
              <w:rPr>
                <w:sz w:val="20"/>
                <w:szCs w:val="20"/>
                <w:lang w:eastAsia="es-CO"/>
              </w:rPr>
            </w:pPr>
            <w:r w:rsidRPr="0021795D">
              <w:rPr>
                <w:sz w:val="20"/>
                <w:szCs w:val="20"/>
                <w:lang w:eastAsia="es-CO"/>
              </w:rPr>
              <w:t>T-677</w:t>
            </w:r>
          </w:p>
        </w:tc>
        <w:tc>
          <w:tcPr>
            <w:tcW w:w="0" w:type="auto"/>
            <w:shd w:val="clear" w:color="auto" w:fill="auto"/>
            <w:tcMar>
              <w:top w:w="30" w:type="dxa"/>
              <w:left w:w="30" w:type="dxa"/>
              <w:bottom w:w="30" w:type="dxa"/>
              <w:right w:w="30" w:type="dxa"/>
            </w:tcMar>
            <w:hideMark/>
          </w:tcPr>
          <w:p w14:paraId="631590C0" w14:textId="77777777" w:rsidR="00AC4AD3" w:rsidRPr="0021795D" w:rsidRDefault="00AC4AD3" w:rsidP="00277118">
            <w:pPr>
              <w:rPr>
                <w:sz w:val="20"/>
                <w:szCs w:val="20"/>
                <w:lang w:eastAsia="es-CO"/>
              </w:rPr>
            </w:pPr>
            <w:r w:rsidRPr="0021795D">
              <w:rPr>
                <w:sz w:val="20"/>
                <w:szCs w:val="20"/>
                <w:lang w:eastAsia="es-CO"/>
              </w:rPr>
              <w:t>2011</w:t>
            </w:r>
          </w:p>
        </w:tc>
        <w:tc>
          <w:tcPr>
            <w:tcW w:w="0" w:type="auto"/>
            <w:shd w:val="clear" w:color="auto" w:fill="auto"/>
            <w:tcMar>
              <w:top w:w="30" w:type="dxa"/>
              <w:left w:w="30" w:type="dxa"/>
              <w:bottom w:w="30" w:type="dxa"/>
              <w:right w:w="30" w:type="dxa"/>
            </w:tcMar>
            <w:hideMark/>
          </w:tcPr>
          <w:p w14:paraId="4D5F0757" w14:textId="77777777" w:rsidR="00AC4AD3" w:rsidRPr="0021795D" w:rsidRDefault="00AC4AD3" w:rsidP="00277118">
            <w:pPr>
              <w:jc w:val="both"/>
              <w:rPr>
                <w:sz w:val="20"/>
                <w:szCs w:val="20"/>
                <w:lang w:eastAsia="es-CO"/>
              </w:rPr>
            </w:pPr>
            <w:r w:rsidRPr="0021795D">
              <w:rPr>
                <w:sz w:val="20"/>
                <w:szCs w:val="20"/>
                <w:lang w:eastAsia="es-CO"/>
              </w:rPr>
              <w:t>Protección a la mujer que ha sido víctima de desplazamiento forzado, reconociendo el derecho a ser vinculada a programas como RUPD, la cual permite realizar acciones de protección a la población desplazada.</w:t>
            </w:r>
          </w:p>
        </w:tc>
      </w:tr>
      <w:tr w:rsidR="00AC4AD3" w:rsidRPr="0021795D" w14:paraId="012E78D9" w14:textId="77777777" w:rsidTr="00277118">
        <w:trPr>
          <w:jc w:val="center"/>
        </w:trPr>
        <w:tc>
          <w:tcPr>
            <w:tcW w:w="0" w:type="auto"/>
            <w:shd w:val="clear" w:color="auto" w:fill="auto"/>
            <w:tcMar>
              <w:top w:w="30" w:type="dxa"/>
              <w:left w:w="30" w:type="dxa"/>
              <w:bottom w:w="30" w:type="dxa"/>
              <w:right w:w="30" w:type="dxa"/>
            </w:tcMar>
            <w:hideMark/>
          </w:tcPr>
          <w:p w14:paraId="6E1B44C5"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272A31D4" w14:textId="77777777" w:rsidR="00AC4AD3" w:rsidRPr="0021795D" w:rsidRDefault="00AC4AD3" w:rsidP="00277118">
            <w:pPr>
              <w:rPr>
                <w:sz w:val="20"/>
                <w:szCs w:val="20"/>
                <w:lang w:eastAsia="es-CO"/>
              </w:rPr>
            </w:pPr>
            <w:r w:rsidRPr="0021795D">
              <w:rPr>
                <w:sz w:val="20"/>
                <w:szCs w:val="20"/>
                <w:lang w:eastAsia="es-CO"/>
              </w:rPr>
              <w:t>T-628</w:t>
            </w:r>
          </w:p>
        </w:tc>
        <w:tc>
          <w:tcPr>
            <w:tcW w:w="0" w:type="auto"/>
            <w:shd w:val="clear" w:color="auto" w:fill="auto"/>
            <w:tcMar>
              <w:top w:w="30" w:type="dxa"/>
              <w:left w:w="30" w:type="dxa"/>
              <w:bottom w:w="30" w:type="dxa"/>
              <w:right w:w="30" w:type="dxa"/>
            </w:tcMar>
            <w:hideMark/>
          </w:tcPr>
          <w:p w14:paraId="18C65A06" w14:textId="77777777" w:rsidR="00AC4AD3" w:rsidRPr="0021795D" w:rsidRDefault="00AC4AD3" w:rsidP="00277118">
            <w:pPr>
              <w:rPr>
                <w:sz w:val="20"/>
                <w:szCs w:val="20"/>
                <w:lang w:eastAsia="es-CO"/>
              </w:rPr>
            </w:pPr>
            <w:r w:rsidRPr="0021795D">
              <w:rPr>
                <w:sz w:val="20"/>
                <w:szCs w:val="20"/>
                <w:lang w:eastAsia="es-CO"/>
              </w:rPr>
              <w:t>2012</w:t>
            </w:r>
          </w:p>
        </w:tc>
        <w:tc>
          <w:tcPr>
            <w:tcW w:w="0" w:type="auto"/>
            <w:shd w:val="clear" w:color="auto" w:fill="auto"/>
            <w:tcMar>
              <w:top w:w="30" w:type="dxa"/>
              <w:left w:w="30" w:type="dxa"/>
              <w:bottom w:w="30" w:type="dxa"/>
              <w:right w:w="30" w:type="dxa"/>
            </w:tcMar>
            <w:hideMark/>
          </w:tcPr>
          <w:p w14:paraId="0C786103" w14:textId="77777777" w:rsidR="00AC4AD3" w:rsidRPr="0021795D" w:rsidRDefault="00AC4AD3" w:rsidP="00277118">
            <w:pPr>
              <w:jc w:val="both"/>
              <w:rPr>
                <w:sz w:val="20"/>
                <w:szCs w:val="20"/>
                <w:lang w:eastAsia="es-CO"/>
              </w:rPr>
            </w:pPr>
            <w:r>
              <w:rPr>
                <w:sz w:val="20"/>
                <w:szCs w:val="20"/>
                <w:lang w:eastAsia="es-CO"/>
              </w:rPr>
              <w:t>Protección a</w:t>
            </w:r>
            <w:r w:rsidRPr="0021795D">
              <w:rPr>
                <w:sz w:val="20"/>
                <w:szCs w:val="20"/>
                <w:lang w:eastAsia="es-CO"/>
              </w:rPr>
              <w:t>l derecho a la intimidad y a la igualdad de una madre comunitaria portadora de VIH a la cual el ICBF decide cerrarle el hogar comunitario después de enterarse de que sufre de dicha enfermedad.</w:t>
            </w:r>
          </w:p>
        </w:tc>
      </w:tr>
      <w:tr w:rsidR="00AC4AD3" w:rsidRPr="0021795D" w14:paraId="1A11D499" w14:textId="77777777" w:rsidTr="00277118">
        <w:trPr>
          <w:jc w:val="center"/>
        </w:trPr>
        <w:tc>
          <w:tcPr>
            <w:tcW w:w="0" w:type="auto"/>
            <w:shd w:val="clear" w:color="auto" w:fill="auto"/>
            <w:tcMar>
              <w:top w:w="30" w:type="dxa"/>
              <w:left w:w="30" w:type="dxa"/>
              <w:bottom w:w="30" w:type="dxa"/>
              <w:right w:w="30" w:type="dxa"/>
            </w:tcMar>
            <w:hideMark/>
          </w:tcPr>
          <w:p w14:paraId="6EDEDE9E"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770F3FAB" w14:textId="77777777" w:rsidR="00AC4AD3" w:rsidRPr="0021795D" w:rsidRDefault="00AC4AD3" w:rsidP="00277118">
            <w:pPr>
              <w:rPr>
                <w:sz w:val="20"/>
                <w:szCs w:val="20"/>
                <w:lang w:eastAsia="es-CO"/>
              </w:rPr>
            </w:pPr>
            <w:r w:rsidRPr="0021795D">
              <w:rPr>
                <w:sz w:val="20"/>
                <w:szCs w:val="20"/>
                <w:lang w:eastAsia="es-CO"/>
              </w:rPr>
              <w:t>T-234</w:t>
            </w:r>
          </w:p>
        </w:tc>
        <w:tc>
          <w:tcPr>
            <w:tcW w:w="0" w:type="auto"/>
            <w:shd w:val="clear" w:color="auto" w:fill="auto"/>
            <w:tcMar>
              <w:top w:w="30" w:type="dxa"/>
              <w:left w:w="30" w:type="dxa"/>
              <w:bottom w:w="30" w:type="dxa"/>
              <w:right w:w="30" w:type="dxa"/>
            </w:tcMar>
            <w:hideMark/>
          </w:tcPr>
          <w:p w14:paraId="1F0A7AA2" w14:textId="77777777" w:rsidR="00AC4AD3" w:rsidRPr="0021795D" w:rsidRDefault="00AC4AD3" w:rsidP="00277118">
            <w:pPr>
              <w:rPr>
                <w:sz w:val="20"/>
                <w:szCs w:val="20"/>
                <w:lang w:eastAsia="es-CO"/>
              </w:rPr>
            </w:pPr>
            <w:r w:rsidRPr="0021795D">
              <w:rPr>
                <w:sz w:val="20"/>
                <w:szCs w:val="20"/>
                <w:lang w:eastAsia="es-CO"/>
              </w:rPr>
              <w:t>2012</w:t>
            </w:r>
          </w:p>
        </w:tc>
        <w:tc>
          <w:tcPr>
            <w:tcW w:w="0" w:type="auto"/>
            <w:shd w:val="clear" w:color="auto" w:fill="auto"/>
            <w:tcMar>
              <w:top w:w="30" w:type="dxa"/>
              <w:left w:w="30" w:type="dxa"/>
              <w:bottom w:w="30" w:type="dxa"/>
              <w:right w:w="30" w:type="dxa"/>
            </w:tcMar>
            <w:hideMark/>
          </w:tcPr>
          <w:p w14:paraId="700F67E6" w14:textId="77777777" w:rsidR="00AC4AD3" w:rsidRPr="0021795D" w:rsidRDefault="00AC4AD3" w:rsidP="00277118">
            <w:pPr>
              <w:jc w:val="both"/>
              <w:rPr>
                <w:sz w:val="20"/>
                <w:szCs w:val="20"/>
                <w:lang w:eastAsia="es-CO"/>
              </w:rPr>
            </w:pPr>
            <w:r w:rsidRPr="0021795D">
              <w:rPr>
                <w:sz w:val="20"/>
                <w:szCs w:val="20"/>
                <w:lang w:eastAsia="es-CO"/>
              </w:rPr>
              <w:t>Derechos de las mujeres víctimas del conflicto armado (entre ellas víctimas de desplazamiento forzado y de violencia sexual).</w:t>
            </w:r>
          </w:p>
        </w:tc>
      </w:tr>
      <w:tr w:rsidR="00AC4AD3" w:rsidRPr="0021795D" w14:paraId="1E0FA407" w14:textId="77777777" w:rsidTr="00277118">
        <w:trPr>
          <w:jc w:val="center"/>
        </w:trPr>
        <w:tc>
          <w:tcPr>
            <w:tcW w:w="0" w:type="auto"/>
            <w:shd w:val="clear" w:color="auto" w:fill="auto"/>
            <w:tcMar>
              <w:top w:w="30" w:type="dxa"/>
              <w:left w:w="30" w:type="dxa"/>
              <w:bottom w:w="30" w:type="dxa"/>
              <w:right w:w="30" w:type="dxa"/>
            </w:tcMar>
            <w:hideMark/>
          </w:tcPr>
          <w:p w14:paraId="3915B6BE"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1110639A" w14:textId="77777777" w:rsidR="00AC4AD3" w:rsidRPr="0021795D" w:rsidRDefault="00AC4AD3" w:rsidP="00277118">
            <w:pPr>
              <w:rPr>
                <w:sz w:val="20"/>
                <w:szCs w:val="20"/>
                <w:lang w:eastAsia="es-CO"/>
              </w:rPr>
            </w:pPr>
            <w:r w:rsidRPr="0021795D">
              <w:rPr>
                <w:sz w:val="20"/>
                <w:szCs w:val="20"/>
                <w:lang w:eastAsia="es-CO"/>
              </w:rPr>
              <w:t>T-646</w:t>
            </w:r>
          </w:p>
        </w:tc>
        <w:tc>
          <w:tcPr>
            <w:tcW w:w="0" w:type="auto"/>
            <w:shd w:val="clear" w:color="auto" w:fill="auto"/>
            <w:tcMar>
              <w:top w:w="30" w:type="dxa"/>
              <w:left w:w="30" w:type="dxa"/>
              <w:bottom w:w="30" w:type="dxa"/>
              <w:right w:w="30" w:type="dxa"/>
            </w:tcMar>
            <w:hideMark/>
          </w:tcPr>
          <w:p w14:paraId="3CC9D6D9" w14:textId="77777777" w:rsidR="00AC4AD3" w:rsidRPr="0021795D" w:rsidRDefault="00AC4AD3" w:rsidP="00277118">
            <w:pPr>
              <w:rPr>
                <w:sz w:val="20"/>
                <w:szCs w:val="20"/>
                <w:lang w:eastAsia="es-CO"/>
              </w:rPr>
            </w:pPr>
            <w:r w:rsidRPr="0021795D">
              <w:rPr>
                <w:sz w:val="20"/>
                <w:szCs w:val="20"/>
                <w:lang w:eastAsia="es-CO"/>
              </w:rPr>
              <w:t>2012</w:t>
            </w:r>
          </w:p>
        </w:tc>
        <w:tc>
          <w:tcPr>
            <w:tcW w:w="0" w:type="auto"/>
            <w:shd w:val="clear" w:color="auto" w:fill="auto"/>
            <w:tcMar>
              <w:top w:w="30" w:type="dxa"/>
              <w:left w:w="30" w:type="dxa"/>
              <w:bottom w:w="30" w:type="dxa"/>
              <w:right w:w="30" w:type="dxa"/>
            </w:tcMar>
            <w:hideMark/>
          </w:tcPr>
          <w:p w14:paraId="26441CBF" w14:textId="77777777" w:rsidR="00AC4AD3" w:rsidRPr="0021795D" w:rsidRDefault="00AC4AD3" w:rsidP="00277118">
            <w:pPr>
              <w:jc w:val="both"/>
              <w:rPr>
                <w:sz w:val="20"/>
                <w:szCs w:val="20"/>
                <w:lang w:eastAsia="es-CO"/>
              </w:rPr>
            </w:pPr>
            <w:r w:rsidRPr="0021795D">
              <w:rPr>
                <w:sz w:val="20"/>
                <w:szCs w:val="20"/>
                <w:lang w:eastAsia="es-CO"/>
              </w:rPr>
              <w:t xml:space="preserve">La Corte Constitucional respalda la ampliación de licencia de maternidad en casos de bebés prematuros. </w:t>
            </w:r>
          </w:p>
        </w:tc>
      </w:tr>
      <w:tr w:rsidR="00AC4AD3" w:rsidRPr="0021795D" w14:paraId="303660AA" w14:textId="77777777" w:rsidTr="00277118">
        <w:trPr>
          <w:jc w:val="center"/>
        </w:trPr>
        <w:tc>
          <w:tcPr>
            <w:tcW w:w="0" w:type="auto"/>
            <w:shd w:val="clear" w:color="auto" w:fill="auto"/>
            <w:tcMar>
              <w:top w:w="30" w:type="dxa"/>
              <w:left w:w="30" w:type="dxa"/>
              <w:bottom w:w="30" w:type="dxa"/>
              <w:right w:w="30" w:type="dxa"/>
            </w:tcMar>
            <w:hideMark/>
          </w:tcPr>
          <w:p w14:paraId="591475CF"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00F87B2B" w14:textId="77777777" w:rsidR="00AC4AD3" w:rsidRPr="0021795D" w:rsidRDefault="00AC4AD3" w:rsidP="00277118">
            <w:pPr>
              <w:rPr>
                <w:sz w:val="20"/>
                <w:szCs w:val="20"/>
                <w:lang w:eastAsia="es-CO"/>
              </w:rPr>
            </w:pPr>
            <w:r w:rsidRPr="0021795D">
              <w:rPr>
                <w:sz w:val="20"/>
                <w:szCs w:val="20"/>
                <w:lang w:eastAsia="es-CO"/>
              </w:rPr>
              <w:t>T-595</w:t>
            </w:r>
          </w:p>
        </w:tc>
        <w:tc>
          <w:tcPr>
            <w:tcW w:w="0" w:type="auto"/>
            <w:shd w:val="clear" w:color="auto" w:fill="auto"/>
            <w:tcMar>
              <w:top w:w="30" w:type="dxa"/>
              <w:left w:w="30" w:type="dxa"/>
              <w:bottom w:w="30" w:type="dxa"/>
              <w:right w:w="30" w:type="dxa"/>
            </w:tcMar>
            <w:hideMark/>
          </w:tcPr>
          <w:p w14:paraId="5799C27D" w14:textId="77777777" w:rsidR="00AC4AD3" w:rsidRPr="0021795D" w:rsidRDefault="00AC4AD3" w:rsidP="00277118">
            <w:pPr>
              <w:rPr>
                <w:sz w:val="20"/>
                <w:szCs w:val="20"/>
                <w:lang w:eastAsia="es-CO"/>
              </w:rPr>
            </w:pPr>
            <w:r w:rsidRPr="0021795D">
              <w:rPr>
                <w:sz w:val="20"/>
                <w:szCs w:val="20"/>
                <w:lang w:eastAsia="es-CO"/>
              </w:rPr>
              <w:t>2013</w:t>
            </w:r>
          </w:p>
        </w:tc>
        <w:tc>
          <w:tcPr>
            <w:tcW w:w="0" w:type="auto"/>
            <w:shd w:val="clear" w:color="auto" w:fill="auto"/>
            <w:tcMar>
              <w:top w:w="30" w:type="dxa"/>
              <w:left w:w="30" w:type="dxa"/>
              <w:bottom w:w="30" w:type="dxa"/>
              <w:right w:w="30" w:type="dxa"/>
            </w:tcMar>
            <w:hideMark/>
          </w:tcPr>
          <w:p w14:paraId="40C71326" w14:textId="77777777" w:rsidR="00AC4AD3" w:rsidRPr="0021795D" w:rsidRDefault="00AC4AD3" w:rsidP="00277118">
            <w:pPr>
              <w:jc w:val="both"/>
              <w:rPr>
                <w:sz w:val="20"/>
                <w:szCs w:val="20"/>
                <w:lang w:eastAsia="es-CO"/>
              </w:rPr>
            </w:pPr>
            <w:r w:rsidRPr="0021795D">
              <w:rPr>
                <w:sz w:val="20"/>
                <w:szCs w:val="20"/>
                <w:lang w:eastAsia="es-CO"/>
              </w:rPr>
              <w:t>Reconoce el derecho a las víctimas de delitos sexuales, a la v</w:t>
            </w:r>
            <w:r>
              <w:rPr>
                <w:sz w:val="20"/>
                <w:szCs w:val="20"/>
                <w:lang w:eastAsia="es-CO"/>
              </w:rPr>
              <w:t xml:space="preserve">erdad, justicia y la reparación, </w:t>
            </w:r>
            <w:r w:rsidRPr="0021795D">
              <w:rPr>
                <w:sz w:val="20"/>
                <w:szCs w:val="20"/>
                <w:lang w:eastAsia="es-CO"/>
              </w:rPr>
              <w:t>además de brindar protección a las mismas dentro de un proceso penal.</w:t>
            </w:r>
          </w:p>
        </w:tc>
      </w:tr>
      <w:tr w:rsidR="00AC4AD3" w:rsidRPr="0021795D" w14:paraId="6D3C8A49" w14:textId="77777777" w:rsidTr="00277118">
        <w:trPr>
          <w:jc w:val="center"/>
        </w:trPr>
        <w:tc>
          <w:tcPr>
            <w:tcW w:w="0" w:type="auto"/>
            <w:shd w:val="clear" w:color="auto" w:fill="auto"/>
            <w:tcMar>
              <w:top w:w="30" w:type="dxa"/>
              <w:left w:w="30" w:type="dxa"/>
              <w:bottom w:w="30" w:type="dxa"/>
              <w:right w:w="30" w:type="dxa"/>
            </w:tcMar>
            <w:hideMark/>
          </w:tcPr>
          <w:p w14:paraId="312714A7"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43501BAA" w14:textId="77777777" w:rsidR="00AC4AD3" w:rsidRPr="0021795D" w:rsidRDefault="00AC4AD3" w:rsidP="00277118">
            <w:pPr>
              <w:rPr>
                <w:sz w:val="20"/>
                <w:szCs w:val="20"/>
                <w:lang w:eastAsia="es-CO"/>
              </w:rPr>
            </w:pPr>
            <w:r w:rsidRPr="0021795D">
              <w:rPr>
                <w:sz w:val="20"/>
                <w:szCs w:val="20"/>
                <w:lang w:eastAsia="es-CO"/>
              </w:rPr>
              <w:t>C-335</w:t>
            </w:r>
          </w:p>
        </w:tc>
        <w:tc>
          <w:tcPr>
            <w:tcW w:w="0" w:type="auto"/>
            <w:shd w:val="clear" w:color="auto" w:fill="auto"/>
            <w:tcMar>
              <w:top w:w="30" w:type="dxa"/>
              <w:left w:w="30" w:type="dxa"/>
              <w:bottom w:w="30" w:type="dxa"/>
              <w:right w:w="30" w:type="dxa"/>
            </w:tcMar>
            <w:hideMark/>
          </w:tcPr>
          <w:p w14:paraId="73423028" w14:textId="77777777" w:rsidR="00AC4AD3" w:rsidRPr="0021795D" w:rsidRDefault="00AC4AD3" w:rsidP="00277118">
            <w:pPr>
              <w:rPr>
                <w:sz w:val="20"/>
                <w:szCs w:val="20"/>
                <w:lang w:eastAsia="es-CO"/>
              </w:rPr>
            </w:pPr>
            <w:r w:rsidRPr="0021795D">
              <w:rPr>
                <w:sz w:val="20"/>
                <w:szCs w:val="20"/>
                <w:lang w:eastAsia="es-CO"/>
              </w:rPr>
              <w:t>2013</w:t>
            </w:r>
          </w:p>
        </w:tc>
        <w:tc>
          <w:tcPr>
            <w:tcW w:w="0" w:type="auto"/>
            <w:shd w:val="clear" w:color="auto" w:fill="auto"/>
            <w:tcMar>
              <w:top w:w="30" w:type="dxa"/>
              <w:left w:w="30" w:type="dxa"/>
              <w:bottom w:w="30" w:type="dxa"/>
              <w:right w:w="30" w:type="dxa"/>
            </w:tcMar>
            <w:hideMark/>
          </w:tcPr>
          <w:p w14:paraId="4D3E61D8" w14:textId="77777777" w:rsidR="00AC4AD3" w:rsidRPr="0021795D" w:rsidRDefault="00AC4AD3" w:rsidP="00277118">
            <w:pPr>
              <w:jc w:val="both"/>
              <w:rPr>
                <w:sz w:val="20"/>
                <w:szCs w:val="20"/>
                <w:lang w:eastAsia="es-CO"/>
              </w:rPr>
            </w:pPr>
            <w:r w:rsidRPr="0021795D">
              <w:rPr>
                <w:sz w:val="20"/>
                <w:szCs w:val="20"/>
                <w:lang w:eastAsia="es-CO"/>
              </w:rPr>
              <w:t>Medidas para fomentar la sanción social y denuncia de prácticas discriminatorias y violencia contra las mujeres</w:t>
            </w:r>
          </w:p>
        </w:tc>
      </w:tr>
      <w:tr w:rsidR="00AC4AD3" w:rsidRPr="0021795D" w14:paraId="65A42117" w14:textId="77777777" w:rsidTr="00277118">
        <w:trPr>
          <w:jc w:val="center"/>
        </w:trPr>
        <w:tc>
          <w:tcPr>
            <w:tcW w:w="0" w:type="auto"/>
            <w:shd w:val="clear" w:color="auto" w:fill="auto"/>
            <w:tcMar>
              <w:top w:w="30" w:type="dxa"/>
              <w:left w:w="30" w:type="dxa"/>
              <w:bottom w:w="30" w:type="dxa"/>
              <w:right w:w="30" w:type="dxa"/>
            </w:tcMar>
            <w:hideMark/>
          </w:tcPr>
          <w:p w14:paraId="46920529"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6ADCCC6F" w14:textId="77777777" w:rsidR="00AC4AD3" w:rsidRPr="0021795D" w:rsidRDefault="00AC4AD3" w:rsidP="00277118">
            <w:pPr>
              <w:rPr>
                <w:sz w:val="20"/>
                <w:szCs w:val="20"/>
                <w:lang w:eastAsia="es-CO"/>
              </w:rPr>
            </w:pPr>
            <w:r w:rsidRPr="0021795D">
              <w:rPr>
                <w:sz w:val="20"/>
                <w:szCs w:val="20"/>
                <w:lang w:eastAsia="es-CO"/>
              </w:rPr>
              <w:t>T-878</w:t>
            </w:r>
          </w:p>
        </w:tc>
        <w:tc>
          <w:tcPr>
            <w:tcW w:w="0" w:type="auto"/>
            <w:shd w:val="clear" w:color="auto" w:fill="auto"/>
            <w:tcMar>
              <w:top w:w="30" w:type="dxa"/>
              <w:left w:w="30" w:type="dxa"/>
              <w:bottom w:w="30" w:type="dxa"/>
              <w:right w:w="30" w:type="dxa"/>
            </w:tcMar>
            <w:hideMark/>
          </w:tcPr>
          <w:p w14:paraId="339BB6A9" w14:textId="77777777" w:rsidR="00AC4AD3" w:rsidRPr="0021795D" w:rsidRDefault="00AC4AD3" w:rsidP="00277118">
            <w:pPr>
              <w:rPr>
                <w:sz w:val="20"/>
                <w:szCs w:val="20"/>
                <w:lang w:eastAsia="es-CO"/>
              </w:rPr>
            </w:pPr>
            <w:r w:rsidRPr="0021795D">
              <w:rPr>
                <w:sz w:val="20"/>
                <w:szCs w:val="20"/>
                <w:lang w:eastAsia="es-CO"/>
              </w:rPr>
              <w:t>2014</w:t>
            </w:r>
          </w:p>
        </w:tc>
        <w:tc>
          <w:tcPr>
            <w:tcW w:w="0" w:type="auto"/>
            <w:shd w:val="clear" w:color="auto" w:fill="auto"/>
            <w:tcMar>
              <w:top w:w="30" w:type="dxa"/>
              <w:left w:w="30" w:type="dxa"/>
              <w:bottom w:w="30" w:type="dxa"/>
              <w:right w:w="30" w:type="dxa"/>
            </w:tcMar>
            <w:hideMark/>
          </w:tcPr>
          <w:p w14:paraId="77BB4071" w14:textId="77777777" w:rsidR="00AC4AD3" w:rsidRPr="0021795D" w:rsidRDefault="00AC4AD3" w:rsidP="00277118">
            <w:pPr>
              <w:jc w:val="both"/>
              <w:rPr>
                <w:sz w:val="20"/>
                <w:szCs w:val="20"/>
                <w:lang w:eastAsia="es-CO"/>
              </w:rPr>
            </w:pPr>
            <w:r w:rsidRPr="0021795D">
              <w:rPr>
                <w:sz w:val="20"/>
                <w:szCs w:val="20"/>
                <w:lang w:eastAsia="es-CO"/>
              </w:rPr>
              <w:t>Reconocimiento a las mujeres a una vida sin violencia en la protección de sus derechos fundamentales, especialmente igualdad y al trabajo</w:t>
            </w:r>
            <w:r>
              <w:rPr>
                <w:sz w:val="20"/>
                <w:szCs w:val="20"/>
                <w:lang w:eastAsia="es-CO"/>
              </w:rPr>
              <w:t xml:space="preserve">. </w:t>
            </w:r>
          </w:p>
        </w:tc>
      </w:tr>
      <w:tr w:rsidR="00AC4AD3" w:rsidRPr="0021795D" w14:paraId="42029979" w14:textId="77777777" w:rsidTr="00277118">
        <w:trPr>
          <w:jc w:val="center"/>
        </w:trPr>
        <w:tc>
          <w:tcPr>
            <w:tcW w:w="0" w:type="auto"/>
            <w:shd w:val="clear" w:color="auto" w:fill="auto"/>
            <w:tcMar>
              <w:top w:w="30" w:type="dxa"/>
              <w:left w:w="30" w:type="dxa"/>
              <w:bottom w:w="30" w:type="dxa"/>
              <w:right w:w="30" w:type="dxa"/>
            </w:tcMar>
            <w:hideMark/>
          </w:tcPr>
          <w:p w14:paraId="64965AE0"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77293650" w14:textId="77777777" w:rsidR="00AC4AD3" w:rsidRPr="0021795D" w:rsidRDefault="00AC4AD3" w:rsidP="00277118">
            <w:pPr>
              <w:rPr>
                <w:sz w:val="20"/>
                <w:szCs w:val="20"/>
                <w:lang w:eastAsia="es-CO"/>
              </w:rPr>
            </w:pPr>
            <w:r w:rsidRPr="0021795D">
              <w:rPr>
                <w:sz w:val="20"/>
                <w:szCs w:val="20"/>
                <w:lang w:eastAsia="es-CO"/>
              </w:rPr>
              <w:t>T-434</w:t>
            </w:r>
          </w:p>
        </w:tc>
        <w:tc>
          <w:tcPr>
            <w:tcW w:w="0" w:type="auto"/>
            <w:shd w:val="clear" w:color="auto" w:fill="auto"/>
            <w:tcMar>
              <w:top w:w="30" w:type="dxa"/>
              <w:left w:w="30" w:type="dxa"/>
              <w:bottom w:w="30" w:type="dxa"/>
              <w:right w:w="30" w:type="dxa"/>
            </w:tcMar>
            <w:hideMark/>
          </w:tcPr>
          <w:p w14:paraId="03158D55" w14:textId="77777777" w:rsidR="00AC4AD3" w:rsidRPr="0021795D" w:rsidRDefault="00AC4AD3" w:rsidP="00277118">
            <w:pPr>
              <w:rPr>
                <w:sz w:val="20"/>
                <w:szCs w:val="20"/>
                <w:lang w:eastAsia="es-CO"/>
              </w:rPr>
            </w:pPr>
            <w:r w:rsidRPr="0021795D">
              <w:rPr>
                <w:sz w:val="20"/>
                <w:szCs w:val="20"/>
                <w:lang w:eastAsia="es-CO"/>
              </w:rPr>
              <w:t>2014</w:t>
            </w:r>
          </w:p>
        </w:tc>
        <w:tc>
          <w:tcPr>
            <w:tcW w:w="0" w:type="auto"/>
            <w:shd w:val="clear" w:color="auto" w:fill="auto"/>
            <w:tcMar>
              <w:top w:w="30" w:type="dxa"/>
              <w:left w:w="30" w:type="dxa"/>
              <w:bottom w:w="30" w:type="dxa"/>
              <w:right w:w="30" w:type="dxa"/>
            </w:tcMar>
            <w:hideMark/>
          </w:tcPr>
          <w:p w14:paraId="6CDBA981" w14:textId="77777777" w:rsidR="00AC4AD3" w:rsidRPr="0021795D" w:rsidRDefault="00AC4AD3" w:rsidP="00277118">
            <w:pPr>
              <w:jc w:val="both"/>
              <w:rPr>
                <w:sz w:val="20"/>
                <w:szCs w:val="20"/>
                <w:lang w:eastAsia="es-CO"/>
              </w:rPr>
            </w:pPr>
            <w:r w:rsidRPr="0021795D">
              <w:rPr>
                <w:sz w:val="20"/>
                <w:szCs w:val="20"/>
                <w:lang w:eastAsia="es-CO"/>
              </w:rPr>
              <w:t>Ampara derechos fundamentales a víctimas</w:t>
            </w:r>
            <w:r>
              <w:rPr>
                <w:sz w:val="20"/>
                <w:szCs w:val="20"/>
                <w:lang w:eastAsia="es-CO"/>
              </w:rPr>
              <w:t xml:space="preserve"> de violencia intrafamiliar.</w:t>
            </w:r>
          </w:p>
        </w:tc>
      </w:tr>
      <w:tr w:rsidR="00AC4AD3" w:rsidRPr="0021795D" w14:paraId="1363D3D2" w14:textId="77777777" w:rsidTr="00277118">
        <w:trPr>
          <w:jc w:val="center"/>
        </w:trPr>
        <w:tc>
          <w:tcPr>
            <w:tcW w:w="0" w:type="auto"/>
            <w:shd w:val="clear" w:color="auto" w:fill="auto"/>
            <w:tcMar>
              <w:top w:w="30" w:type="dxa"/>
              <w:left w:w="30" w:type="dxa"/>
              <w:bottom w:w="30" w:type="dxa"/>
              <w:right w:w="30" w:type="dxa"/>
            </w:tcMar>
            <w:hideMark/>
          </w:tcPr>
          <w:p w14:paraId="78C69F2E"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76D59AF3" w14:textId="77777777" w:rsidR="00AC4AD3" w:rsidRPr="0021795D" w:rsidRDefault="00AC4AD3" w:rsidP="00277118">
            <w:pPr>
              <w:rPr>
                <w:sz w:val="20"/>
                <w:szCs w:val="20"/>
                <w:lang w:eastAsia="es-CO"/>
              </w:rPr>
            </w:pPr>
            <w:r w:rsidRPr="0021795D">
              <w:rPr>
                <w:sz w:val="20"/>
                <w:szCs w:val="20"/>
                <w:lang w:eastAsia="es-CO"/>
              </w:rPr>
              <w:t>T-967</w:t>
            </w:r>
          </w:p>
        </w:tc>
        <w:tc>
          <w:tcPr>
            <w:tcW w:w="0" w:type="auto"/>
            <w:shd w:val="clear" w:color="auto" w:fill="auto"/>
            <w:tcMar>
              <w:top w:w="30" w:type="dxa"/>
              <w:left w:w="30" w:type="dxa"/>
              <w:bottom w:w="30" w:type="dxa"/>
              <w:right w:w="30" w:type="dxa"/>
            </w:tcMar>
            <w:hideMark/>
          </w:tcPr>
          <w:p w14:paraId="7BA64433" w14:textId="77777777" w:rsidR="00AC4AD3" w:rsidRPr="0021795D" w:rsidRDefault="00AC4AD3" w:rsidP="00277118">
            <w:pPr>
              <w:rPr>
                <w:sz w:val="20"/>
                <w:szCs w:val="20"/>
                <w:lang w:eastAsia="es-CO"/>
              </w:rPr>
            </w:pPr>
            <w:r w:rsidRPr="0021795D">
              <w:rPr>
                <w:sz w:val="20"/>
                <w:szCs w:val="20"/>
                <w:lang w:eastAsia="es-CO"/>
              </w:rPr>
              <w:t>2014</w:t>
            </w:r>
          </w:p>
        </w:tc>
        <w:tc>
          <w:tcPr>
            <w:tcW w:w="0" w:type="auto"/>
            <w:shd w:val="clear" w:color="auto" w:fill="auto"/>
            <w:tcMar>
              <w:top w:w="30" w:type="dxa"/>
              <w:left w:w="30" w:type="dxa"/>
              <w:bottom w:w="30" w:type="dxa"/>
              <w:right w:w="30" w:type="dxa"/>
            </w:tcMar>
            <w:hideMark/>
          </w:tcPr>
          <w:p w14:paraId="34935655" w14:textId="77777777" w:rsidR="00AC4AD3" w:rsidRPr="0021795D" w:rsidRDefault="00AC4AD3" w:rsidP="00277118">
            <w:pPr>
              <w:jc w:val="both"/>
              <w:rPr>
                <w:sz w:val="20"/>
                <w:szCs w:val="20"/>
                <w:lang w:eastAsia="es-CO"/>
              </w:rPr>
            </w:pPr>
            <w:r w:rsidRPr="0021795D">
              <w:rPr>
                <w:sz w:val="20"/>
                <w:szCs w:val="20"/>
                <w:lang w:eastAsia="es-CO"/>
              </w:rPr>
              <w:t>Establece los conce</w:t>
            </w:r>
            <w:r>
              <w:rPr>
                <w:sz w:val="20"/>
                <w:szCs w:val="20"/>
                <w:lang w:eastAsia="es-CO"/>
              </w:rPr>
              <w:t>ptos de violencia intrafamiliar</w:t>
            </w:r>
            <w:r w:rsidRPr="0021795D">
              <w:rPr>
                <w:sz w:val="20"/>
                <w:szCs w:val="20"/>
                <w:lang w:eastAsia="es-CO"/>
              </w:rPr>
              <w:t xml:space="preserve"> psicológica</w:t>
            </w:r>
            <w:r>
              <w:rPr>
                <w:sz w:val="20"/>
                <w:szCs w:val="20"/>
                <w:lang w:eastAsia="es-CO"/>
              </w:rPr>
              <w:t>.</w:t>
            </w:r>
          </w:p>
        </w:tc>
      </w:tr>
      <w:tr w:rsidR="00AC4AD3" w:rsidRPr="0021795D" w14:paraId="778A4A5C" w14:textId="77777777" w:rsidTr="00277118">
        <w:trPr>
          <w:jc w:val="center"/>
        </w:trPr>
        <w:tc>
          <w:tcPr>
            <w:tcW w:w="0" w:type="auto"/>
            <w:shd w:val="clear" w:color="auto" w:fill="auto"/>
            <w:tcMar>
              <w:top w:w="30" w:type="dxa"/>
              <w:left w:w="30" w:type="dxa"/>
              <w:bottom w:w="30" w:type="dxa"/>
              <w:right w:w="30" w:type="dxa"/>
            </w:tcMar>
            <w:hideMark/>
          </w:tcPr>
          <w:p w14:paraId="77C1EA10"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653D72A7" w14:textId="77777777" w:rsidR="00AC4AD3" w:rsidRPr="0021795D" w:rsidRDefault="00AC4AD3" w:rsidP="00277118">
            <w:pPr>
              <w:rPr>
                <w:sz w:val="20"/>
                <w:szCs w:val="20"/>
                <w:lang w:eastAsia="es-CO"/>
              </w:rPr>
            </w:pPr>
            <w:r w:rsidRPr="0021795D">
              <w:rPr>
                <w:sz w:val="20"/>
                <w:szCs w:val="20"/>
                <w:lang w:eastAsia="es-CO"/>
              </w:rPr>
              <w:t>T-012</w:t>
            </w:r>
          </w:p>
        </w:tc>
        <w:tc>
          <w:tcPr>
            <w:tcW w:w="0" w:type="auto"/>
            <w:shd w:val="clear" w:color="auto" w:fill="auto"/>
            <w:tcMar>
              <w:top w:w="30" w:type="dxa"/>
              <w:left w:w="30" w:type="dxa"/>
              <w:bottom w:w="30" w:type="dxa"/>
              <w:right w:w="30" w:type="dxa"/>
            </w:tcMar>
            <w:hideMark/>
          </w:tcPr>
          <w:p w14:paraId="016460D7" w14:textId="77777777" w:rsidR="00AC4AD3" w:rsidRPr="0021795D" w:rsidRDefault="00AC4AD3" w:rsidP="00277118">
            <w:pPr>
              <w:rPr>
                <w:sz w:val="20"/>
                <w:szCs w:val="20"/>
                <w:lang w:eastAsia="es-CO"/>
              </w:rPr>
            </w:pPr>
            <w:r w:rsidRPr="0021795D">
              <w:rPr>
                <w:sz w:val="20"/>
                <w:szCs w:val="20"/>
                <w:lang w:eastAsia="es-CO"/>
              </w:rPr>
              <w:t>2016</w:t>
            </w:r>
          </w:p>
        </w:tc>
        <w:tc>
          <w:tcPr>
            <w:tcW w:w="0" w:type="auto"/>
            <w:shd w:val="clear" w:color="auto" w:fill="auto"/>
            <w:tcMar>
              <w:top w:w="30" w:type="dxa"/>
              <w:left w:w="30" w:type="dxa"/>
              <w:bottom w:w="30" w:type="dxa"/>
              <w:right w:w="30" w:type="dxa"/>
            </w:tcMar>
            <w:hideMark/>
          </w:tcPr>
          <w:p w14:paraId="02E3C85D" w14:textId="77777777" w:rsidR="00AC4AD3" w:rsidRPr="0021795D" w:rsidRDefault="00AC4AD3" w:rsidP="00277118">
            <w:pPr>
              <w:jc w:val="both"/>
              <w:rPr>
                <w:sz w:val="20"/>
                <w:szCs w:val="20"/>
                <w:lang w:eastAsia="es-CO"/>
              </w:rPr>
            </w:pPr>
            <w:r>
              <w:rPr>
                <w:sz w:val="20"/>
                <w:szCs w:val="20"/>
                <w:lang w:eastAsia="es-CO"/>
              </w:rPr>
              <w:t>E</w:t>
            </w:r>
            <w:r w:rsidRPr="0021795D">
              <w:rPr>
                <w:sz w:val="20"/>
                <w:szCs w:val="20"/>
                <w:lang w:eastAsia="es-CO"/>
              </w:rPr>
              <w:t>nfoque de género en el raciocinio de las decisiones judiciales.</w:t>
            </w:r>
          </w:p>
        </w:tc>
      </w:tr>
      <w:tr w:rsidR="00AC4AD3" w:rsidRPr="0021795D" w14:paraId="2747205A" w14:textId="77777777" w:rsidTr="00277118">
        <w:trPr>
          <w:jc w:val="center"/>
        </w:trPr>
        <w:tc>
          <w:tcPr>
            <w:tcW w:w="0" w:type="auto"/>
            <w:shd w:val="clear" w:color="auto" w:fill="auto"/>
            <w:tcMar>
              <w:top w:w="30" w:type="dxa"/>
              <w:left w:w="30" w:type="dxa"/>
              <w:bottom w:w="30" w:type="dxa"/>
              <w:right w:w="30" w:type="dxa"/>
            </w:tcMar>
            <w:hideMark/>
          </w:tcPr>
          <w:p w14:paraId="0F53A811"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17634A0D" w14:textId="77777777" w:rsidR="00AC4AD3" w:rsidRPr="0021795D" w:rsidRDefault="00AC4AD3" w:rsidP="00277118">
            <w:pPr>
              <w:rPr>
                <w:sz w:val="20"/>
                <w:szCs w:val="20"/>
                <w:lang w:eastAsia="es-CO"/>
              </w:rPr>
            </w:pPr>
            <w:r w:rsidRPr="0021795D">
              <w:rPr>
                <w:sz w:val="20"/>
                <w:szCs w:val="20"/>
                <w:lang w:eastAsia="es-CO"/>
              </w:rPr>
              <w:t>T-652</w:t>
            </w:r>
          </w:p>
        </w:tc>
        <w:tc>
          <w:tcPr>
            <w:tcW w:w="0" w:type="auto"/>
            <w:shd w:val="clear" w:color="auto" w:fill="auto"/>
            <w:tcMar>
              <w:top w:w="30" w:type="dxa"/>
              <w:left w:w="30" w:type="dxa"/>
              <w:bottom w:w="30" w:type="dxa"/>
              <w:right w:w="30" w:type="dxa"/>
            </w:tcMar>
            <w:hideMark/>
          </w:tcPr>
          <w:p w14:paraId="571C9F33" w14:textId="77777777" w:rsidR="00AC4AD3" w:rsidRPr="0021795D" w:rsidRDefault="00AC4AD3" w:rsidP="00277118">
            <w:pPr>
              <w:rPr>
                <w:sz w:val="20"/>
                <w:szCs w:val="20"/>
                <w:lang w:eastAsia="es-CO"/>
              </w:rPr>
            </w:pPr>
            <w:r w:rsidRPr="0021795D">
              <w:rPr>
                <w:sz w:val="20"/>
                <w:szCs w:val="20"/>
                <w:lang w:eastAsia="es-CO"/>
              </w:rPr>
              <w:t>2016</w:t>
            </w:r>
          </w:p>
        </w:tc>
        <w:tc>
          <w:tcPr>
            <w:tcW w:w="0" w:type="auto"/>
            <w:shd w:val="clear" w:color="auto" w:fill="auto"/>
            <w:tcMar>
              <w:top w:w="30" w:type="dxa"/>
              <w:left w:w="30" w:type="dxa"/>
              <w:bottom w:w="30" w:type="dxa"/>
              <w:right w:w="30" w:type="dxa"/>
            </w:tcMar>
            <w:hideMark/>
          </w:tcPr>
          <w:p w14:paraId="00145680" w14:textId="77777777" w:rsidR="00AC4AD3" w:rsidRPr="0021795D" w:rsidRDefault="00AC4AD3" w:rsidP="00277118">
            <w:pPr>
              <w:jc w:val="both"/>
              <w:rPr>
                <w:sz w:val="20"/>
                <w:szCs w:val="20"/>
                <w:lang w:eastAsia="es-CO"/>
              </w:rPr>
            </w:pPr>
            <w:r w:rsidRPr="0021795D">
              <w:rPr>
                <w:sz w:val="20"/>
                <w:szCs w:val="20"/>
                <w:lang w:eastAsia="es-CO"/>
              </w:rPr>
              <w:t>Protección a la mujer que ha sido víctima de desplazamiento forzado</w:t>
            </w:r>
            <w:r>
              <w:rPr>
                <w:sz w:val="20"/>
                <w:szCs w:val="20"/>
                <w:lang w:eastAsia="es-CO"/>
              </w:rPr>
              <w:t>.</w:t>
            </w:r>
          </w:p>
        </w:tc>
      </w:tr>
      <w:tr w:rsidR="00AC4AD3" w:rsidRPr="0021795D" w14:paraId="6DDC7AE2" w14:textId="77777777" w:rsidTr="00277118">
        <w:trPr>
          <w:jc w:val="center"/>
        </w:trPr>
        <w:tc>
          <w:tcPr>
            <w:tcW w:w="0" w:type="auto"/>
            <w:shd w:val="clear" w:color="auto" w:fill="auto"/>
            <w:tcMar>
              <w:top w:w="30" w:type="dxa"/>
              <w:left w:w="30" w:type="dxa"/>
              <w:bottom w:w="30" w:type="dxa"/>
              <w:right w:w="30" w:type="dxa"/>
            </w:tcMar>
            <w:hideMark/>
          </w:tcPr>
          <w:p w14:paraId="6EB0EAD8"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142E5942" w14:textId="77777777" w:rsidR="00AC4AD3" w:rsidRPr="0021795D" w:rsidRDefault="00AC4AD3" w:rsidP="00277118">
            <w:pPr>
              <w:rPr>
                <w:sz w:val="20"/>
                <w:szCs w:val="20"/>
                <w:lang w:eastAsia="es-CO"/>
              </w:rPr>
            </w:pPr>
            <w:r w:rsidRPr="0021795D">
              <w:rPr>
                <w:sz w:val="20"/>
                <w:szCs w:val="20"/>
                <w:lang w:eastAsia="es-CO"/>
              </w:rPr>
              <w:t>C-297</w:t>
            </w:r>
          </w:p>
        </w:tc>
        <w:tc>
          <w:tcPr>
            <w:tcW w:w="0" w:type="auto"/>
            <w:shd w:val="clear" w:color="auto" w:fill="auto"/>
            <w:tcMar>
              <w:top w:w="30" w:type="dxa"/>
              <w:left w:w="30" w:type="dxa"/>
              <w:bottom w:w="30" w:type="dxa"/>
              <w:right w:w="30" w:type="dxa"/>
            </w:tcMar>
            <w:hideMark/>
          </w:tcPr>
          <w:p w14:paraId="5122E4F5" w14:textId="77777777" w:rsidR="00AC4AD3" w:rsidRPr="0021795D" w:rsidRDefault="00AC4AD3" w:rsidP="00277118">
            <w:pPr>
              <w:rPr>
                <w:sz w:val="20"/>
                <w:szCs w:val="20"/>
                <w:lang w:eastAsia="es-CO"/>
              </w:rPr>
            </w:pPr>
            <w:r w:rsidRPr="0021795D">
              <w:rPr>
                <w:sz w:val="20"/>
                <w:szCs w:val="20"/>
                <w:lang w:eastAsia="es-CO"/>
              </w:rPr>
              <w:t>2016</w:t>
            </w:r>
          </w:p>
        </w:tc>
        <w:tc>
          <w:tcPr>
            <w:tcW w:w="0" w:type="auto"/>
            <w:shd w:val="clear" w:color="auto" w:fill="auto"/>
            <w:tcMar>
              <w:top w:w="30" w:type="dxa"/>
              <w:left w:w="30" w:type="dxa"/>
              <w:bottom w:w="30" w:type="dxa"/>
              <w:right w:w="30" w:type="dxa"/>
            </w:tcMar>
            <w:hideMark/>
          </w:tcPr>
          <w:p w14:paraId="42B67CBF" w14:textId="77777777" w:rsidR="00AC4AD3" w:rsidRPr="0021795D" w:rsidRDefault="00AC4AD3" w:rsidP="00277118">
            <w:pPr>
              <w:jc w:val="both"/>
              <w:rPr>
                <w:sz w:val="20"/>
                <w:szCs w:val="20"/>
                <w:lang w:eastAsia="es-CO"/>
              </w:rPr>
            </w:pPr>
            <w:r w:rsidRPr="0021795D">
              <w:rPr>
                <w:sz w:val="20"/>
                <w:szCs w:val="20"/>
                <w:lang w:eastAsia="es-CO"/>
              </w:rPr>
              <w:t>Derecho de las mujeres a estar libres de violencia</w:t>
            </w:r>
          </w:p>
        </w:tc>
      </w:tr>
      <w:tr w:rsidR="00AC4AD3" w:rsidRPr="0021795D" w14:paraId="44AB925B" w14:textId="77777777" w:rsidTr="00277118">
        <w:trPr>
          <w:jc w:val="center"/>
        </w:trPr>
        <w:tc>
          <w:tcPr>
            <w:tcW w:w="0" w:type="auto"/>
            <w:shd w:val="clear" w:color="auto" w:fill="auto"/>
            <w:tcMar>
              <w:top w:w="30" w:type="dxa"/>
              <w:left w:w="30" w:type="dxa"/>
              <w:bottom w:w="30" w:type="dxa"/>
              <w:right w:w="30" w:type="dxa"/>
            </w:tcMar>
            <w:hideMark/>
          </w:tcPr>
          <w:p w14:paraId="3E632597"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7CA5E47F" w14:textId="77777777" w:rsidR="00AC4AD3" w:rsidRPr="0021795D" w:rsidRDefault="00AC4AD3" w:rsidP="00277118">
            <w:pPr>
              <w:rPr>
                <w:sz w:val="20"/>
                <w:szCs w:val="20"/>
                <w:lang w:eastAsia="es-CO"/>
              </w:rPr>
            </w:pPr>
            <w:r w:rsidRPr="0021795D">
              <w:rPr>
                <w:sz w:val="20"/>
                <w:szCs w:val="20"/>
                <w:lang w:eastAsia="es-CO"/>
              </w:rPr>
              <w:t>C-539</w:t>
            </w:r>
          </w:p>
        </w:tc>
        <w:tc>
          <w:tcPr>
            <w:tcW w:w="0" w:type="auto"/>
            <w:shd w:val="clear" w:color="auto" w:fill="auto"/>
            <w:tcMar>
              <w:top w:w="30" w:type="dxa"/>
              <w:left w:w="30" w:type="dxa"/>
              <w:bottom w:w="30" w:type="dxa"/>
              <w:right w:w="30" w:type="dxa"/>
            </w:tcMar>
            <w:hideMark/>
          </w:tcPr>
          <w:p w14:paraId="033BE9C1" w14:textId="77777777" w:rsidR="00AC4AD3" w:rsidRPr="0021795D" w:rsidRDefault="00AC4AD3" w:rsidP="00277118">
            <w:pPr>
              <w:rPr>
                <w:sz w:val="20"/>
                <w:szCs w:val="20"/>
                <w:lang w:eastAsia="es-CO"/>
              </w:rPr>
            </w:pPr>
            <w:r w:rsidRPr="0021795D">
              <w:rPr>
                <w:sz w:val="20"/>
                <w:szCs w:val="20"/>
                <w:lang w:eastAsia="es-CO"/>
              </w:rPr>
              <w:t>2016</w:t>
            </w:r>
          </w:p>
        </w:tc>
        <w:tc>
          <w:tcPr>
            <w:tcW w:w="0" w:type="auto"/>
            <w:shd w:val="clear" w:color="auto" w:fill="auto"/>
            <w:tcMar>
              <w:top w:w="30" w:type="dxa"/>
              <w:left w:w="30" w:type="dxa"/>
              <w:bottom w:w="30" w:type="dxa"/>
              <w:right w:w="30" w:type="dxa"/>
            </w:tcMar>
            <w:hideMark/>
          </w:tcPr>
          <w:p w14:paraId="2C835048" w14:textId="77777777" w:rsidR="00AC4AD3" w:rsidRPr="0021795D" w:rsidRDefault="00AC4AD3" w:rsidP="00277118">
            <w:pPr>
              <w:jc w:val="both"/>
              <w:rPr>
                <w:sz w:val="20"/>
                <w:szCs w:val="20"/>
                <w:lang w:eastAsia="es-CO"/>
              </w:rPr>
            </w:pPr>
            <w:r w:rsidRPr="0021795D">
              <w:rPr>
                <w:sz w:val="20"/>
                <w:szCs w:val="20"/>
                <w:lang w:eastAsia="es-CO"/>
              </w:rPr>
              <w:t>Ley que crea el tipo penal de feminicidio como delito autónomo</w:t>
            </w:r>
          </w:p>
        </w:tc>
      </w:tr>
      <w:tr w:rsidR="00AC4AD3" w:rsidRPr="0021795D" w14:paraId="1659C95F" w14:textId="77777777" w:rsidTr="00277118">
        <w:trPr>
          <w:jc w:val="center"/>
        </w:trPr>
        <w:tc>
          <w:tcPr>
            <w:tcW w:w="0" w:type="auto"/>
            <w:shd w:val="clear" w:color="auto" w:fill="auto"/>
            <w:tcMar>
              <w:top w:w="30" w:type="dxa"/>
              <w:left w:w="30" w:type="dxa"/>
              <w:bottom w:w="30" w:type="dxa"/>
              <w:right w:w="30" w:type="dxa"/>
            </w:tcMar>
            <w:hideMark/>
          </w:tcPr>
          <w:p w14:paraId="051A8062"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64BBE27A" w14:textId="77777777" w:rsidR="00AC4AD3" w:rsidRPr="0021795D" w:rsidRDefault="00AC4AD3" w:rsidP="00277118">
            <w:pPr>
              <w:rPr>
                <w:sz w:val="20"/>
                <w:szCs w:val="20"/>
                <w:lang w:eastAsia="es-CO"/>
              </w:rPr>
            </w:pPr>
            <w:r w:rsidRPr="0021795D">
              <w:rPr>
                <w:sz w:val="20"/>
                <w:szCs w:val="20"/>
                <w:lang w:eastAsia="es-CO"/>
              </w:rPr>
              <w:t>C-005</w:t>
            </w:r>
          </w:p>
        </w:tc>
        <w:tc>
          <w:tcPr>
            <w:tcW w:w="0" w:type="auto"/>
            <w:shd w:val="clear" w:color="auto" w:fill="auto"/>
            <w:tcMar>
              <w:top w:w="30" w:type="dxa"/>
              <w:left w:w="30" w:type="dxa"/>
              <w:bottom w:w="30" w:type="dxa"/>
              <w:right w:w="30" w:type="dxa"/>
            </w:tcMar>
            <w:hideMark/>
          </w:tcPr>
          <w:p w14:paraId="16EC48FA" w14:textId="77777777" w:rsidR="00AC4AD3" w:rsidRPr="0021795D" w:rsidRDefault="00AC4AD3" w:rsidP="00277118">
            <w:pPr>
              <w:rPr>
                <w:sz w:val="20"/>
                <w:szCs w:val="20"/>
                <w:lang w:eastAsia="es-CO"/>
              </w:rPr>
            </w:pPr>
            <w:r w:rsidRPr="0021795D">
              <w:rPr>
                <w:sz w:val="20"/>
                <w:szCs w:val="20"/>
                <w:lang w:eastAsia="es-CO"/>
              </w:rPr>
              <w:t>2017</w:t>
            </w:r>
          </w:p>
        </w:tc>
        <w:tc>
          <w:tcPr>
            <w:tcW w:w="0" w:type="auto"/>
            <w:shd w:val="clear" w:color="auto" w:fill="auto"/>
            <w:tcMar>
              <w:top w:w="30" w:type="dxa"/>
              <w:left w:w="30" w:type="dxa"/>
              <w:bottom w:w="30" w:type="dxa"/>
              <w:right w:w="30" w:type="dxa"/>
            </w:tcMar>
            <w:hideMark/>
          </w:tcPr>
          <w:p w14:paraId="01B84C75" w14:textId="77777777" w:rsidR="00AC4AD3" w:rsidRPr="0021795D" w:rsidRDefault="00AC4AD3" w:rsidP="00277118">
            <w:pPr>
              <w:jc w:val="both"/>
              <w:rPr>
                <w:sz w:val="20"/>
                <w:szCs w:val="20"/>
                <w:lang w:eastAsia="es-CO"/>
              </w:rPr>
            </w:pPr>
            <w:r w:rsidRPr="0021795D">
              <w:rPr>
                <w:sz w:val="20"/>
                <w:szCs w:val="20"/>
                <w:lang w:eastAsia="es-CO"/>
              </w:rPr>
              <w:t>Estabilidad laboral reforzada mujer trabajadora estado de embarazo</w:t>
            </w:r>
          </w:p>
        </w:tc>
      </w:tr>
      <w:tr w:rsidR="00AC4AD3" w:rsidRPr="0021795D" w14:paraId="5F5E73DE" w14:textId="77777777" w:rsidTr="00277118">
        <w:trPr>
          <w:jc w:val="center"/>
        </w:trPr>
        <w:tc>
          <w:tcPr>
            <w:tcW w:w="0" w:type="auto"/>
            <w:shd w:val="clear" w:color="auto" w:fill="auto"/>
            <w:tcMar>
              <w:top w:w="30" w:type="dxa"/>
              <w:left w:w="30" w:type="dxa"/>
              <w:bottom w:w="30" w:type="dxa"/>
              <w:right w:w="30" w:type="dxa"/>
            </w:tcMar>
            <w:hideMark/>
          </w:tcPr>
          <w:p w14:paraId="0D8F0314"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4275DE46" w14:textId="77777777" w:rsidR="00AC4AD3" w:rsidRPr="0021795D" w:rsidRDefault="00AC4AD3" w:rsidP="00277118">
            <w:pPr>
              <w:rPr>
                <w:sz w:val="20"/>
                <w:szCs w:val="20"/>
                <w:lang w:eastAsia="es-CO"/>
              </w:rPr>
            </w:pPr>
            <w:r w:rsidRPr="0021795D">
              <w:rPr>
                <w:sz w:val="20"/>
                <w:szCs w:val="20"/>
                <w:lang w:eastAsia="es-CO"/>
              </w:rPr>
              <w:t>T-735</w:t>
            </w:r>
          </w:p>
        </w:tc>
        <w:tc>
          <w:tcPr>
            <w:tcW w:w="0" w:type="auto"/>
            <w:shd w:val="clear" w:color="auto" w:fill="auto"/>
            <w:tcMar>
              <w:top w:w="30" w:type="dxa"/>
              <w:left w:w="30" w:type="dxa"/>
              <w:bottom w:w="30" w:type="dxa"/>
              <w:right w:w="30" w:type="dxa"/>
            </w:tcMar>
            <w:hideMark/>
          </w:tcPr>
          <w:p w14:paraId="3EDCEC43" w14:textId="77777777" w:rsidR="00AC4AD3" w:rsidRPr="0021795D" w:rsidRDefault="00AC4AD3" w:rsidP="00277118">
            <w:pPr>
              <w:rPr>
                <w:sz w:val="20"/>
                <w:szCs w:val="20"/>
                <w:lang w:eastAsia="es-CO"/>
              </w:rPr>
            </w:pPr>
            <w:r w:rsidRPr="0021795D">
              <w:rPr>
                <w:sz w:val="20"/>
                <w:szCs w:val="20"/>
                <w:lang w:eastAsia="es-CO"/>
              </w:rPr>
              <w:t>2017</w:t>
            </w:r>
          </w:p>
        </w:tc>
        <w:tc>
          <w:tcPr>
            <w:tcW w:w="0" w:type="auto"/>
            <w:shd w:val="clear" w:color="auto" w:fill="auto"/>
            <w:tcMar>
              <w:top w:w="30" w:type="dxa"/>
              <w:left w:w="30" w:type="dxa"/>
              <w:bottom w:w="30" w:type="dxa"/>
              <w:right w:w="30" w:type="dxa"/>
            </w:tcMar>
            <w:hideMark/>
          </w:tcPr>
          <w:p w14:paraId="3C608F19" w14:textId="77777777" w:rsidR="00AC4AD3" w:rsidRPr="0021795D" w:rsidRDefault="00AC4AD3" w:rsidP="00277118">
            <w:pPr>
              <w:jc w:val="both"/>
              <w:rPr>
                <w:sz w:val="20"/>
                <w:szCs w:val="20"/>
                <w:lang w:eastAsia="es-CO"/>
              </w:rPr>
            </w:pPr>
            <w:r>
              <w:rPr>
                <w:sz w:val="20"/>
                <w:szCs w:val="20"/>
                <w:lang w:eastAsia="es-CO"/>
              </w:rPr>
              <w:t>L</w:t>
            </w:r>
            <w:r w:rsidRPr="0021795D">
              <w:rPr>
                <w:sz w:val="20"/>
                <w:szCs w:val="20"/>
                <w:lang w:eastAsia="es-CO"/>
              </w:rPr>
              <w:t>ineamientos esenciales que deben de seguir los funcionarios estatales en el tema de medidas de protección contra la violencia de genero.</w:t>
            </w:r>
          </w:p>
        </w:tc>
      </w:tr>
      <w:tr w:rsidR="00AC4AD3" w:rsidRPr="0021795D" w14:paraId="54D2E985" w14:textId="77777777" w:rsidTr="00277118">
        <w:trPr>
          <w:jc w:val="center"/>
        </w:trPr>
        <w:tc>
          <w:tcPr>
            <w:tcW w:w="0" w:type="auto"/>
            <w:shd w:val="clear" w:color="auto" w:fill="auto"/>
            <w:tcMar>
              <w:top w:w="30" w:type="dxa"/>
              <w:left w:w="30" w:type="dxa"/>
              <w:bottom w:w="30" w:type="dxa"/>
              <w:right w:w="30" w:type="dxa"/>
            </w:tcMar>
            <w:hideMark/>
          </w:tcPr>
          <w:p w14:paraId="458FF7EB"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3F26DE45" w14:textId="77777777" w:rsidR="00AC4AD3" w:rsidRPr="0021795D" w:rsidRDefault="00AC4AD3" w:rsidP="00277118">
            <w:pPr>
              <w:rPr>
                <w:sz w:val="20"/>
                <w:szCs w:val="20"/>
                <w:lang w:eastAsia="es-CO"/>
              </w:rPr>
            </w:pPr>
            <w:r w:rsidRPr="0021795D">
              <w:rPr>
                <w:sz w:val="20"/>
                <w:szCs w:val="20"/>
                <w:lang w:eastAsia="es-CO"/>
              </w:rPr>
              <w:t>T-293</w:t>
            </w:r>
          </w:p>
        </w:tc>
        <w:tc>
          <w:tcPr>
            <w:tcW w:w="0" w:type="auto"/>
            <w:shd w:val="clear" w:color="auto" w:fill="auto"/>
            <w:tcMar>
              <w:top w:w="30" w:type="dxa"/>
              <w:left w:w="30" w:type="dxa"/>
              <w:bottom w:w="30" w:type="dxa"/>
              <w:right w:w="30" w:type="dxa"/>
            </w:tcMar>
            <w:hideMark/>
          </w:tcPr>
          <w:p w14:paraId="5129C61F" w14:textId="77777777" w:rsidR="00AC4AD3" w:rsidRPr="0021795D" w:rsidRDefault="00AC4AD3" w:rsidP="00277118">
            <w:pPr>
              <w:rPr>
                <w:sz w:val="20"/>
                <w:szCs w:val="20"/>
                <w:lang w:eastAsia="es-CO"/>
              </w:rPr>
            </w:pPr>
            <w:r w:rsidRPr="0021795D">
              <w:rPr>
                <w:sz w:val="20"/>
                <w:szCs w:val="20"/>
                <w:lang w:eastAsia="es-CO"/>
              </w:rPr>
              <w:t>2017</w:t>
            </w:r>
          </w:p>
        </w:tc>
        <w:tc>
          <w:tcPr>
            <w:tcW w:w="0" w:type="auto"/>
            <w:shd w:val="clear" w:color="auto" w:fill="auto"/>
            <w:tcMar>
              <w:top w:w="30" w:type="dxa"/>
              <w:left w:w="30" w:type="dxa"/>
              <w:bottom w:w="30" w:type="dxa"/>
              <w:right w:w="30" w:type="dxa"/>
            </w:tcMar>
            <w:hideMark/>
          </w:tcPr>
          <w:p w14:paraId="4AA270EC" w14:textId="77777777" w:rsidR="00AC4AD3" w:rsidRPr="0021795D" w:rsidRDefault="00AC4AD3" w:rsidP="00277118">
            <w:pPr>
              <w:jc w:val="both"/>
              <w:rPr>
                <w:sz w:val="20"/>
                <w:szCs w:val="20"/>
                <w:lang w:eastAsia="es-CO"/>
              </w:rPr>
            </w:pPr>
            <w:r w:rsidRPr="0021795D">
              <w:rPr>
                <w:sz w:val="20"/>
                <w:szCs w:val="20"/>
                <w:lang w:eastAsia="es-CO"/>
              </w:rPr>
              <w:t>Se protege el derecho a la igualdad y a la no discriminación por estereotipos de género en el mundo de la aviación comercial.</w:t>
            </w:r>
          </w:p>
        </w:tc>
      </w:tr>
      <w:tr w:rsidR="00AC4AD3" w:rsidRPr="0021795D" w14:paraId="59FED767" w14:textId="77777777" w:rsidTr="00277118">
        <w:trPr>
          <w:jc w:val="center"/>
        </w:trPr>
        <w:tc>
          <w:tcPr>
            <w:tcW w:w="0" w:type="auto"/>
            <w:shd w:val="clear" w:color="auto" w:fill="auto"/>
            <w:tcMar>
              <w:top w:w="30" w:type="dxa"/>
              <w:left w:w="30" w:type="dxa"/>
              <w:bottom w:w="30" w:type="dxa"/>
              <w:right w:w="30" w:type="dxa"/>
            </w:tcMar>
            <w:hideMark/>
          </w:tcPr>
          <w:p w14:paraId="3A5580B6"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7D37A772" w14:textId="77777777" w:rsidR="00AC4AD3" w:rsidRPr="0021795D" w:rsidRDefault="00AC4AD3" w:rsidP="00277118">
            <w:pPr>
              <w:rPr>
                <w:sz w:val="20"/>
                <w:szCs w:val="20"/>
                <w:lang w:eastAsia="es-CO"/>
              </w:rPr>
            </w:pPr>
            <w:r w:rsidRPr="0021795D">
              <w:rPr>
                <w:sz w:val="20"/>
                <w:szCs w:val="20"/>
                <w:lang w:eastAsia="es-CO"/>
              </w:rPr>
              <w:t>T-184</w:t>
            </w:r>
          </w:p>
        </w:tc>
        <w:tc>
          <w:tcPr>
            <w:tcW w:w="0" w:type="auto"/>
            <w:shd w:val="clear" w:color="auto" w:fill="auto"/>
            <w:tcMar>
              <w:top w:w="30" w:type="dxa"/>
              <w:left w:w="30" w:type="dxa"/>
              <w:bottom w:w="30" w:type="dxa"/>
              <w:right w:w="30" w:type="dxa"/>
            </w:tcMar>
            <w:hideMark/>
          </w:tcPr>
          <w:p w14:paraId="5B1FBEBE" w14:textId="77777777" w:rsidR="00AC4AD3" w:rsidRPr="0021795D" w:rsidRDefault="00AC4AD3" w:rsidP="00277118">
            <w:pPr>
              <w:rPr>
                <w:sz w:val="20"/>
                <w:szCs w:val="20"/>
                <w:lang w:eastAsia="es-CO"/>
              </w:rPr>
            </w:pPr>
            <w:r w:rsidRPr="0021795D">
              <w:rPr>
                <w:sz w:val="20"/>
                <w:szCs w:val="20"/>
                <w:lang w:eastAsia="es-CO"/>
              </w:rPr>
              <w:t>2017</w:t>
            </w:r>
          </w:p>
        </w:tc>
        <w:tc>
          <w:tcPr>
            <w:tcW w:w="0" w:type="auto"/>
            <w:shd w:val="clear" w:color="auto" w:fill="auto"/>
            <w:tcMar>
              <w:top w:w="30" w:type="dxa"/>
              <w:left w:w="30" w:type="dxa"/>
              <w:bottom w:w="30" w:type="dxa"/>
              <w:right w:w="30" w:type="dxa"/>
            </w:tcMar>
            <w:hideMark/>
          </w:tcPr>
          <w:p w14:paraId="6BE56273" w14:textId="77777777" w:rsidR="00AC4AD3" w:rsidRPr="0021795D" w:rsidRDefault="00AC4AD3" w:rsidP="00277118">
            <w:pPr>
              <w:jc w:val="both"/>
              <w:rPr>
                <w:sz w:val="20"/>
                <w:szCs w:val="20"/>
                <w:lang w:eastAsia="es-CO"/>
              </w:rPr>
            </w:pPr>
            <w:r w:rsidRPr="0021795D">
              <w:rPr>
                <w:sz w:val="20"/>
                <w:szCs w:val="20"/>
                <w:lang w:eastAsia="es-CO"/>
              </w:rPr>
              <w:t>La mujer víctima de violencia tiene derecho a no confrontarse con su agresor en audiencias de fijación de cuota alimentaria</w:t>
            </w:r>
            <w:r>
              <w:rPr>
                <w:sz w:val="20"/>
                <w:szCs w:val="20"/>
                <w:lang w:eastAsia="es-CO"/>
              </w:rPr>
              <w:t>.</w:t>
            </w:r>
          </w:p>
        </w:tc>
      </w:tr>
      <w:tr w:rsidR="00AC4AD3" w:rsidRPr="0021795D" w14:paraId="6BDF0855" w14:textId="77777777" w:rsidTr="00277118">
        <w:trPr>
          <w:jc w:val="center"/>
        </w:trPr>
        <w:tc>
          <w:tcPr>
            <w:tcW w:w="0" w:type="auto"/>
            <w:shd w:val="clear" w:color="auto" w:fill="auto"/>
            <w:tcMar>
              <w:top w:w="30" w:type="dxa"/>
              <w:left w:w="30" w:type="dxa"/>
              <w:bottom w:w="30" w:type="dxa"/>
              <w:right w:w="30" w:type="dxa"/>
            </w:tcMar>
            <w:hideMark/>
          </w:tcPr>
          <w:p w14:paraId="209A6D8D"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5F69799C" w14:textId="77777777" w:rsidR="00AC4AD3" w:rsidRPr="0021795D" w:rsidRDefault="00AC4AD3" w:rsidP="00277118">
            <w:pPr>
              <w:rPr>
                <w:sz w:val="20"/>
                <w:szCs w:val="20"/>
                <w:lang w:eastAsia="es-CO"/>
              </w:rPr>
            </w:pPr>
            <w:r w:rsidRPr="0021795D">
              <w:rPr>
                <w:sz w:val="20"/>
                <w:szCs w:val="20"/>
                <w:lang w:eastAsia="es-CO"/>
              </w:rPr>
              <w:t>T-126</w:t>
            </w:r>
          </w:p>
        </w:tc>
        <w:tc>
          <w:tcPr>
            <w:tcW w:w="0" w:type="auto"/>
            <w:shd w:val="clear" w:color="auto" w:fill="auto"/>
            <w:tcMar>
              <w:top w:w="30" w:type="dxa"/>
              <w:left w:w="30" w:type="dxa"/>
              <w:bottom w:w="30" w:type="dxa"/>
              <w:right w:w="30" w:type="dxa"/>
            </w:tcMar>
            <w:hideMark/>
          </w:tcPr>
          <w:p w14:paraId="6C6B4922" w14:textId="77777777" w:rsidR="00AC4AD3" w:rsidRPr="0021795D" w:rsidRDefault="00AC4AD3" w:rsidP="00277118">
            <w:pPr>
              <w:rPr>
                <w:sz w:val="20"/>
                <w:szCs w:val="20"/>
                <w:lang w:eastAsia="es-CO"/>
              </w:rPr>
            </w:pPr>
            <w:r w:rsidRPr="0021795D">
              <w:rPr>
                <w:sz w:val="20"/>
                <w:szCs w:val="20"/>
                <w:lang w:eastAsia="es-CO"/>
              </w:rPr>
              <w:t>2018</w:t>
            </w:r>
          </w:p>
        </w:tc>
        <w:tc>
          <w:tcPr>
            <w:tcW w:w="0" w:type="auto"/>
            <w:shd w:val="clear" w:color="auto" w:fill="auto"/>
            <w:tcMar>
              <w:top w:w="30" w:type="dxa"/>
              <w:left w:w="30" w:type="dxa"/>
              <w:bottom w:w="30" w:type="dxa"/>
              <w:right w:w="30" w:type="dxa"/>
            </w:tcMar>
            <w:hideMark/>
          </w:tcPr>
          <w:p w14:paraId="6AE19A08" w14:textId="77777777" w:rsidR="00AC4AD3" w:rsidRPr="0021795D" w:rsidRDefault="00AC4AD3" w:rsidP="00277118">
            <w:pPr>
              <w:jc w:val="both"/>
              <w:rPr>
                <w:sz w:val="20"/>
                <w:szCs w:val="20"/>
                <w:lang w:eastAsia="es-CO"/>
              </w:rPr>
            </w:pPr>
            <w:r w:rsidRPr="0021795D">
              <w:rPr>
                <w:sz w:val="20"/>
                <w:szCs w:val="20"/>
                <w:lang w:eastAsia="es-CO"/>
              </w:rPr>
              <w:t>Enfatiza que las autoridades judiciales deben revaluar el uso del lenguaje en procesos de violencia contra la mujer.</w:t>
            </w:r>
          </w:p>
        </w:tc>
      </w:tr>
      <w:tr w:rsidR="00AC4AD3" w:rsidRPr="0021795D" w14:paraId="5FC2AB6C" w14:textId="77777777" w:rsidTr="00277118">
        <w:trPr>
          <w:jc w:val="center"/>
        </w:trPr>
        <w:tc>
          <w:tcPr>
            <w:tcW w:w="0" w:type="auto"/>
            <w:shd w:val="clear" w:color="auto" w:fill="auto"/>
            <w:tcMar>
              <w:top w:w="30" w:type="dxa"/>
              <w:left w:w="30" w:type="dxa"/>
              <w:bottom w:w="30" w:type="dxa"/>
              <w:right w:w="30" w:type="dxa"/>
            </w:tcMar>
            <w:hideMark/>
          </w:tcPr>
          <w:p w14:paraId="664FA694" w14:textId="77777777" w:rsidR="00AC4AD3" w:rsidRPr="0021795D" w:rsidRDefault="00AC4AD3" w:rsidP="00277118">
            <w:pPr>
              <w:rPr>
                <w:sz w:val="20"/>
                <w:szCs w:val="20"/>
                <w:lang w:eastAsia="es-CO"/>
              </w:rPr>
            </w:pPr>
            <w:r w:rsidRPr="0021795D">
              <w:rPr>
                <w:sz w:val="20"/>
                <w:szCs w:val="20"/>
                <w:lang w:eastAsia="es-CO"/>
              </w:rPr>
              <w:lastRenderedPageBreak/>
              <w:t>Corte Constitucional</w:t>
            </w:r>
          </w:p>
        </w:tc>
        <w:tc>
          <w:tcPr>
            <w:tcW w:w="0" w:type="auto"/>
            <w:shd w:val="clear" w:color="auto" w:fill="auto"/>
            <w:tcMar>
              <w:top w:w="30" w:type="dxa"/>
              <w:left w:w="30" w:type="dxa"/>
              <w:bottom w:w="30" w:type="dxa"/>
              <w:right w:w="30" w:type="dxa"/>
            </w:tcMar>
            <w:hideMark/>
          </w:tcPr>
          <w:p w14:paraId="18B665CB" w14:textId="77777777" w:rsidR="00AC4AD3" w:rsidRPr="0021795D" w:rsidRDefault="00AC4AD3" w:rsidP="00277118">
            <w:pPr>
              <w:rPr>
                <w:sz w:val="20"/>
                <w:szCs w:val="20"/>
                <w:lang w:eastAsia="es-CO"/>
              </w:rPr>
            </w:pPr>
            <w:r w:rsidRPr="0021795D">
              <w:rPr>
                <w:sz w:val="20"/>
                <w:szCs w:val="20"/>
                <w:lang w:eastAsia="es-CO"/>
              </w:rPr>
              <w:t>T-338</w:t>
            </w:r>
          </w:p>
        </w:tc>
        <w:tc>
          <w:tcPr>
            <w:tcW w:w="0" w:type="auto"/>
            <w:shd w:val="clear" w:color="auto" w:fill="auto"/>
            <w:tcMar>
              <w:top w:w="30" w:type="dxa"/>
              <w:left w:w="30" w:type="dxa"/>
              <w:bottom w:w="30" w:type="dxa"/>
              <w:right w:w="30" w:type="dxa"/>
            </w:tcMar>
            <w:hideMark/>
          </w:tcPr>
          <w:p w14:paraId="286BD10C" w14:textId="77777777" w:rsidR="00AC4AD3" w:rsidRPr="0021795D" w:rsidRDefault="00AC4AD3" w:rsidP="00277118">
            <w:pPr>
              <w:rPr>
                <w:sz w:val="20"/>
                <w:szCs w:val="20"/>
                <w:lang w:eastAsia="es-CO"/>
              </w:rPr>
            </w:pPr>
            <w:r w:rsidRPr="0021795D">
              <w:rPr>
                <w:sz w:val="20"/>
                <w:szCs w:val="20"/>
                <w:lang w:eastAsia="es-CO"/>
              </w:rPr>
              <w:t>2018</w:t>
            </w:r>
          </w:p>
        </w:tc>
        <w:tc>
          <w:tcPr>
            <w:tcW w:w="0" w:type="auto"/>
            <w:shd w:val="clear" w:color="auto" w:fill="auto"/>
            <w:tcMar>
              <w:top w:w="30" w:type="dxa"/>
              <w:left w:w="30" w:type="dxa"/>
              <w:bottom w:w="30" w:type="dxa"/>
              <w:right w:w="30" w:type="dxa"/>
            </w:tcMar>
            <w:hideMark/>
          </w:tcPr>
          <w:p w14:paraId="4B3F8AF5" w14:textId="77777777" w:rsidR="00AC4AD3" w:rsidRPr="0021795D" w:rsidRDefault="00AC4AD3" w:rsidP="00277118">
            <w:pPr>
              <w:jc w:val="both"/>
              <w:rPr>
                <w:sz w:val="20"/>
                <w:szCs w:val="20"/>
                <w:lang w:eastAsia="es-CO"/>
              </w:rPr>
            </w:pPr>
            <w:r w:rsidRPr="0021795D">
              <w:rPr>
                <w:sz w:val="20"/>
                <w:szCs w:val="20"/>
                <w:lang w:eastAsia="es-CO"/>
              </w:rPr>
              <w:t>Se protegen los derechos fundamentales de una mujer que ha sufrido de violencia doméstica y psicológica</w:t>
            </w:r>
            <w:r>
              <w:rPr>
                <w:sz w:val="20"/>
                <w:szCs w:val="20"/>
                <w:lang w:eastAsia="es-CO"/>
              </w:rPr>
              <w:t>.</w:t>
            </w:r>
          </w:p>
        </w:tc>
      </w:tr>
      <w:tr w:rsidR="00AC4AD3" w:rsidRPr="0021795D" w14:paraId="6736473C" w14:textId="77777777" w:rsidTr="00277118">
        <w:trPr>
          <w:jc w:val="center"/>
        </w:trPr>
        <w:tc>
          <w:tcPr>
            <w:tcW w:w="0" w:type="auto"/>
            <w:shd w:val="clear" w:color="auto" w:fill="auto"/>
            <w:tcMar>
              <w:top w:w="30" w:type="dxa"/>
              <w:left w:w="30" w:type="dxa"/>
              <w:bottom w:w="30" w:type="dxa"/>
              <w:right w:w="30" w:type="dxa"/>
            </w:tcMar>
            <w:hideMark/>
          </w:tcPr>
          <w:p w14:paraId="4A3746F2"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45A97D4B" w14:textId="77777777" w:rsidR="00AC4AD3" w:rsidRPr="0021795D" w:rsidRDefault="00AC4AD3" w:rsidP="00277118">
            <w:pPr>
              <w:rPr>
                <w:sz w:val="20"/>
                <w:szCs w:val="20"/>
                <w:lang w:eastAsia="es-CO"/>
              </w:rPr>
            </w:pPr>
            <w:r w:rsidRPr="0021795D">
              <w:rPr>
                <w:sz w:val="20"/>
                <w:szCs w:val="20"/>
                <w:lang w:eastAsia="es-CO"/>
              </w:rPr>
              <w:t>T-462</w:t>
            </w:r>
          </w:p>
        </w:tc>
        <w:tc>
          <w:tcPr>
            <w:tcW w:w="0" w:type="auto"/>
            <w:shd w:val="clear" w:color="auto" w:fill="auto"/>
            <w:tcMar>
              <w:top w:w="30" w:type="dxa"/>
              <w:left w:w="30" w:type="dxa"/>
              <w:bottom w:w="30" w:type="dxa"/>
              <w:right w:w="30" w:type="dxa"/>
            </w:tcMar>
            <w:hideMark/>
          </w:tcPr>
          <w:p w14:paraId="123875C0" w14:textId="77777777" w:rsidR="00AC4AD3" w:rsidRPr="0021795D" w:rsidRDefault="00AC4AD3" w:rsidP="00277118">
            <w:pPr>
              <w:rPr>
                <w:sz w:val="20"/>
                <w:szCs w:val="20"/>
                <w:lang w:eastAsia="es-CO"/>
              </w:rPr>
            </w:pPr>
            <w:r w:rsidRPr="0021795D">
              <w:rPr>
                <w:sz w:val="20"/>
                <w:szCs w:val="20"/>
                <w:lang w:eastAsia="es-CO"/>
              </w:rPr>
              <w:t>2018</w:t>
            </w:r>
          </w:p>
        </w:tc>
        <w:tc>
          <w:tcPr>
            <w:tcW w:w="0" w:type="auto"/>
            <w:shd w:val="clear" w:color="auto" w:fill="auto"/>
            <w:tcMar>
              <w:top w:w="30" w:type="dxa"/>
              <w:left w:w="30" w:type="dxa"/>
              <w:bottom w:w="30" w:type="dxa"/>
              <w:right w:w="30" w:type="dxa"/>
            </w:tcMar>
            <w:hideMark/>
          </w:tcPr>
          <w:p w14:paraId="1B09EF83" w14:textId="77777777" w:rsidR="00AC4AD3" w:rsidRPr="0021795D" w:rsidRDefault="00AC4AD3" w:rsidP="00277118">
            <w:pPr>
              <w:jc w:val="both"/>
              <w:rPr>
                <w:sz w:val="20"/>
                <w:szCs w:val="20"/>
                <w:lang w:eastAsia="es-CO"/>
              </w:rPr>
            </w:pPr>
            <w:r>
              <w:rPr>
                <w:sz w:val="20"/>
                <w:szCs w:val="20"/>
                <w:lang w:eastAsia="es-CO"/>
              </w:rPr>
              <w:t>C</w:t>
            </w:r>
            <w:r w:rsidRPr="0021795D">
              <w:rPr>
                <w:sz w:val="20"/>
                <w:szCs w:val="20"/>
                <w:lang w:eastAsia="es-CO"/>
              </w:rPr>
              <w:t>aso de violencia intrafamiliar donde la persona vulnerada es una mujer y se encuentra también un menor de edad</w:t>
            </w:r>
            <w:r>
              <w:rPr>
                <w:sz w:val="20"/>
                <w:szCs w:val="20"/>
                <w:lang w:eastAsia="es-CO"/>
              </w:rPr>
              <w:t xml:space="preserve">. </w:t>
            </w:r>
          </w:p>
        </w:tc>
      </w:tr>
      <w:tr w:rsidR="00AC4AD3" w:rsidRPr="0021795D" w14:paraId="62A641D2" w14:textId="77777777" w:rsidTr="00277118">
        <w:trPr>
          <w:jc w:val="center"/>
        </w:trPr>
        <w:tc>
          <w:tcPr>
            <w:tcW w:w="0" w:type="auto"/>
            <w:shd w:val="clear" w:color="auto" w:fill="auto"/>
            <w:tcMar>
              <w:top w:w="30" w:type="dxa"/>
              <w:left w:w="30" w:type="dxa"/>
              <w:bottom w:w="30" w:type="dxa"/>
              <w:right w:w="30" w:type="dxa"/>
            </w:tcMar>
            <w:hideMark/>
          </w:tcPr>
          <w:p w14:paraId="2857B00D"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4709A1BD" w14:textId="77777777" w:rsidR="00AC4AD3" w:rsidRPr="0021795D" w:rsidRDefault="00AC4AD3" w:rsidP="00277118">
            <w:pPr>
              <w:rPr>
                <w:sz w:val="20"/>
                <w:szCs w:val="20"/>
                <w:lang w:eastAsia="es-CO"/>
              </w:rPr>
            </w:pPr>
            <w:r w:rsidRPr="0021795D">
              <w:rPr>
                <w:sz w:val="20"/>
                <w:szCs w:val="20"/>
                <w:lang w:eastAsia="es-CO"/>
              </w:rPr>
              <w:t>T-338</w:t>
            </w:r>
          </w:p>
        </w:tc>
        <w:tc>
          <w:tcPr>
            <w:tcW w:w="0" w:type="auto"/>
            <w:shd w:val="clear" w:color="auto" w:fill="auto"/>
            <w:tcMar>
              <w:top w:w="30" w:type="dxa"/>
              <w:left w:w="30" w:type="dxa"/>
              <w:bottom w:w="30" w:type="dxa"/>
              <w:right w:w="30" w:type="dxa"/>
            </w:tcMar>
            <w:hideMark/>
          </w:tcPr>
          <w:p w14:paraId="578EA048" w14:textId="77777777" w:rsidR="00AC4AD3" w:rsidRPr="0021795D" w:rsidRDefault="00AC4AD3" w:rsidP="00277118">
            <w:pPr>
              <w:rPr>
                <w:sz w:val="20"/>
                <w:szCs w:val="20"/>
                <w:lang w:eastAsia="es-CO"/>
              </w:rPr>
            </w:pPr>
            <w:r w:rsidRPr="0021795D">
              <w:rPr>
                <w:sz w:val="20"/>
                <w:szCs w:val="20"/>
                <w:lang w:eastAsia="es-CO"/>
              </w:rPr>
              <w:t>2018</w:t>
            </w:r>
          </w:p>
        </w:tc>
        <w:tc>
          <w:tcPr>
            <w:tcW w:w="0" w:type="auto"/>
            <w:shd w:val="clear" w:color="auto" w:fill="auto"/>
            <w:tcMar>
              <w:top w:w="30" w:type="dxa"/>
              <w:left w:w="30" w:type="dxa"/>
              <w:bottom w:w="30" w:type="dxa"/>
              <w:right w:w="30" w:type="dxa"/>
            </w:tcMar>
            <w:hideMark/>
          </w:tcPr>
          <w:p w14:paraId="15A7D515" w14:textId="77777777" w:rsidR="00AC4AD3" w:rsidRPr="0021795D" w:rsidRDefault="00AC4AD3" w:rsidP="00277118">
            <w:pPr>
              <w:jc w:val="both"/>
              <w:rPr>
                <w:sz w:val="20"/>
                <w:szCs w:val="20"/>
                <w:lang w:eastAsia="es-CO"/>
              </w:rPr>
            </w:pPr>
            <w:r w:rsidRPr="0021795D">
              <w:rPr>
                <w:sz w:val="20"/>
                <w:szCs w:val="20"/>
                <w:lang w:eastAsia="es-CO"/>
              </w:rPr>
              <w:t>Reconoce la violencia contra la mujer como forma de discriminación</w:t>
            </w:r>
            <w:r>
              <w:rPr>
                <w:sz w:val="20"/>
                <w:szCs w:val="20"/>
                <w:lang w:eastAsia="es-CO"/>
              </w:rPr>
              <w:t>.</w:t>
            </w:r>
          </w:p>
        </w:tc>
      </w:tr>
      <w:tr w:rsidR="00AC4AD3" w:rsidRPr="0021795D" w14:paraId="3E6A7F5D" w14:textId="77777777" w:rsidTr="00277118">
        <w:trPr>
          <w:jc w:val="center"/>
        </w:trPr>
        <w:tc>
          <w:tcPr>
            <w:tcW w:w="0" w:type="auto"/>
            <w:shd w:val="clear" w:color="auto" w:fill="auto"/>
            <w:tcMar>
              <w:top w:w="30" w:type="dxa"/>
              <w:left w:w="30" w:type="dxa"/>
              <w:bottom w:w="30" w:type="dxa"/>
              <w:right w:w="30" w:type="dxa"/>
            </w:tcMar>
            <w:hideMark/>
          </w:tcPr>
          <w:p w14:paraId="1F38022A"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42B7B5D0" w14:textId="77777777" w:rsidR="00AC4AD3" w:rsidRPr="0021795D" w:rsidRDefault="00AC4AD3" w:rsidP="00277118">
            <w:pPr>
              <w:rPr>
                <w:sz w:val="20"/>
                <w:szCs w:val="20"/>
                <w:lang w:eastAsia="es-CO"/>
              </w:rPr>
            </w:pPr>
            <w:r w:rsidRPr="0021795D">
              <w:rPr>
                <w:sz w:val="20"/>
                <w:szCs w:val="20"/>
                <w:lang w:eastAsia="es-CO"/>
              </w:rPr>
              <w:t>T-311</w:t>
            </w:r>
          </w:p>
        </w:tc>
        <w:tc>
          <w:tcPr>
            <w:tcW w:w="0" w:type="auto"/>
            <w:shd w:val="clear" w:color="auto" w:fill="auto"/>
            <w:tcMar>
              <w:top w:w="30" w:type="dxa"/>
              <w:left w:w="30" w:type="dxa"/>
              <w:bottom w:w="30" w:type="dxa"/>
              <w:right w:w="30" w:type="dxa"/>
            </w:tcMar>
            <w:hideMark/>
          </w:tcPr>
          <w:p w14:paraId="1CC6BB04" w14:textId="77777777" w:rsidR="00AC4AD3" w:rsidRPr="0021795D" w:rsidRDefault="00AC4AD3" w:rsidP="00277118">
            <w:pPr>
              <w:rPr>
                <w:sz w:val="20"/>
                <w:szCs w:val="20"/>
                <w:lang w:eastAsia="es-CO"/>
              </w:rPr>
            </w:pPr>
            <w:r w:rsidRPr="0021795D">
              <w:rPr>
                <w:sz w:val="20"/>
                <w:szCs w:val="20"/>
                <w:lang w:eastAsia="es-CO"/>
              </w:rPr>
              <w:t>2018</w:t>
            </w:r>
          </w:p>
        </w:tc>
        <w:tc>
          <w:tcPr>
            <w:tcW w:w="0" w:type="auto"/>
            <w:shd w:val="clear" w:color="auto" w:fill="auto"/>
            <w:tcMar>
              <w:top w:w="30" w:type="dxa"/>
              <w:left w:w="30" w:type="dxa"/>
              <w:bottom w:w="30" w:type="dxa"/>
              <w:right w:w="30" w:type="dxa"/>
            </w:tcMar>
            <w:hideMark/>
          </w:tcPr>
          <w:p w14:paraId="0F0142C0" w14:textId="77777777" w:rsidR="00AC4AD3" w:rsidRPr="0021795D" w:rsidRDefault="00AC4AD3" w:rsidP="00277118">
            <w:pPr>
              <w:jc w:val="both"/>
              <w:rPr>
                <w:sz w:val="20"/>
                <w:szCs w:val="20"/>
                <w:lang w:eastAsia="es-CO"/>
              </w:rPr>
            </w:pPr>
            <w:r w:rsidRPr="0021795D">
              <w:rPr>
                <w:sz w:val="20"/>
                <w:szCs w:val="20"/>
                <w:lang w:eastAsia="es-CO"/>
              </w:rPr>
              <w:t xml:space="preserve">Realiza un amplio de la exclusión de violencia de la lista de delitos querellables. </w:t>
            </w:r>
          </w:p>
        </w:tc>
      </w:tr>
      <w:tr w:rsidR="00AC4AD3" w:rsidRPr="0021795D" w14:paraId="2EA9909F" w14:textId="77777777" w:rsidTr="00277118">
        <w:trPr>
          <w:jc w:val="center"/>
        </w:trPr>
        <w:tc>
          <w:tcPr>
            <w:tcW w:w="0" w:type="auto"/>
            <w:shd w:val="clear" w:color="auto" w:fill="auto"/>
            <w:tcMar>
              <w:top w:w="30" w:type="dxa"/>
              <w:left w:w="30" w:type="dxa"/>
              <w:bottom w:w="30" w:type="dxa"/>
              <w:right w:w="30" w:type="dxa"/>
            </w:tcMar>
            <w:hideMark/>
          </w:tcPr>
          <w:p w14:paraId="16A4F4CB"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514FD9B3" w14:textId="77777777" w:rsidR="00AC4AD3" w:rsidRPr="0021795D" w:rsidRDefault="00AC4AD3" w:rsidP="00277118">
            <w:pPr>
              <w:rPr>
                <w:sz w:val="20"/>
                <w:szCs w:val="20"/>
                <w:lang w:eastAsia="es-CO"/>
              </w:rPr>
            </w:pPr>
            <w:r w:rsidRPr="0021795D">
              <w:rPr>
                <w:sz w:val="20"/>
                <w:szCs w:val="20"/>
                <w:lang w:eastAsia="es-CO"/>
              </w:rPr>
              <w:t>T-239</w:t>
            </w:r>
          </w:p>
        </w:tc>
        <w:tc>
          <w:tcPr>
            <w:tcW w:w="0" w:type="auto"/>
            <w:shd w:val="clear" w:color="auto" w:fill="auto"/>
            <w:tcMar>
              <w:top w:w="30" w:type="dxa"/>
              <w:left w:w="30" w:type="dxa"/>
              <w:bottom w:w="30" w:type="dxa"/>
              <w:right w:w="30" w:type="dxa"/>
            </w:tcMar>
            <w:hideMark/>
          </w:tcPr>
          <w:p w14:paraId="7F5F8C94" w14:textId="77777777" w:rsidR="00AC4AD3" w:rsidRPr="0021795D" w:rsidRDefault="00AC4AD3" w:rsidP="00277118">
            <w:pPr>
              <w:rPr>
                <w:sz w:val="20"/>
                <w:szCs w:val="20"/>
                <w:lang w:eastAsia="es-CO"/>
              </w:rPr>
            </w:pPr>
            <w:r w:rsidRPr="0021795D">
              <w:rPr>
                <w:sz w:val="20"/>
                <w:szCs w:val="20"/>
                <w:lang w:eastAsia="es-CO"/>
              </w:rPr>
              <w:t>2018</w:t>
            </w:r>
          </w:p>
        </w:tc>
        <w:tc>
          <w:tcPr>
            <w:tcW w:w="0" w:type="auto"/>
            <w:shd w:val="clear" w:color="auto" w:fill="auto"/>
            <w:tcMar>
              <w:top w:w="30" w:type="dxa"/>
              <w:left w:w="30" w:type="dxa"/>
              <w:bottom w:w="30" w:type="dxa"/>
              <w:right w:w="30" w:type="dxa"/>
            </w:tcMar>
            <w:hideMark/>
          </w:tcPr>
          <w:p w14:paraId="0FA100D4" w14:textId="77777777" w:rsidR="00AC4AD3" w:rsidRPr="0021795D" w:rsidRDefault="00AC4AD3" w:rsidP="00277118">
            <w:pPr>
              <w:jc w:val="both"/>
              <w:rPr>
                <w:sz w:val="20"/>
                <w:szCs w:val="20"/>
                <w:lang w:eastAsia="es-CO"/>
              </w:rPr>
            </w:pPr>
            <w:r w:rsidRPr="0021795D">
              <w:rPr>
                <w:sz w:val="20"/>
                <w:szCs w:val="20"/>
                <w:lang w:eastAsia="es-CO"/>
              </w:rPr>
              <w:t xml:space="preserve">Reconoce el derecho que tienen las víctimas de violencia contra la mujer, a que se les proteja en el ámbito laboral. </w:t>
            </w:r>
          </w:p>
        </w:tc>
      </w:tr>
      <w:tr w:rsidR="00AC4AD3" w:rsidRPr="0021795D" w14:paraId="79013186" w14:textId="77777777" w:rsidTr="00277118">
        <w:trPr>
          <w:jc w:val="center"/>
        </w:trPr>
        <w:tc>
          <w:tcPr>
            <w:tcW w:w="0" w:type="auto"/>
            <w:shd w:val="clear" w:color="auto" w:fill="auto"/>
            <w:tcMar>
              <w:top w:w="30" w:type="dxa"/>
              <w:left w:w="30" w:type="dxa"/>
              <w:bottom w:w="30" w:type="dxa"/>
              <w:right w:w="30" w:type="dxa"/>
            </w:tcMar>
            <w:hideMark/>
          </w:tcPr>
          <w:p w14:paraId="3A1DE1CE"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276C5E99" w14:textId="77777777" w:rsidR="00AC4AD3" w:rsidRPr="0021795D" w:rsidRDefault="00AC4AD3" w:rsidP="00277118">
            <w:pPr>
              <w:rPr>
                <w:sz w:val="20"/>
                <w:szCs w:val="20"/>
                <w:lang w:eastAsia="es-CO"/>
              </w:rPr>
            </w:pPr>
            <w:r w:rsidRPr="0021795D">
              <w:rPr>
                <w:sz w:val="20"/>
                <w:szCs w:val="20"/>
                <w:lang w:eastAsia="es-CO"/>
              </w:rPr>
              <w:t>T-015</w:t>
            </w:r>
          </w:p>
        </w:tc>
        <w:tc>
          <w:tcPr>
            <w:tcW w:w="0" w:type="auto"/>
            <w:shd w:val="clear" w:color="auto" w:fill="auto"/>
            <w:tcMar>
              <w:top w:w="30" w:type="dxa"/>
              <w:left w:w="30" w:type="dxa"/>
              <w:bottom w:w="30" w:type="dxa"/>
              <w:right w:w="30" w:type="dxa"/>
            </w:tcMar>
            <w:hideMark/>
          </w:tcPr>
          <w:p w14:paraId="0375E75B" w14:textId="77777777" w:rsidR="00AC4AD3" w:rsidRPr="0021795D" w:rsidRDefault="00AC4AD3" w:rsidP="00277118">
            <w:pPr>
              <w:rPr>
                <w:sz w:val="20"/>
                <w:szCs w:val="20"/>
                <w:lang w:eastAsia="es-CO"/>
              </w:rPr>
            </w:pPr>
            <w:r w:rsidRPr="0021795D">
              <w:rPr>
                <w:sz w:val="20"/>
                <w:szCs w:val="20"/>
                <w:lang w:eastAsia="es-CO"/>
              </w:rPr>
              <w:t>2018</w:t>
            </w:r>
          </w:p>
        </w:tc>
        <w:tc>
          <w:tcPr>
            <w:tcW w:w="0" w:type="auto"/>
            <w:shd w:val="clear" w:color="auto" w:fill="auto"/>
            <w:tcMar>
              <w:top w:w="30" w:type="dxa"/>
              <w:left w:w="30" w:type="dxa"/>
              <w:bottom w:w="30" w:type="dxa"/>
              <w:right w:w="30" w:type="dxa"/>
            </w:tcMar>
            <w:hideMark/>
          </w:tcPr>
          <w:p w14:paraId="5D394461" w14:textId="77777777" w:rsidR="00AC4AD3" w:rsidRPr="0021795D" w:rsidRDefault="00AC4AD3" w:rsidP="00277118">
            <w:pPr>
              <w:jc w:val="both"/>
              <w:rPr>
                <w:sz w:val="20"/>
                <w:szCs w:val="20"/>
                <w:lang w:eastAsia="es-CO"/>
              </w:rPr>
            </w:pPr>
            <w:r w:rsidRPr="0021795D">
              <w:rPr>
                <w:sz w:val="20"/>
                <w:szCs w:val="20"/>
                <w:lang w:eastAsia="es-CO"/>
              </w:rPr>
              <w:t>Destaca el deber de las Comisarías de analizar las condiciones especiales que tenga un miembro del núcleo familiar, que pueda resultar afectado con medida de protección que se adopte en el proceso de violencia contra la mujer.</w:t>
            </w:r>
          </w:p>
        </w:tc>
      </w:tr>
      <w:tr w:rsidR="00AC4AD3" w:rsidRPr="0021795D" w14:paraId="4C3794B2" w14:textId="77777777" w:rsidTr="00277118">
        <w:trPr>
          <w:jc w:val="center"/>
        </w:trPr>
        <w:tc>
          <w:tcPr>
            <w:tcW w:w="0" w:type="auto"/>
            <w:shd w:val="clear" w:color="auto" w:fill="auto"/>
            <w:tcMar>
              <w:top w:w="30" w:type="dxa"/>
              <w:left w:w="30" w:type="dxa"/>
              <w:bottom w:w="30" w:type="dxa"/>
              <w:right w:w="30" w:type="dxa"/>
            </w:tcMar>
            <w:hideMark/>
          </w:tcPr>
          <w:p w14:paraId="3DD5DE49"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50BD730E" w14:textId="77777777" w:rsidR="00AC4AD3" w:rsidRPr="0021795D" w:rsidRDefault="00AC4AD3" w:rsidP="00277118">
            <w:pPr>
              <w:rPr>
                <w:sz w:val="20"/>
                <w:szCs w:val="20"/>
                <w:lang w:eastAsia="es-CO"/>
              </w:rPr>
            </w:pPr>
            <w:r w:rsidRPr="0021795D">
              <w:rPr>
                <w:sz w:val="20"/>
                <w:szCs w:val="20"/>
                <w:lang w:eastAsia="es-CO"/>
              </w:rPr>
              <w:t>T-128</w:t>
            </w:r>
          </w:p>
        </w:tc>
        <w:tc>
          <w:tcPr>
            <w:tcW w:w="0" w:type="auto"/>
            <w:shd w:val="clear" w:color="auto" w:fill="auto"/>
            <w:tcMar>
              <w:top w:w="30" w:type="dxa"/>
              <w:left w:w="30" w:type="dxa"/>
              <w:bottom w:w="30" w:type="dxa"/>
              <w:right w:w="30" w:type="dxa"/>
            </w:tcMar>
            <w:hideMark/>
          </w:tcPr>
          <w:p w14:paraId="0EF3C671" w14:textId="77777777" w:rsidR="00AC4AD3" w:rsidRPr="0021795D" w:rsidRDefault="00AC4AD3" w:rsidP="00277118">
            <w:pPr>
              <w:rPr>
                <w:sz w:val="20"/>
                <w:szCs w:val="20"/>
                <w:lang w:eastAsia="es-CO"/>
              </w:rPr>
            </w:pPr>
            <w:r w:rsidRPr="0021795D">
              <w:rPr>
                <w:sz w:val="20"/>
                <w:szCs w:val="20"/>
                <w:lang w:eastAsia="es-CO"/>
              </w:rPr>
              <w:t>2018</w:t>
            </w:r>
          </w:p>
        </w:tc>
        <w:tc>
          <w:tcPr>
            <w:tcW w:w="0" w:type="auto"/>
            <w:shd w:val="clear" w:color="auto" w:fill="auto"/>
            <w:tcMar>
              <w:top w:w="30" w:type="dxa"/>
              <w:left w:w="30" w:type="dxa"/>
              <w:bottom w:w="30" w:type="dxa"/>
              <w:right w:w="30" w:type="dxa"/>
            </w:tcMar>
            <w:hideMark/>
          </w:tcPr>
          <w:p w14:paraId="3910952C" w14:textId="77777777" w:rsidR="00AC4AD3" w:rsidRPr="0021795D" w:rsidRDefault="00AC4AD3" w:rsidP="00277118">
            <w:pPr>
              <w:jc w:val="both"/>
              <w:rPr>
                <w:sz w:val="20"/>
                <w:szCs w:val="20"/>
                <w:lang w:eastAsia="es-CO"/>
              </w:rPr>
            </w:pPr>
            <w:r>
              <w:rPr>
                <w:sz w:val="20"/>
                <w:szCs w:val="20"/>
                <w:lang w:eastAsia="es-CO"/>
              </w:rPr>
              <w:t>É</w:t>
            </w:r>
            <w:r w:rsidRPr="0021795D">
              <w:rPr>
                <w:sz w:val="20"/>
                <w:szCs w:val="20"/>
                <w:lang w:eastAsia="es-CO"/>
              </w:rPr>
              <w:t>nfasis en el lenguaje utiliza</w:t>
            </w:r>
            <w:r>
              <w:rPr>
                <w:sz w:val="20"/>
                <w:szCs w:val="20"/>
                <w:lang w:eastAsia="es-CO"/>
              </w:rPr>
              <w:t>do por las entidades Judiciales.</w:t>
            </w:r>
          </w:p>
        </w:tc>
      </w:tr>
      <w:tr w:rsidR="00AC4AD3" w:rsidRPr="0021795D" w14:paraId="2D085F02" w14:textId="77777777" w:rsidTr="00277118">
        <w:trPr>
          <w:jc w:val="center"/>
        </w:trPr>
        <w:tc>
          <w:tcPr>
            <w:tcW w:w="0" w:type="auto"/>
            <w:shd w:val="clear" w:color="auto" w:fill="auto"/>
            <w:tcMar>
              <w:top w:w="30" w:type="dxa"/>
              <w:left w:w="30" w:type="dxa"/>
              <w:bottom w:w="30" w:type="dxa"/>
              <w:right w:w="30" w:type="dxa"/>
            </w:tcMar>
            <w:hideMark/>
          </w:tcPr>
          <w:p w14:paraId="0B505718"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2429F2CF" w14:textId="77777777" w:rsidR="00AC4AD3" w:rsidRPr="0021795D" w:rsidRDefault="00AC4AD3" w:rsidP="00277118">
            <w:pPr>
              <w:rPr>
                <w:sz w:val="20"/>
                <w:szCs w:val="20"/>
                <w:lang w:eastAsia="es-CO"/>
              </w:rPr>
            </w:pPr>
            <w:r w:rsidRPr="0021795D">
              <w:rPr>
                <w:sz w:val="20"/>
                <w:szCs w:val="20"/>
                <w:lang w:eastAsia="es-CO"/>
              </w:rPr>
              <w:t>T-267</w:t>
            </w:r>
          </w:p>
        </w:tc>
        <w:tc>
          <w:tcPr>
            <w:tcW w:w="0" w:type="auto"/>
            <w:shd w:val="clear" w:color="auto" w:fill="auto"/>
            <w:tcMar>
              <w:top w:w="30" w:type="dxa"/>
              <w:left w:w="30" w:type="dxa"/>
              <w:bottom w:w="30" w:type="dxa"/>
              <w:right w:w="30" w:type="dxa"/>
            </w:tcMar>
            <w:hideMark/>
          </w:tcPr>
          <w:p w14:paraId="7854C6CA" w14:textId="77777777" w:rsidR="00AC4AD3" w:rsidRPr="0021795D" w:rsidRDefault="00AC4AD3" w:rsidP="00277118">
            <w:pPr>
              <w:rPr>
                <w:sz w:val="20"/>
                <w:szCs w:val="20"/>
                <w:lang w:eastAsia="es-CO"/>
              </w:rPr>
            </w:pPr>
            <w:r w:rsidRPr="0021795D">
              <w:rPr>
                <w:sz w:val="20"/>
                <w:szCs w:val="20"/>
                <w:lang w:eastAsia="es-CO"/>
              </w:rPr>
              <w:t>2018</w:t>
            </w:r>
          </w:p>
        </w:tc>
        <w:tc>
          <w:tcPr>
            <w:tcW w:w="0" w:type="auto"/>
            <w:shd w:val="clear" w:color="auto" w:fill="auto"/>
            <w:tcMar>
              <w:top w:w="30" w:type="dxa"/>
              <w:left w:w="30" w:type="dxa"/>
              <w:bottom w:w="30" w:type="dxa"/>
              <w:right w:w="30" w:type="dxa"/>
            </w:tcMar>
            <w:hideMark/>
          </w:tcPr>
          <w:p w14:paraId="675B1A2F" w14:textId="77777777" w:rsidR="00AC4AD3" w:rsidRPr="0021795D" w:rsidRDefault="00AC4AD3" w:rsidP="00277118">
            <w:pPr>
              <w:jc w:val="both"/>
              <w:rPr>
                <w:sz w:val="20"/>
                <w:szCs w:val="20"/>
                <w:lang w:eastAsia="es-CO"/>
              </w:rPr>
            </w:pPr>
            <w:r>
              <w:rPr>
                <w:sz w:val="20"/>
                <w:szCs w:val="20"/>
                <w:lang w:eastAsia="es-CO"/>
              </w:rPr>
              <w:t>Se</w:t>
            </w:r>
            <w:r w:rsidRPr="0021795D">
              <w:rPr>
                <w:sz w:val="20"/>
                <w:szCs w:val="20"/>
                <w:lang w:eastAsia="es-CO"/>
              </w:rPr>
              <w:t xml:space="preserve"> protegen los derechos fundamentales de las mujeres privadas de la libertad en establecimientos carcelarios.</w:t>
            </w:r>
          </w:p>
        </w:tc>
      </w:tr>
      <w:tr w:rsidR="00AC4AD3" w:rsidRPr="0021795D" w14:paraId="36187D89" w14:textId="77777777" w:rsidTr="00277118">
        <w:trPr>
          <w:jc w:val="center"/>
        </w:trPr>
        <w:tc>
          <w:tcPr>
            <w:tcW w:w="0" w:type="auto"/>
            <w:shd w:val="clear" w:color="auto" w:fill="auto"/>
            <w:tcMar>
              <w:top w:w="30" w:type="dxa"/>
              <w:left w:w="30" w:type="dxa"/>
              <w:bottom w:w="30" w:type="dxa"/>
              <w:right w:w="30" w:type="dxa"/>
            </w:tcMar>
            <w:hideMark/>
          </w:tcPr>
          <w:p w14:paraId="353192B7"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49D638CB" w14:textId="77777777" w:rsidR="00AC4AD3" w:rsidRPr="0021795D" w:rsidRDefault="00AC4AD3" w:rsidP="00277118">
            <w:pPr>
              <w:rPr>
                <w:sz w:val="20"/>
                <w:szCs w:val="20"/>
                <w:lang w:eastAsia="es-CO"/>
              </w:rPr>
            </w:pPr>
            <w:r w:rsidRPr="0021795D">
              <w:rPr>
                <w:sz w:val="20"/>
                <w:szCs w:val="20"/>
                <w:lang w:eastAsia="es-CO"/>
              </w:rPr>
              <w:t>C-203</w:t>
            </w:r>
          </w:p>
        </w:tc>
        <w:tc>
          <w:tcPr>
            <w:tcW w:w="0" w:type="auto"/>
            <w:shd w:val="clear" w:color="auto" w:fill="auto"/>
            <w:tcMar>
              <w:top w:w="30" w:type="dxa"/>
              <w:left w:w="30" w:type="dxa"/>
              <w:bottom w:w="30" w:type="dxa"/>
              <w:right w:w="30" w:type="dxa"/>
            </w:tcMar>
            <w:hideMark/>
          </w:tcPr>
          <w:p w14:paraId="3A4D9412" w14:textId="77777777" w:rsidR="00AC4AD3" w:rsidRPr="0021795D" w:rsidRDefault="00AC4AD3" w:rsidP="00277118">
            <w:pPr>
              <w:rPr>
                <w:sz w:val="20"/>
                <w:szCs w:val="20"/>
                <w:lang w:eastAsia="es-CO"/>
              </w:rPr>
            </w:pPr>
            <w:r w:rsidRPr="0021795D">
              <w:rPr>
                <w:sz w:val="20"/>
                <w:szCs w:val="20"/>
                <w:lang w:eastAsia="es-CO"/>
              </w:rPr>
              <w:t>2019</w:t>
            </w:r>
          </w:p>
        </w:tc>
        <w:tc>
          <w:tcPr>
            <w:tcW w:w="0" w:type="auto"/>
            <w:shd w:val="clear" w:color="auto" w:fill="auto"/>
            <w:tcMar>
              <w:top w:w="30" w:type="dxa"/>
              <w:left w:w="30" w:type="dxa"/>
              <w:bottom w:w="30" w:type="dxa"/>
              <w:right w:w="30" w:type="dxa"/>
            </w:tcMar>
            <w:hideMark/>
          </w:tcPr>
          <w:p w14:paraId="4D364597" w14:textId="77777777" w:rsidR="00AC4AD3" w:rsidRPr="0021795D" w:rsidRDefault="00AC4AD3" w:rsidP="00277118">
            <w:pPr>
              <w:jc w:val="both"/>
              <w:rPr>
                <w:sz w:val="20"/>
                <w:szCs w:val="20"/>
                <w:lang w:eastAsia="es-CO"/>
              </w:rPr>
            </w:pPr>
            <w:r>
              <w:rPr>
                <w:sz w:val="20"/>
                <w:szCs w:val="20"/>
                <w:lang w:eastAsia="es-CO"/>
              </w:rPr>
              <w:t>R</w:t>
            </w:r>
            <w:r w:rsidRPr="0021795D">
              <w:rPr>
                <w:sz w:val="20"/>
                <w:szCs w:val="20"/>
                <w:lang w:eastAsia="es-CO"/>
              </w:rPr>
              <w:t>equerimiento normativo es contrario a los artículos 13 y 43 de la Constitución Política, toda vez que establece una distinción que refuerza estereotipos de comportamiento de inferioridad y subordinación entre el hombre y la mujer.</w:t>
            </w:r>
          </w:p>
        </w:tc>
      </w:tr>
      <w:tr w:rsidR="00AC4AD3" w:rsidRPr="0021795D" w14:paraId="2A289B7A" w14:textId="77777777" w:rsidTr="00277118">
        <w:trPr>
          <w:jc w:val="center"/>
        </w:trPr>
        <w:tc>
          <w:tcPr>
            <w:tcW w:w="0" w:type="auto"/>
            <w:shd w:val="clear" w:color="auto" w:fill="auto"/>
            <w:tcMar>
              <w:top w:w="30" w:type="dxa"/>
              <w:left w:w="30" w:type="dxa"/>
              <w:bottom w:w="30" w:type="dxa"/>
              <w:right w:w="30" w:type="dxa"/>
            </w:tcMar>
            <w:hideMark/>
          </w:tcPr>
          <w:p w14:paraId="6494B5C7"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380E784C" w14:textId="77777777" w:rsidR="00AC4AD3" w:rsidRPr="0021795D" w:rsidRDefault="00AC4AD3" w:rsidP="00277118">
            <w:pPr>
              <w:rPr>
                <w:sz w:val="20"/>
                <w:szCs w:val="20"/>
                <w:lang w:eastAsia="es-CO"/>
              </w:rPr>
            </w:pPr>
            <w:r w:rsidRPr="0021795D">
              <w:rPr>
                <w:sz w:val="20"/>
                <w:szCs w:val="20"/>
                <w:lang w:eastAsia="es-CO"/>
              </w:rPr>
              <w:t>T-398</w:t>
            </w:r>
          </w:p>
        </w:tc>
        <w:tc>
          <w:tcPr>
            <w:tcW w:w="0" w:type="auto"/>
            <w:shd w:val="clear" w:color="auto" w:fill="auto"/>
            <w:tcMar>
              <w:top w:w="30" w:type="dxa"/>
              <w:left w:w="30" w:type="dxa"/>
              <w:bottom w:w="30" w:type="dxa"/>
              <w:right w:w="30" w:type="dxa"/>
            </w:tcMar>
            <w:hideMark/>
          </w:tcPr>
          <w:p w14:paraId="1E29CFC2" w14:textId="77777777" w:rsidR="00AC4AD3" w:rsidRPr="0021795D" w:rsidRDefault="00AC4AD3" w:rsidP="00277118">
            <w:pPr>
              <w:rPr>
                <w:sz w:val="20"/>
                <w:szCs w:val="20"/>
                <w:lang w:eastAsia="es-CO"/>
              </w:rPr>
            </w:pPr>
            <w:r w:rsidRPr="0021795D">
              <w:rPr>
                <w:sz w:val="20"/>
                <w:szCs w:val="20"/>
                <w:lang w:eastAsia="es-CO"/>
              </w:rPr>
              <w:t>2019</w:t>
            </w:r>
          </w:p>
        </w:tc>
        <w:tc>
          <w:tcPr>
            <w:tcW w:w="0" w:type="auto"/>
            <w:shd w:val="clear" w:color="auto" w:fill="auto"/>
            <w:tcMar>
              <w:top w:w="30" w:type="dxa"/>
              <w:left w:w="30" w:type="dxa"/>
              <w:bottom w:w="30" w:type="dxa"/>
              <w:right w:w="30" w:type="dxa"/>
            </w:tcMar>
            <w:hideMark/>
          </w:tcPr>
          <w:p w14:paraId="4513F847" w14:textId="77777777" w:rsidR="00AC4AD3" w:rsidRPr="0021795D" w:rsidRDefault="00AC4AD3" w:rsidP="00277118">
            <w:pPr>
              <w:jc w:val="both"/>
              <w:rPr>
                <w:sz w:val="20"/>
                <w:szCs w:val="20"/>
                <w:lang w:eastAsia="es-CO"/>
              </w:rPr>
            </w:pPr>
            <w:r>
              <w:rPr>
                <w:sz w:val="20"/>
                <w:szCs w:val="20"/>
                <w:lang w:eastAsia="es-CO"/>
              </w:rPr>
              <w:t>O</w:t>
            </w:r>
            <w:r w:rsidRPr="0021795D">
              <w:rPr>
                <w:sz w:val="20"/>
                <w:szCs w:val="20"/>
                <w:lang w:eastAsia="es-CO"/>
              </w:rPr>
              <w:t>rdena a la Secretaria Distrital de Integración Social de Bogotá D.C., el suministro de insumos de higiene menstrual para salvaguardar los derechos a la dignidad humana y los derechos sexuales y reproductivos de una</w:t>
            </w:r>
            <w:r>
              <w:rPr>
                <w:sz w:val="20"/>
                <w:szCs w:val="20"/>
                <w:lang w:eastAsia="es-CO"/>
              </w:rPr>
              <w:t xml:space="preserve"> mujer en situación de habitantes</w:t>
            </w:r>
            <w:r w:rsidRPr="0021795D">
              <w:rPr>
                <w:sz w:val="20"/>
                <w:szCs w:val="20"/>
                <w:lang w:eastAsia="es-CO"/>
              </w:rPr>
              <w:t xml:space="preserve"> de calle.</w:t>
            </w:r>
          </w:p>
        </w:tc>
      </w:tr>
      <w:tr w:rsidR="00AC4AD3" w:rsidRPr="0021795D" w14:paraId="065C4094" w14:textId="77777777" w:rsidTr="00277118">
        <w:trPr>
          <w:jc w:val="center"/>
        </w:trPr>
        <w:tc>
          <w:tcPr>
            <w:tcW w:w="0" w:type="auto"/>
            <w:shd w:val="clear" w:color="auto" w:fill="auto"/>
            <w:tcMar>
              <w:top w:w="30" w:type="dxa"/>
              <w:left w:w="30" w:type="dxa"/>
              <w:bottom w:w="30" w:type="dxa"/>
              <w:right w:w="30" w:type="dxa"/>
            </w:tcMar>
            <w:hideMark/>
          </w:tcPr>
          <w:p w14:paraId="72E16F6F"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4D7CE68A" w14:textId="77777777" w:rsidR="00AC4AD3" w:rsidRPr="0021795D" w:rsidRDefault="00AC4AD3" w:rsidP="00277118">
            <w:pPr>
              <w:rPr>
                <w:sz w:val="20"/>
                <w:szCs w:val="20"/>
                <w:lang w:eastAsia="es-CO"/>
              </w:rPr>
            </w:pPr>
            <w:r w:rsidRPr="0021795D">
              <w:rPr>
                <w:sz w:val="20"/>
                <w:szCs w:val="20"/>
                <w:lang w:eastAsia="es-CO"/>
              </w:rPr>
              <w:t>T-366</w:t>
            </w:r>
          </w:p>
        </w:tc>
        <w:tc>
          <w:tcPr>
            <w:tcW w:w="0" w:type="auto"/>
            <w:shd w:val="clear" w:color="auto" w:fill="auto"/>
            <w:tcMar>
              <w:top w:w="30" w:type="dxa"/>
              <w:left w:w="30" w:type="dxa"/>
              <w:bottom w:w="30" w:type="dxa"/>
              <w:right w:w="30" w:type="dxa"/>
            </w:tcMar>
            <w:hideMark/>
          </w:tcPr>
          <w:p w14:paraId="4BA527A8" w14:textId="77777777" w:rsidR="00AC4AD3" w:rsidRPr="0021795D" w:rsidRDefault="00AC4AD3" w:rsidP="00277118">
            <w:pPr>
              <w:rPr>
                <w:sz w:val="20"/>
                <w:szCs w:val="20"/>
                <w:lang w:eastAsia="es-CO"/>
              </w:rPr>
            </w:pPr>
            <w:r w:rsidRPr="0021795D">
              <w:rPr>
                <w:sz w:val="20"/>
                <w:szCs w:val="20"/>
                <w:lang w:eastAsia="es-CO"/>
              </w:rPr>
              <w:t>2019</w:t>
            </w:r>
          </w:p>
        </w:tc>
        <w:tc>
          <w:tcPr>
            <w:tcW w:w="0" w:type="auto"/>
            <w:shd w:val="clear" w:color="auto" w:fill="auto"/>
            <w:tcMar>
              <w:top w:w="30" w:type="dxa"/>
              <w:left w:w="30" w:type="dxa"/>
              <w:bottom w:w="30" w:type="dxa"/>
              <w:right w:w="30" w:type="dxa"/>
            </w:tcMar>
            <w:hideMark/>
          </w:tcPr>
          <w:p w14:paraId="19EF249C" w14:textId="77777777" w:rsidR="00AC4AD3" w:rsidRPr="0021795D" w:rsidRDefault="00AC4AD3" w:rsidP="00277118">
            <w:pPr>
              <w:jc w:val="both"/>
              <w:rPr>
                <w:sz w:val="20"/>
                <w:szCs w:val="20"/>
                <w:lang w:eastAsia="es-CO"/>
              </w:rPr>
            </w:pPr>
            <w:r>
              <w:rPr>
                <w:sz w:val="20"/>
                <w:szCs w:val="20"/>
                <w:lang w:eastAsia="es-CO"/>
              </w:rPr>
              <w:t>T</w:t>
            </w:r>
            <w:r w:rsidRPr="0021795D">
              <w:rPr>
                <w:sz w:val="20"/>
                <w:szCs w:val="20"/>
                <w:lang w:eastAsia="es-CO"/>
              </w:rPr>
              <w:t>utela los derechos fundamentales a la igualdad, a la no discriminación por razón de sexo, a la dignidad humana, a la recreación al deporte, al interés superior de las niñas, niños y adolescentes, a la confian</w:t>
            </w:r>
            <w:r>
              <w:rPr>
                <w:sz w:val="20"/>
                <w:szCs w:val="20"/>
                <w:lang w:eastAsia="es-CO"/>
              </w:rPr>
              <w:t>za legítima y al debido proceso.</w:t>
            </w:r>
          </w:p>
        </w:tc>
      </w:tr>
      <w:tr w:rsidR="00AC4AD3" w:rsidRPr="0021795D" w14:paraId="103BFB6E" w14:textId="77777777" w:rsidTr="00277118">
        <w:trPr>
          <w:jc w:val="center"/>
        </w:trPr>
        <w:tc>
          <w:tcPr>
            <w:tcW w:w="0" w:type="auto"/>
            <w:shd w:val="clear" w:color="auto" w:fill="auto"/>
            <w:tcMar>
              <w:top w:w="30" w:type="dxa"/>
              <w:left w:w="30" w:type="dxa"/>
              <w:bottom w:w="30" w:type="dxa"/>
              <w:right w:w="30" w:type="dxa"/>
            </w:tcMar>
            <w:hideMark/>
          </w:tcPr>
          <w:p w14:paraId="1C262152"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7DD8F910" w14:textId="77777777" w:rsidR="00AC4AD3" w:rsidRPr="0021795D" w:rsidRDefault="00AC4AD3" w:rsidP="00277118">
            <w:pPr>
              <w:rPr>
                <w:sz w:val="20"/>
                <w:szCs w:val="20"/>
                <w:lang w:eastAsia="es-CO"/>
              </w:rPr>
            </w:pPr>
            <w:r w:rsidRPr="0021795D">
              <w:rPr>
                <w:sz w:val="20"/>
                <w:szCs w:val="20"/>
                <w:lang w:eastAsia="es-CO"/>
              </w:rPr>
              <w:t>T-093</w:t>
            </w:r>
          </w:p>
        </w:tc>
        <w:tc>
          <w:tcPr>
            <w:tcW w:w="0" w:type="auto"/>
            <w:shd w:val="clear" w:color="auto" w:fill="auto"/>
            <w:tcMar>
              <w:top w:w="30" w:type="dxa"/>
              <w:left w:w="30" w:type="dxa"/>
              <w:bottom w:w="30" w:type="dxa"/>
              <w:right w:w="30" w:type="dxa"/>
            </w:tcMar>
            <w:hideMark/>
          </w:tcPr>
          <w:p w14:paraId="07D7D673" w14:textId="77777777" w:rsidR="00AC4AD3" w:rsidRPr="0021795D" w:rsidRDefault="00AC4AD3" w:rsidP="00277118">
            <w:pPr>
              <w:rPr>
                <w:sz w:val="20"/>
                <w:szCs w:val="20"/>
                <w:lang w:eastAsia="es-CO"/>
              </w:rPr>
            </w:pPr>
            <w:r w:rsidRPr="0021795D">
              <w:rPr>
                <w:sz w:val="20"/>
                <w:szCs w:val="20"/>
                <w:lang w:eastAsia="es-CO"/>
              </w:rPr>
              <w:t>2019</w:t>
            </w:r>
          </w:p>
        </w:tc>
        <w:tc>
          <w:tcPr>
            <w:tcW w:w="0" w:type="auto"/>
            <w:shd w:val="clear" w:color="auto" w:fill="auto"/>
            <w:tcMar>
              <w:top w:w="30" w:type="dxa"/>
              <w:left w:w="30" w:type="dxa"/>
              <w:bottom w:w="30" w:type="dxa"/>
              <w:right w:w="30" w:type="dxa"/>
            </w:tcMar>
            <w:hideMark/>
          </w:tcPr>
          <w:p w14:paraId="7E4AA229" w14:textId="77777777" w:rsidR="00AC4AD3" w:rsidRPr="0021795D" w:rsidRDefault="00AC4AD3" w:rsidP="00277118">
            <w:pPr>
              <w:jc w:val="both"/>
              <w:rPr>
                <w:sz w:val="20"/>
                <w:szCs w:val="20"/>
                <w:lang w:eastAsia="es-CO"/>
              </w:rPr>
            </w:pPr>
            <w:r w:rsidRPr="0021795D">
              <w:rPr>
                <w:sz w:val="20"/>
                <w:szCs w:val="20"/>
                <w:lang w:eastAsia="es-CO"/>
              </w:rPr>
              <w:t>Se analiza un caso de restitución de bien inmueble con base en la solicitud de terminación de un contrato verbal de arrendamiento</w:t>
            </w:r>
            <w:r>
              <w:rPr>
                <w:sz w:val="20"/>
                <w:szCs w:val="20"/>
                <w:lang w:eastAsia="es-CO"/>
              </w:rPr>
              <w:t>.</w:t>
            </w:r>
          </w:p>
        </w:tc>
      </w:tr>
      <w:tr w:rsidR="00AC4AD3" w:rsidRPr="0021795D" w14:paraId="61EA5B78" w14:textId="77777777" w:rsidTr="00277118">
        <w:trPr>
          <w:jc w:val="center"/>
        </w:trPr>
        <w:tc>
          <w:tcPr>
            <w:tcW w:w="0" w:type="auto"/>
            <w:shd w:val="clear" w:color="auto" w:fill="auto"/>
            <w:tcMar>
              <w:top w:w="30" w:type="dxa"/>
              <w:left w:w="30" w:type="dxa"/>
              <w:bottom w:w="30" w:type="dxa"/>
              <w:right w:w="30" w:type="dxa"/>
            </w:tcMar>
            <w:hideMark/>
          </w:tcPr>
          <w:p w14:paraId="68295A3D"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1577C79B" w14:textId="77777777" w:rsidR="00AC4AD3" w:rsidRPr="0021795D" w:rsidRDefault="00AC4AD3" w:rsidP="00277118">
            <w:pPr>
              <w:rPr>
                <w:sz w:val="20"/>
                <w:szCs w:val="20"/>
                <w:lang w:eastAsia="es-CO"/>
              </w:rPr>
            </w:pPr>
            <w:r w:rsidRPr="0021795D">
              <w:rPr>
                <w:sz w:val="20"/>
                <w:szCs w:val="20"/>
                <w:lang w:eastAsia="es-CO"/>
              </w:rPr>
              <w:t>T-335</w:t>
            </w:r>
          </w:p>
        </w:tc>
        <w:tc>
          <w:tcPr>
            <w:tcW w:w="0" w:type="auto"/>
            <w:shd w:val="clear" w:color="auto" w:fill="auto"/>
            <w:tcMar>
              <w:top w:w="30" w:type="dxa"/>
              <w:left w:w="30" w:type="dxa"/>
              <w:bottom w:w="30" w:type="dxa"/>
              <w:right w:w="30" w:type="dxa"/>
            </w:tcMar>
            <w:hideMark/>
          </w:tcPr>
          <w:p w14:paraId="2F3138EF" w14:textId="77777777" w:rsidR="00AC4AD3" w:rsidRPr="0021795D" w:rsidRDefault="00AC4AD3" w:rsidP="00277118">
            <w:pPr>
              <w:rPr>
                <w:sz w:val="20"/>
                <w:szCs w:val="20"/>
                <w:lang w:eastAsia="es-CO"/>
              </w:rPr>
            </w:pPr>
            <w:r w:rsidRPr="0021795D">
              <w:rPr>
                <w:sz w:val="20"/>
                <w:szCs w:val="20"/>
                <w:lang w:eastAsia="es-CO"/>
              </w:rPr>
              <w:t>2019</w:t>
            </w:r>
          </w:p>
        </w:tc>
        <w:tc>
          <w:tcPr>
            <w:tcW w:w="0" w:type="auto"/>
            <w:shd w:val="clear" w:color="auto" w:fill="auto"/>
            <w:tcMar>
              <w:top w:w="30" w:type="dxa"/>
              <w:left w:w="30" w:type="dxa"/>
              <w:bottom w:w="30" w:type="dxa"/>
              <w:right w:w="30" w:type="dxa"/>
            </w:tcMar>
            <w:hideMark/>
          </w:tcPr>
          <w:p w14:paraId="0E620870" w14:textId="77777777" w:rsidR="00AC4AD3" w:rsidRPr="0021795D" w:rsidRDefault="00AC4AD3" w:rsidP="00277118">
            <w:pPr>
              <w:jc w:val="both"/>
              <w:rPr>
                <w:sz w:val="20"/>
                <w:szCs w:val="20"/>
                <w:lang w:eastAsia="es-CO"/>
              </w:rPr>
            </w:pPr>
            <w:r w:rsidRPr="0021795D">
              <w:rPr>
                <w:sz w:val="20"/>
                <w:szCs w:val="20"/>
                <w:lang w:eastAsia="es-CO"/>
              </w:rPr>
              <w:t>Principio de igualdad y prohibición de discriminación en razón de identidad de género y orientación sexual.</w:t>
            </w:r>
          </w:p>
        </w:tc>
      </w:tr>
      <w:tr w:rsidR="00AC4AD3" w:rsidRPr="0021795D" w14:paraId="0365A0A3" w14:textId="77777777" w:rsidTr="00277118">
        <w:trPr>
          <w:jc w:val="center"/>
        </w:trPr>
        <w:tc>
          <w:tcPr>
            <w:tcW w:w="0" w:type="auto"/>
            <w:shd w:val="clear" w:color="auto" w:fill="auto"/>
            <w:tcMar>
              <w:top w:w="30" w:type="dxa"/>
              <w:left w:w="30" w:type="dxa"/>
              <w:bottom w:w="30" w:type="dxa"/>
              <w:right w:w="30" w:type="dxa"/>
            </w:tcMar>
            <w:hideMark/>
          </w:tcPr>
          <w:p w14:paraId="76C3FFEE" w14:textId="77777777" w:rsidR="00AC4AD3" w:rsidRPr="0021795D" w:rsidRDefault="00AC4AD3" w:rsidP="00277118">
            <w:pPr>
              <w:rPr>
                <w:sz w:val="20"/>
                <w:szCs w:val="20"/>
                <w:lang w:eastAsia="es-CO"/>
              </w:rPr>
            </w:pPr>
            <w:r w:rsidRPr="0021795D">
              <w:rPr>
                <w:sz w:val="20"/>
                <w:szCs w:val="20"/>
                <w:lang w:eastAsia="es-CO"/>
              </w:rPr>
              <w:t>Corte Constitucional</w:t>
            </w:r>
          </w:p>
        </w:tc>
        <w:tc>
          <w:tcPr>
            <w:tcW w:w="0" w:type="auto"/>
            <w:shd w:val="clear" w:color="auto" w:fill="auto"/>
            <w:tcMar>
              <w:top w:w="30" w:type="dxa"/>
              <w:left w:w="30" w:type="dxa"/>
              <w:bottom w:w="30" w:type="dxa"/>
              <w:right w:w="30" w:type="dxa"/>
            </w:tcMar>
            <w:hideMark/>
          </w:tcPr>
          <w:p w14:paraId="583E3888" w14:textId="77777777" w:rsidR="00AC4AD3" w:rsidRPr="0021795D" w:rsidRDefault="00AC4AD3" w:rsidP="00277118">
            <w:pPr>
              <w:rPr>
                <w:sz w:val="20"/>
                <w:szCs w:val="20"/>
                <w:lang w:eastAsia="es-CO"/>
              </w:rPr>
            </w:pPr>
            <w:r w:rsidRPr="0021795D">
              <w:rPr>
                <w:sz w:val="20"/>
                <w:szCs w:val="20"/>
                <w:lang w:eastAsia="es-CO"/>
              </w:rPr>
              <w:t>T-344</w:t>
            </w:r>
          </w:p>
        </w:tc>
        <w:tc>
          <w:tcPr>
            <w:tcW w:w="0" w:type="auto"/>
            <w:shd w:val="clear" w:color="auto" w:fill="auto"/>
            <w:tcMar>
              <w:top w:w="30" w:type="dxa"/>
              <w:left w:w="30" w:type="dxa"/>
              <w:bottom w:w="30" w:type="dxa"/>
              <w:right w:w="30" w:type="dxa"/>
            </w:tcMar>
            <w:hideMark/>
          </w:tcPr>
          <w:p w14:paraId="660BA8F9" w14:textId="77777777" w:rsidR="00AC4AD3" w:rsidRPr="0021795D" w:rsidRDefault="00AC4AD3" w:rsidP="00277118">
            <w:pPr>
              <w:rPr>
                <w:sz w:val="20"/>
                <w:szCs w:val="20"/>
                <w:lang w:eastAsia="es-CO"/>
              </w:rPr>
            </w:pPr>
            <w:r w:rsidRPr="0021795D">
              <w:rPr>
                <w:sz w:val="20"/>
                <w:szCs w:val="20"/>
                <w:lang w:eastAsia="es-CO"/>
              </w:rPr>
              <w:t>2020</w:t>
            </w:r>
          </w:p>
        </w:tc>
        <w:tc>
          <w:tcPr>
            <w:tcW w:w="0" w:type="auto"/>
            <w:shd w:val="clear" w:color="auto" w:fill="auto"/>
            <w:tcMar>
              <w:top w:w="30" w:type="dxa"/>
              <w:left w:w="30" w:type="dxa"/>
              <w:bottom w:w="30" w:type="dxa"/>
              <w:right w:w="30" w:type="dxa"/>
            </w:tcMar>
            <w:hideMark/>
          </w:tcPr>
          <w:p w14:paraId="685E440D" w14:textId="77777777" w:rsidR="00AC4AD3" w:rsidRPr="0021795D" w:rsidRDefault="00AC4AD3" w:rsidP="00277118">
            <w:pPr>
              <w:jc w:val="both"/>
              <w:rPr>
                <w:sz w:val="20"/>
                <w:szCs w:val="20"/>
                <w:lang w:eastAsia="es-CO"/>
              </w:rPr>
            </w:pPr>
            <w:r w:rsidRPr="0021795D">
              <w:rPr>
                <w:sz w:val="20"/>
                <w:szCs w:val="20"/>
                <w:lang w:eastAsia="es-CO"/>
              </w:rPr>
              <w:t>Protección a mujeres víctimas de violencia y la perspectiva de género en la administración de justicia.</w:t>
            </w:r>
          </w:p>
        </w:tc>
      </w:tr>
    </w:tbl>
    <w:p w14:paraId="6CD02EA1" w14:textId="77777777" w:rsidR="00AC4AD3" w:rsidRDefault="00AC4AD3" w:rsidP="00AC4AD3">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1"/>
        <w:gridCol w:w="1005"/>
        <w:gridCol w:w="460"/>
        <w:gridCol w:w="6092"/>
      </w:tblGrid>
      <w:tr w:rsidR="00AC4AD3" w:rsidRPr="0021795D" w14:paraId="4DFF289E" w14:textId="77777777" w:rsidTr="00277118">
        <w:trPr>
          <w:jc w:val="center"/>
        </w:trPr>
        <w:tc>
          <w:tcPr>
            <w:tcW w:w="1271" w:type="dxa"/>
            <w:shd w:val="clear" w:color="auto" w:fill="auto"/>
            <w:tcMar>
              <w:top w:w="30" w:type="dxa"/>
              <w:left w:w="30" w:type="dxa"/>
              <w:bottom w:w="30" w:type="dxa"/>
              <w:right w:w="30" w:type="dxa"/>
            </w:tcMar>
            <w:hideMark/>
          </w:tcPr>
          <w:p w14:paraId="0999D725" w14:textId="77777777" w:rsidR="00AC4AD3" w:rsidRPr="0021795D" w:rsidRDefault="00AC4AD3" w:rsidP="00277118">
            <w:pPr>
              <w:rPr>
                <w:sz w:val="20"/>
                <w:szCs w:val="20"/>
                <w:lang w:eastAsia="es-CO"/>
              </w:rPr>
            </w:pPr>
            <w:r w:rsidRPr="0021795D">
              <w:rPr>
                <w:sz w:val="20"/>
                <w:szCs w:val="20"/>
                <w:lang w:eastAsia="es-CO"/>
              </w:rPr>
              <w:t>Sala de Casación Penal -Sala de Decisión de Tutela</w:t>
            </w:r>
          </w:p>
        </w:tc>
        <w:tc>
          <w:tcPr>
            <w:tcW w:w="1005" w:type="dxa"/>
            <w:shd w:val="clear" w:color="auto" w:fill="auto"/>
            <w:tcMar>
              <w:top w:w="30" w:type="dxa"/>
              <w:left w:w="30" w:type="dxa"/>
              <w:bottom w:w="30" w:type="dxa"/>
              <w:right w:w="30" w:type="dxa"/>
            </w:tcMar>
            <w:hideMark/>
          </w:tcPr>
          <w:p w14:paraId="6DDF5545" w14:textId="77777777" w:rsidR="00AC4AD3" w:rsidRPr="0021795D" w:rsidRDefault="00AC4AD3" w:rsidP="00277118">
            <w:pPr>
              <w:rPr>
                <w:sz w:val="20"/>
                <w:szCs w:val="20"/>
                <w:lang w:eastAsia="es-CO"/>
              </w:rPr>
            </w:pPr>
            <w:r w:rsidRPr="0021795D">
              <w:rPr>
                <w:sz w:val="20"/>
                <w:szCs w:val="20"/>
                <w:lang w:eastAsia="es-CO"/>
              </w:rPr>
              <w:t>Sentencia de Tutela T56543 -2011 -28/10/2011</w:t>
            </w:r>
          </w:p>
        </w:tc>
        <w:tc>
          <w:tcPr>
            <w:tcW w:w="460" w:type="dxa"/>
            <w:shd w:val="clear" w:color="auto" w:fill="auto"/>
            <w:tcMar>
              <w:top w:w="30" w:type="dxa"/>
              <w:left w:w="30" w:type="dxa"/>
              <w:bottom w:w="30" w:type="dxa"/>
              <w:right w:w="30" w:type="dxa"/>
            </w:tcMar>
            <w:hideMark/>
          </w:tcPr>
          <w:p w14:paraId="2BD72610" w14:textId="77777777" w:rsidR="00AC4AD3" w:rsidRPr="0021795D" w:rsidRDefault="00AC4AD3" w:rsidP="00277118">
            <w:pPr>
              <w:rPr>
                <w:sz w:val="20"/>
                <w:szCs w:val="20"/>
                <w:lang w:eastAsia="es-CO"/>
              </w:rPr>
            </w:pPr>
            <w:r w:rsidRPr="0021795D">
              <w:rPr>
                <w:sz w:val="20"/>
                <w:szCs w:val="20"/>
                <w:lang w:eastAsia="es-CO"/>
              </w:rPr>
              <w:t>2011</w:t>
            </w:r>
          </w:p>
        </w:tc>
        <w:tc>
          <w:tcPr>
            <w:tcW w:w="6092" w:type="dxa"/>
            <w:shd w:val="clear" w:color="auto" w:fill="auto"/>
            <w:tcMar>
              <w:top w:w="30" w:type="dxa"/>
              <w:left w:w="30" w:type="dxa"/>
              <w:bottom w:w="30" w:type="dxa"/>
              <w:right w:w="30" w:type="dxa"/>
            </w:tcMar>
            <w:hideMark/>
          </w:tcPr>
          <w:p w14:paraId="77DC0029" w14:textId="77777777" w:rsidR="00AC4AD3" w:rsidRPr="0021795D" w:rsidRDefault="00AC4AD3" w:rsidP="00277118">
            <w:pPr>
              <w:jc w:val="both"/>
              <w:rPr>
                <w:sz w:val="20"/>
                <w:szCs w:val="20"/>
                <w:lang w:eastAsia="es-CO"/>
              </w:rPr>
            </w:pPr>
            <w:r w:rsidRPr="0021795D">
              <w:rPr>
                <w:sz w:val="20"/>
                <w:szCs w:val="20"/>
                <w:lang w:eastAsia="es-CO"/>
              </w:rPr>
              <w:t>DERECHO DE LAS MUJERES A LA PARTICIPACIÓN EN LA VIDA POLÍTICA Y PÚBLICA - Prelación de derechos a elegir y ser elegido</w:t>
            </w:r>
          </w:p>
        </w:tc>
      </w:tr>
      <w:tr w:rsidR="00AC4AD3" w:rsidRPr="0021795D" w14:paraId="59D5A07D" w14:textId="77777777" w:rsidTr="00277118">
        <w:trPr>
          <w:jc w:val="center"/>
        </w:trPr>
        <w:tc>
          <w:tcPr>
            <w:tcW w:w="1271" w:type="dxa"/>
            <w:shd w:val="clear" w:color="auto" w:fill="auto"/>
            <w:tcMar>
              <w:top w:w="30" w:type="dxa"/>
              <w:left w:w="30" w:type="dxa"/>
              <w:bottom w:w="30" w:type="dxa"/>
              <w:right w:w="30" w:type="dxa"/>
            </w:tcMar>
            <w:hideMark/>
          </w:tcPr>
          <w:p w14:paraId="50C61BD3" w14:textId="77777777" w:rsidR="00AC4AD3" w:rsidRPr="0021795D" w:rsidRDefault="00AC4AD3" w:rsidP="00277118">
            <w:pPr>
              <w:rPr>
                <w:sz w:val="20"/>
                <w:szCs w:val="20"/>
                <w:lang w:eastAsia="es-CO"/>
              </w:rPr>
            </w:pPr>
            <w:r w:rsidRPr="0021795D">
              <w:rPr>
                <w:sz w:val="20"/>
                <w:szCs w:val="20"/>
                <w:lang w:eastAsia="es-CO"/>
              </w:rPr>
              <w:t>Sala de Casación Penal - Sala de Decisión de Tutelas</w:t>
            </w:r>
          </w:p>
        </w:tc>
        <w:tc>
          <w:tcPr>
            <w:tcW w:w="1005" w:type="dxa"/>
            <w:shd w:val="clear" w:color="auto" w:fill="auto"/>
            <w:tcMar>
              <w:top w:w="30" w:type="dxa"/>
              <w:left w:w="30" w:type="dxa"/>
              <w:bottom w:w="30" w:type="dxa"/>
              <w:right w:w="30" w:type="dxa"/>
            </w:tcMar>
            <w:hideMark/>
          </w:tcPr>
          <w:p w14:paraId="5B26531B" w14:textId="77777777" w:rsidR="00AC4AD3" w:rsidRPr="0021795D" w:rsidRDefault="00AC4AD3" w:rsidP="00277118">
            <w:pPr>
              <w:rPr>
                <w:sz w:val="20"/>
                <w:szCs w:val="20"/>
                <w:lang w:eastAsia="es-CO"/>
              </w:rPr>
            </w:pPr>
            <w:r w:rsidRPr="0021795D">
              <w:rPr>
                <w:sz w:val="20"/>
                <w:szCs w:val="20"/>
                <w:lang w:eastAsia="es-CO"/>
              </w:rPr>
              <w:t>Sentencia STP600-2015 del 29 de enero de 2015</w:t>
            </w:r>
          </w:p>
        </w:tc>
        <w:tc>
          <w:tcPr>
            <w:tcW w:w="460" w:type="dxa"/>
            <w:shd w:val="clear" w:color="auto" w:fill="auto"/>
            <w:tcMar>
              <w:top w:w="30" w:type="dxa"/>
              <w:left w:w="30" w:type="dxa"/>
              <w:bottom w:w="30" w:type="dxa"/>
              <w:right w:w="30" w:type="dxa"/>
            </w:tcMar>
            <w:hideMark/>
          </w:tcPr>
          <w:p w14:paraId="684F0A66" w14:textId="77777777" w:rsidR="00AC4AD3" w:rsidRPr="0021795D" w:rsidRDefault="00AC4AD3" w:rsidP="00277118">
            <w:pPr>
              <w:rPr>
                <w:sz w:val="20"/>
                <w:szCs w:val="20"/>
                <w:lang w:eastAsia="es-CO"/>
              </w:rPr>
            </w:pPr>
            <w:r w:rsidRPr="0021795D">
              <w:rPr>
                <w:sz w:val="20"/>
                <w:szCs w:val="20"/>
                <w:lang w:eastAsia="es-CO"/>
              </w:rPr>
              <w:t>2015</w:t>
            </w:r>
          </w:p>
        </w:tc>
        <w:tc>
          <w:tcPr>
            <w:tcW w:w="6092" w:type="dxa"/>
            <w:shd w:val="clear" w:color="auto" w:fill="auto"/>
            <w:tcMar>
              <w:top w:w="30" w:type="dxa"/>
              <w:left w:w="30" w:type="dxa"/>
              <w:bottom w:w="30" w:type="dxa"/>
              <w:right w:w="30" w:type="dxa"/>
            </w:tcMar>
            <w:hideMark/>
          </w:tcPr>
          <w:p w14:paraId="3B4ED1DB" w14:textId="77777777" w:rsidR="00AC4AD3" w:rsidRPr="0021795D" w:rsidRDefault="00AC4AD3" w:rsidP="00277118">
            <w:pPr>
              <w:jc w:val="both"/>
              <w:rPr>
                <w:sz w:val="20"/>
                <w:szCs w:val="20"/>
                <w:lang w:eastAsia="es-CO"/>
              </w:rPr>
            </w:pPr>
            <w:r w:rsidRPr="0021795D">
              <w:rPr>
                <w:sz w:val="20"/>
                <w:szCs w:val="20"/>
                <w:lang w:eastAsia="es-CO"/>
              </w:rPr>
              <w:t>DERECHOS SEXUALES Y REPRODUCTIVOS DE LA</w:t>
            </w:r>
            <w:r>
              <w:rPr>
                <w:sz w:val="20"/>
                <w:szCs w:val="20"/>
                <w:lang w:eastAsia="es-CO"/>
              </w:rPr>
              <w:t>S MUJERES - Fuero de maternidad.</w:t>
            </w:r>
          </w:p>
        </w:tc>
      </w:tr>
      <w:tr w:rsidR="00AC4AD3" w:rsidRPr="0021795D" w14:paraId="58C39738" w14:textId="77777777" w:rsidTr="00277118">
        <w:trPr>
          <w:jc w:val="center"/>
        </w:trPr>
        <w:tc>
          <w:tcPr>
            <w:tcW w:w="1271" w:type="dxa"/>
            <w:shd w:val="clear" w:color="auto" w:fill="auto"/>
            <w:tcMar>
              <w:top w:w="30" w:type="dxa"/>
              <w:left w:w="30" w:type="dxa"/>
              <w:bottom w:w="30" w:type="dxa"/>
              <w:right w:w="30" w:type="dxa"/>
            </w:tcMar>
            <w:hideMark/>
          </w:tcPr>
          <w:p w14:paraId="737AC4C2" w14:textId="77777777" w:rsidR="00AC4AD3" w:rsidRPr="0021795D" w:rsidRDefault="00AC4AD3" w:rsidP="00277118">
            <w:pPr>
              <w:rPr>
                <w:sz w:val="20"/>
                <w:szCs w:val="20"/>
                <w:lang w:eastAsia="es-CO"/>
              </w:rPr>
            </w:pPr>
            <w:r w:rsidRPr="0021795D">
              <w:rPr>
                <w:sz w:val="20"/>
                <w:szCs w:val="20"/>
                <w:lang w:eastAsia="es-CO"/>
              </w:rPr>
              <w:lastRenderedPageBreak/>
              <w:t>Corte Suprema de Justicia -Sala de Casación Civil</w:t>
            </w:r>
          </w:p>
        </w:tc>
        <w:tc>
          <w:tcPr>
            <w:tcW w:w="1005" w:type="dxa"/>
            <w:shd w:val="clear" w:color="auto" w:fill="auto"/>
            <w:tcMar>
              <w:top w:w="30" w:type="dxa"/>
              <w:left w:w="30" w:type="dxa"/>
              <w:bottom w:w="30" w:type="dxa"/>
              <w:right w:w="30" w:type="dxa"/>
            </w:tcMar>
            <w:hideMark/>
          </w:tcPr>
          <w:p w14:paraId="47DB2F27" w14:textId="77777777" w:rsidR="00AC4AD3" w:rsidRPr="0021795D" w:rsidRDefault="00AC4AD3" w:rsidP="00277118">
            <w:pPr>
              <w:rPr>
                <w:sz w:val="20"/>
                <w:szCs w:val="20"/>
                <w:lang w:eastAsia="es-CO"/>
              </w:rPr>
            </w:pPr>
            <w:r w:rsidRPr="0021795D">
              <w:rPr>
                <w:sz w:val="20"/>
                <w:szCs w:val="20"/>
                <w:lang w:eastAsia="es-CO"/>
              </w:rPr>
              <w:t>Sentencia SC4499-2015 20/04/2015</w:t>
            </w:r>
          </w:p>
        </w:tc>
        <w:tc>
          <w:tcPr>
            <w:tcW w:w="460" w:type="dxa"/>
            <w:shd w:val="clear" w:color="auto" w:fill="auto"/>
            <w:tcMar>
              <w:top w:w="30" w:type="dxa"/>
              <w:left w:w="30" w:type="dxa"/>
              <w:bottom w:w="30" w:type="dxa"/>
              <w:right w:w="30" w:type="dxa"/>
            </w:tcMar>
            <w:hideMark/>
          </w:tcPr>
          <w:p w14:paraId="3EACBB91" w14:textId="77777777" w:rsidR="00AC4AD3" w:rsidRPr="0021795D" w:rsidRDefault="00AC4AD3" w:rsidP="00277118">
            <w:pPr>
              <w:rPr>
                <w:sz w:val="20"/>
                <w:szCs w:val="20"/>
                <w:lang w:eastAsia="es-CO"/>
              </w:rPr>
            </w:pPr>
            <w:r w:rsidRPr="0021795D">
              <w:rPr>
                <w:sz w:val="20"/>
                <w:szCs w:val="20"/>
                <w:lang w:eastAsia="es-CO"/>
              </w:rPr>
              <w:t>2015</w:t>
            </w:r>
          </w:p>
        </w:tc>
        <w:tc>
          <w:tcPr>
            <w:tcW w:w="6092" w:type="dxa"/>
            <w:shd w:val="clear" w:color="auto" w:fill="auto"/>
            <w:tcMar>
              <w:top w:w="30" w:type="dxa"/>
              <w:left w:w="30" w:type="dxa"/>
              <w:bottom w:w="30" w:type="dxa"/>
              <w:right w:w="30" w:type="dxa"/>
            </w:tcMar>
            <w:hideMark/>
          </w:tcPr>
          <w:p w14:paraId="03A47FB3" w14:textId="77777777" w:rsidR="00AC4AD3" w:rsidRPr="0021795D" w:rsidRDefault="00AC4AD3" w:rsidP="00277118">
            <w:pPr>
              <w:jc w:val="both"/>
              <w:rPr>
                <w:sz w:val="20"/>
                <w:szCs w:val="20"/>
                <w:lang w:eastAsia="es-CO"/>
              </w:rPr>
            </w:pPr>
            <w:r>
              <w:rPr>
                <w:sz w:val="20"/>
                <w:szCs w:val="20"/>
                <w:lang w:eastAsia="es-CO"/>
              </w:rPr>
              <w:t>Se</w:t>
            </w:r>
            <w:r w:rsidRPr="0021795D">
              <w:rPr>
                <w:sz w:val="20"/>
                <w:szCs w:val="20"/>
                <w:lang w:eastAsia="es-CO"/>
              </w:rPr>
              <w:t xml:space="preserve"> pregona no solamente una igualdad formal sino material entre hombre y mujer</w:t>
            </w:r>
            <w:r>
              <w:rPr>
                <w:sz w:val="20"/>
                <w:szCs w:val="20"/>
                <w:lang w:eastAsia="es-CO"/>
              </w:rPr>
              <w:t xml:space="preserve">. </w:t>
            </w:r>
          </w:p>
        </w:tc>
      </w:tr>
      <w:tr w:rsidR="00AC4AD3" w:rsidRPr="0021795D" w14:paraId="3030D843" w14:textId="77777777" w:rsidTr="00277118">
        <w:trPr>
          <w:jc w:val="center"/>
        </w:trPr>
        <w:tc>
          <w:tcPr>
            <w:tcW w:w="1271" w:type="dxa"/>
            <w:shd w:val="clear" w:color="auto" w:fill="auto"/>
            <w:tcMar>
              <w:top w:w="30" w:type="dxa"/>
              <w:left w:w="30" w:type="dxa"/>
              <w:bottom w:w="30" w:type="dxa"/>
              <w:right w:w="30" w:type="dxa"/>
            </w:tcMar>
            <w:hideMark/>
          </w:tcPr>
          <w:p w14:paraId="628D2B17" w14:textId="77777777" w:rsidR="00AC4AD3" w:rsidRPr="0021795D" w:rsidRDefault="00AC4AD3" w:rsidP="00277118">
            <w:pPr>
              <w:rPr>
                <w:sz w:val="20"/>
                <w:szCs w:val="20"/>
                <w:lang w:eastAsia="es-CO"/>
              </w:rPr>
            </w:pPr>
            <w:r w:rsidRPr="0021795D">
              <w:rPr>
                <w:sz w:val="20"/>
                <w:szCs w:val="20"/>
                <w:lang w:eastAsia="es-CO"/>
              </w:rPr>
              <w:t>Corte Suprema de Justicia- Sala de Casación Civil</w:t>
            </w:r>
          </w:p>
        </w:tc>
        <w:tc>
          <w:tcPr>
            <w:tcW w:w="1005" w:type="dxa"/>
            <w:shd w:val="clear" w:color="auto" w:fill="auto"/>
            <w:tcMar>
              <w:top w:w="30" w:type="dxa"/>
              <w:left w:w="30" w:type="dxa"/>
              <w:bottom w:w="30" w:type="dxa"/>
              <w:right w:w="30" w:type="dxa"/>
            </w:tcMar>
            <w:hideMark/>
          </w:tcPr>
          <w:p w14:paraId="5CBAF2D6" w14:textId="77777777" w:rsidR="00AC4AD3" w:rsidRPr="0021795D" w:rsidRDefault="00AC4AD3" w:rsidP="00277118">
            <w:pPr>
              <w:rPr>
                <w:sz w:val="20"/>
                <w:szCs w:val="20"/>
                <w:lang w:eastAsia="es-CO"/>
              </w:rPr>
            </w:pPr>
            <w:r w:rsidRPr="0021795D">
              <w:rPr>
                <w:sz w:val="20"/>
                <w:szCs w:val="20"/>
                <w:lang w:eastAsia="es-CO"/>
              </w:rPr>
              <w:t>Sentencia SC 8525-2016 de 22 de junio</w:t>
            </w:r>
          </w:p>
        </w:tc>
        <w:tc>
          <w:tcPr>
            <w:tcW w:w="460" w:type="dxa"/>
            <w:shd w:val="clear" w:color="auto" w:fill="auto"/>
            <w:tcMar>
              <w:top w:w="30" w:type="dxa"/>
              <w:left w:w="30" w:type="dxa"/>
              <w:bottom w:w="30" w:type="dxa"/>
              <w:right w:w="30" w:type="dxa"/>
            </w:tcMar>
            <w:hideMark/>
          </w:tcPr>
          <w:p w14:paraId="0B02E1A6" w14:textId="77777777" w:rsidR="00AC4AD3" w:rsidRPr="0021795D" w:rsidRDefault="00AC4AD3" w:rsidP="00277118">
            <w:pPr>
              <w:rPr>
                <w:sz w:val="20"/>
                <w:szCs w:val="20"/>
                <w:lang w:eastAsia="es-CO"/>
              </w:rPr>
            </w:pPr>
            <w:r w:rsidRPr="0021795D">
              <w:rPr>
                <w:sz w:val="20"/>
                <w:szCs w:val="20"/>
                <w:lang w:eastAsia="es-CO"/>
              </w:rPr>
              <w:t>2016</w:t>
            </w:r>
          </w:p>
        </w:tc>
        <w:tc>
          <w:tcPr>
            <w:tcW w:w="6092" w:type="dxa"/>
            <w:shd w:val="clear" w:color="auto" w:fill="auto"/>
            <w:tcMar>
              <w:top w:w="30" w:type="dxa"/>
              <w:left w:w="30" w:type="dxa"/>
              <w:bottom w:w="30" w:type="dxa"/>
              <w:right w:w="30" w:type="dxa"/>
            </w:tcMar>
            <w:hideMark/>
          </w:tcPr>
          <w:p w14:paraId="089751FC" w14:textId="77777777" w:rsidR="00AC4AD3" w:rsidRPr="0021795D" w:rsidRDefault="00AC4AD3" w:rsidP="00277118">
            <w:pPr>
              <w:jc w:val="both"/>
              <w:rPr>
                <w:sz w:val="20"/>
                <w:szCs w:val="20"/>
                <w:lang w:eastAsia="es-CO"/>
              </w:rPr>
            </w:pPr>
            <w:r>
              <w:rPr>
                <w:sz w:val="20"/>
                <w:szCs w:val="20"/>
                <w:lang w:eastAsia="es-CO"/>
              </w:rPr>
              <w:t>El Trabajo doméstico d</w:t>
            </w:r>
            <w:r w:rsidRPr="0021795D">
              <w:rPr>
                <w:sz w:val="20"/>
                <w:szCs w:val="20"/>
                <w:lang w:eastAsia="es-CO"/>
              </w:rPr>
              <w:t>ebe ser valorado como un verdadero aporte social</w:t>
            </w:r>
            <w:r>
              <w:rPr>
                <w:sz w:val="20"/>
                <w:szCs w:val="20"/>
                <w:lang w:eastAsia="es-CO"/>
              </w:rPr>
              <w:t xml:space="preserve">. </w:t>
            </w:r>
          </w:p>
        </w:tc>
      </w:tr>
      <w:tr w:rsidR="00AC4AD3" w:rsidRPr="0021795D" w14:paraId="7D706E3F" w14:textId="77777777" w:rsidTr="00277118">
        <w:trPr>
          <w:jc w:val="center"/>
        </w:trPr>
        <w:tc>
          <w:tcPr>
            <w:tcW w:w="1271" w:type="dxa"/>
            <w:shd w:val="clear" w:color="auto" w:fill="auto"/>
            <w:tcMar>
              <w:top w:w="30" w:type="dxa"/>
              <w:left w:w="30" w:type="dxa"/>
              <w:bottom w:w="30" w:type="dxa"/>
              <w:right w:w="30" w:type="dxa"/>
            </w:tcMar>
            <w:hideMark/>
          </w:tcPr>
          <w:p w14:paraId="5CE54027" w14:textId="77777777" w:rsidR="00AC4AD3" w:rsidRPr="0021795D" w:rsidRDefault="00AC4AD3" w:rsidP="00277118">
            <w:pPr>
              <w:rPr>
                <w:sz w:val="20"/>
                <w:szCs w:val="20"/>
                <w:lang w:eastAsia="es-CO"/>
              </w:rPr>
            </w:pPr>
            <w:r w:rsidRPr="0021795D">
              <w:rPr>
                <w:sz w:val="20"/>
                <w:szCs w:val="20"/>
                <w:lang w:eastAsia="es-CO"/>
              </w:rPr>
              <w:t>Corte Suprema de Justicia- Sala de Casación Civil</w:t>
            </w:r>
          </w:p>
        </w:tc>
        <w:tc>
          <w:tcPr>
            <w:tcW w:w="1005" w:type="dxa"/>
            <w:shd w:val="clear" w:color="auto" w:fill="auto"/>
            <w:tcMar>
              <w:top w:w="30" w:type="dxa"/>
              <w:left w:w="30" w:type="dxa"/>
              <w:bottom w:w="30" w:type="dxa"/>
              <w:right w:w="30" w:type="dxa"/>
            </w:tcMar>
            <w:hideMark/>
          </w:tcPr>
          <w:p w14:paraId="61DB12C0" w14:textId="77777777" w:rsidR="00AC4AD3" w:rsidRPr="0021795D" w:rsidRDefault="00AC4AD3" w:rsidP="00277118">
            <w:pPr>
              <w:rPr>
                <w:sz w:val="20"/>
                <w:szCs w:val="20"/>
                <w:lang w:eastAsia="es-CO"/>
              </w:rPr>
            </w:pPr>
            <w:r w:rsidRPr="0021795D">
              <w:rPr>
                <w:sz w:val="20"/>
                <w:szCs w:val="20"/>
                <w:lang w:eastAsia="es-CO"/>
              </w:rPr>
              <w:t>Sentencia STC2287-2018 de 21 de febrero de 2018</w:t>
            </w:r>
          </w:p>
        </w:tc>
        <w:tc>
          <w:tcPr>
            <w:tcW w:w="460" w:type="dxa"/>
            <w:shd w:val="clear" w:color="auto" w:fill="auto"/>
            <w:tcMar>
              <w:top w:w="30" w:type="dxa"/>
              <w:left w:w="30" w:type="dxa"/>
              <w:bottom w:w="30" w:type="dxa"/>
              <w:right w:w="30" w:type="dxa"/>
            </w:tcMar>
            <w:hideMark/>
          </w:tcPr>
          <w:p w14:paraId="2C6B2FE2" w14:textId="77777777" w:rsidR="00AC4AD3" w:rsidRPr="0021795D" w:rsidRDefault="00AC4AD3" w:rsidP="00277118">
            <w:pPr>
              <w:rPr>
                <w:sz w:val="20"/>
                <w:szCs w:val="20"/>
                <w:lang w:eastAsia="es-CO"/>
              </w:rPr>
            </w:pPr>
            <w:r w:rsidRPr="0021795D">
              <w:rPr>
                <w:sz w:val="20"/>
                <w:szCs w:val="20"/>
                <w:lang w:eastAsia="es-CO"/>
              </w:rPr>
              <w:t>2018</w:t>
            </w:r>
          </w:p>
        </w:tc>
        <w:tc>
          <w:tcPr>
            <w:tcW w:w="6092" w:type="dxa"/>
            <w:shd w:val="clear" w:color="auto" w:fill="auto"/>
            <w:tcMar>
              <w:top w:w="30" w:type="dxa"/>
              <w:left w:w="30" w:type="dxa"/>
              <w:bottom w:w="30" w:type="dxa"/>
              <w:right w:w="30" w:type="dxa"/>
            </w:tcMar>
            <w:hideMark/>
          </w:tcPr>
          <w:p w14:paraId="2718CCAA" w14:textId="77777777" w:rsidR="00AC4AD3" w:rsidRPr="0021795D" w:rsidRDefault="00AC4AD3" w:rsidP="00277118">
            <w:pPr>
              <w:jc w:val="both"/>
              <w:rPr>
                <w:sz w:val="20"/>
                <w:szCs w:val="20"/>
                <w:lang w:eastAsia="es-CO"/>
              </w:rPr>
            </w:pPr>
            <w:r w:rsidRPr="0021795D">
              <w:rPr>
                <w:sz w:val="20"/>
                <w:szCs w:val="20"/>
                <w:lang w:eastAsia="es-CO"/>
              </w:rPr>
              <w:t>DERECHO DE LAS MUJERES A LA IGUALDAD PROCESAL</w:t>
            </w:r>
          </w:p>
        </w:tc>
      </w:tr>
      <w:tr w:rsidR="00AC4AD3" w:rsidRPr="0021795D" w14:paraId="2C34ED56" w14:textId="77777777" w:rsidTr="00277118">
        <w:trPr>
          <w:jc w:val="center"/>
        </w:trPr>
        <w:tc>
          <w:tcPr>
            <w:tcW w:w="1271" w:type="dxa"/>
            <w:shd w:val="clear" w:color="auto" w:fill="auto"/>
            <w:tcMar>
              <w:top w:w="30" w:type="dxa"/>
              <w:left w:w="30" w:type="dxa"/>
              <w:bottom w:w="30" w:type="dxa"/>
              <w:right w:w="30" w:type="dxa"/>
            </w:tcMar>
            <w:hideMark/>
          </w:tcPr>
          <w:p w14:paraId="5D425495" w14:textId="77777777" w:rsidR="00AC4AD3" w:rsidRPr="0021795D" w:rsidRDefault="00AC4AD3" w:rsidP="00277118">
            <w:pPr>
              <w:rPr>
                <w:sz w:val="20"/>
                <w:szCs w:val="20"/>
                <w:lang w:eastAsia="es-CO"/>
              </w:rPr>
            </w:pPr>
            <w:r w:rsidRPr="0021795D">
              <w:rPr>
                <w:sz w:val="20"/>
                <w:szCs w:val="20"/>
                <w:lang w:eastAsia="es-CO"/>
              </w:rPr>
              <w:t>Corte Suprema de Justicia -Sala de Casación Civil</w:t>
            </w:r>
          </w:p>
        </w:tc>
        <w:tc>
          <w:tcPr>
            <w:tcW w:w="1005" w:type="dxa"/>
            <w:shd w:val="clear" w:color="auto" w:fill="auto"/>
            <w:tcMar>
              <w:top w:w="30" w:type="dxa"/>
              <w:left w:w="30" w:type="dxa"/>
              <w:bottom w:w="30" w:type="dxa"/>
              <w:right w:w="30" w:type="dxa"/>
            </w:tcMar>
            <w:hideMark/>
          </w:tcPr>
          <w:p w14:paraId="54B3AEF8" w14:textId="77777777" w:rsidR="00AC4AD3" w:rsidRPr="0021795D" w:rsidRDefault="00AC4AD3" w:rsidP="00277118">
            <w:pPr>
              <w:rPr>
                <w:sz w:val="20"/>
                <w:szCs w:val="20"/>
                <w:lang w:eastAsia="es-CO"/>
              </w:rPr>
            </w:pPr>
            <w:r w:rsidRPr="0021795D">
              <w:rPr>
                <w:sz w:val="20"/>
                <w:szCs w:val="20"/>
                <w:lang w:eastAsia="es-CO"/>
              </w:rPr>
              <w:t>Sentencia STC4362-2018 04/04/2018</w:t>
            </w:r>
          </w:p>
        </w:tc>
        <w:tc>
          <w:tcPr>
            <w:tcW w:w="460" w:type="dxa"/>
            <w:shd w:val="clear" w:color="auto" w:fill="auto"/>
            <w:tcMar>
              <w:top w:w="30" w:type="dxa"/>
              <w:left w:w="30" w:type="dxa"/>
              <w:bottom w:w="30" w:type="dxa"/>
              <w:right w:w="30" w:type="dxa"/>
            </w:tcMar>
            <w:hideMark/>
          </w:tcPr>
          <w:p w14:paraId="0C4C4DF1" w14:textId="77777777" w:rsidR="00AC4AD3" w:rsidRPr="0021795D" w:rsidRDefault="00AC4AD3" w:rsidP="00277118">
            <w:pPr>
              <w:rPr>
                <w:sz w:val="20"/>
                <w:szCs w:val="20"/>
                <w:lang w:eastAsia="es-CO"/>
              </w:rPr>
            </w:pPr>
            <w:r w:rsidRPr="0021795D">
              <w:rPr>
                <w:sz w:val="20"/>
                <w:szCs w:val="20"/>
                <w:lang w:eastAsia="es-CO"/>
              </w:rPr>
              <w:t>2018</w:t>
            </w:r>
          </w:p>
        </w:tc>
        <w:tc>
          <w:tcPr>
            <w:tcW w:w="6092" w:type="dxa"/>
            <w:shd w:val="clear" w:color="auto" w:fill="auto"/>
            <w:tcMar>
              <w:top w:w="30" w:type="dxa"/>
              <w:left w:w="30" w:type="dxa"/>
              <w:bottom w:w="30" w:type="dxa"/>
              <w:right w:w="30" w:type="dxa"/>
            </w:tcMar>
            <w:hideMark/>
          </w:tcPr>
          <w:p w14:paraId="6656D4F7" w14:textId="77777777" w:rsidR="00AC4AD3" w:rsidRPr="0021795D" w:rsidRDefault="00AC4AD3" w:rsidP="00277118">
            <w:pPr>
              <w:jc w:val="both"/>
              <w:rPr>
                <w:sz w:val="20"/>
                <w:szCs w:val="20"/>
                <w:lang w:eastAsia="es-CO"/>
              </w:rPr>
            </w:pPr>
            <w:r w:rsidRPr="0021795D">
              <w:rPr>
                <w:sz w:val="20"/>
                <w:szCs w:val="20"/>
                <w:lang w:eastAsia="es-CO"/>
              </w:rPr>
              <w:t>"... ¿La negativa del Consejo Superior y del Consejo Seccional de la Judicatura de Cundinamarca de acceder al traslado solicitado por la accionante, víctima de violencia sexual en un despacho judicial, vulnera</w:t>
            </w:r>
            <w:r>
              <w:rPr>
                <w:sz w:val="20"/>
                <w:szCs w:val="20"/>
                <w:lang w:eastAsia="es-CO"/>
              </w:rPr>
              <w:t xml:space="preserve"> sus derechos fundamentales?"</w:t>
            </w:r>
          </w:p>
        </w:tc>
      </w:tr>
      <w:tr w:rsidR="00AC4AD3" w:rsidRPr="0021795D" w14:paraId="69EB097A" w14:textId="77777777" w:rsidTr="00277118">
        <w:trPr>
          <w:jc w:val="center"/>
        </w:trPr>
        <w:tc>
          <w:tcPr>
            <w:tcW w:w="1271" w:type="dxa"/>
            <w:shd w:val="clear" w:color="auto" w:fill="auto"/>
            <w:tcMar>
              <w:top w:w="30" w:type="dxa"/>
              <w:left w:w="30" w:type="dxa"/>
              <w:bottom w:w="30" w:type="dxa"/>
              <w:right w:w="30" w:type="dxa"/>
            </w:tcMar>
            <w:hideMark/>
          </w:tcPr>
          <w:p w14:paraId="0581BB69" w14:textId="77777777" w:rsidR="00AC4AD3" w:rsidRPr="0021795D" w:rsidRDefault="00AC4AD3" w:rsidP="00277118">
            <w:pPr>
              <w:rPr>
                <w:sz w:val="20"/>
                <w:szCs w:val="20"/>
                <w:lang w:eastAsia="es-CO"/>
              </w:rPr>
            </w:pPr>
            <w:r w:rsidRPr="0021795D">
              <w:rPr>
                <w:sz w:val="20"/>
                <w:szCs w:val="20"/>
                <w:lang w:eastAsia="es-CO"/>
              </w:rPr>
              <w:t>Corte Suprema de Justicia- Sala de Casación Civil</w:t>
            </w:r>
          </w:p>
        </w:tc>
        <w:tc>
          <w:tcPr>
            <w:tcW w:w="1005" w:type="dxa"/>
            <w:shd w:val="clear" w:color="auto" w:fill="auto"/>
            <w:tcMar>
              <w:top w:w="30" w:type="dxa"/>
              <w:left w:w="30" w:type="dxa"/>
              <w:bottom w:w="30" w:type="dxa"/>
              <w:right w:w="30" w:type="dxa"/>
            </w:tcMar>
            <w:hideMark/>
          </w:tcPr>
          <w:p w14:paraId="5CFF6357" w14:textId="77777777" w:rsidR="00AC4AD3" w:rsidRPr="0021795D" w:rsidRDefault="00AC4AD3" w:rsidP="00277118">
            <w:pPr>
              <w:rPr>
                <w:sz w:val="20"/>
                <w:szCs w:val="20"/>
                <w:lang w:eastAsia="es-CO"/>
              </w:rPr>
            </w:pPr>
            <w:r w:rsidRPr="0021795D">
              <w:rPr>
                <w:sz w:val="20"/>
                <w:szCs w:val="20"/>
                <w:lang w:eastAsia="es-CO"/>
              </w:rPr>
              <w:t>Fallo STL11149-2019 del 14 de agosto de 2019</w:t>
            </w:r>
          </w:p>
        </w:tc>
        <w:tc>
          <w:tcPr>
            <w:tcW w:w="460" w:type="dxa"/>
            <w:shd w:val="clear" w:color="auto" w:fill="auto"/>
            <w:tcMar>
              <w:top w:w="30" w:type="dxa"/>
              <w:left w:w="30" w:type="dxa"/>
              <w:bottom w:w="30" w:type="dxa"/>
              <w:right w:w="30" w:type="dxa"/>
            </w:tcMar>
            <w:hideMark/>
          </w:tcPr>
          <w:p w14:paraId="4C92E349" w14:textId="77777777" w:rsidR="00AC4AD3" w:rsidRPr="0021795D" w:rsidRDefault="00AC4AD3" w:rsidP="00277118">
            <w:pPr>
              <w:rPr>
                <w:sz w:val="20"/>
                <w:szCs w:val="20"/>
                <w:lang w:eastAsia="es-CO"/>
              </w:rPr>
            </w:pPr>
            <w:r w:rsidRPr="0021795D">
              <w:rPr>
                <w:sz w:val="20"/>
                <w:szCs w:val="20"/>
                <w:lang w:eastAsia="es-CO"/>
              </w:rPr>
              <w:t>2019</w:t>
            </w:r>
          </w:p>
        </w:tc>
        <w:tc>
          <w:tcPr>
            <w:tcW w:w="6092" w:type="dxa"/>
            <w:shd w:val="clear" w:color="auto" w:fill="auto"/>
            <w:tcMar>
              <w:top w:w="30" w:type="dxa"/>
              <w:left w:w="30" w:type="dxa"/>
              <w:bottom w:w="30" w:type="dxa"/>
              <w:right w:w="30" w:type="dxa"/>
            </w:tcMar>
            <w:hideMark/>
          </w:tcPr>
          <w:p w14:paraId="3A2649D3" w14:textId="77777777" w:rsidR="00AC4AD3" w:rsidRPr="0021795D" w:rsidRDefault="00AC4AD3" w:rsidP="00277118">
            <w:pPr>
              <w:jc w:val="both"/>
              <w:rPr>
                <w:sz w:val="20"/>
                <w:szCs w:val="20"/>
                <w:lang w:eastAsia="es-CO"/>
              </w:rPr>
            </w:pPr>
            <w:r>
              <w:rPr>
                <w:sz w:val="20"/>
                <w:szCs w:val="20"/>
                <w:lang w:eastAsia="es-CO"/>
              </w:rPr>
              <w:t>P</w:t>
            </w:r>
            <w:r w:rsidRPr="0021795D">
              <w:rPr>
                <w:sz w:val="20"/>
                <w:szCs w:val="20"/>
                <w:lang w:eastAsia="es-CO"/>
              </w:rPr>
              <w:t xml:space="preserve">resunta existencia de vulneración a los derechos fundamentales al debido proceso y al acceso a la administración de justicia de la cónyuge no culpable del divorcio, en cuyo proceso se demostró la violencia intrafamiliar de la cual fue víctima, al negarle los alimentos con base en la declaración oficiosa de la caducidad. </w:t>
            </w:r>
          </w:p>
        </w:tc>
      </w:tr>
      <w:tr w:rsidR="00AC4AD3" w:rsidRPr="0021795D" w14:paraId="75E84571" w14:textId="77777777" w:rsidTr="00277118">
        <w:trPr>
          <w:jc w:val="center"/>
        </w:trPr>
        <w:tc>
          <w:tcPr>
            <w:tcW w:w="1271" w:type="dxa"/>
            <w:shd w:val="clear" w:color="auto" w:fill="auto"/>
            <w:tcMar>
              <w:top w:w="30" w:type="dxa"/>
              <w:left w:w="30" w:type="dxa"/>
              <w:bottom w:w="30" w:type="dxa"/>
              <w:right w:w="30" w:type="dxa"/>
            </w:tcMar>
            <w:hideMark/>
          </w:tcPr>
          <w:p w14:paraId="78D787C0" w14:textId="77777777" w:rsidR="00AC4AD3" w:rsidRPr="0021795D" w:rsidRDefault="00AC4AD3" w:rsidP="00277118">
            <w:pPr>
              <w:rPr>
                <w:sz w:val="20"/>
                <w:szCs w:val="20"/>
                <w:lang w:eastAsia="es-CO"/>
              </w:rPr>
            </w:pPr>
            <w:r w:rsidRPr="0021795D">
              <w:rPr>
                <w:sz w:val="20"/>
                <w:szCs w:val="20"/>
                <w:lang w:eastAsia="es-CO"/>
              </w:rPr>
              <w:t>Corte Suprema de Justicia -Sala de Casación Penal</w:t>
            </w:r>
          </w:p>
        </w:tc>
        <w:tc>
          <w:tcPr>
            <w:tcW w:w="1005" w:type="dxa"/>
            <w:shd w:val="clear" w:color="auto" w:fill="auto"/>
            <w:tcMar>
              <w:top w:w="30" w:type="dxa"/>
              <w:left w:w="30" w:type="dxa"/>
              <w:bottom w:w="30" w:type="dxa"/>
              <w:right w:w="30" w:type="dxa"/>
            </w:tcMar>
            <w:hideMark/>
          </w:tcPr>
          <w:p w14:paraId="7F7FC94E" w14:textId="77777777" w:rsidR="00AC4AD3" w:rsidRPr="0021795D" w:rsidRDefault="00AC4AD3" w:rsidP="00277118">
            <w:pPr>
              <w:rPr>
                <w:sz w:val="20"/>
                <w:szCs w:val="20"/>
                <w:lang w:eastAsia="es-CO"/>
              </w:rPr>
            </w:pPr>
            <w:r w:rsidRPr="0021795D">
              <w:rPr>
                <w:sz w:val="20"/>
                <w:szCs w:val="20"/>
                <w:lang w:eastAsia="es-CO"/>
              </w:rPr>
              <w:t>SP931-2020 20/05/2020</w:t>
            </w:r>
          </w:p>
        </w:tc>
        <w:tc>
          <w:tcPr>
            <w:tcW w:w="460" w:type="dxa"/>
            <w:shd w:val="clear" w:color="auto" w:fill="auto"/>
            <w:tcMar>
              <w:top w:w="30" w:type="dxa"/>
              <w:left w:w="30" w:type="dxa"/>
              <w:bottom w:w="30" w:type="dxa"/>
              <w:right w:w="30" w:type="dxa"/>
            </w:tcMar>
            <w:hideMark/>
          </w:tcPr>
          <w:p w14:paraId="645ABF94" w14:textId="77777777" w:rsidR="00AC4AD3" w:rsidRPr="0021795D" w:rsidRDefault="00AC4AD3" w:rsidP="00277118">
            <w:pPr>
              <w:rPr>
                <w:sz w:val="20"/>
                <w:szCs w:val="20"/>
                <w:lang w:eastAsia="es-CO"/>
              </w:rPr>
            </w:pPr>
            <w:r w:rsidRPr="0021795D">
              <w:rPr>
                <w:sz w:val="20"/>
                <w:szCs w:val="20"/>
                <w:lang w:eastAsia="es-CO"/>
              </w:rPr>
              <w:t>2020</w:t>
            </w:r>
          </w:p>
        </w:tc>
        <w:tc>
          <w:tcPr>
            <w:tcW w:w="6092" w:type="dxa"/>
            <w:shd w:val="clear" w:color="auto" w:fill="auto"/>
            <w:tcMar>
              <w:top w:w="30" w:type="dxa"/>
              <w:left w:w="30" w:type="dxa"/>
              <w:bottom w:w="30" w:type="dxa"/>
              <w:right w:w="30" w:type="dxa"/>
            </w:tcMar>
            <w:hideMark/>
          </w:tcPr>
          <w:p w14:paraId="08746F8E" w14:textId="77777777" w:rsidR="00AC4AD3" w:rsidRPr="0021795D" w:rsidRDefault="00AC4AD3" w:rsidP="00277118">
            <w:pPr>
              <w:jc w:val="both"/>
              <w:rPr>
                <w:sz w:val="20"/>
                <w:szCs w:val="20"/>
                <w:lang w:eastAsia="es-CO"/>
              </w:rPr>
            </w:pPr>
            <w:r w:rsidRPr="0021795D">
              <w:rPr>
                <w:sz w:val="20"/>
                <w:szCs w:val="20"/>
                <w:lang w:eastAsia="es-CO"/>
              </w:rPr>
              <w:t>ACOSO SEXUAL - Análisis a través del enfoque de género: procedencia / DERECHOS DE LA MUJER - Perspectiva de género: protección especial / ENFOQUE DE GÉNERO - Violencia contra la mujer: evolución normativa / ENFOQUE DE GÉNERO - Violencia contra la mujer: formas / DERECHOS DE LA MUJER - Violencia contra la mujer: perspectiva de género, generalidades</w:t>
            </w:r>
            <w:r>
              <w:rPr>
                <w:sz w:val="20"/>
                <w:szCs w:val="20"/>
                <w:lang w:eastAsia="es-CO"/>
              </w:rPr>
              <w:t>.</w:t>
            </w:r>
          </w:p>
        </w:tc>
      </w:tr>
      <w:tr w:rsidR="00AC4AD3" w:rsidRPr="0021795D" w14:paraId="3B01FB85" w14:textId="77777777" w:rsidTr="00277118">
        <w:trPr>
          <w:jc w:val="center"/>
        </w:trPr>
        <w:tc>
          <w:tcPr>
            <w:tcW w:w="1271" w:type="dxa"/>
            <w:shd w:val="clear" w:color="auto" w:fill="auto"/>
            <w:tcMar>
              <w:top w:w="30" w:type="dxa"/>
              <w:left w:w="30" w:type="dxa"/>
              <w:bottom w:w="30" w:type="dxa"/>
              <w:right w:w="30" w:type="dxa"/>
            </w:tcMar>
            <w:hideMark/>
          </w:tcPr>
          <w:p w14:paraId="6ABCFC5B" w14:textId="77777777" w:rsidR="00AC4AD3" w:rsidRPr="0021795D" w:rsidRDefault="00AC4AD3" w:rsidP="00277118">
            <w:pPr>
              <w:rPr>
                <w:sz w:val="20"/>
                <w:szCs w:val="20"/>
                <w:lang w:eastAsia="es-CO"/>
              </w:rPr>
            </w:pPr>
            <w:r w:rsidRPr="0021795D">
              <w:rPr>
                <w:sz w:val="20"/>
                <w:szCs w:val="20"/>
                <w:lang w:eastAsia="es-CO"/>
              </w:rPr>
              <w:t>Corte Suprema de Justicia- Sala Civil y Agraria</w:t>
            </w:r>
          </w:p>
        </w:tc>
        <w:tc>
          <w:tcPr>
            <w:tcW w:w="1005" w:type="dxa"/>
            <w:shd w:val="clear" w:color="auto" w:fill="auto"/>
            <w:tcMar>
              <w:top w:w="30" w:type="dxa"/>
              <w:left w:w="30" w:type="dxa"/>
              <w:bottom w:w="30" w:type="dxa"/>
              <w:right w:w="30" w:type="dxa"/>
            </w:tcMar>
            <w:hideMark/>
          </w:tcPr>
          <w:p w14:paraId="6F2A1615" w14:textId="77777777" w:rsidR="00AC4AD3" w:rsidRPr="0021795D" w:rsidRDefault="00AC4AD3" w:rsidP="00277118">
            <w:pPr>
              <w:rPr>
                <w:sz w:val="20"/>
                <w:szCs w:val="20"/>
                <w:lang w:eastAsia="es-CO"/>
              </w:rPr>
            </w:pPr>
            <w:r w:rsidRPr="0021795D">
              <w:rPr>
                <w:sz w:val="20"/>
                <w:szCs w:val="20"/>
                <w:lang w:eastAsia="es-CO"/>
              </w:rPr>
              <w:t>Sentencia STC3771-2020 16 de junio de 2020</w:t>
            </w:r>
          </w:p>
        </w:tc>
        <w:tc>
          <w:tcPr>
            <w:tcW w:w="460" w:type="dxa"/>
            <w:shd w:val="clear" w:color="auto" w:fill="auto"/>
            <w:tcMar>
              <w:top w:w="30" w:type="dxa"/>
              <w:left w:w="30" w:type="dxa"/>
              <w:bottom w:w="30" w:type="dxa"/>
              <w:right w:w="30" w:type="dxa"/>
            </w:tcMar>
            <w:hideMark/>
          </w:tcPr>
          <w:p w14:paraId="3C9E1A77" w14:textId="77777777" w:rsidR="00AC4AD3" w:rsidRPr="0021795D" w:rsidRDefault="00AC4AD3" w:rsidP="00277118">
            <w:pPr>
              <w:rPr>
                <w:sz w:val="20"/>
                <w:szCs w:val="20"/>
                <w:lang w:eastAsia="es-CO"/>
              </w:rPr>
            </w:pPr>
            <w:r w:rsidRPr="0021795D">
              <w:rPr>
                <w:sz w:val="20"/>
                <w:szCs w:val="20"/>
                <w:lang w:eastAsia="es-CO"/>
              </w:rPr>
              <w:t>2020</w:t>
            </w:r>
          </w:p>
        </w:tc>
        <w:tc>
          <w:tcPr>
            <w:tcW w:w="6092" w:type="dxa"/>
            <w:shd w:val="clear" w:color="auto" w:fill="auto"/>
            <w:tcMar>
              <w:top w:w="30" w:type="dxa"/>
              <w:left w:w="30" w:type="dxa"/>
              <w:bottom w:w="30" w:type="dxa"/>
              <w:right w:w="30" w:type="dxa"/>
            </w:tcMar>
            <w:hideMark/>
          </w:tcPr>
          <w:p w14:paraId="186A245E" w14:textId="77777777" w:rsidR="00AC4AD3" w:rsidRPr="0021795D" w:rsidRDefault="00AC4AD3" w:rsidP="00277118">
            <w:pPr>
              <w:jc w:val="both"/>
              <w:rPr>
                <w:sz w:val="20"/>
                <w:szCs w:val="20"/>
                <w:lang w:eastAsia="es-CO"/>
              </w:rPr>
            </w:pPr>
            <w:r>
              <w:rPr>
                <w:sz w:val="20"/>
                <w:szCs w:val="20"/>
                <w:lang w:eastAsia="es-CO"/>
              </w:rPr>
              <w:t xml:space="preserve">Es </w:t>
            </w:r>
            <w:r w:rsidRPr="0021795D">
              <w:rPr>
                <w:sz w:val="20"/>
                <w:szCs w:val="20"/>
                <w:lang w:eastAsia="es-CO"/>
              </w:rPr>
              <w:t>compete al juez como autoridad luchar contra la discriminación y las formas de violencia, contra todos los oprobios culturales y sociales, y desde el sagrado escenario del estrado judicial y de la audiencia pública gestar acciones para el pleno ejercicio de los derechos de las mujeres y convertirse en factor de tolerancia y equidad que enfrente los estereotipos, y los prejuicios históricos entre hombres y mujeres, entre mayorías y minorías</w:t>
            </w:r>
            <w:r>
              <w:rPr>
                <w:sz w:val="20"/>
                <w:szCs w:val="20"/>
                <w:lang w:eastAsia="es-CO"/>
              </w:rPr>
              <w:t>.</w:t>
            </w:r>
          </w:p>
        </w:tc>
      </w:tr>
      <w:tr w:rsidR="00AC4AD3" w:rsidRPr="0021795D" w14:paraId="76F9E9CC" w14:textId="77777777" w:rsidTr="00277118">
        <w:trPr>
          <w:jc w:val="center"/>
        </w:trPr>
        <w:tc>
          <w:tcPr>
            <w:tcW w:w="1271" w:type="dxa"/>
            <w:shd w:val="clear" w:color="auto" w:fill="auto"/>
            <w:tcMar>
              <w:top w:w="30" w:type="dxa"/>
              <w:left w:w="30" w:type="dxa"/>
              <w:bottom w:w="30" w:type="dxa"/>
              <w:right w:w="30" w:type="dxa"/>
            </w:tcMar>
            <w:hideMark/>
          </w:tcPr>
          <w:p w14:paraId="561B0132" w14:textId="77777777" w:rsidR="00AC4AD3" w:rsidRPr="0021795D" w:rsidRDefault="00AC4AD3" w:rsidP="00277118">
            <w:pPr>
              <w:rPr>
                <w:sz w:val="20"/>
                <w:szCs w:val="20"/>
                <w:lang w:eastAsia="es-CO"/>
              </w:rPr>
            </w:pPr>
            <w:r w:rsidRPr="0021795D">
              <w:rPr>
                <w:sz w:val="20"/>
                <w:szCs w:val="20"/>
                <w:lang w:eastAsia="es-CO"/>
              </w:rPr>
              <w:t>Corte Suprema de Justicia -Sala de Casación Civil</w:t>
            </w:r>
          </w:p>
        </w:tc>
        <w:tc>
          <w:tcPr>
            <w:tcW w:w="1005" w:type="dxa"/>
            <w:shd w:val="clear" w:color="auto" w:fill="auto"/>
            <w:tcMar>
              <w:top w:w="30" w:type="dxa"/>
              <w:left w:w="30" w:type="dxa"/>
              <w:bottom w:w="30" w:type="dxa"/>
              <w:right w:w="30" w:type="dxa"/>
            </w:tcMar>
            <w:hideMark/>
          </w:tcPr>
          <w:p w14:paraId="6509B9DF" w14:textId="77777777" w:rsidR="00AC4AD3" w:rsidRPr="0021795D" w:rsidRDefault="00AC4AD3" w:rsidP="00277118">
            <w:pPr>
              <w:rPr>
                <w:sz w:val="20"/>
                <w:szCs w:val="20"/>
                <w:lang w:eastAsia="es-CO"/>
              </w:rPr>
            </w:pPr>
            <w:r w:rsidRPr="0021795D">
              <w:rPr>
                <w:sz w:val="20"/>
                <w:szCs w:val="20"/>
                <w:lang w:eastAsia="es-CO"/>
              </w:rPr>
              <w:t>SC005-2021 18/01(2021</w:t>
            </w:r>
          </w:p>
        </w:tc>
        <w:tc>
          <w:tcPr>
            <w:tcW w:w="460" w:type="dxa"/>
            <w:shd w:val="clear" w:color="auto" w:fill="auto"/>
            <w:tcMar>
              <w:top w:w="30" w:type="dxa"/>
              <w:left w:w="30" w:type="dxa"/>
              <w:bottom w:w="30" w:type="dxa"/>
              <w:right w:w="30" w:type="dxa"/>
            </w:tcMar>
            <w:hideMark/>
          </w:tcPr>
          <w:p w14:paraId="412C90A1" w14:textId="77777777" w:rsidR="00AC4AD3" w:rsidRPr="0021795D" w:rsidRDefault="00AC4AD3" w:rsidP="00277118">
            <w:pPr>
              <w:rPr>
                <w:sz w:val="20"/>
                <w:szCs w:val="20"/>
                <w:lang w:eastAsia="es-CO"/>
              </w:rPr>
            </w:pPr>
            <w:r w:rsidRPr="0021795D">
              <w:rPr>
                <w:sz w:val="20"/>
                <w:szCs w:val="20"/>
                <w:lang w:eastAsia="es-CO"/>
              </w:rPr>
              <w:t>2021</w:t>
            </w:r>
          </w:p>
        </w:tc>
        <w:tc>
          <w:tcPr>
            <w:tcW w:w="6092" w:type="dxa"/>
            <w:shd w:val="clear" w:color="auto" w:fill="auto"/>
            <w:tcMar>
              <w:top w:w="30" w:type="dxa"/>
              <w:left w:w="30" w:type="dxa"/>
              <w:bottom w:w="30" w:type="dxa"/>
              <w:right w:w="30" w:type="dxa"/>
            </w:tcMar>
            <w:hideMark/>
          </w:tcPr>
          <w:p w14:paraId="65B54A8D" w14:textId="77777777" w:rsidR="00AC4AD3" w:rsidRPr="0021795D" w:rsidRDefault="00AC4AD3" w:rsidP="00277118">
            <w:pPr>
              <w:jc w:val="both"/>
              <w:rPr>
                <w:sz w:val="20"/>
                <w:szCs w:val="20"/>
                <w:lang w:eastAsia="es-CO"/>
              </w:rPr>
            </w:pPr>
            <w:r w:rsidRPr="0021795D">
              <w:rPr>
                <w:sz w:val="20"/>
                <w:szCs w:val="20"/>
                <w:lang w:eastAsia="es-CO"/>
              </w:rPr>
              <w:t xml:space="preserve">Unión Marital de Hecho- Interpretación restrictiva de la expresión “antes de contraer matrimonio” </w:t>
            </w:r>
          </w:p>
        </w:tc>
      </w:tr>
      <w:tr w:rsidR="00AC4AD3" w:rsidRPr="0021795D" w14:paraId="541434CE" w14:textId="77777777" w:rsidTr="00277118">
        <w:trPr>
          <w:jc w:val="center"/>
        </w:trPr>
        <w:tc>
          <w:tcPr>
            <w:tcW w:w="1271" w:type="dxa"/>
            <w:shd w:val="clear" w:color="auto" w:fill="auto"/>
            <w:tcMar>
              <w:top w:w="30" w:type="dxa"/>
              <w:left w:w="30" w:type="dxa"/>
              <w:bottom w:w="30" w:type="dxa"/>
              <w:right w:w="30" w:type="dxa"/>
            </w:tcMar>
            <w:hideMark/>
          </w:tcPr>
          <w:p w14:paraId="6C8B2A7F" w14:textId="77777777" w:rsidR="00AC4AD3" w:rsidRPr="0021795D" w:rsidRDefault="00AC4AD3" w:rsidP="00277118">
            <w:pPr>
              <w:rPr>
                <w:sz w:val="20"/>
                <w:szCs w:val="20"/>
                <w:lang w:eastAsia="es-CO"/>
              </w:rPr>
            </w:pPr>
            <w:r w:rsidRPr="0021795D">
              <w:rPr>
                <w:sz w:val="20"/>
                <w:szCs w:val="20"/>
                <w:lang w:eastAsia="es-CO"/>
              </w:rPr>
              <w:t>Corte Suprema de Justicia -Sala de Casación Civil</w:t>
            </w:r>
          </w:p>
        </w:tc>
        <w:tc>
          <w:tcPr>
            <w:tcW w:w="1005" w:type="dxa"/>
            <w:shd w:val="clear" w:color="auto" w:fill="auto"/>
            <w:tcMar>
              <w:top w:w="30" w:type="dxa"/>
              <w:left w:w="30" w:type="dxa"/>
              <w:bottom w:w="30" w:type="dxa"/>
              <w:right w:w="30" w:type="dxa"/>
            </w:tcMar>
            <w:hideMark/>
          </w:tcPr>
          <w:p w14:paraId="31EA3FDA" w14:textId="77777777" w:rsidR="00AC4AD3" w:rsidRPr="0021795D" w:rsidRDefault="00AC4AD3" w:rsidP="00277118">
            <w:pPr>
              <w:rPr>
                <w:sz w:val="20"/>
                <w:szCs w:val="20"/>
                <w:lang w:eastAsia="es-CO"/>
              </w:rPr>
            </w:pPr>
            <w:r w:rsidRPr="0021795D">
              <w:rPr>
                <w:sz w:val="20"/>
                <w:szCs w:val="20"/>
                <w:lang w:eastAsia="es-CO"/>
              </w:rPr>
              <w:t>Sentencia STC11181-2020 9/12/2020</w:t>
            </w:r>
          </w:p>
        </w:tc>
        <w:tc>
          <w:tcPr>
            <w:tcW w:w="460" w:type="dxa"/>
            <w:shd w:val="clear" w:color="auto" w:fill="auto"/>
            <w:tcMar>
              <w:top w:w="30" w:type="dxa"/>
              <w:left w:w="30" w:type="dxa"/>
              <w:bottom w:w="30" w:type="dxa"/>
              <w:right w:w="30" w:type="dxa"/>
            </w:tcMar>
            <w:hideMark/>
          </w:tcPr>
          <w:p w14:paraId="02A04F76" w14:textId="77777777" w:rsidR="00AC4AD3" w:rsidRPr="0021795D" w:rsidRDefault="00AC4AD3" w:rsidP="00277118">
            <w:pPr>
              <w:rPr>
                <w:sz w:val="20"/>
                <w:szCs w:val="20"/>
                <w:lang w:eastAsia="es-CO"/>
              </w:rPr>
            </w:pPr>
            <w:r w:rsidRPr="0021795D">
              <w:rPr>
                <w:sz w:val="20"/>
                <w:szCs w:val="20"/>
                <w:lang w:eastAsia="es-CO"/>
              </w:rPr>
              <w:t>2020</w:t>
            </w:r>
          </w:p>
        </w:tc>
        <w:tc>
          <w:tcPr>
            <w:tcW w:w="6092" w:type="dxa"/>
            <w:shd w:val="clear" w:color="auto" w:fill="auto"/>
            <w:tcMar>
              <w:top w:w="30" w:type="dxa"/>
              <w:left w:w="30" w:type="dxa"/>
              <w:bottom w:w="30" w:type="dxa"/>
              <w:right w:w="30" w:type="dxa"/>
            </w:tcMar>
            <w:hideMark/>
          </w:tcPr>
          <w:p w14:paraId="5B151D5C" w14:textId="77777777" w:rsidR="00AC4AD3" w:rsidRPr="0021795D" w:rsidRDefault="00AC4AD3" w:rsidP="00277118">
            <w:pPr>
              <w:jc w:val="both"/>
              <w:rPr>
                <w:sz w:val="20"/>
                <w:szCs w:val="20"/>
                <w:lang w:eastAsia="es-CO"/>
              </w:rPr>
            </w:pPr>
            <w:r w:rsidRPr="0021795D">
              <w:rPr>
                <w:sz w:val="20"/>
                <w:szCs w:val="20"/>
                <w:lang w:eastAsia="es-CO"/>
              </w:rPr>
              <w:t>Los antelados mecanismos jurídicos reflejan que la violencia contra la mujer también es económica</w:t>
            </w:r>
            <w:r>
              <w:rPr>
                <w:sz w:val="20"/>
                <w:szCs w:val="20"/>
                <w:lang w:eastAsia="es-CO"/>
              </w:rPr>
              <w:t>.</w:t>
            </w:r>
          </w:p>
        </w:tc>
      </w:tr>
    </w:tbl>
    <w:p w14:paraId="263AA046" w14:textId="77777777" w:rsidR="00AC4AD3" w:rsidRPr="0021795D" w:rsidRDefault="00AC4AD3" w:rsidP="00AC4AD3">
      <w:pPr>
        <w:rPr>
          <w:lang w:eastAsia="es-CO"/>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56"/>
        <w:gridCol w:w="992"/>
        <w:gridCol w:w="567"/>
        <w:gridCol w:w="5998"/>
      </w:tblGrid>
      <w:tr w:rsidR="00AC4AD3" w:rsidRPr="0021795D" w14:paraId="4A7098AC" w14:textId="77777777" w:rsidTr="00277118">
        <w:tc>
          <w:tcPr>
            <w:tcW w:w="1256" w:type="dxa"/>
            <w:shd w:val="clear" w:color="auto" w:fill="auto"/>
            <w:tcMar>
              <w:top w:w="30" w:type="dxa"/>
              <w:left w:w="30" w:type="dxa"/>
              <w:bottom w:w="30" w:type="dxa"/>
              <w:right w:w="30" w:type="dxa"/>
            </w:tcMar>
            <w:hideMark/>
          </w:tcPr>
          <w:p w14:paraId="32236450" w14:textId="77777777" w:rsidR="00AC4AD3" w:rsidRPr="0021795D" w:rsidRDefault="00AC4AD3" w:rsidP="00277118">
            <w:pPr>
              <w:rPr>
                <w:sz w:val="20"/>
                <w:szCs w:val="20"/>
                <w:lang w:eastAsia="es-CO"/>
              </w:rPr>
            </w:pPr>
            <w:r w:rsidRPr="0021795D">
              <w:rPr>
                <w:sz w:val="20"/>
                <w:szCs w:val="20"/>
                <w:lang w:eastAsia="es-CO"/>
              </w:rPr>
              <w:t>Consejo de Estado,</w:t>
            </w:r>
            <w:r>
              <w:rPr>
                <w:sz w:val="20"/>
                <w:szCs w:val="20"/>
                <w:lang w:eastAsia="es-CO"/>
              </w:rPr>
              <w:t xml:space="preserve"> </w:t>
            </w:r>
            <w:r w:rsidRPr="0021795D">
              <w:rPr>
                <w:sz w:val="20"/>
                <w:szCs w:val="20"/>
                <w:lang w:eastAsia="es-CO"/>
              </w:rPr>
              <w:t>Sección Tercera-Subsección B CP:</w:t>
            </w:r>
            <w:r>
              <w:rPr>
                <w:sz w:val="20"/>
                <w:szCs w:val="20"/>
                <w:lang w:eastAsia="es-CO"/>
              </w:rPr>
              <w:t xml:space="preserve"> </w:t>
            </w:r>
            <w:r w:rsidRPr="0021795D">
              <w:rPr>
                <w:sz w:val="20"/>
                <w:szCs w:val="20"/>
                <w:lang w:eastAsia="es-CO"/>
              </w:rPr>
              <w:t xml:space="preserve">Jaime </w:t>
            </w:r>
            <w:r w:rsidRPr="0021795D">
              <w:rPr>
                <w:sz w:val="20"/>
                <w:szCs w:val="20"/>
                <w:lang w:eastAsia="es-CO"/>
              </w:rPr>
              <w:lastRenderedPageBreak/>
              <w:t>Orlando Santofimio</w:t>
            </w:r>
          </w:p>
        </w:tc>
        <w:tc>
          <w:tcPr>
            <w:tcW w:w="992" w:type="dxa"/>
            <w:shd w:val="clear" w:color="auto" w:fill="auto"/>
            <w:tcMar>
              <w:top w:w="30" w:type="dxa"/>
              <w:left w:w="30" w:type="dxa"/>
              <w:bottom w:w="30" w:type="dxa"/>
              <w:right w:w="30" w:type="dxa"/>
            </w:tcMar>
            <w:hideMark/>
          </w:tcPr>
          <w:p w14:paraId="12CC2476" w14:textId="77777777" w:rsidR="00AC4AD3" w:rsidRPr="0021795D" w:rsidRDefault="00AC4AD3" w:rsidP="00277118">
            <w:pPr>
              <w:rPr>
                <w:sz w:val="20"/>
                <w:szCs w:val="20"/>
                <w:lang w:eastAsia="es-CO"/>
              </w:rPr>
            </w:pPr>
            <w:r>
              <w:rPr>
                <w:sz w:val="20"/>
                <w:szCs w:val="20"/>
                <w:lang w:eastAsia="es-CO"/>
              </w:rPr>
              <w:lastRenderedPageBreak/>
              <w:t xml:space="preserve">Fallo de Reparación directa </w:t>
            </w:r>
            <w:r w:rsidRPr="0021795D">
              <w:rPr>
                <w:sz w:val="20"/>
                <w:szCs w:val="20"/>
                <w:lang w:eastAsia="es-CO"/>
              </w:rPr>
              <w:t>Radicación número: 1997-</w:t>
            </w:r>
            <w:r w:rsidRPr="0021795D">
              <w:rPr>
                <w:sz w:val="20"/>
                <w:szCs w:val="20"/>
                <w:lang w:eastAsia="es-CO"/>
              </w:rPr>
              <w:lastRenderedPageBreak/>
              <w:t>12161-01(26800)</w:t>
            </w:r>
          </w:p>
        </w:tc>
        <w:tc>
          <w:tcPr>
            <w:tcW w:w="567" w:type="dxa"/>
            <w:shd w:val="clear" w:color="auto" w:fill="auto"/>
            <w:tcMar>
              <w:top w:w="30" w:type="dxa"/>
              <w:left w:w="30" w:type="dxa"/>
              <w:bottom w:w="30" w:type="dxa"/>
              <w:right w:w="30" w:type="dxa"/>
            </w:tcMar>
            <w:hideMark/>
          </w:tcPr>
          <w:p w14:paraId="3C9F7CB6" w14:textId="77777777" w:rsidR="00AC4AD3" w:rsidRPr="0021795D" w:rsidRDefault="00AC4AD3" w:rsidP="00277118">
            <w:pPr>
              <w:rPr>
                <w:sz w:val="20"/>
                <w:szCs w:val="20"/>
                <w:lang w:eastAsia="es-CO"/>
              </w:rPr>
            </w:pPr>
            <w:r w:rsidRPr="0021795D">
              <w:rPr>
                <w:sz w:val="20"/>
                <w:szCs w:val="20"/>
                <w:lang w:eastAsia="es-CO"/>
              </w:rPr>
              <w:lastRenderedPageBreak/>
              <w:t>2013</w:t>
            </w:r>
          </w:p>
        </w:tc>
        <w:tc>
          <w:tcPr>
            <w:tcW w:w="5998" w:type="dxa"/>
            <w:shd w:val="clear" w:color="auto" w:fill="auto"/>
            <w:tcMar>
              <w:top w:w="30" w:type="dxa"/>
              <w:left w:w="30" w:type="dxa"/>
              <w:bottom w:w="30" w:type="dxa"/>
              <w:right w:w="30" w:type="dxa"/>
            </w:tcMar>
            <w:hideMark/>
          </w:tcPr>
          <w:p w14:paraId="4D8034A6" w14:textId="77777777" w:rsidR="00AC4AD3" w:rsidRPr="0021795D" w:rsidRDefault="00AC4AD3" w:rsidP="00277118">
            <w:pPr>
              <w:jc w:val="both"/>
              <w:rPr>
                <w:sz w:val="20"/>
                <w:szCs w:val="20"/>
                <w:lang w:eastAsia="es-CO"/>
              </w:rPr>
            </w:pPr>
            <w:r>
              <w:rPr>
                <w:sz w:val="20"/>
                <w:szCs w:val="20"/>
                <w:lang w:eastAsia="es-CO"/>
              </w:rPr>
              <w:t>P</w:t>
            </w:r>
            <w:r w:rsidRPr="0021795D">
              <w:rPr>
                <w:sz w:val="20"/>
                <w:szCs w:val="20"/>
                <w:lang w:eastAsia="es-CO"/>
              </w:rPr>
              <w:t>resunción de remuneración de salario mínimo legal mensual vigente, con fines indemnizatorios, de labores domésticas ejercidas por mujer o hombre. En esta sentencia se reconoce a hombres y mujeres, de forma igualitaria, su actividad en las labor</w:t>
            </w:r>
            <w:r>
              <w:rPr>
                <w:sz w:val="20"/>
                <w:szCs w:val="20"/>
                <w:lang w:eastAsia="es-CO"/>
              </w:rPr>
              <w:t>es domésticas.</w:t>
            </w:r>
          </w:p>
        </w:tc>
      </w:tr>
      <w:tr w:rsidR="00AC4AD3" w:rsidRPr="0021795D" w14:paraId="38BE7517" w14:textId="77777777" w:rsidTr="00277118">
        <w:tc>
          <w:tcPr>
            <w:tcW w:w="1256" w:type="dxa"/>
            <w:shd w:val="clear" w:color="auto" w:fill="auto"/>
            <w:tcMar>
              <w:top w:w="30" w:type="dxa"/>
              <w:left w:w="30" w:type="dxa"/>
              <w:bottom w:w="30" w:type="dxa"/>
              <w:right w:w="30" w:type="dxa"/>
            </w:tcMar>
            <w:hideMark/>
          </w:tcPr>
          <w:p w14:paraId="5C9DEC8D" w14:textId="77777777" w:rsidR="00AC4AD3" w:rsidRPr="0021795D" w:rsidRDefault="00AC4AD3" w:rsidP="00277118">
            <w:pPr>
              <w:rPr>
                <w:sz w:val="20"/>
                <w:szCs w:val="20"/>
                <w:lang w:eastAsia="es-CO"/>
              </w:rPr>
            </w:pPr>
            <w:r w:rsidRPr="0021795D">
              <w:rPr>
                <w:sz w:val="20"/>
                <w:szCs w:val="20"/>
                <w:lang w:eastAsia="es-CO"/>
              </w:rPr>
              <w:lastRenderedPageBreak/>
              <w:t>Consejo de Estado,</w:t>
            </w:r>
            <w:r>
              <w:rPr>
                <w:sz w:val="20"/>
                <w:szCs w:val="20"/>
                <w:lang w:eastAsia="es-CO"/>
              </w:rPr>
              <w:t xml:space="preserve"> </w:t>
            </w:r>
            <w:r w:rsidRPr="0021795D">
              <w:rPr>
                <w:sz w:val="20"/>
                <w:szCs w:val="20"/>
                <w:lang w:eastAsia="es-CO"/>
              </w:rPr>
              <w:t>Sección Tercera-Subsección B CP:</w:t>
            </w:r>
            <w:r>
              <w:rPr>
                <w:sz w:val="20"/>
                <w:szCs w:val="20"/>
                <w:lang w:eastAsia="es-CO"/>
              </w:rPr>
              <w:t xml:space="preserve"> </w:t>
            </w:r>
            <w:r w:rsidRPr="0021795D">
              <w:rPr>
                <w:sz w:val="20"/>
                <w:szCs w:val="20"/>
                <w:lang w:eastAsia="es-CO"/>
              </w:rPr>
              <w:t>Ramiro de Jesús Pazos Guerrero</w:t>
            </w:r>
          </w:p>
        </w:tc>
        <w:tc>
          <w:tcPr>
            <w:tcW w:w="992" w:type="dxa"/>
            <w:shd w:val="clear" w:color="auto" w:fill="auto"/>
            <w:tcMar>
              <w:top w:w="30" w:type="dxa"/>
              <w:left w:w="30" w:type="dxa"/>
              <w:bottom w:w="30" w:type="dxa"/>
              <w:right w:w="30" w:type="dxa"/>
            </w:tcMar>
            <w:hideMark/>
          </w:tcPr>
          <w:p w14:paraId="3188D6E8" w14:textId="77777777" w:rsidR="00AC4AD3" w:rsidRPr="0021795D" w:rsidRDefault="00AC4AD3" w:rsidP="00277118">
            <w:pPr>
              <w:rPr>
                <w:sz w:val="20"/>
                <w:szCs w:val="20"/>
                <w:lang w:eastAsia="es-CO"/>
              </w:rPr>
            </w:pPr>
            <w:r>
              <w:rPr>
                <w:sz w:val="20"/>
                <w:szCs w:val="20"/>
                <w:lang w:eastAsia="es-CO"/>
              </w:rPr>
              <w:t xml:space="preserve">Fallo de Reparación directa </w:t>
            </w:r>
            <w:r w:rsidRPr="0021795D">
              <w:rPr>
                <w:sz w:val="20"/>
                <w:szCs w:val="20"/>
                <w:lang w:eastAsia="es-CO"/>
              </w:rPr>
              <w:t>Radicación número: 2005-01640-01(40411)</w:t>
            </w:r>
          </w:p>
        </w:tc>
        <w:tc>
          <w:tcPr>
            <w:tcW w:w="567" w:type="dxa"/>
            <w:shd w:val="clear" w:color="auto" w:fill="auto"/>
            <w:tcMar>
              <w:top w:w="30" w:type="dxa"/>
              <w:left w:w="30" w:type="dxa"/>
              <w:bottom w:w="30" w:type="dxa"/>
              <w:right w:w="30" w:type="dxa"/>
            </w:tcMar>
            <w:hideMark/>
          </w:tcPr>
          <w:p w14:paraId="69A95B85" w14:textId="77777777" w:rsidR="00AC4AD3" w:rsidRPr="0021795D" w:rsidRDefault="00AC4AD3" w:rsidP="00277118">
            <w:pPr>
              <w:rPr>
                <w:sz w:val="20"/>
                <w:szCs w:val="20"/>
                <w:lang w:eastAsia="es-CO"/>
              </w:rPr>
            </w:pPr>
            <w:r w:rsidRPr="0021795D">
              <w:rPr>
                <w:sz w:val="20"/>
                <w:szCs w:val="20"/>
                <w:lang w:eastAsia="es-CO"/>
              </w:rPr>
              <w:t>2014</w:t>
            </w:r>
          </w:p>
        </w:tc>
        <w:tc>
          <w:tcPr>
            <w:tcW w:w="5998" w:type="dxa"/>
            <w:shd w:val="clear" w:color="auto" w:fill="auto"/>
            <w:tcMar>
              <w:top w:w="30" w:type="dxa"/>
              <w:left w:w="30" w:type="dxa"/>
              <w:bottom w:w="30" w:type="dxa"/>
              <w:right w:w="30" w:type="dxa"/>
            </w:tcMar>
            <w:hideMark/>
          </w:tcPr>
          <w:p w14:paraId="2128E3F8" w14:textId="77777777" w:rsidR="00AC4AD3" w:rsidRPr="0021795D" w:rsidRDefault="00AC4AD3" w:rsidP="00277118">
            <w:pPr>
              <w:jc w:val="both"/>
              <w:rPr>
                <w:sz w:val="20"/>
                <w:szCs w:val="20"/>
                <w:lang w:eastAsia="es-CO"/>
              </w:rPr>
            </w:pPr>
            <w:r>
              <w:rPr>
                <w:sz w:val="20"/>
                <w:szCs w:val="20"/>
                <w:lang w:eastAsia="es-CO"/>
              </w:rPr>
              <w:t>Declara la ocurrencia de una f</w:t>
            </w:r>
            <w:r w:rsidRPr="0021795D">
              <w:rPr>
                <w:sz w:val="20"/>
                <w:szCs w:val="20"/>
                <w:lang w:eastAsia="es-CO"/>
              </w:rPr>
              <w:t>alla del servicio cometida por agentes de la Policía Nacional que realizaron un allanamiento a domicilio sin orden previa y agredieron verbal y físicamente a una mujer causándole múltiples contusiones en el cuerpo y fracturas faciales.</w:t>
            </w:r>
          </w:p>
        </w:tc>
      </w:tr>
      <w:tr w:rsidR="00AC4AD3" w:rsidRPr="0021795D" w14:paraId="648B4F74" w14:textId="77777777" w:rsidTr="00277118">
        <w:tc>
          <w:tcPr>
            <w:tcW w:w="1256" w:type="dxa"/>
            <w:shd w:val="clear" w:color="auto" w:fill="auto"/>
            <w:tcMar>
              <w:top w:w="30" w:type="dxa"/>
              <w:left w:w="30" w:type="dxa"/>
              <w:bottom w:w="30" w:type="dxa"/>
              <w:right w:w="30" w:type="dxa"/>
            </w:tcMar>
            <w:hideMark/>
          </w:tcPr>
          <w:p w14:paraId="7D9EBE94" w14:textId="77777777" w:rsidR="00AC4AD3" w:rsidRPr="0021795D" w:rsidRDefault="00AC4AD3" w:rsidP="00277118">
            <w:pPr>
              <w:rPr>
                <w:sz w:val="20"/>
                <w:szCs w:val="20"/>
                <w:lang w:eastAsia="es-CO"/>
              </w:rPr>
            </w:pPr>
            <w:r w:rsidRPr="0021795D">
              <w:rPr>
                <w:sz w:val="20"/>
                <w:szCs w:val="20"/>
                <w:lang w:eastAsia="es-CO"/>
              </w:rPr>
              <w:t>Consejo de Estado,</w:t>
            </w:r>
            <w:r>
              <w:rPr>
                <w:sz w:val="20"/>
                <w:szCs w:val="20"/>
                <w:lang w:eastAsia="es-CO"/>
              </w:rPr>
              <w:t xml:space="preserve"> </w:t>
            </w:r>
            <w:r w:rsidRPr="0021795D">
              <w:rPr>
                <w:sz w:val="20"/>
                <w:szCs w:val="20"/>
                <w:lang w:eastAsia="es-CO"/>
              </w:rPr>
              <w:t>Sección Tercera-Subsección B CP:</w:t>
            </w:r>
            <w:r>
              <w:rPr>
                <w:sz w:val="20"/>
                <w:szCs w:val="20"/>
                <w:lang w:eastAsia="es-CO"/>
              </w:rPr>
              <w:t xml:space="preserve"> </w:t>
            </w:r>
            <w:r w:rsidRPr="0021795D">
              <w:rPr>
                <w:sz w:val="20"/>
                <w:szCs w:val="20"/>
                <w:lang w:eastAsia="es-CO"/>
              </w:rPr>
              <w:t>Ramiro de Jesús Pazos Guerrero</w:t>
            </w:r>
          </w:p>
        </w:tc>
        <w:tc>
          <w:tcPr>
            <w:tcW w:w="992" w:type="dxa"/>
            <w:shd w:val="clear" w:color="auto" w:fill="auto"/>
            <w:tcMar>
              <w:top w:w="30" w:type="dxa"/>
              <w:left w:w="30" w:type="dxa"/>
              <w:bottom w:w="30" w:type="dxa"/>
              <w:right w:w="30" w:type="dxa"/>
            </w:tcMar>
            <w:hideMark/>
          </w:tcPr>
          <w:p w14:paraId="4E02420E" w14:textId="77777777" w:rsidR="00AC4AD3" w:rsidRPr="0021795D" w:rsidRDefault="00AC4AD3" w:rsidP="00277118">
            <w:pPr>
              <w:rPr>
                <w:sz w:val="20"/>
                <w:szCs w:val="20"/>
                <w:lang w:eastAsia="es-CO"/>
              </w:rPr>
            </w:pPr>
            <w:r>
              <w:rPr>
                <w:sz w:val="20"/>
                <w:szCs w:val="20"/>
                <w:lang w:eastAsia="es-CO"/>
              </w:rPr>
              <w:t xml:space="preserve">Fallo de Reparación directa </w:t>
            </w:r>
            <w:r w:rsidRPr="0021795D">
              <w:rPr>
                <w:sz w:val="20"/>
                <w:szCs w:val="20"/>
                <w:lang w:eastAsia="es-CO"/>
              </w:rPr>
              <w:t>Radicación número: 2002-00228-01(29033)</w:t>
            </w:r>
          </w:p>
        </w:tc>
        <w:tc>
          <w:tcPr>
            <w:tcW w:w="567" w:type="dxa"/>
            <w:shd w:val="clear" w:color="auto" w:fill="auto"/>
            <w:tcMar>
              <w:top w:w="30" w:type="dxa"/>
              <w:left w:w="30" w:type="dxa"/>
              <w:bottom w:w="30" w:type="dxa"/>
              <w:right w:w="30" w:type="dxa"/>
            </w:tcMar>
            <w:hideMark/>
          </w:tcPr>
          <w:p w14:paraId="47ACEA87" w14:textId="77777777" w:rsidR="00AC4AD3" w:rsidRPr="0021795D" w:rsidRDefault="00AC4AD3" w:rsidP="00277118">
            <w:pPr>
              <w:rPr>
                <w:sz w:val="20"/>
                <w:szCs w:val="20"/>
                <w:lang w:eastAsia="es-CO"/>
              </w:rPr>
            </w:pPr>
            <w:r w:rsidRPr="0021795D">
              <w:rPr>
                <w:sz w:val="20"/>
                <w:szCs w:val="20"/>
                <w:lang w:eastAsia="es-CO"/>
              </w:rPr>
              <w:t>2014</w:t>
            </w:r>
          </w:p>
        </w:tc>
        <w:tc>
          <w:tcPr>
            <w:tcW w:w="5998" w:type="dxa"/>
            <w:shd w:val="clear" w:color="auto" w:fill="auto"/>
            <w:tcMar>
              <w:top w:w="30" w:type="dxa"/>
              <w:left w:w="30" w:type="dxa"/>
              <w:bottom w:w="30" w:type="dxa"/>
              <w:right w:w="30" w:type="dxa"/>
            </w:tcMar>
            <w:hideMark/>
          </w:tcPr>
          <w:p w14:paraId="4FAE15E8" w14:textId="77777777" w:rsidR="00AC4AD3" w:rsidRPr="0021795D" w:rsidRDefault="00AC4AD3" w:rsidP="00277118">
            <w:pPr>
              <w:rPr>
                <w:sz w:val="20"/>
                <w:szCs w:val="20"/>
                <w:lang w:eastAsia="es-CO"/>
              </w:rPr>
            </w:pPr>
            <w:r w:rsidRPr="0021795D">
              <w:rPr>
                <w:sz w:val="20"/>
                <w:szCs w:val="20"/>
                <w:lang w:eastAsia="es-CO"/>
              </w:rPr>
              <w:t xml:space="preserve">Aborda un caso de Violencia sexual por parte de miembros del Ejército. </w:t>
            </w:r>
          </w:p>
        </w:tc>
      </w:tr>
      <w:tr w:rsidR="00AC4AD3" w:rsidRPr="0021795D" w14:paraId="21C7224F" w14:textId="77777777" w:rsidTr="00277118">
        <w:tc>
          <w:tcPr>
            <w:tcW w:w="1256" w:type="dxa"/>
            <w:shd w:val="clear" w:color="auto" w:fill="auto"/>
            <w:tcMar>
              <w:top w:w="30" w:type="dxa"/>
              <w:left w:w="30" w:type="dxa"/>
              <w:bottom w:w="30" w:type="dxa"/>
              <w:right w:w="30" w:type="dxa"/>
            </w:tcMar>
            <w:hideMark/>
          </w:tcPr>
          <w:p w14:paraId="4F73FDBD" w14:textId="77777777" w:rsidR="00AC4AD3" w:rsidRPr="0021795D" w:rsidRDefault="00AC4AD3" w:rsidP="00277118">
            <w:pPr>
              <w:rPr>
                <w:sz w:val="20"/>
                <w:szCs w:val="20"/>
                <w:lang w:eastAsia="es-CO"/>
              </w:rPr>
            </w:pPr>
            <w:r w:rsidRPr="0021795D">
              <w:rPr>
                <w:sz w:val="20"/>
                <w:szCs w:val="20"/>
                <w:lang w:eastAsia="es-CO"/>
              </w:rPr>
              <w:t>Consejo de Estado,</w:t>
            </w:r>
            <w:r>
              <w:rPr>
                <w:sz w:val="20"/>
                <w:szCs w:val="20"/>
                <w:lang w:eastAsia="es-CO"/>
              </w:rPr>
              <w:t xml:space="preserve"> </w:t>
            </w:r>
            <w:r w:rsidRPr="0021795D">
              <w:rPr>
                <w:sz w:val="20"/>
                <w:szCs w:val="20"/>
                <w:lang w:eastAsia="es-CO"/>
              </w:rPr>
              <w:t>Sección Tercera-Subsección B CP:</w:t>
            </w:r>
            <w:r>
              <w:rPr>
                <w:sz w:val="20"/>
                <w:szCs w:val="20"/>
                <w:lang w:eastAsia="es-CO"/>
              </w:rPr>
              <w:t xml:space="preserve"> </w:t>
            </w:r>
            <w:r w:rsidRPr="0021795D">
              <w:rPr>
                <w:sz w:val="20"/>
                <w:szCs w:val="20"/>
                <w:lang w:eastAsia="es-CO"/>
              </w:rPr>
              <w:t>Stella Conto Díaz</w:t>
            </w:r>
          </w:p>
        </w:tc>
        <w:tc>
          <w:tcPr>
            <w:tcW w:w="992" w:type="dxa"/>
            <w:shd w:val="clear" w:color="auto" w:fill="auto"/>
            <w:tcMar>
              <w:top w:w="30" w:type="dxa"/>
              <w:left w:w="30" w:type="dxa"/>
              <w:bottom w:w="30" w:type="dxa"/>
              <w:right w:w="30" w:type="dxa"/>
            </w:tcMar>
            <w:hideMark/>
          </w:tcPr>
          <w:p w14:paraId="2FDA2B61" w14:textId="77777777" w:rsidR="00AC4AD3" w:rsidRPr="0021795D" w:rsidRDefault="00AC4AD3" w:rsidP="00277118">
            <w:pPr>
              <w:rPr>
                <w:sz w:val="20"/>
                <w:szCs w:val="20"/>
                <w:lang w:eastAsia="es-CO"/>
              </w:rPr>
            </w:pPr>
            <w:r w:rsidRPr="0021795D">
              <w:rPr>
                <w:sz w:val="20"/>
                <w:szCs w:val="20"/>
                <w:lang w:eastAsia="es-CO"/>
              </w:rPr>
              <w:t xml:space="preserve">Fallo de Reparación directa </w:t>
            </w:r>
          </w:p>
        </w:tc>
        <w:tc>
          <w:tcPr>
            <w:tcW w:w="567" w:type="dxa"/>
            <w:shd w:val="clear" w:color="auto" w:fill="auto"/>
            <w:tcMar>
              <w:top w:w="30" w:type="dxa"/>
              <w:left w:w="30" w:type="dxa"/>
              <w:bottom w:w="30" w:type="dxa"/>
              <w:right w:w="30" w:type="dxa"/>
            </w:tcMar>
            <w:hideMark/>
          </w:tcPr>
          <w:p w14:paraId="5FBEFB68" w14:textId="77777777" w:rsidR="00AC4AD3" w:rsidRPr="0021795D" w:rsidRDefault="00AC4AD3" w:rsidP="00277118">
            <w:pPr>
              <w:rPr>
                <w:sz w:val="20"/>
                <w:szCs w:val="20"/>
                <w:lang w:eastAsia="es-CO"/>
              </w:rPr>
            </w:pPr>
            <w:r w:rsidRPr="0021795D">
              <w:rPr>
                <w:sz w:val="20"/>
                <w:szCs w:val="20"/>
                <w:lang w:eastAsia="es-CO"/>
              </w:rPr>
              <w:t>2015</w:t>
            </w:r>
          </w:p>
        </w:tc>
        <w:tc>
          <w:tcPr>
            <w:tcW w:w="5998" w:type="dxa"/>
            <w:shd w:val="clear" w:color="auto" w:fill="auto"/>
            <w:tcMar>
              <w:top w:w="30" w:type="dxa"/>
              <w:left w:w="30" w:type="dxa"/>
              <w:bottom w:w="30" w:type="dxa"/>
              <w:right w:w="30" w:type="dxa"/>
            </w:tcMar>
            <w:hideMark/>
          </w:tcPr>
          <w:p w14:paraId="3CBFB673" w14:textId="77777777" w:rsidR="00AC4AD3" w:rsidRPr="0021795D" w:rsidRDefault="00AC4AD3" w:rsidP="00277118">
            <w:pPr>
              <w:jc w:val="both"/>
              <w:rPr>
                <w:sz w:val="20"/>
                <w:szCs w:val="20"/>
                <w:lang w:eastAsia="es-CO"/>
              </w:rPr>
            </w:pPr>
            <w:r>
              <w:rPr>
                <w:sz w:val="20"/>
                <w:szCs w:val="20"/>
                <w:lang w:eastAsia="es-CO"/>
              </w:rPr>
              <w:t>D</w:t>
            </w:r>
            <w:r w:rsidRPr="0021795D">
              <w:rPr>
                <w:sz w:val="20"/>
                <w:szCs w:val="20"/>
                <w:lang w:eastAsia="es-CO"/>
              </w:rPr>
              <w:t>eclara la Responsabilidad patrimonial del Estado por muerte de esposa de miembro de la Policía causada con arma de dotación oficial</w:t>
            </w:r>
            <w:r>
              <w:rPr>
                <w:sz w:val="20"/>
                <w:szCs w:val="20"/>
                <w:lang w:eastAsia="es-CO"/>
              </w:rPr>
              <w:t>.</w:t>
            </w:r>
          </w:p>
        </w:tc>
      </w:tr>
      <w:tr w:rsidR="00AC4AD3" w:rsidRPr="0021795D" w14:paraId="28593AAC" w14:textId="77777777" w:rsidTr="00277118">
        <w:tc>
          <w:tcPr>
            <w:tcW w:w="1256" w:type="dxa"/>
            <w:shd w:val="clear" w:color="auto" w:fill="auto"/>
            <w:tcMar>
              <w:top w:w="30" w:type="dxa"/>
              <w:left w:w="30" w:type="dxa"/>
              <w:bottom w:w="30" w:type="dxa"/>
              <w:right w:w="30" w:type="dxa"/>
            </w:tcMar>
            <w:hideMark/>
          </w:tcPr>
          <w:p w14:paraId="6F7C03F1" w14:textId="77777777" w:rsidR="00AC4AD3" w:rsidRPr="0021795D" w:rsidRDefault="00AC4AD3" w:rsidP="00277118">
            <w:pPr>
              <w:rPr>
                <w:sz w:val="20"/>
                <w:szCs w:val="20"/>
                <w:lang w:eastAsia="es-CO"/>
              </w:rPr>
            </w:pPr>
            <w:r w:rsidRPr="0021795D">
              <w:rPr>
                <w:sz w:val="20"/>
                <w:szCs w:val="20"/>
                <w:lang w:eastAsia="es-CO"/>
              </w:rPr>
              <w:t>Consejo de Estado,</w:t>
            </w:r>
            <w:r>
              <w:rPr>
                <w:sz w:val="20"/>
                <w:szCs w:val="20"/>
                <w:lang w:eastAsia="es-CO"/>
              </w:rPr>
              <w:t xml:space="preserve"> </w:t>
            </w:r>
            <w:r w:rsidRPr="0021795D">
              <w:rPr>
                <w:sz w:val="20"/>
                <w:szCs w:val="20"/>
                <w:lang w:eastAsia="es-CO"/>
              </w:rPr>
              <w:t>Sección Quinta- CP:</w:t>
            </w:r>
            <w:r>
              <w:rPr>
                <w:sz w:val="20"/>
                <w:szCs w:val="20"/>
                <w:lang w:eastAsia="es-CO"/>
              </w:rPr>
              <w:t xml:space="preserve"> </w:t>
            </w:r>
            <w:r w:rsidRPr="0021795D">
              <w:rPr>
                <w:sz w:val="20"/>
                <w:szCs w:val="20"/>
                <w:lang w:eastAsia="es-CO"/>
              </w:rPr>
              <w:t>Carlos Enrique Moreno Rubio</w:t>
            </w:r>
          </w:p>
        </w:tc>
        <w:tc>
          <w:tcPr>
            <w:tcW w:w="992" w:type="dxa"/>
            <w:shd w:val="clear" w:color="auto" w:fill="auto"/>
            <w:tcMar>
              <w:top w:w="30" w:type="dxa"/>
              <w:left w:w="30" w:type="dxa"/>
              <w:bottom w:w="30" w:type="dxa"/>
              <w:right w:w="30" w:type="dxa"/>
            </w:tcMar>
            <w:hideMark/>
          </w:tcPr>
          <w:p w14:paraId="03B02D30" w14:textId="77777777" w:rsidR="00AC4AD3" w:rsidRPr="0021795D" w:rsidRDefault="00AC4AD3" w:rsidP="00277118">
            <w:pPr>
              <w:rPr>
                <w:sz w:val="20"/>
                <w:szCs w:val="20"/>
                <w:lang w:eastAsia="es-CO"/>
              </w:rPr>
            </w:pPr>
            <w:r w:rsidRPr="0021795D">
              <w:rPr>
                <w:sz w:val="20"/>
                <w:szCs w:val="20"/>
                <w:lang w:eastAsia="es-CO"/>
              </w:rPr>
              <w:t>Nulidad Electoral - Cuota De Género -</w:t>
            </w:r>
          </w:p>
        </w:tc>
        <w:tc>
          <w:tcPr>
            <w:tcW w:w="567" w:type="dxa"/>
            <w:shd w:val="clear" w:color="auto" w:fill="auto"/>
            <w:tcMar>
              <w:top w:w="30" w:type="dxa"/>
              <w:left w:w="30" w:type="dxa"/>
              <w:bottom w:w="30" w:type="dxa"/>
              <w:right w:w="30" w:type="dxa"/>
            </w:tcMar>
            <w:hideMark/>
          </w:tcPr>
          <w:p w14:paraId="18C24F00" w14:textId="77777777" w:rsidR="00AC4AD3" w:rsidRPr="0021795D" w:rsidRDefault="00AC4AD3" w:rsidP="00277118">
            <w:pPr>
              <w:rPr>
                <w:sz w:val="20"/>
                <w:szCs w:val="20"/>
                <w:lang w:eastAsia="es-CO"/>
              </w:rPr>
            </w:pPr>
            <w:r w:rsidRPr="0021795D">
              <w:rPr>
                <w:sz w:val="20"/>
                <w:szCs w:val="20"/>
                <w:lang w:eastAsia="es-CO"/>
              </w:rPr>
              <w:t>2016</w:t>
            </w:r>
          </w:p>
        </w:tc>
        <w:tc>
          <w:tcPr>
            <w:tcW w:w="5998" w:type="dxa"/>
            <w:shd w:val="clear" w:color="auto" w:fill="auto"/>
            <w:tcMar>
              <w:top w:w="30" w:type="dxa"/>
              <w:left w:w="30" w:type="dxa"/>
              <w:bottom w:w="30" w:type="dxa"/>
              <w:right w:w="30" w:type="dxa"/>
            </w:tcMar>
            <w:hideMark/>
          </w:tcPr>
          <w:p w14:paraId="715D6E31" w14:textId="77777777" w:rsidR="00AC4AD3" w:rsidRPr="0021795D" w:rsidRDefault="00AC4AD3" w:rsidP="00277118">
            <w:pPr>
              <w:jc w:val="both"/>
              <w:rPr>
                <w:sz w:val="20"/>
                <w:szCs w:val="20"/>
                <w:lang w:eastAsia="es-CO"/>
              </w:rPr>
            </w:pPr>
            <w:r w:rsidRPr="0021795D">
              <w:rPr>
                <w:sz w:val="20"/>
                <w:szCs w:val="20"/>
                <w:lang w:eastAsia="es-CO"/>
              </w:rPr>
              <w:t>Indico que en este caso formalmente se cumplió con la cuota de género , pero no materialmente</w:t>
            </w:r>
            <w:r>
              <w:rPr>
                <w:sz w:val="20"/>
                <w:szCs w:val="20"/>
                <w:lang w:eastAsia="es-CO"/>
              </w:rPr>
              <w:t>.</w:t>
            </w:r>
          </w:p>
        </w:tc>
      </w:tr>
      <w:tr w:rsidR="00AC4AD3" w:rsidRPr="0021795D" w14:paraId="26036DBA" w14:textId="77777777" w:rsidTr="00277118">
        <w:tc>
          <w:tcPr>
            <w:tcW w:w="1256" w:type="dxa"/>
            <w:shd w:val="clear" w:color="auto" w:fill="auto"/>
            <w:tcMar>
              <w:top w:w="30" w:type="dxa"/>
              <w:left w:w="30" w:type="dxa"/>
              <w:bottom w:w="30" w:type="dxa"/>
              <w:right w:w="30" w:type="dxa"/>
            </w:tcMar>
            <w:hideMark/>
          </w:tcPr>
          <w:p w14:paraId="022CAF7B" w14:textId="77777777" w:rsidR="00AC4AD3" w:rsidRPr="0021795D" w:rsidRDefault="00AC4AD3" w:rsidP="00277118">
            <w:pPr>
              <w:rPr>
                <w:sz w:val="20"/>
                <w:szCs w:val="20"/>
                <w:lang w:eastAsia="es-CO"/>
              </w:rPr>
            </w:pPr>
            <w:r w:rsidRPr="0021795D">
              <w:rPr>
                <w:sz w:val="20"/>
                <w:szCs w:val="20"/>
                <w:lang w:eastAsia="es-CO"/>
              </w:rPr>
              <w:t>Consejo de Estado,</w:t>
            </w:r>
            <w:r>
              <w:rPr>
                <w:sz w:val="20"/>
                <w:szCs w:val="20"/>
                <w:lang w:eastAsia="es-CO"/>
              </w:rPr>
              <w:t xml:space="preserve"> </w:t>
            </w:r>
            <w:r w:rsidRPr="0021795D">
              <w:rPr>
                <w:sz w:val="20"/>
                <w:szCs w:val="20"/>
                <w:lang w:eastAsia="es-CO"/>
              </w:rPr>
              <w:t>Sección Tercera-Subsección A MP: Martha Velásquez Rico</w:t>
            </w:r>
          </w:p>
        </w:tc>
        <w:tc>
          <w:tcPr>
            <w:tcW w:w="992" w:type="dxa"/>
            <w:shd w:val="clear" w:color="auto" w:fill="auto"/>
            <w:tcMar>
              <w:top w:w="30" w:type="dxa"/>
              <w:left w:w="30" w:type="dxa"/>
              <w:bottom w:w="30" w:type="dxa"/>
              <w:right w:w="30" w:type="dxa"/>
            </w:tcMar>
            <w:hideMark/>
          </w:tcPr>
          <w:p w14:paraId="0754B0BE" w14:textId="77777777" w:rsidR="00AC4AD3" w:rsidRPr="0021795D" w:rsidRDefault="00AC4AD3" w:rsidP="00277118">
            <w:pPr>
              <w:rPr>
                <w:sz w:val="20"/>
                <w:szCs w:val="20"/>
                <w:lang w:eastAsia="es-CO"/>
              </w:rPr>
            </w:pPr>
            <w:r>
              <w:rPr>
                <w:sz w:val="20"/>
                <w:szCs w:val="20"/>
                <w:lang w:eastAsia="es-CO"/>
              </w:rPr>
              <w:t xml:space="preserve">Fallo de Reparación directa </w:t>
            </w:r>
            <w:r w:rsidRPr="0021795D">
              <w:rPr>
                <w:sz w:val="20"/>
                <w:szCs w:val="20"/>
                <w:lang w:eastAsia="es-CO"/>
              </w:rPr>
              <w:t>Radicación número: 2004-05564-01(43955)</w:t>
            </w:r>
          </w:p>
        </w:tc>
        <w:tc>
          <w:tcPr>
            <w:tcW w:w="567" w:type="dxa"/>
            <w:shd w:val="clear" w:color="auto" w:fill="auto"/>
            <w:tcMar>
              <w:top w:w="30" w:type="dxa"/>
              <w:left w:w="30" w:type="dxa"/>
              <w:bottom w:w="30" w:type="dxa"/>
              <w:right w:w="30" w:type="dxa"/>
            </w:tcMar>
            <w:hideMark/>
          </w:tcPr>
          <w:p w14:paraId="570D1F33" w14:textId="77777777" w:rsidR="00AC4AD3" w:rsidRPr="0021795D" w:rsidRDefault="00AC4AD3" w:rsidP="00277118">
            <w:pPr>
              <w:rPr>
                <w:sz w:val="20"/>
                <w:szCs w:val="20"/>
                <w:lang w:eastAsia="es-CO"/>
              </w:rPr>
            </w:pPr>
            <w:r w:rsidRPr="0021795D">
              <w:rPr>
                <w:sz w:val="20"/>
                <w:szCs w:val="20"/>
                <w:lang w:eastAsia="es-CO"/>
              </w:rPr>
              <w:t>2017</w:t>
            </w:r>
          </w:p>
        </w:tc>
        <w:tc>
          <w:tcPr>
            <w:tcW w:w="5998" w:type="dxa"/>
            <w:shd w:val="clear" w:color="auto" w:fill="auto"/>
            <w:tcMar>
              <w:top w:w="30" w:type="dxa"/>
              <w:left w:w="30" w:type="dxa"/>
              <w:bottom w:w="30" w:type="dxa"/>
              <w:right w:w="30" w:type="dxa"/>
            </w:tcMar>
            <w:hideMark/>
          </w:tcPr>
          <w:p w14:paraId="2D72BE83" w14:textId="77777777" w:rsidR="00AC4AD3" w:rsidRPr="0021795D" w:rsidRDefault="00AC4AD3" w:rsidP="00277118">
            <w:pPr>
              <w:jc w:val="both"/>
              <w:rPr>
                <w:sz w:val="20"/>
                <w:szCs w:val="20"/>
                <w:lang w:eastAsia="es-CO"/>
              </w:rPr>
            </w:pPr>
            <w:r>
              <w:rPr>
                <w:sz w:val="20"/>
                <w:szCs w:val="20"/>
                <w:lang w:eastAsia="es-CO"/>
              </w:rPr>
              <w:t>R</w:t>
            </w:r>
            <w:r w:rsidRPr="0021795D">
              <w:rPr>
                <w:sz w:val="20"/>
                <w:szCs w:val="20"/>
                <w:lang w:eastAsia="es-CO"/>
              </w:rPr>
              <w:t>eprocha el hecho de que en los casos de violencia sexual, las mujeres continúen siendo víctimas, no sólo de su propio agresor, sino de los mitos, prejuicios y/o la insensibilidad de los operadores jurídicos que consideran que su comportamiento predetermina la posibilidad de que estas puedan o no ser sujetos pasivos de un delito contra la libertad, integridad y formación sexuales</w:t>
            </w:r>
            <w:r>
              <w:rPr>
                <w:sz w:val="20"/>
                <w:szCs w:val="20"/>
                <w:lang w:eastAsia="es-CO"/>
              </w:rPr>
              <w:t>.</w:t>
            </w:r>
          </w:p>
        </w:tc>
      </w:tr>
      <w:tr w:rsidR="00AC4AD3" w:rsidRPr="0021795D" w14:paraId="03E9A73B" w14:textId="77777777" w:rsidTr="00277118">
        <w:tc>
          <w:tcPr>
            <w:tcW w:w="1256" w:type="dxa"/>
            <w:shd w:val="clear" w:color="auto" w:fill="auto"/>
            <w:tcMar>
              <w:top w:w="30" w:type="dxa"/>
              <w:left w:w="30" w:type="dxa"/>
              <w:bottom w:w="30" w:type="dxa"/>
              <w:right w:w="30" w:type="dxa"/>
            </w:tcMar>
            <w:hideMark/>
          </w:tcPr>
          <w:p w14:paraId="6C952CA5" w14:textId="77777777" w:rsidR="00AC4AD3" w:rsidRPr="0021795D" w:rsidRDefault="00AC4AD3" w:rsidP="00277118">
            <w:pPr>
              <w:rPr>
                <w:sz w:val="20"/>
                <w:szCs w:val="20"/>
                <w:lang w:eastAsia="es-CO"/>
              </w:rPr>
            </w:pPr>
            <w:r w:rsidRPr="0021795D">
              <w:rPr>
                <w:sz w:val="20"/>
                <w:szCs w:val="20"/>
                <w:lang w:eastAsia="es-CO"/>
              </w:rPr>
              <w:t>Consejo de Estado,</w:t>
            </w:r>
            <w:r>
              <w:rPr>
                <w:sz w:val="20"/>
                <w:szCs w:val="20"/>
                <w:lang w:eastAsia="es-CO"/>
              </w:rPr>
              <w:t xml:space="preserve"> </w:t>
            </w:r>
            <w:r w:rsidRPr="0021795D">
              <w:rPr>
                <w:sz w:val="20"/>
                <w:szCs w:val="20"/>
                <w:lang w:eastAsia="es-CO"/>
              </w:rPr>
              <w:t>Sección Tercera-Subsección B CP:</w:t>
            </w:r>
          </w:p>
        </w:tc>
        <w:tc>
          <w:tcPr>
            <w:tcW w:w="992" w:type="dxa"/>
            <w:shd w:val="clear" w:color="auto" w:fill="auto"/>
            <w:tcMar>
              <w:top w:w="30" w:type="dxa"/>
              <w:left w:w="30" w:type="dxa"/>
              <w:bottom w:w="30" w:type="dxa"/>
              <w:right w:w="30" w:type="dxa"/>
            </w:tcMar>
            <w:hideMark/>
          </w:tcPr>
          <w:p w14:paraId="31DE98FF" w14:textId="77777777" w:rsidR="00AC4AD3" w:rsidRPr="0021795D" w:rsidRDefault="00AC4AD3" w:rsidP="00277118">
            <w:pPr>
              <w:rPr>
                <w:sz w:val="20"/>
                <w:szCs w:val="20"/>
                <w:lang w:eastAsia="es-CO"/>
              </w:rPr>
            </w:pPr>
            <w:r w:rsidRPr="0021795D">
              <w:rPr>
                <w:sz w:val="20"/>
                <w:szCs w:val="20"/>
                <w:lang w:eastAsia="es-CO"/>
              </w:rPr>
              <w:t>Fallo de</w:t>
            </w:r>
            <w:r>
              <w:rPr>
                <w:sz w:val="20"/>
                <w:szCs w:val="20"/>
                <w:lang w:eastAsia="es-CO"/>
              </w:rPr>
              <w:t xml:space="preserve"> Reparación directa </w:t>
            </w:r>
            <w:r w:rsidRPr="0021795D">
              <w:rPr>
                <w:sz w:val="20"/>
                <w:szCs w:val="20"/>
                <w:lang w:eastAsia="es-CO"/>
              </w:rPr>
              <w:t>Radicación número: 2003-02031-02(38888)</w:t>
            </w:r>
          </w:p>
        </w:tc>
        <w:tc>
          <w:tcPr>
            <w:tcW w:w="567" w:type="dxa"/>
            <w:shd w:val="clear" w:color="auto" w:fill="auto"/>
            <w:tcMar>
              <w:top w:w="30" w:type="dxa"/>
              <w:left w:w="30" w:type="dxa"/>
              <w:bottom w:w="30" w:type="dxa"/>
              <w:right w:w="30" w:type="dxa"/>
            </w:tcMar>
            <w:hideMark/>
          </w:tcPr>
          <w:p w14:paraId="43A04D92" w14:textId="77777777" w:rsidR="00AC4AD3" w:rsidRPr="0021795D" w:rsidRDefault="00AC4AD3" w:rsidP="00277118">
            <w:pPr>
              <w:rPr>
                <w:sz w:val="20"/>
                <w:szCs w:val="20"/>
                <w:lang w:eastAsia="es-CO"/>
              </w:rPr>
            </w:pPr>
            <w:r w:rsidRPr="0021795D">
              <w:rPr>
                <w:sz w:val="20"/>
                <w:szCs w:val="20"/>
                <w:lang w:eastAsia="es-CO"/>
              </w:rPr>
              <w:t>2018</w:t>
            </w:r>
          </w:p>
        </w:tc>
        <w:tc>
          <w:tcPr>
            <w:tcW w:w="5998" w:type="dxa"/>
            <w:shd w:val="clear" w:color="auto" w:fill="auto"/>
            <w:tcMar>
              <w:top w:w="30" w:type="dxa"/>
              <w:left w:w="30" w:type="dxa"/>
              <w:bottom w:w="30" w:type="dxa"/>
              <w:right w:w="30" w:type="dxa"/>
            </w:tcMar>
            <w:hideMark/>
          </w:tcPr>
          <w:p w14:paraId="77CCB932" w14:textId="77777777" w:rsidR="00AC4AD3" w:rsidRPr="0021795D" w:rsidRDefault="00AC4AD3" w:rsidP="00277118">
            <w:pPr>
              <w:jc w:val="both"/>
              <w:rPr>
                <w:sz w:val="20"/>
                <w:szCs w:val="20"/>
                <w:lang w:eastAsia="es-CO"/>
              </w:rPr>
            </w:pPr>
            <w:r>
              <w:rPr>
                <w:sz w:val="20"/>
                <w:szCs w:val="20"/>
                <w:lang w:eastAsia="es-CO"/>
              </w:rPr>
              <w:t>C</w:t>
            </w:r>
            <w:r w:rsidRPr="0021795D">
              <w:rPr>
                <w:sz w:val="20"/>
                <w:szCs w:val="20"/>
                <w:lang w:eastAsia="es-CO"/>
              </w:rPr>
              <w:t xml:space="preserve">orresponde a una reparación directa de una falla en el servicio en el cual se tomaron medidas de reparación integral a favor de la familia de mujer gestante fallecida como consecuencia de deficiente atención médica y los daños provocados a su hija provenientes de deficiente intervención ginecobstetricia. </w:t>
            </w:r>
          </w:p>
        </w:tc>
      </w:tr>
      <w:tr w:rsidR="00AC4AD3" w:rsidRPr="0021795D" w14:paraId="1A3E8B8E" w14:textId="77777777" w:rsidTr="00277118">
        <w:tc>
          <w:tcPr>
            <w:tcW w:w="1256" w:type="dxa"/>
            <w:shd w:val="clear" w:color="auto" w:fill="auto"/>
            <w:tcMar>
              <w:top w:w="30" w:type="dxa"/>
              <w:left w:w="30" w:type="dxa"/>
              <w:bottom w:w="30" w:type="dxa"/>
              <w:right w:w="30" w:type="dxa"/>
            </w:tcMar>
            <w:hideMark/>
          </w:tcPr>
          <w:p w14:paraId="35C143D9" w14:textId="77777777" w:rsidR="00AC4AD3" w:rsidRPr="0021795D" w:rsidRDefault="00AC4AD3" w:rsidP="00277118">
            <w:pPr>
              <w:rPr>
                <w:sz w:val="20"/>
                <w:szCs w:val="20"/>
                <w:lang w:eastAsia="es-CO"/>
              </w:rPr>
            </w:pPr>
            <w:r w:rsidRPr="0021795D">
              <w:rPr>
                <w:sz w:val="20"/>
                <w:szCs w:val="20"/>
                <w:lang w:eastAsia="es-CO"/>
              </w:rPr>
              <w:lastRenderedPageBreak/>
              <w:t>Consejo de Estado,</w:t>
            </w:r>
            <w:r>
              <w:rPr>
                <w:sz w:val="20"/>
                <w:szCs w:val="20"/>
                <w:lang w:eastAsia="es-CO"/>
              </w:rPr>
              <w:t xml:space="preserve"> </w:t>
            </w:r>
            <w:r w:rsidRPr="0021795D">
              <w:rPr>
                <w:sz w:val="20"/>
                <w:szCs w:val="20"/>
                <w:lang w:eastAsia="es-CO"/>
              </w:rPr>
              <w:t>Sección Tercera-Subsección B CP:</w:t>
            </w:r>
            <w:r>
              <w:rPr>
                <w:sz w:val="20"/>
                <w:szCs w:val="20"/>
                <w:lang w:eastAsia="es-CO"/>
              </w:rPr>
              <w:t xml:space="preserve"> </w:t>
            </w:r>
            <w:r w:rsidRPr="0021795D">
              <w:rPr>
                <w:sz w:val="20"/>
                <w:szCs w:val="20"/>
                <w:lang w:eastAsia="es-CO"/>
              </w:rPr>
              <w:t>Stella Conto Díaz</w:t>
            </w:r>
          </w:p>
        </w:tc>
        <w:tc>
          <w:tcPr>
            <w:tcW w:w="992" w:type="dxa"/>
            <w:shd w:val="clear" w:color="auto" w:fill="auto"/>
            <w:tcMar>
              <w:top w:w="30" w:type="dxa"/>
              <w:left w:w="30" w:type="dxa"/>
              <w:bottom w:w="30" w:type="dxa"/>
              <w:right w:w="30" w:type="dxa"/>
            </w:tcMar>
            <w:hideMark/>
          </w:tcPr>
          <w:p w14:paraId="5254A543" w14:textId="77777777" w:rsidR="00AC4AD3" w:rsidRPr="0021795D" w:rsidRDefault="00AC4AD3" w:rsidP="00277118">
            <w:pPr>
              <w:rPr>
                <w:sz w:val="20"/>
                <w:szCs w:val="20"/>
                <w:lang w:eastAsia="es-CO"/>
              </w:rPr>
            </w:pPr>
            <w:r>
              <w:rPr>
                <w:sz w:val="20"/>
                <w:szCs w:val="20"/>
                <w:lang w:eastAsia="es-CO"/>
              </w:rPr>
              <w:t xml:space="preserve">Fallo de Reparación directa </w:t>
            </w:r>
            <w:r w:rsidRPr="0021795D">
              <w:rPr>
                <w:sz w:val="20"/>
                <w:szCs w:val="20"/>
                <w:lang w:eastAsia="es-CO"/>
              </w:rPr>
              <w:t>Radicación número: 2003-30307-01(40251)</w:t>
            </w:r>
          </w:p>
        </w:tc>
        <w:tc>
          <w:tcPr>
            <w:tcW w:w="567" w:type="dxa"/>
            <w:shd w:val="clear" w:color="auto" w:fill="auto"/>
            <w:tcMar>
              <w:top w:w="30" w:type="dxa"/>
              <w:left w:w="30" w:type="dxa"/>
              <w:bottom w:w="30" w:type="dxa"/>
              <w:right w:w="30" w:type="dxa"/>
            </w:tcMar>
            <w:hideMark/>
          </w:tcPr>
          <w:p w14:paraId="1454D57B" w14:textId="77777777" w:rsidR="00AC4AD3" w:rsidRPr="0021795D" w:rsidRDefault="00AC4AD3" w:rsidP="00277118">
            <w:pPr>
              <w:rPr>
                <w:sz w:val="20"/>
                <w:szCs w:val="20"/>
                <w:lang w:eastAsia="es-CO"/>
              </w:rPr>
            </w:pPr>
            <w:r w:rsidRPr="0021795D">
              <w:rPr>
                <w:sz w:val="20"/>
                <w:szCs w:val="20"/>
                <w:lang w:eastAsia="es-CO"/>
              </w:rPr>
              <w:t>2018</w:t>
            </w:r>
          </w:p>
        </w:tc>
        <w:tc>
          <w:tcPr>
            <w:tcW w:w="5998" w:type="dxa"/>
            <w:shd w:val="clear" w:color="auto" w:fill="auto"/>
            <w:tcMar>
              <w:top w:w="30" w:type="dxa"/>
              <w:left w:w="30" w:type="dxa"/>
              <w:bottom w:w="30" w:type="dxa"/>
              <w:right w:w="30" w:type="dxa"/>
            </w:tcMar>
            <w:hideMark/>
          </w:tcPr>
          <w:p w14:paraId="158E96DE" w14:textId="77777777" w:rsidR="00AC4AD3" w:rsidRPr="0021795D" w:rsidRDefault="00AC4AD3" w:rsidP="00277118">
            <w:pPr>
              <w:jc w:val="both"/>
              <w:rPr>
                <w:sz w:val="20"/>
                <w:szCs w:val="20"/>
                <w:lang w:eastAsia="es-CO"/>
              </w:rPr>
            </w:pPr>
            <w:r>
              <w:rPr>
                <w:sz w:val="20"/>
                <w:szCs w:val="20"/>
                <w:lang w:eastAsia="es-CO"/>
              </w:rPr>
              <w:t>D</w:t>
            </w:r>
            <w:r w:rsidRPr="0021795D">
              <w:rPr>
                <w:sz w:val="20"/>
                <w:szCs w:val="20"/>
                <w:lang w:eastAsia="es-CO"/>
              </w:rPr>
              <w:t>eclara la Responsabilidad del estado por indebido funcionamiento de la administración de justicia por la prescripción de la acción penal por dilación injustificada en la toma de decisiones por parte de juez penal</w:t>
            </w:r>
            <w:r>
              <w:rPr>
                <w:sz w:val="20"/>
                <w:szCs w:val="20"/>
                <w:lang w:eastAsia="es-CO"/>
              </w:rPr>
              <w:t>.</w:t>
            </w:r>
            <w:r w:rsidRPr="0021795D">
              <w:rPr>
                <w:sz w:val="20"/>
                <w:szCs w:val="20"/>
                <w:lang w:eastAsia="es-CO"/>
              </w:rPr>
              <w:t xml:space="preserve"> </w:t>
            </w:r>
          </w:p>
        </w:tc>
      </w:tr>
      <w:tr w:rsidR="00AC4AD3" w:rsidRPr="0021795D" w14:paraId="423410C4" w14:textId="77777777" w:rsidTr="00277118">
        <w:tc>
          <w:tcPr>
            <w:tcW w:w="1256" w:type="dxa"/>
            <w:shd w:val="clear" w:color="auto" w:fill="auto"/>
            <w:tcMar>
              <w:top w:w="30" w:type="dxa"/>
              <w:left w:w="30" w:type="dxa"/>
              <w:bottom w:w="30" w:type="dxa"/>
              <w:right w:w="30" w:type="dxa"/>
            </w:tcMar>
            <w:hideMark/>
          </w:tcPr>
          <w:p w14:paraId="6C7C964F" w14:textId="77777777" w:rsidR="00AC4AD3" w:rsidRPr="0021795D" w:rsidRDefault="00AC4AD3" w:rsidP="00277118">
            <w:pPr>
              <w:rPr>
                <w:sz w:val="20"/>
                <w:szCs w:val="20"/>
                <w:lang w:eastAsia="es-CO"/>
              </w:rPr>
            </w:pPr>
            <w:r w:rsidRPr="0021795D">
              <w:rPr>
                <w:sz w:val="20"/>
                <w:szCs w:val="20"/>
                <w:lang w:eastAsia="es-CO"/>
              </w:rPr>
              <w:t>Consejo de Estado,</w:t>
            </w:r>
            <w:r>
              <w:rPr>
                <w:sz w:val="20"/>
                <w:szCs w:val="20"/>
                <w:lang w:eastAsia="es-CO"/>
              </w:rPr>
              <w:t xml:space="preserve"> </w:t>
            </w:r>
            <w:r w:rsidRPr="0021795D">
              <w:rPr>
                <w:sz w:val="20"/>
                <w:szCs w:val="20"/>
                <w:lang w:eastAsia="es-CO"/>
              </w:rPr>
              <w:t>Sección Tercera-Subsección B CP:</w:t>
            </w:r>
            <w:r>
              <w:rPr>
                <w:sz w:val="20"/>
                <w:szCs w:val="20"/>
                <w:lang w:eastAsia="es-CO"/>
              </w:rPr>
              <w:t xml:space="preserve"> </w:t>
            </w:r>
            <w:r w:rsidRPr="0021795D">
              <w:rPr>
                <w:sz w:val="20"/>
                <w:szCs w:val="20"/>
                <w:lang w:eastAsia="es-CO"/>
              </w:rPr>
              <w:t>María Adriana Marín</w:t>
            </w:r>
          </w:p>
        </w:tc>
        <w:tc>
          <w:tcPr>
            <w:tcW w:w="992" w:type="dxa"/>
            <w:shd w:val="clear" w:color="auto" w:fill="auto"/>
            <w:tcMar>
              <w:top w:w="30" w:type="dxa"/>
              <w:left w:w="30" w:type="dxa"/>
              <w:bottom w:w="30" w:type="dxa"/>
              <w:right w:w="30" w:type="dxa"/>
            </w:tcMar>
            <w:hideMark/>
          </w:tcPr>
          <w:p w14:paraId="029F38BC" w14:textId="77777777" w:rsidR="00AC4AD3" w:rsidRPr="0021795D" w:rsidRDefault="00AC4AD3" w:rsidP="00277118">
            <w:pPr>
              <w:rPr>
                <w:sz w:val="20"/>
                <w:szCs w:val="20"/>
                <w:lang w:eastAsia="es-CO"/>
              </w:rPr>
            </w:pPr>
            <w:r>
              <w:rPr>
                <w:sz w:val="20"/>
                <w:szCs w:val="20"/>
                <w:lang w:eastAsia="es-CO"/>
              </w:rPr>
              <w:t xml:space="preserve">Fallo de Reparación directa </w:t>
            </w:r>
            <w:r w:rsidRPr="0021795D">
              <w:rPr>
                <w:sz w:val="20"/>
                <w:szCs w:val="20"/>
                <w:lang w:eastAsia="es-CO"/>
              </w:rPr>
              <w:t>Radicación número: 2010-00294-01(56386)</w:t>
            </w:r>
          </w:p>
        </w:tc>
        <w:tc>
          <w:tcPr>
            <w:tcW w:w="567" w:type="dxa"/>
            <w:shd w:val="clear" w:color="auto" w:fill="auto"/>
            <w:tcMar>
              <w:top w:w="30" w:type="dxa"/>
              <w:left w:w="30" w:type="dxa"/>
              <w:bottom w:w="30" w:type="dxa"/>
              <w:right w:w="30" w:type="dxa"/>
            </w:tcMar>
            <w:hideMark/>
          </w:tcPr>
          <w:p w14:paraId="3150244B" w14:textId="77777777" w:rsidR="00AC4AD3" w:rsidRPr="0021795D" w:rsidRDefault="00AC4AD3" w:rsidP="00277118">
            <w:pPr>
              <w:rPr>
                <w:sz w:val="20"/>
                <w:szCs w:val="20"/>
                <w:lang w:eastAsia="es-CO"/>
              </w:rPr>
            </w:pPr>
            <w:r w:rsidRPr="0021795D">
              <w:rPr>
                <w:sz w:val="20"/>
                <w:szCs w:val="20"/>
                <w:lang w:eastAsia="es-CO"/>
              </w:rPr>
              <w:t>2018</w:t>
            </w:r>
          </w:p>
        </w:tc>
        <w:tc>
          <w:tcPr>
            <w:tcW w:w="5998" w:type="dxa"/>
            <w:shd w:val="clear" w:color="auto" w:fill="auto"/>
            <w:tcMar>
              <w:top w:w="30" w:type="dxa"/>
              <w:left w:w="30" w:type="dxa"/>
              <w:bottom w:w="30" w:type="dxa"/>
              <w:right w:w="30" w:type="dxa"/>
            </w:tcMar>
            <w:hideMark/>
          </w:tcPr>
          <w:p w14:paraId="6A8D1A3A" w14:textId="77777777" w:rsidR="00AC4AD3" w:rsidRPr="0021795D" w:rsidRDefault="00AC4AD3" w:rsidP="00277118">
            <w:pPr>
              <w:jc w:val="both"/>
              <w:rPr>
                <w:sz w:val="20"/>
                <w:szCs w:val="20"/>
                <w:lang w:eastAsia="es-CO"/>
              </w:rPr>
            </w:pPr>
            <w:r>
              <w:rPr>
                <w:sz w:val="20"/>
                <w:szCs w:val="20"/>
                <w:lang w:eastAsia="es-CO"/>
              </w:rPr>
              <w:t>D</w:t>
            </w:r>
            <w:r w:rsidRPr="0021795D">
              <w:rPr>
                <w:sz w:val="20"/>
                <w:szCs w:val="20"/>
                <w:lang w:eastAsia="es-CO"/>
              </w:rPr>
              <w:t>efinió que no se configuraba la falla en el servicio, la medida de detención preventiva fue necesaria, razonable y proporcional, en atención al señalamiento que efectuó la menor pues desconocer de entrada el señalamiento de las víctimas de abuso sexual</w:t>
            </w:r>
            <w:r>
              <w:rPr>
                <w:sz w:val="20"/>
                <w:szCs w:val="20"/>
                <w:lang w:eastAsia="es-CO"/>
              </w:rPr>
              <w:t>.</w:t>
            </w:r>
          </w:p>
        </w:tc>
      </w:tr>
      <w:tr w:rsidR="00AC4AD3" w:rsidRPr="0021795D" w14:paraId="567176EB" w14:textId="77777777" w:rsidTr="00277118">
        <w:tc>
          <w:tcPr>
            <w:tcW w:w="1256" w:type="dxa"/>
            <w:shd w:val="clear" w:color="auto" w:fill="auto"/>
            <w:tcMar>
              <w:top w:w="30" w:type="dxa"/>
              <w:left w:w="30" w:type="dxa"/>
              <w:bottom w:w="30" w:type="dxa"/>
              <w:right w:w="30" w:type="dxa"/>
            </w:tcMar>
            <w:hideMark/>
          </w:tcPr>
          <w:p w14:paraId="6274060B" w14:textId="77777777" w:rsidR="00AC4AD3" w:rsidRPr="0021795D" w:rsidRDefault="00AC4AD3" w:rsidP="00277118">
            <w:pPr>
              <w:rPr>
                <w:sz w:val="20"/>
                <w:szCs w:val="20"/>
                <w:lang w:eastAsia="es-CO"/>
              </w:rPr>
            </w:pPr>
            <w:r w:rsidRPr="0021795D">
              <w:rPr>
                <w:sz w:val="20"/>
                <w:szCs w:val="20"/>
                <w:lang w:eastAsia="es-CO"/>
              </w:rPr>
              <w:t>"Consejo de Estado, Sección Cuarta C.P.: Stella Jeannete Carvajal Basto"</w:t>
            </w:r>
          </w:p>
        </w:tc>
        <w:tc>
          <w:tcPr>
            <w:tcW w:w="992" w:type="dxa"/>
            <w:shd w:val="clear" w:color="auto" w:fill="auto"/>
            <w:tcMar>
              <w:top w:w="30" w:type="dxa"/>
              <w:left w:w="30" w:type="dxa"/>
              <w:bottom w:w="30" w:type="dxa"/>
              <w:right w:w="30" w:type="dxa"/>
            </w:tcMar>
            <w:hideMark/>
          </w:tcPr>
          <w:p w14:paraId="1818C1D8" w14:textId="77777777" w:rsidR="00AC4AD3" w:rsidRPr="0021795D" w:rsidRDefault="00AC4AD3" w:rsidP="00277118">
            <w:pPr>
              <w:rPr>
                <w:sz w:val="20"/>
                <w:szCs w:val="20"/>
                <w:lang w:eastAsia="es-CO"/>
              </w:rPr>
            </w:pPr>
            <w:r w:rsidRPr="0021795D">
              <w:rPr>
                <w:sz w:val="20"/>
                <w:szCs w:val="20"/>
                <w:lang w:eastAsia="es-CO"/>
              </w:rPr>
              <w:t>Fallo de tutela, Radicado 2020-04012-00(AC)</w:t>
            </w:r>
          </w:p>
        </w:tc>
        <w:tc>
          <w:tcPr>
            <w:tcW w:w="567" w:type="dxa"/>
            <w:shd w:val="clear" w:color="auto" w:fill="auto"/>
            <w:tcMar>
              <w:top w:w="30" w:type="dxa"/>
              <w:left w:w="30" w:type="dxa"/>
              <w:bottom w:w="30" w:type="dxa"/>
              <w:right w:w="30" w:type="dxa"/>
            </w:tcMar>
            <w:hideMark/>
          </w:tcPr>
          <w:p w14:paraId="08D139E3" w14:textId="77777777" w:rsidR="00AC4AD3" w:rsidRPr="0021795D" w:rsidRDefault="00AC4AD3" w:rsidP="00277118">
            <w:pPr>
              <w:rPr>
                <w:sz w:val="20"/>
                <w:szCs w:val="20"/>
                <w:lang w:eastAsia="es-CO"/>
              </w:rPr>
            </w:pPr>
            <w:r w:rsidRPr="0021795D">
              <w:rPr>
                <w:sz w:val="20"/>
                <w:szCs w:val="20"/>
                <w:lang w:eastAsia="es-CO"/>
              </w:rPr>
              <w:t>2020</w:t>
            </w:r>
          </w:p>
        </w:tc>
        <w:tc>
          <w:tcPr>
            <w:tcW w:w="5998" w:type="dxa"/>
            <w:shd w:val="clear" w:color="auto" w:fill="auto"/>
            <w:tcMar>
              <w:top w:w="30" w:type="dxa"/>
              <w:left w:w="30" w:type="dxa"/>
              <w:bottom w:w="30" w:type="dxa"/>
              <w:right w:w="30" w:type="dxa"/>
            </w:tcMar>
            <w:hideMark/>
          </w:tcPr>
          <w:p w14:paraId="5DA678B4" w14:textId="77777777" w:rsidR="00AC4AD3" w:rsidRPr="0021795D" w:rsidRDefault="00AC4AD3" w:rsidP="00277118">
            <w:pPr>
              <w:jc w:val="both"/>
              <w:rPr>
                <w:sz w:val="20"/>
                <w:szCs w:val="20"/>
                <w:lang w:eastAsia="es-CO"/>
              </w:rPr>
            </w:pPr>
            <w:r w:rsidRPr="0021795D">
              <w:rPr>
                <w:sz w:val="20"/>
                <w:szCs w:val="20"/>
                <w:lang w:eastAsia="es-CO"/>
              </w:rPr>
              <w:t xml:space="preserve">Tutela contra providencia judicial (Acción de reparación directa) por lesiones a ciudadana, causadas en el curso de una audiencia de conciliación celebrada ante un juez de paz, por su ex compañero sentimental. </w:t>
            </w:r>
          </w:p>
        </w:tc>
      </w:tr>
      <w:tr w:rsidR="00AC4AD3" w:rsidRPr="0021795D" w14:paraId="2A865408" w14:textId="77777777" w:rsidTr="00277118">
        <w:tc>
          <w:tcPr>
            <w:tcW w:w="1256" w:type="dxa"/>
            <w:shd w:val="clear" w:color="auto" w:fill="auto"/>
            <w:tcMar>
              <w:top w:w="30" w:type="dxa"/>
              <w:left w:w="30" w:type="dxa"/>
              <w:bottom w:w="30" w:type="dxa"/>
              <w:right w:w="30" w:type="dxa"/>
            </w:tcMar>
            <w:hideMark/>
          </w:tcPr>
          <w:p w14:paraId="59EBF3EE" w14:textId="77777777" w:rsidR="00AC4AD3" w:rsidRPr="0021795D" w:rsidRDefault="00AC4AD3" w:rsidP="00277118">
            <w:pPr>
              <w:rPr>
                <w:sz w:val="20"/>
                <w:szCs w:val="20"/>
                <w:lang w:eastAsia="es-CO"/>
              </w:rPr>
            </w:pPr>
            <w:r w:rsidRPr="0021795D">
              <w:rPr>
                <w:sz w:val="20"/>
                <w:szCs w:val="20"/>
                <w:lang w:eastAsia="es-CO"/>
              </w:rPr>
              <w:t>"Consejo de Estado, Sección Tercera, Subsección A, C.P.: Maria Adriana Marín "</w:t>
            </w:r>
          </w:p>
        </w:tc>
        <w:tc>
          <w:tcPr>
            <w:tcW w:w="992" w:type="dxa"/>
            <w:shd w:val="clear" w:color="auto" w:fill="auto"/>
            <w:tcMar>
              <w:top w:w="30" w:type="dxa"/>
              <w:left w:w="30" w:type="dxa"/>
              <w:bottom w:w="30" w:type="dxa"/>
              <w:right w:w="30" w:type="dxa"/>
            </w:tcMar>
            <w:hideMark/>
          </w:tcPr>
          <w:p w14:paraId="4BF9D424" w14:textId="77777777" w:rsidR="00AC4AD3" w:rsidRPr="0021795D" w:rsidRDefault="00AC4AD3" w:rsidP="00277118">
            <w:pPr>
              <w:rPr>
                <w:sz w:val="20"/>
                <w:szCs w:val="20"/>
                <w:lang w:eastAsia="es-CO"/>
              </w:rPr>
            </w:pPr>
            <w:r w:rsidRPr="0021795D">
              <w:rPr>
                <w:sz w:val="20"/>
                <w:szCs w:val="20"/>
                <w:lang w:eastAsia="es-CO"/>
              </w:rPr>
              <w:t>Fallo de tutela Radicación 2020-00214-01(AC)</w:t>
            </w:r>
          </w:p>
        </w:tc>
        <w:tc>
          <w:tcPr>
            <w:tcW w:w="567" w:type="dxa"/>
            <w:shd w:val="clear" w:color="auto" w:fill="auto"/>
            <w:tcMar>
              <w:top w:w="30" w:type="dxa"/>
              <w:left w:w="30" w:type="dxa"/>
              <w:bottom w:w="30" w:type="dxa"/>
              <w:right w:w="30" w:type="dxa"/>
            </w:tcMar>
            <w:hideMark/>
          </w:tcPr>
          <w:p w14:paraId="4A4C4B62" w14:textId="77777777" w:rsidR="00AC4AD3" w:rsidRPr="0021795D" w:rsidRDefault="00AC4AD3" w:rsidP="00277118">
            <w:pPr>
              <w:rPr>
                <w:sz w:val="20"/>
                <w:szCs w:val="20"/>
                <w:lang w:eastAsia="es-CO"/>
              </w:rPr>
            </w:pPr>
            <w:r w:rsidRPr="0021795D">
              <w:rPr>
                <w:sz w:val="20"/>
                <w:szCs w:val="20"/>
                <w:lang w:eastAsia="es-CO"/>
              </w:rPr>
              <w:t>2020</w:t>
            </w:r>
          </w:p>
        </w:tc>
        <w:tc>
          <w:tcPr>
            <w:tcW w:w="5998" w:type="dxa"/>
            <w:shd w:val="clear" w:color="auto" w:fill="auto"/>
            <w:tcMar>
              <w:top w:w="30" w:type="dxa"/>
              <w:left w:w="30" w:type="dxa"/>
              <w:bottom w:w="30" w:type="dxa"/>
              <w:right w:w="30" w:type="dxa"/>
            </w:tcMar>
            <w:hideMark/>
          </w:tcPr>
          <w:p w14:paraId="6BF4D46D" w14:textId="77777777" w:rsidR="00AC4AD3" w:rsidRPr="0021795D" w:rsidRDefault="00AC4AD3" w:rsidP="00277118">
            <w:pPr>
              <w:rPr>
                <w:sz w:val="20"/>
                <w:szCs w:val="20"/>
                <w:lang w:eastAsia="es-CO"/>
              </w:rPr>
            </w:pPr>
            <w:r>
              <w:rPr>
                <w:sz w:val="20"/>
                <w:szCs w:val="20"/>
                <w:lang w:eastAsia="es-CO"/>
              </w:rPr>
              <w:t>A</w:t>
            </w:r>
            <w:r w:rsidRPr="0021795D">
              <w:rPr>
                <w:sz w:val="20"/>
                <w:szCs w:val="20"/>
                <w:lang w:eastAsia="es-CO"/>
              </w:rPr>
              <w:t>mpara los derechos de la accionante, quien siendo víctima de violencia intrafamiliar había solicitado en varias ocasiones medidas de protección a la comisaria de familia y a la fiscalía, los cuales fueron negados pese a todas las denuncias instauradas, y quienes además le otorgaron derechos al denunciado para confrontar a la accionante en audiencia de medida de protección definitiva, sin previo aviso</w:t>
            </w:r>
            <w:r>
              <w:rPr>
                <w:sz w:val="20"/>
                <w:szCs w:val="20"/>
                <w:lang w:eastAsia="es-CO"/>
              </w:rPr>
              <w:t>.</w:t>
            </w:r>
          </w:p>
        </w:tc>
      </w:tr>
      <w:tr w:rsidR="00AC4AD3" w:rsidRPr="0021795D" w14:paraId="1F120684" w14:textId="77777777" w:rsidTr="00277118">
        <w:tc>
          <w:tcPr>
            <w:tcW w:w="1256" w:type="dxa"/>
            <w:shd w:val="clear" w:color="auto" w:fill="auto"/>
            <w:tcMar>
              <w:top w:w="30" w:type="dxa"/>
              <w:left w:w="30" w:type="dxa"/>
              <w:bottom w:w="30" w:type="dxa"/>
              <w:right w:w="30" w:type="dxa"/>
            </w:tcMar>
            <w:hideMark/>
          </w:tcPr>
          <w:p w14:paraId="7E528940" w14:textId="77777777" w:rsidR="00AC4AD3" w:rsidRPr="0021795D" w:rsidRDefault="00AC4AD3" w:rsidP="00277118">
            <w:pPr>
              <w:rPr>
                <w:sz w:val="20"/>
                <w:szCs w:val="20"/>
                <w:lang w:eastAsia="es-CO"/>
              </w:rPr>
            </w:pPr>
            <w:r w:rsidRPr="0021795D">
              <w:rPr>
                <w:sz w:val="20"/>
                <w:szCs w:val="20"/>
                <w:lang w:eastAsia="es-CO"/>
              </w:rPr>
              <w:t>"Consejo de estado, sección tercera, Subsección b C. P.: Alberto Montaña Plata"</w:t>
            </w:r>
          </w:p>
        </w:tc>
        <w:tc>
          <w:tcPr>
            <w:tcW w:w="992" w:type="dxa"/>
            <w:shd w:val="clear" w:color="auto" w:fill="auto"/>
            <w:tcMar>
              <w:top w:w="30" w:type="dxa"/>
              <w:left w:w="30" w:type="dxa"/>
              <w:bottom w:w="30" w:type="dxa"/>
              <w:right w:w="30" w:type="dxa"/>
            </w:tcMar>
            <w:hideMark/>
          </w:tcPr>
          <w:p w14:paraId="3F684DFE" w14:textId="77777777" w:rsidR="00AC4AD3" w:rsidRPr="0021795D" w:rsidRDefault="00AC4AD3" w:rsidP="00277118">
            <w:pPr>
              <w:rPr>
                <w:sz w:val="20"/>
                <w:szCs w:val="20"/>
                <w:lang w:eastAsia="es-CO"/>
              </w:rPr>
            </w:pPr>
            <w:r w:rsidRPr="0021795D">
              <w:rPr>
                <w:sz w:val="20"/>
                <w:szCs w:val="20"/>
                <w:lang w:eastAsia="es-CO"/>
              </w:rPr>
              <w:t>Radicación número: 2013-00216-01(AG)</w:t>
            </w:r>
          </w:p>
        </w:tc>
        <w:tc>
          <w:tcPr>
            <w:tcW w:w="567" w:type="dxa"/>
            <w:shd w:val="clear" w:color="auto" w:fill="auto"/>
            <w:tcMar>
              <w:top w:w="30" w:type="dxa"/>
              <w:left w:w="30" w:type="dxa"/>
              <w:bottom w:w="30" w:type="dxa"/>
              <w:right w:w="30" w:type="dxa"/>
            </w:tcMar>
            <w:hideMark/>
          </w:tcPr>
          <w:p w14:paraId="1F84D8ED" w14:textId="77777777" w:rsidR="00AC4AD3" w:rsidRPr="0021795D" w:rsidRDefault="00AC4AD3" w:rsidP="00277118">
            <w:pPr>
              <w:rPr>
                <w:sz w:val="20"/>
                <w:szCs w:val="20"/>
                <w:lang w:eastAsia="es-CO"/>
              </w:rPr>
            </w:pPr>
            <w:r w:rsidRPr="0021795D">
              <w:rPr>
                <w:sz w:val="20"/>
                <w:szCs w:val="20"/>
                <w:lang w:eastAsia="es-CO"/>
              </w:rPr>
              <w:t>2020</w:t>
            </w:r>
          </w:p>
        </w:tc>
        <w:tc>
          <w:tcPr>
            <w:tcW w:w="5998" w:type="dxa"/>
            <w:shd w:val="clear" w:color="auto" w:fill="auto"/>
            <w:tcMar>
              <w:top w:w="30" w:type="dxa"/>
              <w:left w:w="30" w:type="dxa"/>
              <w:bottom w:w="30" w:type="dxa"/>
              <w:right w:w="30" w:type="dxa"/>
            </w:tcMar>
            <w:hideMark/>
          </w:tcPr>
          <w:p w14:paraId="4682B2CC" w14:textId="77777777" w:rsidR="00AC4AD3" w:rsidRPr="0021795D" w:rsidRDefault="00AC4AD3" w:rsidP="00277118">
            <w:pPr>
              <w:rPr>
                <w:sz w:val="20"/>
                <w:szCs w:val="20"/>
                <w:lang w:eastAsia="es-CO"/>
              </w:rPr>
            </w:pPr>
            <w:r>
              <w:rPr>
                <w:sz w:val="20"/>
                <w:szCs w:val="20"/>
                <w:lang w:eastAsia="es-CO"/>
              </w:rPr>
              <w:t>C</w:t>
            </w:r>
            <w:r w:rsidRPr="0021795D">
              <w:rPr>
                <w:sz w:val="20"/>
                <w:szCs w:val="20"/>
                <w:lang w:eastAsia="es-CO"/>
              </w:rPr>
              <w:t xml:space="preserve">ondena al Ministerio de Justicia, al INPEC y a la USPEC, por el hacinamiento al que fueron sometidas las mujeres con daños a la dignidad e integridad causados por las condiciones inhumanas en el establecimiento. </w:t>
            </w:r>
          </w:p>
        </w:tc>
      </w:tr>
      <w:tr w:rsidR="00AC4AD3" w:rsidRPr="0021795D" w14:paraId="451EA3FC" w14:textId="77777777" w:rsidTr="00277118">
        <w:tc>
          <w:tcPr>
            <w:tcW w:w="1256" w:type="dxa"/>
            <w:shd w:val="clear" w:color="auto" w:fill="auto"/>
            <w:tcMar>
              <w:top w:w="30" w:type="dxa"/>
              <w:left w:w="30" w:type="dxa"/>
              <w:bottom w:w="30" w:type="dxa"/>
              <w:right w:w="30" w:type="dxa"/>
            </w:tcMar>
            <w:hideMark/>
          </w:tcPr>
          <w:p w14:paraId="1190B798" w14:textId="77777777" w:rsidR="00AC4AD3" w:rsidRPr="0021795D" w:rsidRDefault="00AC4AD3" w:rsidP="00277118">
            <w:pPr>
              <w:rPr>
                <w:sz w:val="20"/>
                <w:szCs w:val="20"/>
                <w:lang w:eastAsia="es-CO"/>
              </w:rPr>
            </w:pPr>
            <w:r w:rsidRPr="0021795D">
              <w:rPr>
                <w:sz w:val="20"/>
                <w:szCs w:val="20"/>
                <w:lang w:eastAsia="es-CO"/>
              </w:rPr>
              <w:t>"Consejo de Estado,</w:t>
            </w:r>
            <w:r>
              <w:rPr>
                <w:sz w:val="20"/>
                <w:szCs w:val="20"/>
                <w:lang w:eastAsia="es-CO"/>
              </w:rPr>
              <w:t xml:space="preserve"> </w:t>
            </w:r>
            <w:r w:rsidRPr="0021795D">
              <w:rPr>
                <w:sz w:val="20"/>
                <w:szCs w:val="20"/>
                <w:lang w:eastAsia="es-CO"/>
              </w:rPr>
              <w:t>Sección Cuarta, Consejero Ponente: Jorge Octavio Ramírez Ramírez"</w:t>
            </w:r>
          </w:p>
        </w:tc>
        <w:tc>
          <w:tcPr>
            <w:tcW w:w="992" w:type="dxa"/>
            <w:shd w:val="clear" w:color="auto" w:fill="auto"/>
            <w:tcMar>
              <w:top w:w="30" w:type="dxa"/>
              <w:left w:w="30" w:type="dxa"/>
              <w:bottom w:w="30" w:type="dxa"/>
              <w:right w:w="30" w:type="dxa"/>
            </w:tcMar>
            <w:hideMark/>
          </w:tcPr>
          <w:p w14:paraId="77DFFA30" w14:textId="77777777" w:rsidR="00AC4AD3" w:rsidRPr="0021795D" w:rsidRDefault="00AC4AD3" w:rsidP="00277118">
            <w:pPr>
              <w:rPr>
                <w:sz w:val="20"/>
                <w:szCs w:val="20"/>
                <w:lang w:eastAsia="es-CO"/>
              </w:rPr>
            </w:pPr>
            <w:r w:rsidRPr="0021795D">
              <w:rPr>
                <w:sz w:val="20"/>
                <w:szCs w:val="20"/>
                <w:lang w:eastAsia="es-CO"/>
              </w:rPr>
              <w:t>Radicación número: 2017-00431-01(AC)</w:t>
            </w:r>
          </w:p>
        </w:tc>
        <w:tc>
          <w:tcPr>
            <w:tcW w:w="567" w:type="dxa"/>
            <w:shd w:val="clear" w:color="auto" w:fill="auto"/>
            <w:tcMar>
              <w:top w:w="30" w:type="dxa"/>
              <w:left w:w="30" w:type="dxa"/>
              <w:bottom w:w="30" w:type="dxa"/>
              <w:right w:w="30" w:type="dxa"/>
            </w:tcMar>
            <w:hideMark/>
          </w:tcPr>
          <w:p w14:paraId="668DF793" w14:textId="77777777" w:rsidR="00AC4AD3" w:rsidRPr="0021795D" w:rsidRDefault="00AC4AD3" w:rsidP="00277118">
            <w:pPr>
              <w:rPr>
                <w:sz w:val="20"/>
                <w:szCs w:val="20"/>
                <w:lang w:eastAsia="es-CO"/>
              </w:rPr>
            </w:pPr>
            <w:r w:rsidRPr="0021795D">
              <w:rPr>
                <w:sz w:val="20"/>
                <w:szCs w:val="20"/>
                <w:lang w:eastAsia="es-CO"/>
              </w:rPr>
              <w:t>2017</w:t>
            </w:r>
          </w:p>
        </w:tc>
        <w:tc>
          <w:tcPr>
            <w:tcW w:w="5998" w:type="dxa"/>
            <w:shd w:val="clear" w:color="auto" w:fill="auto"/>
            <w:tcMar>
              <w:top w:w="30" w:type="dxa"/>
              <w:left w:w="30" w:type="dxa"/>
              <w:bottom w:w="30" w:type="dxa"/>
              <w:right w:w="30" w:type="dxa"/>
            </w:tcMar>
            <w:hideMark/>
          </w:tcPr>
          <w:p w14:paraId="6F5FB138" w14:textId="77777777" w:rsidR="00AC4AD3" w:rsidRPr="0021795D" w:rsidRDefault="00AC4AD3" w:rsidP="00277118">
            <w:pPr>
              <w:rPr>
                <w:sz w:val="20"/>
                <w:szCs w:val="20"/>
                <w:lang w:eastAsia="es-CO"/>
              </w:rPr>
            </w:pPr>
            <w:r>
              <w:rPr>
                <w:sz w:val="20"/>
                <w:szCs w:val="20"/>
                <w:lang w:eastAsia="es-CO"/>
              </w:rPr>
              <w:t>Ampara</w:t>
            </w:r>
            <w:r w:rsidRPr="0021795D">
              <w:rPr>
                <w:sz w:val="20"/>
                <w:szCs w:val="20"/>
                <w:lang w:eastAsia="es-CO"/>
              </w:rPr>
              <w:t xml:space="preserve"> el derecho fundamental a la igualdad y a la no discriminación y al debido proceso de una mujer</w:t>
            </w:r>
            <w:r>
              <w:rPr>
                <w:sz w:val="20"/>
                <w:szCs w:val="20"/>
                <w:lang w:eastAsia="es-CO"/>
              </w:rPr>
              <w:t>.</w:t>
            </w:r>
          </w:p>
        </w:tc>
      </w:tr>
      <w:tr w:rsidR="00AC4AD3" w:rsidRPr="0021795D" w14:paraId="7B486427" w14:textId="77777777" w:rsidTr="00277118">
        <w:tc>
          <w:tcPr>
            <w:tcW w:w="1256" w:type="dxa"/>
            <w:shd w:val="clear" w:color="auto" w:fill="auto"/>
            <w:tcMar>
              <w:top w:w="30" w:type="dxa"/>
              <w:left w:w="30" w:type="dxa"/>
              <w:bottom w:w="30" w:type="dxa"/>
              <w:right w:w="30" w:type="dxa"/>
            </w:tcMar>
            <w:hideMark/>
          </w:tcPr>
          <w:p w14:paraId="4385D117" w14:textId="77777777" w:rsidR="00AC4AD3" w:rsidRPr="0021795D" w:rsidRDefault="00AC4AD3" w:rsidP="00277118">
            <w:pPr>
              <w:rPr>
                <w:sz w:val="20"/>
                <w:szCs w:val="20"/>
                <w:lang w:eastAsia="es-CO"/>
              </w:rPr>
            </w:pPr>
            <w:r w:rsidRPr="0021795D">
              <w:rPr>
                <w:sz w:val="20"/>
                <w:szCs w:val="20"/>
                <w:lang w:eastAsia="es-CO"/>
              </w:rPr>
              <w:t>"Consejo de Estado,</w:t>
            </w:r>
            <w:r>
              <w:rPr>
                <w:sz w:val="20"/>
                <w:szCs w:val="20"/>
                <w:lang w:eastAsia="es-CO"/>
              </w:rPr>
              <w:t xml:space="preserve"> </w:t>
            </w:r>
            <w:r w:rsidRPr="0021795D">
              <w:rPr>
                <w:sz w:val="20"/>
                <w:szCs w:val="20"/>
                <w:lang w:eastAsia="es-CO"/>
              </w:rPr>
              <w:lastRenderedPageBreak/>
              <w:t>Sección Quinta Consejera Ponente: Rocío Araujo Oñate"</w:t>
            </w:r>
          </w:p>
        </w:tc>
        <w:tc>
          <w:tcPr>
            <w:tcW w:w="992" w:type="dxa"/>
            <w:shd w:val="clear" w:color="auto" w:fill="auto"/>
            <w:tcMar>
              <w:top w:w="30" w:type="dxa"/>
              <w:left w:w="30" w:type="dxa"/>
              <w:bottom w:w="30" w:type="dxa"/>
              <w:right w:w="30" w:type="dxa"/>
            </w:tcMar>
            <w:hideMark/>
          </w:tcPr>
          <w:p w14:paraId="7FB33153" w14:textId="77777777" w:rsidR="00AC4AD3" w:rsidRPr="0021795D" w:rsidRDefault="00AC4AD3" w:rsidP="00277118">
            <w:pPr>
              <w:rPr>
                <w:sz w:val="20"/>
                <w:szCs w:val="20"/>
                <w:lang w:eastAsia="es-CO"/>
              </w:rPr>
            </w:pPr>
            <w:r w:rsidRPr="0021795D">
              <w:rPr>
                <w:sz w:val="20"/>
                <w:szCs w:val="20"/>
                <w:lang w:eastAsia="es-CO"/>
              </w:rPr>
              <w:lastRenderedPageBreak/>
              <w:t xml:space="preserve">Radicación número: </w:t>
            </w:r>
            <w:r w:rsidRPr="0021795D">
              <w:rPr>
                <w:sz w:val="20"/>
                <w:szCs w:val="20"/>
                <w:lang w:eastAsia="es-CO"/>
              </w:rPr>
              <w:lastRenderedPageBreak/>
              <w:t>2017-05838-01(AC)</w:t>
            </w:r>
          </w:p>
        </w:tc>
        <w:tc>
          <w:tcPr>
            <w:tcW w:w="567" w:type="dxa"/>
            <w:shd w:val="clear" w:color="auto" w:fill="auto"/>
            <w:tcMar>
              <w:top w:w="30" w:type="dxa"/>
              <w:left w:w="30" w:type="dxa"/>
              <w:bottom w:w="30" w:type="dxa"/>
              <w:right w:w="30" w:type="dxa"/>
            </w:tcMar>
            <w:hideMark/>
          </w:tcPr>
          <w:p w14:paraId="1878326B" w14:textId="77777777" w:rsidR="00AC4AD3" w:rsidRPr="0021795D" w:rsidRDefault="00AC4AD3" w:rsidP="00277118">
            <w:pPr>
              <w:rPr>
                <w:sz w:val="20"/>
                <w:szCs w:val="20"/>
                <w:lang w:eastAsia="es-CO"/>
              </w:rPr>
            </w:pPr>
            <w:r w:rsidRPr="0021795D">
              <w:rPr>
                <w:sz w:val="20"/>
                <w:szCs w:val="20"/>
                <w:lang w:eastAsia="es-CO"/>
              </w:rPr>
              <w:lastRenderedPageBreak/>
              <w:t>2018</w:t>
            </w:r>
          </w:p>
        </w:tc>
        <w:tc>
          <w:tcPr>
            <w:tcW w:w="5998" w:type="dxa"/>
            <w:shd w:val="clear" w:color="auto" w:fill="auto"/>
            <w:tcMar>
              <w:top w:w="30" w:type="dxa"/>
              <w:left w:w="30" w:type="dxa"/>
              <w:bottom w:w="30" w:type="dxa"/>
              <w:right w:w="30" w:type="dxa"/>
            </w:tcMar>
            <w:hideMark/>
          </w:tcPr>
          <w:p w14:paraId="5632F0B0" w14:textId="77777777" w:rsidR="00AC4AD3" w:rsidRPr="0021795D" w:rsidRDefault="00AC4AD3" w:rsidP="00277118">
            <w:pPr>
              <w:rPr>
                <w:sz w:val="20"/>
                <w:szCs w:val="20"/>
                <w:lang w:eastAsia="es-CO"/>
              </w:rPr>
            </w:pPr>
            <w:r>
              <w:rPr>
                <w:sz w:val="20"/>
                <w:szCs w:val="20"/>
                <w:lang w:eastAsia="es-CO"/>
              </w:rPr>
              <w:t>A</w:t>
            </w:r>
            <w:r w:rsidRPr="0021795D">
              <w:rPr>
                <w:sz w:val="20"/>
                <w:szCs w:val="20"/>
                <w:lang w:eastAsia="es-CO"/>
              </w:rPr>
              <w:t xml:space="preserve">mpara los derechos fundamentales a la igualdad, al acceso a cargo o función pública y al debido proceso, debido a que se trata de un sujeto de </w:t>
            </w:r>
            <w:r w:rsidRPr="0021795D">
              <w:rPr>
                <w:sz w:val="20"/>
                <w:szCs w:val="20"/>
                <w:lang w:eastAsia="es-CO"/>
              </w:rPr>
              <w:lastRenderedPageBreak/>
              <w:t>especial protección, alegados por una mujer en estado de lactancia, la cual no pudo asistir a las pruebas establecidas por la CNSC</w:t>
            </w:r>
            <w:r>
              <w:rPr>
                <w:sz w:val="20"/>
                <w:szCs w:val="20"/>
                <w:lang w:eastAsia="es-CO"/>
              </w:rPr>
              <w:t>.</w:t>
            </w:r>
          </w:p>
        </w:tc>
      </w:tr>
    </w:tbl>
    <w:p w14:paraId="233732AB" w14:textId="77777777" w:rsidR="00AC4AD3" w:rsidRDefault="00AC4AD3" w:rsidP="00AC4AD3">
      <w:pPr>
        <w:jc w:val="both"/>
      </w:pPr>
    </w:p>
    <w:p w14:paraId="179F7F66" w14:textId="30652501" w:rsidR="00AC4AD3" w:rsidRDefault="00AC4AD3" w:rsidP="00AC4AD3">
      <w:pPr>
        <w:jc w:val="both"/>
      </w:pPr>
      <w:r>
        <w:t xml:space="preserve">De acuerdo con la información previamente relacionada, es evidente que el tema de la protección y garantía de los derechos de la mujer al pasar los años ha sido motivo de trabajo y regulación de parte de los organismos internacionales y nacionales, en cabeza de los Gobiernos de cada país. En Colombia se puede evidencia que es larga la lista de leyes y sentencias que desarrollan este tema y buscan avanzar cada día más en la erradicación de la discriminación y la violencia en contra de la mujer. Sin embargo, pese a estos esfuerzos, actualmente se siguen evidenciando diferentes problemáticas en torno a este tema, pues las </w:t>
      </w:r>
      <w:r w:rsidR="00227153">
        <w:t>herramientas establecidas</w:t>
      </w:r>
      <w:r>
        <w:t xml:space="preserve"> y los mecanismos desarrollados no han sido suficientes y no se han ejecutado de una manera adecuada, encontrándose las mujeres hoy en día ante una apremiante inseguridad jurídica y un constante proceso de </w:t>
      </w:r>
      <w:r w:rsidR="00227153">
        <w:t>revictimización</w:t>
      </w:r>
      <w:r>
        <w:t xml:space="preserve"> a mano de los distintos agentes del Estado que intervienen en estos procesos. Es por esto </w:t>
      </w:r>
      <w:r w:rsidR="00A8780B">
        <w:t xml:space="preserve">que </w:t>
      </w:r>
      <w:r w:rsidR="002B6FED">
        <w:t>el</w:t>
      </w:r>
      <w:r>
        <w:t xml:space="preserve"> presente proyecto de </w:t>
      </w:r>
      <w:r w:rsidR="005D30BC">
        <w:t>ley</w:t>
      </w:r>
      <w:r>
        <w:t xml:space="preserve"> </w:t>
      </w:r>
      <w:r w:rsidR="002B6FED">
        <w:t xml:space="preserve">busca </w:t>
      </w:r>
      <w:r w:rsidR="005D30BC" w:rsidRPr="005D30BC">
        <w:t>modificar y adicionar el capitulo VI de la ley 1257 de 2008, frente a las medidas de atención a las formas de violencia y discriminación contra las mujeres. En este sentido, se busca ampliar dichas medidas, en el entendido que actualmente, a pesar que en la ley se consagra que la violencia contra la mujer puede ser física o psicológica, al momento de brindar las medidas de atención se enfoca en la violencia física, la visible. Es por esto que se hace necesario consagrar medidas efectivas y concretas que brinden una atención adecuada y proporcionada a las mujeres víctimas de violencia.</w:t>
      </w:r>
    </w:p>
    <w:p w14:paraId="0A1D697A" w14:textId="62878E73" w:rsidR="004758CF" w:rsidRDefault="004758CF" w:rsidP="00AC4AD3">
      <w:pPr>
        <w:jc w:val="both"/>
      </w:pPr>
    </w:p>
    <w:p w14:paraId="3A27652C" w14:textId="0B3D5355" w:rsidR="00AC4AD3" w:rsidRDefault="008E663C" w:rsidP="00AC4AD3">
      <w:pPr>
        <w:jc w:val="both"/>
        <w:rPr>
          <w:b/>
        </w:rPr>
      </w:pPr>
      <w:r>
        <w:rPr>
          <w:b/>
        </w:rPr>
        <w:t>PROTECCIÓN A LA MUJER CONTRA CUALQUIER TIPO DE VIOLENCIA</w:t>
      </w:r>
      <w:r w:rsidR="00AC4AD3">
        <w:rPr>
          <w:b/>
        </w:rPr>
        <w:t>.</w:t>
      </w:r>
    </w:p>
    <w:p w14:paraId="7290F77C" w14:textId="51F91293" w:rsidR="009A4F08" w:rsidRPr="00741A68" w:rsidRDefault="005A7015" w:rsidP="00741A68">
      <w:pPr>
        <w:spacing w:before="100" w:beforeAutospacing="1" w:after="100" w:afterAutospacing="1"/>
        <w:jc w:val="both"/>
        <w:rPr>
          <w:color w:val="000000"/>
        </w:rPr>
      </w:pPr>
      <w:r w:rsidRPr="009A4F08">
        <w:rPr>
          <w:color w:val="000000"/>
        </w:rPr>
        <w:t>H</w:t>
      </w:r>
      <w:r w:rsidR="00E952B7" w:rsidRPr="00E952B7">
        <w:rPr>
          <w:color w:val="000000"/>
        </w:rPr>
        <w:t xml:space="preserve">an transcurrido 13 años desde la entrada en vigor de la ley 1257 del 2008, </w:t>
      </w:r>
      <w:r w:rsidRPr="009A4F08">
        <w:rPr>
          <w:color w:val="000000"/>
        </w:rPr>
        <w:t xml:space="preserve">normativa que se ha considerado como </w:t>
      </w:r>
      <w:r w:rsidR="00E952B7" w:rsidRPr="00E952B7">
        <w:rPr>
          <w:color w:val="000000"/>
        </w:rPr>
        <w:t xml:space="preserve">carta de navegación para la protección, atención y prevención de la violencia contra la </w:t>
      </w:r>
      <w:r w:rsidR="00741A68">
        <w:rPr>
          <w:color w:val="000000"/>
        </w:rPr>
        <w:t>m</w:t>
      </w:r>
      <w:r w:rsidR="00E952B7" w:rsidRPr="00E952B7">
        <w:rPr>
          <w:color w:val="000000"/>
        </w:rPr>
        <w:t>ujer</w:t>
      </w:r>
      <w:r w:rsidR="0016091B" w:rsidRPr="009A4F08">
        <w:rPr>
          <w:color w:val="000000"/>
        </w:rPr>
        <w:t xml:space="preserve">, así como </w:t>
      </w:r>
      <w:r w:rsidR="00AD2B6B" w:rsidRPr="00E952B7">
        <w:rPr>
          <w:color w:val="000000"/>
        </w:rPr>
        <w:t>escenario para la construcción y materialización de los argumentos internacionales, jurisprudenciales, legislativos y administrativos</w:t>
      </w:r>
      <w:r w:rsidR="00741A68">
        <w:rPr>
          <w:color w:val="000000"/>
        </w:rPr>
        <w:t>,</w:t>
      </w:r>
      <w:r w:rsidR="00AD2B6B" w:rsidRPr="00E952B7">
        <w:rPr>
          <w:color w:val="000000"/>
        </w:rPr>
        <w:t xml:space="preserve"> que han dado origen y razón al innumerable esfuerzo que </w:t>
      </w:r>
      <w:r w:rsidR="009A4F08" w:rsidRPr="009A4F08">
        <w:rPr>
          <w:color w:val="000000"/>
        </w:rPr>
        <w:t>se</w:t>
      </w:r>
      <w:r w:rsidR="00AD2B6B" w:rsidRPr="00E952B7">
        <w:rPr>
          <w:color w:val="000000"/>
        </w:rPr>
        <w:t xml:space="preserve"> ha realizado para contrarrestar y restituir los </w:t>
      </w:r>
      <w:r w:rsidR="009A4F08" w:rsidRPr="009A4F08">
        <w:rPr>
          <w:color w:val="000000"/>
        </w:rPr>
        <w:t>d</w:t>
      </w:r>
      <w:r w:rsidR="00AD2B6B" w:rsidRPr="00E952B7">
        <w:rPr>
          <w:color w:val="000000"/>
        </w:rPr>
        <w:t xml:space="preserve">erechos que </w:t>
      </w:r>
      <w:r w:rsidR="009A4F08" w:rsidRPr="009A4F08">
        <w:rPr>
          <w:color w:val="000000"/>
        </w:rPr>
        <w:t xml:space="preserve">a lo largo de la historia </w:t>
      </w:r>
      <w:r w:rsidR="00AD2B6B" w:rsidRPr="00E952B7">
        <w:rPr>
          <w:color w:val="000000"/>
        </w:rPr>
        <w:t xml:space="preserve">han sido vulnerados a la </w:t>
      </w:r>
      <w:r w:rsidR="009A4F08" w:rsidRPr="009A4F08">
        <w:rPr>
          <w:color w:val="000000"/>
        </w:rPr>
        <w:t>mujer</w:t>
      </w:r>
      <w:r w:rsidR="00AD2B6B" w:rsidRPr="00E952B7">
        <w:rPr>
          <w:color w:val="000000"/>
        </w:rPr>
        <w:t>. </w:t>
      </w:r>
    </w:p>
    <w:p w14:paraId="0793B2B4" w14:textId="4985E090" w:rsidR="00E952B7" w:rsidRPr="00E952B7" w:rsidRDefault="00741A68" w:rsidP="00370EB7">
      <w:pPr>
        <w:spacing w:before="100" w:beforeAutospacing="1" w:after="100" w:afterAutospacing="1"/>
        <w:jc w:val="both"/>
        <w:rPr>
          <w:color w:val="000000"/>
        </w:rPr>
      </w:pPr>
      <w:r w:rsidRPr="00370EB7">
        <w:rPr>
          <w:color w:val="000000"/>
        </w:rPr>
        <w:t xml:space="preserve">A pesar que este </w:t>
      </w:r>
      <w:r w:rsidR="0016091B" w:rsidRPr="00370EB7">
        <w:rPr>
          <w:color w:val="000000"/>
        </w:rPr>
        <w:t xml:space="preserve">instrumento </w:t>
      </w:r>
      <w:r w:rsidRPr="00370EB7">
        <w:rPr>
          <w:color w:val="000000"/>
        </w:rPr>
        <w:t xml:space="preserve">ha sido </w:t>
      </w:r>
      <w:r w:rsidR="0016091B" w:rsidRPr="00370EB7">
        <w:rPr>
          <w:color w:val="000000"/>
        </w:rPr>
        <w:t xml:space="preserve">clave para </w:t>
      </w:r>
      <w:r w:rsidR="00E952B7" w:rsidRPr="00E952B7">
        <w:rPr>
          <w:color w:val="000000"/>
        </w:rPr>
        <w:t xml:space="preserve">garantizar el </w:t>
      </w:r>
      <w:r w:rsidR="0016091B" w:rsidRPr="00370EB7">
        <w:rPr>
          <w:color w:val="000000"/>
        </w:rPr>
        <w:t>d</w:t>
      </w:r>
      <w:r w:rsidR="00E952B7" w:rsidRPr="00E952B7">
        <w:rPr>
          <w:color w:val="000000"/>
        </w:rPr>
        <w:t xml:space="preserve">erecho </w:t>
      </w:r>
      <w:r w:rsidRPr="00370EB7">
        <w:rPr>
          <w:color w:val="000000"/>
        </w:rPr>
        <w:t xml:space="preserve">de las mujeres </w:t>
      </w:r>
      <w:r w:rsidR="00E952B7" w:rsidRPr="00E952B7">
        <w:rPr>
          <w:color w:val="000000"/>
        </w:rPr>
        <w:t xml:space="preserve">a una </w:t>
      </w:r>
      <w:r w:rsidR="0016091B" w:rsidRPr="00370EB7">
        <w:rPr>
          <w:color w:val="000000"/>
        </w:rPr>
        <w:t>v</w:t>
      </w:r>
      <w:r w:rsidR="00E952B7" w:rsidRPr="00E952B7">
        <w:rPr>
          <w:color w:val="000000"/>
        </w:rPr>
        <w:t>ida libre de violencias,</w:t>
      </w:r>
      <w:r w:rsidRPr="00370EB7">
        <w:rPr>
          <w:color w:val="000000"/>
        </w:rPr>
        <w:t xml:space="preserve"> es importante reconocer </w:t>
      </w:r>
      <w:r w:rsidR="000B58F9" w:rsidRPr="00370EB7">
        <w:rPr>
          <w:color w:val="000000"/>
        </w:rPr>
        <w:t xml:space="preserve">que a la fecha </w:t>
      </w:r>
      <w:r w:rsidR="00E952B7" w:rsidRPr="00E952B7">
        <w:rPr>
          <w:color w:val="000000"/>
        </w:rPr>
        <w:t>falta mucho</w:t>
      </w:r>
      <w:r w:rsidR="000B58F9" w:rsidRPr="00370EB7">
        <w:rPr>
          <w:color w:val="000000"/>
        </w:rPr>
        <w:t xml:space="preserve"> camino por recorrer para conseguir una real efectividad d</w:t>
      </w:r>
      <w:r w:rsidR="00E952B7" w:rsidRPr="00E952B7">
        <w:rPr>
          <w:color w:val="000000"/>
        </w:rPr>
        <w:t xml:space="preserve">el espíritu que </w:t>
      </w:r>
      <w:r w:rsidR="00DC3CBD" w:rsidRPr="00370EB7">
        <w:rPr>
          <w:color w:val="000000"/>
        </w:rPr>
        <w:t>tiene la norma,</w:t>
      </w:r>
      <w:r w:rsidR="00E952B7" w:rsidRPr="00E952B7">
        <w:rPr>
          <w:color w:val="000000"/>
        </w:rPr>
        <w:t xml:space="preserve"> </w:t>
      </w:r>
      <w:r w:rsidR="00DC3CBD" w:rsidRPr="00370EB7">
        <w:rPr>
          <w:color w:val="000000"/>
        </w:rPr>
        <w:t xml:space="preserve">pues como se mencionó el propósito del legislador fue </w:t>
      </w:r>
      <w:r w:rsidR="00E952B7" w:rsidRPr="00E952B7">
        <w:rPr>
          <w:color w:val="000000"/>
        </w:rPr>
        <w:t xml:space="preserve">dar </w:t>
      </w:r>
      <w:r w:rsidR="00822284" w:rsidRPr="00370EB7">
        <w:rPr>
          <w:color w:val="000000"/>
        </w:rPr>
        <w:t xml:space="preserve">una </w:t>
      </w:r>
      <w:r w:rsidR="00E952B7" w:rsidRPr="00E952B7">
        <w:rPr>
          <w:color w:val="000000"/>
        </w:rPr>
        <w:t>solución</w:t>
      </w:r>
      <w:r w:rsidR="00822284" w:rsidRPr="00370EB7">
        <w:rPr>
          <w:color w:val="000000"/>
        </w:rPr>
        <w:t xml:space="preserve"> e</w:t>
      </w:r>
      <w:r w:rsidR="00E952B7" w:rsidRPr="00E952B7">
        <w:rPr>
          <w:color w:val="000000"/>
        </w:rPr>
        <w:t xml:space="preserve">fectiva </w:t>
      </w:r>
      <w:r w:rsidR="00822284" w:rsidRPr="00370EB7">
        <w:rPr>
          <w:color w:val="000000"/>
        </w:rPr>
        <w:t>a</w:t>
      </w:r>
      <w:r w:rsidR="00E952B7" w:rsidRPr="00E952B7">
        <w:rPr>
          <w:color w:val="000000"/>
        </w:rPr>
        <w:t xml:space="preserve"> las necesidades de atención de las mujeres víctimas de violencia</w:t>
      </w:r>
      <w:r w:rsidR="00822284" w:rsidRPr="00370EB7">
        <w:rPr>
          <w:color w:val="000000"/>
        </w:rPr>
        <w:t>, así</w:t>
      </w:r>
      <w:r w:rsidR="00E952B7" w:rsidRPr="00E952B7">
        <w:rPr>
          <w:color w:val="000000"/>
        </w:rPr>
        <w:t xml:space="preserve"> como </w:t>
      </w:r>
      <w:r w:rsidR="00822284" w:rsidRPr="00370EB7">
        <w:rPr>
          <w:color w:val="000000"/>
        </w:rPr>
        <w:t>eliminar los</w:t>
      </w:r>
      <w:r w:rsidR="00E952B7" w:rsidRPr="00E952B7">
        <w:rPr>
          <w:color w:val="000000"/>
        </w:rPr>
        <w:t xml:space="preserve"> obstáculos </w:t>
      </w:r>
      <w:r w:rsidR="00822284" w:rsidRPr="00370EB7">
        <w:rPr>
          <w:color w:val="000000"/>
        </w:rPr>
        <w:t xml:space="preserve">que se </w:t>
      </w:r>
      <w:r w:rsidR="00822284" w:rsidRPr="0075340D">
        <w:rPr>
          <w:color w:val="000000"/>
        </w:rPr>
        <w:t xml:space="preserve">presentan </w:t>
      </w:r>
      <w:r w:rsidR="00E952B7" w:rsidRPr="00E952B7">
        <w:rPr>
          <w:color w:val="000000"/>
        </w:rPr>
        <w:t xml:space="preserve">para </w:t>
      </w:r>
      <w:r w:rsidR="00370EB7" w:rsidRPr="0075340D">
        <w:rPr>
          <w:color w:val="000000"/>
        </w:rPr>
        <w:t>acceder a las</w:t>
      </w:r>
      <w:r w:rsidR="00E952B7" w:rsidRPr="00E952B7">
        <w:rPr>
          <w:color w:val="000000"/>
        </w:rPr>
        <w:t xml:space="preserve"> medidas de </w:t>
      </w:r>
      <w:r w:rsidR="00370EB7" w:rsidRPr="0075340D">
        <w:rPr>
          <w:color w:val="000000"/>
        </w:rPr>
        <w:t>a</w:t>
      </w:r>
      <w:r w:rsidR="00E952B7" w:rsidRPr="00E952B7">
        <w:rPr>
          <w:color w:val="000000"/>
        </w:rPr>
        <w:t>tención</w:t>
      </w:r>
      <w:r w:rsidR="00370EB7" w:rsidRPr="0075340D">
        <w:rPr>
          <w:color w:val="000000"/>
        </w:rPr>
        <w:t xml:space="preserve"> allí plasmadas</w:t>
      </w:r>
      <w:r w:rsidR="00E952B7" w:rsidRPr="00E952B7">
        <w:rPr>
          <w:color w:val="000000"/>
        </w:rPr>
        <w:t>. </w:t>
      </w:r>
    </w:p>
    <w:p w14:paraId="4D2409D7" w14:textId="1D874A04" w:rsidR="004F5CA5" w:rsidRPr="00A13F22" w:rsidRDefault="004A50EF" w:rsidP="004F5CA5">
      <w:pPr>
        <w:spacing w:before="100" w:beforeAutospacing="1" w:after="100" w:afterAutospacing="1"/>
        <w:jc w:val="both"/>
        <w:rPr>
          <w:color w:val="000000"/>
        </w:rPr>
      </w:pPr>
      <w:r w:rsidRPr="0075340D">
        <w:rPr>
          <w:color w:val="000000"/>
        </w:rPr>
        <w:t>La</w:t>
      </w:r>
      <w:r w:rsidR="00E952B7" w:rsidRPr="00E952B7">
        <w:rPr>
          <w:color w:val="000000"/>
        </w:rPr>
        <w:t xml:space="preserve"> </w:t>
      </w:r>
      <w:r w:rsidRPr="0075340D">
        <w:rPr>
          <w:color w:val="000000"/>
        </w:rPr>
        <w:t>C</w:t>
      </w:r>
      <w:r w:rsidR="00E952B7" w:rsidRPr="00E952B7">
        <w:rPr>
          <w:color w:val="000000"/>
        </w:rPr>
        <w:t xml:space="preserve">onsejería </w:t>
      </w:r>
      <w:r w:rsidRPr="0075340D">
        <w:rPr>
          <w:color w:val="000000"/>
        </w:rPr>
        <w:t>P</w:t>
      </w:r>
      <w:r w:rsidR="00E952B7" w:rsidRPr="00E952B7">
        <w:rPr>
          <w:color w:val="000000"/>
        </w:rPr>
        <w:t xml:space="preserve">residencial para la </w:t>
      </w:r>
      <w:r w:rsidRPr="0075340D">
        <w:rPr>
          <w:color w:val="000000"/>
        </w:rPr>
        <w:t>E</w:t>
      </w:r>
      <w:r w:rsidR="00E952B7" w:rsidRPr="00E952B7">
        <w:rPr>
          <w:color w:val="000000"/>
        </w:rPr>
        <w:t xml:space="preserve">quidad de la Mujer, </w:t>
      </w:r>
      <w:r w:rsidR="00A87991" w:rsidRPr="0075340D">
        <w:rPr>
          <w:color w:val="000000"/>
        </w:rPr>
        <w:t xml:space="preserve">las </w:t>
      </w:r>
      <w:r w:rsidR="00E952B7" w:rsidRPr="00E952B7">
        <w:rPr>
          <w:color w:val="000000"/>
        </w:rPr>
        <w:t xml:space="preserve">organizaciones de mujeres, sociales, </w:t>
      </w:r>
      <w:r w:rsidR="00A87991" w:rsidRPr="0075340D">
        <w:rPr>
          <w:color w:val="000000"/>
        </w:rPr>
        <w:t xml:space="preserve">las </w:t>
      </w:r>
      <w:r w:rsidR="00E952B7" w:rsidRPr="00E952B7">
        <w:rPr>
          <w:color w:val="000000"/>
        </w:rPr>
        <w:t>lideresas desde sus diferentes ámbitos</w:t>
      </w:r>
      <w:r w:rsidR="00A87991" w:rsidRPr="0075340D">
        <w:rPr>
          <w:color w:val="000000"/>
        </w:rPr>
        <w:t xml:space="preserve">, </w:t>
      </w:r>
      <w:r w:rsidR="00A87991" w:rsidRPr="00E952B7">
        <w:rPr>
          <w:color w:val="000000"/>
        </w:rPr>
        <w:t xml:space="preserve">así como las </w:t>
      </w:r>
      <w:r w:rsidR="007303C6" w:rsidRPr="0075340D">
        <w:rPr>
          <w:color w:val="000000"/>
        </w:rPr>
        <w:t>diversa</w:t>
      </w:r>
      <w:r w:rsidR="00A87991" w:rsidRPr="00E952B7">
        <w:rPr>
          <w:color w:val="000000"/>
        </w:rPr>
        <w:t xml:space="preserve">s plataformas </w:t>
      </w:r>
      <w:r w:rsidR="00A87991" w:rsidRPr="00E952B7">
        <w:rPr>
          <w:color w:val="000000"/>
        </w:rPr>
        <w:lastRenderedPageBreak/>
        <w:t>internacionales y nacionales</w:t>
      </w:r>
      <w:r w:rsidR="00E952B7" w:rsidRPr="00E952B7">
        <w:rPr>
          <w:color w:val="000000"/>
        </w:rPr>
        <w:t xml:space="preserve"> </w:t>
      </w:r>
      <w:r w:rsidR="007303C6" w:rsidRPr="0075340D">
        <w:rPr>
          <w:color w:val="000000"/>
        </w:rPr>
        <w:t xml:space="preserve">que tratan este tema, </w:t>
      </w:r>
      <w:r w:rsidR="00E952B7" w:rsidRPr="00E952B7">
        <w:rPr>
          <w:color w:val="000000"/>
        </w:rPr>
        <w:t>han realizado seguimiento</w:t>
      </w:r>
      <w:r w:rsidR="007303C6" w:rsidRPr="0075340D">
        <w:rPr>
          <w:color w:val="000000"/>
        </w:rPr>
        <w:t xml:space="preserve"> e </w:t>
      </w:r>
      <w:r w:rsidR="00E952B7" w:rsidRPr="00E952B7">
        <w:rPr>
          <w:color w:val="000000"/>
        </w:rPr>
        <w:t>informes sobre el avance, retrocesos y retos en la implementación de la referida ley</w:t>
      </w:r>
      <w:r w:rsidR="00AF0D14" w:rsidRPr="0075340D">
        <w:rPr>
          <w:color w:val="000000"/>
        </w:rPr>
        <w:t>; pues se ha hecho necesario</w:t>
      </w:r>
      <w:r w:rsidR="00E952B7" w:rsidRPr="00E952B7">
        <w:rPr>
          <w:color w:val="000000"/>
        </w:rPr>
        <w:t xml:space="preserve"> </w:t>
      </w:r>
      <w:r w:rsidR="007C512C" w:rsidRPr="0075340D">
        <w:rPr>
          <w:color w:val="000000"/>
        </w:rPr>
        <w:t>analizar</w:t>
      </w:r>
      <w:r w:rsidR="00E952B7" w:rsidRPr="00E952B7">
        <w:rPr>
          <w:color w:val="000000"/>
        </w:rPr>
        <w:t xml:space="preserve"> </w:t>
      </w:r>
      <w:r w:rsidR="0092291D" w:rsidRPr="0075340D">
        <w:rPr>
          <w:color w:val="000000"/>
        </w:rPr>
        <w:t>el punto de vista</w:t>
      </w:r>
      <w:r w:rsidR="00E952B7" w:rsidRPr="00E952B7">
        <w:rPr>
          <w:color w:val="000000"/>
        </w:rPr>
        <w:t xml:space="preserve"> de las mujeres </w:t>
      </w:r>
      <w:r w:rsidR="0092291D" w:rsidRPr="0075340D">
        <w:rPr>
          <w:color w:val="000000"/>
        </w:rPr>
        <w:t xml:space="preserve">que han sido </w:t>
      </w:r>
      <w:r w:rsidR="00E952B7" w:rsidRPr="00E952B7">
        <w:rPr>
          <w:color w:val="000000"/>
        </w:rPr>
        <w:t>víctimas</w:t>
      </w:r>
      <w:r w:rsidR="0092291D" w:rsidRPr="0075340D">
        <w:rPr>
          <w:color w:val="000000"/>
        </w:rPr>
        <w:t xml:space="preserve"> de tratos violentos</w:t>
      </w:r>
      <w:r w:rsidR="00E952B7" w:rsidRPr="00E952B7">
        <w:rPr>
          <w:color w:val="000000"/>
        </w:rPr>
        <w:t>,</w:t>
      </w:r>
      <w:r w:rsidR="00AF0D14" w:rsidRPr="0075340D">
        <w:rPr>
          <w:color w:val="000000"/>
        </w:rPr>
        <w:t xml:space="preserve"> con el fin </w:t>
      </w:r>
      <w:r w:rsidR="00E952B7" w:rsidRPr="00E952B7">
        <w:rPr>
          <w:color w:val="000000"/>
        </w:rPr>
        <w:t xml:space="preserve">de implementar medidas de urgencia que mitiguen los riesgos que sufren </w:t>
      </w:r>
      <w:r w:rsidR="007C512C" w:rsidRPr="0075340D">
        <w:rPr>
          <w:color w:val="000000"/>
        </w:rPr>
        <w:t xml:space="preserve">las </w:t>
      </w:r>
      <w:r w:rsidR="00E952B7" w:rsidRPr="00E952B7">
        <w:rPr>
          <w:color w:val="000000"/>
        </w:rPr>
        <w:t xml:space="preserve">mujeres en los procesos de atención inmediata, involucrando y articulando los sectores que tienen que ver con la implementación de las diferentes rutas de atención, así como </w:t>
      </w:r>
      <w:r w:rsidR="002A60F1" w:rsidRPr="004F5CA5">
        <w:rPr>
          <w:color w:val="000000"/>
        </w:rPr>
        <w:t>la</w:t>
      </w:r>
      <w:r w:rsidR="00E952B7" w:rsidRPr="00E952B7">
        <w:rPr>
          <w:color w:val="000000"/>
        </w:rPr>
        <w:t xml:space="preserve"> manera efectiva </w:t>
      </w:r>
      <w:r w:rsidR="0075340D" w:rsidRPr="004F5CA5">
        <w:rPr>
          <w:color w:val="000000"/>
        </w:rPr>
        <w:t xml:space="preserve">de </w:t>
      </w:r>
      <w:r w:rsidR="00E952B7" w:rsidRPr="00E952B7">
        <w:rPr>
          <w:color w:val="000000"/>
        </w:rPr>
        <w:t>garant</w:t>
      </w:r>
      <w:r w:rsidR="0075340D" w:rsidRPr="004F5CA5">
        <w:rPr>
          <w:color w:val="000000"/>
        </w:rPr>
        <w:t>izar</w:t>
      </w:r>
      <w:r w:rsidR="00E952B7" w:rsidRPr="00E952B7">
        <w:rPr>
          <w:color w:val="000000"/>
        </w:rPr>
        <w:t xml:space="preserve"> un proceso de acceso a la justicia a la </w:t>
      </w:r>
      <w:r w:rsidR="0075340D" w:rsidRPr="004F5CA5">
        <w:rPr>
          <w:color w:val="000000"/>
        </w:rPr>
        <w:t xml:space="preserve">mujer </w:t>
      </w:r>
      <w:r w:rsidR="00E952B7" w:rsidRPr="00E952B7">
        <w:rPr>
          <w:color w:val="000000"/>
        </w:rPr>
        <w:t>víctima</w:t>
      </w:r>
      <w:r w:rsidR="0075340D" w:rsidRPr="004F5CA5">
        <w:rPr>
          <w:color w:val="000000"/>
        </w:rPr>
        <w:t>.</w:t>
      </w:r>
      <w:r w:rsidR="004F5CA5">
        <w:rPr>
          <w:color w:val="000000"/>
        </w:rPr>
        <w:t xml:space="preserve"> </w:t>
      </w:r>
      <w:r w:rsidR="00E952B7" w:rsidRPr="00E952B7">
        <w:rPr>
          <w:color w:val="000000"/>
        </w:rPr>
        <w:t>Según</w:t>
      </w:r>
      <w:r w:rsidR="0075340D" w:rsidRPr="004F5CA5">
        <w:rPr>
          <w:color w:val="000000"/>
        </w:rPr>
        <w:t xml:space="preserve"> el</w:t>
      </w:r>
      <w:r w:rsidR="00E952B7" w:rsidRPr="00E952B7">
        <w:rPr>
          <w:color w:val="000000"/>
        </w:rPr>
        <w:t xml:space="preserve"> </w:t>
      </w:r>
      <w:r w:rsidR="0075340D" w:rsidRPr="004F5CA5">
        <w:rPr>
          <w:color w:val="000000"/>
        </w:rPr>
        <w:t>i</w:t>
      </w:r>
      <w:r w:rsidR="00E952B7" w:rsidRPr="00E952B7">
        <w:rPr>
          <w:color w:val="000000"/>
        </w:rPr>
        <w:t xml:space="preserve">nforme de seguimiento a la </w:t>
      </w:r>
      <w:r w:rsidR="009E7152" w:rsidRPr="004F5CA5">
        <w:rPr>
          <w:color w:val="000000"/>
        </w:rPr>
        <w:t>l</w:t>
      </w:r>
      <w:r w:rsidR="00E952B7" w:rsidRPr="00E952B7">
        <w:rPr>
          <w:color w:val="000000"/>
        </w:rPr>
        <w:t xml:space="preserve">ey 1257 de 2008 </w:t>
      </w:r>
      <w:r w:rsidR="009E7152" w:rsidRPr="004F5CA5">
        <w:rPr>
          <w:color w:val="000000"/>
        </w:rPr>
        <w:t>realizado en la “m</w:t>
      </w:r>
      <w:r w:rsidR="00E952B7" w:rsidRPr="00E952B7">
        <w:rPr>
          <w:color w:val="000000"/>
        </w:rPr>
        <w:t>esa por el derecho de las mujeres a una vida libre de violencias</w:t>
      </w:r>
      <w:r w:rsidR="009E7152" w:rsidRPr="004F5CA5">
        <w:rPr>
          <w:color w:val="000000"/>
        </w:rPr>
        <w:t xml:space="preserve">” </w:t>
      </w:r>
      <w:r w:rsidR="004F5CA5" w:rsidRPr="004F5CA5">
        <w:rPr>
          <w:color w:val="000000"/>
        </w:rPr>
        <w:t xml:space="preserve"> las medidas consagradas en este instrumento normativo </w:t>
      </w:r>
      <w:r w:rsidR="00E952B7" w:rsidRPr="00E952B7">
        <w:rPr>
          <w:color w:val="000000"/>
        </w:rPr>
        <w:t xml:space="preserve">no han comenzado a aplicarse de manera efectiva. </w:t>
      </w:r>
      <w:r w:rsidR="004F5CA5" w:rsidRPr="004F5CA5">
        <w:rPr>
          <w:color w:val="000000"/>
        </w:rPr>
        <w:t xml:space="preserve">De acuerdo a lo anterior, </w:t>
      </w:r>
      <w:r w:rsidR="00E952B7" w:rsidRPr="00E952B7">
        <w:rPr>
          <w:color w:val="000000"/>
        </w:rPr>
        <w:t>para enfrentar la situación de violencias contra la mujer, el Estado ha asumido ciertamente el desarrollo de acciones normativas de diversa índole como la adopción de planes, políticas, protocolos, modelos de atención y la expedición de diferentes decretos reglamentarios sobre la ley de no violencias, entre otras</w:t>
      </w:r>
      <w:r w:rsidR="004F5CA5" w:rsidRPr="004F5CA5">
        <w:rPr>
          <w:color w:val="000000"/>
        </w:rPr>
        <w:t xml:space="preserve">; sin embargo, </w:t>
      </w:r>
      <w:r w:rsidR="00E952B7" w:rsidRPr="00E952B7">
        <w:rPr>
          <w:color w:val="000000"/>
        </w:rPr>
        <w:t xml:space="preserve">el Estado continúa en fase de formulación de normas y procedimientos sin avances significativos en materia de aplicación para garantizar el derecho humano de las mujeres a una vida libre de violencias. </w:t>
      </w:r>
    </w:p>
    <w:p w14:paraId="5E19D247" w14:textId="1AB98FED" w:rsidR="00E952B7" w:rsidRPr="00E952B7" w:rsidRDefault="00E952B7" w:rsidP="004C0E61">
      <w:pPr>
        <w:spacing w:before="100" w:beforeAutospacing="1" w:after="100" w:afterAutospacing="1"/>
        <w:jc w:val="both"/>
        <w:rPr>
          <w:color w:val="000000"/>
        </w:rPr>
      </w:pPr>
      <w:r w:rsidRPr="00E952B7">
        <w:rPr>
          <w:color w:val="000000"/>
        </w:rPr>
        <w:t>Est</w:t>
      </w:r>
      <w:r w:rsidR="004F5CA5" w:rsidRPr="00A13F22">
        <w:rPr>
          <w:color w:val="000000"/>
        </w:rPr>
        <w:t>e</w:t>
      </w:r>
      <w:r w:rsidRPr="00E952B7">
        <w:rPr>
          <w:color w:val="000000"/>
        </w:rPr>
        <w:t xml:space="preserve"> panorama </w:t>
      </w:r>
      <w:r w:rsidR="004F5CA5" w:rsidRPr="00A13F22">
        <w:rPr>
          <w:color w:val="000000"/>
        </w:rPr>
        <w:t xml:space="preserve">genera </w:t>
      </w:r>
      <w:r w:rsidR="00ED51EC" w:rsidRPr="00A13F22">
        <w:rPr>
          <w:color w:val="000000"/>
        </w:rPr>
        <w:t>que</w:t>
      </w:r>
      <w:r w:rsidRPr="00E952B7">
        <w:rPr>
          <w:color w:val="000000"/>
        </w:rPr>
        <w:t xml:space="preserve"> las mujeres </w:t>
      </w:r>
      <w:r w:rsidR="00ED51EC" w:rsidRPr="00A13F22">
        <w:rPr>
          <w:color w:val="000000"/>
        </w:rPr>
        <w:t xml:space="preserve">se encuentren </w:t>
      </w:r>
      <w:r w:rsidRPr="00E952B7">
        <w:rPr>
          <w:color w:val="000000"/>
        </w:rPr>
        <w:t>en un estado de exposición frente a las violencias. Según los reportes obtenidos, la acción del Estado se centra de manera considerable en la proyección normativa o de acción, que, dicho sea de paso,</w:t>
      </w:r>
      <w:r w:rsidR="004C0E61">
        <w:rPr>
          <w:color w:val="000000"/>
        </w:rPr>
        <w:t xml:space="preserve"> </w:t>
      </w:r>
      <w:r w:rsidRPr="00E952B7">
        <w:rPr>
          <w:color w:val="000000"/>
        </w:rPr>
        <w:t>progresivamente muestra avances en la especialización de la respuesta estatal</w:t>
      </w:r>
      <w:r w:rsidR="00ED51EC" w:rsidRPr="00A13F22">
        <w:rPr>
          <w:color w:val="000000"/>
        </w:rPr>
        <w:t>. S</w:t>
      </w:r>
      <w:r w:rsidRPr="00E952B7">
        <w:rPr>
          <w:color w:val="000000"/>
        </w:rPr>
        <w:t>in embargo, los distintos esfuerzos no superan la etapa de formulación y proyección de medidas, cada vez más numerosas y que llevan además a la definición de un modelo de atención saturado y desarticulado. A pesar de esos esfuerzos institucionales, la situación de violencias contra la mujer en el país no se ha visto impactada de manera considerable por las diferentes normas y políticas adoptadas por el Estado</w:t>
      </w:r>
      <w:r w:rsidR="00EA5202" w:rsidRPr="00A13F22">
        <w:rPr>
          <w:color w:val="000000"/>
        </w:rPr>
        <w:t>; p</w:t>
      </w:r>
      <w:r w:rsidRPr="00E952B7">
        <w:rPr>
          <w:color w:val="000000"/>
        </w:rPr>
        <w:t xml:space="preserve">or </w:t>
      </w:r>
      <w:r w:rsidR="00EA5202" w:rsidRPr="00A13F22">
        <w:rPr>
          <w:color w:val="000000"/>
        </w:rPr>
        <w:t>esto,</w:t>
      </w:r>
      <w:r w:rsidRPr="00E952B7">
        <w:rPr>
          <w:color w:val="000000"/>
        </w:rPr>
        <w:t xml:space="preserve"> existe una amplia brecha entre el ámbito normativo, caracterizado por una profusa adopción de normas, y una realidad que muestra año a año constantes en la situación de violencias e incluso con niveles más gravosos según el tipo de violencia de que se trate.</w:t>
      </w:r>
      <w:r w:rsidR="00A13F22" w:rsidRPr="00A13F22">
        <w:rPr>
          <w:rStyle w:val="Refdenotaalpie"/>
          <w:color w:val="000000"/>
          <w:vertAlign w:val="superscript"/>
        </w:rPr>
        <w:footnoteReference w:id="5"/>
      </w:r>
      <w:r w:rsidRPr="00E952B7">
        <w:rPr>
          <w:color w:val="000000"/>
        </w:rPr>
        <w:t xml:space="preserve"> </w:t>
      </w:r>
    </w:p>
    <w:p w14:paraId="1FA4E6CE" w14:textId="151337D9" w:rsidR="00E952B7" w:rsidRPr="00E952B7" w:rsidRDefault="004C0E61" w:rsidP="00885CA9">
      <w:pPr>
        <w:spacing w:before="100" w:beforeAutospacing="1" w:after="100" w:afterAutospacing="1"/>
        <w:jc w:val="both"/>
        <w:rPr>
          <w:color w:val="000000"/>
        </w:rPr>
      </w:pPr>
      <w:r w:rsidRPr="00885CA9">
        <w:rPr>
          <w:color w:val="000000"/>
        </w:rPr>
        <w:t>Actualmente el panorama que se ha evidenciado es q</w:t>
      </w:r>
      <w:r w:rsidR="00E952B7" w:rsidRPr="00E952B7">
        <w:rPr>
          <w:color w:val="000000"/>
        </w:rPr>
        <w:t xml:space="preserve">ue no existe de manera clara y diferenciada </w:t>
      </w:r>
      <w:r w:rsidRPr="00885CA9">
        <w:rPr>
          <w:color w:val="000000"/>
        </w:rPr>
        <w:t>una</w:t>
      </w:r>
      <w:r w:rsidR="00E952B7" w:rsidRPr="00E952B7">
        <w:rPr>
          <w:color w:val="000000"/>
        </w:rPr>
        <w:t xml:space="preserve"> </w:t>
      </w:r>
      <w:r w:rsidR="00DE1800" w:rsidRPr="00885CA9">
        <w:rPr>
          <w:color w:val="000000"/>
        </w:rPr>
        <w:t>a</w:t>
      </w:r>
      <w:r w:rsidR="00E952B7" w:rsidRPr="00E952B7">
        <w:rPr>
          <w:color w:val="000000"/>
        </w:rPr>
        <w:t xml:space="preserve">tención </w:t>
      </w:r>
      <w:r w:rsidR="00DE1800" w:rsidRPr="00885CA9">
        <w:rPr>
          <w:color w:val="000000"/>
        </w:rPr>
        <w:t>t</w:t>
      </w:r>
      <w:r w:rsidR="00E952B7" w:rsidRPr="00E952B7">
        <w:rPr>
          <w:color w:val="000000"/>
        </w:rPr>
        <w:t>erapéutica especializada, diferenciada, y gratuita en materia de Atención a la VIOLENCIA PSICOLOGICA</w:t>
      </w:r>
      <w:r w:rsidR="00DE1800" w:rsidRPr="00885CA9">
        <w:rPr>
          <w:color w:val="000000"/>
        </w:rPr>
        <w:t>.</w:t>
      </w:r>
      <w:r w:rsidR="00E952B7" w:rsidRPr="00E952B7">
        <w:rPr>
          <w:color w:val="000000"/>
        </w:rPr>
        <w:t xml:space="preserve"> </w:t>
      </w:r>
      <w:r w:rsidR="00DE1800" w:rsidRPr="00885CA9">
        <w:rPr>
          <w:color w:val="000000"/>
        </w:rPr>
        <w:t xml:space="preserve">Esto se presenta pues </w:t>
      </w:r>
      <w:r w:rsidR="00E952B7" w:rsidRPr="00E952B7">
        <w:rPr>
          <w:color w:val="000000"/>
        </w:rPr>
        <w:t xml:space="preserve">no </w:t>
      </w:r>
      <w:r w:rsidR="008747E5" w:rsidRPr="00885CA9">
        <w:rPr>
          <w:color w:val="000000"/>
        </w:rPr>
        <w:t>se ha reglamentado en</w:t>
      </w:r>
      <w:r w:rsidR="00E952B7" w:rsidRPr="00E952B7">
        <w:rPr>
          <w:color w:val="000000"/>
        </w:rPr>
        <w:t xml:space="preserve"> el Plan Obligatorio de Salud (POS) </w:t>
      </w:r>
      <w:r w:rsidR="008747E5" w:rsidRPr="00885CA9">
        <w:rPr>
          <w:color w:val="000000"/>
        </w:rPr>
        <w:t xml:space="preserve">la obligación de prestar </w:t>
      </w:r>
      <w:r w:rsidR="00E952B7" w:rsidRPr="00E952B7">
        <w:rPr>
          <w:color w:val="000000"/>
        </w:rPr>
        <w:t xml:space="preserve">atención física y psicológica para las mujeres víctimas de violencias, </w:t>
      </w:r>
      <w:r w:rsidR="00885CA9">
        <w:rPr>
          <w:color w:val="000000"/>
        </w:rPr>
        <w:t xml:space="preserve">ya que de acuerdo a lo que plantean las Entidades </w:t>
      </w:r>
      <w:r w:rsidR="005309E3">
        <w:rPr>
          <w:color w:val="000000"/>
        </w:rPr>
        <w:t xml:space="preserve">Promotoras de Salud (EPS) </w:t>
      </w:r>
      <w:r w:rsidR="00E952B7" w:rsidRPr="00E952B7">
        <w:rPr>
          <w:color w:val="000000"/>
        </w:rPr>
        <w:t xml:space="preserve">al tratarse de una atención especial, no </w:t>
      </w:r>
      <w:r w:rsidR="005309E3">
        <w:rPr>
          <w:color w:val="000000"/>
        </w:rPr>
        <w:t xml:space="preserve">se </w:t>
      </w:r>
      <w:r w:rsidR="00E952B7" w:rsidRPr="00E952B7">
        <w:rPr>
          <w:color w:val="000000"/>
        </w:rPr>
        <w:t>p</w:t>
      </w:r>
      <w:r w:rsidR="005309E3">
        <w:rPr>
          <w:color w:val="000000"/>
        </w:rPr>
        <w:t>uede</w:t>
      </w:r>
      <w:r w:rsidR="00E952B7" w:rsidRPr="00E952B7">
        <w:rPr>
          <w:color w:val="000000"/>
        </w:rPr>
        <w:t xml:space="preserve"> modificar la oferta estándar. Al respecto, </w:t>
      </w:r>
      <w:r w:rsidR="00DC1773">
        <w:rPr>
          <w:color w:val="000000"/>
        </w:rPr>
        <w:t xml:space="preserve">se considera </w:t>
      </w:r>
      <w:r w:rsidR="00E952B7" w:rsidRPr="00E952B7">
        <w:rPr>
          <w:color w:val="000000"/>
        </w:rPr>
        <w:t xml:space="preserve">que </w:t>
      </w:r>
      <w:r w:rsidR="00DC1773">
        <w:rPr>
          <w:color w:val="000000"/>
        </w:rPr>
        <w:t>lo dispuesto en</w:t>
      </w:r>
      <w:r w:rsidR="00E952B7" w:rsidRPr="00E952B7">
        <w:rPr>
          <w:color w:val="000000"/>
        </w:rPr>
        <w:t xml:space="preserve"> la </w:t>
      </w:r>
      <w:r w:rsidR="00DC1773">
        <w:rPr>
          <w:color w:val="000000"/>
        </w:rPr>
        <w:t>l</w:t>
      </w:r>
      <w:r w:rsidR="00E952B7" w:rsidRPr="00E952B7">
        <w:rPr>
          <w:color w:val="000000"/>
        </w:rPr>
        <w:t>ey 1257 de 2008 sigue sin cumplirse, ya que el mandato legal no es de discrecional cumplimiento para el Ministerio. Tampoco es claro a qué se refiere la entidad cuando habla de “especialidad” en un contexto que se caracteriza lamentablemente por la “generalidad” de las violencias contra la mujer. </w:t>
      </w:r>
    </w:p>
    <w:p w14:paraId="14372DBA" w14:textId="780F296A" w:rsidR="00E952B7" w:rsidRPr="00E952B7" w:rsidRDefault="00D427DD" w:rsidP="00BB1BD3">
      <w:pPr>
        <w:spacing w:before="100" w:beforeAutospacing="1" w:after="100" w:afterAutospacing="1"/>
        <w:jc w:val="both"/>
        <w:rPr>
          <w:color w:val="000000"/>
        </w:rPr>
      </w:pPr>
      <w:r w:rsidRPr="00BB1BD3">
        <w:rPr>
          <w:color w:val="000000"/>
        </w:rPr>
        <w:lastRenderedPageBreak/>
        <w:t>Es por esto que, n</w:t>
      </w:r>
      <w:r w:rsidR="00E952B7" w:rsidRPr="00E952B7">
        <w:rPr>
          <w:color w:val="000000"/>
        </w:rPr>
        <w:t>o obstante existir el mandato legal, a la fecha no ha sido reglamentado el componente de salud de la Ley 1257 de 2008 relativo a la atención especializada que el POS debe brindar a las mujeres en materia de salud física y psicológica para atender los efectos de las violencias. </w:t>
      </w:r>
    </w:p>
    <w:p w14:paraId="3D02A122" w14:textId="381FE444" w:rsidR="00457CA6" w:rsidRPr="00E07474" w:rsidRDefault="00BB1BD3" w:rsidP="00E07474">
      <w:pPr>
        <w:spacing w:before="100" w:beforeAutospacing="1" w:after="100" w:afterAutospacing="1"/>
        <w:jc w:val="both"/>
        <w:rPr>
          <w:color w:val="000000"/>
        </w:rPr>
      </w:pPr>
      <w:r w:rsidRPr="00BB1BD3">
        <w:rPr>
          <w:color w:val="000000"/>
        </w:rPr>
        <w:t>Por otro lado</w:t>
      </w:r>
      <w:r w:rsidR="00E952B7" w:rsidRPr="00E952B7">
        <w:rPr>
          <w:color w:val="000000"/>
        </w:rPr>
        <w:t>, el Ministerio de Salud dio cuenta de algunas acciones de formación sobre derechos sexuales y reproductivos</w:t>
      </w:r>
      <w:r w:rsidRPr="00457CA6">
        <w:rPr>
          <w:color w:val="000000"/>
        </w:rPr>
        <w:t xml:space="preserve"> de las mujeres.</w:t>
      </w:r>
      <w:r w:rsidR="00E952B7" w:rsidRPr="00E952B7">
        <w:rPr>
          <w:color w:val="000000"/>
        </w:rPr>
        <w:t xml:space="preserve"> </w:t>
      </w:r>
      <w:r w:rsidRPr="00457CA6">
        <w:rPr>
          <w:color w:val="000000"/>
        </w:rPr>
        <w:t>S</w:t>
      </w:r>
      <w:r w:rsidR="00E952B7" w:rsidRPr="00E952B7">
        <w:rPr>
          <w:color w:val="000000"/>
        </w:rPr>
        <w:t>in embargo, las mujeres sobre todo aquellas que no se encuentran afiliadas al sistema general de salud</w:t>
      </w:r>
      <w:r w:rsidRPr="00457CA6">
        <w:rPr>
          <w:color w:val="000000"/>
        </w:rPr>
        <w:t xml:space="preserve"> y las</w:t>
      </w:r>
      <w:r w:rsidR="00E952B7" w:rsidRPr="00E952B7">
        <w:rPr>
          <w:color w:val="000000"/>
        </w:rPr>
        <w:t xml:space="preserve"> migrantes</w:t>
      </w:r>
      <w:r w:rsidRPr="00457CA6">
        <w:rPr>
          <w:color w:val="000000"/>
        </w:rPr>
        <w:t>,</w:t>
      </w:r>
      <w:r w:rsidR="00E952B7" w:rsidRPr="00E952B7">
        <w:rPr>
          <w:color w:val="000000"/>
        </w:rPr>
        <w:t xml:space="preserve"> deben pasar por difíciles tramites para acceder a una verdadera atención terapéutica especializada en razón y al hecho de ser víctima de cualquier forma de violencia.</w:t>
      </w:r>
      <w:r w:rsidR="008D7DEA" w:rsidRPr="00457CA6">
        <w:rPr>
          <w:color w:val="000000"/>
        </w:rPr>
        <w:t xml:space="preserve"> Esto debido a que </w:t>
      </w:r>
      <w:r w:rsidR="00E952B7" w:rsidRPr="00E952B7">
        <w:rPr>
          <w:color w:val="000000"/>
        </w:rPr>
        <w:t xml:space="preserve">no existe protocolo de atención de manera efectiva diferenciada y gratuita para demostrar la gravedad de las lesiones con ocasión </w:t>
      </w:r>
      <w:r w:rsidR="00457CA6" w:rsidRPr="00457CA6">
        <w:rPr>
          <w:color w:val="000000"/>
        </w:rPr>
        <w:t>a la</w:t>
      </w:r>
      <w:r w:rsidR="00E952B7" w:rsidRPr="00E952B7">
        <w:rPr>
          <w:color w:val="000000"/>
        </w:rPr>
        <w:t xml:space="preserve"> violencia </w:t>
      </w:r>
      <w:r w:rsidR="008D7DEA" w:rsidRPr="00457CA6">
        <w:rPr>
          <w:color w:val="000000"/>
        </w:rPr>
        <w:t>p</w:t>
      </w:r>
      <w:r w:rsidR="00E952B7" w:rsidRPr="00E952B7">
        <w:rPr>
          <w:color w:val="000000"/>
        </w:rPr>
        <w:t>sicológica</w:t>
      </w:r>
      <w:r w:rsidR="00457CA6" w:rsidRPr="00457CA6">
        <w:rPr>
          <w:color w:val="000000"/>
        </w:rPr>
        <w:t>;</w:t>
      </w:r>
      <w:r w:rsidR="00E952B7" w:rsidRPr="00E952B7">
        <w:rPr>
          <w:color w:val="000000"/>
        </w:rPr>
        <w:t xml:space="preserve"> originando impunidad ya que los procesos de investigación terminan en archivo y cierre de investigaciones por falta de pruebas en esta modalidad de violencia contra la </w:t>
      </w:r>
      <w:r w:rsidR="00457CA6" w:rsidRPr="00457CA6">
        <w:rPr>
          <w:color w:val="000000"/>
        </w:rPr>
        <w:t>m</w:t>
      </w:r>
      <w:r w:rsidR="00E952B7" w:rsidRPr="00E952B7">
        <w:rPr>
          <w:color w:val="000000"/>
        </w:rPr>
        <w:t>ujer</w:t>
      </w:r>
      <w:r w:rsidR="00457CA6" w:rsidRPr="00457CA6">
        <w:rPr>
          <w:color w:val="000000"/>
        </w:rPr>
        <w:t>.</w:t>
      </w:r>
    </w:p>
    <w:p w14:paraId="130F148A" w14:textId="7E527941" w:rsidR="00457CA6" w:rsidRDefault="00457CA6" w:rsidP="00457CA6">
      <w:pPr>
        <w:jc w:val="both"/>
        <w:rPr>
          <w:b/>
        </w:rPr>
      </w:pPr>
      <w:r>
        <w:rPr>
          <w:b/>
        </w:rPr>
        <w:br/>
        <w:t>JURISPRUDENCIA CONSTITUCIONAL.</w:t>
      </w:r>
    </w:p>
    <w:p w14:paraId="49DBE7D8" w14:textId="09C7AE9E" w:rsidR="00457CA6" w:rsidRDefault="00457CA6" w:rsidP="00AC4AD3">
      <w:pPr>
        <w:jc w:val="both"/>
      </w:pPr>
    </w:p>
    <w:p w14:paraId="4C829B98" w14:textId="483BDC86" w:rsidR="000F5482" w:rsidRPr="00B93980" w:rsidRDefault="000F5482" w:rsidP="00AC4AD3">
      <w:pPr>
        <w:jc w:val="both"/>
      </w:pPr>
      <w:r w:rsidRPr="00B93980">
        <w:t xml:space="preserve">Recientemente, en la sentencia SU-080 de 2020, el tribunal constitucional </w:t>
      </w:r>
      <w:r w:rsidR="00DB552A" w:rsidRPr="00B93980">
        <w:t>estableció</w:t>
      </w:r>
      <w:r w:rsidR="00415465" w:rsidRPr="00B93980">
        <w:t xml:space="preserve"> y desarrolló una serie de conceptos en torno a la protección </w:t>
      </w:r>
      <w:r w:rsidR="00E40DC0" w:rsidRPr="00B93980">
        <w:t>de la mujer contra cualquier tipo de violencia</w:t>
      </w:r>
      <w:r w:rsidR="00DB552A" w:rsidRPr="00B93980">
        <w:t>. En este sentido</w:t>
      </w:r>
      <w:r w:rsidR="00523F5E" w:rsidRPr="00B93980">
        <w:t xml:space="preserve">, se realizó un análisis jurisprudencial constitucional frente a este tema, </w:t>
      </w:r>
      <w:r w:rsidR="00C11ADD" w:rsidRPr="00B93980">
        <w:t xml:space="preserve">el cual me permito traer a colación. </w:t>
      </w:r>
    </w:p>
    <w:p w14:paraId="3B87E7DB" w14:textId="67D69AF7" w:rsidR="00C11ADD" w:rsidRPr="00B93980" w:rsidRDefault="00C11ADD" w:rsidP="00AC4AD3">
      <w:pPr>
        <w:jc w:val="both"/>
      </w:pPr>
    </w:p>
    <w:p w14:paraId="32BA4811" w14:textId="74E5E1EB" w:rsidR="00C11ADD" w:rsidRPr="00B93980" w:rsidRDefault="00C11ADD" w:rsidP="00C11ADD">
      <w:pPr>
        <w:ind w:right="51"/>
        <w:jc w:val="both"/>
      </w:pPr>
      <w:r w:rsidRPr="00B93980">
        <w:t xml:space="preserve">En primer lugar se estableció que la jurisprudencia constitucional ha entendido que históricamente las mujeres han sido víctimas de procesos estructurales de discriminación y violencia. Por esto se </w:t>
      </w:r>
      <w:r w:rsidR="00D871E3" w:rsidRPr="00B93980">
        <w:t>referencia lo establecido</w:t>
      </w:r>
      <w:r w:rsidRPr="00B93980">
        <w:t xml:space="preserve"> en la sentencia C-101 de 2005 frente a los actos negativos de diferenciación, </w:t>
      </w:r>
      <w:r w:rsidR="00D871E3" w:rsidRPr="00B93980">
        <w:t>en la cual se estableció</w:t>
      </w:r>
      <w:r w:rsidRPr="00B93980">
        <w:t xml:space="preserve"> que </w:t>
      </w:r>
      <w:r w:rsidRPr="00B93980">
        <w:rPr>
          <w:i/>
          <w:iCs/>
        </w:rPr>
        <w:t>“no es para nadie desconocida la histórica discriminación que ha padecido la mujer en la mayoría de las sociedades anteriores y contemporáneas, en donde el paradigma de lo humano, ha sido construido alrededor del varón”.</w:t>
      </w:r>
      <w:r w:rsidR="00CF4D58" w:rsidRPr="00B93980">
        <w:rPr>
          <w:rStyle w:val="Refdenotaalpie"/>
          <w:i/>
          <w:iCs/>
          <w:vertAlign w:val="superscript"/>
        </w:rPr>
        <w:footnoteReference w:id="6"/>
      </w:r>
    </w:p>
    <w:p w14:paraId="2F6B8C38" w14:textId="77777777" w:rsidR="00C11ADD" w:rsidRPr="00B93980" w:rsidRDefault="00C11ADD" w:rsidP="00C11ADD">
      <w:pPr>
        <w:ind w:right="51"/>
        <w:jc w:val="both"/>
        <w:textAlignment w:val="baseline"/>
        <w:rPr>
          <w:rFonts w:ascii="Calibri" w:hAnsi="Calibri" w:cs="Calibri"/>
        </w:rPr>
      </w:pPr>
      <w:r w:rsidRPr="00B93980">
        <w:t> </w:t>
      </w:r>
    </w:p>
    <w:p w14:paraId="4BEF043A" w14:textId="306A88B0" w:rsidR="00C11ADD" w:rsidRPr="00B93980" w:rsidRDefault="0002794C" w:rsidP="00C11ADD">
      <w:pPr>
        <w:ind w:right="51"/>
        <w:jc w:val="both"/>
        <w:rPr>
          <w:rFonts w:ascii="Calibri" w:hAnsi="Calibri" w:cs="Calibri"/>
        </w:rPr>
      </w:pPr>
      <w:r w:rsidRPr="00B93980">
        <w:t>Así mismo, e</w:t>
      </w:r>
      <w:r w:rsidR="00C11ADD" w:rsidRPr="00B93980">
        <w:t>n cumplimiento de las obligaciones que la C</w:t>
      </w:r>
      <w:r w:rsidRPr="00B93980">
        <w:t xml:space="preserve">onstitución </w:t>
      </w:r>
      <w:r w:rsidR="00C11ADD" w:rsidRPr="00B93980">
        <w:t xml:space="preserve">Política le ordena, la Corte Constitucional </w:t>
      </w:r>
      <w:r w:rsidR="00496814" w:rsidRPr="00B93980">
        <w:t xml:space="preserve">evidenció las </w:t>
      </w:r>
      <w:r w:rsidR="00C11ADD" w:rsidRPr="00B93980">
        <w:t xml:space="preserve">diversas medidas </w:t>
      </w:r>
      <w:r w:rsidR="00496814" w:rsidRPr="00B93980">
        <w:t xml:space="preserve">adoptadas con el fin de </w:t>
      </w:r>
      <w:r w:rsidR="00C11ADD" w:rsidRPr="00B93980">
        <w:t xml:space="preserve">eliminar las normas y costumbres sociales que han proyectado las posturas que han </w:t>
      </w:r>
      <w:r w:rsidR="00496814" w:rsidRPr="00B93980">
        <w:t>puesto</w:t>
      </w:r>
      <w:r w:rsidR="00C11ADD" w:rsidRPr="00B93980">
        <w:t xml:space="preserve"> a las mujeres</w:t>
      </w:r>
      <w:r w:rsidR="00496814" w:rsidRPr="00B93980">
        <w:t xml:space="preserve"> en condiciones de </w:t>
      </w:r>
      <w:r w:rsidR="00C11ADD" w:rsidRPr="00B93980">
        <w:t>inferio</w:t>
      </w:r>
      <w:r w:rsidR="00496814" w:rsidRPr="00B93980">
        <w:t>ridad</w:t>
      </w:r>
      <w:r w:rsidR="00C11ADD" w:rsidRPr="00B93980">
        <w:t xml:space="preserve"> y, en ese sentido, han propiciado diferentes escenarios de violencia.</w:t>
      </w:r>
      <w:r w:rsidR="009B108A" w:rsidRPr="00B93980">
        <w:rPr>
          <w:rStyle w:val="Refdenotaalpie"/>
          <w:vertAlign w:val="superscript"/>
        </w:rPr>
        <w:footnoteReference w:id="7"/>
      </w:r>
    </w:p>
    <w:p w14:paraId="20B2AB1C" w14:textId="36472B6F" w:rsidR="00C11ADD" w:rsidRPr="00B93980" w:rsidRDefault="00C11ADD" w:rsidP="00890406">
      <w:pPr>
        <w:ind w:right="51"/>
        <w:jc w:val="both"/>
        <w:rPr>
          <w:rFonts w:ascii="Calibri" w:hAnsi="Calibri" w:cs="Calibri"/>
        </w:rPr>
      </w:pPr>
      <w:r w:rsidRPr="00B93980">
        <w:t> </w:t>
      </w:r>
      <w:r w:rsidRPr="00B93980">
        <w:rPr>
          <w:i/>
          <w:iCs/>
        </w:rPr>
        <w:t> </w:t>
      </w:r>
    </w:p>
    <w:p w14:paraId="015B18F5" w14:textId="42B780DB" w:rsidR="00C11ADD" w:rsidRPr="00B93980" w:rsidRDefault="00172EB2" w:rsidP="00C11ADD">
      <w:pPr>
        <w:ind w:right="51"/>
        <w:jc w:val="both"/>
        <w:rPr>
          <w:rFonts w:ascii="Calibri" w:hAnsi="Calibri" w:cs="Calibri"/>
        </w:rPr>
      </w:pPr>
      <w:r w:rsidRPr="00B93980">
        <w:t>Frente a lo anterior, la Corte</w:t>
      </w:r>
      <w:r w:rsidR="00C11ADD" w:rsidRPr="00B93980">
        <w:t xml:space="preserve"> resalta que </w:t>
      </w:r>
      <w:r w:rsidRPr="00B93980">
        <w:t>desafortunadamente</w:t>
      </w:r>
      <w:r w:rsidR="00C11ADD" w:rsidRPr="00B93980">
        <w:t xml:space="preserve"> uno de los espacios en los que más se presenta la violencia contra la mujer</w:t>
      </w:r>
      <w:r w:rsidRPr="00B93980">
        <w:t xml:space="preserve"> </w:t>
      </w:r>
      <w:r w:rsidR="00C11ADD" w:rsidRPr="00B93980">
        <w:t xml:space="preserve">es en el seno de la familia. Sobre este tipo de agresiones, </w:t>
      </w:r>
      <w:r w:rsidR="009B108A" w:rsidRPr="00B93980">
        <w:t>la</w:t>
      </w:r>
      <w:r w:rsidR="00C11ADD" w:rsidRPr="00B93980">
        <w:t xml:space="preserve"> Corporación ha sido especialmente incisiva y ha señalado:</w:t>
      </w:r>
    </w:p>
    <w:p w14:paraId="1ED922EE" w14:textId="77777777" w:rsidR="00C11ADD" w:rsidRPr="00B93980" w:rsidRDefault="00C11ADD" w:rsidP="00C11ADD">
      <w:pPr>
        <w:ind w:left="708" w:right="51"/>
        <w:jc w:val="both"/>
        <w:textAlignment w:val="baseline"/>
        <w:rPr>
          <w:rFonts w:ascii="Calibri" w:hAnsi="Calibri" w:cs="Calibri"/>
        </w:rPr>
      </w:pPr>
      <w:r w:rsidRPr="00B93980">
        <w:t> </w:t>
      </w:r>
    </w:p>
    <w:p w14:paraId="0B1DD996" w14:textId="1D5F6AE4" w:rsidR="00C11ADD" w:rsidRPr="00B93980" w:rsidRDefault="00C11ADD" w:rsidP="00C11ADD">
      <w:pPr>
        <w:ind w:left="708" w:right="51"/>
        <w:jc w:val="both"/>
        <w:textAlignment w:val="baseline"/>
        <w:rPr>
          <w:rFonts w:ascii="Calibri" w:hAnsi="Calibri" w:cs="Calibri"/>
        </w:rPr>
      </w:pPr>
      <w:r w:rsidRPr="00B93980">
        <w:rPr>
          <w:i/>
          <w:iCs/>
          <w:bdr w:val="none" w:sz="0" w:space="0" w:color="auto" w:frame="1"/>
          <w:shd w:val="clear" w:color="auto" w:fill="FFFFFF"/>
        </w:rPr>
        <w:lastRenderedPageBreak/>
        <w:t>“las mujeres están también sometidas a una violencia, si se quiere, más silenciosa y oculta, pero no por ello menos grave: las agresiones en el ámbito doméstico y en las relaciones de pareja, las cuales son no sólo formas prohibidas de discriminación por razón del sexo (CP art. 13) sino que pueden llegar a ser de tal intensidad y generar tal dolor y sufrimiento, que configuran verdaderas torturas o, al menos, tratos crueles, prohibidos por la Constitución (CP arts. 12, y 42) y por el derecho internacional de los derechos humanos.”</w:t>
      </w:r>
      <w:r w:rsidR="00F31B28" w:rsidRPr="00B93980">
        <w:rPr>
          <w:rStyle w:val="Refdenotaalpie"/>
          <w:i/>
          <w:iCs/>
          <w:bdr w:val="none" w:sz="0" w:space="0" w:color="auto" w:frame="1"/>
          <w:shd w:val="clear" w:color="auto" w:fill="FFFFFF"/>
          <w:vertAlign w:val="superscript"/>
        </w:rPr>
        <w:footnoteReference w:id="8"/>
      </w:r>
    </w:p>
    <w:p w14:paraId="1330F54C" w14:textId="77777777" w:rsidR="00C11ADD" w:rsidRPr="00B93980" w:rsidRDefault="00C11ADD" w:rsidP="00C11ADD">
      <w:pPr>
        <w:ind w:right="51"/>
        <w:jc w:val="both"/>
        <w:textAlignment w:val="baseline"/>
        <w:rPr>
          <w:rFonts w:ascii="Calibri" w:hAnsi="Calibri" w:cs="Calibri"/>
          <w:sz w:val="22"/>
          <w:szCs w:val="22"/>
        </w:rPr>
      </w:pPr>
      <w:r w:rsidRPr="00B93980">
        <w:rPr>
          <w:sz w:val="28"/>
          <w:szCs w:val="28"/>
        </w:rPr>
        <w:t> </w:t>
      </w:r>
    </w:p>
    <w:p w14:paraId="583F1D5E" w14:textId="77777777" w:rsidR="00C11ADD" w:rsidRPr="00B93980" w:rsidRDefault="00C11ADD" w:rsidP="00C11ADD">
      <w:pPr>
        <w:ind w:right="51"/>
        <w:jc w:val="both"/>
        <w:textAlignment w:val="baseline"/>
        <w:rPr>
          <w:rFonts w:ascii="Calibri" w:hAnsi="Calibri" w:cs="Calibri"/>
        </w:rPr>
      </w:pPr>
      <w:r w:rsidRPr="00B93980">
        <w:t>De igual manera, se ha descrito que, la violencia de género que se produce al interior de la familia puede adoptar distintas formas, entre las que se puede resaltar: </w:t>
      </w:r>
    </w:p>
    <w:p w14:paraId="23366588" w14:textId="0480BD4C" w:rsidR="006D4566" w:rsidRPr="00B93980" w:rsidRDefault="00C11ADD" w:rsidP="00C11ADD">
      <w:pPr>
        <w:ind w:right="51"/>
        <w:jc w:val="both"/>
        <w:textAlignment w:val="baseline"/>
        <w:rPr>
          <w:i/>
          <w:iCs/>
          <w:color w:val="2D2D2D"/>
          <w:bdr w:val="none" w:sz="0" w:space="0" w:color="auto" w:frame="1"/>
        </w:rPr>
      </w:pPr>
      <w:r w:rsidRPr="00C11ADD">
        <w:rPr>
          <w:i/>
          <w:iCs/>
          <w:color w:val="2D2D2D"/>
          <w:bdr w:val="none" w:sz="0" w:space="0" w:color="auto" w:frame="1"/>
        </w:rPr>
        <w:t> </w:t>
      </w:r>
    </w:p>
    <w:p w14:paraId="78F4DD79" w14:textId="596EA4CC" w:rsidR="00C11ADD" w:rsidRPr="00B93980" w:rsidRDefault="00C11ADD" w:rsidP="00C11ADD">
      <w:pPr>
        <w:ind w:left="708" w:right="51"/>
        <w:jc w:val="both"/>
        <w:textAlignment w:val="baseline"/>
        <w:rPr>
          <w:rFonts w:ascii="Calibri" w:hAnsi="Calibri" w:cs="Calibri"/>
        </w:rPr>
      </w:pPr>
      <w:r w:rsidRPr="00B93980">
        <w:rPr>
          <w:i/>
          <w:iCs/>
          <w:bdr w:val="none" w:sz="0" w:space="0" w:color="auto" w:frame="1"/>
        </w:rPr>
        <w:t xml:space="preserve">“La violencia física es toda acción voluntariamente realizada que provoque o pueda provocar daño o lesiones físicas. Al constituir una forma de humillación, también configuran un maltrato psicológico; </w:t>
      </w:r>
      <w:r w:rsidR="00DC090A" w:rsidRPr="00B93980">
        <w:rPr>
          <w:i/>
          <w:iCs/>
          <w:bdr w:val="none" w:sz="0" w:space="0" w:color="auto" w:frame="1"/>
        </w:rPr>
        <w:t>//</w:t>
      </w:r>
      <w:r w:rsidRPr="00B93980">
        <w:rPr>
          <w:i/>
          <w:iCs/>
          <w:bdr w:val="none" w:sz="0" w:space="0" w:color="auto" w:frame="1"/>
        </w:rPr>
        <w:t xml:space="preserve"> La violencia psicológica se refiere a conductas que producen depreciación o sufrimiento, que pueden ser más difícil de soportar. ||- La violencia sexual es cualquier actividad sexual no deseada y forzada en contra de la voluntad de la mujer, mediante fuerza física o bajo amenaza directa o indirecta, ante el temor a represalias. Su repercusión incluye tanto daños físicos como psicológicos de gravedad variable.</w:t>
      </w:r>
      <w:r w:rsidR="00DC090A" w:rsidRPr="00B93980">
        <w:rPr>
          <w:i/>
          <w:iCs/>
          <w:bdr w:val="none" w:sz="0" w:space="0" w:color="auto" w:frame="1"/>
        </w:rPr>
        <w:t xml:space="preserve"> // </w:t>
      </w:r>
      <w:r w:rsidRPr="00B93980">
        <w:rPr>
          <w:i/>
          <w:iCs/>
          <w:bdr w:val="none" w:sz="0" w:space="0" w:color="auto" w:frame="1"/>
        </w:rPr>
        <w:t xml:space="preserve"> La violencia económica se vincula a las circunstancias en las que los hombres limitan la capacidad de producir de las mujeres, de trabajar, de recibir un salario o de administrar sus bienes y dinero, situándolas en una posición de inferioridad y desigualdad social.”</w:t>
      </w:r>
      <w:r w:rsidR="00B712FC" w:rsidRPr="00B93980">
        <w:rPr>
          <w:rStyle w:val="Refdenotaalpie"/>
          <w:i/>
          <w:iCs/>
          <w:bdr w:val="none" w:sz="0" w:space="0" w:color="auto" w:frame="1"/>
          <w:vertAlign w:val="superscript"/>
        </w:rPr>
        <w:footnoteReference w:id="9"/>
      </w:r>
      <w:r w:rsidR="009A12B2" w:rsidRPr="00B93980">
        <w:rPr>
          <w:rFonts w:ascii="Calibri" w:hAnsi="Calibri" w:cs="Calibri"/>
          <w:vertAlign w:val="superscript"/>
        </w:rPr>
        <w:t xml:space="preserve"> </w:t>
      </w:r>
    </w:p>
    <w:p w14:paraId="64E16A42" w14:textId="77777777" w:rsidR="00C11ADD" w:rsidRPr="00B93980" w:rsidRDefault="00C11ADD" w:rsidP="00C11ADD">
      <w:pPr>
        <w:ind w:right="51"/>
        <w:jc w:val="both"/>
        <w:textAlignment w:val="baseline"/>
        <w:rPr>
          <w:rFonts w:ascii="Calibri" w:hAnsi="Calibri" w:cs="Calibri"/>
          <w:sz w:val="22"/>
          <w:szCs w:val="22"/>
        </w:rPr>
      </w:pPr>
      <w:r w:rsidRPr="00B93980">
        <w:rPr>
          <w:sz w:val="28"/>
          <w:szCs w:val="28"/>
        </w:rPr>
        <w:t> </w:t>
      </w:r>
    </w:p>
    <w:p w14:paraId="6FCA02DB" w14:textId="42FFD0ED" w:rsidR="00C11ADD" w:rsidRPr="00B93980" w:rsidRDefault="00C11ADD" w:rsidP="00C11ADD">
      <w:pPr>
        <w:shd w:val="clear" w:color="auto" w:fill="FFFFFF"/>
        <w:ind w:right="51"/>
        <w:jc w:val="both"/>
        <w:textAlignment w:val="baseline"/>
        <w:rPr>
          <w:i/>
          <w:iCs/>
          <w:bdr w:val="none" w:sz="0" w:space="0" w:color="auto" w:frame="1"/>
          <w:shd w:val="clear" w:color="auto" w:fill="FFFFFF"/>
        </w:rPr>
      </w:pPr>
      <w:r w:rsidRPr="00B93980">
        <w:t>Lo anterior se menciona para mostrar que son múltiples y variadas las formas de violencia contra la mujer. La sentencia T-967 de 2014 señaló que por violencia han de entenderse todas las </w:t>
      </w:r>
      <w:r w:rsidRPr="00B93980">
        <w:rPr>
          <w:i/>
          <w:iCs/>
        </w:rPr>
        <w:t>“</w:t>
      </w:r>
      <w:r w:rsidRPr="00B93980">
        <w:rPr>
          <w:i/>
          <w:iCs/>
          <w:bdr w:val="none" w:sz="0" w:space="0" w:color="auto" w:frame="1"/>
          <w:shd w:val="clear" w:color="auto" w:fill="FFFFFF"/>
        </w:rPr>
        <w:t>acciones u omisiones dirigidas intencionalmente a producir en una persona sentimientos de desvalorización e inferioridad sobre sí misma, que le generan baja de autoestima”.</w:t>
      </w:r>
      <w:r w:rsidRPr="00B93980">
        <w:rPr>
          <w:bdr w:val="none" w:sz="0" w:space="0" w:color="auto" w:frame="1"/>
          <w:shd w:val="clear" w:color="auto" w:fill="FFFFFF"/>
        </w:rPr>
        <w:t> Y que impactan en </w:t>
      </w:r>
      <w:r w:rsidRPr="00B93980">
        <w:rPr>
          <w:i/>
          <w:iCs/>
          <w:bdr w:val="none" w:sz="0" w:space="0" w:color="auto" w:frame="1"/>
          <w:shd w:val="clear" w:color="auto" w:fill="FFFFFF"/>
        </w:rPr>
        <w:t>“su integridad moral y psicológica, su autonomía y desarrollo personal y se materializa a partir de constantes y sistemáticas conductas de intimidación, desprecio, chantaje, humillación, insultos y/o amenazas de todo tipo.”</w:t>
      </w:r>
      <w:r w:rsidR="00D253AD" w:rsidRPr="00B93980">
        <w:rPr>
          <w:rStyle w:val="Refdenotaalpie"/>
          <w:i/>
          <w:iCs/>
          <w:bdr w:val="none" w:sz="0" w:space="0" w:color="auto" w:frame="1"/>
          <w:shd w:val="clear" w:color="auto" w:fill="FFFFFF"/>
          <w:vertAlign w:val="superscript"/>
        </w:rPr>
        <w:footnoteReference w:id="10"/>
      </w:r>
      <w:r w:rsidR="00277118" w:rsidRPr="00B93980">
        <w:rPr>
          <w:bdr w:val="none" w:sz="0" w:space="0" w:color="auto" w:frame="1"/>
          <w:shd w:val="clear" w:color="auto" w:fill="FFFFFF"/>
        </w:rPr>
        <w:t> </w:t>
      </w:r>
      <w:r w:rsidRPr="00B93980">
        <w:rPr>
          <w:bdr w:val="none" w:sz="0" w:space="0" w:color="auto" w:frame="1"/>
          <w:shd w:val="clear" w:color="auto" w:fill="FFFFFF"/>
        </w:rPr>
        <w:t>Recalcó esa sentencia  que su existencia  no depende de su materialización exterior concreta pues también son violencia las </w:t>
      </w:r>
      <w:r w:rsidRPr="00B93980">
        <w:rPr>
          <w:i/>
          <w:iCs/>
          <w:bdr w:val="none" w:sz="0" w:space="0" w:color="auto" w:frame="1"/>
          <w:shd w:val="clear" w:color="auto" w:fill="FFFFFF"/>
        </w:rPr>
        <w:t>“pautas sistemáticas, sutiles y, en algunas ocasiones, imperceptibles para terceros, que amenazan la madurez psicológica de una persona y su capacidad de autogestión y desarrollo personal”</w:t>
      </w:r>
      <w:r w:rsidRPr="00B93980">
        <w:rPr>
          <w:i/>
          <w:iCs/>
        </w:rPr>
        <w:t> </w:t>
      </w:r>
      <w:r w:rsidRPr="00B93980">
        <w:t>y que se reflejan en</w:t>
      </w:r>
      <w:r w:rsidRPr="00B93980">
        <w:rPr>
          <w:i/>
          <w:iCs/>
        </w:rPr>
        <w:t> “</w:t>
      </w:r>
      <w:r w:rsidRPr="00B93980">
        <w:rPr>
          <w:i/>
          <w:iCs/>
          <w:bdr w:val="none" w:sz="0" w:space="0" w:color="auto" w:frame="1"/>
          <w:shd w:val="clear" w:color="auto" w:fill="FFFFFF"/>
        </w:rPr>
        <w:t>humillación, culpa, ira, ansiedad, depresión, aislamiento familiar y social, baja autoestima, pérdida de la concentración, alteraciones en el sueño, disfunción sexual, limitación para la toma decisiones, entre otros”</w:t>
      </w:r>
      <w:r w:rsidR="0010352B" w:rsidRPr="00B93980">
        <w:rPr>
          <w:rStyle w:val="Refdenotaalpie"/>
          <w:i/>
          <w:iCs/>
          <w:bdr w:val="none" w:sz="0" w:space="0" w:color="auto" w:frame="1"/>
          <w:shd w:val="clear" w:color="auto" w:fill="FFFFFF"/>
          <w:vertAlign w:val="superscript"/>
        </w:rPr>
        <w:footnoteReference w:id="11"/>
      </w:r>
    </w:p>
    <w:p w14:paraId="5DD5C4FD" w14:textId="5115615B" w:rsidR="00277118" w:rsidRPr="00B93980" w:rsidRDefault="00277118" w:rsidP="00C11ADD">
      <w:pPr>
        <w:shd w:val="clear" w:color="auto" w:fill="FFFFFF"/>
        <w:ind w:right="51"/>
        <w:jc w:val="both"/>
        <w:textAlignment w:val="baseline"/>
        <w:rPr>
          <w:rFonts w:ascii="Calibri" w:hAnsi="Calibri" w:cs="Calibri"/>
        </w:rPr>
      </w:pPr>
    </w:p>
    <w:p w14:paraId="2F03F0D7" w14:textId="6550BD02" w:rsidR="00C11ADD" w:rsidRPr="00B93980" w:rsidRDefault="00FE51F1" w:rsidP="00AC4AD3">
      <w:pPr>
        <w:jc w:val="both"/>
      </w:pPr>
      <w:r w:rsidRPr="00B93980">
        <w:lastRenderedPageBreak/>
        <w:t xml:space="preserve">Finalmente, la corte concluye la necesidad de amparar los derechos de las mujeres que son víctimas de la violencia en razón de su género, independiente de la forma en la que se concrete dicha violencia, pues si bien la misma puede ser sexual, física, psicológica, moral, económica, entre muchas más, al fin y al cabo, es violencia. Es por esto que el propósito del presente proyecto de ley es garantizar la atención integral de las mujeres frente a cualquier tipo de violencia, brindando medios para que la violencia psicológica, moral o simplemente la que no se puede percibir con los sentidos, tenga la misma fuerza y el mismo peso de la violencia visible, pues como se dijo previamente, se ha pormenorizado el padecimiento de la misma. Esta iniciativa busca proteger a la mujer, saldar esa deuda histórica que se tiene hacia la misma y garantizar la atención integral a las víctimas de violencia. </w:t>
      </w:r>
    </w:p>
    <w:p w14:paraId="00440AFB" w14:textId="5ADA4C27" w:rsidR="007461A4" w:rsidRDefault="007461A4" w:rsidP="00AC4AD3">
      <w:pPr>
        <w:jc w:val="both"/>
      </w:pPr>
    </w:p>
    <w:p w14:paraId="03A85474" w14:textId="6BBCA946" w:rsidR="00E07474" w:rsidRDefault="00E07474" w:rsidP="00AC4AD3">
      <w:pPr>
        <w:jc w:val="both"/>
      </w:pPr>
    </w:p>
    <w:p w14:paraId="64B14326" w14:textId="4B4E3E12" w:rsidR="00E07474" w:rsidRDefault="00E07474" w:rsidP="00E07474">
      <w:pPr>
        <w:jc w:val="both"/>
      </w:pPr>
      <w:r w:rsidRPr="00F35DA2">
        <w:t>De los Honorables Congresistas,</w:t>
      </w:r>
    </w:p>
    <w:p w14:paraId="7F6A05EE" w14:textId="39E79A5F" w:rsidR="00E07474" w:rsidRDefault="00E07474" w:rsidP="00E07474">
      <w:pPr>
        <w:jc w:val="both"/>
      </w:pPr>
    </w:p>
    <w:p w14:paraId="1C53D95F" w14:textId="77777777" w:rsidR="00E07474" w:rsidRPr="00F35DA2" w:rsidRDefault="00E07474" w:rsidP="00E07474">
      <w:pPr>
        <w:jc w:val="both"/>
        <w:rPr>
          <w:b/>
        </w:rPr>
      </w:pPr>
      <w:r w:rsidRPr="00F35DA2">
        <w:rPr>
          <w:b/>
        </w:rPr>
        <w:t>JUAN CARLOS WILLS OSPINA</w:t>
      </w:r>
    </w:p>
    <w:p w14:paraId="57C6E4E8" w14:textId="77777777" w:rsidR="00E07474" w:rsidRPr="00F35DA2" w:rsidRDefault="00E07474" w:rsidP="00E07474">
      <w:pPr>
        <w:jc w:val="both"/>
      </w:pPr>
      <w:r w:rsidRPr="00F35DA2">
        <w:t>Representante a la Cámara por Bogotá</w:t>
      </w:r>
    </w:p>
    <w:p w14:paraId="0448787E" w14:textId="77777777" w:rsidR="00E07474" w:rsidRDefault="00E07474" w:rsidP="00E07474">
      <w:pPr>
        <w:jc w:val="both"/>
      </w:pPr>
      <w:r>
        <w:t xml:space="preserve"> </w:t>
      </w:r>
    </w:p>
    <w:p w14:paraId="6B4335F0" w14:textId="29FD4097" w:rsidR="00BA54C9" w:rsidRDefault="00BA54C9" w:rsidP="00E07474">
      <w:pPr>
        <w:jc w:val="both"/>
      </w:pPr>
    </w:p>
    <w:p w14:paraId="7E10E783" w14:textId="77777777" w:rsidR="00E07474" w:rsidRPr="00BA54C9" w:rsidRDefault="00E07474" w:rsidP="00BA54C9"/>
    <w:p w14:paraId="3FF16B14" w14:textId="418FF8F2" w:rsidR="00BA54C9" w:rsidRPr="00D402CF" w:rsidRDefault="00BA54C9" w:rsidP="00BA54C9">
      <w:pPr>
        <w:shd w:val="clear" w:color="auto" w:fill="FFFFFF"/>
        <w:spacing w:before="100" w:beforeAutospacing="1" w:after="100" w:afterAutospacing="1" w:line="276" w:lineRule="auto"/>
        <w:ind w:hanging="2"/>
        <w:jc w:val="both"/>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p>
    <w:p w14:paraId="2BA5C585" w14:textId="77777777" w:rsidR="00BA54C9" w:rsidRPr="00DF1B1E" w:rsidRDefault="00BA54C9" w:rsidP="00BA54C9">
      <w:pPr>
        <w:widowControl w:val="0"/>
        <w:pBdr>
          <w:top w:val="nil"/>
          <w:left w:val="nil"/>
          <w:bottom w:val="nil"/>
          <w:right w:val="nil"/>
          <w:between w:val="nil"/>
        </w:pBdr>
        <w:ind w:hanging="2"/>
        <w:rPr>
          <w:rStyle w:val="Ninguno"/>
          <w:rFonts w:eastAsia="Arial Unicode MS"/>
          <w:b/>
          <w:bCs/>
          <w:u w:color="000000"/>
          <w:bdr w:val="nil"/>
          <w:lang w:eastAsia="es-CO"/>
        </w:rPr>
      </w:pPr>
      <w:r w:rsidRPr="00DF1B1E">
        <w:rPr>
          <w:rStyle w:val="Ninguno"/>
          <w:rFonts w:eastAsia="Arial Unicode MS"/>
          <w:b/>
          <w:bCs/>
          <w:u w:color="000000"/>
          <w:bdr w:val="nil"/>
          <w:lang w:eastAsia="es-CO"/>
        </w:rPr>
        <w:t>BUENAVENTURA LEÓN LEÓN</w:t>
      </w:r>
      <w:r w:rsidRPr="00DF1B1E">
        <w:rPr>
          <w:rStyle w:val="Ninguno"/>
          <w:rFonts w:eastAsia="Arial Unicode MS"/>
          <w:b/>
          <w:bCs/>
          <w:u w:color="000000"/>
          <w:bdr w:val="nil"/>
          <w:lang w:eastAsia="es-CO"/>
        </w:rPr>
        <w:tab/>
      </w:r>
      <w:r w:rsidRPr="00DF1B1E">
        <w:rPr>
          <w:rStyle w:val="Ninguno"/>
          <w:rFonts w:eastAsia="Arial Unicode MS"/>
          <w:b/>
          <w:bCs/>
          <w:u w:color="000000"/>
          <w:bdr w:val="nil"/>
          <w:lang w:eastAsia="es-CO"/>
        </w:rPr>
        <w:tab/>
      </w:r>
      <w:r>
        <w:rPr>
          <w:rStyle w:val="Ninguno"/>
          <w:rFonts w:eastAsia="Arial Unicode MS"/>
          <w:b/>
          <w:bCs/>
          <w:u w:color="000000"/>
          <w:bdr w:val="nil"/>
          <w:lang w:eastAsia="es-CO"/>
        </w:rPr>
        <w:tab/>
      </w:r>
      <w:r w:rsidRPr="00DF1B1E">
        <w:rPr>
          <w:rStyle w:val="Ninguno"/>
          <w:rFonts w:eastAsia="Arial Unicode MS"/>
          <w:b/>
          <w:bCs/>
          <w:u w:color="000000"/>
          <w:bdr w:val="nil"/>
          <w:lang w:eastAsia="es-CO"/>
        </w:rPr>
        <w:t>ARMANDO ANTONIO</w:t>
      </w:r>
      <w:r>
        <w:rPr>
          <w:rStyle w:val="Ninguno"/>
          <w:rFonts w:eastAsia="Arial Unicode MS"/>
          <w:b/>
          <w:bCs/>
          <w:u w:color="000000"/>
          <w:bdr w:val="nil"/>
          <w:lang w:eastAsia="es-CO"/>
        </w:rPr>
        <w:t xml:space="preserve"> ZABARAÍN</w:t>
      </w:r>
    </w:p>
    <w:p w14:paraId="11973E56" w14:textId="77777777" w:rsidR="00BA54C9" w:rsidRPr="00DF1B1E" w:rsidRDefault="00BA54C9" w:rsidP="00BA54C9">
      <w:pPr>
        <w:tabs>
          <w:tab w:val="left" w:pos="2295"/>
          <w:tab w:val="center" w:pos="4419"/>
        </w:tabs>
      </w:pP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ab/>
      </w:r>
      <w:r>
        <w:rPr>
          <w:rStyle w:val="Ninguno"/>
          <w:rFonts w:eastAsia="Arial Unicode MS"/>
          <w:u w:color="000000"/>
          <w:bdr w:val="nil"/>
          <w:lang w:eastAsia="es-CO"/>
        </w:rPr>
        <w:tab/>
      </w: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 xml:space="preserve"> </w:t>
      </w:r>
    </w:p>
    <w:p w14:paraId="3FB6D90B" w14:textId="77777777" w:rsidR="00E07474" w:rsidRDefault="00E07474" w:rsidP="00AC4AD3">
      <w:pPr>
        <w:jc w:val="both"/>
      </w:pPr>
    </w:p>
    <w:p w14:paraId="647EB721" w14:textId="77777777" w:rsidR="008D1CDE" w:rsidRDefault="008D1CDE" w:rsidP="00AC4AD3">
      <w:pPr>
        <w:jc w:val="both"/>
      </w:pPr>
    </w:p>
    <w:p w14:paraId="174BEBEB" w14:textId="20A3EB57" w:rsidR="008D1CDE" w:rsidRDefault="008D1CDE" w:rsidP="008D1CDE">
      <w:pPr>
        <w:jc w:val="both"/>
      </w:pPr>
    </w:p>
    <w:p w14:paraId="56A64367" w14:textId="77777777" w:rsidR="008D1CDE" w:rsidRDefault="008D1CDE" w:rsidP="008D1CDE">
      <w:pPr>
        <w:jc w:val="both"/>
        <w:rPr>
          <w:rFonts w:ascii="Arial" w:hAnsi="Arial" w:cs="Arial"/>
          <w:b/>
          <w:bCs/>
          <w:color w:val="000000" w:themeColor="text1"/>
          <w:lang w:eastAsia="es-CO"/>
        </w:rPr>
      </w:pPr>
      <w:r>
        <w:rPr>
          <w:rFonts w:ascii="Arial" w:hAnsi="Arial" w:cs="Arial"/>
          <w:b/>
          <w:bCs/>
          <w:color w:val="000000" w:themeColor="text1"/>
          <w:lang w:eastAsia="es-CO"/>
        </w:rPr>
        <w:t xml:space="preserve">CIRO ANTONIO RODRIGUEZ PINZON                     </w:t>
      </w:r>
    </w:p>
    <w:p w14:paraId="4374A6A0" w14:textId="77777777" w:rsidR="008D1CDE" w:rsidRDefault="008D1CDE" w:rsidP="008D1CDE">
      <w:pPr>
        <w:jc w:val="both"/>
        <w:rPr>
          <w:rFonts w:ascii="Arial" w:hAnsi="Arial" w:cs="Arial"/>
          <w:color w:val="000000" w:themeColor="text1"/>
          <w:lang w:eastAsia="es-CO"/>
        </w:rPr>
      </w:pPr>
      <w:r>
        <w:rPr>
          <w:rFonts w:ascii="Arial" w:hAnsi="Arial" w:cs="Arial"/>
          <w:color w:val="000000" w:themeColor="text1"/>
          <w:lang w:eastAsia="es-CO"/>
        </w:rPr>
        <w:t xml:space="preserve">Representante a la Cámara                                        </w:t>
      </w:r>
    </w:p>
    <w:p w14:paraId="6D292AA7" w14:textId="77777777" w:rsidR="008D1CDE" w:rsidRDefault="008D1CDE" w:rsidP="008D1CDE">
      <w:pPr>
        <w:jc w:val="both"/>
      </w:pPr>
      <w:r>
        <w:rPr>
          <w:rFonts w:ascii="Arial" w:hAnsi="Arial" w:cs="Arial"/>
          <w:color w:val="000000" w:themeColor="text1"/>
          <w:lang w:eastAsia="es-CO"/>
        </w:rPr>
        <w:t xml:space="preserve">Departamento Norte de Santander                      </w:t>
      </w:r>
    </w:p>
    <w:p w14:paraId="6C4467B8" w14:textId="77777777" w:rsidR="008D1CDE" w:rsidRDefault="008D1CDE" w:rsidP="00AC4AD3">
      <w:pPr>
        <w:jc w:val="both"/>
      </w:pPr>
    </w:p>
    <w:p w14:paraId="203DB92F" w14:textId="00D90510" w:rsidR="009C16BC" w:rsidRDefault="009C16BC" w:rsidP="009C16BC">
      <w:pPr>
        <w:jc w:val="both"/>
      </w:pPr>
    </w:p>
    <w:p w14:paraId="7AF60109" w14:textId="77777777" w:rsidR="009C16BC" w:rsidRDefault="009C16BC" w:rsidP="009C16BC">
      <w:pPr>
        <w:jc w:val="both"/>
      </w:pPr>
    </w:p>
    <w:p w14:paraId="4A92A29E" w14:textId="77777777" w:rsidR="009C16BC" w:rsidRPr="00F35DA2" w:rsidRDefault="009C16BC" w:rsidP="009C16BC">
      <w:pPr>
        <w:jc w:val="both"/>
        <w:rPr>
          <w:b/>
        </w:rPr>
      </w:pPr>
      <w:r>
        <w:rPr>
          <w:b/>
        </w:rPr>
        <w:t>DIELA LILIANA BENAVIDES S.</w:t>
      </w:r>
    </w:p>
    <w:p w14:paraId="7675540C" w14:textId="77777777" w:rsidR="009C16BC" w:rsidRPr="00F35DA2" w:rsidRDefault="009C16BC" w:rsidP="009C16BC">
      <w:pPr>
        <w:jc w:val="both"/>
      </w:pPr>
      <w:r>
        <w:t>Representante por Nariño</w:t>
      </w:r>
    </w:p>
    <w:p w14:paraId="0E264999" w14:textId="77777777" w:rsidR="009C16BC" w:rsidRDefault="009C16BC" w:rsidP="009C16BC">
      <w:pPr>
        <w:jc w:val="both"/>
      </w:pPr>
    </w:p>
    <w:p w14:paraId="5B63D70B" w14:textId="77777777" w:rsidR="009C16BC" w:rsidRPr="00B93980" w:rsidRDefault="009C16BC" w:rsidP="00AC4AD3">
      <w:pPr>
        <w:jc w:val="both"/>
      </w:pPr>
    </w:p>
    <w:sectPr w:rsidR="009C16BC" w:rsidRPr="00B93980" w:rsidSect="002A14F8">
      <w:headerReference w:type="default" r:id="rId8"/>
      <w:footerReference w:type="default" r:id="rId9"/>
      <w:pgSz w:w="12240" w:h="15840"/>
      <w:pgMar w:top="1417" w:right="1701" w:bottom="1417" w:left="1701" w:header="708" w:footer="708" w:gutter="0"/>
      <w:pgBorders w:offsetFrom="page">
        <w:top w:val="double" w:sz="12" w:space="24" w:color="2F5496" w:themeColor="accent1" w:themeShade="BF"/>
        <w:left w:val="double" w:sz="12" w:space="24" w:color="2F5496" w:themeColor="accent1" w:themeShade="BF"/>
        <w:bottom w:val="double" w:sz="12" w:space="24" w:color="2F5496" w:themeColor="accent1" w:themeShade="BF"/>
        <w:right w:val="double" w:sz="12"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F0A7F" w14:textId="77777777" w:rsidR="009E333A" w:rsidRDefault="009E333A" w:rsidP="002A14F8">
      <w:r>
        <w:separator/>
      </w:r>
    </w:p>
  </w:endnote>
  <w:endnote w:type="continuationSeparator" w:id="0">
    <w:p w14:paraId="49003895" w14:textId="77777777" w:rsidR="009E333A" w:rsidRDefault="009E333A" w:rsidP="002A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5574" w14:textId="14D221E0" w:rsidR="00BA54C9" w:rsidRDefault="00BA54C9" w:rsidP="002A14F8">
    <w:pPr>
      <w:pStyle w:val="Piedepgina"/>
      <w:tabs>
        <w:tab w:val="clear" w:pos="4252"/>
        <w:tab w:val="clear" w:pos="8504"/>
        <w:tab w:val="left" w:pos="494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E7C86" w14:textId="77777777" w:rsidR="009E333A" w:rsidRDefault="009E333A" w:rsidP="002A14F8">
      <w:r>
        <w:separator/>
      </w:r>
    </w:p>
  </w:footnote>
  <w:footnote w:type="continuationSeparator" w:id="0">
    <w:p w14:paraId="51DBD9AD" w14:textId="77777777" w:rsidR="009E333A" w:rsidRDefault="009E333A" w:rsidP="002A14F8">
      <w:r>
        <w:continuationSeparator/>
      </w:r>
    </w:p>
  </w:footnote>
  <w:footnote w:id="1">
    <w:p w14:paraId="648781D4" w14:textId="77777777" w:rsidR="00BA54C9" w:rsidRDefault="00BA54C9" w:rsidP="00AC4AD3">
      <w:pPr>
        <w:pStyle w:val="Textonotapie"/>
      </w:pPr>
      <w:r>
        <w:rPr>
          <w:rStyle w:val="Refdenotaalpie"/>
        </w:rPr>
        <w:footnoteRef/>
      </w:r>
      <w:r>
        <w:t xml:space="preserve"> Trabajo Investigativo “La mujer y su protección”. Universidad Libre.</w:t>
      </w:r>
    </w:p>
  </w:footnote>
  <w:footnote w:id="2">
    <w:p w14:paraId="3D8C903C" w14:textId="77777777" w:rsidR="00BA54C9" w:rsidRDefault="00BA54C9" w:rsidP="00AC4AD3">
      <w:pPr>
        <w:pStyle w:val="Textonotapie"/>
      </w:pPr>
      <w:r>
        <w:rPr>
          <w:rStyle w:val="Refdenotaalpie"/>
        </w:rPr>
        <w:footnoteRef/>
      </w:r>
      <w:r>
        <w:t xml:space="preserve"> Ibídem</w:t>
      </w:r>
    </w:p>
  </w:footnote>
  <w:footnote w:id="3">
    <w:p w14:paraId="54862F0E" w14:textId="77777777" w:rsidR="00BA54C9" w:rsidRDefault="00BA54C9" w:rsidP="00AC4AD3">
      <w:pPr>
        <w:pStyle w:val="Textonotapie"/>
      </w:pPr>
      <w:r>
        <w:rPr>
          <w:rStyle w:val="Refdenotaalpie"/>
        </w:rPr>
        <w:footnoteRef/>
      </w:r>
      <w:r>
        <w:t xml:space="preserve"> Tabla e información tomada de la página web del Ministerio de Justicia.</w:t>
      </w:r>
    </w:p>
  </w:footnote>
  <w:footnote w:id="4">
    <w:p w14:paraId="3AC7FD16" w14:textId="77777777" w:rsidR="00BA54C9" w:rsidRDefault="00BA54C9" w:rsidP="00AC4AD3">
      <w:pPr>
        <w:pStyle w:val="Textonotapie"/>
      </w:pPr>
      <w:r>
        <w:rPr>
          <w:rStyle w:val="Refdenotaalpie"/>
        </w:rPr>
        <w:footnoteRef/>
      </w:r>
      <w:r>
        <w:t xml:space="preserve"> Ibídem</w:t>
      </w:r>
    </w:p>
  </w:footnote>
  <w:footnote w:id="5">
    <w:p w14:paraId="0D665C5A" w14:textId="4D3E4AAA" w:rsidR="00BA54C9" w:rsidRPr="00A13F22" w:rsidRDefault="00BA54C9">
      <w:pPr>
        <w:pStyle w:val="Textonotapie"/>
        <w:rPr>
          <w:lang w:val="es-ES_tradnl"/>
        </w:rPr>
      </w:pPr>
      <w:r w:rsidRPr="00A13F22">
        <w:rPr>
          <w:rStyle w:val="Refdenotaalpie"/>
        </w:rPr>
        <w:footnoteRef/>
      </w:r>
      <w:r w:rsidRPr="00A13F22">
        <w:t xml:space="preserve"> </w:t>
      </w:r>
      <w:r w:rsidRPr="00A13F22">
        <w:rPr>
          <w:color w:val="000000"/>
        </w:rPr>
        <w:t>I</w:t>
      </w:r>
      <w:r w:rsidRPr="00E952B7">
        <w:rPr>
          <w:color w:val="000000"/>
        </w:rPr>
        <w:t xml:space="preserve">nformación </w:t>
      </w:r>
      <w:r w:rsidRPr="00A13F22">
        <w:rPr>
          <w:color w:val="000000"/>
        </w:rPr>
        <w:t xml:space="preserve">obtenida </w:t>
      </w:r>
      <w:r w:rsidRPr="00E952B7">
        <w:rPr>
          <w:color w:val="000000"/>
        </w:rPr>
        <w:t>del Instituto Nacional de Medicina Legal y Ciencias Forenses (INML)</w:t>
      </w:r>
    </w:p>
  </w:footnote>
  <w:footnote w:id="6">
    <w:p w14:paraId="3218EFB4" w14:textId="1CB4471E" w:rsidR="00BA54C9" w:rsidRPr="009A12B2" w:rsidRDefault="00BA54C9">
      <w:pPr>
        <w:pStyle w:val="Textonotapie"/>
        <w:rPr>
          <w:lang w:val="es-ES_tradnl"/>
        </w:rPr>
      </w:pPr>
      <w:r w:rsidRPr="009A12B2">
        <w:rPr>
          <w:rStyle w:val="Refdenotaalpie"/>
        </w:rPr>
        <w:footnoteRef/>
      </w:r>
      <w:r w:rsidRPr="009A12B2">
        <w:t xml:space="preserve"> </w:t>
      </w:r>
      <w:r w:rsidRPr="009A12B2">
        <w:rPr>
          <w:lang w:val="es-ES_tradnl"/>
        </w:rPr>
        <w:t>Corte Constitucional de Colombia. Sentencia C-101/05. M.P. Alfredo Beltrán Sierra.</w:t>
      </w:r>
    </w:p>
  </w:footnote>
  <w:footnote w:id="7">
    <w:p w14:paraId="020A86A8" w14:textId="775066F4" w:rsidR="00BA54C9" w:rsidRPr="009A12B2" w:rsidRDefault="00BA54C9">
      <w:pPr>
        <w:pStyle w:val="Textonotapie"/>
        <w:rPr>
          <w:lang w:val="es-ES_tradnl"/>
        </w:rPr>
      </w:pPr>
      <w:r w:rsidRPr="009A12B2">
        <w:rPr>
          <w:rStyle w:val="Refdenotaalpie"/>
        </w:rPr>
        <w:footnoteRef/>
      </w:r>
      <w:r w:rsidRPr="009A12B2">
        <w:t xml:space="preserve"> </w:t>
      </w:r>
      <w:r w:rsidRPr="009A12B2">
        <w:rPr>
          <w:lang w:val="es-ES_tradnl"/>
        </w:rPr>
        <w:t>Corte Constitucional de Colombia. Sentencia SU-080/20. M.P. José Fernando Reyes Cuartas.</w:t>
      </w:r>
    </w:p>
  </w:footnote>
  <w:footnote w:id="8">
    <w:p w14:paraId="7094714F" w14:textId="19BF3D41" w:rsidR="00BA54C9" w:rsidRPr="00F31B28" w:rsidRDefault="00BA54C9" w:rsidP="00F31B28">
      <w:r w:rsidRPr="009A12B2">
        <w:rPr>
          <w:rStyle w:val="Refdenotaalpie"/>
          <w:sz w:val="20"/>
          <w:szCs w:val="20"/>
        </w:rPr>
        <w:footnoteRef/>
      </w:r>
      <w:r w:rsidRPr="009A12B2">
        <w:rPr>
          <w:sz w:val="20"/>
          <w:szCs w:val="20"/>
        </w:rPr>
        <w:t xml:space="preserve"> </w:t>
      </w:r>
      <w:r w:rsidRPr="009A12B2">
        <w:rPr>
          <w:rStyle w:val="apple-converted-space"/>
          <w:color w:val="2D2D2D"/>
          <w:sz w:val="20"/>
          <w:szCs w:val="20"/>
          <w:shd w:val="clear" w:color="auto" w:fill="FFFFFF"/>
        </w:rPr>
        <w:t xml:space="preserve">Corte Constitucional de Colombia. Sentencia </w:t>
      </w:r>
      <w:r w:rsidRPr="009A12B2">
        <w:rPr>
          <w:color w:val="2D2D2D"/>
          <w:sz w:val="20"/>
          <w:szCs w:val="20"/>
          <w:shd w:val="clear" w:color="auto" w:fill="FFFFFF"/>
        </w:rPr>
        <w:t>C-408/96. M.P. Alejandro Martínez Caballero.</w:t>
      </w:r>
    </w:p>
  </w:footnote>
  <w:footnote w:id="9">
    <w:p w14:paraId="3578FE38" w14:textId="3EA49C8B" w:rsidR="00BA54C9" w:rsidRPr="006D4566" w:rsidRDefault="00BA54C9">
      <w:pPr>
        <w:pStyle w:val="Textonotapie"/>
      </w:pPr>
      <w:r>
        <w:rPr>
          <w:rStyle w:val="Refdenotaalpie"/>
        </w:rPr>
        <w:footnoteRef/>
      </w:r>
      <w:r>
        <w:t xml:space="preserve"> </w:t>
      </w:r>
      <w:r>
        <w:rPr>
          <w:lang w:val="es-ES_tradnl"/>
        </w:rPr>
        <w:t xml:space="preserve">Corte Constitucional de Colombia. </w:t>
      </w:r>
      <w:r w:rsidRPr="00BA54C9">
        <w:rPr>
          <w:lang w:val="es-ES_tradnl"/>
        </w:rPr>
        <w:t xml:space="preserve">Sentencia T-878/14. </w:t>
      </w:r>
      <w:r w:rsidRPr="006D4566">
        <w:t>M.P. Jorge Iván Palacio Palac</w:t>
      </w:r>
      <w:r>
        <w:t>io.</w:t>
      </w:r>
    </w:p>
  </w:footnote>
  <w:footnote w:id="10">
    <w:p w14:paraId="02F82C17" w14:textId="32671C8D" w:rsidR="00BA54C9" w:rsidRPr="00862582" w:rsidRDefault="00BA54C9" w:rsidP="00862582">
      <w:pPr>
        <w:pStyle w:val="Textonotapie"/>
        <w:jc w:val="both"/>
        <w:rPr>
          <w:lang w:val="es-ES_tradnl"/>
        </w:rPr>
      </w:pPr>
      <w:r w:rsidRPr="00862582">
        <w:rPr>
          <w:rStyle w:val="Refdenotaalpie"/>
        </w:rPr>
        <w:footnoteRef/>
      </w:r>
      <w:r w:rsidRPr="00862582">
        <w:t xml:space="preserve"> </w:t>
      </w:r>
      <w:r w:rsidRPr="00862582">
        <w:rPr>
          <w:lang w:val="es-ES_tradnl"/>
        </w:rPr>
        <w:t xml:space="preserve">Corte Constitucional de Colombia. Sentencia </w:t>
      </w:r>
      <w:r w:rsidRPr="00C11ADD">
        <w:rPr>
          <w:color w:val="2D2D2D"/>
        </w:rPr>
        <w:t>T-967</w:t>
      </w:r>
      <w:r w:rsidRPr="00862582">
        <w:rPr>
          <w:color w:val="2D2D2D"/>
        </w:rPr>
        <w:t>/14. M.P. Gloria Stella Ortiz Delgado.</w:t>
      </w:r>
    </w:p>
  </w:footnote>
  <w:footnote w:id="11">
    <w:p w14:paraId="30FDD903" w14:textId="28AFA99F" w:rsidR="00BA54C9" w:rsidRPr="0010352B" w:rsidRDefault="00BA54C9">
      <w:pPr>
        <w:pStyle w:val="Textonotapie"/>
        <w:rPr>
          <w:lang w:val="es-ES_tradnl"/>
        </w:rPr>
      </w:pPr>
      <w:r>
        <w:rPr>
          <w:rStyle w:val="Refdenotaalpie"/>
        </w:rPr>
        <w:footnoteRef/>
      </w:r>
      <w:r>
        <w:t xml:space="preserve"> </w:t>
      </w:r>
      <w:r w:rsidRPr="009A12B2">
        <w:rPr>
          <w:lang w:val="es-ES_tradnl"/>
        </w:rPr>
        <w:t>Corte Constitucional de Colombia. Sentencia SU-080/20. M.P. José Fernando Reyes Cuartas.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9AF8" w14:textId="77777777" w:rsidR="00BA54C9" w:rsidRDefault="00BA54C9" w:rsidP="002A14F8">
    <w:pPr>
      <w:pStyle w:val="Encabezado"/>
      <w:jc w:val="center"/>
    </w:pPr>
  </w:p>
  <w:p w14:paraId="5BD32E07" w14:textId="3349AE11" w:rsidR="00BA54C9" w:rsidRDefault="00BA54C9" w:rsidP="002A14F8">
    <w:pPr>
      <w:pStyle w:val="Encabezado"/>
      <w:jc w:val="center"/>
    </w:pPr>
    <w:r w:rsidRPr="0070774A">
      <w:rPr>
        <w:noProof/>
        <w:lang w:val="es-CO" w:eastAsia="es-CO"/>
      </w:rPr>
      <w:drawing>
        <wp:inline distT="0" distB="0" distL="0" distR="0" wp14:anchorId="566E88EC" wp14:editId="69879FCC">
          <wp:extent cx="2735054" cy="80924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35054" cy="809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42480"/>
    <w:multiLevelType w:val="hybridMultilevel"/>
    <w:tmpl w:val="FC783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F8"/>
    <w:rsid w:val="0002794C"/>
    <w:rsid w:val="00027B32"/>
    <w:rsid w:val="00050CF3"/>
    <w:rsid w:val="00084487"/>
    <w:rsid w:val="000900C2"/>
    <w:rsid w:val="000B58F9"/>
    <w:rsid w:val="000B7595"/>
    <w:rsid w:val="000F5482"/>
    <w:rsid w:val="0010352B"/>
    <w:rsid w:val="00114D27"/>
    <w:rsid w:val="00125086"/>
    <w:rsid w:val="0016091B"/>
    <w:rsid w:val="00171B44"/>
    <w:rsid w:val="00172EB2"/>
    <w:rsid w:val="001A1FBE"/>
    <w:rsid w:val="001A3713"/>
    <w:rsid w:val="001B68B6"/>
    <w:rsid w:val="00227153"/>
    <w:rsid w:val="00277118"/>
    <w:rsid w:val="002A14F8"/>
    <w:rsid w:val="002A60F1"/>
    <w:rsid w:val="002B6FED"/>
    <w:rsid w:val="002C19A8"/>
    <w:rsid w:val="002E48CA"/>
    <w:rsid w:val="00301190"/>
    <w:rsid w:val="00336322"/>
    <w:rsid w:val="00340371"/>
    <w:rsid w:val="00351579"/>
    <w:rsid w:val="0036507C"/>
    <w:rsid w:val="00370EB7"/>
    <w:rsid w:val="0038717D"/>
    <w:rsid w:val="0039409C"/>
    <w:rsid w:val="003B52FE"/>
    <w:rsid w:val="003D42CC"/>
    <w:rsid w:val="003D4820"/>
    <w:rsid w:val="003D4911"/>
    <w:rsid w:val="003D5BFA"/>
    <w:rsid w:val="003E2970"/>
    <w:rsid w:val="003F3D1C"/>
    <w:rsid w:val="004107D1"/>
    <w:rsid w:val="00415465"/>
    <w:rsid w:val="0042608F"/>
    <w:rsid w:val="004277B7"/>
    <w:rsid w:val="004320C7"/>
    <w:rsid w:val="00443B9A"/>
    <w:rsid w:val="00457CA6"/>
    <w:rsid w:val="004758CF"/>
    <w:rsid w:val="00485A60"/>
    <w:rsid w:val="00496814"/>
    <w:rsid w:val="004A50EF"/>
    <w:rsid w:val="004B6857"/>
    <w:rsid w:val="004B6D98"/>
    <w:rsid w:val="004C0E61"/>
    <w:rsid w:val="004E3F7C"/>
    <w:rsid w:val="004E7387"/>
    <w:rsid w:val="004F5CA5"/>
    <w:rsid w:val="005002DB"/>
    <w:rsid w:val="00523F5E"/>
    <w:rsid w:val="005307A6"/>
    <w:rsid w:val="005309E3"/>
    <w:rsid w:val="00543348"/>
    <w:rsid w:val="00544A6F"/>
    <w:rsid w:val="00551EB4"/>
    <w:rsid w:val="005602FA"/>
    <w:rsid w:val="00561BC0"/>
    <w:rsid w:val="00582809"/>
    <w:rsid w:val="005A06E2"/>
    <w:rsid w:val="005A7015"/>
    <w:rsid w:val="005D30BC"/>
    <w:rsid w:val="005D64B6"/>
    <w:rsid w:val="005E136C"/>
    <w:rsid w:val="006171DC"/>
    <w:rsid w:val="006424B4"/>
    <w:rsid w:val="00661564"/>
    <w:rsid w:val="00662F8B"/>
    <w:rsid w:val="006A6A19"/>
    <w:rsid w:val="006B1031"/>
    <w:rsid w:val="006B645B"/>
    <w:rsid w:val="006D4566"/>
    <w:rsid w:val="006E16AB"/>
    <w:rsid w:val="006F6533"/>
    <w:rsid w:val="007073C0"/>
    <w:rsid w:val="0071136B"/>
    <w:rsid w:val="0071477B"/>
    <w:rsid w:val="007303C6"/>
    <w:rsid w:val="00741A68"/>
    <w:rsid w:val="007461A4"/>
    <w:rsid w:val="0075015E"/>
    <w:rsid w:val="007509FA"/>
    <w:rsid w:val="0075340D"/>
    <w:rsid w:val="00782620"/>
    <w:rsid w:val="007B3433"/>
    <w:rsid w:val="007B5668"/>
    <w:rsid w:val="007C512C"/>
    <w:rsid w:val="007C5C58"/>
    <w:rsid w:val="00822284"/>
    <w:rsid w:val="0082317C"/>
    <w:rsid w:val="00844B0F"/>
    <w:rsid w:val="00862582"/>
    <w:rsid w:val="008747E5"/>
    <w:rsid w:val="00885CA9"/>
    <w:rsid w:val="00890406"/>
    <w:rsid w:val="008C660A"/>
    <w:rsid w:val="008D0C56"/>
    <w:rsid w:val="008D1C98"/>
    <w:rsid w:val="008D1CDE"/>
    <w:rsid w:val="008D7DEA"/>
    <w:rsid w:val="008E663C"/>
    <w:rsid w:val="008F38F2"/>
    <w:rsid w:val="0090354D"/>
    <w:rsid w:val="00903F8C"/>
    <w:rsid w:val="00916F16"/>
    <w:rsid w:val="0092291D"/>
    <w:rsid w:val="009A12B2"/>
    <w:rsid w:val="009A4F08"/>
    <w:rsid w:val="009B108A"/>
    <w:rsid w:val="009C16BC"/>
    <w:rsid w:val="009E28A5"/>
    <w:rsid w:val="009E333A"/>
    <w:rsid w:val="009E53A9"/>
    <w:rsid w:val="009E7152"/>
    <w:rsid w:val="00A13F22"/>
    <w:rsid w:val="00A24868"/>
    <w:rsid w:val="00A26D1B"/>
    <w:rsid w:val="00A31CE2"/>
    <w:rsid w:val="00A343FC"/>
    <w:rsid w:val="00A40051"/>
    <w:rsid w:val="00A76EED"/>
    <w:rsid w:val="00A86189"/>
    <w:rsid w:val="00A8780B"/>
    <w:rsid w:val="00A87991"/>
    <w:rsid w:val="00A92BA7"/>
    <w:rsid w:val="00A97D44"/>
    <w:rsid w:val="00AC4AD3"/>
    <w:rsid w:val="00AD2B6B"/>
    <w:rsid w:val="00AF0D14"/>
    <w:rsid w:val="00B14A3C"/>
    <w:rsid w:val="00B349E6"/>
    <w:rsid w:val="00B40351"/>
    <w:rsid w:val="00B712FC"/>
    <w:rsid w:val="00B93980"/>
    <w:rsid w:val="00BA54C9"/>
    <w:rsid w:val="00BB0FF8"/>
    <w:rsid w:val="00BB1BD3"/>
    <w:rsid w:val="00BE15CD"/>
    <w:rsid w:val="00BE6D94"/>
    <w:rsid w:val="00BE77B0"/>
    <w:rsid w:val="00BF4018"/>
    <w:rsid w:val="00C11ADD"/>
    <w:rsid w:val="00C25209"/>
    <w:rsid w:val="00C528BB"/>
    <w:rsid w:val="00C66D49"/>
    <w:rsid w:val="00C67686"/>
    <w:rsid w:val="00C755C5"/>
    <w:rsid w:val="00CA09A2"/>
    <w:rsid w:val="00CC6711"/>
    <w:rsid w:val="00CD4208"/>
    <w:rsid w:val="00CF1F02"/>
    <w:rsid w:val="00CF2389"/>
    <w:rsid w:val="00CF4D58"/>
    <w:rsid w:val="00D13C87"/>
    <w:rsid w:val="00D236B8"/>
    <w:rsid w:val="00D253AD"/>
    <w:rsid w:val="00D362FB"/>
    <w:rsid w:val="00D36DD0"/>
    <w:rsid w:val="00D427DD"/>
    <w:rsid w:val="00D50A08"/>
    <w:rsid w:val="00D5588E"/>
    <w:rsid w:val="00D86CA1"/>
    <w:rsid w:val="00D871E3"/>
    <w:rsid w:val="00D96418"/>
    <w:rsid w:val="00DA6256"/>
    <w:rsid w:val="00DB552A"/>
    <w:rsid w:val="00DB6046"/>
    <w:rsid w:val="00DC090A"/>
    <w:rsid w:val="00DC1773"/>
    <w:rsid w:val="00DC3CBD"/>
    <w:rsid w:val="00DD0723"/>
    <w:rsid w:val="00DD62D6"/>
    <w:rsid w:val="00DE1800"/>
    <w:rsid w:val="00DF18C8"/>
    <w:rsid w:val="00DF195C"/>
    <w:rsid w:val="00DF794E"/>
    <w:rsid w:val="00E03E88"/>
    <w:rsid w:val="00E052E0"/>
    <w:rsid w:val="00E07474"/>
    <w:rsid w:val="00E11EAC"/>
    <w:rsid w:val="00E1613C"/>
    <w:rsid w:val="00E365AD"/>
    <w:rsid w:val="00E40DC0"/>
    <w:rsid w:val="00E61206"/>
    <w:rsid w:val="00E76E5A"/>
    <w:rsid w:val="00E952B7"/>
    <w:rsid w:val="00EA5202"/>
    <w:rsid w:val="00EC5CEC"/>
    <w:rsid w:val="00ED51EC"/>
    <w:rsid w:val="00F01150"/>
    <w:rsid w:val="00F24CFF"/>
    <w:rsid w:val="00F31B28"/>
    <w:rsid w:val="00F323D1"/>
    <w:rsid w:val="00F35DA2"/>
    <w:rsid w:val="00F43C65"/>
    <w:rsid w:val="00F80020"/>
    <w:rsid w:val="00F96840"/>
    <w:rsid w:val="00FA212A"/>
    <w:rsid w:val="00FA667B"/>
    <w:rsid w:val="00FB2222"/>
    <w:rsid w:val="00FE51F1"/>
    <w:rsid w:val="00FF08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51"/>
  <w15:chartTrackingRefBased/>
  <w15:docId w15:val="{18ABBD4B-70D2-0442-BCB9-8BCB8E4B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1ADD"/>
    <w:rPr>
      <w:rFonts w:ascii="Times New Roman" w:eastAsia="Times New Roman" w:hAnsi="Times New Roman" w:cs="Times New Roman"/>
      <w:lang w:eastAsia="es-MX"/>
    </w:rPr>
  </w:style>
  <w:style w:type="paragraph" w:styleId="Ttulo1">
    <w:name w:val="heading 1"/>
    <w:basedOn w:val="Normal"/>
    <w:link w:val="Ttulo1Car"/>
    <w:uiPriority w:val="1"/>
    <w:qFormat/>
    <w:rsid w:val="002A14F8"/>
    <w:pPr>
      <w:widowControl w:val="0"/>
      <w:autoSpaceDE w:val="0"/>
      <w:autoSpaceDN w:val="0"/>
      <w:ind w:left="119" w:right="2600"/>
      <w:jc w:val="center"/>
      <w:outlineLvl w:val="0"/>
    </w:pPr>
    <w:rPr>
      <w:b/>
      <w:bCs/>
      <w:lang w:val="es-ES" w:eastAsia="en-US"/>
    </w:rPr>
  </w:style>
  <w:style w:type="paragraph" w:styleId="Ttulo3">
    <w:name w:val="heading 3"/>
    <w:basedOn w:val="Normal"/>
    <w:next w:val="Normal"/>
    <w:link w:val="Ttulo3Car"/>
    <w:uiPriority w:val="9"/>
    <w:unhideWhenUsed/>
    <w:qFormat/>
    <w:rsid w:val="004E7387"/>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A14F8"/>
    <w:rPr>
      <w:rFonts w:ascii="Times New Roman" w:eastAsia="Times New Roman" w:hAnsi="Times New Roman" w:cs="Times New Roman"/>
      <w:b/>
      <w:bCs/>
      <w:lang w:val="es-ES"/>
    </w:rPr>
  </w:style>
  <w:style w:type="paragraph" w:styleId="Textoindependiente">
    <w:name w:val="Body Text"/>
    <w:basedOn w:val="Normal"/>
    <w:link w:val="TextoindependienteCar"/>
    <w:uiPriority w:val="1"/>
    <w:qFormat/>
    <w:rsid w:val="002A14F8"/>
    <w:pPr>
      <w:widowControl w:val="0"/>
      <w:autoSpaceDE w:val="0"/>
      <w:autoSpaceDN w:val="0"/>
    </w:pPr>
    <w:rPr>
      <w:lang w:val="es-ES" w:eastAsia="en-US"/>
    </w:rPr>
  </w:style>
  <w:style w:type="character" w:customStyle="1" w:styleId="TextoindependienteCar">
    <w:name w:val="Texto independiente Car"/>
    <w:basedOn w:val="Fuentedeprrafopredeter"/>
    <w:link w:val="Textoindependiente"/>
    <w:uiPriority w:val="1"/>
    <w:rsid w:val="002A14F8"/>
    <w:rPr>
      <w:rFonts w:ascii="Times New Roman" w:eastAsia="Times New Roman" w:hAnsi="Times New Roman" w:cs="Times New Roman"/>
      <w:lang w:val="es-ES"/>
    </w:rPr>
  </w:style>
  <w:style w:type="paragraph" w:styleId="NormalWeb">
    <w:name w:val="Normal (Web)"/>
    <w:basedOn w:val="Normal"/>
    <w:uiPriority w:val="99"/>
    <w:unhideWhenUsed/>
    <w:rsid w:val="002A14F8"/>
    <w:pPr>
      <w:spacing w:before="100" w:beforeAutospacing="1" w:after="100" w:afterAutospacing="1"/>
    </w:pPr>
  </w:style>
  <w:style w:type="character" w:customStyle="1" w:styleId="apple-converted-space">
    <w:name w:val="apple-converted-space"/>
    <w:basedOn w:val="Fuentedeprrafopredeter"/>
    <w:rsid w:val="002A14F8"/>
  </w:style>
  <w:style w:type="paragraph" w:styleId="Encabezado">
    <w:name w:val="header"/>
    <w:basedOn w:val="Normal"/>
    <w:link w:val="EncabezadoCar"/>
    <w:uiPriority w:val="99"/>
    <w:unhideWhenUsed/>
    <w:rsid w:val="002A14F8"/>
    <w:pPr>
      <w:widowControl w:val="0"/>
      <w:tabs>
        <w:tab w:val="center" w:pos="4252"/>
        <w:tab w:val="right" w:pos="8504"/>
      </w:tabs>
      <w:autoSpaceDE w:val="0"/>
      <w:autoSpaceDN w:val="0"/>
    </w:pPr>
    <w:rPr>
      <w:sz w:val="22"/>
      <w:szCs w:val="22"/>
      <w:lang w:val="es-ES" w:eastAsia="en-US"/>
    </w:rPr>
  </w:style>
  <w:style w:type="character" w:customStyle="1" w:styleId="EncabezadoCar">
    <w:name w:val="Encabezado Car"/>
    <w:basedOn w:val="Fuentedeprrafopredeter"/>
    <w:link w:val="Encabezado"/>
    <w:uiPriority w:val="99"/>
    <w:rsid w:val="002A14F8"/>
    <w:rPr>
      <w:rFonts w:ascii="Times New Roman" w:eastAsia="Times New Roman" w:hAnsi="Times New Roman" w:cs="Times New Roman"/>
      <w:sz w:val="22"/>
      <w:szCs w:val="22"/>
      <w:lang w:val="es-ES"/>
    </w:rPr>
  </w:style>
  <w:style w:type="paragraph" w:styleId="Piedepgina">
    <w:name w:val="footer"/>
    <w:basedOn w:val="Normal"/>
    <w:link w:val="PiedepginaCar"/>
    <w:unhideWhenUsed/>
    <w:rsid w:val="002A14F8"/>
    <w:pPr>
      <w:widowControl w:val="0"/>
      <w:tabs>
        <w:tab w:val="center" w:pos="4252"/>
        <w:tab w:val="right" w:pos="8504"/>
      </w:tabs>
      <w:autoSpaceDE w:val="0"/>
      <w:autoSpaceDN w:val="0"/>
    </w:pPr>
    <w:rPr>
      <w:sz w:val="22"/>
      <w:szCs w:val="22"/>
      <w:lang w:val="es-ES" w:eastAsia="en-US"/>
    </w:rPr>
  </w:style>
  <w:style w:type="character" w:customStyle="1" w:styleId="PiedepginaCar">
    <w:name w:val="Pie de página Car"/>
    <w:basedOn w:val="Fuentedeprrafopredeter"/>
    <w:link w:val="Piedepgina"/>
    <w:uiPriority w:val="99"/>
    <w:rsid w:val="002A14F8"/>
    <w:rPr>
      <w:rFonts w:ascii="Times New Roman" w:eastAsia="Times New Roman" w:hAnsi="Times New Roman" w:cs="Times New Roman"/>
      <w:sz w:val="22"/>
      <w:szCs w:val="22"/>
      <w:lang w:val="es-ES"/>
    </w:rPr>
  </w:style>
  <w:style w:type="paragraph" w:styleId="Prrafodelista">
    <w:name w:val="List Paragraph"/>
    <w:basedOn w:val="Normal"/>
    <w:uiPriority w:val="34"/>
    <w:qFormat/>
    <w:rsid w:val="002A14F8"/>
    <w:pPr>
      <w:ind w:left="720"/>
      <w:contextualSpacing/>
    </w:pPr>
  </w:style>
  <w:style w:type="paragraph" w:styleId="Sinespaciado">
    <w:name w:val="No Spacing"/>
    <w:uiPriority w:val="1"/>
    <w:qFormat/>
    <w:rsid w:val="00544A6F"/>
    <w:rPr>
      <w:rFonts w:ascii="Calibri" w:eastAsia="Calibri" w:hAnsi="Calibri" w:cs="Times New Roman"/>
      <w:sz w:val="22"/>
      <w:szCs w:val="22"/>
      <w:lang w:val="es-ES"/>
    </w:rPr>
  </w:style>
  <w:style w:type="character" w:styleId="Refdenotaalpie">
    <w:name w:val="footnote reference"/>
    <w:basedOn w:val="Fuentedeprrafopredeter"/>
    <w:uiPriority w:val="99"/>
    <w:unhideWhenUsed/>
    <w:rsid w:val="00544A6F"/>
  </w:style>
  <w:style w:type="paragraph" w:styleId="Textonotapie">
    <w:name w:val="footnote text"/>
    <w:basedOn w:val="Normal"/>
    <w:link w:val="TextonotapieCar"/>
    <w:uiPriority w:val="99"/>
    <w:unhideWhenUsed/>
    <w:rsid w:val="00544A6F"/>
    <w:rPr>
      <w:sz w:val="20"/>
      <w:szCs w:val="20"/>
      <w:lang w:eastAsia="es-ES_tradnl"/>
    </w:rPr>
  </w:style>
  <w:style w:type="character" w:customStyle="1" w:styleId="TextonotapieCar">
    <w:name w:val="Texto nota pie Car"/>
    <w:basedOn w:val="Fuentedeprrafopredeter"/>
    <w:link w:val="Textonotapie"/>
    <w:uiPriority w:val="99"/>
    <w:rsid w:val="00544A6F"/>
    <w:rPr>
      <w:rFonts w:ascii="Times New Roman" w:eastAsia="Times New Roman" w:hAnsi="Times New Roman" w:cs="Times New Roman"/>
      <w:sz w:val="20"/>
      <w:szCs w:val="20"/>
      <w:lang w:eastAsia="es-ES_tradnl"/>
    </w:rPr>
  </w:style>
  <w:style w:type="character" w:styleId="Hipervnculo">
    <w:name w:val="Hyperlink"/>
    <w:basedOn w:val="Fuentedeprrafopredeter"/>
    <w:uiPriority w:val="99"/>
    <w:semiHidden/>
    <w:unhideWhenUsed/>
    <w:rsid w:val="006F6533"/>
    <w:rPr>
      <w:color w:val="0000FF"/>
      <w:u w:val="single"/>
    </w:rPr>
  </w:style>
  <w:style w:type="character" w:customStyle="1" w:styleId="Ttulo3Car">
    <w:name w:val="Título 3 Car"/>
    <w:basedOn w:val="Fuentedeprrafopredeter"/>
    <w:link w:val="Ttulo3"/>
    <w:uiPriority w:val="9"/>
    <w:rsid w:val="004E7387"/>
    <w:rPr>
      <w:rFonts w:asciiTheme="majorHAnsi" w:eastAsiaTheme="majorEastAsia" w:hAnsiTheme="majorHAnsi" w:cstheme="majorBidi"/>
      <w:color w:val="1F3763" w:themeColor="accent1" w:themeShade="7F"/>
      <w:lang w:val="es-ES"/>
    </w:rPr>
  </w:style>
  <w:style w:type="paragraph" w:styleId="Textodeglobo">
    <w:name w:val="Balloon Text"/>
    <w:basedOn w:val="Normal"/>
    <w:link w:val="TextodegloboCar"/>
    <w:uiPriority w:val="99"/>
    <w:semiHidden/>
    <w:unhideWhenUsed/>
    <w:rsid w:val="00E074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474"/>
    <w:rPr>
      <w:rFonts w:ascii="Segoe UI" w:eastAsia="Times New Roman" w:hAnsi="Segoe UI" w:cs="Segoe UI"/>
      <w:sz w:val="18"/>
      <w:szCs w:val="18"/>
      <w:lang w:eastAsia="es-MX"/>
    </w:rPr>
  </w:style>
  <w:style w:type="character" w:customStyle="1" w:styleId="Ninguno">
    <w:name w:val="Ninguno"/>
    <w:rsid w:val="00BA54C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954">
      <w:bodyDiv w:val="1"/>
      <w:marLeft w:val="0"/>
      <w:marRight w:val="0"/>
      <w:marTop w:val="0"/>
      <w:marBottom w:val="0"/>
      <w:divBdr>
        <w:top w:val="none" w:sz="0" w:space="0" w:color="auto"/>
        <w:left w:val="none" w:sz="0" w:space="0" w:color="auto"/>
        <w:bottom w:val="none" w:sz="0" w:space="0" w:color="auto"/>
        <w:right w:val="none" w:sz="0" w:space="0" w:color="auto"/>
      </w:divBdr>
    </w:div>
    <w:div w:id="218319697">
      <w:bodyDiv w:val="1"/>
      <w:marLeft w:val="0"/>
      <w:marRight w:val="0"/>
      <w:marTop w:val="0"/>
      <w:marBottom w:val="0"/>
      <w:divBdr>
        <w:top w:val="none" w:sz="0" w:space="0" w:color="auto"/>
        <w:left w:val="none" w:sz="0" w:space="0" w:color="auto"/>
        <w:bottom w:val="none" w:sz="0" w:space="0" w:color="auto"/>
        <w:right w:val="none" w:sz="0" w:space="0" w:color="auto"/>
      </w:divBdr>
    </w:div>
    <w:div w:id="497425128">
      <w:bodyDiv w:val="1"/>
      <w:marLeft w:val="0"/>
      <w:marRight w:val="0"/>
      <w:marTop w:val="0"/>
      <w:marBottom w:val="0"/>
      <w:divBdr>
        <w:top w:val="none" w:sz="0" w:space="0" w:color="auto"/>
        <w:left w:val="none" w:sz="0" w:space="0" w:color="auto"/>
        <w:bottom w:val="none" w:sz="0" w:space="0" w:color="auto"/>
        <w:right w:val="none" w:sz="0" w:space="0" w:color="auto"/>
      </w:divBdr>
      <w:divsChild>
        <w:div w:id="963344513">
          <w:marLeft w:val="0"/>
          <w:marRight w:val="0"/>
          <w:marTop w:val="0"/>
          <w:marBottom w:val="0"/>
          <w:divBdr>
            <w:top w:val="none" w:sz="0" w:space="0" w:color="auto"/>
            <w:left w:val="none" w:sz="0" w:space="0" w:color="auto"/>
            <w:bottom w:val="none" w:sz="0" w:space="0" w:color="auto"/>
            <w:right w:val="none" w:sz="0" w:space="0" w:color="auto"/>
          </w:divBdr>
          <w:divsChild>
            <w:div w:id="1897158036">
              <w:marLeft w:val="0"/>
              <w:marRight w:val="0"/>
              <w:marTop w:val="0"/>
              <w:marBottom w:val="0"/>
              <w:divBdr>
                <w:top w:val="none" w:sz="0" w:space="0" w:color="auto"/>
                <w:left w:val="none" w:sz="0" w:space="0" w:color="auto"/>
                <w:bottom w:val="none" w:sz="0" w:space="0" w:color="auto"/>
                <w:right w:val="none" w:sz="0" w:space="0" w:color="auto"/>
              </w:divBdr>
              <w:divsChild>
                <w:div w:id="1044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40983">
      <w:bodyDiv w:val="1"/>
      <w:marLeft w:val="0"/>
      <w:marRight w:val="0"/>
      <w:marTop w:val="0"/>
      <w:marBottom w:val="0"/>
      <w:divBdr>
        <w:top w:val="none" w:sz="0" w:space="0" w:color="auto"/>
        <w:left w:val="none" w:sz="0" w:space="0" w:color="auto"/>
        <w:bottom w:val="none" w:sz="0" w:space="0" w:color="auto"/>
        <w:right w:val="none" w:sz="0" w:space="0" w:color="auto"/>
      </w:divBdr>
    </w:div>
    <w:div w:id="807169016">
      <w:bodyDiv w:val="1"/>
      <w:marLeft w:val="0"/>
      <w:marRight w:val="0"/>
      <w:marTop w:val="0"/>
      <w:marBottom w:val="0"/>
      <w:divBdr>
        <w:top w:val="none" w:sz="0" w:space="0" w:color="auto"/>
        <w:left w:val="none" w:sz="0" w:space="0" w:color="auto"/>
        <w:bottom w:val="none" w:sz="0" w:space="0" w:color="auto"/>
        <w:right w:val="none" w:sz="0" w:space="0" w:color="auto"/>
      </w:divBdr>
    </w:div>
    <w:div w:id="1280642717">
      <w:bodyDiv w:val="1"/>
      <w:marLeft w:val="0"/>
      <w:marRight w:val="0"/>
      <w:marTop w:val="0"/>
      <w:marBottom w:val="0"/>
      <w:divBdr>
        <w:top w:val="none" w:sz="0" w:space="0" w:color="auto"/>
        <w:left w:val="none" w:sz="0" w:space="0" w:color="auto"/>
        <w:bottom w:val="none" w:sz="0" w:space="0" w:color="auto"/>
        <w:right w:val="none" w:sz="0" w:space="0" w:color="auto"/>
      </w:divBdr>
      <w:divsChild>
        <w:div w:id="755328950">
          <w:marLeft w:val="0"/>
          <w:marRight w:val="0"/>
          <w:marTop w:val="0"/>
          <w:marBottom w:val="0"/>
          <w:divBdr>
            <w:top w:val="none" w:sz="0" w:space="0" w:color="auto"/>
            <w:left w:val="none" w:sz="0" w:space="0" w:color="auto"/>
            <w:bottom w:val="none" w:sz="0" w:space="0" w:color="auto"/>
            <w:right w:val="none" w:sz="0" w:space="0" w:color="auto"/>
          </w:divBdr>
          <w:divsChild>
            <w:div w:id="948855869">
              <w:marLeft w:val="0"/>
              <w:marRight w:val="0"/>
              <w:marTop w:val="0"/>
              <w:marBottom w:val="0"/>
              <w:divBdr>
                <w:top w:val="none" w:sz="0" w:space="0" w:color="auto"/>
                <w:left w:val="none" w:sz="0" w:space="0" w:color="auto"/>
                <w:bottom w:val="none" w:sz="0" w:space="0" w:color="auto"/>
                <w:right w:val="none" w:sz="0" w:space="0" w:color="auto"/>
              </w:divBdr>
              <w:divsChild>
                <w:div w:id="14595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0953">
      <w:bodyDiv w:val="1"/>
      <w:marLeft w:val="0"/>
      <w:marRight w:val="0"/>
      <w:marTop w:val="0"/>
      <w:marBottom w:val="0"/>
      <w:divBdr>
        <w:top w:val="none" w:sz="0" w:space="0" w:color="auto"/>
        <w:left w:val="none" w:sz="0" w:space="0" w:color="auto"/>
        <w:bottom w:val="none" w:sz="0" w:space="0" w:color="auto"/>
        <w:right w:val="none" w:sz="0" w:space="0" w:color="auto"/>
      </w:divBdr>
      <w:divsChild>
        <w:div w:id="56899513">
          <w:marLeft w:val="0"/>
          <w:marRight w:val="0"/>
          <w:marTop w:val="0"/>
          <w:marBottom w:val="0"/>
          <w:divBdr>
            <w:top w:val="none" w:sz="0" w:space="0" w:color="auto"/>
            <w:left w:val="none" w:sz="0" w:space="0" w:color="auto"/>
            <w:bottom w:val="none" w:sz="0" w:space="0" w:color="auto"/>
            <w:right w:val="none" w:sz="0" w:space="0" w:color="auto"/>
          </w:divBdr>
          <w:divsChild>
            <w:div w:id="118694531">
              <w:marLeft w:val="0"/>
              <w:marRight w:val="0"/>
              <w:marTop w:val="0"/>
              <w:marBottom w:val="0"/>
              <w:divBdr>
                <w:top w:val="none" w:sz="0" w:space="0" w:color="auto"/>
                <w:left w:val="none" w:sz="0" w:space="0" w:color="auto"/>
                <w:bottom w:val="none" w:sz="0" w:space="0" w:color="auto"/>
                <w:right w:val="none" w:sz="0" w:space="0" w:color="auto"/>
              </w:divBdr>
              <w:divsChild>
                <w:div w:id="16675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1684">
      <w:bodyDiv w:val="1"/>
      <w:marLeft w:val="0"/>
      <w:marRight w:val="0"/>
      <w:marTop w:val="0"/>
      <w:marBottom w:val="0"/>
      <w:divBdr>
        <w:top w:val="none" w:sz="0" w:space="0" w:color="auto"/>
        <w:left w:val="none" w:sz="0" w:space="0" w:color="auto"/>
        <w:bottom w:val="none" w:sz="0" w:space="0" w:color="auto"/>
        <w:right w:val="none" w:sz="0" w:space="0" w:color="auto"/>
      </w:divBdr>
    </w:div>
    <w:div w:id="1629123882">
      <w:bodyDiv w:val="1"/>
      <w:marLeft w:val="0"/>
      <w:marRight w:val="0"/>
      <w:marTop w:val="0"/>
      <w:marBottom w:val="0"/>
      <w:divBdr>
        <w:top w:val="none" w:sz="0" w:space="0" w:color="auto"/>
        <w:left w:val="none" w:sz="0" w:space="0" w:color="auto"/>
        <w:bottom w:val="none" w:sz="0" w:space="0" w:color="auto"/>
        <w:right w:val="none" w:sz="0" w:space="0" w:color="auto"/>
      </w:divBdr>
    </w:div>
    <w:div w:id="1630893399">
      <w:bodyDiv w:val="1"/>
      <w:marLeft w:val="0"/>
      <w:marRight w:val="0"/>
      <w:marTop w:val="0"/>
      <w:marBottom w:val="0"/>
      <w:divBdr>
        <w:top w:val="none" w:sz="0" w:space="0" w:color="auto"/>
        <w:left w:val="none" w:sz="0" w:space="0" w:color="auto"/>
        <w:bottom w:val="none" w:sz="0" w:space="0" w:color="auto"/>
        <w:right w:val="none" w:sz="0" w:space="0" w:color="auto"/>
      </w:divBdr>
    </w:div>
    <w:div w:id="1842349179">
      <w:bodyDiv w:val="1"/>
      <w:marLeft w:val="0"/>
      <w:marRight w:val="0"/>
      <w:marTop w:val="0"/>
      <w:marBottom w:val="0"/>
      <w:divBdr>
        <w:top w:val="none" w:sz="0" w:space="0" w:color="auto"/>
        <w:left w:val="none" w:sz="0" w:space="0" w:color="auto"/>
        <w:bottom w:val="none" w:sz="0" w:space="0" w:color="auto"/>
        <w:right w:val="none" w:sz="0" w:space="0" w:color="auto"/>
      </w:divBdr>
    </w:div>
    <w:div w:id="1876430904">
      <w:bodyDiv w:val="1"/>
      <w:marLeft w:val="0"/>
      <w:marRight w:val="0"/>
      <w:marTop w:val="0"/>
      <w:marBottom w:val="0"/>
      <w:divBdr>
        <w:top w:val="none" w:sz="0" w:space="0" w:color="auto"/>
        <w:left w:val="none" w:sz="0" w:space="0" w:color="auto"/>
        <w:bottom w:val="none" w:sz="0" w:space="0" w:color="auto"/>
        <w:right w:val="none" w:sz="0" w:space="0" w:color="auto"/>
      </w:divBdr>
    </w:div>
    <w:div w:id="20822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C4827-2FDA-4A2D-A90F-E0990D97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5941</Words>
  <Characters>32678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 Zulay Hernadez Guzman</dc:creator>
  <cp:keywords/>
  <dc:description/>
  <cp:lastModifiedBy>camilo acuna</cp:lastModifiedBy>
  <cp:revision>2</cp:revision>
  <cp:lastPrinted>2021-07-20T05:31:00Z</cp:lastPrinted>
  <dcterms:created xsi:type="dcterms:W3CDTF">2021-07-20T14:14:00Z</dcterms:created>
  <dcterms:modified xsi:type="dcterms:W3CDTF">2021-07-20T14:14:00Z</dcterms:modified>
</cp:coreProperties>
</file>