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A852" w14:textId="16471915" w:rsidR="00E7081B" w:rsidRDefault="00E7081B" w:rsidP="00F171F8">
      <w:pPr>
        <w:pStyle w:val="Ttulo1"/>
        <w:spacing w:line="360" w:lineRule="auto"/>
        <w:rPr>
          <w:rFonts w:eastAsia="Calibri" w:cs="Arial"/>
          <w:szCs w:val="24"/>
        </w:rPr>
      </w:pPr>
    </w:p>
    <w:p w14:paraId="4099EC75" w14:textId="6C111653" w:rsidR="007B261F" w:rsidRDefault="007B261F" w:rsidP="007B261F"/>
    <w:p w14:paraId="1D8FE1F4" w14:textId="77777777" w:rsidR="007B261F" w:rsidRPr="00642DDA" w:rsidRDefault="007B261F" w:rsidP="007B261F">
      <w:pPr>
        <w:pStyle w:val="Encabezado"/>
        <w:jc w:val="center"/>
        <w:rPr>
          <w:rFonts w:ascii="Gill Sans MT" w:hAnsi="Gill Sans MT"/>
          <w:b/>
          <w:sz w:val="24"/>
          <w:szCs w:val="24"/>
        </w:rPr>
      </w:pPr>
      <w:r>
        <w:rPr>
          <w:rFonts w:ascii="Gill Sans MT" w:hAnsi="Gill Sans MT"/>
          <w:b/>
          <w:sz w:val="24"/>
          <w:szCs w:val="24"/>
        </w:rPr>
        <w:t>Unidad Coordinadora de Atención Ciudadana</w:t>
      </w:r>
    </w:p>
    <w:p w14:paraId="6692557A" w14:textId="16E615BF" w:rsidR="007B261F" w:rsidRDefault="007B261F" w:rsidP="007B261F"/>
    <w:p w14:paraId="13DCED7F" w14:textId="77777777" w:rsidR="007B261F" w:rsidRPr="007B261F" w:rsidRDefault="007B261F" w:rsidP="007B261F"/>
    <w:p w14:paraId="77232FAC" w14:textId="77777777" w:rsidR="00E7081B" w:rsidRDefault="00E7081B" w:rsidP="00F171F8">
      <w:pPr>
        <w:pStyle w:val="Ttulo1"/>
        <w:spacing w:line="360" w:lineRule="auto"/>
        <w:rPr>
          <w:rFonts w:eastAsia="Calibri" w:cs="Arial"/>
          <w:szCs w:val="24"/>
        </w:rPr>
      </w:pPr>
    </w:p>
    <w:p w14:paraId="1BE8CA2E" w14:textId="77777777" w:rsidR="00E7081B" w:rsidRDefault="00E7081B" w:rsidP="00F171F8">
      <w:pPr>
        <w:pStyle w:val="Ttulo1"/>
        <w:spacing w:line="360" w:lineRule="auto"/>
        <w:rPr>
          <w:rFonts w:eastAsia="Calibri" w:cs="Arial"/>
          <w:szCs w:val="24"/>
        </w:rPr>
      </w:pPr>
    </w:p>
    <w:p w14:paraId="4CA10161" w14:textId="77777777" w:rsidR="00F171F8" w:rsidRPr="00BD3BB8" w:rsidRDefault="00F171F8" w:rsidP="00F171F8">
      <w:pPr>
        <w:pStyle w:val="Ttulo1"/>
        <w:spacing w:line="360" w:lineRule="auto"/>
        <w:rPr>
          <w:rFonts w:cs="Arial"/>
          <w:szCs w:val="24"/>
        </w:rPr>
      </w:pPr>
      <w:bookmarkStart w:id="0" w:name="_Toc528692122"/>
      <w:r w:rsidRPr="00BD3BB8">
        <w:rPr>
          <w:rFonts w:eastAsia="Calibri" w:cs="Arial"/>
          <w:szCs w:val="24"/>
        </w:rPr>
        <w:t xml:space="preserve">PROCEDIMIENTO ATENCIÓN A </w:t>
      </w:r>
      <w:r w:rsidR="00BF3742">
        <w:rPr>
          <w:rFonts w:eastAsia="Calibri" w:cs="Arial"/>
          <w:szCs w:val="24"/>
        </w:rPr>
        <w:t>DERECHOS DE PETICIÓN (</w:t>
      </w:r>
      <w:r w:rsidRPr="00BD3BB8">
        <w:rPr>
          <w:rFonts w:eastAsia="Calibri" w:cs="Arial"/>
          <w:szCs w:val="24"/>
        </w:rPr>
        <w:t>PQRSD</w:t>
      </w:r>
      <w:r w:rsidR="00BF3742">
        <w:rPr>
          <w:rFonts w:eastAsia="Calibri" w:cs="Arial"/>
          <w:szCs w:val="24"/>
        </w:rPr>
        <w:t>)</w:t>
      </w:r>
      <w:r w:rsidRPr="00BD3BB8">
        <w:rPr>
          <w:rFonts w:eastAsia="Calibri" w:cs="Arial"/>
          <w:szCs w:val="24"/>
        </w:rPr>
        <w:t xml:space="preserve">  </w:t>
      </w:r>
      <w:r w:rsidR="00BF3742">
        <w:rPr>
          <w:rFonts w:eastAsia="Calibri" w:cs="Arial"/>
          <w:szCs w:val="24"/>
        </w:rPr>
        <w:t xml:space="preserve">EN </w:t>
      </w:r>
      <w:r w:rsidRPr="00BD3BB8">
        <w:rPr>
          <w:rFonts w:eastAsia="Calibri" w:cs="Arial"/>
          <w:szCs w:val="24"/>
        </w:rPr>
        <w:t>LENGUAS NATIVAS O DIALECTOS OFICIALES DE COLOMBIA</w:t>
      </w:r>
      <w:bookmarkEnd w:id="0"/>
    </w:p>
    <w:p w14:paraId="57BEC8B1" w14:textId="77777777" w:rsidR="00F171F8" w:rsidRDefault="00F171F8" w:rsidP="00F171F8">
      <w:pPr>
        <w:spacing w:line="360" w:lineRule="auto"/>
        <w:jc w:val="both"/>
        <w:rPr>
          <w:rFonts w:ascii="Arial" w:eastAsia="Calibri" w:hAnsi="Arial" w:cs="Arial"/>
          <w:sz w:val="24"/>
          <w:szCs w:val="24"/>
        </w:rPr>
      </w:pPr>
    </w:p>
    <w:p w14:paraId="4D262211" w14:textId="77777777" w:rsidR="00E7081B" w:rsidRDefault="00E7081B" w:rsidP="00F171F8">
      <w:pPr>
        <w:spacing w:line="360" w:lineRule="auto"/>
        <w:jc w:val="both"/>
        <w:rPr>
          <w:rFonts w:ascii="Arial" w:eastAsia="Calibri" w:hAnsi="Arial" w:cs="Arial"/>
          <w:sz w:val="24"/>
          <w:szCs w:val="24"/>
        </w:rPr>
      </w:pPr>
    </w:p>
    <w:p w14:paraId="4AF5B201" w14:textId="77777777" w:rsidR="00E7081B" w:rsidRDefault="00E7081B" w:rsidP="00F171F8">
      <w:pPr>
        <w:spacing w:line="360" w:lineRule="auto"/>
        <w:jc w:val="both"/>
        <w:rPr>
          <w:rFonts w:ascii="Arial" w:eastAsia="Calibri" w:hAnsi="Arial" w:cs="Arial"/>
          <w:sz w:val="24"/>
          <w:szCs w:val="24"/>
        </w:rPr>
      </w:pPr>
    </w:p>
    <w:p w14:paraId="4EBAA34F" w14:textId="77777777" w:rsidR="00E7081B" w:rsidRPr="006B2CFB" w:rsidRDefault="00E7081B" w:rsidP="00E7081B">
      <w:pPr>
        <w:spacing w:line="360" w:lineRule="auto"/>
        <w:jc w:val="center"/>
        <w:rPr>
          <w:rFonts w:ascii="Arial" w:eastAsia="Calibri" w:hAnsi="Arial" w:cs="Arial"/>
          <w:b/>
          <w:sz w:val="24"/>
          <w:szCs w:val="24"/>
        </w:rPr>
      </w:pPr>
      <w:r w:rsidRPr="006B2CFB">
        <w:rPr>
          <w:rFonts w:ascii="Arial" w:eastAsia="Calibri" w:hAnsi="Arial" w:cs="Arial"/>
          <w:b/>
          <w:sz w:val="24"/>
          <w:szCs w:val="24"/>
        </w:rPr>
        <w:t>UNIDAD DE ATENCIÓN CIUDADANA</w:t>
      </w:r>
      <w:r w:rsidR="00BF3742" w:rsidRPr="006B2CFB">
        <w:rPr>
          <w:rFonts w:ascii="Arial" w:eastAsia="Calibri" w:hAnsi="Arial" w:cs="Arial"/>
          <w:b/>
          <w:sz w:val="24"/>
          <w:szCs w:val="24"/>
        </w:rPr>
        <w:t xml:space="preserve"> DEL CONGRESO</w:t>
      </w:r>
    </w:p>
    <w:p w14:paraId="6917EA75" w14:textId="77777777" w:rsidR="00E7081B" w:rsidRDefault="00E7081B" w:rsidP="00F171F8">
      <w:pPr>
        <w:spacing w:line="360" w:lineRule="auto"/>
        <w:jc w:val="both"/>
        <w:rPr>
          <w:rFonts w:ascii="Arial" w:eastAsia="Calibri" w:hAnsi="Arial" w:cs="Arial"/>
          <w:sz w:val="24"/>
          <w:szCs w:val="24"/>
        </w:rPr>
      </w:pPr>
    </w:p>
    <w:p w14:paraId="558A85C3" w14:textId="77777777" w:rsidR="00E7081B" w:rsidRDefault="00E7081B" w:rsidP="00F171F8">
      <w:pPr>
        <w:spacing w:line="360" w:lineRule="auto"/>
        <w:jc w:val="both"/>
        <w:rPr>
          <w:rFonts w:ascii="Arial" w:eastAsia="Calibri" w:hAnsi="Arial" w:cs="Arial"/>
          <w:sz w:val="24"/>
          <w:szCs w:val="24"/>
        </w:rPr>
      </w:pPr>
    </w:p>
    <w:p w14:paraId="3E3A5BF6" w14:textId="77777777" w:rsidR="00E7081B" w:rsidRDefault="00E7081B" w:rsidP="00F171F8">
      <w:pPr>
        <w:spacing w:line="360" w:lineRule="auto"/>
        <w:jc w:val="both"/>
        <w:rPr>
          <w:rFonts w:ascii="Arial" w:eastAsia="Calibri" w:hAnsi="Arial" w:cs="Arial"/>
          <w:sz w:val="24"/>
          <w:szCs w:val="24"/>
        </w:rPr>
      </w:pPr>
    </w:p>
    <w:p w14:paraId="5FE6C934" w14:textId="77777777" w:rsidR="00E7081B" w:rsidRDefault="00E7081B" w:rsidP="00F171F8">
      <w:pPr>
        <w:spacing w:line="360" w:lineRule="auto"/>
        <w:jc w:val="both"/>
        <w:rPr>
          <w:rFonts w:ascii="Arial" w:eastAsia="Calibri" w:hAnsi="Arial" w:cs="Arial"/>
          <w:sz w:val="24"/>
          <w:szCs w:val="24"/>
        </w:rPr>
      </w:pPr>
    </w:p>
    <w:p w14:paraId="33C1ABC1" w14:textId="77777777" w:rsidR="00E7081B" w:rsidRDefault="00E7081B" w:rsidP="00F171F8">
      <w:pPr>
        <w:spacing w:line="360" w:lineRule="auto"/>
        <w:jc w:val="both"/>
        <w:rPr>
          <w:rFonts w:ascii="Arial" w:eastAsia="Calibri" w:hAnsi="Arial" w:cs="Arial"/>
          <w:sz w:val="24"/>
          <w:szCs w:val="24"/>
        </w:rPr>
      </w:pPr>
    </w:p>
    <w:p w14:paraId="27E6D91E" w14:textId="77777777" w:rsidR="00E7081B" w:rsidRDefault="00E7081B" w:rsidP="00F171F8">
      <w:pPr>
        <w:spacing w:line="360" w:lineRule="auto"/>
        <w:jc w:val="both"/>
        <w:rPr>
          <w:rFonts w:ascii="Arial" w:eastAsia="Calibri" w:hAnsi="Arial" w:cs="Arial"/>
          <w:sz w:val="24"/>
          <w:szCs w:val="24"/>
        </w:rPr>
      </w:pPr>
    </w:p>
    <w:p w14:paraId="5E240ABF" w14:textId="77777777" w:rsidR="00E7081B" w:rsidRDefault="00E7081B" w:rsidP="00F171F8">
      <w:pPr>
        <w:spacing w:line="360" w:lineRule="auto"/>
        <w:jc w:val="both"/>
        <w:rPr>
          <w:rFonts w:ascii="Arial" w:eastAsia="Calibri" w:hAnsi="Arial" w:cs="Arial"/>
          <w:sz w:val="24"/>
          <w:szCs w:val="24"/>
        </w:rPr>
      </w:pPr>
    </w:p>
    <w:p w14:paraId="27BD19BB" w14:textId="77777777" w:rsidR="00E7081B" w:rsidRDefault="00E7081B" w:rsidP="00E7081B">
      <w:pPr>
        <w:spacing w:line="360" w:lineRule="auto"/>
        <w:jc w:val="center"/>
        <w:rPr>
          <w:rFonts w:ascii="Arial" w:eastAsia="Calibri" w:hAnsi="Arial" w:cs="Arial"/>
          <w:sz w:val="24"/>
          <w:szCs w:val="24"/>
        </w:rPr>
      </w:pPr>
    </w:p>
    <w:p w14:paraId="1C90D455" w14:textId="77777777" w:rsidR="00E7081B" w:rsidRPr="006B2CFB" w:rsidRDefault="00BF3742" w:rsidP="00E7081B">
      <w:pPr>
        <w:spacing w:line="360" w:lineRule="auto"/>
        <w:jc w:val="center"/>
        <w:rPr>
          <w:rFonts w:ascii="Arial" w:eastAsia="Calibri" w:hAnsi="Arial" w:cs="Arial"/>
          <w:b/>
          <w:sz w:val="24"/>
          <w:szCs w:val="24"/>
        </w:rPr>
      </w:pPr>
      <w:r w:rsidRPr="006B2CFB">
        <w:rPr>
          <w:rFonts w:ascii="Arial" w:eastAsia="Calibri" w:hAnsi="Arial" w:cs="Arial"/>
          <w:b/>
          <w:sz w:val="24"/>
          <w:szCs w:val="24"/>
        </w:rPr>
        <w:t>NOVIEMBRE 2019</w:t>
      </w:r>
    </w:p>
    <w:p w14:paraId="7B2E7999" w14:textId="77777777" w:rsidR="00E7081B" w:rsidRDefault="00E7081B" w:rsidP="00F171F8">
      <w:pPr>
        <w:spacing w:line="360" w:lineRule="auto"/>
        <w:jc w:val="both"/>
        <w:rPr>
          <w:rFonts w:ascii="Arial" w:eastAsia="Calibri" w:hAnsi="Arial" w:cs="Arial"/>
          <w:sz w:val="24"/>
          <w:szCs w:val="24"/>
        </w:rPr>
      </w:pPr>
    </w:p>
    <w:p w14:paraId="40FBCFAE" w14:textId="77777777" w:rsidR="00E7081B" w:rsidRDefault="00E7081B" w:rsidP="00F171F8">
      <w:pPr>
        <w:spacing w:line="360" w:lineRule="auto"/>
        <w:jc w:val="both"/>
        <w:rPr>
          <w:rFonts w:ascii="Arial" w:eastAsia="Calibri" w:hAnsi="Arial" w:cs="Arial"/>
          <w:sz w:val="24"/>
          <w:szCs w:val="24"/>
        </w:rPr>
      </w:pPr>
    </w:p>
    <w:p w14:paraId="175B0BAC" w14:textId="77777777" w:rsidR="00E7081B" w:rsidRDefault="00E7081B" w:rsidP="00F171F8">
      <w:pPr>
        <w:spacing w:line="360" w:lineRule="auto"/>
        <w:jc w:val="both"/>
        <w:rPr>
          <w:rFonts w:ascii="Arial" w:eastAsia="Calibri" w:hAnsi="Arial" w:cs="Arial"/>
          <w:sz w:val="24"/>
          <w:szCs w:val="24"/>
        </w:rPr>
      </w:pPr>
    </w:p>
    <w:sdt>
      <w:sdtPr>
        <w:rPr>
          <w:rFonts w:asciiTheme="minorHAnsi" w:eastAsiaTheme="minorHAnsi" w:hAnsiTheme="minorHAnsi" w:cstheme="minorBidi"/>
          <w:b w:val="0"/>
          <w:bCs w:val="0"/>
          <w:color w:val="auto"/>
          <w:sz w:val="22"/>
          <w:szCs w:val="22"/>
          <w:lang w:val="es-ES" w:eastAsia="en-US"/>
        </w:rPr>
        <w:id w:val="-724138896"/>
        <w:docPartObj>
          <w:docPartGallery w:val="Table of Contents"/>
          <w:docPartUnique/>
        </w:docPartObj>
      </w:sdtPr>
      <w:sdtEndPr/>
      <w:sdtContent>
        <w:p w14:paraId="1ADB8793" w14:textId="77777777" w:rsidR="00885B5A" w:rsidRPr="00885B5A" w:rsidRDefault="00885B5A">
          <w:pPr>
            <w:pStyle w:val="TtuloTDC"/>
            <w:rPr>
              <w:rFonts w:ascii="Arial" w:hAnsi="Arial" w:cs="Arial"/>
              <w:sz w:val="24"/>
              <w:szCs w:val="24"/>
            </w:rPr>
          </w:pPr>
          <w:r w:rsidRPr="00885B5A">
            <w:rPr>
              <w:rFonts w:ascii="Arial" w:hAnsi="Arial" w:cs="Arial"/>
              <w:sz w:val="24"/>
              <w:szCs w:val="24"/>
              <w:highlight w:val="black"/>
              <w:lang w:val="es-ES"/>
            </w:rPr>
            <w:t>Contenido</w:t>
          </w:r>
        </w:p>
        <w:p w14:paraId="72ECCDD1" w14:textId="77777777" w:rsidR="00DF02FB" w:rsidRDefault="00885B5A">
          <w:pPr>
            <w:pStyle w:val="TDC1"/>
            <w:tabs>
              <w:tab w:val="right" w:leader="dot" w:pos="8828"/>
            </w:tabs>
            <w:rPr>
              <w:rFonts w:eastAsiaTheme="minorEastAsia"/>
              <w:noProof/>
              <w:lang w:eastAsia="es-CO"/>
            </w:rPr>
          </w:pPr>
          <w:r w:rsidRPr="00885B5A">
            <w:rPr>
              <w:rFonts w:ascii="Arial" w:hAnsi="Arial" w:cs="Arial"/>
              <w:sz w:val="24"/>
              <w:szCs w:val="24"/>
            </w:rPr>
            <w:fldChar w:fldCharType="begin"/>
          </w:r>
          <w:r w:rsidRPr="00885B5A">
            <w:rPr>
              <w:rFonts w:ascii="Arial" w:hAnsi="Arial" w:cs="Arial"/>
              <w:sz w:val="24"/>
              <w:szCs w:val="24"/>
            </w:rPr>
            <w:instrText xml:space="preserve"> TOC \o "1-3" \h \z \u </w:instrText>
          </w:r>
          <w:r w:rsidRPr="00885B5A">
            <w:rPr>
              <w:rFonts w:ascii="Arial" w:hAnsi="Arial" w:cs="Arial"/>
              <w:sz w:val="24"/>
              <w:szCs w:val="24"/>
            </w:rPr>
            <w:fldChar w:fldCharType="separate"/>
          </w:r>
          <w:hyperlink w:anchor="_Toc528692122" w:history="1">
            <w:r w:rsidR="00DF02FB" w:rsidRPr="00A4000B">
              <w:rPr>
                <w:rStyle w:val="Hipervnculo"/>
                <w:rFonts w:eastAsia="Calibri" w:cs="Arial"/>
                <w:noProof/>
              </w:rPr>
              <w:t>PROCEDIMIENTO DE ATENCIÓN A PQRSD EN LENGUAS NATIVAS O DIALECTOS OFICIALES DE COLOMBIA</w:t>
            </w:r>
            <w:r w:rsidR="00DF02FB">
              <w:rPr>
                <w:noProof/>
                <w:webHidden/>
              </w:rPr>
              <w:tab/>
            </w:r>
            <w:r w:rsidR="00DF02FB">
              <w:rPr>
                <w:noProof/>
                <w:webHidden/>
              </w:rPr>
              <w:fldChar w:fldCharType="begin"/>
            </w:r>
            <w:r w:rsidR="00DF02FB">
              <w:rPr>
                <w:noProof/>
                <w:webHidden/>
              </w:rPr>
              <w:instrText xml:space="preserve"> PAGEREF _Toc528692122 \h </w:instrText>
            </w:r>
            <w:r w:rsidR="00DF02FB">
              <w:rPr>
                <w:noProof/>
                <w:webHidden/>
              </w:rPr>
            </w:r>
            <w:r w:rsidR="00DF02FB">
              <w:rPr>
                <w:noProof/>
                <w:webHidden/>
              </w:rPr>
              <w:fldChar w:fldCharType="separate"/>
            </w:r>
            <w:r w:rsidR="00DF02FB">
              <w:rPr>
                <w:noProof/>
                <w:webHidden/>
              </w:rPr>
              <w:t>1</w:t>
            </w:r>
            <w:r w:rsidR="00DF02FB">
              <w:rPr>
                <w:noProof/>
                <w:webHidden/>
              </w:rPr>
              <w:fldChar w:fldCharType="end"/>
            </w:r>
          </w:hyperlink>
        </w:p>
        <w:p w14:paraId="01A0CCB5" w14:textId="77777777" w:rsidR="00DF02FB" w:rsidRDefault="00BF2D60">
          <w:pPr>
            <w:pStyle w:val="TDC1"/>
            <w:tabs>
              <w:tab w:val="right" w:leader="dot" w:pos="8828"/>
            </w:tabs>
            <w:rPr>
              <w:rFonts w:eastAsiaTheme="minorEastAsia"/>
              <w:noProof/>
              <w:lang w:eastAsia="es-CO"/>
            </w:rPr>
          </w:pPr>
          <w:hyperlink w:anchor="_Toc528692123" w:history="1">
            <w:r w:rsidR="00DF02FB" w:rsidRPr="00A4000B">
              <w:rPr>
                <w:rStyle w:val="Hipervnculo"/>
                <w:rFonts w:eastAsia="Calibri"/>
                <w:noProof/>
              </w:rPr>
              <w:t>PROCEDIMIENTO DE ATENCIÓN A PQRSD EN LENGUAS NATIVAS O DIALECTOS OFICIALES DE COLOMBIA</w:t>
            </w:r>
            <w:r w:rsidR="00DF02FB">
              <w:rPr>
                <w:noProof/>
                <w:webHidden/>
              </w:rPr>
              <w:tab/>
            </w:r>
            <w:r w:rsidR="00DF02FB">
              <w:rPr>
                <w:noProof/>
                <w:webHidden/>
              </w:rPr>
              <w:fldChar w:fldCharType="begin"/>
            </w:r>
            <w:r w:rsidR="00DF02FB">
              <w:rPr>
                <w:noProof/>
                <w:webHidden/>
              </w:rPr>
              <w:instrText xml:space="preserve"> PAGEREF _Toc528692123 \h </w:instrText>
            </w:r>
            <w:r w:rsidR="00DF02FB">
              <w:rPr>
                <w:noProof/>
                <w:webHidden/>
              </w:rPr>
            </w:r>
            <w:r w:rsidR="00DF02FB">
              <w:rPr>
                <w:noProof/>
                <w:webHidden/>
              </w:rPr>
              <w:fldChar w:fldCharType="separate"/>
            </w:r>
            <w:r w:rsidR="00DF02FB">
              <w:rPr>
                <w:noProof/>
                <w:webHidden/>
              </w:rPr>
              <w:t>3</w:t>
            </w:r>
            <w:r w:rsidR="00DF02FB">
              <w:rPr>
                <w:noProof/>
                <w:webHidden/>
              </w:rPr>
              <w:fldChar w:fldCharType="end"/>
            </w:r>
          </w:hyperlink>
        </w:p>
        <w:p w14:paraId="10D9DFF3" w14:textId="77777777" w:rsidR="00DF02FB" w:rsidRDefault="00BF2D60">
          <w:pPr>
            <w:pStyle w:val="TDC2"/>
            <w:tabs>
              <w:tab w:val="right" w:leader="dot" w:pos="8828"/>
            </w:tabs>
            <w:rPr>
              <w:rFonts w:eastAsiaTheme="minorEastAsia"/>
              <w:noProof/>
              <w:lang w:eastAsia="es-CO"/>
            </w:rPr>
          </w:pPr>
          <w:hyperlink w:anchor="_Toc528692124" w:history="1">
            <w:r w:rsidR="00DF02FB" w:rsidRPr="00A4000B">
              <w:rPr>
                <w:rStyle w:val="Hipervnculo"/>
                <w:rFonts w:eastAsia="Calibri" w:cs="Arial"/>
                <w:noProof/>
              </w:rPr>
              <w:t>1. Objetivo General</w:t>
            </w:r>
            <w:r w:rsidR="00DF02FB">
              <w:rPr>
                <w:noProof/>
                <w:webHidden/>
              </w:rPr>
              <w:tab/>
            </w:r>
            <w:r w:rsidR="00DF02FB">
              <w:rPr>
                <w:noProof/>
                <w:webHidden/>
              </w:rPr>
              <w:fldChar w:fldCharType="begin"/>
            </w:r>
            <w:r w:rsidR="00DF02FB">
              <w:rPr>
                <w:noProof/>
                <w:webHidden/>
              </w:rPr>
              <w:instrText xml:space="preserve"> PAGEREF _Toc528692124 \h </w:instrText>
            </w:r>
            <w:r w:rsidR="00DF02FB">
              <w:rPr>
                <w:noProof/>
                <w:webHidden/>
              </w:rPr>
            </w:r>
            <w:r w:rsidR="00DF02FB">
              <w:rPr>
                <w:noProof/>
                <w:webHidden/>
              </w:rPr>
              <w:fldChar w:fldCharType="separate"/>
            </w:r>
            <w:r w:rsidR="00DF02FB">
              <w:rPr>
                <w:noProof/>
                <w:webHidden/>
              </w:rPr>
              <w:t>3</w:t>
            </w:r>
            <w:r w:rsidR="00DF02FB">
              <w:rPr>
                <w:noProof/>
                <w:webHidden/>
              </w:rPr>
              <w:fldChar w:fldCharType="end"/>
            </w:r>
          </w:hyperlink>
        </w:p>
        <w:p w14:paraId="1171167E" w14:textId="77777777" w:rsidR="00DF02FB" w:rsidRDefault="00BF2D60">
          <w:pPr>
            <w:pStyle w:val="TDC2"/>
            <w:tabs>
              <w:tab w:val="right" w:leader="dot" w:pos="8828"/>
            </w:tabs>
            <w:rPr>
              <w:rFonts w:eastAsiaTheme="minorEastAsia"/>
              <w:noProof/>
              <w:lang w:eastAsia="es-CO"/>
            </w:rPr>
          </w:pPr>
          <w:hyperlink w:anchor="_Toc528692125" w:history="1">
            <w:r w:rsidR="00DF02FB" w:rsidRPr="00A4000B">
              <w:rPr>
                <w:rStyle w:val="Hipervnculo"/>
                <w:rFonts w:eastAsia="Calibri" w:cs="Arial"/>
                <w:noProof/>
              </w:rPr>
              <w:t>2. Objetivos Específicos</w:t>
            </w:r>
            <w:r w:rsidR="00DF02FB">
              <w:rPr>
                <w:noProof/>
                <w:webHidden/>
              </w:rPr>
              <w:tab/>
            </w:r>
            <w:r w:rsidR="00DF02FB">
              <w:rPr>
                <w:noProof/>
                <w:webHidden/>
              </w:rPr>
              <w:fldChar w:fldCharType="begin"/>
            </w:r>
            <w:r w:rsidR="00DF02FB">
              <w:rPr>
                <w:noProof/>
                <w:webHidden/>
              </w:rPr>
              <w:instrText xml:space="preserve"> PAGEREF _Toc528692125 \h </w:instrText>
            </w:r>
            <w:r w:rsidR="00DF02FB">
              <w:rPr>
                <w:noProof/>
                <w:webHidden/>
              </w:rPr>
            </w:r>
            <w:r w:rsidR="00DF02FB">
              <w:rPr>
                <w:noProof/>
                <w:webHidden/>
              </w:rPr>
              <w:fldChar w:fldCharType="separate"/>
            </w:r>
            <w:r w:rsidR="00DF02FB">
              <w:rPr>
                <w:noProof/>
                <w:webHidden/>
              </w:rPr>
              <w:t>3</w:t>
            </w:r>
            <w:r w:rsidR="00DF02FB">
              <w:rPr>
                <w:noProof/>
                <w:webHidden/>
              </w:rPr>
              <w:fldChar w:fldCharType="end"/>
            </w:r>
          </w:hyperlink>
        </w:p>
        <w:p w14:paraId="3A789B01" w14:textId="77777777" w:rsidR="00DF02FB" w:rsidRDefault="00BF2D60">
          <w:pPr>
            <w:pStyle w:val="TDC2"/>
            <w:tabs>
              <w:tab w:val="right" w:leader="dot" w:pos="8828"/>
            </w:tabs>
            <w:rPr>
              <w:rFonts w:eastAsiaTheme="minorEastAsia"/>
              <w:noProof/>
              <w:lang w:eastAsia="es-CO"/>
            </w:rPr>
          </w:pPr>
          <w:hyperlink w:anchor="_Toc528692126" w:history="1">
            <w:r w:rsidR="00DF02FB" w:rsidRPr="00A4000B">
              <w:rPr>
                <w:rStyle w:val="Hipervnculo"/>
                <w:rFonts w:eastAsia="Calibri" w:cs="Arial"/>
                <w:noProof/>
              </w:rPr>
              <w:t>3. Ámbito de aplicación</w:t>
            </w:r>
            <w:r w:rsidR="00DF02FB">
              <w:rPr>
                <w:noProof/>
                <w:webHidden/>
              </w:rPr>
              <w:tab/>
            </w:r>
            <w:r w:rsidR="00DF02FB">
              <w:rPr>
                <w:noProof/>
                <w:webHidden/>
              </w:rPr>
              <w:fldChar w:fldCharType="begin"/>
            </w:r>
            <w:r w:rsidR="00DF02FB">
              <w:rPr>
                <w:noProof/>
                <w:webHidden/>
              </w:rPr>
              <w:instrText xml:space="preserve"> PAGEREF _Toc528692126 \h </w:instrText>
            </w:r>
            <w:r w:rsidR="00DF02FB">
              <w:rPr>
                <w:noProof/>
                <w:webHidden/>
              </w:rPr>
            </w:r>
            <w:r w:rsidR="00DF02FB">
              <w:rPr>
                <w:noProof/>
                <w:webHidden/>
              </w:rPr>
              <w:fldChar w:fldCharType="separate"/>
            </w:r>
            <w:r w:rsidR="00DF02FB">
              <w:rPr>
                <w:noProof/>
                <w:webHidden/>
              </w:rPr>
              <w:t>4</w:t>
            </w:r>
            <w:r w:rsidR="00DF02FB">
              <w:rPr>
                <w:noProof/>
                <w:webHidden/>
              </w:rPr>
              <w:fldChar w:fldCharType="end"/>
            </w:r>
          </w:hyperlink>
        </w:p>
        <w:p w14:paraId="3FDF5289" w14:textId="77777777" w:rsidR="00DF02FB" w:rsidRDefault="00BF2D60">
          <w:pPr>
            <w:pStyle w:val="TDC2"/>
            <w:tabs>
              <w:tab w:val="right" w:leader="dot" w:pos="8828"/>
            </w:tabs>
            <w:rPr>
              <w:rFonts w:eastAsiaTheme="minorEastAsia"/>
              <w:noProof/>
              <w:lang w:eastAsia="es-CO"/>
            </w:rPr>
          </w:pPr>
          <w:hyperlink w:anchor="_Toc528692127" w:history="1">
            <w:r w:rsidR="00DF02FB" w:rsidRPr="00A4000B">
              <w:rPr>
                <w:rStyle w:val="Hipervnculo"/>
                <w:rFonts w:eastAsia="Calibri"/>
                <w:noProof/>
              </w:rPr>
              <w:t>4. Normatividad</w:t>
            </w:r>
            <w:r w:rsidR="00DF02FB">
              <w:rPr>
                <w:noProof/>
                <w:webHidden/>
              </w:rPr>
              <w:tab/>
            </w:r>
            <w:r w:rsidR="00DF02FB">
              <w:rPr>
                <w:noProof/>
                <w:webHidden/>
              </w:rPr>
              <w:fldChar w:fldCharType="begin"/>
            </w:r>
            <w:r w:rsidR="00DF02FB">
              <w:rPr>
                <w:noProof/>
                <w:webHidden/>
              </w:rPr>
              <w:instrText xml:space="preserve"> PAGEREF _Toc528692127 \h </w:instrText>
            </w:r>
            <w:r w:rsidR="00DF02FB">
              <w:rPr>
                <w:noProof/>
                <w:webHidden/>
              </w:rPr>
            </w:r>
            <w:r w:rsidR="00DF02FB">
              <w:rPr>
                <w:noProof/>
                <w:webHidden/>
              </w:rPr>
              <w:fldChar w:fldCharType="separate"/>
            </w:r>
            <w:r w:rsidR="00DF02FB">
              <w:rPr>
                <w:noProof/>
                <w:webHidden/>
              </w:rPr>
              <w:t>4</w:t>
            </w:r>
            <w:r w:rsidR="00DF02FB">
              <w:rPr>
                <w:noProof/>
                <w:webHidden/>
              </w:rPr>
              <w:fldChar w:fldCharType="end"/>
            </w:r>
          </w:hyperlink>
        </w:p>
        <w:p w14:paraId="756E39C4" w14:textId="77777777" w:rsidR="00DF02FB" w:rsidRDefault="00BF2D60">
          <w:pPr>
            <w:pStyle w:val="TDC2"/>
            <w:tabs>
              <w:tab w:val="right" w:leader="dot" w:pos="8828"/>
            </w:tabs>
            <w:rPr>
              <w:rFonts w:eastAsiaTheme="minorEastAsia"/>
              <w:noProof/>
              <w:lang w:eastAsia="es-CO"/>
            </w:rPr>
          </w:pPr>
          <w:hyperlink w:anchor="_Toc528692128" w:history="1">
            <w:r w:rsidR="00DF02FB" w:rsidRPr="00A4000B">
              <w:rPr>
                <w:rStyle w:val="Hipervnculo"/>
                <w:rFonts w:eastAsia="Calibri"/>
                <w:noProof/>
              </w:rPr>
              <w:t>5.Marco Conceptual</w:t>
            </w:r>
            <w:r w:rsidR="00DF02FB">
              <w:rPr>
                <w:noProof/>
                <w:webHidden/>
              </w:rPr>
              <w:tab/>
            </w:r>
            <w:r w:rsidR="00DF02FB">
              <w:rPr>
                <w:noProof/>
                <w:webHidden/>
              </w:rPr>
              <w:fldChar w:fldCharType="begin"/>
            </w:r>
            <w:r w:rsidR="00DF02FB">
              <w:rPr>
                <w:noProof/>
                <w:webHidden/>
              </w:rPr>
              <w:instrText xml:space="preserve"> PAGEREF _Toc528692128 \h </w:instrText>
            </w:r>
            <w:r w:rsidR="00DF02FB">
              <w:rPr>
                <w:noProof/>
                <w:webHidden/>
              </w:rPr>
            </w:r>
            <w:r w:rsidR="00DF02FB">
              <w:rPr>
                <w:noProof/>
                <w:webHidden/>
              </w:rPr>
              <w:fldChar w:fldCharType="separate"/>
            </w:r>
            <w:r w:rsidR="00DF02FB">
              <w:rPr>
                <w:noProof/>
                <w:webHidden/>
              </w:rPr>
              <w:t>7</w:t>
            </w:r>
            <w:r w:rsidR="00DF02FB">
              <w:rPr>
                <w:noProof/>
                <w:webHidden/>
              </w:rPr>
              <w:fldChar w:fldCharType="end"/>
            </w:r>
          </w:hyperlink>
        </w:p>
        <w:p w14:paraId="20AB18E7" w14:textId="77777777" w:rsidR="00DF02FB" w:rsidRDefault="00BF2D60">
          <w:pPr>
            <w:pStyle w:val="TDC3"/>
            <w:tabs>
              <w:tab w:val="right" w:leader="dot" w:pos="8828"/>
            </w:tabs>
            <w:rPr>
              <w:rFonts w:eastAsiaTheme="minorEastAsia"/>
              <w:noProof/>
              <w:lang w:eastAsia="es-CO"/>
            </w:rPr>
          </w:pPr>
          <w:hyperlink w:anchor="_Toc528692129" w:history="1">
            <w:r w:rsidR="00DF02FB" w:rsidRPr="00A4000B">
              <w:rPr>
                <w:rStyle w:val="Hipervnculo"/>
                <w:rFonts w:eastAsia="Calibri"/>
                <w:noProof/>
              </w:rPr>
              <w:t>5.1. Lengua Nativa</w:t>
            </w:r>
            <w:r w:rsidR="00DF02FB">
              <w:rPr>
                <w:noProof/>
                <w:webHidden/>
              </w:rPr>
              <w:tab/>
            </w:r>
            <w:r w:rsidR="00DF02FB">
              <w:rPr>
                <w:noProof/>
                <w:webHidden/>
              </w:rPr>
              <w:fldChar w:fldCharType="begin"/>
            </w:r>
            <w:r w:rsidR="00DF02FB">
              <w:rPr>
                <w:noProof/>
                <w:webHidden/>
              </w:rPr>
              <w:instrText xml:space="preserve"> PAGEREF _Toc528692129 \h </w:instrText>
            </w:r>
            <w:r w:rsidR="00DF02FB">
              <w:rPr>
                <w:noProof/>
                <w:webHidden/>
              </w:rPr>
            </w:r>
            <w:r w:rsidR="00DF02FB">
              <w:rPr>
                <w:noProof/>
                <w:webHidden/>
              </w:rPr>
              <w:fldChar w:fldCharType="separate"/>
            </w:r>
            <w:r w:rsidR="00DF02FB">
              <w:rPr>
                <w:noProof/>
                <w:webHidden/>
              </w:rPr>
              <w:t>8</w:t>
            </w:r>
            <w:r w:rsidR="00DF02FB">
              <w:rPr>
                <w:noProof/>
                <w:webHidden/>
              </w:rPr>
              <w:fldChar w:fldCharType="end"/>
            </w:r>
          </w:hyperlink>
        </w:p>
        <w:p w14:paraId="5EE723C4" w14:textId="77777777" w:rsidR="00DF02FB" w:rsidRDefault="00BF2D60">
          <w:pPr>
            <w:pStyle w:val="TDC3"/>
            <w:tabs>
              <w:tab w:val="right" w:leader="dot" w:pos="8828"/>
            </w:tabs>
            <w:rPr>
              <w:rFonts w:eastAsiaTheme="minorEastAsia"/>
              <w:noProof/>
              <w:lang w:eastAsia="es-CO"/>
            </w:rPr>
          </w:pPr>
          <w:hyperlink w:anchor="_Toc528692130" w:history="1">
            <w:r w:rsidR="00DF02FB" w:rsidRPr="00A4000B">
              <w:rPr>
                <w:rStyle w:val="Hipervnculo"/>
                <w:rFonts w:eastAsia="Calibri"/>
                <w:noProof/>
              </w:rPr>
              <w:t>5.2. Traducción de Lengua Nativa</w:t>
            </w:r>
            <w:r w:rsidR="00DF02FB">
              <w:rPr>
                <w:noProof/>
                <w:webHidden/>
              </w:rPr>
              <w:tab/>
            </w:r>
            <w:r w:rsidR="00DF02FB">
              <w:rPr>
                <w:noProof/>
                <w:webHidden/>
              </w:rPr>
              <w:fldChar w:fldCharType="begin"/>
            </w:r>
            <w:r w:rsidR="00DF02FB">
              <w:rPr>
                <w:noProof/>
                <w:webHidden/>
              </w:rPr>
              <w:instrText xml:space="preserve"> PAGEREF _Toc528692130 \h </w:instrText>
            </w:r>
            <w:r w:rsidR="00DF02FB">
              <w:rPr>
                <w:noProof/>
                <w:webHidden/>
              </w:rPr>
            </w:r>
            <w:r w:rsidR="00DF02FB">
              <w:rPr>
                <w:noProof/>
                <w:webHidden/>
              </w:rPr>
              <w:fldChar w:fldCharType="separate"/>
            </w:r>
            <w:r w:rsidR="00DF02FB">
              <w:rPr>
                <w:noProof/>
                <w:webHidden/>
              </w:rPr>
              <w:t>8</w:t>
            </w:r>
            <w:r w:rsidR="00DF02FB">
              <w:rPr>
                <w:noProof/>
                <w:webHidden/>
              </w:rPr>
              <w:fldChar w:fldCharType="end"/>
            </w:r>
          </w:hyperlink>
        </w:p>
        <w:p w14:paraId="64540BD7" w14:textId="77777777" w:rsidR="00DF02FB" w:rsidRDefault="00BF2D60">
          <w:pPr>
            <w:pStyle w:val="TDC2"/>
            <w:tabs>
              <w:tab w:val="right" w:leader="dot" w:pos="8828"/>
            </w:tabs>
            <w:rPr>
              <w:rFonts w:eastAsiaTheme="minorEastAsia"/>
              <w:noProof/>
              <w:lang w:eastAsia="es-CO"/>
            </w:rPr>
          </w:pPr>
          <w:hyperlink w:anchor="_Toc528692131" w:history="1">
            <w:r w:rsidR="00DF02FB" w:rsidRPr="00A4000B">
              <w:rPr>
                <w:rStyle w:val="Hipervnculo"/>
                <w:rFonts w:eastAsia="Calibri"/>
                <w:noProof/>
              </w:rPr>
              <w:t>6. PROCEDIMIENTO ATENCIÓN PQRSD ELEVADO EN LENGUAS NATIVAS O DIALECTO OFICIAL DE COLOMBIA PARA EL SENADO DE LA REPÚBLICA</w:t>
            </w:r>
            <w:r w:rsidR="00DF02FB">
              <w:rPr>
                <w:noProof/>
                <w:webHidden/>
              </w:rPr>
              <w:tab/>
            </w:r>
            <w:r w:rsidR="00DF02FB">
              <w:rPr>
                <w:noProof/>
                <w:webHidden/>
              </w:rPr>
              <w:fldChar w:fldCharType="begin"/>
            </w:r>
            <w:r w:rsidR="00DF02FB">
              <w:rPr>
                <w:noProof/>
                <w:webHidden/>
              </w:rPr>
              <w:instrText xml:space="preserve"> PAGEREF _Toc528692131 \h </w:instrText>
            </w:r>
            <w:r w:rsidR="00DF02FB">
              <w:rPr>
                <w:noProof/>
                <w:webHidden/>
              </w:rPr>
            </w:r>
            <w:r w:rsidR="00DF02FB">
              <w:rPr>
                <w:noProof/>
                <w:webHidden/>
              </w:rPr>
              <w:fldChar w:fldCharType="separate"/>
            </w:r>
            <w:r w:rsidR="00DF02FB">
              <w:rPr>
                <w:noProof/>
                <w:webHidden/>
              </w:rPr>
              <w:t>9</w:t>
            </w:r>
            <w:r w:rsidR="00DF02FB">
              <w:rPr>
                <w:noProof/>
                <w:webHidden/>
              </w:rPr>
              <w:fldChar w:fldCharType="end"/>
            </w:r>
          </w:hyperlink>
        </w:p>
        <w:p w14:paraId="075717B1" w14:textId="77777777" w:rsidR="00885B5A" w:rsidRDefault="00885B5A">
          <w:r w:rsidRPr="00885B5A">
            <w:rPr>
              <w:rFonts w:ascii="Arial" w:hAnsi="Arial" w:cs="Arial"/>
              <w:b/>
              <w:bCs/>
              <w:sz w:val="24"/>
              <w:szCs w:val="24"/>
              <w:lang w:val="es-ES"/>
            </w:rPr>
            <w:fldChar w:fldCharType="end"/>
          </w:r>
        </w:p>
      </w:sdtContent>
    </w:sdt>
    <w:p w14:paraId="333499F3" w14:textId="77777777" w:rsidR="00885B5A" w:rsidRDefault="00885B5A" w:rsidP="00F171F8">
      <w:pPr>
        <w:spacing w:line="360" w:lineRule="auto"/>
        <w:jc w:val="both"/>
        <w:rPr>
          <w:rFonts w:ascii="Arial" w:eastAsia="Calibri" w:hAnsi="Arial" w:cs="Arial"/>
          <w:sz w:val="24"/>
          <w:szCs w:val="24"/>
        </w:rPr>
      </w:pPr>
    </w:p>
    <w:p w14:paraId="0402BF0C" w14:textId="77777777" w:rsidR="00885B5A" w:rsidRDefault="00885B5A" w:rsidP="00F171F8">
      <w:pPr>
        <w:spacing w:line="360" w:lineRule="auto"/>
        <w:jc w:val="both"/>
        <w:rPr>
          <w:rFonts w:ascii="Arial" w:eastAsia="Calibri" w:hAnsi="Arial" w:cs="Arial"/>
          <w:sz w:val="24"/>
          <w:szCs w:val="24"/>
        </w:rPr>
      </w:pPr>
    </w:p>
    <w:p w14:paraId="7867D293" w14:textId="77777777" w:rsidR="00885B5A" w:rsidRDefault="00885B5A" w:rsidP="00F171F8">
      <w:pPr>
        <w:spacing w:line="360" w:lineRule="auto"/>
        <w:jc w:val="both"/>
        <w:rPr>
          <w:rFonts w:ascii="Arial" w:eastAsia="Calibri" w:hAnsi="Arial" w:cs="Arial"/>
          <w:sz w:val="24"/>
          <w:szCs w:val="24"/>
        </w:rPr>
      </w:pPr>
    </w:p>
    <w:p w14:paraId="4206397A" w14:textId="77777777" w:rsidR="00885B5A" w:rsidRDefault="00885B5A" w:rsidP="00F171F8">
      <w:pPr>
        <w:spacing w:line="360" w:lineRule="auto"/>
        <w:jc w:val="both"/>
        <w:rPr>
          <w:rFonts w:ascii="Arial" w:eastAsia="Calibri" w:hAnsi="Arial" w:cs="Arial"/>
          <w:sz w:val="24"/>
          <w:szCs w:val="24"/>
        </w:rPr>
      </w:pPr>
    </w:p>
    <w:p w14:paraId="03D7E2B4" w14:textId="77777777" w:rsidR="00885B5A" w:rsidRDefault="00885B5A" w:rsidP="00F171F8">
      <w:pPr>
        <w:spacing w:line="360" w:lineRule="auto"/>
        <w:jc w:val="both"/>
        <w:rPr>
          <w:rFonts w:ascii="Arial" w:eastAsia="Calibri" w:hAnsi="Arial" w:cs="Arial"/>
          <w:sz w:val="24"/>
          <w:szCs w:val="24"/>
        </w:rPr>
      </w:pPr>
    </w:p>
    <w:p w14:paraId="0C20BDA7" w14:textId="77777777" w:rsidR="00885B5A" w:rsidRDefault="00885B5A" w:rsidP="00F171F8">
      <w:pPr>
        <w:spacing w:line="360" w:lineRule="auto"/>
        <w:jc w:val="both"/>
        <w:rPr>
          <w:rFonts w:ascii="Arial" w:eastAsia="Calibri" w:hAnsi="Arial" w:cs="Arial"/>
          <w:sz w:val="24"/>
          <w:szCs w:val="24"/>
        </w:rPr>
      </w:pPr>
    </w:p>
    <w:p w14:paraId="5F18743A" w14:textId="77777777" w:rsidR="00885B5A" w:rsidRDefault="00885B5A" w:rsidP="00F171F8">
      <w:pPr>
        <w:spacing w:line="360" w:lineRule="auto"/>
        <w:jc w:val="both"/>
        <w:rPr>
          <w:rFonts w:ascii="Arial" w:eastAsia="Calibri" w:hAnsi="Arial" w:cs="Arial"/>
          <w:sz w:val="24"/>
          <w:szCs w:val="24"/>
        </w:rPr>
      </w:pPr>
    </w:p>
    <w:p w14:paraId="482FB6A0" w14:textId="77777777" w:rsidR="00E7081B" w:rsidRDefault="00E7081B" w:rsidP="00F171F8">
      <w:pPr>
        <w:spacing w:line="360" w:lineRule="auto"/>
        <w:jc w:val="both"/>
        <w:rPr>
          <w:rFonts w:ascii="Arial" w:eastAsia="Calibri" w:hAnsi="Arial" w:cs="Arial"/>
          <w:sz w:val="24"/>
          <w:szCs w:val="24"/>
        </w:rPr>
      </w:pPr>
    </w:p>
    <w:p w14:paraId="697E04FE" w14:textId="77777777" w:rsidR="00BF3742" w:rsidRDefault="00BF3742" w:rsidP="00E7081B">
      <w:pPr>
        <w:pStyle w:val="Ttulo1"/>
        <w:rPr>
          <w:rFonts w:eastAsia="Calibri"/>
        </w:rPr>
      </w:pPr>
      <w:bookmarkStart w:id="1" w:name="_Toc528692123"/>
    </w:p>
    <w:p w14:paraId="2292818E" w14:textId="77777777" w:rsidR="00885B5A" w:rsidRDefault="00E7081B" w:rsidP="00E7081B">
      <w:pPr>
        <w:pStyle w:val="Ttulo1"/>
        <w:rPr>
          <w:rFonts w:eastAsia="Calibri"/>
        </w:rPr>
      </w:pPr>
      <w:r w:rsidRPr="00BD3BB8">
        <w:rPr>
          <w:rFonts w:eastAsia="Calibri"/>
        </w:rPr>
        <w:t>PROCEDIMIENTO DE ATENCIÓN A PQRSD EN LENGUAS NATIVAS O DIALECTOS OFICIALES DE COLOMBIA</w:t>
      </w:r>
      <w:bookmarkEnd w:id="1"/>
    </w:p>
    <w:p w14:paraId="6980F309" w14:textId="77777777" w:rsidR="00E7081B" w:rsidRPr="00E7081B" w:rsidRDefault="00E7081B" w:rsidP="00E7081B"/>
    <w:p w14:paraId="12F880EE" w14:textId="77777777" w:rsidR="004F5155" w:rsidRDefault="00E7081B" w:rsidP="00E7081B">
      <w:pPr>
        <w:spacing w:line="360" w:lineRule="auto"/>
        <w:jc w:val="both"/>
        <w:rPr>
          <w:rFonts w:ascii="Arial" w:eastAsia="Calibri" w:hAnsi="Arial" w:cs="Arial"/>
          <w:sz w:val="24"/>
          <w:szCs w:val="24"/>
        </w:rPr>
      </w:pPr>
      <w:r w:rsidRPr="00E7081B">
        <w:rPr>
          <w:rFonts w:ascii="Arial" w:eastAsia="Calibri" w:hAnsi="Arial" w:cs="Arial"/>
          <w:sz w:val="24"/>
          <w:szCs w:val="24"/>
        </w:rPr>
        <w:t>El documento que aquí se</w:t>
      </w:r>
      <w:r>
        <w:rPr>
          <w:rFonts w:ascii="Arial" w:eastAsia="Calibri" w:hAnsi="Arial" w:cs="Arial"/>
          <w:sz w:val="24"/>
          <w:szCs w:val="24"/>
        </w:rPr>
        <w:t xml:space="preserve"> </w:t>
      </w:r>
      <w:r w:rsidRPr="00E7081B">
        <w:rPr>
          <w:rFonts w:ascii="Arial" w:eastAsia="Calibri" w:hAnsi="Arial" w:cs="Arial"/>
          <w:sz w:val="24"/>
          <w:szCs w:val="24"/>
        </w:rPr>
        <w:t xml:space="preserve">presenta establece </w:t>
      </w:r>
      <w:r>
        <w:rPr>
          <w:rFonts w:ascii="Arial" w:eastAsia="Calibri" w:hAnsi="Arial" w:cs="Arial"/>
          <w:sz w:val="24"/>
          <w:szCs w:val="24"/>
        </w:rPr>
        <w:t>la naturaleza y características que respaldan la aten</w:t>
      </w:r>
      <w:r w:rsidR="00B8446D">
        <w:rPr>
          <w:rFonts w:ascii="Arial" w:eastAsia="Calibri" w:hAnsi="Arial" w:cs="Arial"/>
          <w:sz w:val="24"/>
          <w:szCs w:val="24"/>
        </w:rPr>
        <w:t>ción a los ciudadanos que establecen</w:t>
      </w:r>
      <w:r>
        <w:rPr>
          <w:rFonts w:ascii="Arial" w:eastAsia="Calibri" w:hAnsi="Arial" w:cs="Arial"/>
          <w:sz w:val="24"/>
          <w:szCs w:val="24"/>
        </w:rPr>
        <w:t xml:space="preserve"> </w:t>
      </w:r>
      <w:r w:rsidR="00BF3742">
        <w:rPr>
          <w:rFonts w:ascii="Arial" w:eastAsia="Calibri" w:hAnsi="Arial" w:cs="Arial"/>
          <w:sz w:val="24"/>
          <w:szCs w:val="24"/>
        </w:rPr>
        <w:t>p</w:t>
      </w:r>
      <w:r w:rsidR="004F5155">
        <w:rPr>
          <w:rFonts w:ascii="Arial" w:eastAsia="Calibri" w:hAnsi="Arial" w:cs="Arial"/>
          <w:sz w:val="24"/>
          <w:szCs w:val="24"/>
        </w:rPr>
        <w:t>eticiones, quejas, reclamos, sugerencias y denuncias (</w:t>
      </w:r>
      <w:r>
        <w:rPr>
          <w:rFonts w:ascii="Arial" w:eastAsia="Calibri" w:hAnsi="Arial" w:cs="Arial"/>
          <w:sz w:val="24"/>
          <w:szCs w:val="24"/>
        </w:rPr>
        <w:t>PQRSD</w:t>
      </w:r>
      <w:r w:rsidR="004F5155">
        <w:rPr>
          <w:rFonts w:ascii="Arial" w:eastAsia="Calibri" w:hAnsi="Arial" w:cs="Arial"/>
          <w:sz w:val="24"/>
          <w:szCs w:val="24"/>
        </w:rPr>
        <w:t>)</w:t>
      </w:r>
      <w:r>
        <w:rPr>
          <w:rFonts w:ascii="Arial" w:eastAsia="Calibri" w:hAnsi="Arial" w:cs="Arial"/>
          <w:sz w:val="24"/>
          <w:szCs w:val="24"/>
        </w:rPr>
        <w:t xml:space="preserve"> ante el </w:t>
      </w:r>
      <w:r w:rsidR="00BF3742">
        <w:rPr>
          <w:rFonts w:ascii="Arial" w:eastAsia="Calibri" w:hAnsi="Arial" w:cs="Arial"/>
          <w:sz w:val="24"/>
          <w:szCs w:val="24"/>
        </w:rPr>
        <w:t>Congreso</w:t>
      </w:r>
      <w:r>
        <w:rPr>
          <w:rFonts w:ascii="Arial" w:eastAsia="Calibri" w:hAnsi="Arial" w:cs="Arial"/>
          <w:sz w:val="24"/>
          <w:szCs w:val="24"/>
        </w:rPr>
        <w:t xml:space="preserve"> de la República </w:t>
      </w:r>
      <w:r w:rsidRPr="00BD3BB8">
        <w:rPr>
          <w:rFonts w:ascii="Arial" w:eastAsia="Calibri" w:hAnsi="Arial" w:cs="Arial"/>
          <w:sz w:val="24"/>
          <w:szCs w:val="24"/>
        </w:rPr>
        <w:t xml:space="preserve">en lenguas nativas o dialectos oficiales </w:t>
      </w:r>
      <w:r w:rsidR="00BF3742">
        <w:rPr>
          <w:rFonts w:ascii="Arial" w:eastAsia="Calibri" w:hAnsi="Arial" w:cs="Arial"/>
          <w:sz w:val="24"/>
          <w:szCs w:val="24"/>
        </w:rPr>
        <w:t xml:space="preserve">existentes </w:t>
      </w:r>
      <w:r w:rsidRPr="00BD3BB8">
        <w:rPr>
          <w:rFonts w:ascii="Arial" w:eastAsia="Calibri" w:hAnsi="Arial" w:cs="Arial"/>
          <w:sz w:val="24"/>
          <w:szCs w:val="24"/>
        </w:rPr>
        <w:t>en el territorio Colombiano</w:t>
      </w:r>
      <w:r w:rsidR="00BF3742">
        <w:rPr>
          <w:rFonts w:ascii="Arial" w:eastAsia="Calibri" w:hAnsi="Arial" w:cs="Arial"/>
          <w:sz w:val="24"/>
          <w:szCs w:val="24"/>
        </w:rPr>
        <w:t>; determiná</w:t>
      </w:r>
      <w:r>
        <w:rPr>
          <w:rFonts w:ascii="Arial" w:eastAsia="Calibri" w:hAnsi="Arial" w:cs="Arial"/>
          <w:sz w:val="24"/>
          <w:szCs w:val="24"/>
        </w:rPr>
        <w:t xml:space="preserve">ndose el procedimiento </w:t>
      </w:r>
      <w:r w:rsidR="00BF3742">
        <w:rPr>
          <w:rFonts w:ascii="Arial" w:eastAsia="Calibri" w:hAnsi="Arial" w:cs="Arial"/>
          <w:sz w:val="24"/>
          <w:szCs w:val="24"/>
        </w:rPr>
        <w:t>desde la presentación de la</w:t>
      </w:r>
      <w:r w:rsidR="004F5155">
        <w:rPr>
          <w:rFonts w:ascii="Arial" w:eastAsia="Calibri" w:hAnsi="Arial" w:cs="Arial"/>
          <w:sz w:val="24"/>
          <w:szCs w:val="24"/>
        </w:rPr>
        <w:t xml:space="preserve"> solicitud</w:t>
      </w:r>
      <w:r w:rsidR="00BF3742">
        <w:rPr>
          <w:rFonts w:ascii="Arial" w:eastAsia="Calibri" w:hAnsi="Arial" w:cs="Arial"/>
          <w:sz w:val="24"/>
          <w:szCs w:val="24"/>
        </w:rPr>
        <w:t>, su</w:t>
      </w:r>
      <w:r w:rsidR="00B8446D">
        <w:rPr>
          <w:rFonts w:ascii="Arial" w:eastAsia="Calibri" w:hAnsi="Arial" w:cs="Arial"/>
          <w:sz w:val="24"/>
          <w:szCs w:val="24"/>
        </w:rPr>
        <w:t xml:space="preserve"> respectivo</w:t>
      </w:r>
      <w:r w:rsidR="00BF3742">
        <w:rPr>
          <w:rFonts w:ascii="Arial" w:eastAsia="Calibri" w:hAnsi="Arial" w:cs="Arial"/>
          <w:sz w:val="24"/>
          <w:szCs w:val="24"/>
        </w:rPr>
        <w:t xml:space="preserve"> trámite</w:t>
      </w:r>
      <w:r w:rsidR="00B8446D">
        <w:rPr>
          <w:rFonts w:ascii="Arial" w:eastAsia="Calibri" w:hAnsi="Arial" w:cs="Arial"/>
          <w:sz w:val="24"/>
          <w:szCs w:val="24"/>
        </w:rPr>
        <w:t xml:space="preserve"> </w:t>
      </w:r>
      <w:r w:rsidR="00BF3742">
        <w:rPr>
          <w:rFonts w:ascii="Arial" w:eastAsia="Calibri" w:hAnsi="Arial" w:cs="Arial"/>
          <w:sz w:val="24"/>
          <w:szCs w:val="24"/>
        </w:rPr>
        <w:t>hasta la respuesta al peticionario</w:t>
      </w:r>
      <w:r w:rsidR="004F5155">
        <w:rPr>
          <w:rFonts w:ascii="Arial" w:eastAsia="Calibri" w:hAnsi="Arial" w:cs="Arial"/>
          <w:sz w:val="24"/>
          <w:szCs w:val="24"/>
        </w:rPr>
        <w:t>.</w:t>
      </w:r>
    </w:p>
    <w:p w14:paraId="6276EA13" w14:textId="77777777" w:rsidR="00BF3742" w:rsidRDefault="00BF3742" w:rsidP="00E7081B">
      <w:pPr>
        <w:spacing w:line="360" w:lineRule="auto"/>
        <w:jc w:val="both"/>
        <w:rPr>
          <w:rFonts w:ascii="Arial" w:eastAsia="Calibri" w:hAnsi="Arial" w:cs="Arial"/>
          <w:sz w:val="24"/>
          <w:szCs w:val="24"/>
        </w:rPr>
      </w:pPr>
    </w:p>
    <w:p w14:paraId="06FEBCEA" w14:textId="77777777" w:rsidR="00E7081B" w:rsidRPr="00BD3BB8" w:rsidRDefault="004F5155" w:rsidP="00E7081B">
      <w:pPr>
        <w:spacing w:line="360" w:lineRule="auto"/>
        <w:jc w:val="both"/>
        <w:rPr>
          <w:rFonts w:ascii="Arial" w:eastAsia="Calibri" w:hAnsi="Arial" w:cs="Arial"/>
          <w:sz w:val="24"/>
          <w:szCs w:val="24"/>
        </w:rPr>
      </w:pPr>
      <w:r>
        <w:rPr>
          <w:rFonts w:ascii="Arial" w:eastAsia="Calibri" w:hAnsi="Arial" w:cs="Arial"/>
          <w:sz w:val="24"/>
          <w:szCs w:val="24"/>
        </w:rPr>
        <w:t xml:space="preserve">El procedimiento aquí establecido se incorporará al </w:t>
      </w:r>
      <w:r w:rsidR="000801E0">
        <w:rPr>
          <w:rFonts w:ascii="Arial" w:eastAsia="Calibri" w:hAnsi="Arial" w:cs="Arial"/>
          <w:sz w:val="24"/>
          <w:szCs w:val="24"/>
        </w:rPr>
        <w:t xml:space="preserve">adoptado en el </w:t>
      </w:r>
      <w:r w:rsidR="00BF3742">
        <w:rPr>
          <w:rFonts w:ascii="Arial" w:eastAsia="Calibri" w:hAnsi="Arial" w:cs="Arial"/>
          <w:sz w:val="24"/>
          <w:szCs w:val="24"/>
        </w:rPr>
        <w:t>Procedimiento “A</w:t>
      </w:r>
      <w:r w:rsidR="000801E0">
        <w:rPr>
          <w:rFonts w:ascii="Arial" w:eastAsia="Calibri" w:hAnsi="Arial" w:cs="Arial"/>
          <w:sz w:val="24"/>
          <w:szCs w:val="24"/>
        </w:rPr>
        <w:t>tención a PQRSD</w:t>
      </w:r>
      <w:r w:rsidR="003063A4">
        <w:rPr>
          <w:rFonts w:ascii="Arial" w:eastAsia="Calibri" w:hAnsi="Arial" w:cs="Arial"/>
          <w:sz w:val="24"/>
          <w:szCs w:val="24"/>
        </w:rPr>
        <w:t>”</w:t>
      </w:r>
      <w:r w:rsidR="000801E0">
        <w:rPr>
          <w:rFonts w:ascii="Arial" w:eastAsia="Calibri" w:hAnsi="Arial" w:cs="Arial"/>
          <w:sz w:val="24"/>
          <w:szCs w:val="24"/>
        </w:rPr>
        <w:t xml:space="preserve"> en </w:t>
      </w:r>
      <w:r w:rsidR="003063A4">
        <w:rPr>
          <w:rFonts w:ascii="Arial" w:eastAsia="Calibri" w:hAnsi="Arial" w:cs="Arial"/>
          <w:sz w:val="24"/>
          <w:szCs w:val="24"/>
        </w:rPr>
        <w:t>la Cámara de Representantes</w:t>
      </w:r>
      <w:r w:rsidR="000801E0">
        <w:rPr>
          <w:rFonts w:ascii="Arial" w:eastAsia="Calibri" w:hAnsi="Arial" w:cs="Arial"/>
          <w:sz w:val="24"/>
          <w:szCs w:val="24"/>
        </w:rPr>
        <w:t>.</w:t>
      </w:r>
    </w:p>
    <w:p w14:paraId="75A20099" w14:textId="77777777" w:rsidR="00E7081B" w:rsidRPr="00E7081B" w:rsidRDefault="00E7081B" w:rsidP="00E7081B">
      <w:pPr>
        <w:rPr>
          <w:rFonts w:ascii="Arial" w:eastAsia="Calibri" w:hAnsi="Arial" w:cs="Arial"/>
          <w:sz w:val="24"/>
          <w:szCs w:val="24"/>
        </w:rPr>
      </w:pPr>
    </w:p>
    <w:p w14:paraId="62FDD222" w14:textId="77777777" w:rsidR="00F171F8" w:rsidRDefault="00F171F8" w:rsidP="003063A4">
      <w:pPr>
        <w:pStyle w:val="Ttulo2"/>
        <w:numPr>
          <w:ilvl w:val="0"/>
          <w:numId w:val="15"/>
        </w:numPr>
        <w:rPr>
          <w:rFonts w:eastAsia="Calibri" w:cs="Arial"/>
          <w:sz w:val="24"/>
          <w:szCs w:val="24"/>
        </w:rPr>
      </w:pPr>
      <w:bookmarkStart w:id="2" w:name="_Toc528692124"/>
      <w:r w:rsidRPr="00BD3BB8">
        <w:rPr>
          <w:rFonts w:eastAsia="Calibri" w:cs="Arial"/>
          <w:sz w:val="24"/>
          <w:szCs w:val="24"/>
        </w:rPr>
        <w:lastRenderedPageBreak/>
        <w:t>Objetivo General</w:t>
      </w:r>
      <w:bookmarkEnd w:id="2"/>
    </w:p>
    <w:p w14:paraId="3E735990" w14:textId="77777777" w:rsidR="003063A4" w:rsidRPr="003063A4" w:rsidRDefault="003063A4" w:rsidP="003063A4"/>
    <w:p w14:paraId="6A3FC2C6" w14:textId="77777777" w:rsidR="00F171F8" w:rsidRPr="00BD3BB8" w:rsidRDefault="00F171F8" w:rsidP="00F171F8">
      <w:pPr>
        <w:spacing w:line="360" w:lineRule="auto"/>
        <w:jc w:val="both"/>
        <w:rPr>
          <w:rFonts w:ascii="Arial" w:eastAsia="Calibri" w:hAnsi="Arial" w:cs="Arial"/>
          <w:sz w:val="24"/>
          <w:szCs w:val="24"/>
        </w:rPr>
      </w:pPr>
      <w:r w:rsidRPr="00BD3BB8">
        <w:rPr>
          <w:rFonts w:ascii="Arial" w:eastAsia="Calibri" w:hAnsi="Arial" w:cs="Arial"/>
          <w:sz w:val="24"/>
          <w:szCs w:val="24"/>
        </w:rPr>
        <w:t xml:space="preserve">Establecer el procedimiento para la atención ciudadana en el Congreso de la República para los ciudadanos que presenten peticiones, quejas, reclamos, sugerencias y denuncias (PQRSD) en lenguas nativas o dialectos oficiales </w:t>
      </w:r>
      <w:proofErr w:type="spellStart"/>
      <w:r w:rsidR="003063A4">
        <w:rPr>
          <w:rFonts w:ascii="Arial" w:eastAsia="Calibri" w:hAnsi="Arial" w:cs="Arial"/>
          <w:sz w:val="24"/>
          <w:szCs w:val="24"/>
        </w:rPr>
        <w:t>exisitentes</w:t>
      </w:r>
      <w:proofErr w:type="spellEnd"/>
      <w:r w:rsidR="003063A4">
        <w:rPr>
          <w:rFonts w:ascii="Arial" w:eastAsia="Calibri" w:hAnsi="Arial" w:cs="Arial"/>
          <w:sz w:val="24"/>
          <w:szCs w:val="24"/>
        </w:rPr>
        <w:t xml:space="preserve"> </w:t>
      </w:r>
      <w:r w:rsidRPr="00BD3BB8">
        <w:rPr>
          <w:rFonts w:ascii="Arial" w:eastAsia="Calibri" w:hAnsi="Arial" w:cs="Arial"/>
          <w:sz w:val="24"/>
          <w:szCs w:val="24"/>
        </w:rPr>
        <w:t>en el territorio Colombiano</w:t>
      </w:r>
      <w:r w:rsidR="003063A4">
        <w:rPr>
          <w:rFonts w:ascii="Arial" w:eastAsia="Calibri" w:hAnsi="Arial" w:cs="Arial"/>
          <w:sz w:val="24"/>
          <w:szCs w:val="24"/>
        </w:rPr>
        <w:t>.</w:t>
      </w:r>
    </w:p>
    <w:p w14:paraId="2B20217D" w14:textId="77777777" w:rsidR="00F171F8" w:rsidRPr="00BD3BB8" w:rsidRDefault="00F171F8" w:rsidP="00F171F8">
      <w:pPr>
        <w:spacing w:line="360" w:lineRule="auto"/>
        <w:jc w:val="both"/>
        <w:rPr>
          <w:rFonts w:ascii="Arial" w:eastAsia="Calibri" w:hAnsi="Arial" w:cs="Arial"/>
          <w:sz w:val="24"/>
          <w:szCs w:val="24"/>
        </w:rPr>
      </w:pPr>
    </w:p>
    <w:p w14:paraId="0AB1800C" w14:textId="77777777" w:rsidR="00F171F8" w:rsidRPr="00BD3BB8" w:rsidRDefault="00F171F8" w:rsidP="00BD3BB8">
      <w:pPr>
        <w:pStyle w:val="Ttulo2"/>
        <w:rPr>
          <w:rFonts w:eastAsia="Calibri" w:cs="Arial"/>
          <w:sz w:val="24"/>
          <w:szCs w:val="24"/>
        </w:rPr>
      </w:pPr>
      <w:bookmarkStart w:id="3" w:name="_Toc528692125"/>
      <w:r w:rsidRPr="00BD3BB8">
        <w:rPr>
          <w:rFonts w:eastAsia="Calibri" w:cs="Arial"/>
          <w:sz w:val="24"/>
          <w:szCs w:val="24"/>
        </w:rPr>
        <w:t>2. Objetivos Específicos</w:t>
      </w:r>
      <w:bookmarkEnd w:id="3"/>
      <w:r w:rsidRPr="00BD3BB8">
        <w:rPr>
          <w:rFonts w:eastAsia="Calibri" w:cs="Arial"/>
          <w:sz w:val="24"/>
          <w:szCs w:val="24"/>
        </w:rPr>
        <w:t xml:space="preserve"> </w:t>
      </w:r>
    </w:p>
    <w:p w14:paraId="5689F259" w14:textId="77777777" w:rsidR="00885B5A" w:rsidRDefault="00885B5A" w:rsidP="00885B5A">
      <w:pPr>
        <w:pStyle w:val="Prrafodelista"/>
        <w:spacing w:line="360" w:lineRule="auto"/>
        <w:jc w:val="both"/>
        <w:rPr>
          <w:rFonts w:ascii="Arial" w:eastAsia="Calibri" w:hAnsi="Arial" w:cs="Arial"/>
          <w:sz w:val="24"/>
          <w:szCs w:val="24"/>
        </w:rPr>
      </w:pPr>
    </w:p>
    <w:p w14:paraId="05231DB2" w14:textId="77777777" w:rsidR="00340069" w:rsidRDefault="00F171F8" w:rsidP="004E44F8">
      <w:pPr>
        <w:pStyle w:val="Prrafodelista"/>
        <w:numPr>
          <w:ilvl w:val="0"/>
          <w:numId w:val="12"/>
        </w:numPr>
        <w:spacing w:line="360" w:lineRule="auto"/>
        <w:jc w:val="both"/>
        <w:rPr>
          <w:rFonts w:ascii="Arial" w:eastAsia="Calibri" w:hAnsi="Arial" w:cs="Arial"/>
          <w:sz w:val="24"/>
          <w:szCs w:val="24"/>
        </w:rPr>
      </w:pPr>
      <w:r w:rsidRPr="00BD3BB8">
        <w:rPr>
          <w:rFonts w:ascii="Arial" w:eastAsia="Calibri" w:hAnsi="Arial" w:cs="Arial"/>
          <w:sz w:val="24"/>
          <w:szCs w:val="24"/>
        </w:rPr>
        <w:t xml:space="preserve">Afianzar </w:t>
      </w:r>
      <w:r w:rsidR="004E44F8" w:rsidRPr="00BD3BB8">
        <w:rPr>
          <w:rFonts w:ascii="Arial" w:eastAsia="Calibri" w:hAnsi="Arial" w:cs="Arial"/>
          <w:sz w:val="24"/>
          <w:szCs w:val="24"/>
        </w:rPr>
        <w:t xml:space="preserve">la </w:t>
      </w:r>
      <w:r w:rsidRPr="00BD3BB8">
        <w:rPr>
          <w:rFonts w:ascii="Arial" w:eastAsia="Calibri" w:hAnsi="Arial" w:cs="Arial"/>
          <w:sz w:val="24"/>
          <w:szCs w:val="24"/>
        </w:rPr>
        <w:t xml:space="preserve">cultura </w:t>
      </w:r>
      <w:r w:rsidR="003063A4">
        <w:rPr>
          <w:rFonts w:ascii="Arial" w:eastAsia="Calibri" w:hAnsi="Arial" w:cs="Arial"/>
          <w:sz w:val="24"/>
          <w:szCs w:val="24"/>
        </w:rPr>
        <w:t>de servicio al ciudadano en el servidor p</w:t>
      </w:r>
      <w:r w:rsidRPr="00BD3BB8">
        <w:rPr>
          <w:rFonts w:ascii="Arial" w:eastAsia="Calibri" w:hAnsi="Arial" w:cs="Arial"/>
          <w:sz w:val="24"/>
          <w:szCs w:val="24"/>
        </w:rPr>
        <w:t>úblico</w:t>
      </w:r>
      <w:r w:rsidR="004E44F8" w:rsidRPr="00BD3BB8">
        <w:rPr>
          <w:rFonts w:ascii="Arial" w:eastAsia="Calibri" w:hAnsi="Arial" w:cs="Arial"/>
          <w:sz w:val="24"/>
          <w:szCs w:val="24"/>
        </w:rPr>
        <w:t xml:space="preserve"> del Congreso</w:t>
      </w:r>
      <w:r w:rsidR="00B8446D">
        <w:rPr>
          <w:rFonts w:ascii="Arial" w:eastAsia="Calibri" w:hAnsi="Arial" w:cs="Arial"/>
          <w:sz w:val="24"/>
          <w:szCs w:val="24"/>
        </w:rPr>
        <w:t>,</w:t>
      </w:r>
      <w:r w:rsidR="004E44F8" w:rsidRPr="00BD3BB8">
        <w:rPr>
          <w:rFonts w:ascii="Arial" w:eastAsia="Calibri" w:hAnsi="Arial" w:cs="Arial"/>
          <w:sz w:val="24"/>
          <w:szCs w:val="24"/>
        </w:rPr>
        <w:t xml:space="preserve"> en particular en la </w:t>
      </w:r>
      <w:r w:rsidR="00340069">
        <w:rPr>
          <w:rFonts w:ascii="Arial" w:eastAsia="Calibri" w:hAnsi="Arial" w:cs="Arial"/>
          <w:sz w:val="24"/>
          <w:szCs w:val="24"/>
        </w:rPr>
        <w:t xml:space="preserve">posibilidad de que los colombianos que se expresan en lenguas nativas o dialectos oficiales puedan presentar en su </w:t>
      </w:r>
      <w:r w:rsidR="00B8446D">
        <w:rPr>
          <w:rFonts w:ascii="Arial" w:eastAsia="Calibri" w:hAnsi="Arial" w:cs="Arial"/>
          <w:sz w:val="24"/>
          <w:szCs w:val="24"/>
        </w:rPr>
        <w:t>lengua nativa o dialecto</w:t>
      </w:r>
      <w:r w:rsidR="00340069">
        <w:rPr>
          <w:rFonts w:ascii="Arial" w:eastAsia="Calibri" w:hAnsi="Arial" w:cs="Arial"/>
          <w:sz w:val="24"/>
          <w:szCs w:val="24"/>
        </w:rPr>
        <w:t xml:space="preserve"> derechos de petición ante el Congreso de la República.</w:t>
      </w:r>
    </w:p>
    <w:p w14:paraId="2F36F594" w14:textId="77777777" w:rsidR="00B8446D" w:rsidRDefault="00B8446D" w:rsidP="00B8446D">
      <w:pPr>
        <w:pStyle w:val="Prrafodelista"/>
        <w:spacing w:line="360" w:lineRule="auto"/>
        <w:jc w:val="both"/>
        <w:rPr>
          <w:rFonts w:ascii="Arial" w:eastAsia="Calibri" w:hAnsi="Arial" w:cs="Arial"/>
          <w:sz w:val="24"/>
          <w:szCs w:val="24"/>
        </w:rPr>
      </w:pPr>
    </w:p>
    <w:p w14:paraId="6A780648" w14:textId="77777777" w:rsidR="00F171F8" w:rsidRDefault="00F171F8" w:rsidP="004E44F8">
      <w:pPr>
        <w:pStyle w:val="Prrafodelista"/>
        <w:numPr>
          <w:ilvl w:val="0"/>
          <w:numId w:val="12"/>
        </w:numPr>
        <w:spacing w:line="360" w:lineRule="auto"/>
        <w:jc w:val="both"/>
        <w:rPr>
          <w:rFonts w:ascii="Arial" w:eastAsia="Calibri" w:hAnsi="Arial" w:cs="Arial"/>
          <w:sz w:val="24"/>
          <w:szCs w:val="24"/>
        </w:rPr>
      </w:pPr>
      <w:r w:rsidRPr="00885B5A">
        <w:rPr>
          <w:rFonts w:ascii="Arial" w:eastAsia="Calibri" w:hAnsi="Arial" w:cs="Arial"/>
          <w:sz w:val="24"/>
          <w:szCs w:val="24"/>
        </w:rPr>
        <w:t>Optimizar los c</w:t>
      </w:r>
      <w:r w:rsidR="00885B5A" w:rsidRPr="00885B5A">
        <w:rPr>
          <w:rFonts w:ascii="Arial" w:eastAsia="Calibri" w:hAnsi="Arial" w:cs="Arial"/>
          <w:sz w:val="24"/>
          <w:szCs w:val="24"/>
        </w:rPr>
        <w:t>anales de atención a</w:t>
      </w:r>
      <w:r w:rsidR="00340069">
        <w:rPr>
          <w:rFonts w:ascii="Arial" w:eastAsia="Calibri" w:hAnsi="Arial" w:cs="Arial"/>
          <w:sz w:val="24"/>
          <w:szCs w:val="24"/>
        </w:rPr>
        <w:t xml:space="preserve"> </w:t>
      </w:r>
      <w:r w:rsidR="00885B5A" w:rsidRPr="00885B5A">
        <w:rPr>
          <w:rFonts w:ascii="Arial" w:eastAsia="Calibri" w:hAnsi="Arial" w:cs="Arial"/>
          <w:sz w:val="24"/>
          <w:szCs w:val="24"/>
        </w:rPr>
        <w:t>l</w:t>
      </w:r>
      <w:r w:rsidR="00340069">
        <w:rPr>
          <w:rFonts w:ascii="Arial" w:eastAsia="Calibri" w:hAnsi="Arial" w:cs="Arial"/>
          <w:sz w:val="24"/>
          <w:szCs w:val="24"/>
        </w:rPr>
        <w:t>os</w:t>
      </w:r>
      <w:r w:rsidR="00885B5A" w:rsidRPr="00885B5A">
        <w:rPr>
          <w:rFonts w:ascii="Arial" w:eastAsia="Calibri" w:hAnsi="Arial" w:cs="Arial"/>
          <w:sz w:val="24"/>
          <w:szCs w:val="24"/>
        </w:rPr>
        <w:t xml:space="preserve"> ciudadano</w:t>
      </w:r>
      <w:r w:rsidR="00340069">
        <w:rPr>
          <w:rFonts w:ascii="Arial" w:eastAsia="Calibri" w:hAnsi="Arial" w:cs="Arial"/>
          <w:sz w:val="24"/>
          <w:szCs w:val="24"/>
        </w:rPr>
        <w:t>s</w:t>
      </w:r>
      <w:r w:rsidR="00885B5A" w:rsidRPr="00885B5A">
        <w:rPr>
          <w:rFonts w:ascii="Arial" w:eastAsia="Calibri" w:hAnsi="Arial" w:cs="Arial"/>
          <w:sz w:val="24"/>
          <w:szCs w:val="24"/>
        </w:rPr>
        <w:t xml:space="preserve"> que se comunican en lenguas nativas o dialectos oficiales </w:t>
      </w:r>
      <w:r w:rsidR="00340069">
        <w:rPr>
          <w:rFonts w:ascii="Arial" w:eastAsia="Calibri" w:hAnsi="Arial" w:cs="Arial"/>
          <w:sz w:val="24"/>
          <w:szCs w:val="24"/>
        </w:rPr>
        <w:t xml:space="preserve">existentes </w:t>
      </w:r>
      <w:r w:rsidR="00B8446D">
        <w:rPr>
          <w:rFonts w:ascii="Arial" w:eastAsia="Calibri" w:hAnsi="Arial" w:cs="Arial"/>
          <w:sz w:val="24"/>
          <w:szCs w:val="24"/>
        </w:rPr>
        <w:t>en el territorio c</w:t>
      </w:r>
      <w:r w:rsidR="00885B5A" w:rsidRPr="00885B5A">
        <w:rPr>
          <w:rFonts w:ascii="Arial" w:eastAsia="Calibri" w:hAnsi="Arial" w:cs="Arial"/>
          <w:sz w:val="24"/>
          <w:szCs w:val="24"/>
        </w:rPr>
        <w:t>olombiano sobre el conocimiento de la Rama Legislativa.</w:t>
      </w:r>
    </w:p>
    <w:p w14:paraId="1995D7FE" w14:textId="77777777" w:rsidR="00B8446D" w:rsidRPr="00B8446D" w:rsidRDefault="00B8446D" w:rsidP="00B8446D">
      <w:pPr>
        <w:pStyle w:val="Prrafodelista"/>
        <w:rPr>
          <w:rFonts w:ascii="Arial" w:eastAsia="Calibri" w:hAnsi="Arial" w:cs="Arial"/>
          <w:sz w:val="24"/>
          <w:szCs w:val="24"/>
        </w:rPr>
      </w:pPr>
    </w:p>
    <w:p w14:paraId="248BEAF7" w14:textId="77777777" w:rsidR="00B8446D" w:rsidRPr="00885B5A" w:rsidRDefault="00B8446D" w:rsidP="00B8446D">
      <w:pPr>
        <w:pStyle w:val="Prrafodelista"/>
        <w:spacing w:line="360" w:lineRule="auto"/>
        <w:jc w:val="both"/>
        <w:rPr>
          <w:rFonts w:ascii="Arial" w:eastAsia="Calibri" w:hAnsi="Arial" w:cs="Arial"/>
          <w:sz w:val="24"/>
          <w:szCs w:val="24"/>
        </w:rPr>
      </w:pPr>
    </w:p>
    <w:p w14:paraId="26C1C858" w14:textId="77777777" w:rsidR="00F171F8" w:rsidRPr="00BD3BB8" w:rsidRDefault="004E44F8" w:rsidP="00BD3BB8">
      <w:pPr>
        <w:pStyle w:val="Prrafodelista"/>
        <w:numPr>
          <w:ilvl w:val="0"/>
          <w:numId w:val="12"/>
        </w:numPr>
        <w:spacing w:line="360" w:lineRule="auto"/>
        <w:jc w:val="both"/>
        <w:rPr>
          <w:rFonts w:ascii="Arial" w:eastAsia="Calibri" w:hAnsi="Arial" w:cs="Arial"/>
          <w:sz w:val="24"/>
          <w:szCs w:val="24"/>
        </w:rPr>
      </w:pPr>
      <w:r w:rsidRPr="00BD3BB8">
        <w:rPr>
          <w:rFonts w:ascii="Arial" w:eastAsia="Calibri" w:hAnsi="Arial" w:cs="Arial"/>
          <w:sz w:val="24"/>
          <w:szCs w:val="24"/>
        </w:rPr>
        <w:t xml:space="preserve">Ampliar la posibilidad </w:t>
      </w:r>
      <w:r w:rsidR="003063A4">
        <w:rPr>
          <w:rFonts w:ascii="Arial" w:eastAsia="Calibri" w:hAnsi="Arial" w:cs="Arial"/>
          <w:sz w:val="24"/>
          <w:szCs w:val="24"/>
        </w:rPr>
        <w:t>de conocimiento del Congreso de la República, su misionalidad y sus funciones</w:t>
      </w:r>
      <w:r w:rsidR="00B8446D">
        <w:rPr>
          <w:rFonts w:ascii="Arial" w:eastAsia="Calibri" w:hAnsi="Arial" w:cs="Arial"/>
          <w:sz w:val="24"/>
          <w:szCs w:val="24"/>
        </w:rPr>
        <w:t>,</w:t>
      </w:r>
      <w:r w:rsidR="003063A4">
        <w:rPr>
          <w:rFonts w:ascii="Arial" w:eastAsia="Calibri" w:hAnsi="Arial" w:cs="Arial"/>
          <w:sz w:val="24"/>
          <w:szCs w:val="24"/>
        </w:rPr>
        <w:t xml:space="preserve"> en</w:t>
      </w:r>
      <w:r w:rsidRPr="00BD3BB8">
        <w:rPr>
          <w:rFonts w:ascii="Arial" w:eastAsia="Calibri" w:hAnsi="Arial" w:cs="Arial"/>
          <w:sz w:val="24"/>
          <w:szCs w:val="24"/>
        </w:rPr>
        <w:t xml:space="preserve"> los ciudad</w:t>
      </w:r>
      <w:r w:rsidR="00BD3BB8">
        <w:rPr>
          <w:rFonts w:ascii="Arial" w:eastAsia="Calibri" w:hAnsi="Arial" w:cs="Arial"/>
          <w:sz w:val="24"/>
          <w:szCs w:val="24"/>
        </w:rPr>
        <w:t>a</w:t>
      </w:r>
      <w:r w:rsidRPr="00BD3BB8">
        <w:rPr>
          <w:rFonts w:ascii="Arial" w:eastAsia="Calibri" w:hAnsi="Arial" w:cs="Arial"/>
          <w:sz w:val="24"/>
          <w:szCs w:val="24"/>
        </w:rPr>
        <w:t xml:space="preserve">nos </w:t>
      </w:r>
      <w:r w:rsidR="00BD3BB8" w:rsidRPr="00BD3BB8">
        <w:rPr>
          <w:rFonts w:ascii="Arial" w:eastAsia="Calibri" w:hAnsi="Arial" w:cs="Arial"/>
          <w:sz w:val="24"/>
          <w:szCs w:val="24"/>
        </w:rPr>
        <w:t xml:space="preserve">que se comunican </w:t>
      </w:r>
      <w:r w:rsidRPr="00BD3BB8">
        <w:rPr>
          <w:rFonts w:ascii="Arial" w:eastAsia="Calibri" w:hAnsi="Arial" w:cs="Arial"/>
          <w:sz w:val="24"/>
          <w:szCs w:val="24"/>
        </w:rPr>
        <w:t xml:space="preserve">en </w:t>
      </w:r>
      <w:r w:rsidR="003063A4">
        <w:rPr>
          <w:rFonts w:ascii="Arial" w:eastAsia="Calibri" w:hAnsi="Arial" w:cs="Arial"/>
          <w:sz w:val="24"/>
          <w:szCs w:val="24"/>
        </w:rPr>
        <w:t xml:space="preserve">las </w:t>
      </w:r>
      <w:r w:rsidRPr="00BD3BB8">
        <w:rPr>
          <w:rFonts w:ascii="Arial" w:eastAsia="Calibri" w:hAnsi="Arial" w:cs="Arial"/>
          <w:sz w:val="24"/>
          <w:szCs w:val="24"/>
        </w:rPr>
        <w:t xml:space="preserve">lenguas nativas o dialectos oficiales </w:t>
      </w:r>
      <w:r w:rsidR="003063A4">
        <w:rPr>
          <w:rFonts w:ascii="Arial" w:eastAsia="Calibri" w:hAnsi="Arial" w:cs="Arial"/>
          <w:sz w:val="24"/>
          <w:szCs w:val="24"/>
        </w:rPr>
        <w:t xml:space="preserve">existentes </w:t>
      </w:r>
      <w:r w:rsidRPr="00BD3BB8">
        <w:rPr>
          <w:rFonts w:ascii="Arial" w:eastAsia="Calibri" w:hAnsi="Arial" w:cs="Arial"/>
          <w:sz w:val="24"/>
          <w:szCs w:val="24"/>
        </w:rPr>
        <w:t>en el territorio Colombiano</w:t>
      </w:r>
      <w:r w:rsidR="00BD3BB8" w:rsidRPr="00BD3BB8">
        <w:rPr>
          <w:rFonts w:ascii="Arial" w:eastAsia="Calibri" w:hAnsi="Arial" w:cs="Arial"/>
          <w:sz w:val="24"/>
          <w:szCs w:val="24"/>
        </w:rPr>
        <w:t>.</w:t>
      </w:r>
    </w:p>
    <w:p w14:paraId="732F9DCD" w14:textId="77777777" w:rsidR="00BD3BB8" w:rsidRPr="00BD3BB8" w:rsidRDefault="00BD3BB8" w:rsidP="00F171F8">
      <w:pPr>
        <w:spacing w:line="360" w:lineRule="auto"/>
        <w:jc w:val="both"/>
        <w:rPr>
          <w:rFonts w:ascii="Arial" w:eastAsia="Calibri" w:hAnsi="Arial" w:cs="Arial"/>
          <w:sz w:val="24"/>
          <w:szCs w:val="24"/>
        </w:rPr>
      </w:pPr>
    </w:p>
    <w:p w14:paraId="04C5A668" w14:textId="77777777" w:rsidR="00F171F8" w:rsidRDefault="00F171F8" w:rsidP="00BD3BB8">
      <w:pPr>
        <w:pStyle w:val="Ttulo2"/>
        <w:rPr>
          <w:rFonts w:eastAsia="Calibri" w:cs="Arial"/>
          <w:sz w:val="24"/>
          <w:szCs w:val="24"/>
        </w:rPr>
      </w:pPr>
      <w:r w:rsidRPr="00BD3BB8">
        <w:rPr>
          <w:rFonts w:eastAsia="Calibri" w:cs="Arial"/>
          <w:sz w:val="24"/>
          <w:szCs w:val="24"/>
        </w:rPr>
        <w:lastRenderedPageBreak/>
        <w:t xml:space="preserve">3. </w:t>
      </w:r>
      <w:bookmarkStart w:id="4" w:name="_Toc528692126"/>
      <w:r w:rsidRPr="00BD3BB8">
        <w:rPr>
          <w:rFonts w:eastAsia="Calibri" w:cs="Arial"/>
          <w:sz w:val="24"/>
          <w:szCs w:val="24"/>
        </w:rPr>
        <w:t>Ámbito de aplicación</w:t>
      </w:r>
      <w:bookmarkEnd w:id="4"/>
    </w:p>
    <w:p w14:paraId="2D8D8AAC" w14:textId="77777777" w:rsidR="00B8446D" w:rsidRPr="00B8446D" w:rsidRDefault="00B8446D" w:rsidP="00B8446D"/>
    <w:p w14:paraId="2A0DA660" w14:textId="77777777" w:rsidR="00F171F8" w:rsidRPr="00BD3BB8" w:rsidRDefault="00F171F8" w:rsidP="00F171F8">
      <w:pPr>
        <w:spacing w:line="360" w:lineRule="auto"/>
        <w:jc w:val="both"/>
        <w:rPr>
          <w:rFonts w:ascii="Arial" w:eastAsia="Calibri" w:hAnsi="Arial" w:cs="Arial"/>
          <w:sz w:val="24"/>
          <w:szCs w:val="24"/>
        </w:rPr>
      </w:pPr>
      <w:r w:rsidRPr="00BD3BB8">
        <w:rPr>
          <w:rFonts w:ascii="Arial" w:eastAsia="Calibri" w:hAnsi="Arial" w:cs="Arial"/>
          <w:sz w:val="24"/>
          <w:szCs w:val="24"/>
        </w:rPr>
        <w:t>E</w:t>
      </w:r>
      <w:r w:rsidR="000909F7">
        <w:rPr>
          <w:rFonts w:ascii="Arial" w:eastAsia="Calibri" w:hAnsi="Arial" w:cs="Arial"/>
          <w:sz w:val="24"/>
          <w:szCs w:val="24"/>
        </w:rPr>
        <w:t>ste procedimiento e</w:t>
      </w:r>
      <w:r w:rsidRPr="00BD3BB8">
        <w:rPr>
          <w:rFonts w:ascii="Arial" w:eastAsia="Calibri" w:hAnsi="Arial" w:cs="Arial"/>
          <w:sz w:val="24"/>
          <w:szCs w:val="24"/>
        </w:rPr>
        <w:t>stá dirigido a todos los servidores públicos (funcionarios y contratistas) de</w:t>
      </w:r>
      <w:r w:rsidR="000909F7">
        <w:rPr>
          <w:rFonts w:ascii="Arial" w:eastAsia="Calibri" w:hAnsi="Arial" w:cs="Arial"/>
          <w:sz w:val="24"/>
          <w:szCs w:val="24"/>
        </w:rPr>
        <w:t xml:space="preserve"> la Cámara de Representantes</w:t>
      </w:r>
      <w:r w:rsidRPr="00BD3BB8">
        <w:rPr>
          <w:rFonts w:ascii="Arial" w:eastAsia="Calibri" w:hAnsi="Arial" w:cs="Arial"/>
          <w:sz w:val="24"/>
          <w:szCs w:val="24"/>
        </w:rPr>
        <w:t xml:space="preserve">, </w:t>
      </w:r>
      <w:r w:rsidR="000909F7">
        <w:rPr>
          <w:rFonts w:ascii="Arial" w:eastAsia="Calibri" w:hAnsi="Arial" w:cs="Arial"/>
          <w:sz w:val="24"/>
          <w:szCs w:val="24"/>
        </w:rPr>
        <w:t xml:space="preserve">con el fin de que conozcan la forma como la Corporación da atención a los derechos de petición presentados por </w:t>
      </w:r>
      <w:r w:rsidRPr="00BD3BB8">
        <w:rPr>
          <w:rFonts w:ascii="Arial" w:eastAsia="Calibri" w:hAnsi="Arial" w:cs="Arial"/>
          <w:sz w:val="24"/>
          <w:szCs w:val="24"/>
        </w:rPr>
        <w:t>los ciudadanos</w:t>
      </w:r>
      <w:r w:rsidR="00BD3BB8">
        <w:rPr>
          <w:rFonts w:ascii="Arial" w:eastAsia="Calibri" w:hAnsi="Arial" w:cs="Arial"/>
          <w:sz w:val="24"/>
          <w:szCs w:val="24"/>
        </w:rPr>
        <w:t xml:space="preserve"> </w:t>
      </w:r>
      <w:r w:rsidR="00BD3BB8" w:rsidRPr="00BD3BB8">
        <w:rPr>
          <w:rFonts w:ascii="Arial" w:eastAsia="Calibri" w:hAnsi="Arial" w:cs="Arial"/>
          <w:sz w:val="24"/>
          <w:szCs w:val="24"/>
        </w:rPr>
        <w:t>que se comunican en lenguas nativas o dialectos oficiales en el territorio Colombiano</w:t>
      </w:r>
      <w:r w:rsidRPr="00BD3BB8">
        <w:rPr>
          <w:rFonts w:ascii="Arial" w:eastAsia="Calibri" w:hAnsi="Arial" w:cs="Arial"/>
          <w:sz w:val="24"/>
          <w:szCs w:val="24"/>
        </w:rPr>
        <w:t>, generando la necesidad de implementar estándares de relación y comportamiento.</w:t>
      </w:r>
    </w:p>
    <w:p w14:paraId="68B48C10" w14:textId="77777777" w:rsidR="00F171F8" w:rsidRDefault="00F171F8" w:rsidP="00F171F8">
      <w:pPr>
        <w:spacing w:line="360" w:lineRule="auto"/>
        <w:jc w:val="both"/>
        <w:rPr>
          <w:rFonts w:ascii="Arial" w:eastAsia="Calibri" w:hAnsi="Arial" w:cs="Arial"/>
          <w:sz w:val="24"/>
          <w:szCs w:val="24"/>
        </w:rPr>
      </w:pPr>
      <w:r w:rsidRPr="00BD3BB8">
        <w:rPr>
          <w:rFonts w:ascii="Arial" w:eastAsia="Calibri" w:hAnsi="Arial" w:cs="Arial"/>
          <w:sz w:val="24"/>
          <w:szCs w:val="24"/>
        </w:rPr>
        <w:t xml:space="preserve">La aplicación del presente </w:t>
      </w:r>
      <w:r w:rsidR="00BD3BB8">
        <w:rPr>
          <w:rFonts w:ascii="Arial" w:eastAsia="Calibri" w:hAnsi="Arial" w:cs="Arial"/>
          <w:sz w:val="24"/>
          <w:szCs w:val="24"/>
        </w:rPr>
        <w:t>procedimiento</w:t>
      </w:r>
      <w:r w:rsidRPr="00BD3BB8">
        <w:rPr>
          <w:rFonts w:ascii="Arial" w:eastAsia="Calibri" w:hAnsi="Arial" w:cs="Arial"/>
          <w:sz w:val="24"/>
          <w:szCs w:val="24"/>
        </w:rPr>
        <w:t xml:space="preserve"> </w:t>
      </w:r>
      <w:r w:rsidR="00BD3BB8">
        <w:rPr>
          <w:rFonts w:ascii="Arial" w:eastAsia="Calibri" w:hAnsi="Arial" w:cs="Arial"/>
          <w:sz w:val="24"/>
          <w:szCs w:val="24"/>
        </w:rPr>
        <w:t xml:space="preserve">es </w:t>
      </w:r>
      <w:r w:rsidRPr="00BD3BB8">
        <w:rPr>
          <w:rFonts w:ascii="Arial" w:eastAsia="Calibri" w:hAnsi="Arial" w:cs="Arial"/>
          <w:sz w:val="24"/>
          <w:szCs w:val="24"/>
        </w:rPr>
        <w:t>de carácter obligatorio y de manera permanente en todos los ámbitos de la</w:t>
      </w:r>
      <w:r w:rsidR="000909F7">
        <w:rPr>
          <w:rFonts w:ascii="Arial" w:eastAsia="Calibri" w:hAnsi="Arial" w:cs="Arial"/>
          <w:sz w:val="24"/>
          <w:szCs w:val="24"/>
        </w:rPr>
        <w:t xml:space="preserve"> Corporación</w:t>
      </w:r>
      <w:r w:rsidRPr="00BD3BB8">
        <w:rPr>
          <w:rFonts w:ascii="Arial" w:eastAsia="Calibri" w:hAnsi="Arial" w:cs="Arial"/>
          <w:sz w:val="24"/>
          <w:szCs w:val="24"/>
        </w:rPr>
        <w:t>, sobre todo al momento de   dar a conocer el marco funcional, los procedimientos, ámbito constitucional,  legal</w:t>
      </w:r>
      <w:r w:rsidR="00BD3BB8">
        <w:rPr>
          <w:rFonts w:ascii="Arial" w:eastAsia="Calibri" w:hAnsi="Arial" w:cs="Arial"/>
          <w:sz w:val="24"/>
          <w:szCs w:val="24"/>
        </w:rPr>
        <w:t xml:space="preserve">  y reglamentario que encuadra </w:t>
      </w:r>
      <w:r w:rsidRPr="00BD3BB8">
        <w:rPr>
          <w:rFonts w:ascii="Arial" w:eastAsia="Calibri" w:hAnsi="Arial" w:cs="Arial"/>
          <w:sz w:val="24"/>
          <w:szCs w:val="24"/>
        </w:rPr>
        <w:t xml:space="preserve">el accionar del </w:t>
      </w:r>
      <w:r w:rsidR="00BD3BB8">
        <w:rPr>
          <w:rFonts w:ascii="Arial" w:eastAsia="Calibri" w:hAnsi="Arial" w:cs="Arial"/>
          <w:sz w:val="24"/>
          <w:szCs w:val="24"/>
        </w:rPr>
        <w:t>Congreso</w:t>
      </w:r>
      <w:r w:rsidRPr="00BD3BB8">
        <w:rPr>
          <w:rFonts w:ascii="Arial" w:eastAsia="Calibri" w:hAnsi="Arial" w:cs="Arial"/>
          <w:sz w:val="24"/>
          <w:szCs w:val="24"/>
        </w:rPr>
        <w:t xml:space="preserve"> de la República e</w:t>
      </w:r>
      <w:r w:rsidR="000909F7">
        <w:rPr>
          <w:rFonts w:ascii="Arial" w:eastAsia="Calibri" w:hAnsi="Arial" w:cs="Arial"/>
          <w:sz w:val="24"/>
          <w:szCs w:val="24"/>
        </w:rPr>
        <w:t>n la Constitución Política, la L</w:t>
      </w:r>
      <w:r w:rsidRPr="00BD3BB8">
        <w:rPr>
          <w:rFonts w:ascii="Arial" w:eastAsia="Calibri" w:hAnsi="Arial" w:cs="Arial"/>
          <w:sz w:val="24"/>
          <w:szCs w:val="24"/>
        </w:rPr>
        <w:t>ey 5</w:t>
      </w:r>
      <w:r w:rsidR="00BD3BB8">
        <w:rPr>
          <w:rFonts w:ascii="Arial" w:eastAsia="Calibri" w:hAnsi="Arial" w:cs="Arial"/>
          <w:sz w:val="24"/>
          <w:szCs w:val="24"/>
        </w:rPr>
        <w:t>ª.</w:t>
      </w:r>
      <w:r w:rsidRPr="00BD3BB8">
        <w:rPr>
          <w:rFonts w:ascii="Arial" w:eastAsia="Calibri" w:hAnsi="Arial" w:cs="Arial"/>
          <w:sz w:val="24"/>
          <w:szCs w:val="24"/>
        </w:rPr>
        <w:t xml:space="preserve"> de 1992 y sus normas m</w:t>
      </w:r>
      <w:r w:rsidR="00BD3BB8">
        <w:rPr>
          <w:rFonts w:ascii="Arial" w:eastAsia="Calibri" w:hAnsi="Arial" w:cs="Arial"/>
          <w:sz w:val="24"/>
          <w:szCs w:val="24"/>
        </w:rPr>
        <w:t xml:space="preserve">odificatorias o complementarias en el marco de </w:t>
      </w:r>
      <w:proofErr w:type="spellStart"/>
      <w:r w:rsidR="00BD3BB8">
        <w:rPr>
          <w:rFonts w:ascii="Arial" w:eastAsia="Calibri" w:hAnsi="Arial" w:cs="Arial"/>
          <w:sz w:val="24"/>
          <w:szCs w:val="24"/>
        </w:rPr>
        <w:t>laTransparencia</w:t>
      </w:r>
      <w:proofErr w:type="spellEnd"/>
      <w:r w:rsidR="00BD3BB8">
        <w:rPr>
          <w:rFonts w:ascii="Arial" w:eastAsia="Calibri" w:hAnsi="Arial" w:cs="Arial"/>
          <w:sz w:val="24"/>
          <w:szCs w:val="24"/>
        </w:rPr>
        <w:t xml:space="preserve"> Pasiva.</w:t>
      </w:r>
    </w:p>
    <w:p w14:paraId="716E1DD2" w14:textId="77777777" w:rsidR="00BD3BB8" w:rsidRPr="00BD3BB8" w:rsidRDefault="00BD3BB8" w:rsidP="00F171F8">
      <w:pPr>
        <w:spacing w:line="360" w:lineRule="auto"/>
        <w:jc w:val="both"/>
        <w:rPr>
          <w:rFonts w:ascii="Arial" w:eastAsia="Calibri" w:hAnsi="Arial" w:cs="Arial"/>
          <w:sz w:val="24"/>
          <w:szCs w:val="24"/>
        </w:rPr>
      </w:pPr>
    </w:p>
    <w:p w14:paraId="287B0397" w14:textId="77777777" w:rsidR="00F171F8" w:rsidRDefault="00F171F8" w:rsidP="00BD3BB8">
      <w:pPr>
        <w:pStyle w:val="Ttulo2"/>
        <w:rPr>
          <w:rFonts w:eastAsia="Calibri"/>
        </w:rPr>
      </w:pPr>
      <w:bookmarkStart w:id="5" w:name="_Toc528692127"/>
      <w:r w:rsidRPr="00BD3BB8">
        <w:rPr>
          <w:rFonts w:eastAsia="Calibri"/>
        </w:rPr>
        <w:t>4. Normatividad</w:t>
      </w:r>
      <w:bookmarkEnd w:id="5"/>
    </w:p>
    <w:p w14:paraId="12458CE7" w14:textId="77777777" w:rsidR="00B8446D" w:rsidRPr="00B8446D" w:rsidRDefault="00B8446D" w:rsidP="00B8446D"/>
    <w:p w14:paraId="113B339E" w14:textId="77777777" w:rsidR="00F171F8" w:rsidRDefault="00F171F8" w:rsidP="00BD3BB8">
      <w:pPr>
        <w:numPr>
          <w:ilvl w:val="0"/>
          <w:numId w:val="14"/>
        </w:numPr>
        <w:spacing w:line="360" w:lineRule="auto"/>
        <w:contextualSpacing/>
        <w:jc w:val="both"/>
        <w:rPr>
          <w:rFonts w:ascii="Arial" w:eastAsia="Calibri" w:hAnsi="Arial" w:cs="Arial"/>
          <w:sz w:val="24"/>
          <w:szCs w:val="24"/>
        </w:rPr>
      </w:pPr>
      <w:r w:rsidRPr="00BD3BB8">
        <w:rPr>
          <w:rFonts w:ascii="Arial" w:eastAsia="Calibri" w:hAnsi="Arial" w:cs="Arial"/>
          <w:sz w:val="24"/>
          <w:szCs w:val="24"/>
        </w:rPr>
        <w:t>Constitución Política de Colombia, Artículo 2</w:t>
      </w:r>
      <w:r w:rsidR="000909F7">
        <w:rPr>
          <w:rFonts w:ascii="Arial" w:eastAsia="Calibri" w:hAnsi="Arial" w:cs="Arial"/>
          <w:sz w:val="24"/>
          <w:szCs w:val="24"/>
        </w:rPr>
        <w:t>°</w:t>
      </w:r>
      <w:r w:rsidRPr="00BD3BB8">
        <w:rPr>
          <w:rFonts w:ascii="Arial" w:eastAsia="Calibri" w:hAnsi="Arial" w:cs="Arial"/>
          <w:sz w:val="24"/>
          <w:szCs w:val="24"/>
        </w:rPr>
        <w:t xml:space="preserve">, </w:t>
      </w:r>
      <w:r w:rsidR="000909F7">
        <w:rPr>
          <w:rFonts w:ascii="Arial" w:eastAsia="Calibri" w:hAnsi="Arial" w:cs="Arial"/>
          <w:sz w:val="24"/>
          <w:szCs w:val="24"/>
        </w:rPr>
        <w:t xml:space="preserve">donde </w:t>
      </w:r>
      <w:r w:rsidRPr="00BD3BB8">
        <w:rPr>
          <w:rFonts w:ascii="Arial" w:eastAsia="Calibri" w:hAnsi="Arial" w:cs="Arial"/>
          <w:sz w:val="24"/>
          <w:szCs w:val="24"/>
        </w:rPr>
        <w:t>se mencionan los fines esenciales del Estado, entre los que están servir a la comunidad, facilitar la participación de todos en las decisiones que los afectan y en la vida económica, política, administrativa y cultural de la Nación; Artículo 20 (Libertad de expresión) menciona que toda persona tiene derecho a informar y recibir información veraz e imparcial.</w:t>
      </w:r>
    </w:p>
    <w:p w14:paraId="2737E2A2" w14:textId="77777777" w:rsidR="00B8446D" w:rsidRPr="00BD3BB8" w:rsidRDefault="00B8446D" w:rsidP="00B8446D">
      <w:pPr>
        <w:spacing w:line="360" w:lineRule="auto"/>
        <w:ind w:left="360"/>
        <w:contextualSpacing/>
        <w:jc w:val="both"/>
        <w:rPr>
          <w:rFonts w:ascii="Arial" w:eastAsia="Calibri" w:hAnsi="Arial" w:cs="Arial"/>
          <w:sz w:val="24"/>
          <w:szCs w:val="24"/>
        </w:rPr>
      </w:pPr>
    </w:p>
    <w:p w14:paraId="25FE171A" w14:textId="77777777" w:rsidR="00F171F8" w:rsidRDefault="00F171F8" w:rsidP="00BD3BB8">
      <w:pPr>
        <w:numPr>
          <w:ilvl w:val="0"/>
          <w:numId w:val="14"/>
        </w:numPr>
        <w:spacing w:line="360" w:lineRule="auto"/>
        <w:contextualSpacing/>
        <w:jc w:val="both"/>
        <w:rPr>
          <w:rFonts w:ascii="Arial" w:eastAsia="Calibri" w:hAnsi="Arial" w:cs="Arial"/>
          <w:sz w:val="24"/>
          <w:szCs w:val="24"/>
        </w:rPr>
      </w:pPr>
      <w:r w:rsidRPr="00BD3BB8">
        <w:rPr>
          <w:rFonts w:ascii="Arial" w:eastAsia="Calibri" w:hAnsi="Arial" w:cs="Arial"/>
          <w:sz w:val="24"/>
          <w:szCs w:val="24"/>
        </w:rPr>
        <w:lastRenderedPageBreak/>
        <w:t>Constitución Política de Colombia Artículo 23. 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14:paraId="1FC90768" w14:textId="77777777" w:rsidR="00B8446D" w:rsidRPr="00BD3BB8" w:rsidRDefault="00B8446D" w:rsidP="00B8446D">
      <w:pPr>
        <w:spacing w:line="360" w:lineRule="auto"/>
        <w:contextualSpacing/>
        <w:jc w:val="both"/>
        <w:rPr>
          <w:rFonts w:ascii="Arial" w:eastAsia="Calibri" w:hAnsi="Arial" w:cs="Arial"/>
          <w:sz w:val="24"/>
          <w:szCs w:val="24"/>
        </w:rPr>
      </w:pPr>
    </w:p>
    <w:p w14:paraId="7E2DD4C7" w14:textId="77777777" w:rsidR="00F171F8" w:rsidRDefault="00773F65" w:rsidP="00BD3BB8">
      <w:pPr>
        <w:numPr>
          <w:ilvl w:val="0"/>
          <w:numId w:val="14"/>
        </w:numPr>
        <w:spacing w:line="360" w:lineRule="auto"/>
        <w:contextualSpacing/>
        <w:jc w:val="both"/>
        <w:rPr>
          <w:rFonts w:ascii="Arial" w:eastAsia="Calibri" w:hAnsi="Arial" w:cs="Arial"/>
          <w:sz w:val="24"/>
          <w:szCs w:val="24"/>
        </w:rPr>
      </w:pPr>
      <w:r>
        <w:rPr>
          <w:rFonts w:ascii="Arial" w:eastAsia="Calibri" w:hAnsi="Arial" w:cs="Arial"/>
          <w:sz w:val="24"/>
          <w:szCs w:val="24"/>
        </w:rPr>
        <w:t>Ley 1474 de junio 12 de 2011, “</w:t>
      </w:r>
      <w:r w:rsidR="00F171F8" w:rsidRPr="00BD3BB8">
        <w:rPr>
          <w:rFonts w:ascii="Arial" w:eastAsia="Calibri" w:hAnsi="Arial" w:cs="Arial"/>
          <w:sz w:val="24"/>
          <w:szCs w:val="24"/>
        </w:rPr>
        <w:t>Por la cual se dictan normas orientadas a fortalecer los mecanismos de prevención, investigación y sanción de actos de corrupción y la efectividad del control de la gestión pública</w:t>
      </w:r>
      <w:r>
        <w:rPr>
          <w:rFonts w:ascii="Arial" w:eastAsia="Calibri" w:hAnsi="Arial" w:cs="Arial"/>
          <w:sz w:val="24"/>
          <w:szCs w:val="24"/>
        </w:rPr>
        <w:t>”</w:t>
      </w:r>
      <w:r w:rsidR="00F171F8" w:rsidRPr="00BD3BB8">
        <w:rPr>
          <w:rFonts w:ascii="Arial" w:eastAsia="Calibri" w:hAnsi="Arial" w:cs="Arial"/>
          <w:sz w:val="24"/>
          <w:szCs w:val="24"/>
        </w:rPr>
        <w:t>.</w:t>
      </w:r>
    </w:p>
    <w:p w14:paraId="3F48D8BE" w14:textId="77777777" w:rsidR="00B8446D" w:rsidRPr="00BD3BB8" w:rsidRDefault="00B8446D" w:rsidP="00B8446D">
      <w:pPr>
        <w:spacing w:line="360" w:lineRule="auto"/>
        <w:ind w:left="360"/>
        <w:contextualSpacing/>
        <w:jc w:val="both"/>
        <w:rPr>
          <w:rFonts w:ascii="Arial" w:eastAsia="Calibri" w:hAnsi="Arial" w:cs="Arial"/>
          <w:sz w:val="24"/>
          <w:szCs w:val="24"/>
        </w:rPr>
      </w:pPr>
    </w:p>
    <w:p w14:paraId="68AFD400" w14:textId="77777777" w:rsidR="00B8446D" w:rsidRPr="00B8446D" w:rsidRDefault="00F171F8" w:rsidP="00B8446D">
      <w:pPr>
        <w:numPr>
          <w:ilvl w:val="0"/>
          <w:numId w:val="14"/>
        </w:numPr>
        <w:spacing w:line="360" w:lineRule="auto"/>
        <w:contextualSpacing/>
        <w:jc w:val="both"/>
        <w:rPr>
          <w:rFonts w:ascii="Arial" w:eastAsia="Calibri" w:hAnsi="Arial" w:cs="Arial"/>
          <w:sz w:val="24"/>
          <w:szCs w:val="24"/>
        </w:rPr>
      </w:pPr>
      <w:r w:rsidRPr="00BD3BB8">
        <w:rPr>
          <w:rFonts w:ascii="Arial" w:eastAsia="Calibri" w:hAnsi="Arial" w:cs="Arial"/>
          <w:sz w:val="24"/>
          <w:szCs w:val="24"/>
        </w:rPr>
        <w:t>Ley 1</w:t>
      </w:r>
      <w:r w:rsidR="00773F65">
        <w:rPr>
          <w:rFonts w:ascii="Arial" w:eastAsia="Calibri" w:hAnsi="Arial" w:cs="Arial"/>
          <w:sz w:val="24"/>
          <w:szCs w:val="24"/>
        </w:rPr>
        <w:t>437 de 2011 “</w:t>
      </w:r>
      <w:r w:rsidRPr="00BD3BB8">
        <w:rPr>
          <w:rFonts w:ascii="Arial" w:eastAsia="Calibri" w:hAnsi="Arial" w:cs="Arial"/>
          <w:sz w:val="24"/>
          <w:szCs w:val="24"/>
        </w:rPr>
        <w:t>Código de procedimiento administrativo y d</w:t>
      </w:r>
      <w:r w:rsidR="00773F65">
        <w:rPr>
          <w:rFonts w:ascii="Arial" w:eastAsia="Calibri" w:hAnsi="Arial" w:cs="Arial"/>
          <w:sz w:val="24"/>
          <w:szCs w:val="24"/>
        </w:rPr>
        <w:t>e lo contencioso administrativo”</w:t>
      </w:r>
      <w:r w:rsidRPr="00BD3BB8">
        <w:rPr>
          <w:rFonts w:ascii="Arial" w:eastAsia="Calibri" w:hAnsi="Arial" w:cs="Arial"/>
          <w:sz w:val="24"/>
          <w:szCs w:val="24"/>
        </w:rPr>
        <w:t>; del cual se extraen las formalidades y términos para atender las solicitudes y peticiones presentadas por los ciudadanos ante cualquier entidad del Estado.</w:t>
      </w:r>
    </w:p>
    <w:p w14:paraId="3C65022E" w14:textId="77777777" w:rsidR="00B8446D" w:rsidRDefault="00B8446D" w:rsidP="00B8446D">
      <w:pPr>
        <w:spacing w:line="360" w:lineRule="auto"/>
        <w:ind w:left="360"/>
        <w:contextualSpacing/>
        <w:jc w:val="both"/>
        <w:rPr>
          <w:rFonts w:ascii="Arial" w:eastAsia="Calibri" w:hAnsi="Arial" w:cs="Arial"/>
          <w:sz w:val="24"/>
          <w:szCs w:val="24"/>
        </w:rPr>
      </w:pPr>
    </w:p>
    <w:p w14:paraId="0A11740F" w14:textId="77777777" w:rsidR="000909F7" w:rsidRDefault="000909F7" w:rsidP="00BD3BB8">
      <w:pPr>
        <w:numPr>
          <w:ilvl w:val="0"/>
          <w:numId w:val="14"/>
        </w:numPr>
        <w:spacing w:line="360" w:lineRule="auto"/>
        <w:contextualSpacing/>
        <w:jc w:val="both"/>
        <w:rPr>
          <w:rFonts w:ascii="Arial" w:eastAsia="Calibri" w:hAnsi="Arial" w:cs="Arial"/>
          <w:sz w:val="24"/>
          <w:szCs w:val="24"/>
        </w:rPr>
      </w:pPr>
      <w:r>
        <w:rPr>
          <w:rFonts w:ascii="Arial" w:eastAsia="Calibri" w:hAnsi="Arial" w:cs="Arial"/>
          <w:sz w:val="24"/>
          <w:szCs w:val="24"/>
        </w:rPr>
        <w:t>Ley 1712</w:t>
      </w:r>
      <w:r w:rsidR="00975761">
        <w:rPr>
          <w:rFonts w:ascii="Arial" w:eastAsia="Calibri" w:hAnsi="Arial" w:cs="Arial"/>
          <w:sz w:val="24"/>
          <w:szCs w:val="24"/>
        </w:rPr>
        <w:t xml:space="preserve"> de 2014</w:t>
      </w:r>
      <w:r>
        <w:rPr>
          <w:rFonts w:ascii="Arial" w:eastAsia="Calibri" w:hAnsi="Arial" w:cs="Arial"/>
          <w:sz w:val="24"/>
          <w:szCs w:val="24"/>
        </w:rPr>
        <w:t xml:space="preserve">. </w:t>
      </w:r>
      <w:r w:rsidR="00773F65">
        <w:rPr>
          <w:rFonts w:ascii="Arial" w:eastAsia="Calibri" w:hAnsi="Arial" w:cs="Arial"/>
          <w:sz w:val="24"/>
          <w:szCs w:val="24"/>
        </w:rPr>
        <w:t>“</w:t>
      </w:r>
      <w:r w:rsidR="00773F65" w:rsidRPr="00773F65">
        <w:rPr>
          <w:rFonts w:ascii="Arial" w:eastAsia="Calibri" w:hAnsi="Arial" w:cs="Arial"/>
          <w:sz w:val="24"/>
          <w:szCs w:val="24"/>
        </w:rPr>
        <w:t>Por medio de la cual se crea la Ley de Transparencia y del Derecho de Acceso a la Información Pública Nacional y se dictan otras disposiciones.</w:t>
      </w:r>
      <w:r w:rsidR="00773F65">
        <w:rPr>
          <w:rFonts w:ascii="Arial" w:eastAsia="Calibri" w:hAnsi="Arial" w:cs="Arial"/>
          <w:sz w:val="24"/>
          <w:szCs w:val="24"/>
        </w:rPr>
        <w:t>”</w:t>
      </w:r>
    </w:p>
    <w:p w14:paraId="5A9E12A7" w14:textId="77777777" w:rsidR="00B8446D" w:rsidRDefault="00B8446D" w:rsidP="00B8446D">
      <w:pPr>
        <w:spacing w:line="360" w:lineRule="auto"/>
        <w:ind w:left="360"/>
        <w:contextualSpacing/>
        <w:jc w:val="both"/>
        <w:rPr>
          <w:rFonts w:ascii="Arial" w:eastAsia="Calibri" w:hAnsi="Arial" w:cs="Arial"/>
          <w:sz w:val="24"/>
          <w:szCs w:val="24"/>
        </w:rPr>
      </w:pPr>
    </w:p>
    <w:p w14:paraId="7D3E7B23" w14:textId="77777777" w:rsidR="000909F7" w:rsidRDefault="000909F7" w:rsidP="00BD3BB8">
      <w:pPr>
        <w:numPr>
          <w:ilvl w:val="0"/>
          <w:numId w:val="14"/>
        </w:numPr>
        <w:spacing w:line="360" w:lineRule="auto"/>
        <w:contextualSpacing/>
        <w:jc w:val="both"/>
        <w:rPr>
          <w:rFonts w:ascii="Arial" w:eastAsia="Calibri" w:hAnsi="Arial" w:cs="Arial"/>
          <w:sz w:val="24"/>
          <w:szCs w:val="24"/>
        </w:rPr>
      </w:pPr>
      <w:r>
        <w:rPr>
          <w:rFonts w:ascii="Arial" w:eastAsia="Calibri" w:hAnsi="Arial" w:cs="Arial"/>
          <w:sz w:val="24"/>
          <w:szCs w:val="24"/>
        </w:rPr>
        <w:t>Ley 1755</w:t>
      </w:r>
      <w:r w:rsidR="00975761">
        <w:rPr>
          <w:rFonts w:ascii="Arial" w:eastAsia="Calibri" w:hAnsi="Arial" w:cs="Arial"/>
          <w:sz w:val="24"/>
          <w:szCs w:val="24"/>
        </w:rPr>
        <w:t xml:space="preserve"> de 2015. “</w:t>
      </w:r>
      <w:r w:rsidR="00975761" w:rsidRPr="00975761">
        <w:rPr>
          <w:rFonts w:ascii="Arial" w:eastAsia="Calibri" w:hAnsi="Arial" w:cs="Arial"/>
          <w:sz w:val="24"/>
          <w:szCs w:val="24"/>
        </w:rPr>
        <w:t>Por medio de la cual se regula el Derecho Fundamental de Petición y se sustituye un título del Código de Procedimiento Administrativo y de lo Contencioso Administrativo.</w:t>
      </w:r>
      <w:r w:rsidR="00975761">
        <w:rPr>
          <w:rFonts w:ascii="Arial" w:eastAsia="Calibri" w:hAnsi="Arial" w:cs="Arial"/>
          <w:sz w:val="24"/>
          <w:szCs w:val="24"/>
        </w:rPr>
        <w:t>”</w:t>
      </w:r>
    </w:p>
    <w:p w14:paraId="6106F230" w14:textId="77777777" w:rsidR="00B8446D" w:rsidRDefault="00B8446D" w:rsidP="00B8446D">
      <w:pPr>
        <w:spacing w:line="360" w:lineRule="auto"/>
        <w:contextualSpacing/>
        <w:jc w:val="both"/>
        <w:rPr>
          <w:rFonts w:ascii="Arial" w:eastAsia="Calibri" w:hAnsi="Arial" w:cs="Arial"/>
          <w:sz w:val="24"/>
          <w:szCs w:val="24"/>
        </w:rPr>
      </w:pPr>
    </w:p>
    <w:p w14:paraId="6285FAAB" w14:textId="77777777" w:rsidR="002D338B" w:rsidRPr="00B8446D" w:rsidRDefault="00964EFF" w:rsidP="002D338B">
      <w:pPr>
        <w:numPr>
          <w:ilvl w:val="0"/>
          <w:numId w:val="14"/>
        </w:numPr>
        <w:spacing w:line="360" w:lineRule="auto"/>
        <w:contextualSpacing/>
        <w:jc w:val="both"/>
        <w:rPr>
          <w:rFonts w:ascii="Arial" w:eastAsia="Calibri" w:hAnsi="Arial" w:cs="Arial"/>
          <w:sz w:val="24"/>
          <w:szCs w:val="24"/>
        </w:rPr>
      </w:pPr>
      <w:r w:rsidRPr="00EA3F6F">
        <w:rPr>
          <w:rFonts w:ascii="Arial" w:eastAsia="Calibri" w:hAnsi="Arial" w:cs="Arial"/>
          <w:sz w:val="24"/>
          <w:szCs w:val="24"/>
        </w:rPr>
        <w:t xml:space="preserve">Decreto 1166 de 2016 (julio 19) D.O. 49.939, julio 19 de 2016   </w:t>
      </w:r>
      <w:r w:rsidR="00773F65" w:rsidRPr="00EA3F6F">
        <w:rPr>
          <w:rFonts w:ascii="Arial" w:eastAsia="Calibri" w:hAnsi="Arial" w:cs="Arial"/>
          <w:sz w:val="24"/>
          <w:szCs w:val="24"/>
        </w:rPr>
        <w:t>“</w:t>
      </w:r>
      <w:r w:rsidRPr="00EA3F6F">
        <w:rPr>
          <w:rFonts w:ascii="Arial" w:eastAsia="Calibri" w:hAnsi="Arial" w:cs="Arial"/>
          <w:sz w:val="24"/>
          <w:szCs w:val="24"/>
        </w:rPr>
        <w:t xml:space="preserve">por el cual se adiciona el capítulo 12 al Título 3 de la Parte 2 del Libro 2 del Decreto 1069 de </w:t>
      </w:r>
      <w:r w:rsidRPr="00EA3F6F">
        <w:rPr>
          <w:rFonts w:ascii="Arial" w:eastAsia="Calibri" w:hAnsi="Arial" w:cs="Arial"/>
          <w:sz w:val="24"/>
          <w:szCs w:val="24"/>
        </w:rPr>
        <w:lastRenderedPageBreak/>
        <w:t xml:space="preserve">2015, Decreto Único Reglamentario del Sector Justicia del Derecho, relacionado con la presentación, tratamiento y radicación de las peticiones </w:t>
      </w:r>
      <w:r w:rsidR="0069718A" w:rsidRPr="00EA3F6F">
        <w:rPr>
          <w:rFonts w:ascii="Arial" w:eastAsia="Calibri" w:hAnsi="Arial" w:cs="Arial"/>
          <w:sz w:val="24"/>
          <w:szCs w:val="24"/>
        </w:rPr>
        <w:t xml:space="preserve">presentadas verbalmente.”. Este Decreto en el artículo </w:t>
      </w:r>
      <w:r w:rsidR="002D338B" w:rsidRPr="00EA3F6F">
        <w:rPr>
          <w:rFonts w:ascii="Arial" w:eastAsia="Calibri" w:hAnsi="Arial" w:cs="Arial"/>
          <w:sz w:val="24"/>
          <w:szCs w:val="24"/>
        </w:rPr>
        <w:t>adicionado al Decreto 1069 de 2015, dice: “Artículo 2.2.3.12.9.</w:t>
      </w:r>
      <w:r w:rsidR="002D338B">
        <w:t xml:space="preserve"> </w:t>
      </w:r>
      <w:r w:rsidR="002D338B" w:rsidRPr="00EA3F6F">
        <w:rPr>
          <w:rFonts w:ascii="Arial" w:eastAsia="Calibri" w:hAnsi="Arial" w:cs="Arial"/>
          <w:sz w:val="24"/>
          <w:szCs w:val="24"/>
        </w:rPr>
        <w:t>Peticiones verbales en otra lengua nativa o dialecto oficial de Colombia”</w:t>
      </w:r>
      <w:r w:rsidR="002D338B">
        <w:t xml:space="preserve"> </w:t>
      </w:r>
      <w:r w:rsidR="002D338B" w:rsidRPr="00EA3F6F">
        <w:rPr>
          <w:rFonts w:ascii="Arial" w:hAnsi="Arial" w:cs="Arial"/>
          <w:i/>
        </w:rPr>
        <w:t xml:space="preserve">Las personas que hablen una lengua nativa o un dialecto </w:t>
      </w:r>
      <w:proofErr w:type="spellStart"/>
      <w:r w:rsidR="002D338B" w:rsidRPr="00EA3F6F">
        <w:rPr>
          <w:rFonts w:ascii="Arial" w:hAnsi="Arial" w:cs="Arial"/>
          <w:i/>
        </w:rPr>
        <w:t>oicial</w:t>
      </w:r>
      <w:proofErr w:type="spellEnd"/>
      <w:r w:rsidR="002D338B" w:rsidRPr="00EA3F6F">
        <w:rPr>
          <w:rFonts w:ascii="Arial" w:hAnsi="Arial" w:cs="Arial"/>
          <w:i/>
        </w:rPr>
        <w:t xml:space="preserve"> de Colombia podrán presentar peticiones verbales ante cualquier autoridad en su lengua o dialecto. Las autoridades habilitarán los respectivos mecanismos que garanticen la presentación, constancia y radicación de dichas peticiones. Cuando las entidades no cuenten con intérpretes en su planta de personal para traducir directamente la petición, dejarán constancia de ese hecho y grabarán el derecho de petición en cualquier medio tecnológico o electrónico, con el in de proceder a su posterior traducción y respuesta.</w:t>
      </w:r>
      <w:r w:rsidR="00EA3F6F" w:rsidRPr="00EA3F6F">
        <w:rPr>
          <w:rFonts w:ascii="Arial" w:hAnsi="Arial" w:cs="Arial"/>
          <w:i/>
        </w:rPr>
        <w:t xml:space="preserve">”. </w:t>
      </w:r>
      <w:r w:rsidR="00EA3F6F" w:rsidRPr="00EA3F6F">
        <w:rPr>
          <w:rFonts w:ascii="Arial" w:hAnsi="Arial" w:cs="Arial"/>
          <w:sz w:val="24"/>
          <w:szCs w:val="24"/>
        </w:rPr>
        <w:t>Siendo esta norma la que nos lleva a definir e</w:t>
      </w:r>
      <w:r w:rsidR="00EA3F6F">
        <w:rPr>
          <w:rFonts w:ascii="Arial" w:hAnsi="Arial" w:cs="Arial"/>
          <w:sz w:val="24"/>
          <w:szCs w:val="24"/>
        </w:rPr>
        <w:t>ste</w:t>
      </w:r>
      <w:r w:rsidR="00EA3F6F" w:rsidRPr="00EA3F6F">
        <w:rPr>
          <w:rFonts w:ascii="Arial" w:hAnsi="Arial" w:cs="Arial"/>
          <w:sz w:val="24"/>
          <w:szCs w:val="24"/>
        </w:rPr>
        <w:t xml:space="preserve"> Procedimiento.</w:t>
      </w:r>
    </w:p>
    <w:p w14:paraId="48EE6D27" w14:textId="77777777" w:rsidR="00B8446D" w:rsidRPr="00EA3F6F" w:rsidRDefault="00B8446D" w:rsidP="00B8446D">
      <w:pPr>
        <w:spacing w:line="360" w:lineRule="auto"/>
        <w:ind w:left="360"/>
        <w:contextualSpacing/>
        <w:jc w:val="both"/>
        <w:rPr>
          <w:rFonts w:ascii="Arial" w:eastAsia="Calibri" w:hAnsi="Arial" w:cs="Arial"/>
          <w:sz w:val="24"/>
          <w:szCs w:val="24"/>
        </w:rPr>
      </w:pPr>
    </w:p>
    <w:p w14:paraId="7DDE54BF" w14:textId="77777777" w:rsidR="00F171F8" w:rsidRDefault="00F171F8" w:rsidP="00BD3BB8">
      <w:pPr>
        <w:numPr>
          <w:ilvl w:val="0"/>
          <w:numId w:val="14"/>
        </w:numPr>
        <w:spacing w:line="360" w:lineRule="auto"/>
        <w:contextualSpacing/>
        <w:jc w:val="both"/>
        <w:rPr>
          <w:rFonts w:ascii="Arial" w:eastAsia="Calibri" w:hAnsi="Arial" w:cs="Arial"/>
          <w:sz w:val="24"/>
          <w:szCs w:val="24"/>
        </w:rPr>
      </w:pPr>
      <w:r w:rsidRPr="00BD3BB8">
        <w:rPr>
          <w:rFonts w:ascii="Arial" w:eastAsia="Calibri" w:hAnsi="Arial" w:cs="Arial"/>
          <w:sz w:val="24"/>
          <w:szCs w:val="24"/>
        </w:rPr>
        <w:t>Sentencia C-951 de 2011 la Corte Constitucional advirtió sobre la improcedencia de dar un tratamiento distinto a la petic</w:t>
      </w:r>
      <w:r w:rsidR="00B8446D">
        <w:rPr>
          <w:rFonts w:ascii="Arial" w:eastAsia="Calibri" w:hAnsi="Arial" w:cs="Arial"/>
          <w:sz w:val="24"/>
          <w:szCs w:val="24"/>
        </w:rPr>
        <w:t xml:space="preserve">ión presentada en forma verbal </w:t>
      </w:r>
      <w:r w:rsidRPr="00BD3BB8">
        <w:rPr>
          <w:rFonts w:ascii="Arial" w:eastAsia="Calibri" w:hAnsi="Arial" w:cs="Arial"/>
          <w:sz w:val="24"/>
          <w:szCs w:val="24"/>
        </w:rPr>
        <w:t>en relación con los elementos estructurale</w:t>
      </w:r>
      <w:r w:rsidR="00B8446D">
        <w:rPr>
          <w:rFonts w:ascii="Arial" w:eastAsia="Calibri" w:hAnsi="Arial" w:cs="Arial"/>
          <w:sz w:val="24"/>
          <w:szCs w:val="24"/>
        </w:rPr>
        <w:t>s del derecho de petición. E</w:t>
      </w:r>
      <w:r w:rsidRPr="00BD3BB8">
        <w:rPr>
          <w:rFonts w:ascii="Arial" w:eastAsia="Calibri" w:hAnsi="Arial" w:cs="Arial"/>
          <w:sz w:val="24"/>
          <w:szCs w:val="24"/>
        </w:rPr>
        <w:t xml:space="preserve">n dicha providencia la Corte manifestó que el ordenamiento constitucional colombiano ampara las expresiones verbales del derecho de petición y no otorga trato diferente </w:t>
      </w:r>
      <w:r w:rsidR="00B8446D">
        <w:rPr>
          <w:rFonts w:ascii="Arial" w:eastAsia="Calibri" w:hAnsi="Arial" w:cs="Arial"/>
          <w:sz w:val="24"/>
          <w:szCs w:val="24"/>
        </w:rPr>
        <w:t>al de las solicitudes escritas.</w:t>
      </w:r>
    </w:p>
    <w:p w14:paraId="55660C96" w14:textId="77777777" w:rsidR="00B8446D" w:rsidRDefault="00B8446D" w:rsidP="00B8446D">
      <w:pPr>
        <w:pStyle w:val="Prrafodelista"/>
        <w:rPr>
          <w:rFonts w:ascii="Arial" w:eastAsia="Calibri" w:hAnsi="Arial" w:cs="Arial"/>
          <w:sz w:val="24"/>
          <w:szCs w:val="24"/>
        </w:rPr>
      </w:pPr>
    </w:p>
    <w:p w14:paraId="46FDB13B" w14:textId="77777777" w:rsidR="00B8446D" w:rsidRPr="00BD3BB8" w:rsidRDefault="00B8446D" w:rsidP="00B8446D">
      <w:pPr>
        <w:spacing w:line="360" w:lineRule="auto"/>
        <w:ind w:left="360"/>
        <w:contextualSpacing/>
        <w:jc w:val="both"/>
        <w:rPr>
          <w:rFonts w:ascii="Arial" w:eastAsia="Calibri" w:hAnsi="Arial" w:cs="Arial"/>
          <w:sz w:val="24"/>
          <w:szCs w:val="24"/>
        </w:rPr>
      </w:pPr>
    </w:p>
    <w:p w14:paraId="0D84FD01" w14:textId="77777777" w:rsidR="00AC16B7" w:rsidRDefault="00AC16B7" w:rsidP="00BD3BB8">
      <w:pPr>
        <w:spacing w:line="360" w:lineRule="auto"/>
        <w:ind w:left="360"/>
        <w:contextualSpacing/>
        <w:jc w:val="both"/>
        <w:rPr>
          <w:rFonts w:ascii="Arial" w:eastAsia="Calibri" w:hAnsi="Arial" w:cs="Arial"/>
          <w:sz w:val="24"/>
          <w:szCs w:val="24"/>
        </w:rPr>
      </w:pPr>
    </w:p>
    <w:p w14:paraId="41EAB74D" w14:textId="77777777" w:rsidR="00F171F8" w:rsidRDefault="00F171F8" w:rsidP="00BD3BB8">
      <w:pPr>
        <w:pStyle w:val="Ttulo2"/>
        <w:rPr>
          <w:rFonts w:eastAsia="Calibri"/>
        </w:rPr>
      </w:pPr>
      <w:bookmarkStart w:id="6" w:name="_Toc528692128"/>
      <w:r w:rsidRPr="00BD3BB8">
        <w:rPr>
          <w:rFonts w:eastAsia="Calibri"/>
        </w:rPr>
        <w:t>5.Marco Conceptual</w:t>
      </w:r>
      <w:bookmarkEnd w:id="6"/>
    </w:p>
    <w:p w14:paraId="6486D7B1" w14:textId="77777777" w:rsidR="001E2DC4" w:rsidRPr="001E2DC4" w:rsidRDefault="001E2DC4" w:rsidP="001E2DC4"/>
    <w:p w14:paraId="240D8F86" w14:textId="77777777" w:rsidR="001E2DC4" w:rsidRDefault="001E2DC4" w:rsidP="001E2DC4">
      <w:pPr>
        <w:pStyle w:val="Ttulo3"/>
        <w:rPr>
          <w:rFonts w:eastAsia="Calibri"/>
        </w:rPr>
      </w:pPr>
      <w:bookmarkStart w:id="7" w:name="_Toc528692129"/>
      <w:r>
        <w:rPr>
          <w:rFonts w:eastAsia="Calibri"/>
        </w:rPr>
        <w:lastRenderedPageBreak/>
        <w:t xml:space="preserve">5.1. </w:t>
      </w:r>
      <w:r w:rsidRPr="001E2DC4">
        <w:rPr>
          <w:rFonts w:eastAsia="Calibri"/>
        </w:rPr>
        <w:t>Lengua Nativa</w:t>
      </w:r>
      <w:r>
        <w:rPr>
          <w:rStyle w:val="Refdenotaalpie"/>
          <w:rFonts w:eastAsia="Calibri"/>
        </w:rPr>
        <w:footnoteReference w:id="1"/>
      </w:r>
      <w:bookmarkEnd w:id="7"/>
      <w:r w:rsidRPr="001E2DC4">
        <w:rPr>
          <w:rFonts w:eastAsia="Calibri"/>
        </w:rPr>
        <w:t xml:space="preserve"> </w:t>
      </w:r>
      <w:r w:rsidR="00B8446D">
        <w:rPr>
          <w:rFonts w:eastAsia="Calibri"/>
        </w:rPr>
        <w:t xml:space="preserve"> </w:t>
      </w:r>
    </w:p>
    <w:p w14:paraId="3747C293" w14:textId="77777777" w:rsidR="00B8446D" w:rsidRPr="00B8446D" w:rsidRDefault="00B8446D" w:rsidP="00B8446D"/>
    <w:p w14:paraId="57005266" w14:textId="77777777" w:rsidR="007D36DA" w:rsidRDefault="001E2DC4" w:rsidP="001E2DC4">
      <w:pPr>
        <w:spacing w:line="360" w:lineRule="auto"/>
        <w:jc w:val="both"/>
        <w:rPr>
          <w:rFonts w:ascii="Arial" w:eastAsia="Calibri" w:hAnsi="Arial" w:cs="Arial"/>
          <w:sz w:val="24"/>
          <w:szCs w:val="24"/>
        </w:rPr>
      </w:pPr>
      <w:r w:rsidRPr="001E2DC4">
        <w:rPr>
          <w:rFonts w:ascii="Arial" w:eastAsia="Calibri" w:hAnsi="Arial" w:cs="Arial"/>
          <w:sz w:val="24"/>
          <w:szCs w:val="24"/>
        </w:rPr>
        <w:t>Se entiende por lenguas nativas las</w:t>
      </w:r>
      <w:r w:rsidR="00B8446D">
        <w:rPr>
          <w:rFonts w:ascii="Arial" w:eastAsia="Calibri" w:hAnsi="Arial" w:cs="Arial"/>
          <w:sz w:val="24"/>
          <w:szCs w:val="24"/>
        </w:rPr>
        <w:t xml:space="preserve"> que  actualmente son </w:t>
      </w:r>
      <w:r w:rsidRPr="001E2DC4">
        <w:rPr>
          <w:rFonts w:ascii="Arial" w:eastAsia="Calibri" w:hAnsi="Arial" w:cs="Arial"/>
          <w:sz w:val="24"/>
          <w:szCs w:val="24"/>
        </w:rPr>
        <w:t xml:space="preserve">habladas por los grupos étnicos del país, así: las de origen indoamericano, habladas por los pueblos indígenas, las lenguas criollas habladas por comunidades afrodescendientes y la lengua Romaní hablada por las comunidades del pueblo </w:t>
      </w:r>
      <w:proofErr w:type="spellStart"/>
      <w:r w:rsidRPr="001E2DC4">
        <w:rPr>
          <w:rFonts w:ascii="Arial" w:eastAsia="Calibri" w:hAnsi="Arial" w:cs="Arial"/>
          <w:sz w:val="24"/>
          <w:szCs w:val="24"/>
        </w:rPr>
        <w:t>rom</w:t>
      </w:r>
      <w:proofErr w:type="spellEnd"/>
      <w:r w:rsidRPr="001E2DC4">
        <w:rPr>
          <w:rFonts w:ascii="Arial" w:eastAsia="Calibri" w:hAnsi="Arial" w:cs="Arial"/>
          <w:sz w:val="24"/>
          <w:szCs w:val="24"/>
        </w:rPr>
        <w:t xml:space="preserve"> o gitano y la lengua hablada por la comunidad raizal del Archipiélago de San Andrés, Providencia y Santa Catalina. </w:t>
      </w:r>
    </w:p>
    <w:p w14:paraId="4265FA75" w14:textId="77777777" w:rsidR="001E2DC4" w:rsidRPr="001E2DC4" w:rsidRDefault="001E2DC4" w:rsidP="001E2DC4">
      <w:pPr>
        <w:spacing w:line="360" w:lineRule="auto"/>
        <w:jc w:val="both"/>
        <w:rPr>
          <w:rFonts w:ascii="Arial" w:eastAsia="Calibri" w:hAnsi="Arial" w:cs="Arial"/>
          <w:sz w:val="24"/>
          <w:szCs w:val="24"/>
        </w:rPr>
      </w:pPr>
      <w:r w:rsidRPr="001E2DC4">
        <w:rPr>
          <w:rFonts w:ascii="Arial" w:eastAsia="Calibri" w:hAnsi="Arial" w:cs="Arial"/>
          <w:sz w:val="24"/>
          <w:szCs w:val="24"/>
        </w:rPr>
        <w:t>Se reconocen como derechos lingüísticos, individuales y colectivos de los grupos étnicos con tradición lingüística propia, así como la promoción del uso y desarrollo de sus lenguas que se llamarán de aquí en adelante lenguas nativas.</w:t>
      </w:r>
    </w:p>
    <w:p w14:paraId="5D462774" w14:textId="77777777" w:rsidR="001E2DC4" w:rsidRDefault="001E2DC4" w:rsidP="001E2DC4">
      <w:pPr>
        <w:pStyle w:val="Ttulo3"/>
        <w:rPr>
          <w:rFonts w:eastAsia="Calibri"/>
        </w:rPr>
      </w:pPr>
      <w:bookmarkStart w:id="8" w:name="_Toc528692130"/>
      <w:r>
        <w:rPr>
          <w:rFonts w:eastAsia="Calibri"/>
        </w:rPr>
        <w:t>5.2. Traducción de Lengua Nativa</w:t>
      </w:r>
      <w:r>
        <w:rPr>
          <w:rStyle w:val="Refdenotaalpie"/>
          <w:rFonts w:eastAsia="Calibri"/>
        </w:rPr>
        <w:footnoteReference w:id="2"/>
      </w:r>
      <w:bookmarkEnd w:id="8"/>
    </w:p>
    <w:p w14:paraId="67647BE2" w14:textId="77777777" w:rsidR="00B8446D" w:rsidRPr="00B8446D" w:rsidRDefault="00B8446D" w:rsidP="00B8446D"/>
    <w:p w14:paraId="14F178C7" w14:textId="77777777" w:rsidR="000375BD" w:rsidRDefault="001E2DC4" w:rsidP="001E2DC4">
      <w:pPr>
        <w:spacing w:line="360" w:lineRule="auto"/>
        <w:jc w:val="both"/>
        <w:rPr>
          <w:rFonts w:ascii="Arial" w:eastAsia="Calibri" w:hAnsi="Arial" w:cs="Arial"/>
          <w:sz w:val="24"/>
          <w:szCs w:val="24"/>
        </w:rPr>
      </w:pPr>
      <w:r w:rsidRPr="001E2DC4">
        <w:rPr>
          <w:rFonts w:ascii="Arial" w:eastAsia="Calibri" w:hAnsi="Arial" w:cs="Arial"/>
          <w:sz w:val="24"/>
          <w:szCs w:val="24"/>
        </w:rPr>
        <w:t xml:space="preserve">Las traducciones hacen parte de las estrategias para el diálogo cultural con los grupos étnicos, </w:t>
      </w:r>
      <w:r w:rsidR="000375BD">
        <w:rPr>
          <w:rFonts w:ascii="Arial" w:eastAsia="Calibri" w:hAnsi="Arial" w:cs="Arial"/>
          <w:sz w:val="24"/>
          <w:szCs w:val="24"/>
        </w:rPr>
        <w:t xml:space="preserve">estas </w:t>
      </w:r>
      <w:r w:rsidRPr="001E2DC4">
        <w:rPr>
          <w:rFonts w:ascii="Arial" w:eastAsia="Calibri" w:hAnsi="Arial" w:cs="Arial"/>
          <w:sz w:val="24"/>
          <w:szCs w:val="24"/>
        </w:rPr>
        <w:t>son herramienta</w:t>
      </w:r>
      <w:r w:rsidR="000375BD">
        <w:rPr>
          <w:rFonts w:ascii="Arial" w:eastAsia="Calibri" w:hAnsi="Arial" w:cs="Arial"/>
          <w:sz w:val="24"/>
          <w:szCs w:val="24"/>
        </w:rPr>
        <w:t>s</w:t>
      </w:r>
      <w:r w:rsidRPr="001E2DC4">
        <w:rPr>
          <w:rFonts w:ascii="Arial" w:eastAsia="Calibri" w:hAnsi="Arial" w:cs="Arial"/>
          <w:sz w:val="24"/>
          <w:szCs w:val="24"/>
        </w:rPr>
        <w:t xml:space="preserve"> de reconocimiento y visibilización que promueven el derecho a la igualdad de oportunidades, aseguran el uso del principio de no discriminación y son un ejercicio que contribuye a la eliminación de la discriminación racial. </w:t>
      </w:r>
    </w:p>
    <w:p w14:paraId="0EB31E72" w14:textId="77777777" w:rsidR="000375BD" w:rsidRDefault="000375BD" w:rsidP="001E2DC4">
      <w:pPr>
        <w:spacing w:line="360" w:lineRule="auto"/>
        <w:jc w:val="both"/>
        <w:rPr>
          <w:rFonts w:ascii="Arial" w:eastAsia="Calibri" w:hAnsi="Arial" w:cs="Arial"/>
          <w:sz w:val="24"/>
          <w:szCs w:val="24"/>
        </w:rPr>
      </w:pPr>
    </w:p>
    <w:p w14:paraId="08A3BF14" w14:textId="77777777" w:rsidR="000375BD" w:rsidRDefault="000375BD" w:rsidP="001E2DC4">
      <w:pPr>
        <w:spacing w:line="360" w:lineRule="auto"/>
        <w:jc w:val="both"/>
        <w:rPr>
          <w:rFonts w:ascii="Arial" w:eastAsia="Calibri" w:hAnsi="Arial" w:cs="Arial"/>
          <w:sz w:val="24"/>
          <w:szCs w:val="24"/>
        </w:rPr>
      </w:pPr>
    </w:p>
    <w:p w14:paraId="0CE61692" w14:textId="77777777" w:rsidR="001E2DC4" w:rsidRPr="001E2DC4" w:rsidRDefault="001E2DC4" w:rsidP="001E2DC4">
      <w:pPr>
        <w:spacing w:line="360" w:lineRule="auto"/>
        <w:jc w:val="both"/>
        <w:rPr>
          <w:rFonts w:ascii="Arial" w:eastAsia="Calibri" w:hAnsi="Arial" w:cs="Arial"/>
          <w:sz w:val="24"/>
          <w:szCs w:val="24"/>
        </w:rPr>
      </w:pPr>
      <w:r w:rsidRPr="001E2DC4">
        <w:rPr>
          <w:rFonts w:ascii="Arial" w:eastAsia="Calibri" w:hAnsi="Arial" w:cs="Arial"/>
          <w:sz w:val="24"/>
          <w:szCs w:val="24"/>
        </w:rPr>
        <w:t xml:space="preserve">Estas acciones son especialmente relevantes debido a la </w:t>
      </w:r>
      <w:r w:rsidR="000375BD">
        <w:rPr>
          <w:rFonts w:ascii="Arial" w:eastAsia="Calibri" w:hAnsi="Arial" w:cs="Arial"/>
          <w:sz w:val="24"/>
          <w:szCs w:val="24"/>
        </w:rPr>
        <w:t>pertinencia de contrarrestar</w:t>
      </w:r>
      <w:r w:rsidRPr="001E2DC4">
        <w:rPr>
          <w:rFonts w:ascii="Arial" w:eastAsia="Calibri" w:hAnsi="Arial" w:cs="Arial"/>
          <w:sz w:val="24"/>
          <w:szCs w:val="24"/>
        </w:rPr>
        <w:t xml:space="preserve"> el debilitamie</w:t>
      </w:r>
      <w:r w:rsidR="000375BD">
        <w:rPr>
          <w:rFonts w:ascii="Arial" w:eastAsia="Calibri" w:hAnsi="Arial" w:cs="Arial"/>
          <w:sz w:val="24"/>
          <w:szCs w:val="24"/>
        </w:rPr>
        <w:t xml:space="preserve">nto que afrontan muchos de </w:t>
      </w:r>
      <w:r w:rsidR="000375BD" w:rsidRPr="001E2DC4">
        <w:rPr>
          <w:rFonts w:ascii="Arial" w:eastAsia="Calibri" w:hAnsi="Arial" w:cs="Arial"/>
          <w:sz w:val="24"/>
          <w:szCs w:val="24"/>
        </w:rPr>
        <w:t>los distintos grupos étnicos que ha</w:t>
      </w:r>
      <w:r w:rsidR="000375BD">
        <w:rPr>
          <w:rFonts w:ascii="Arial" w:eastAsia="Calibri" w:hAnsi="Arial" w:cs="Arial"/>
          <w:sz w:val="24"/>
          <w:szCs w:val="24"/>
        </w:rPr>
        <w:t>bitan el territorio colombiano</w:t>
      </w:r>
      <w:r w:rsidRPr="001E2DC4">
        <w:rPr>
          <w:rFonts w:ascii="Arial" w:eastAsia="Calibri" w:hAnsi="Arial" w:cs="Arial"/>
          <w:sz w:val="24"/>
          <w:szCs w:val="24"/>
        </w:rPr>
        <w:t xml:space="preserve"> y generar escenario</w:t>
      </w:r>
      <w:r w:rsidR="000375BD">
        <w:rPr>
          <w:rFonts w:ascii="Arial" w:eastAsia="Calibri" w:hAnsi="Arial" w:cs="Arial"/>
          <w:sz w:val="24"/>
          <w:szCs w:val="24"/>
        </w:rPr>
        <w:t>s de uso de las lenguas nativas</w:t>
      </w:r>
      <w:r w:rsidRPr="001E2DC4">
        <w:rPr>
          <w:rFonts w:ascii="Arial" w:eastAsia="Calibri" w:hAnsi="Arial" w:cs="Arial"/>
          <w:sz w:val="24"/>
          <w:szCs w:val="24"/>
        </w:rPr>
        <w:t xml:space="preserve"> para reivindicarlas y promover su protección.</w:t>
      </w:r>
    </w:p>
    <w:p w14:paraId="71FC8A45" w14:textId="77777777" w:rsidR="001E2DC4" w:rsidRPr="001E2DC4" w:rsidRDefault="001E2DC4" w:rsidP="001E2DC4">
      <w:pPr>
        <w:spacing w:line="360" w:lineRule="auto"/>
        <w:jc w:val="both"/>
        <w:rPr>
          <w:rFonts w:ascii="Arial" w:eastAsia="Calibri" w:hAnsi="Arial" w:cs="Arial"/>
          <w:sz w:val="24"/>
          <w:szCs w:val="24"/>
        </w:rPr>
      </w:pPr>
      <w:r w:rsidRPr="001E2DC4">
        <w:rPr>
          <w:rFonts w:ascii="Arial" w:eastAsia="Calibri" w:hAnsi="Arial" w:cs="Arial"/>
          <w:sz w:val="24"/>
          <w:szCs w:val="24"/>
        </w:rPr>
        <w:t>Las traducciones son la oportunidad para promover la participación activa de los pueblos ind</w:t>
      </w:r>
      <w:r w:rsidR="000375BD">
        <w:rPr>
          <w:rFonts w:ascii="Arial" w:eastAsia="Calibri" w:hAnsi="Arial" w:cs="Arial"/>
          <w:sz w:val="24"/>
          <w:szCs w:val="24"/>
        </w:rPr>
        <w:t xml:space="preserve">ígenas, raizales y palenqueros </w:t>
      </w:r>
      <w:r w:rsidRPr="001E2DC4">
        <w:rPr>
          <w:rFonts w:ascii="Arial" w:eastAsia="Calibri" w:hAnsi="Arial" w:cs="Arial"/>
          <w:sz w:val="24"/>
          <w:szCs w:val="24"/>
        </w:rPr>
        <w:t>y construir de manera colaborativa las traducciones e interpretaciones de los acuerdos. Estos procesos dan cuenta de cómo la lengua tiene presencia en la vida cotidiana de las personas, su relación con el territorio</w:t>
      </w:r>
      <w:r w:rsidR="000375BD">
        <w:rPr>
          <w:rFonts w:ascii="Arial" w:eastAsia="Calibri" w:hAnsi="Arial" w:cs="Arial"/>
          <w:sz w:val="24"/>
          <w:szCs w:val="24"/>
        </w:rPr>
        <w:t xml:space="preserve"> y con sus saberes ancestrales.</w:t>
      </w:r>
    </w:p>
    <w:p w14:paraId="005171DB" w14:textId="77777777" w:rsidR="001E2DC4" w:rsidRPr="001E2DC4" w:rsidRDefault="001E2DC4" w:rsidP="001E2DC4">
      <w:pPr>
        <w:spacing w:line="360" w:lineRule="auto"/>
        <w:jc w:val="both"/>
        <w:rPr>
          <w:rFonts w:ascii="Arial" w:eastAsia="Calibri" w:hAnsi="Arial" w:cs="Arial"/>
          <w:sz w:val="24"/>
          <w:szCs w:val="24"/>
        </w:rPr>
      </w:pPr>
      <w:r w:rsidRPr="001E2DC4">
        <w:rPr>
          <w:rFonts w:ascii="Arial" w:eastAsia="Calibri" w:hAnsi="Arial" w:cs="Arial"/>
          <w:sz w:val="24"/>
          <w:szCs w:val="24"/>
        </w:rPr>
        <w:t>Los pueblos indígenas, com</w:t>
      </w:r>
      <w:r w:rsidR="000375BD">
        <w:rPr>
          <w:rFonts w:ascii="Arial" w:eastAsia="Calibri" w:hAnsi="Arial" w:cs="Arial"/>
          <w:sz w:val="24"/>
          <w:szCs w:val="24"/>
        </w:rPr>
        <w:t>unidades raizales y palenqueros</w:t>
      </w:r>
      <w:r w:rsidRPr="001E2DC4">
        <w:rPr>
          <w:rFonts w:ascii="Arial" w:eastAsia="Calibri" w:hAnsi="Arial" w:cs="Arial"/>
          <w:sz w:val="24"/>
          <w:szCs w:val="24"/>
        </w:rPr>
        <w:t xml:space="preserve"> decidieron adelantar ejercicios pedagógicos para conocer los acuerdos y así mismo determinar la realización de interpretaciones y traducciones. También decidieron el formato de entrega de los resultados del proyecto: manuscrit</w:t>
      </w:r>
      <w:r w:rsidR="000375BD">
        <w:rPr>
          <w:rFonts w:ascii="Arial" w:eastAsia="Calibri" w:hAnsi="Arial" w:cs="Arial"/>
          <w:sz w:val="24"/>
          <w:szCs w:val="24"/>
        </w:rPr>
        <w:t xml:space="preserve">os, audios, videos, documentos, </w:t>
      </w:r>
      <w:r w:rsidRPr="001E2DC4">
        <w:rPr>
          <w:rFonts w:ascii="Arial" w:eastAsia="Calibri" w:hAnsi="Arial" w:cs="Arial"/>
          <w:sz w:val="24"/>
          <w:szCs w:val="24"/>
        </w:rPr>
        <w:t>transcripciones de las traducc</w:t>
      </w:r>
      <w:r w:rsidR="000375BD">
        <w:rPr>
          <w:rFonts w:ascii="Arial" w:eastAsia="Calibri" w:hAnsi="Arial" w:cs="Arial"/>
          <w:sz w:val="24"/>
          <w:szCs w:val="24"/>
        </w:rPr>
        <w:t>iones y de las interpretaciones</w:t>
      </w:r>
      <w:r w:rsidRPr="001E2DC4">
        <w:rPr>
          <w:rFonts w:ascii="Arial" w:eastAsia="Calibri" w:hAnsi="Arial" w:cs="Arial"/>
          <w:sz w:val="24"/>
          <w:szCs w:val="24"/>
        </w:rPr>
        <w:t xml:space="preserve"> acorde con las posibilidades de acceso a dicha información en las comunidades.</w:t>
      </w:r>
    </w:p>
    <w:p w14:paraId="4F898A8A" w14:textId="77777777" w:rsidR="00F171F8" w:rsidRPr="00BD3BB8" w:rsidRDefault="00F171F8" w:rsidP="00F171F8">
      <w:pPr>
        <w:spacing w:line="360" w:lineRule="auto"/>
        <w:jc w:val="both"/>
        <w:rPr>
          <w:rFonts w:ascii="Arial" w:eastAsia="Calibri" w:hAnsi="Arial" w:cs="Arial"/>
          <w:sz w:val="24"/>
          <w:szCs w:val="24"/>
        </w:rPr>
      </w:pPr>
    </w:p>
    <w:p w14:paraId="6A94C1E0" w14:textId="77777777" w:rsidR="00F171F8" w:rsidRDefault="00CC53A2" w:rsidP="007D36DA">
      <w:pPr>
        <w:pStyle w:val="Ttulo2"/>
        <w:jc w:val="both"/>
        <w:rPr>
          <w:rFonts w:eastAsia="Calibri"/>
        </w:rPr>
      </w:pPr>
      <w:bookmarkStart w:id="9" w:name="_Toc528692131"/>
      <w:r>
        <w:rPr>
          <w:rFonts w:eastAsia="Calibri"/>
        </w:rPr>
        <w:t xml:space="preserve">6. </w:t>
      </w:r>
      <w:r w:rsidR="00BD3BB8">
        <w:rPr>
          <w:rFonts w:eastAsia="Calibri"/>
        </w:rPr>
        <w:t>PROCEDIMIENTO ATENCIÓ</w:t>
      </w:r>
      <w:r w:rsidR="00F171F8" w:rsidRPr="00BD3BB8">
        <w:rPr>
          <w:rFonts w:eastAsia="Calibri"/>
        </w:rPr>
        <w:t>N PQRSD ELEVADO EN LENGUAS NATIVAS</w:t>
      </w:r>
      <w:r w:rsidR="007D61B4">
        <w:rPr>
          <w:rFonts w:eastAsia="Calibri"/>
        </w:rPr>
        <w:t xml:space="preserve"> O DIALECTO OFICIAL DE COLOMBIA PARA EL </w:t>
      </w:r>
      <w:r w:rsidR="007D36DA">
        <w:rPr>
          <w:rFonts w:eastAsia="Calibri"/>
        </w:rPr>
        <w:t>CONGRESO</w:t>
      </w:r>
      <w:r w:rsidR="007D61B4">
        <w:rPr>
          <w:rFonts w:eastAsia="Calibri"/>
        </w:rPr>
        <w:t xml:space="preserve"> DE LA REPÚBLICA</w:t>
      </w:r>
      <w:bookmarkEnd w:id="9"/>
    </w:p>
    <w:p w14:paraId="67DE8C42" w14:textId="77777777" w:rsidR="000375BD" w:rsidRPr="000375BD" w:rsidRDefault="000375BD" w:rsidP="000375BD"/>
    <w:p w14:paraId="5FB7B0AB" w14:textId="77777777" w:rsidR="00F171F8" w:rsidRPr="00171D55" w:rsidRDefault="007D61B4" w:rsidP="00DB417B">
      <w:pPr>
        <w:spacing w:line="360" w:lineRule="auto"/>
        <w:contextualSpacing/>
        <w:jc w:val="both"/>
        <w:rPr>
          <w:rFonts w:ascii="Arial" w:eastAsia="Calibri" w:hAnsi="Arial" w:cs="Arial"/>
          <w:sz w:val="24"/>
          <w:szCs w:val="24"/>
        </w:rPr>
      </w:pPr>
      <w:r w:rsidRPr="00171D55">
        <w:rPr>
          <w:rFonts w:ascii="Arial" w:eastAsia="Calibri" w:hAnsi="Arial" w:cs="Arial"/>
          <w:sz w:val="24"/>
          <w:szCs w:val="24"/>
        </w:rPr>
        <w:t xml:space="preserve">Las personas que hablen </w:t>
      </w:r>
      <w:r w:rsidR="000375BD">
        <w:rPr>
          <w:rFonts w:ascii="Arial" w:eastAsia="Calibri" w:hAnsi="Arial" w:cs="Arial"/>
          <w:sz w:val="24"/>
          <w:szCs w:val="24"/>
        </w:rPr>
        <w:t xml:space="preserve"> </w:t>
      </w:r>
      <w:r w:rsidR="00F171F8" w:rsidRPr="00171D55">
        <w:rPr>
          <w:rFonts w:ascii="Arial" w:eastAsia="Calibri" w:hAnsi="Arial" w:cs="Arial"/>
          <w:sz w:val="24"/>
          <w:szCs w:val="24"/>
        </w:rPr>
        <w:t>lengua</w:t>
      </w:r>
      <w:r w:rsidRPr="00171D55">
        <w:rPr>
          <w:rFonts w:ascii="Arial" w:eastAsia="Calibri" w:hAnsi="Arial" w:cs="Arial"/>
          <w:sz w:val="24"/>
          <w:szCs w:val="24"/>
        </w:rPr>
        <w:t>s</w:t>
      </w:r>
      <w:r w:rsidR="00F171F8" w:rsidRPr="00171D55">
        <w:rPr>
          <w:rFonts w:ascii="Arial" w:eastAsia="Calibri" w:hAnsi="Arial" w:cs="Arial"/>
          <w:sz w:val="24"/>
          <w:szCs w:val="24"/>
        </w:rPr>
        <w:t xml:space="preserve"> nativa</w:t>
      </w:r>
      <w:r w:rsidRPr="00171D55">
        <w:rPr>
          <w:rFonts w:ascii="Arial" w:eastAsia="Calibri" w:hAnsi="Arial" w:cs="Arial"/>
          <w:sz w:val="24"/>
          <w:szCs w:val="24"/>
        </w:rPr>
        <w:t>s</w:t>
      </w:r>
      <w:r w:rsidR="00F171F8" w:rsidRPr="00171D55">
        <w:rPr>
          <w:rFonts w:ascii="Arial" w:eastAsia="Calibri" w:hAnsi="Arial" w:cs="Arial"/>
          <w:sz w:val="24"/>
          <w:szCs w:val="24"/>
        </w:rPr>
        <w:t xml:space="preserve"> o un dialecto oficial de Colombia pueden presentar peticiones en su lengua o dialecto ante el </w:t>
      </w:r>
      <w:r w:rsidRPr="00171D55">
        <w:rPr>
          <w:rFonts w:ascii="Arial" w:eastAsia="Calibri" w:hAnsi="Arial" w:cs="Arial"/>
          <w:sz w:val="24"/>
          <w:szCs w:val="24"/>
        </w:rPr>
        <w:t>Senado</w:t>
      </w:r>
      <w:r w:rsidR="00E7081B">
        <w:rPr>
          <w:rFonts w:ascii="Arial" w:eastAsia="Calibri" w:hAnsi="Arial" w:cs="Arial"/>
          <w:sz w:val="24"/>
          <w:szCs w:val="24"/>
        </w:rPr>
        <w:t xml:space="preserve"> de la República, para tal efecto se observará el siguiente procedimiento:</w:t>
      </w:r>
    </w:p>
    <w:p w14:paraId="25017128" w14:textId="77777777" w:rsidR="00DB417B" w:rsidRDefault="00DB417B" w:rsidP="00DB417B">
      <w:pPr>
        <w:spacing w:line="360" w:lineRule="auto"/>
        <w:contextualSpacing/>
        <w:jc w:val="both"/>
        <w:rPr>
          <w:rFonts w:ascii="Arial" w:eastAsia="Calibri" w:hAnsi="Arial" w:cs="Arial"/>
          <w:sz w:val="24"/>
          <w:szCs w:val="24"/>
        </w:rPr>
      </w:pPr>
    </w:p>
    <w:p w14:paraId="435EC7A0" w14:textId="77777777" w:rsidR="000375BD" w:rsidRDefault="000375BD" w:rsidP="00DB417B">
      <w:pPr>
        <w:spacing w:line="360" w:lineRule="auto"/>
        <w:contextualSpacing/>
        <w:jc w:val="both"/>
        <w:rPr>
          <w:rFonts w:ascii="Arial" w:eastAsia="Calibri" w:hAnsi="Arial" w:cs="Arial"/>
          <w:sz w:val="24"/>
          <w:szCs w:val="24"/>
        </w:rPr>
      </w:pPr>
    </w:p>
    <w:p w14:paraId="261D1287" w14:textId="77777777" w:rsidR="000375BD" w:rsidRDefault="000375BD" w:rsidP="00DB417B">
      <w:pPr>
        <w:spacing w:line="360" w:lineRule="auto"/>
        <w:contextualSpacing/>
        <w:jc w:val="both"/>
        <w:rPr>
          <w:rFonts w:ascii="Arial" w:eastAsia="Calibri" w:hAnsi="Arial" w:cs="Arial"/>
          <w:sz w:val="24"/>
          <w:szCs w:val="24"/>
        </w:rPr>
      </w:pPr>
    </w:p>
    <w:p w14:paraId="445C90DF" w14:textId="77777777" w:rsidR="000375BD" w:rsidRPr="00171D55" w:rsidRDefault="000375BD" w:rsidP="00DB417B">
      <w:pPr>
        <w:spacing w:line="360" w:lineRule="auto"/>
        <w:contextualSpacing/>
        <w:jc w:val="both"/>
        <w:rPr>
          <w:rFonts w:ascii="Arial" w:eastAsia="Calibri" w:hAnsi="Arial" w:cs="Arial"/>
          <w:sz w:val="24"/>
          <w:szCs w:val="24"/>
        </w:rPr>
      </w:pPr>
    </w:p>
    <w:p w14:paraId="2E2E8DF5" w14:textId="77777777" w:rsidR="00753F73" w:rsidRDefault="00F171F8" w:rsidP="00F171F8">
      <w:pPr>
        <w:numPr>
          <w:ilvl w:val="0"/>
          <w:numId w:val="11"/>
        </w:numPr>
        <w:spacing w:line="360" w:lineRule="auto"/>
        <w:contextualSpacing/>
        <w:jc w:val="both"/>
        <w:rPr>
          <w:rFonts w:ascii="Arial" w:eastAsia="Calibri" w:hAnsi="Arial" w:cs="Arial"/>
          <w:sz w:val="24"/>
          <w:szCs w:val="24"/>
        </w:rPr>
      </w:pPr>
      <w:r w:rsidRPr="00BD3BB8">
        <w:rPr>
          <w:rFonts w:ascii="Arial" w:eastAsia="Calibri" w:hAnsi="Arial" w:cs="Arial"/>
          <w:sz w:val="24"/>
          <w:szCs w:val="24"/>
        </w:rPr>
        <w:t>Si la persona no puede comunicarse en castellano, se le debe solicitar que expre</w:t>
      </w:r>
      <w:r w:rsidR="00794915">
        <w:rPr>
          <w:rFonts w:ascii="Arial" w:eastAsia="Calibri" w:hAnsi="Arial" w:cs="Arial"/>
          <w:sz w:val="24"/>
          <w:szCs w:val="24"/>
        </w:rPr>
        <w:t xml:space="preserve">se su petición en forma escrita, de lo contrario de forma </w:t>
      </w:r>
      <w:r w:rsidRPr="00BD3BB8">
        <w:rPr>
          <w:rFonts w:ascii="Arial" w:eastAsia="Calibri" w:hAnsi="Arial" w:cs="Arial"/>
          <w:sz w:val="24"/>
          <w:szCs w:val="24"/>
        </w:rPr>
        <w:t>verbal</w:t>
      </w:r>
      <w:r w:rsidR="00794915">
        <w:rPr>
          <w:rFonts w:ascii="Arial" w:eastAsia="Calibri" w:hAnsi="Arial" w:cs="Arial"/>
          <w:sz w:val="24"/>
          <w:szCs w:val="24"/>
        </w:rPr>
        <w:t xml:space="preserve">. </w:t>
      </w:r>
    </w:p>
    <w:p w14:paraId="4B08CCC4" w14:textId="77777777" w:rsidR="000375BD" w:rsidRDefault="000375BD" w:rsidP="000375BD">
      <w:pPr>
        <w:spacing w:line="360" w:lineRule="auto"/>
        <w:ind w:left="720"/>
        <w:contextualSpacing/>
        <w:jc w:val="both"/>
        <w:rPr>
          <w:rFonts w:ascii="Arial" w:eastAsia="Calibri" w:hAnsi="Arial" w:cs="Arial"/>
          <w:sz w:val="24"/>
          <w:szCs w:val="24"/>
        </w:rPr>
      </w:pPr>
    </w:p>
    <w:p w14:paraId="2BA45019" w14:textId="77777777" w:rsidR="00F171F8" w:rsidRDefault="00F171F8" w:rsidP="00F171F8">
      <w:pPr>
        <w:numPr>
          <w:ilvl w:val="0"/>
          <w:numId w:val="11"/>
        </w:numPr>
        <w:spacing w:line="360" w:lineRule="auto"/>
        <w:contextualSpacing/>
        <w:jc w:val="both"/>
        <w:rPr>
          <w:rFonts w:ascii="Arial" w:eastAsia="Calibri" w:hAnsi="Arial" w:cs="Arial"/>
          <w:sz w:val="24"/>
          <w:szCs w:val="24"/>
        </w:rPr>
      </w:pPr>
      <w:r w:rsidRPr="00BD3BB8">
        <w:rPr>
          <w:rFonts w:ascii="Arial" w:eastAsia="Calibri" w:hAnsi="Arial" w:cs="Arial"/>
          <w:sz w:val="24"/>
          <w:szCs w:val="24"/>
        </w:rPr>
        <w:t>Si el Senado de la República no cuenta con personal</w:t>
      </w:r>
      <w:r w:rsidR="00753F73">
        <w:rPr>
          <w:rFonts w:ascii="Arial" w:eastAsia="Calibri" w:hAnsi="Arial" w:cs="Arial"/>
          <w:sz w:val="24"/>
          <w:szCs w:val="24"/>
        </w:rPr>
        <w:t xml:space="preserve"> especializado</w:t>
      </w:r>
      <w:r w:rsidRPr="00BD3BB8">
        <w:rPr>
          <w:rFonts w:ascii="Arial" w:eastAsia="Calibri" w:hAnsi="Arial" w:cs="Arial"/>
          <w:sz w:val="24"/>
          <w:szCs w:val="24"/>
        </w:rPr>
        <w:t xml:space="preserve"> para traducir la petición, el funcionario que reciba la petición debe dejar constancia de ese hecho, grabará el derecho de petición </w:t>
      </w:r>
      <w:r w:rsidR="00753F73">
        <w:rPr>
          <w:rFonts w:ascii="Arial" w:eastAsia="Calibri" w:hAnsi="Arial" w:cs="Arial"/>
          <w:sz w:val="24"/>
          <w:szCs w:val="24"/>
        </w:rPr>
        <w:t xml:space="preserve">preferiblemente </w:t>
      </w:r>
      <w:r w:rsidRPr="00BD3BB8">
        <w:rPr>
          <w:rFonts w:ascii="Arial" w:eastAsia="Calibri" w:hAnsi="Arial" w:cs="Arial"/>
          <w:sz w:val="24"/>
          <w:szCs w:val="24"/>
        </w:rPr>
        <w:t xml:space="preserve">en </w:t>
      </w:r>
      <w:r w:rsidR="00014FC3">
        <w:rPr>
          <w:rFonts w:ascii="Arial" w:eastAsia="Calibri" w:hAnsi="Arial" w:cs="Arial"/>
          <w:sz w:val="24"/>
          <w:szCs w:val="24"/>
        </w:rPr>
        <w:t>video</w:t>
      </w:r>
      <w:r w:rsidRPr="00BD3BB8">
        <w:rPr>
          <w:rFonts w:ascii="Arial" w:eastAsia="Calibri" w:hAnsi="Arial" w:cs="Arial"/>
          <w:sz w:val="24"/>
          <w:szCs w:val="24"/>
        </w:rPr>
        <w:t xml:space="preserve"> para su posterior traducción y respuesta.</w:t>
      </w:r>
    </w:p>
    <w:p w14:paraId="59A1A134" w14:textId="77777777" w:rsidR="000375BD" w:rsidRPr="00BD3BB8" w:rsidRDefault="000375BD" w:rsidP="000375BD">
      <w:pPr>
        <w:spacing w:line="360" w:lineRule="auto"/>
        <w:contextualSpacing/>
        <w:jc w:val="both"/>
        <w:rPr>
          <w:rFonts w:ascii="Arial" w:eastAsia="Calibri" w:hAnsi="Arial" w:cs="Arial"/>
          <w:sz w:val="24"/>
          <w:szCs w:val="24"/>
        </w:rPr>
      </w:pPr>
    </w:p>
    <w:p w14:paraId="28B224BB" w14:textId="77777777" w:rsidR="00F171F8" w:rsidRDefault="00753F73" w:rsidP="00F171F8">
      <w:pPr>
        <w:numPr>
          <w:ilvl w:val="0"/>
          <w:numId w:val="11"/>
        </w:numPr>
        <w:spacing w:line="360" w:lineRule="auto"/>
        <w:contextualSpacing/>
        <w:jc w:val="both"/>
        <w:rPr>
          <w:rFonts w:ascii="Arial" w:eastAsia="Calibri" w:hAnsi="Arial" w:cs="Arial"/>
          <w:sz w:val="24"/>
          <w:szCs w:val="24"/>
        </w:rPr>
      </w:pPr>
      <w:r>
        <w:rPr>
          <w:rFonts w:ascii="Arial" w:eastAsia="Calibri" w:hAnsi="Arial" w:cs="Arial"/>
          <w:sz w:val="24"/>
          <w:szCs w:val="24"/>
        </w:rPr>
        <w:t xml:space="preserve">Si es </w:t>
      </w:r>
      <w:r w:rsidR="00AC16B7">
        <w:rPr>
          <w:rFonts w:ascii="Arial" w:eastAsia="Calibri" w:hAnsi="Arial" w:cs="Arial"/>
          <w:sz w:val="24"/>
          <w:szCs w:val="24"/>
        </w:rPr>
        <w:t>factible</w:t>
      </w:r>
      <w:r>
        <w:rPr>
          <w:rFonts w:ascii="Arial" w:eastAsia="Calibri" w:hAnsi="Arial" w:cs="Arial"/>
          <w:sz w:val="24"/>
          <w:szCs w:val="24"/>
        </w:rPr>
        <w:t xml:space="preserve"> se</w:t>
      </w:r>
      <w:r w:rsidR="00F171F8" w:rsidRPr="00BD3BB8">
        <w:rPr>
          <w:rFonts w:ascii="Arial" w:eastAsia="Calibri" w:hAnsi="Arial" w:cs="Arial"/>
          <w:sz w:val="24"/>
          <w:szCs w:val="24"/>
        </w:rPr>
        <w:t xml:space="preserve"> debe proceder a identificar la región de </w:t>
      </w:r>
      <w:r w:rsidR="000375BD">
        <w:rPr>
          <w:rFonts w:ascii="Arial" w:eastAsia="Calibri" w:hAnsi="Arial" w:cs="Arial"/>
          <w:sz w:val="24"/>
          <w:szCs w:val="24"/>
        </w:rPr>
        <w:t>la que proviene el peticionario</w:t>
      </w:r>
      <w:r w:rsidR="00F171F8" w:rsidRPr="00BD3BB8">
        <w:rPr>
          <w:rFonts w:ascii="Arial" w:eastAsia="Calibri" w:hAnsi="Arial" w:cs="Arial"/>
          <w:sz w:val="24"/>
          <w:szCs w:val="24"/>
        </w:rPr>
        <w:t xml:space="preserve"> para </w:t>
      </w:r>
      <w:r w:rsidR="00171D55">
        <w:rPr>
          <w:rFonts w:ascii="Arial" w:eastAsia="Calibri" w:hAnsi="Arial" w:cs="Arial"/>
          <w:sz w:val="24"/>
          <w:szCs w:val="24"/>
        </w:rPr>
        <w:t xml:space="preserve">que </w:t>
      </w:r>
      <w:r w:rsidR="00F171F8" w:rsidRPr="00BD3BB8">
        <w:rPr>
          <w:rFonts w:ascii="Arial" w:eastAsia="Calibri" w:hAnsi="Arial" w:cs="Arial"/>
          <w:sz w:val="24"/>
          <w:szCs w:val="24"/>
        </w:rPr>
        <w:t>de ese modo</w:t>
      </w:r>
      <w:r w:rsidR="00171D55">
        <w:rPr>
          <w:rFonts w:ascii="Arial" w:eastAsia="Calibri" w:hAnsi="Arial" w:cs="Arial"/>
          <w:sz w:val="24"/>
          <w:szCs w:val="24"/>
        </w:rPr>
        <w:t xml:space="preserve"> se pueda </w:t>
      </w:r>
      <w:r w:rsidR="00F171F8" w:rsidRPr="00BD3BB8">
        <w:rPr>
          <w:rFonts w:ascii="Arial" w:eastAsia="Calibri" w:hAnsi="Arial" w:cs="Arial"/>
          <w:sz w:val="24"/>
          <w:szCs w:val="24"/>
        </w:rPr>
        <w:t>establecer el pueblo o</w:t>
      </w:r>
      <w:r>
        <w:rPr>
          <w:rFonts w:ascii="Arial" w:eastAsia="Calibri" w:hAnsi="Arial" w:cs="Arial"/>
          <w:sz w:val="24"/>
          <w:szCs w:val="24"/>
        </w:rPr>
        <w:t xml:space="preserve"> grupo étnico al que pertenece.</w:t>
      </w:r>
    </w:p>
    <w:p w14:paraId="5537CF6E" w14:textId="77777777" w:rsidR="000375BD" w:rsidRPr="00BD3BB8" w:rsidRDefault="000375BD" w:rsidP="000375BD">
      <w:pPr>
        <w:spacing w:line="360" w:lineRule="auto"/>
        <w:ind w:left="720"/>
        <w:contextualSpacing/>
        <w:jc w:val="both"/>
        <w:rPr>
          <w:rFonts w:ascii="Arial" w:eastAsia="Calibri" w:hAnsi="Arial" w:cs="Arial"/>
          <w:sz w:val="24"/>
          <w:szCs w:val="24"/>
        </w:rPr>
      </w:pPr>
    </w:p>
    <w:p w14:paraId="591DA353" w14:textId="77777777" w:rsidR="00592581" w:rsidRDefault="00753F73" w:rsidP="00F171F8">
      <w:pPr>
        <w:numPr>
          <w:ilvl w:val="0"/>
          <w:numId w:val="11"/>
        </w:numPr>
        <w:spacing w:line="360" w:lineRule="auto"/>
        <w:contextualSpacing/>
        <w:jc w:val="both"/>
        <w:rPr>
          <w:rFonts w:ascii="Arial" w:eastAsia="Calibri" w:hAnsi="Arial" w:cs="Arial"/>
          <w:sz w:val="24"/>
          <w:szCs w:val="24"/>
        </w:rPr>
      </w:pPr>
      <w:r w:rsidRPr="00592581">
        <w:rPr>
          <w:rFonts w:ascii="Arial" w:eastAsia="Calibri" w:hAnsi="Arial" w:cs="Arial"/>
          <w:sz w:val="24"/>
          <w:szCs w:val="24"/>
        </w:rPr>
        <w:t>Si la petición no es recibida en la Unidad de Atención Ciudad</w:t>
      </w:r>
      <w:r w:rsidR="00592581" w:rsidRPr="00592581">
        <w:rPr>
          <w:rFonts w:ascii="Arial" w:eastAsia="Calibri" w:hAnsi="Arial" w:cs="Arial"/>
          <w:sz w:val="24"/>
          <w:szCs w:val="24"/>
        </w:rPr>
        <w:t>a</w:t>
      </w:r>
      <w:r w:rsidRPr="00592581">
        <w:rPr>
          <w:rFonts w:ascii="Arial" w:eastAsia="Calibri" w:hAnsi="Arial" w:cs="Arial"/>
          <w:sz w:val="24"/>
          <w:szCs w:val="24"/>
        </w:rPr>
        <w:t>na, l</w:t>
      </w:r>
      <w:r w:rsidR="00F171F8" w:rsidRPr="00592581">
        <w:rPr>
          <w:rFonts w:ascii="Arial" w:eastAsia="Calibri" w:hAnsi="Arial" w:cs="Arial"/>
          <w:sz w:val="24"/>
          <w:szCs w:val="24"/>
        </w:rPr>
        <w:t xml:space="preserve">a grabación o manuscrito debe enviarse a </w:t>
      </w:r>
      <w:r w:rsidR="00592581" w:rsidRPr="00592581">
        <w:rPr>
          <w:rFonts w:ascii="Arial" w:eastAsia="Calibri" w:hAnsi="Arial" w:cs="Arial"/>
          <w:sz w:val="24"/>
          <w:szCs w:val="24"/>
        </w:rPr>
        <w:t xml:space="preserve">esta Unidad, </w:t>
      </w:r>
      <w:r w:rsidR="000375BD">
        <w:rPr>
          <w:rFonts w:ascii="Arial" w:eastAsia="Calibri" w:hAnsi="Arial" w:cs="Arial"/>
          <w:sz w:val="24"/>
          <w:szCs w:val="24"/>
        </w:rPr>
        <w:t>la cual</w:t>
      </w:r>
      <w:r w:rsidR="00F171F8" w:rsidRPr="00592581">
        <w:rPr>
          <w:rFonts w:ascii="Arial" w:eastAsia="Calibri" w:hAnsi="Arial" w:cs="Arial"/>
          <w:sz w:val="24"/>
          <w:szCs w:val="24"/>
        </w:rPr>
        <w:t xml:space="preserve"> se encargará de su radicación a través del si</w:t>
      </w:r>
      <w:r w:rsidR="00592581">
        <w:rPr>
          <w:rFonts w:ascii="Arial" w:eastAsia="Calibri" w:hAnsi="Arial" w:cs="Arial"/>
          <w:sz w:val="24"/>
          <w:szCs w:val="24"/>
        </w:rPr>
        <w:t xml:space="preserve">stema dispuesto por la </w:t>
      </w:r>
      <w:r w:rsidR="00E25F3B">
        <w:rPr>
          <w:rFonts w:ascii="Arial" w:eastAsia="Calibri" w:hAnsi="Arial" w:cs="Arial"/>
          <w:sz w:val="24"/>
          <w:szCs w:val="24"/>
        </w:rPr>
        <w:t>Corporación</w:t>
      </w:r>
      <w:r w:rsidR="00592581">
        <w:rPr>
          <w:rFonts w:ascii="Arial" w:eastAsia="Calibri" w:hAnsi="Arial" w:cs="Arial"/>
          <w:sz w:val="24"/>
          <w:szCs w:val="24"/>
        </w:rPr>
        <w:t>.</w:t>
      </w:r>
    </w:p>
    <w:p w14:paraId="610F845D" w14:textId="77777777" w:rsidR="000375BD" w:rsidRDefault="000375BD" w:rsidP="000375BD">
      <w:pPr>
        <w:spacing w:line="360" w:lineRule="auto"/>
        <w:contextualSpacing/>
        <w:jc w:val="both"/>
        <w:rPr>
          <w:rFonts w:ascii="Arial" w:eastAsia="Calibri" w:hAnsi="Arial" w:cs="Arial"/>
          <w:sz w:val="24"/>
          <w:szCs w:val="24"/>
        </w:rPr>
      </w:pPr>
    </w:p>
    <w:p w14:paraId="2B55BC21" w14:textId="77777777" w:rsidR="00592581" w:rsidRDefault="00E25F3B" w:rsidP="00F171F8">
      <w:pPr>
        <w:numPr>
          <w:ilvl w:val="0"/>
          <w:numId w:val="11"/>
        </w:numPr>
        <w:spacing w:line="360" w:lineRule="auto"/>
        <w:contextualSpacing/>
        <w:jc w:val="both"/>
        <w:rPr>
          <w:rFonts w:ascii="Arial" w:eastAsia="Calibri" w:hAnsi="Arial" w:cs="Arial"/>
          <w:sz w:val="24"/>
          <w:szCs w:val="24"/>
        </w:rPr>
      </w:pPr>
      <w:r>
        <w:rPr>
          <w:rFonts w:ascii="Arial" w:eastAsia="Calibri" w:hAnsi="Arial" w:cs="Arial"/>
          <w:sz w:val="24"/>
          <w:szCs w:val="24"/>
        </w:rPr>
        <w:t>L</w:t>
      </w:r>
      <w:r w:rsidR="00592581" w:rsidRPr="00592581">
        <w:rPr>
          <w:rFonts w:ascii="Arial" w:eastAsia="Calibri" w:hAnsi="Arial" w:cs="Arial"/>
          <w:sz w:val="24"/>
          <w:szCs w:val="24"/>
        </w:rPr>
        <w:t>a Unidad de Atención Ciudadana</w:t>
      </w:r>
      <w:r w:rsidR="00592581">
        <w:rPr>
          <w:rFonts w:ascii="Arial" w:eastAsia="Calibri" w:hAnsi="Arial" w:cs="Arial"/>
          <w:sz w:val="24"/>
          <w:szCs w:val="24"/>
        </w:rPr>
        <w:t xml:space="preserve"> remitirá al Ministerio de Cultura la grabación y demás soportes que acompañen la petición, solicitando la identificación de la lengua y la lista de traductores.</w:t>
      </w:r>
    </w:p>
    <w:p w14:paraId="131EF763" w14:textId="77777777" w:rsidR="000375BD" w:rsidRDefault="000375BD" w:rsidP="000375BD">
      <w:pPr>
        <w:spacing w:line="360" w:lineRule="auto"/>
        <w:ind w:left="720"/>
        <w:contextualSpacing/>
        <w:jc w:val="both"/>
        <w:rPr>
          <w:rFonts w:ascii="Arial" w:eastAsia="Calibri" w:hAnsi="Arial" w:cs="Arial"/>
          <w:sz w:val="24"/>
          <w:szCs w:val="24"/>
        </w:rPr>
      </w:pPr>
    </w:p>
    <w:p w14:paraId="260549B0" w14:textId="77777777" w:rsidR="00F171F8" w:rsidRDefault="00F171F8" w:rsidP="00F171F8">
      <w:pPr>
        <w:numPr>
          <w:ilvl w:val="0"/>
          <w:numId w:val="11"/>
        </w:numPr>
        <w:spacing w:line="360" w:lineRule="auto"/>
        <w:contextualSpacing/>
        <w:jc w:val="both"/>
        <w:rPr>
          <w:rFonts w:ascii="Arial" w:eastAsia="Calibri" w:hAnsi="Arial" w:cs="Arial"/>
          <w:sz w:val="24"/>
          <w:szCs w:val="24"/>
        </w:rPr>
      </w:pPr>
      <w:r w:rsidRPr="00592581">
        <w:rPr>
          <w:rFonts w:ascii="Arial" w:eastAsia="Calibri" w:hAnsi="Arial" w:cs="Arial"/>
          <w:sz w:val="24"/>
          <w:szCs w:val="24"/>
        </w:rPr>
        <w:t xml:space="preserve">La </w:t>
      </w:r>
      <w:r w:rsidR="00592581">
        <w:rPr>
          <w:rFonts w:ascii="Arial" w:eastAsia="Calibri" w:hAnsi="Arial" w:cs="Arial"/>
          <w:sz w:val="24"/>
          <w:szCs w:val="24"/>
        </w:rPr>
        <w:t>Unidad de Atención Ciudadana</w:t>
      </w:r>
      <w:r w:rsidRPr="00592581">
        <w:rPr>
          <w:rFonts w:ascii="Arial" w:eastAsia="Calibri" w:hAnsi="Arial" w:cs="Arial"/>
          <w:sz w:val="24"/>
          <w:szCs w:val="24"/>
        </w:rPr>
        <w:t xml:space="preserve"> solicitar</w:t>
      </w:r>
      <w:r w:rsidR="000375BD">
        <w:rPr>
          <w:rFonts w:ascii="Arial" w:eastAsia="Calibri" w:hAnsi="Arial" w:cs="Arial"/>
          <w:sz w:val="24"/>
          <w:szCs w:val="24"/>
        </w:rPr>
        <w:t>á</w:t>
      </w:r>
      <w:r w:rsidRPr="00592581">
        <w:rPr>
          <w:rFonts w:ascii="Arial" w:eastAsia="Calibri" w:hAnsi="Arial" w:cs="Arial"/>
          <w:sz w:val="24"/>
          <w:szCs w:val="24"/>
        </w:rPr>
        <w:t xml:space="preserve"> a la Dirección General Administrati</w:t>
      </w:r>
      <w:r w:rsidR="00592581">
        <w:rPr>
          <w:rFonts w:ascii="Arial" w:eastAsia="Calibri" w:hAnsi="Arial" w:cs="Arial"/>
          <w:sz w:val="24"/>
          <w:szCs w:val="24"/>
        </w:rPr>
        <w:t xml:space="preserve">va del Senado de la República, la contratación del traductor para </w:t>
      </w:r>
      <w:r w:rsidR="00592581">
        <w:rPr>
          <w:rFonts w:ascii="Arial" w:eastAsia="Calibri" w:hAnsi="Arial" w:cs="Arial"/>
          <w:sz w:val="24"/>
          <w:szCs w:val="24"/>
        </w:rPr>
        <w:lastRenderedPageBreak/>
        <w:t>la traducción de la petici</w:t>
      </w:r>
      <w:r w:rsidR="000375BD">
        <w:rPr>
          <w:rFonts w:ascii="Arial" w:eastAsia="Calibri" w:hAnsi="Arial" w:cs="Arial"/>
          <w:sz w:val="24"/>
          <w:szCs w:val="24"/>
        </w:rPr>
        <w:t>ón y de la respuesta, seleccioná</w:t>
      </w:r>
      <w:r w:rsidR="00592581">
        <w:rPr>
          <w:rFonts w:ascii="Arial" w:eastAsia="Calibri" w:hAnsi="Arial" w:cs="Arial"/>
          <w:sz w:val="24"/>
          <w:szCs w:val="24"/>
        </w:rPr>
        <w:t>ndolo de la lista suministrada por el Ministerio de Cultura.</w:t>
      </w:r>
    </w:p>
    <w:p w14:paraId="33E8ABAC" w14:textId="77777777" w:rsidR="000375BD" w:rsidRDefault="000375BD" w:rsidP="000375BD">
      <w:pPr>
        <w:pStyle w:val="Prrafodelista"/>
        <w:rPr>
          <w:rFonts w:ascii="Arial" w:eastAsia="Calibri" w:hAnsi="Arial" w:cs="Arial"/>
          <w:sz w:val="24"/>
          <w:szCs w:val="24"/>
        </w:rPr>
      </w:pPr>
    </w:p>
    <w:p w14:paraId="000EAAF2" w14:textId="77777777" w:rsidR="000375BD" w:rsidRPr="00592581" w:rsidRDefault="000375BD" w:rsidP="000375BD">
      <w:pPr>
        <w:spacing w:line="360" w:lineRule="auto"/>
        <w:ind w:left="720"/>
        <w:contextualSpacing/>
        <w:jc w:val="both"/>
        <w:rPr>
          <w:rFonts w:ascii="Arial" w:eastAsia="Calibri" w:hAnsi="Arial" w:cs="Arial"/>
          <w:sz w:val="24"/>
          <w:szCs w:val="24"/>
        </w:rPr>
      </w:pPr>
    </w:p>
    <w:p w14:paraId="4DC0C800" w14:textId="77777777" w:rsidR="00592581" w:rsidRDefault="00592581" w:rsidP="00F171F8">
      <w:pPr>
        <w:numPr>
          <w:ilvl w:val="0"/>
          <w:numId w:val="11"/>
        </w:numPr>
        <w:spacing w:line="360" w:lineRule="auto"/>
        <w:contextualSpacing/>
        <w:jc w:val="both"/>
        <w:rPr>
          <w:rFonts w:ascii="Arial" w:eastAsia="Calibri" w:hAnsi="Arial" w:cs="Arial"/>
          <w:sz w:val="24"/>
          <w:szCs w:val="24"/>
        </w:rPr>
      </w:pPr>
      <w:r>
        <w:rPr>
          <w:rFonts w:ascii="Arial" w:eastAsia="Calibri" w:hAnsi="Arial" w:cs="Arial"/>
          <w:sz w:val="24"/>
          <w:szCs w:val="24"/>
        </w:rPr>
        <w:t>Una vez contratado el tr</w:t>
      </w:r>
      <w:r w:rsidR="00E25F3B">
        <w:rPr>
          <w:rFonts w:ascii="Arial" w:eastAsia="Calibri" w:hAnsi="Arial" w:cs="Arial"/>
          <w:sz w:val="24"/>
          <w:szCs w:val="24"/>
        </w:rPr>
        <w:t>a</w:t>
      </w:r>
      <w:r>
        <w:rPr>
          <w:rFonts w:ascii="Arial" w:eastAsia="Calibri" w:hAnsi="Arial" w:cs="Arial"/>
          <w:sz w:val="24"/>
          <w:szCs w:val="24"/>
        </w:rPr>
        <w:t>ductor</w:t>
      </w:r>
      <w:r w:rsidR="00E25F3B">
        <w:rPr>
          <w:rFonts w:ascii="Arial" w:eastAsia="Calibri" w:hAnsi="Arial" w:cs="Arial"/>
          <w:sz w:val="24"/>
          <w:szCs w:val="24"/>
        </w:rPr>
        <w:t>,</w:t>
      </w:r>
      <w:r>
        <w:rPr>
          <w:rFonts w:ascii="Arial" w:eastAsia="Calibri" w:hAnsi="Arial" w:cs="Arial"/>
          <w:sz w:val="24"/>
          <w:szCs w:val="24"/>
        </w:rPr>
        <w:t xml:space="preserve"> éste procederá a la traducción de la petición.</w:t>
      </w:r>
    </w:p>
    <w:p w14:paraId="77C589C8" w14:textId="77777777" w:rsidR="000375BD" w:rsidRDefault="000375BD" w:rsidP="000375BD">
      <w:pPr>
        <w:spacing w:line="360" w:lineRule="auto"/>
        <w:ind w:left="720"/>
        <w:contextualSpacing/>
        <w:jc w:val="both"/>
        <w:rPr>
          <w:rFonts w:ascii="Arial" w:eastAsia="Calibri" w:hAnsi="Arial" w:cs="Arial"/>
          <w:sz w:val="24"/>
          <w:szCs w:val="24"/>
        </w:rPr>
      </w:pPr>
    </w:p>
    <w:p w14:paraId="7043A6B4" w14:textId="77777777" w:rsidR="00592581" w:rsidRDefault="00592581" w:rsidP="00F171F8">
      <w:pPr>
        <w:numPr>
          <w:ilvl w:val="0"/>
          <w:numId w:val="11"/>
        </w:numPr>
        <w:spacing w:line="360" w:lineRule="auto"/>
        <w:contextualSpacing/>
        <w:jc w:val="both"/>
        <w:rPr>
          <w:rFonts w:ascii="Arial" w:eastAsia="Calibri" w:hAnsi="Arial" w:cs="Arial"/>
          <w:sz w:val="24"/>
          <w:szCs w:val="24"/>
        </w:rPr>
      </w:pPr>
      <w:r>
        <w:rPr>
          <w:rFonts w:ascii="Arial" w:eastAsia="Calibri" w:hAnsi="Arial" w:cs="Arial"/>
          <w:sz w:val="24"/>
          <w:szCs w:val="24"/>
        </w:rPr>
        <w:t xml:space="preserve">Recibida la traducción por la Unidad de Atención </w:t>
      </w:r>
      <w:proofErr w:type="spellStart"/>
      <w:r>
        <w:rPr>
          <w:rFonts w:ascii="Arial" w:eastAsia="Calibri" w:hAnsi="Arial" w:cs="Arial"/>
          <w:sz w:val="24"/>
          <w:szCs w:val="24"/>
        </w:rPr>
        <w:t>Ciudadna</w:t>
      </w:r>
      <w:proofErr w:type="spellEnd"/>
      <w:r>
        <w:rPr>
          <w:rFonts w:ascii="Arial" w:eastAsia="Calibri" w:hAnsi="Arial" w:cs="Arial"/>
          <w:sz w:val="24"/>
          <w:szCs w:val="24"/>
        </w:rPr>
        <w:t>, ésta procederá a dar t</w:t>
      </w:r>
      <w:r w:rsidR="000375BD">
        <w:rPr>
          <w:rFonts w:ascii="Arial" w:eastAsia="Calibri" w:hAnsi="Arial" w:cs="Arial"/>
          <w:sz w:val="24"/>
          <w:szCs w:val="24"/>
        </w:rPr>
        <w:t>rámite al interior del Congreso</w:t>
      </w:r>
      <w:r>
        <w:rPr>
          <w:rFonts w:ascii="Arial" w:eastAsia="Calibri" w:hAnsi="Arial" w:cs="Arial"/>
          <w:sz w:val="24"/>
          <w:szCs w:val="24"/>
        </w:rPr>
        <w:t xml:space="preserve"> a la dependencia competente para dar respuesta al peticionario.</w:t>
      </w:r>
    </w:p>
    <w:p w14:paraId="6E5F3AB4" w14:textId="77777777" w:rsidR="000375BD" w:rsidRDefault="000375BD" w:rsidP="000375BD">
      <w:pPr>
        <w:spacing w:line="360" w:lineRule="auto"/>
        <w:contextualSpacing/>
        <w:jc w:val="both"/>
        <w:rPr>
          <w:rFonts w:ascii="Arial" w:eastAsia="Calibri" w:hAnsi="Arial" w:cs="Arial"/>
          <w:sz w:val="24"/>
          <w:szCs w:val="24"/>
        </w:rPr>
      </w:pPr>
    </w:p>
    <w:p w14:paraId="565BFA35" w14:textId="77777777" w:rsidR="005C5E0A" w:rsidRDefault="00592581" w:rsidP="005C5E0A">
      <w:pPr>
        <w:numPr>
          <w:ilvl w:val="0"/>
          <w:numId w:val="11"/>
        </w:numPr>
        <w:spacing w:line="360" w:lineRule="auto"/>
        <w:contextualSpacing/>
        <w:jc w:val="both"/>
        <w:rPr>
          <w:rFonts w:ascii="Arial" w:eastAsia="Calibri" w:hAnsi="Arial" w:cs="Arial"/>
          <w:sz w:val="24"/>
          <w:szCs w:val="24"/>
        </w:rPr>
      </w:pPr>
      <w:r>
        <w:rPr>
          <w:rFonts w:ascii="Arial" w:eastAsia="Calibri" w:hAnsi="Arial" w:cs="Arial"/>
          <w:sz w:val="24"/>
          <w:szCs w:val="24"/>
        </w:rPr>
        <w:t>La de</w:t>
      </w:r>
      <w:r w:rsidR="00E25F3B">
        <w:rPr>
          <w:rFonts w:ascii="Arial" w:eastAsia="Calibri" w:hAnsi="Arial" w:cs="Arial"/>
          <w:sz w:val="24"/>
          <w:szCs w:val="24"/>
        </w:rPr>
        <w:t>pendencia responsable trasladará</w:t>
      </w:r>
      <w:r>
        <w:rPr>
          <w:rFonts w:ascii="Arial" w:eastAsia="Calibri" w:hAnsi="Arial" w:cs="Arial"/>
          <w:sz w:val="24"/>
          <w:szCs w:val="24"/>
        </w:rPr>
        <w:t xml:space="preserve"> la respuesta a la Unidad de Atención Ciudadana y ésta hará entrega de la misma al traductor para la traducción.</w:t>
      </w:r>
    </w:p>
    <w:p w14:paraId="219AB5F9" w14:textId="77777777" w:rsidR="000375BD" w:rsidRPr="005C5E0A" w:rsidRDefault="000375BD" w:rsidP="000375BD">
      <w:pPr>
        <w:spacing w:line="360" w:lineRule="auto"/>
        <w:ind w:left="720"/>
        <w:contextualSpacing/>
        <w:jc w:val="both"/>
        <w:rPr>
          <w:rFonts w:ascii="Arial" w:eastAsia="Calibri" w:hAnsi="Arial" w:cs="Arial"/>
          <w:sz w:val="24"/>
          <w:szCs w:val="24"/>
        </w:rPr>
      </w:pPr>
    </w:p>
    <w:p w14:paraId="4743C874" w14:textId="77777777" w:rsidR="00014FC3" w:rsidRPr="00B254D6" w:rsidRDefault="00592581" w:rsidP="00B254D6">
      <w:pPr>
        <w:pStyle w:val="Prrafodelista"/>
        <w:numPr>
          <w:ilvl w:val="0"/>
          <w:numId w:val="11"/>
        </w:numPr>
        <w:spacing w:line="360" w:lineRule="auto"/>
        <w:jc w:val="both"/>
        <w:rPr>
          <w:rFonts w:ascii="Arial" w:eastAsia="Calibri" w:hAnsi="Arial" w:cs="Arial"/>
          <w:sz w:val="24"/>
          <w:szCs w:val="24"/>
        </w:rPr>
      </w:pPr>
      <w:r w:rsidRPr="00B254D6">
        <w:rPr>
          <w:rFonts w:ascii="Arial" w:eastAsia="Calibri" w:hAnsi="Arial" w:cs="Arial"/>
          <w:sz w:val="24"/>
          <w:szCs w:val="24"/>
        </w:rPr>
        <w:t xml:space="preserve">Una vez recibida por la Unidad de Atención Ciudadana la respuesta traducida, ésta procederá a remitirla al peticionario. En caso de no contarse con dirección física o electrónica de envío se procederá con lo establecido en </w:t>
      </w:r>
      <w:r w:rsidR="00171D55" w:rsidRPr="00B254D6">
        <w:rPr>
          <w:rFonts w:ascii="Arial" w:eastAsia="Calibri" w:hAnsi="Arial" w:cs="Arial"/>
          <w:sz w:val="24"/>
          <w:szCs w:val="24"/>
        </w:rPr>
        <w:t>la Ley 1437 de 2011, artículo 69.</w:t>
      </w:r>
    </w:p>
    <w:p w14:paraId="0E6DF06C" w14:textId="77777777" w:rsidR="00E7081B" w:rsidRDefault="00E7081B" w:rsidP="00014FC3">
      <w:pPr>
        <w:spacing w:line="360" w:lineRule="auto"/>
        <w:ind w:left="720"/>
        <w:contextualSpacing/>
        <w:jc w:val="both"/>
        <w:rPr>
          <w:rFonts w:ascii="Arial" w:eastAsia="Calibri" w:hAnsi="Arial" w:cs="Arial"/>
          <w:sz w:val="24"/>
          <w:szCs w:val="24"/>
        </w:rPr>
      </w:pPr>
    </w:p>
    <w:p w14:paraId="2AAD1064" w14:textId="77777777" w:rsidR="00E768AC" w:rsidRDefault="00E768AC" w:rsidP="00014FC3">
      <w:pPr>
        <w:spacing w:line="360" w:lineRule="auto"/>
        <w:ind w:left="720"/>
        <w:contextualSpacing/>
        <w:jc w:val="both"/>
        <w:rPr>
          <w:rFonts w:ascii="Arial" w:eastAsia="Calibri" w:hAnsi="Arial" w:cs="Arial"/>
          <w:sz w:val="24"/>
          <w:szCs w:val="24"/>
        </w:rPr>
      </w:pPr>
    </w:p>
    <w:p w14:paraId="4C5A85CC" w14:textId="77777777" w:rsidR="00E768AC" w:rsidRDefault="00E768AC" w:rsidP="00E768AC">
      <w:pPr>
        <w:spacing w:after="0" w:line="240" w:lineRule="auto"/>
        <w:ind w:left="720"/>
        <w:contextualSpacing/>
        <w:jc w:val="both"/>
        <w:rPr>
          <w:rFonts w:ascii="Arial" w:eastAsia="Calibri" w:hAnsi="Arial" w:cs="Arial"/>
          <w:sz w:val="16"/>
          <w:szCs w:val="16"/>
        </w:rPr>
      </w:pPr>
      <w:r>
        <w:rPr>
          <w:rFonts w:ascii="Arial" w:eastAsia="Calibri" w:hAnsi="Arial" w:cs="Arial"/>
          <w:sz w:val="16"/>
          <w:szCs w:val="16"/>
        </w:rPr>
        <w:t xml:space="preserve">Elaboró: </w:t>
      </w:r>
      <w:r>
        <w:rPr>
          <w:rFonts w:ascii="Arial" w:eastAsia="Calibri" w:hAnsi="Arial" w:cs="Arial"/>
          <w:sz w:val="16"/>
          <w:szCs w:val="16"/>
        </w:rPr>
        <w:tab/>
      </w:r>
      <w:proofErr w:type="spellStart"/>
      <w:r>
        <w:rPr>
          <w:rFonts w:ascii="Arial" w:eastAsia="Calibri" w:hAnsi="Arial" w:cs="Arial"/>
          <w:sz w:val="16"/>
          <w:szCs w:val="16"/>
        </w:rPr>
        <w:t>Dario</w:t>
      </w:r>
      <w:proofErr w:type="spellEnd"/>
      <w:r>
        <w:rPr>
          <w:rFonts w:ascii="Arial" w:eastAsia="Calibri" w:hAnsi="Arial" w:cs="Arial"/>
          <w:sz w:val="16"/>
          <w:szCs w:val="16"/>
        </w:rPr>
        <w:t xml:space="preserve"> Moyano Gómez. Asesor de la UAC</w:t>
      </w:r>
    </w:p>
    <w:p w14:paraId="47CBC929" w14:textId="77777777" w:rsidR="00E768AC" w:rsidRDefault="00E768AC" w:rsidP="00E768AC">
      <w:pPr>
        <w:spacing w:after="0" w:line="240" w:lineRule="auto"/>
        <w:ind w:left="720"/>
        <w:contextualSpacing/>
        <w:jc w:val="both"/>
        <w:rPr>
          <w:rFonts w:ascii="Arial" w:eastAsia="Calibri" w:hAnsi="Arial" w:cs="Arial"/>
          <w:sz w:val="16"/>
          <w:szCs w:val="16"/>
        </w:rPr>
      </w:pPr>
      <w:r>
        <w:rPr>
          <w:rFonts w:ascii="Arial" w:eastAsia="Calibri" w:hAnsi="Arial" w:cs="Arial"/>
          <w:sz w:val="16"/>
          <w:szCs w:val="16"/>
        </w:rPr>
        <w:tab/>
        <w:t>Jenny Rojas León. Contratista de la UAC</w:t>
      </w:r>
    </w:p>
    <w:p w14:paraId="6FF112DE" w14:textId="77777777" w:rsidR="00E768AC" w:rsidRPr="00E768AC" w:rsidRDefault="00E768AC" w:rsidP="00E768AC">
      <w:pPr>
        <w:spacing w:after="0" w:line="240" w:lineRule="auto"/>
        <w:ind w:left="720"/>
        <w:contextualSpacing/>
        <w:jc w:val="both"/>
        <w:rPr>
          <w:rFonts w:ascii="Arial" w:eastAsia="Calibri" w:hAnsi="Arial" w:cs="Arial"/>
          <w:sz w:val="16"/>
          <w:szCs w:val="16"/>
        </w:rPr>
      </w:pPr>
      <w:r>
        <w:rPr>
          <w:rFonts w:ascii="Arial" w:eastAsia="Calibri" w:hAnsi="Arial" w:cs="Arial"/>
          <w:sz w:val="16"/>
          <w:szCs w:val="16"/>
        </w:rPr>
        <w:tab/>
      </w:r>
      <w:proofErr w:type="spellStart"/>
      <w:r>
        <w:rPr>
          <w:rFonts w:ascii="Arial" w:eastAsia="Calibri" w:hAnsi="Arial" w:cs="Arial"/>
          <w:sz w:val="16"/>
          <w:szCs w:val="16"/>
        </w:rPr>
        <w:t>Monica</w:t>
      </w:r>
      <w:proofErr w:type="spellEnd"/>
      <w:r>
        <w:rPr>
          <w:rFonts w:ascii="Arial" w:eastAsia="Calibri" w:hAnsi="Arial" w:cs="Arial"/>
          <w:sz w:val="16"/>
          <w:szCs w:val="16"/>
        </w:rPr>
        <w:t xml:space="preserve"> Vanegas Montoya. Coordinadora de la UAC</w:t>
      </w:r>
    </w:p>
    <w:sectPr w:rsidR="00E768AC" w:rsidRPr="00E768AC" w:rsidSect="009C2C3B">
      <w:headerReference w:type="default" r:id="rId8"/>
      <w:footerReference w:type="default" r:id="rId9"/>
      <w:pgSz w:w="12240" w:h="15840" w:code="1"/>
      <w:pgMar w:top="1418"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0C76" w14:textId="77777777" w:rsidR="00BF2D60" w:rsidRDefault="00BF2D60" w:rsidP="004C3D9C">
      <w:pPr>
        <w:spacing w:after="0" w:line="240" w:lineRule="auto"/>
      </w:pPr>
      <w:r>
        <w:separator/>
      </w:r>
    </w:p>
  </w:endnote>
  <w:endnote w:type="continuationSeparator" w:id="0">
    <w:p w14:paraId="0CF5A664" w14:textId="77777777" w:rsidR="00BF2D60" w:rsidRDefault="00BF2D60" w:rsidP="004C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Gill Sans MT"/>
    <w:charset w:val="00"/>
    <w:family w:val="swiss"/>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B726" w14:textId="4C7779B2" w:rsidR="00B8446D" w:rsidRDefault="00B8446D" w:rsidP="004C3D9C">
    <w:pPr>
      <w:pStyle w:val="Piedepgina"/>
      <w:jc w:val="center"/>
    </w:pPr>
  </w:p>
  <w:tbl>
    <w:tblPr>
      <w:tblStyle w:val="Tablaconcuadrcula"/>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06"/>
      <w:gridCol w:w="4422"/>
    </w:tblGrid>
    <w:tr w:rsidR="00C47E57" w:rsidRPr="00781FD8" w14:paraId="28545C5B" w14:textId="77777777" w:rsidTr="000A3B76">
      <w:tc>
        <w:tcPr>
          <w:tcW w:w="4406" w:type="dxa"/>
        </w:tcPr>
        <w:p w14:paraId="5943AE2C" w14:textId="77777777" w:rsidR="00C47E57" w:rsidRPr="00781FD8" w:rsidRDefault="00BF2D60" w:rsidP="00C47E57">
          <w:pPr>
            <w:tabs>
              <w:tab w:val="center" w:pos="4111"/>
              <w:tab w:val="center" w:pos="4419"/>
              <w:tab w:val="right" w:pos="8838"/>
            </w:tabs>
            <w:spacing w:after="0" w:line="240" w:lineRule="auto"/>
            <w:rPr>
              <w:rFonts w:ascii="Calibri" w:eastAsia="Calibri" w:hAnsi="Calibri" w:cs="Times New Roman"/>
              <w:sz w:val="14"/>
              <w:szCs w:val="14"/>
            </w:rPr>
          </w:pPr>
          <w:hyperlink r:id="rId1" w:history="1">
            <w:r w:rsidR="00C47E57" w:rsidRPr="00781FD8">
              <w:rPr>
                <w:rFonts w:ascii="Calibri" w:eastAsia="Calibri" w:hAnsi="Calibri" w:cs="Arial"/>
                <w:color w:val="0563C1"/>
                <w:sz w:val="14"/>
                <w:szCs w:val="14"/>
                <w:u w:val="single"/>
              </w:rPr>
              <w:t>Calle 10 No 7-50</w:t>
            </w:r>
          </w:hyperlink>
          <w:r w:rsidR="00C47E57" w:rsidRPr="00781FD8">
            <w:rPr>
              <w:rFonts w:ascii="Calibri" w:eastAsia="Calibri" w:hAnsi="Calibri" w:cs="Arial"/>
              <w:sz w:val="14"/>
              <w:szCs w:val="14"/>
            </w:rPr>
            <w:t>Capitolio Nacional</w:t>
          </w:r>
        </w:p>
        <w:p w14:paraId="147DADAC" w14:textId="77777777" w:rsidR="00C47E57" w:rsidRPr="00781FD8" w:rsidRDefault="00C47E57" w:rsidP="00C47E57">
          <w:pPr>
            <w:tabs>
              <w:tab w:val="center" w:pos="4111"/>
              <w:tab w:val="center" w:pos="4419"/>
              <w:tab w:val="right" w:pos="8838"/>
            </w:tabs>
            <w:spacing w:after="0" w:line="240" w:lineRule="auto"/>
            <w:rPr>
              <w:rFonts w:ascii="Calibri" w:eastAsia="Calibri" w:hAnsi="Calibri" w:cs="Arial"/>
              <w:color w:val="0563C1"/>
              <w:sz w:val="14"/>
              <w:szCs w:val="14"/>
              <w:u w:val="single"/>
            </w:rPr>
          </w:pPr>
          <w:r w:rsidRPr="00781FD8">
            <w:rPr>
              <w:rFonts w:ascii="Calibri" w:eastAsia="Calibri" w:hAnsi="Calibri" w:cs="Arial"/>
              <w:sz w:val="14"/>
              <w:szCs w:val="14"/>
            </w:rPr>
            <w:t xml:space="preserve">Carrera 7 N° 8 – 68  </w:t>
          </w:r>
          <w:r w:rsidRPr="00781FD8">
            <w:rPr>
              <w:rFonts w:ascii="Calibri" w:eastAsia="Calibri" w:hAnsi="Calibri" w:cs="Arial"/>
              <w:color w:val="0563C1"/>
              <w:sz w:val="14"/>
              <w:szCs w:val="14"/>
              <w:u w:val="single"/>
            </w:rPr>
            <w:t>Ed.  Nuevo del Congreso</w:t>
          </w:r>
        </w:p>
        <w:p w14:paraId="347C513D" w14:textId="77777777" w:rsidR="00C47E57" w:rsidRPr="00781FD8" w:rsidRDefault="00C47E57" w:rsidP="00C47E57">
          <w:pPr>
            <w:tabs>
              <w:tab w:val="center" w:pos="4111"/>
              <w:tab w:val="center" w:pos="4419"/>
              <w:tab w:val="right" w:pos="8838"/>
            </w:tabs>
            <w:spacing w:after="0" w:line="240" w:lineRule="auto"/>
            <w:rPr>
              <w:rFonts w:ascii="Calibri" w:eastAsia="Calibri" w:hAnsi="Calibri" w:cs="Arial"/>
              <w:sz w:val="14"/>
              <w:szCs w:val="14"/>
            </w:rPr>
          </w:pPr>
          <w:r w:rsidRPr="00781FD8">
            <w:rPr>
              <w:rFonts w:ascii="Calibri" w:eastAsia="Calibri" w:hAnsi="Calibri" w:cs="Arial"/>
              <w:sz w:val="14"/>
              <w:szCs w:val="14"/>
            </w:rPr>
            <w:t xml:space="preserve">Carrera  8  N°  12  B -  42   Dir. Administrativa     </w:t>
          </w:r>
        </w:p>
        <w:p w14:paraId="20455C04" w14:textId="77777777" w:rsidR="00C47E57" w:rsidRPr="00781FD8" w:rsidRDefault="00C47E57" w:rsidP="00C47E57">
          <w:pPr>
            <w:tabs>
              <w:tab w:val="center" w:pos="4419"/>
              <w:tab w:val="right" w:pos="8838"/>
            </w:tabs>
            <w:spacing w:after="0" w:line="240" w:lineRule="auto"/>
            <w:rPr>
              <w:rFonts w:ascii="Calibri" w:eastAsia="Calibri" w:hAnsi="Calibri" w:cs="Times New Roman"/>
              <w:sz w:val="14"/>
              <w:szCs w:val="14"/>
            </w:rPr>
          </w:pPr>
          <w:r w:rsidRPr="00781FD8">
            <w:rPr>
              <w:rFonts w:ascii="Calibri" w:eastAsia="Calibri" w:hAnsi="Calibri" w:cs="Times New Roman"/>
              <w:sz w:val="14"/>
              <w:szCs w:val="14"/>
            </w:rPr>
            <w:t>Bogotá D.C - Colombia</w:t>
          </w:r>
        </w:p>
      </w:tc>
      <w:tc>
        <w:tcPr>
          <w:tcW w:w="4422" w:type="dxa"/>
        </w:tcPr>
        <w:p w14:paraId="1FE7CA8A" w14:textId="77777777" w:rsidR="00C47E57" w:rsidRPr="00781FD8" w:rsidRDefault="00BF2D60" w:rsidP="00C47E57">
          <w:pPr>
            <w:tabs>
              <w:tab w:val="center" w:pos="4111"/>
              <w:tab w:val="center" w:pos="4419"/>
              <w:tab w:val="right" w:pos="8838"/>
            </w:tabs>
            <w:spacing w:after="0" w:line="240" w:lineRule="auto"/>
            <w:jc w:val="right"/>
            <w:rPr>
              <w:rFonts w:ascii="Calibri" w:eastAsia="Calibri" w:hAnsi="Calibri" w:cs="Arial"/>
              <w:color w:val="0563C1"/>
              <w:sz w:val="14"/>
              <w:szCs w:val="14"/>
              <w:u w:val="single"/>
            </w:rPr>
          </w:pPr>
          <w:hyperlink r:id="rId2" w:history="1">
            <w:r w:rsidR="00C47E57" w:rsidRPr="00781FD8">
              <w:rPr>
                <w:rFonts w:ascii="Calibri" w:eastAsia="Calibri" w:hAnsi="Calibri" w:cs="Arial"/>
                <w:color w:val="0563C1"/>
                <w:sz w:val="14"/>
                <w:szCs w:val="14"/>
                <w:u w:val="single"/>
              </w:rPr>
              <w:t>www.camara.gov.co</w:t>
            </w:r>
          </w:hyperlink>
        </w:p>
        <w:p w14:paraId="1A51D5BE" w14:textId="77777777" w:rsidR="00C47E57" w:rsidRPr="00781FD8" w:rsidRDefault="00C47E57" w:rsidP="00C47E57">
          <w:pPr>
            <w:tabs>
              <w:tab w:val="center" w:pos="4111"/>
              <w:tab w:val="center" w:pos="4419"/>
              <w:tab w:val="right" w:pos="8838"/>
            </w:tabs>
            <w:spacing w:after="0" w:line="240" w:lineRule="auto"/>
            <w:jc w:val="right"/>
            <w:rPr>
              <w:rFonts w:ascii="Calibri" w:eastAsia="Calibri" w:hAnsi="Calibri" w:cs="Arial"/>
              <w:color w:val="0563C1"/>
              <w:sz w:val="14"/>
              <w:szCs w:val="14"/>
              <w:u w:val="single"/>
            </w:rPr>
          </w:pPr>
          <w:proofErr w:type="spellStart"/>
          <w:r w:rsidRPr="00781FD8">
            <w:rPr>
              <w:rFonts w:ascii="Calibri" w:eastAsia="Calibri" w:hAnsi="Calibri" w:cs="Arial"/>
              <w:color w:val="0563C1"/>
              <w:sz w:val="14"/>
              <w:szCs w:val="14"/>
              <w:u w:val="single"/>
            </w:rPr>
            <w:t>twitter@camaracolombia</w:t>
          </w:r>
          <w:proofErr w:type="spellEnd"/>
        </w:p>
        <w:p w14:paraId="5081AA0C" w14:textId="77777777" w:rsidR="00C47E57" w:rsidRPr="00781FD8" w:rsidRDefault="00C47E57" w:rsidP="00C47E57">
          <w:pPr>
            <w:tabs>
              <w:tab w:val="center" w:pos="4419"/>
              <w:tab w:val="right" w:pos="8838"/>
            </w:tabs>
            <w:spacing w:after="0" w:line="240" w:lineRule="auto"/>
            <w:jc w:val="right"/>
            <w:rPr>
              <w:rFonts w:ascii="Calibri" w:eastAsia="Calibri" w:hAnsi="Calibri" w:cs="Arial"/>
              <w:sz w:val="14"/>
              <w:szCs w:val="14"/>
            </w:rPr>
          </w:pPr>
          <w:r w:rsidRPr="00781FD8">
            <w:rPr>
              <w:rFonts w:ascii="Calibri" w:eastAsia="Calibri" w:hAnsi="Calibri" w:cs="Arial"/>
              <w:sz w:val="14"/>
              <w:szCs w:val="14"/>
            </w:rPr>
            <w:t xml:space="preserve">                     Facebook: </w:t>
          </w:r>
          <w:proofErr w:type="spellStart"/>
          <w:r w:rsidRPr="00781FD8">
            <w:rPr>
              <w:rFonts w:ascii="Calibri" w:eastAsia="Calibri" w:hAnsi="Calibri" w:cs="Arial"/>
              <w:sz w:val="14"/>
              <w:szCs w:val="14"/>
            </w:rPr>
            <w:t>camaraderepresentantes</w:t>
          </w:r>
          <w:proofErr w:type="spellEnd"/>
        </w:p>
        <w:p w14:paraId="196567E7" w14:textId="77777777" w:rsidR="00C47E57" w:rsidRPr="00781FD8" w:rsidRDefault="00C47E57" w:rsidP="00C47E57">
          <w:pPr>
            <w:tabs>
              <w:tab w:val="center" w:pos="4419"/>
              <w:tab w:val="right" w:pos="8838"/>
            </w:tabs>
            <w:spacing w:after="0" w:line="240" w:lineRule="auto"/>
            <w:jc w:val="right"/>
            <w:rPr>
              <w:rFonts w:ascii="Calibri" w:eastAsia="Calibri" w:hAnsi="Calibri" w:cs="Arial"/>
              <w:sz w:val="14"/>
              <w:szCs w:val="14"/>
            </w:rPr>
          </w:pPr>
          <w:r w:rsidRPr="00781FD8">
            <w:rPr>
              <w:rFonts w:ascii="Calibri" w:eastAsia="Calibri" w:hAnsi="Calibri" w:cs="Arial"/>
              <w:sz w:val="14"/>
              <w:szCs w:val="14"/>
            </w:rPr>
            <w:t xml:space="preserve">PBX 3904050 </w:t>
          </w:r>
          <w:proofErr w:type="spellStart"/>
          <w:r w:rsidRPr="00781FD8">
            <w:rPr>
              <w:rFonts w:ascii="Calibri" w:eastAsia="Calibri" w:hAnsi="Calibri" w:cs="Arial"/>
              <w:sz w:val="14"/>
              <w:szCs w:val="14"/>
            </w:rPr>
            <w:t>ext</w:t>
          </w:r>
          <w:proofErr w:type="spellEnd"/>
          <w:r w:rsidRPr="00781FD8">
            <w:rPr>
              <w:rFonts w:ascii="Calibri" w:eastAsia="Calibri" w:hAnsi="Calibri" w:cs="Arial"/>
              <w:sz w:val="14"/>
              <w:szCs w:val="14"/>
            </w:rPr>
            <w:t xml:space="preserve"> 5594/5590</w:t>
          </w:r>
        </w:p>
        <w:p w14:paraId="624FBEB7" w14:textId="77777777" w:rsidR="00C47E57" w:rsidRPr="00781FD8" w:rsidRDefault="00C47E57" w:rsidP="00C47E57">
          <w:pPr>
            <w:tabs>
              <w:tab w:val="center" w:pos="4419"/>
              <w:tab w:val="right" w:pos="8838"/>
            </w:tabs>
            <w:spacing w:after="0" w:line="240" w:lineRule="auto"/>
            <w:jc w:val="right"/>
            <w:rPr>
              <w:rFonts w:ascii="Calibri" w:eastAsia="Calibri" w:hAnsi="Calibri" w:cs="Times New Roman"/>
              <w:sz w:val="14"/>
              <w:szCs w:val="14"/>
            </w:rPr>
          </w:pPr>
          <w:r w:rsidRPr="00781FD8">
            <w:rPr>
              <w:rFonts w:ascii="Calibri" w:eastAsia="Calibri" w:hAnsi="Calibri" w:cs="Arial"/>
              <w:sz w:val="14"/>
              <w:szCs w:val="14"/>
            </w:rPr>
            <w:t>Línea Gratuita 018000122512</w:t>
          </w:r>
        </w:p>
      </w:tc>
    </w:tr>
  </w:tbl>
  <w:p w14:paraId="4767DBC9" w14:textId="77777777" w:rsidR="00C47E57" w:rsidRPr="001A1885" w:rsidRDefault="00C47E57" w:rsidP="00C47E57">
    <w:pPr>
      <w:pStyle w:val="Piedepgina"/>
      <w:jc w:val="center"/>
      <w:rPr>
        <w:rFonts w:ascii="Gill Sans MT" w:hAnsi="Gill Sans MT"/>
        <w:sz w:val="20"/>
        <w:szCs w:val="20"/>
      </w:rPr>
    </w:pPr>
    <w:r w:rsidRPr="001A1885">
      <w:rPr>
        <w:rFonts w:ascii="Gill Sans MT" w:hAnsi="Gill Sans MT"/>
        <w:sz w:val="20"/>
        <w:szCs w:val="20"/>
      </w:rPr>
      <w:t xml:space="preserve">Centro Cultural G </w:t>
    </w:r>
    <w:proofErr w:type="spellStart"/>
    <w:r w:rsidRPr="001A1885">
      <w:rPr>
        <w:rFonts w:ascii="Gill Sans MT" w:hAnsi="Gill Sans MT"/>
        <w:sz w:val="20"/>
        <w:szCs w:val="20"/>
      </w:rPr>
      <w:t>abriel</w:t>
    </w:r>
    <w:proofErr w:type="spellEnd"/>
    <w:r w:rsidRPr="001A1885">
      <w:rPr>
        <w:rFonts w:ascii="Gill Sans MT" w:hAnsi="Gill Sans MT"/>
        <w:sz w:val="20"/>
        <w:szCs w:val="20"/>
      </w:rPr>
      <w:t xml:space="preserve"> García Márquez, Calle 11 No 5-  60 -  tercer piso</w:t>
    </w:r>
  </w:p>
  <w:p w14:paraId="766787DB" w14:textId="77777777" w:rsidR="00C47E57" w:rsidRPr="001A1885" w:rsidRDefault="00C47E57" w:rsidP="00C47E57">
    <w:pPr>
      <w:pStyle w:val="Piedepgina"/>
      <w:jc w:val="center"/>
      <w:rPr>
        <w:rFonts w:ascii="Gill Sans MT" w:hAnsi="Gill Sans MT"/>
        <w:sz w:val="20"/>
        <w:szCs w:val="20"/>
      </w:rPr>
    </w:pPr>
    <w:r w:rsidRPr="001A1885">
      <w:rPr>
        <w:rFonts w:ascii="Gill Sans MT" w:hAnsi="Gill Sans MT"/>
        <w:sz w:val="20"/>
        <w:szCs w:val="20"/>
      </w:rPr>
      <w:t>Teléfonos: 38223</w:t>
    </w:r>
    <w:r>
      <w:rPr>
        <w:rFonts w:ascii="Gill Sans MT" w:hAnsi="Gill Sans MT"/>
        <w:sz w:val="20"/>
        <w:szCs w:val="20"/>
      </w:rPr>
      <w:t>05</w:t>
    </w:r>
    <w:r w:rsidRPr="001A1885">
      <w:rPr>
        <w:rFonts w:ascii="Gill Sans MT" w:hAnsi="Gill Sans MT"/>
        <w:sz w:val="20"/>
        <w:szCs w:val="20"/>
      </w:rPr>
      <w:t xml:space="preserve"> - 382</w:t>
    </w:r>
    <w:r>
      <w:rPr>
        <w:rFonts w:ascii="Gill Sans MT" w:hAnsi="Gill Sans MT"/>
        <w:sz w:val="20"/>
        <w:szCs w:val="20"/>
      </w:rPr>
      <w:t>2</w:t>
    </w:r>
    <w:r w:rsidRPr="001A1885">
      <w:rPr>
        <w:rFonts w:ascii="Gill Sans MT" w:hAnsi="Gill Sans MT"/>
        <w:sz w:val="20"/>
        <w:szCs w:val="20"/>
      </w:rPr>
      <w:t>3</w:t>
    </w:r>
    <w:r>
      <w:rPr>
        <w:rFonts w:ascii="Gill Sans MT" w:hAnsi="Gill Sans MT"/>
        <w:sz w:val="20"/>
        <w:szCs w:val="20"/>
      </w:rPr>
      <w:t xml:space="preserve">07 </w:t>
    </w:r>
  </w:p>
  <w:p w14:paraId="7CD3D497" w14:textId="77777777" w:rsidR="00C47E57" w:rsidRPr="008F507F" w:rsidRDefault="00C47E57" w:rsidP="00C47E57">
    <w:pPr>
      <w:pStyle w:val="Piedepgina"/>
      <w:tabs>
        <w:tab w:val="center" w:pos="4536"/>
        <w:tab w:val="left" w:pos="7725"/>
      </w:tabs>
      <w:rPr>
        <w:rFonts w:ascii="Arial" w:hAnsi="Arial" w:cs="Arial"/>
        <w:sz w:val="18"/>
        <w:szCs w:val="18"/>
      </w:rPr>
    </w:pPr>
    <w:r>
      <w:rPr>
        <w:rFonts w:ascii="Arial" w:hAnsi="Arial" w:cs="Arial"/>
        <w:sz w:val="18"/>
        <w:szCs w:val="18"/>
      </w:rPr>
      <w:tab/>
      <w:t>atención.</w:t>
    </w:r>
    <w:r w:rsidRPr="008F507F">
      <w:rPr>
        <w:rFonts w:ascii="Arial" w:hAnsi="Arial" w:cs="Arial"/>
        <w:sz w:val="18"/>
        <w:szCs w:val="18"/>
      </w:rPr>
      <w:t>ciudadana@senado.gov.co</w:t>
    </w:r>
  </w:p>
  <w:p w14:paraId="23FE84F5" w14:textId="77777777" w:rsidR="00B8446D" w:rsidRDefault="00B8446D" w:rsidP="005933D3">
    <w:pPr>
      <w:pStyle w:val="Piedepgina"/>
      <w:jc w:val="center"/>
    </w:pPr>
  </w:p>
  <w:p w14:paraId="763F67FE" w14:textId="77777777" w:rsidR="00B8446D" w:rsidRPr="009C2C3B" w:rsidRDefault="00B8446D" w:rsidP="009C2C3B">
    <w:pPr>
      <w:pStyle w:val="Piedepgina"/>
      <w:tabs>
        <w:tab w:val="left" w:pos="8580"/>
        <w:tab w:val="right" w:pos="10065"/>
      </w:tabs>
      <w:ind w:right="-1227"/>
      <w:rPr>
        <w:sz w:val="16"/>
      </w:rPr>
    </w:pPr>
    <w:r>
      <w:rPr>
        <w:sz w:val="16"/>
      </w:rPr>
      <w:tab/>
    </w:r>
    <w:r>
      <w:rPr>
        <w:sz w:val="16"/>
      </w:rPr>
      <w:tab/>
    </w:r>
    <w:r>
      <w:rPr>
        <w:sz w:val="16"/>
      </w:rPr>
      <w:tab/>
    </w:r>
    <w:r>
      <w:rPr>
        <w:sz w:val="16"/>
      </w:rPr>
      <w:tab/>
    </w:r>
    <w:r w:rsidRPr="009C2C3B">
      <w:rPr>
        <w:sz w:val="16"/>
      </w:rPr>
      <w:t>V.1</w:t>
    </w:r>
  </w:p>
  <w:p w14:paraId="798575EE" w14:textId="77777777" w:rsidR="00B8446D" w:rsidRDefault="00B8446D" w:rsidP="005933D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4639" w14:textId="77777777" w:rsidR="00BF2D60" w:rsidRDefault="00BF2D60" w:rsidP="004C3D9C">
      <w:pPr>
        <w:spacing w:after="0" w:line="240" w:lineRule="auto"/>
      </w:pPr>
      <w:r>
        <w:separator/>
      </w:r>
    </w:p>
  </w:footnote>
  <w:footnote w:type="continuationSeparator" w:id="0">
    <w:p w14:paraId="64C3DB55" w14:textId="77777777" w:rsidR="00BF2D60" w:rsidRDefault="00BF2D60" w:rsidP="004C3D9C">
      <w:pPr>
        <w:spacing w:after="0" w:line="240" w:lineRule="auto"/>
      </w:pPr>
      <w:r>
        <w:continuationSeparator/>
      </w:r>
    </w:p>
  </w:footnote>
  <w:footnote w:id="1">
    <w:p w14:paraId="4937650E" w14:textId="77777777" w:rsidR="00B8446D" w:rsidRPr="001E2DC4" w:rsidRDefault="00B8446D" w:rsidP="001E2DC4">
      <w:pPr>
        <w:pStyle w:val="Textonotapie"/>
        <w:rPr>
          <w:rFonts w:ascii="Calibri" w:eastAsia="Calibri" w:hAnsi="Calibri" w:cs="SimSun"/>
        </w:rPr>
      </w:pPr>
      <w:r>
        <w:rPr>
          <w:rStyle w:val="Refdenotaalpie"/>
        </w:rPr>
        <w:footnoteRef/>
      </w:r>
      <w:r>
        <w:t xml:space="preserve"> </w:t>
      </w:r>
      <w:r w:rsidRPr="001E2DC4">
        <w:rPr>
          <w:rFonts w:ascii="Calibri" w:eastAsia="Calibri" w:hAnsi="Calibri" w:cs="SimSun"/>
        </w:rPr>
        <w:t>Ley 1381 de 2010, titulo I, Principios y Definiciones, rtículo 1º. Naturaleza y Objeto.</w:t>
      </w:r>
    </w:p>
    <w:p w14:paraId="6D2CAC64" w14:textId="77777777" w:rsidR="00B8446D" w:rsidRDefault="00B8446D">
      <w:pPr>
        <w:pStyle w:val="Textonotapie"/>
      </w:pPr>
    </w:p>
  </w:footnote>
  <w:footnote w:id="2">
    <w:p w14:paraId="65DE5E27" w14:textId="77777777" w:rsidR="00B8446D" w:rsidRPr="001E2DC4" w:rsidRDefault="00B8446D" w:rsidP="001E2DC4">
      <w:pPr>
        <w:pStyle w:val="Textonotapie"/>
        <w:rPr>
          <w:rFonts w:ascii="Calibri" w:eastAsia="Calibri" w:hAnsi="Calibri" w:cs="SimSun"/>
        </w:rPr>
      </w:pPr>
      <w:r>
        <w:rPr>
          <w:rStyle w:val="Refdenotaalpie"/>
        </w:rPr>
        <w:footnoteRef/>
      </w:r>
      <w:r>
        <w:t xml:space="preserve"> </w:t>
      </w:r>
      <w:r w:rsidRPr="001E2DC4">
        <w:rPr>
          <w:rFonts w:ascii="Calibri" w:eastAsia="Calibri" w:hAnsi="Calibri" w:cs="SimSun"/>
        </w:rPr>
        <w:t>Artículo publicado por el Ministerio de Cultura, Colombia, sede de la XVII reunión del consejo directivo de la red de cooperación intercultural multilingüe  “RECIM”, tomado el 19 de octubre de 2018 del link http://www.mincultura.gov.co/areas/poblaciones/APP-de-lenguas-nativas/Paginas/default.aspx</w:t>
      </w:r>
    </w:p>
    <w:p w14:paraId="1ECEF8AE" w14:textId="77777777" w:rsidR="00B8446D" w:rsidRPr="001E2DC4" w:rsidRDefault="00B8446D" w:rsidP="001E2DC4">
      <w:pPr>
        <w:spacing w:after="0" w:line="240" w:lineRule="auto"/>
        <w:rPr>
          <w:rFonts w:ascii="Calibri" w:eastAsia="Calibri" w:hAnsi="Calibri" w:cs="SimSun"/>
          <w:sz w:val="20"/>
          <w:szCs w:val="20"/>
        </w:rPr>
      </w:pPr>
      <w:r w:rsidRPr="001E2DC4">
        <w:rPr>
          <w:rFonts w:ascii="Calibri" w:eastAsia="Calibri" w:hAnsi="Calibri" w:cs="SimSun"/>
          <w:sz w:val="20"/>
          <w:szCs w:val="20"/>
          <w:vertAlign w:val="superscript"/>
        </w:rPr>
        <w:footnoteRef/>
      </w:r>
      <w:r w:rsidRPr="001E2DC4">
        <w:rPr>
          <w:rFonts w:ascii="Calibri" w:eastAsia="Calibri" w:hAnsi="Calibri" w:cs="SimSun"/>
          <w:sz w:val="20"/>
          <w:szCs w:val="20"/>
        </w:rPr>
        <w:t xml:space="preserve"> Anexo 3 Normativa Enfoque Diferencial</w:t>
      </w:r>
    </w:p>
    <w:p w14:paraId="0526DE04" w14:textId="77777777" w:rsidR="00B8446D" w:rsidRDefault="00B8446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E4F0" w14:textId="07DE0C79" w:rsidR="007B261F" w:rsidRDefault="007B261F" w:rsidP="007B261F">
    <w:pPr>
      <w:pStyle w:val="Encabezado"/>
      <w:tabs>
        <w:tab w:val="left" w:pos="3465"/>
        <w:tab w:val="center" w:pos="4419"/>
      </w:tabs>
      <w:rPr>
        <w:rFonts w:ascii="Times New Roman" w:eastAsia="Times New Roman" w:hAnsi="Times New Roman" w:cs="Times New Roman"/>
        <w:noProof/>
        <w:sz w:val="24"/>
        <w:szCs w:val="24"/>
        <w:lang w:eastAsia="es-CO"/>
      </w:rPr>
    </w:pPr>
    <w:r>
      <w:rPr>
        <w:rFonts w:ascii="Times New Roman" w:eastAsia="Times New Roman" w:hAnsi="Times New Roman" w:cs="Times New Roman"/>
        <w:noProof/>
        <w:sz w:val="24"/>
        <w:szCs w:val="24"/>
        <w:lang w:eastAsia="es-CO"/>
      </w:rPr>
      <w:tab/>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3993"/>
      <w:gridCol w:w="851"/>
      <w:gridCol w:w="1134"/>
    </w:tblGrid>
    <w:tr w:rsidR="007B261F" w:rsidRPr="007B261F" w14:paraId="4DDB34CB" w14:textId="77777777" w:rsidTr="000A3B76">
      <w:trPr>
        <w:trHeight w:val="275"/>
      </w:trPr>
      <w:tc>
        <w:tcPr>
          <w:tcW w:w="2698" w:type="dxa"/>
          <w:vMerge w:val="restart"/>
          <w:vAlign w:val="center"/>
        </w:tcPr>
        <w:p w14:paraId="118A9645" w14:textId="47CA7EAC" w:rsidR="007B261F" w:rsidRPr="007B261F" w:rsidRDefault="007B261F" w:rsidP="007B261F">
          <w:pPr>
            <w:pBdr>
              <w:top w:val="nil"/>
              <w:left w:val="nil"/>
              <w:bottom w:val="nil"/>
              <w:right w:val="nil"/>
              <w:between w:val="nil"/>
            </w:pBdr>
            <w:tabs>
              <w:tab w:val="center" w:pos="4419"/>
              <w:tab w:val="right" w:pos="8838"/>
            </w:tabs>
            <w:spacing w:after="0" w:line="240" w:lineRule="auto"/>
            <w:ind w:left="-567"/>
            <w:jc w:val="center"/>
            <w:rPr>
              <w:rFonts w:ascii="Arial" w:eastAsia="Arial" w:hAnsi="Arial" w:cs="Arial"/>
              <w:b/>
              <w:color w:val="000000"/>
              <w:sz w:val="16"/>
              <w:szCs w:val="16"/>
            </w:rPr>
          </w:pPr>
          <w:r>
            <w:rPr>
              <w:noProof/>
              <w:lang w:eastAsia="es-CO"/>
            </w:rPr>
            <w:drawing>
              <wp:anchor distT="0" distB="0" distL="114300" distR="114300" simplePos="0" relativeHeight="251659264" behindDoc="0" locked="0" layoutInCell="1" hidden="0" allowOverlap="1" wp14:anchorId="22F1A5AC" wp14:editId="7F972178">
                <wp:simplePos x="0" y="0"/>
                <wp:positionH relativeFrom="column">
                  <wp:posOffset>20320</wp:posOffset>
                </wp:positionH>
                <wp:positionV relativeFrom="paragraph">
                  <wp:posOffset>22225</wp:posOffset>
                </wp:positionV>
                <wp:extent cx="1478280" cy="5791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8280" cy="579120"/>
                        </a:xfrm>
                        <a:prstGeom prst="rect">
                          <a:avLst/>
                        </a:prstGeom>
                        <a:ln/>
                      </pic:spPr>
                    </pic:pic>
                  </a:graphicData>
                </a:graphic>
                <wp14:sizeRelH relativeFrom="margin">
                  <wp14:pctWidth>0</wp14:pctWidth>
                </wp14:sizeRelH>
                <wp14:sizeRelV relativeFrom="margin">
                  <wp14:pctHeight>0</wp14:pctHeight>
                </wp14:sizeRelV>
              </wp:anchor>
            </w:drawing>
          </w:r>
        </w:p>
      </w:tc>
      <w:tc>
        <w:tcPr>
          <w:tcW w:w="3993" w:type="dxa"/>
          <w:tcBorders>
            <w:right w:val="nil"/>
          </w:tcBorders>
          <w:vAlign w:val="center"/>
        </w:tcPr>
        <w:p w14:paraId="0CB388B2" w14:textId="38385CC2" w:rsidR="007B261F" w:rsidRPr="007D3682" w:rsidRDefault="003516C0" w:rsidP="007B261F">
          <w:pPr>
            <w:pBdr>
              <w:top w:val="nil"/>
              <w:left w:val="nil"/>
              <w:bottom w:val="nil"/>
              <w:right w:val="nil"/>
              <w:between w:val="nil"/>
            </w:pBdr>
            <w:tabs>
              <w:tab w:val="center" w:pos="4419"/>
              <w:tab w:val="right" w:pos="8838"/>
            </w:tabs>
            <w:spacing w:after="0" w:line="240" w:lineRule="auto"/>
            <w:jc w:val="center"/>
            <w:rPr>
              <w:rFonts w:ascii="Calibri" w:eastAsia="Calibri" w:hAnsi="Calibri" w:cs="Times New Roman"/>
              <w:b/>
              <w:color w:val="000000"/>
              <w:sz w:val="20"/>
              <w:szCs w:val="20"/>
            </w:rPr>
          </w:pPr>
          <w:r w:rsidRPr="007D3682">
            <w:rPr>
              <w:rFonts w:ascii="Calibri" w:eastAsia="Calibri" w:hAnsi="Calibri" w:cs="Times New Roman"/>
              <w:b/>
              <w:color w:val="000000"/>
              <w:sz w:val="20"/>
              <w:szCs w:val="20"/>
            </w:rPr>
            <w:t>Unidad Coordinadora de Atención Ciudadana</w:t>
          </w:r>
        </w:p>
      </w:tc>
      <w:tc>
        <w:tcPr>
          <w:tcW w:w="1985" w:type="dxa"/>
          <w:gridSpan w:val="2"/>
          <w:tcBorders>
            <w:left w:val="nil"/>
          </w:tcBorders>
          <w:vAlign w:val="center"/>
        </w:tcPr>
        <w:p w14:paraId="5E8FCDE8" w14:textId="77777777" w:rsidR="007B261F" w:rsidRPr="007B261F" w:rsidRDefault="007B261F" w:rsidP="007B261F">
          <w:pPr>
            <w:pBdr>
              <w:top w:val="nil"/>
              <w:left w:val="nil"/>
              <w:bottom w:val="nil"/>
              <w:right w:val="nil"/>
              <w:between w:val="nil"/>
            </w:pBdr>
            <w:tabs>
              <w:tab w:val="center" w:pos="4419"/>
              <w:tab w:val="right" w:pos="8838"/>
            </w:tabs>
            <w:spacing w:after="0" w:line="240" w:lineRule="auto"/>
            <w:jc w:val="center"/>
            <w:rPr>
              <w:rFonts w:ascii="Calibri" w:eastAsia="Calibri" w:hAnsi="Calibri" w:cs="Times New Roman"/>
              <w:b/>
              <w:color w:val="000000"/>
            </w:rPr>
          </w:pPr>
        </w:p>
      </w:tc>
    </w:tr>
    <w:tr w:rsidR="007B261F" w:rsidRPr="007B261F" w14:paraId="58B3098B" w14:textId="77777777" w:rsidTr="000A3B76">
      <w:trPr>
        <w:trHeight w:val="137"/>
      </w:trPr>
      <w:tc>
        <w:tcPr>
          <w:tcW w:w="2698" w:type="dxa"/>
          <w:vMerge/>
          <w:vAlign w:val="center"/>
        </w:tcPr>
        <w:p w14:paraId="6D851EB8" w14:textId="77777777" w:rsidR="007B261F" w:rsidRPr="007B261F" w:rsidRDefault="007B261F" w:rsidP="007B261F">
          <w:pPr>
            <w:widowControl w:val="0"/>
            <w:pBdr>
              <w:top w:val="nil"/>
              <w:left w:val="nil"/>
              <w:bottom w:val="nil"/>
              <w:right w:val="nil"/>
              <w:between w:val="nil"/>
            </w:pBdr>
            <w:spacing w:after="0" w:line="276" w:lineRule="auto"/>
            <w:rPr>
              <w:rFonts w:ascii="Calibri" w:eastAsia="Calibri" w:hAnsi="Calibri" w:cs="Times New Roman"/>
              <w:b/>
              <w:color w:val="000000"/>
            </w:rPr>
          </w:pPr>
        </w:p>
      </w:tc>
      <w:tc>
        <w:tcPr>
          <w:tcW w:w="3993" w:type="dxa"/>
          <w:vMerge w:val="restart"/>
          <w:vAlign w:val="center"/>
        </w:tcPr>
        <w:p w14:paraId="26F863EB" w14:textId="54CF70A8" w:rsidR="007B261F" w:rsidRPr="003516C0" w:rsidRDefault="003516C0" w:rsidP="007B261F">
          <w:pPr>
            <w:pBdr>
              <w:top w:val="nil"/>
              <w:left w:val="nil"/>
              <w:bottom w:val="nil"/>
              <w:right w:val="nil"/>
              <w:between w:val="nil"/>
            </w:pBdr>
            <w:tabs>
              <w:tab w:val="center" w:pos="4419"/>
              <w:tab w:val="right" w:pos="8838"/>
            </w:tabs>
            <w:spacing w:after="0" w:line="240" w:lineRule="auto"/>
            <w:jc w:val="center"/>
            <w:rPr>
              <w:rFonts w:ascii="Calibri" w:eastAsia="Calibri" w:hAnsi="Calibri" w:cs="Times New Roman"/>
              <w:b/>
              <w:color w:val="000000"/>
              <w:sz w:val="16"/>
              <w:szCs w:val="16"/>
            </w:rPr>
          </w:pPr>
          <w:r w:rsidRPr="003516C0">
            <w:rPr>
              <w:rFonts w:ascii="Calibri" w:eastAsia="Calibri" w:hAnsi="Calibri" w:cs="Times New Roman"/>
              <w:b/>
              <w:color w:val="000000"/>
              <w:sz w:val="16"/>
              <w:szCs w:val="16"/>
            </w:rPr>
            <w:t>PROCEDIMIENTO ATENCIÓN A DERECHOS DE PETICIÓN (</w:t>
          </w:r>
          <w:proofErr w:type="gramStart"/>
          <w:r w:rsidRPr="003516C0">
            <w:rPr>
              <w:rFonts w:ascii="Calibri" w:eastAsia="Calibri" w:hAnsi="Calibri" w:cs="Times New Roman"/>
              <w:b/>
              <w:color w:val="000000"/>
              <w:sz w:val="16"/>
              <w:szCs w:val="16"/>
            </w:rPr>
            <w:t>PQRSD)  EN</w:t>
          </w:r>
          <w:proofErr w:type="gramEnd"/>
          <w:r w:rsidRPr="003516C0">
            <w:rPr>
              <w:rFonts w:ascii="Calibri" w:eastAsia="Calibri" w:hAnsi="Calibri" w:cs="Times New Roman"/>
              <w:b/>
              <w:color w:val="000000"/>
              <w:sz w:val="16"/>
              <w:szCs w:val="16"/>
            </w:rPr>
            <w:t xml:space="preserve"> LENGUAS NATIVAS O DIALECTOS OFICIALES DE COLOMBIA</w:t>
          </w:r>
        </w:p>
      </w:tc>
      <w:tc>
        <w:tcPr>
          <w:tcW w:w="851" w:type="dxa"/>
          <w:vAlign w:val="center"/>
        </w:tcPr>
        <w:p w14:paraId="221DF794" w14:textId="77777777" w:rsidR="007B261F" w:rsidRPr="007B261F" w:rsidRDefault="007B261F" w:rsidP="007B261F">
          <w:pPr>
            <w:pBdr>
              <w:top w:val="nil"/>
              <w:left w:val="nil"/>
              <w:bottom w:val="nil"/>
              <w:right w:val="nil"/>
              <w:between w:val="nil"/>
            </w:pBdr>
            <w:tabs>
              <w:tab w:val="center" w:pos="4419"/>
              <w:tab w:val="right" w:pos="8838"/>
            </w:tabs>
            <w:spacing w:after="0" w:line="360" w:lineRule="auto"/>
            <w:jc w:val="center"/>
            <w:rPr>
              <w:rFonts w:ascii="Calibri" w:eastAsia="Calibri" w:hAnsi="Calibri" w:cs="Times New Roman"/>
              <w:color w:val="000000"/>
              <w:sz w:val="14"/>
              <w:szCs w:val="14"/>
            </w:rPr>
          </w:pPr>
          <w:r w:rsidRPr="007B261F">
            <w:rPr>
              <w:rFonts w:ascii="Calibri" w:eastAsia="Calibri" w:hAnsi="Calibri" w:cs="Times New Roman"/>
              <w:color w:val="000000"/>
              <w:sz w:val="14"/>
              <w:szCs w:val="14"/>
            </w:rPr>
            <w:t>CÓDIGO</w:t>
          </w:r>
        </w:p>
      </w:tc>
      <w:tc>
        <w:tcPr>
          <w:tcW w:w="1134" w:type="dxa"/>
          <w:vAlign w:val="center"/>
        </w:tcPr>
        <w:p w14:paraId="72AFADFF" w14:textId="776980FF" w:rsidR="007B261F" w:rsidRPr="007B261F" w:rsidRDefault="007B261F" w:rsidP="007B261F">
          <w:pPr>
            <w:pBdr>
              <w:top w:val="nil"/>
              <w:left w:val="nil"/>
              <w:bottom w:val="nil"/>
              <w:right w:val="nil"/>
              <w:between w:val="nil"/>
            </w:pBdr>
            <w:tabs>
              <w:tab w:val="center" w:pos="4419"/>
              <w:tab w:val="right" w:pos="8838"/>
            </w:tabs>
            <w:spacing w:after="0" w:line="360" w:lineRule="auto"/>
            <w:jc w:val="center"/>
            <w:rPr>
              <w:rFonts w:ascii="Calibri" w:eastAsia="Calibri" w:hAnsi="Calibri" w:cs="Times New Roman"/>
              <w:color w:val="000000"/>
              <w:sz w:val="14"/>
              <w:szCs w:val="14"/>
            </w:rPr>
          </w:pPr>
          <w:r>
            <w:rPr>
              <w:rFonts w:ascii="Calibri" w:eastAsia="Calibri" w:hAnsi="Calibri" w:cs="Times New Roman"/>
              <w:color w:val="000000"/>
              <w:sz w:val="14"/>
              <w:szCs w:val="14"/>
            </w:rPr>
            <w:t>UAC-1</w:t>
          </w:r>
        </w:p>
      </w:tc>
    </w:tr>
    <w:tr w:rsidR="007B261F" w:rsidRPr="007B261F" w14:paraId="1AF87D5B" w14:textId="77777777" w:rsidTr="000A3B76">
      <w:trPr>
        <w:trHeight w:val="214"/>
      </w:trPr>
      <w:tc>
        <w:tcPr>
          <w:tcW w:w="2698" w:type="dxa"/>
          <w:vMerge/>
          <w:vAlign w:val="center"/>
        </w:tcPr>
        <w:p w14:paraId="678207B7" w14:textId="77777777" w:rsidR="007B261F" w:rsidRPr="007B261F" w:rsidRDefault="007B261F" w:rsidP="007B261F">
          <w:pPr>
            <w:widowControl w:val="0"/>
            <w:pBdr>
              <w:top w:val="nil"/>
              <w:left w:val="nil"/>
              <w:bottom w:val="nil"/>
              <w:right w:val="nil"/>
              <w:between w:val="nil"/>
            </w:pBdr>
            <w:spacing w:after="0" w:line="276" w:lineRule="auto"/>
            <w:rPr>
              <w:rFonts w:ascii="Calibri" w:eastAsia="Calibri" w:hAnsi="Calibri" w:cs="Times New Roman"/>
              <w:color w:val="000000"/>
              <w:sz w:val="14"/>
              <w:szCs w:val="14"/>
            </w:rPr>
          </w:pPr>
        </w:p>
      </w:tc>
      <w:tc>
        <w:tcPr>
          <w:tcW w:w="3993" w:type="dxa"/>
          <w:vMerge/>
          <w:vAlign w:val="center"/>
        </w:tcPr>
        <w:p w14:paraId="026ED8BE" w14:textId="77777777" w:rsidR="007B261F" w:rsidRPr="007B261F" w:rsidRDefault="007B261F" w:rsidP="007B261F">
          <w:pPr>
            <w:widowControl w:val="0"/>
            <w:pBdr>
              <w:top w:val="nil"/>
              <w:left w:val="nil"/>
              <w:bottom w:val="nil"/>
              <w:right w:val="nil"/>
              <w:between w:val="nil"/>
            </w:pBdr>
            <w:spacing w:after="0" w:line="276" w:lineRule="auto"/>
            <w:rPr>
              <w:rFonts w:ascii="Calibri" w:eastAsia="Calibri" w:hAnsi="Calibri" w:cs="Times New Roman"/>
              <w:color w:val="000000"/>
              <w:sz w:val="14"/>
              <w:szCs w:val="14"/>
            </w:rPr>
          </w:pPr>
        </w:p>
      </w:tc>
      <w:tc>
        <w:tcPr>
          <w:tcW w:w="851" w:type="dxa"/>
          <w:vAlign w:val="center"/>
        </w:tcPr>
        <w:p w14:paraId="717D9BA8" w14:textId="77777777" w:rsidR="007B261F" w:rsidRPr="007B261F" w:rsidRDefault="007B261F" w:rsidP="007B261F">
          <w:pPr>
            <w:pBdr>
              <w:top w:val="nil"/>
              <w:left w:val="nil"/>
              <w:bottom w:val="nil"/>
              <w:right w:val="nil"/>
              <w:between w:val="nil"/>
            </w:pBdr>
            <w:tabs>
              <w:tab w:val="center" w:pos="4419"/>
              <w:tab w:val="right" w:pos="8838"/>
            </w:tabs>
            <w:spacing w:after="0" w:line="360" w:lineRule="auto"/>
            <w:jc w:val="center"/>
            <w:rPr>
              <w:rFonts w:ascii="Calibri" w:eastAsia="Calibri" w:hAnsi="Calibri" w:cs="Times New Roman"/>
              <w:color w:val="000000"/>
              <w:sz w:val="14"/>
              <w:szCs w:val="14"/>
            </w:rPr>
          </w:pPr>
          <w:r w:rsidRPr="007B261F">
            <w:rPr>
              <w:rFonts w:ascii="Calibri" w:eastAsia="Calibri" w:hAnsi="Calibri" w:cs="Times New Roman"/>
              <w:color w:val="000000"/>
              <w:sz w:val="14"/>
              <w:szCs w:val="14"/>
            </w:rPr>
            <w:t>VERSIÓN</w:t>
          </w:r>
        </w:p>
      </w:tc>
      <w:tc>
        <w:tcPr>
          <w:tcW w:w="1134" w:type="dxa"/>
          <w:vAlign w:val="center"/>
        </w:tcPr>
        <w:p w14:paraId="7AC9636E" w14:textId="39A16182" w:rsidR="007B261F" w:rsidRPr="007B261F" w:rsidRDefault="007B261F" w:rsidP="007B261F">
          <w:pPr>
            <w:pBdr>
              <w:top w:val="nil"/>
              <w:left w:val="nil"/>
              <w:bottom w:val="nil"/>
              <w:right w:val="nil"/>
              <w:between w:val="nil"/>
            </w:pBdr>
            <w:tabs>
              <w:tab w:val="center" w:pos="4419"/>
              <w:tab w:val="right" w:pos="8838"/>
            </w:tabs>
            <w:spacing w:after="0" w:line="360" w:lineRule="auto"/>
            <w:jc w:val="center"/>
            <w:rPr>
              <w:rFonts w:ascii="Calibri" w:eastAsia="Calibri" w:hAnsi="Calibri" w:cs="Times New Roman"/>
              <w:color w:val="000000"/>
              <w:sz w:val="14"/>
              <w:szCs w:val="14"/>
            </w:rPr>
          </w:pPr>
          <w:r w:rsidRPr="007B261F">
            <w:rPr>
              <w:rFonts w:ascii="Calibri" w:eastAsia="Calibri" w:hAnsi="Calibri" w:cs="Times New Roman"/>
              <w:color w:val="000000"/>
              <w:sz w:val="14"/>
              <w:szCs w:val="14"/>
            </w:rPr>
            <w:t>01-</w:t>
          </w:r>
          <w:r>
            <w:rPr>
              <w:rFonts w:ascii="Calibri" w:eastAsia="Calibri" w:hAnsi="Calibri" w:cs="Times New Roman"/>
              <w:color w:val="000000"/>
              <w:sz w:val="14"/>
              <w:szCs w:val="14"/>
            </w:rPr>
            <w:t>-2019</w:t>
          </w:r>
        </w:p>
      </w:tc>
    </w:tr>
    <w:tr w:rsidR="007B261F" w:rsidRPr="007B261F" w14:paraId="3771CD89" w14:textId="77777777" w:rsidTr="000A3B76">
      <w:trPr>
        <w:trHeight w:val="130"/>
      </w:trPr>
      <w:tc>
        <w:tcPr>
          <w:tcW w:w="2698" w:type="dxa"/>
          <w:vMerge/>
          <w:vAlign w:val="center"/>
        </w:tcPr>
        <w:p w14:paraId="49EDD26A" w14:textId="77777777" w:rsidR="007B261F" w:rsidRPr="007B261F" w:rsidRDefault="007B261F" w:rsidP="007B261F">
          <w:pPr>
            <w:widowControl w:val="0"/>
            <w:pBdr>
              <w:top w:val="nil"/>
              <w:left w:val="nil"/>
              <w:bottom w:val="nil"/>
              <w:right w:val="nil"/>
              <w:between w:val="nil"/>
            </w:pBdr>
            <w:spacing w:after="0" w:line="276" w:lineRule="auto"/>
            <w:rPr>
              <w:rFonts w:ascii="Calibri" w:eastAsia="Calibri" w:hAnsi="Calibri" w:cs="Times New Roman"/>
              <w:color w:val="000000"/>
              <w:sz w:val="14"/>
              <w:szCs w:val="14"/>
            </w:rPr>
          </w:pPr>
        </w:p>
      </w:tc>
      <w:tc>
        <w:tcPr>
          <w:tcW w:w="3993" w:type="dxa"/>
          <w:vMerge/>
          <w:vAlign w:val="center"/>
        </w:tcPr>
        <w:p w14:paraId="43AE1BDA" w14:textId="77777777" w:rsidR="007B261F" w:rsidRPr="007B261F" w:rsidRDefault="007B261F" w:rsidP="007B261F">
          <w:pPr>
            <w:widowControl w:val="0"/>
            <w:pBdr>
              <w:top w:val="nil"/>
              <w:left w:val="nil"/>
              <w:bottom w:val="nil"/>
              <w:right w:val="nil"/>
              <w:between w:val="nil"/>
            </w:pBdr>
            <w:spacing w:after="0" w:line="276" w:lineRule="auto"/>
            <w:rPr>
              <w:rFonts w:ascii="Calibri" w:eastAsia="Calibri" w:hAnsi="Calibri" w:cs="Times New Roman"/>
              <w:color w:val="000000"/>
              <w:sz w:val="14"/>
              <w:szCs w:val="14"/>
            </w:rPr>
          </w:pPr>
        </w:p>
      </w:tc>
      <w:tc>
        <w:tcPr>
          <w:tcW w:w="851" w:type="dxa"/>
          <w:vAlign w:val="center"/>
        </w:tcPr>
        <w:p w14:paraId="096F50E4" w14:textId="77777777" w:rsidR="007B261F" w:rsidRPr="007B261F" w:rsidRDefault="007B261F" w:rsidP="007B261F">
          <w:pPr>
            <w:pBdr>
              <w:top w:val="nil"/>
              <w:left w:val="nil"/>
              <w:bottom w:val="nil"/>
              <w:right w:val="nil"/>
              <w:between w:val="nil"/>
            </w:pBdr>
            <w:tabs>
              <w:tab w:val="center" w:pos="4419"/>
              <w:tab w:val="right" w:pos="8838"/>
            </w:tabs>
            <w:spacing w:after="0" w:line="360" w:lineRule="auto"/>
            <w:jc w:val="center"/>
            <w:rPr>
              <w:rFonts w:ascii="Calibri" w:eastAsia="Calibri" w:hAnsi="Calibri" w:cs="Times New Roman"/>
              <w:color w:val="000000"/>
              <w:sz w:val="14"/>
              <w:szCs w:val="14"/>
            </w:rPr>
          </w:pPr>
          <w:r w:rsidRPr="007B261F">
            <w:rPr>
              <w:rFonts w:ascii="Calibri" w:eastAsia="Calibri" w:hAnsi="Calibri" w:cs="Times New Roman"/>
              <w:color w:val="000000"/>
              <w:sz w:val="14"/>
              <w:szCs w:val="14"/>
            </w:rPr>
            <w:t>PÁGINA</w:t>
          </w:r>
        </w:p>
      </w:tc>
      <w:tc>
        <w:tcPr>
          <w:tcW w:w="1134" w:type="dxa"/>
          <w:vAlign w:val="center"/>
        </w:tcPr>
        <w:p w14:paraId="0E7EF460" w14:textId="77777777" w:rsidR="007B261F" w:rsidRPr="007B261F" w:rsidRDefault="007B261F" w:rsidP="007B261F">
          <w:pPr>
            <w:pBdr>
              <w:top w:val="nil"/>
              <w:left w:val="nil"/>
              <w:bottom w:val="nil"/>
              <w:right w:val="nil"/>
              <w:between w:val="nil"/>
            </w:pBdr>
            <w:tabs>
              <w:tab w:val="center" w:pos="4419"/>
              <w:tab w:val="right" w:pos="8838"/>
            </w:tabs>
            <w:spacing w:after="0" w:line="360" w:lineRule="auto"/>
            <w:jc w:val="center"/>
            <w:rPr>
              <w:rFonts w:ascii="Calibri" w:eastAsia="Calibri" w:hAnsi="Calibri" w:cs="Times New Roman"/>
              <w:color w:val="000000"/>
              <w:sz w:val="14"/>
              <w:szCs w:val="14"/>
            </w:rPr>
          </w:pPr>
          <w:r w:rsidRPr="007B261F">
            <w:rPr>
              <w:rFonts w:ascii="Calibri" w:eastAsia="Calibri" w:hAnsi="Calibri" w:cs="Times New Roman"/>
              <w:b/>
              <w:color w:val="000000"/>
              <w:sz w:val="14"/>
              <w:szCs w:val="14"/>
            </w:rPr>
            <w:fldChar w:fldCharType="begin"/>
          </w:r>
          <w:r w:rsidRPr="007B261F">
            <w:rPr>
              <w:rFonts w:ascii="Calibri" w:eastAsia="Calibri" w:hAnsi="Calibri" w:cs="Times New Roman"/>
              <w:b/>
              <w:color w:val="000000"/>
              <w:sz w:val="14"/>
              <w:szCs w:val="14"/>
            </w:rPr>
            <w:instrText>PAGE</w:instrText>
          </w:r>
          <w:r w:rsidRPr="007B261F">
            <w:rPr>
              <w:rFonts w:ascii="Calibri" w:eastAsia="Calibri" w:hAnsi="Calibri" w:cs="Times New Roman"/>
              <w:b/>
              <w:color w:val="000000"/>
              <w:sz w:val="14"/>
              <w:szCs w:val="14"/>
            </w:rPr>
            <w:fldChar w:fldCharType="separate"/>
          </w:r>
          <w:r w:rsidR="00AD7A7D">
            <w:rPr>
              <w:rFonts w:ascii="Calibri" w:eastAsia="Calibri" w:hAnsi="Calibri" w:cs="Times New Roman"/>
              <w:b/>
              <w:noProof/>
              <w:color w:val="000000"/>
              <w:sz w:val="14"/>
              <w:szCs w:val="14"/>
            </w:rPr>
            <w:t>1</w:t>
          </w:r>
          <w:r w:rsidRPr="007B261F">
            <w:rPr>
              <w:rFonts w:ascii="Calibri" w:eastAsia="Calibri" w:hAnsi="Calibri" w:cs="Times New Roman"/>
              <w:b/>
              <w:color w:val="000000"/>
              <w:sz w:val="14"/>
              <w:szCs w:val="14"/>
            </w:rPr>
            <w:fldChar w:fldCharType="end"/>
          </w:r>
          <w:r w:rsidRPr="007B261F">
            <w:rPr>
              <w:rFonts w:ascii="Calibri" w:eastAsia="Calibri" w:hAnsi="Calibri" w:cs="Times New Roman"/>
              <w:color w:val="000000"/>
              <w:sz w:val="14"/>
              <w:szCs w:val="14"/>
            </w:rPr>
            <w:t xml:space="preserve"> de </w:t>
          </w:r>
          <w:r w:rsidRPr="007B261F">
            <w:rPr>
              <w:rFonts w:ascii="Calibri" w:eastAsia="Calibri" w:hAnsi="Calibri" w:cs="Times New Roman"/>
              <w:color w:val="000000"/>
              <w:sz w:val="14"/>
              <w:szCs w:val="14"/>
            </w:rPr>
            <w:fldChar w:fldCharType="begin"/>
          </w:r>
          <w:r w:rsidRPr="007B261F">
            <w:rPr>
              <w:rFonts w:ascii="Calibri" w:eastAsia="Calibri" w:hAnsi="Calibri" w:cs="Times New Roman"/>
              <w:color w:val="000000"/>
              <w:sz w:val="14"/>
              <w:szCs w:val="14"/>
            </w:rPr>
            <w:instrText>NUMPAGES</w:instrText>
          </w:r>
          <w:r w:rsidRPr="007B261F">
            <w:rPr>
              <w:rFonts w:ascii="Calibri" w:eastAsia="Calibri" w:hAnsi="Calibri" w:cs="Times New Roman"/>
              <w:color w:val="000000"/>
              <w:sz w:val="14"/>
              <w:szCs w:val="14"/>
            </w:rPr>
            <w:fldChar w:fldCharType="separate"/>
          </w:r>
          <w:r w:rsidR="00AD7A7D">
            <w:rPr>
              <w:rFonts w:ascii="Calibri" w:eastAsia="Calibri" w:hAnsi="Calibri" w:cs="Times New Roman"/>
              <w:noProof/>
              <w:color w:val="000000"/>
              <w:sz w:val="14"/>
              <w:szCs w:val="14"/>
            </w:rPr>
            <w:t>11</w:t>
          </w:r>
          <w:r w:rsidRPr="007B261F">
            <w:rPr>
              <w:rFonts w:ascii="Calibri" w:eastAsia="Calibri" w:hAnsi="Calibri" w:cs="Times New Roman"/>
              <w:color w:val="000000"/>
              <w:sz w:val="14"/>
              <w:szCs w:val="14"/>
            </w:rPr>
            <w:fldChar w:fldCharType="end"/>
          </w:r>
        </w:p>
      </w:tc>
    </w:tr>
  </w:tbl>
  <w:p w14:paraId="0E881F82" w14:textId="1C997FDA" w:rsidR="00B8446D" w:rsidRDefault="007B261F" w:rsidP="007B261F">
    <w:pPr>
      <w:pStyle w:val="Encabezado"/>
      <w:tabs>
        <w:tab w:val="left" w:pos="3465"/>
        <w:tab w:val="center" w:pos="4419"/>
      </w:tabs>
      <w:rPr>
        <w:rFonts w:ascii="Times New Roman" w:eastAsia="Times New Roman" w:hAnsi="Times New Roman" w:cs="Times New Roman"/>
        <w:noProof/>
        <w:sz w:val="24"/>
        <w:szCs w:val="24"/>
        <w:lang w:eastAsia="es-CO"/>
      </w:rPr>
    </w:pPr>
    <w:r>
      <w:rPr>
        <w:rFonts w:ascii="Times New Roman" w:eastAsia="Times New Roman" w:hAnsi="Times New Roman" w:cs="Times New Roman"/>
        <w:noProof/>
        <w:sz w:val="24"/>
        <w:szCs w:val="24"/>
        <w:lang w:eastAsia="es-CO"/>
      </w:rPr>
      <w:tab/>
    </w:r>
    <w:r>
      <w:rPr>
        <w:rFonts w:ascii="Times New Roman" w:eastAsia="Times New Roman" w:hAnsi="Times New Roman" w:cs="Times New Roman"/>
        <w:noProof/>
        <w:sz w:val="24"/>
        <w:szCs w:val="24"/>
        <w:lang w:eastAsia="es-CO"/>
      </w:rPr>
      <w:tab/>
    </w:r>
  </w:p>
  <w:p w14:paraId="340BB8E4" w14:textId="3654A1FD" w:rsidR="007B261F" w:rsidRDefault="007B261F" w:rsidP="004C3D9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EC3"/>
    <w:multiLevelType w:val="hybridMultilevel"/>
    <w:tmpl w:val="859C3320"/>
    <w:lvl w:ilvl="0" w:tplc="9A9617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2507D"/>
    <w:multiLevelType w:val="hybridMultilevel"/>
    <w:tmpl w:val="48D0A6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6E0FE0"/>
    <w:multiLevelType w:val="hybridMultilevel"/>
    <w:tmpl w:val="8FF05E02"/>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3" w15:restartNumberingAfterBreak="0">
    <w:nsid w:val="1AC3599D"/>
    <w:multiLevelType w:val="hybridMultilevel"/>
    <w:tmpl w:val="2BEA0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C337B7"/>
    <w:multiLevelType w:val="hybridMultilevel"/>
    <w:tmpl w:val="3A6C933C"/>
    <w:lvl w:ilvl="0" w:tplc="63A8A1F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6741C9"/>
    <w:multiLevelType w:val="hybridMultilevel"/>
    <w:tmpl w:val="7C569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6325E2"/>
    <w:multiLevelType w:val="hybridMultilevel"/>
    <w:tmpl w:val="14BCB0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3C1954"/>
    <w:multiLevelType w:val="hybridMultilevel"/>
    <w:tmpl w:val="E6E815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8E00A2"/>
    <w:multiLevelType w:val="hybridMultilevel"/>
    <w:tmpl w:val="F350083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0D854C6"/>
    <w:multiLevelType w:val="hybridMultilevel"/>
    <w:tmpl w:val="116CE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9C42E8"/>
    <w:multiLevelType w:val="hybridMultilevel"/>
    <w:tmpl w:val="0FFEEAAE"/>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11" w15:restartNumberingAfterBreak="0">
    <w:nsid w:val="54CE2AF6"/>
    <w:multiLevelType w:val="hybridMultilevel"/>
    <w:tmpl w:val="29980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F92454"/>
    <w:multiLevelType w:val="hybridMultilevel"/>
    <w:tmpl w:val="18CA62B8"/>
    <w:lvl w:ilvl="0" w:tplc="A3C2CFF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F95335"/>
    <w:multiLevelType w:val="hybridMultilevel"/>
    <w:tmpl w:val="AF8C24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7037825"/>
    <w:multiLevelType w:val="hybridMultilevel"/>
    <w:tmpl w:val="169CC9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2"/>
  </w:num>
  <w:num w:numId="5">
    <w:abstractNumId w:val="9"/>
  </w:num>
  <w:num w:numId="6">
    <w:abstractNumId w:val="3"/>
  </w:num>
  <w:num w:numId="7">
    <w:abstractNumId w:val="6"/>
  </w:num>
  <w:num w:numId="8">
    <w:abstractNumId w:val="14"/>
  </w:num>
  <w:num w:numId="9">
    <w:abstractNumId w:val="1"/>
  </w:num>
  <w:num w:numId="10">
    <w:abstractNumId w:val="7"/>
  </w:num>
  <w:num w:numId="11">
    <w:abstractNumId w:val="0"/>
  </w:num>
  <w:num w:numId="12">
    <w:abstractNumId w:val="13"/>
  </w:num>
  <w:num w:numId="13">
    <w:abstractNumId w:val="1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9C"/>
    <w:rsid w:val="00001664"/>
    <w:rsid w:val="00004EDF"/>
    <w:rsid w:val="00014FC3"/>
    <w:rsid w:val="000207CD"/>
    <w:rsid w:val="00023D68"/>
    <w:rsid w:val="00034B9A"/>
    <w:rsid w:val="000375BD"/>
    <w:rsid w:val="0003769F"/>
    <w:rsid w:val="000436F0"/>
    <w:rsid w:val="000525CD"/>
    <w:rsid w:val="00057BC3"/>
    <w:rsid w:val="00063562"/>
    <w:rsid w:val="0007282B"/>
    <w:rsid w:val="000801E0"/>
    <w:rsid w:val="00085405"/>
    <w:rsid w:val="000909F7"/>
    <w:rsid w:val="0009389A"/>
    <w:rsid w:val="00094556"/>
    <w:rsid w:val="000A28AF"/>
    <w:rsid w:val="000A3938"/>
    <w:rsid w:val="000A7D9B"/>
    <w:rsid w:val="001014D8"/>
    <w:rsid w:val="00101EBE"/>
    <w:rsid w:val="00102065"/>
    <w:rsid w:val="00102380"/>
    <w:rsid w:val="00102E6F"/>
    <w:rsid w:val="0010340D"/>
    <w:rsid w:val="001152E6"/>
    <w:rsid w:val="00125029"/>
    <w:rsid w:val="00126939"/>
    <w:rsid w:val="00136B85"/>
    <w:rsid w:val="001447D2"/>
    <w:rsid w:val="001478BF"/>
    <w:rsid w:val="0015371E"/>
    <w:rsid w:val="00155337"/>
    <w:rsid w:val="0017095F"/>
    <w:rsid w:val="00171D55"/>
    <w:rsid w:val="00186AD1"/>
    <w:rsid w:val="001A1885"/>
    <w:rsid w:val="001A362C"/>
    <w:rsid w:val="001B05BC"/>
    <w:rsid w:val="001C380C"/>
    <w:rsid w:val="001D3731"/>
    <w:rsid w:val="001E01A7"/>
    <w:rsid w:val="001E16EE"/>
    <w:rsid w:val="001E2DC4"/>
    <w:rsid w:val="001F58BC"/>
    <w:rsid w:val="00203675"/>
    <w:rsid w:val="00205DC3"/>
    <w:rsid w:val="00207D5C"/>
    <w:rsid w:val="0021013B"/>
    <w:rsid w:val="00227A95"/>
    <w:rsid w:val="002309F8"/>
    <w:rsid w:val="00231EC4"/>
    <w:rsid w:val="00236746"/>
    <w:rsid w:val="00243AEB"/>
    <w:rsid w:val="0024629F"/>
    <w:rsid w:val="00246415"/>
    <w:rsid w:val="0024678C"/>
    <w:rsid w:val="002552F1"/>
    <w:rsid w:val="0026256E"/>
    <w:rsid w:val="00262E0A"/>
    <w:rsid w:val="00264E66"/>
    <w:rsid w:val="00267321"/>
    <w:rsid w:val="00287DA0"/>
    <w:rsid w:val="002934F4"/>
    <w:rsid w:val="002A408A"/>
    <w:rsid w:val="002B1B13"/>
    <w:rsid w:val="002B2240"/>
    <w:rsid w:val="002C64CC"/>
    <w:rsid w:val="002C7635"/>
    <w:rsid w:val="002D338B"/>
    <w:rsid w:val="002D6DE4"/>
    <w:rsid w:val="002F0082"/>
    <w:rsid w:val="002F0CC8"/>
    <w:rsid w:val="002F4068"/>
    <w:rsid w:val="002F4367"/>
    <w:rsid w:val="00304E9F"/>
    <w:rsid w:val="003063A4"/>
    <w:rsid w:val="00311D9F"/>
    <w:rsid w:val="00311FF0"/>
    <w:rsid w:val="003132D0"/>
    <w:rsid w:val="00314DBA"/>
    <w:rsid w:val="00331037"/>
    <w:rsid w:val="00340069"/>
    <w:rsid w:val="00342F4B"/>
    <w:rsid w:val="00344A6B"/>
    <w:rsid w:val="0034771A"/>
    <w:rsid w:val="003516C0"/>
    <w:rsid w:val="00354FFA"/>
    <w:rsid w:val="00355A74"/>
    <w:rsid w:val="00377BF0"/>
    <w:rsid w:val="0039058F"/>
    <w:rsid w:val="00395B28"/>
    <w:rsid w:val="003A291F"/>
    <w:rsid w:val="003B74B3"/>
    <w:rsid w:val="003D475B"/>
    <w:rsid w:val="003D4FD2"/>
    <w:rsid w:val="003D67F4"/>
    <w:rsid w:val="003E628F"/>
    <w:rsid w:val="003E7F52"/>
    <w:rsid w:val="00404F7A"/>
    <w:rsid w:val="00424335"/>
    <w:rsid w:val="00432239"/>
    <w:rsid w:val="00432E39"/>
    <w:rsid w:val="00442DBE"/>
    <w:rsid w:val="00443B6E"/>
    <w:rsid w:val="004452E5"/>
    <w:rsid w:val="00450624"/>
    <w:rsid w:val="00453352"/>
    <w:rsid w:val="00462AC3"/>
    <w:rsid w:val="00470763"/>
    <w:rsid w:val="00470EAC"/>
    <w:rsid w:val="00471F49"/>
    <w:rsid w:val="00477FCF"/>
    <w:rsid w:val="00485285"/>
    <w:rsid w:val="00495527"/>
    <w:rsid w:val="004A7E15"/>
    <w:rsid w:val="004C3D9C"/>
    <w:rsid w:val="004D3210"/>
    <w:rsid w:val="004D7E8D"/>
    <w:rsid w:val="004E308A"/>
    <w:rsid w:val="004E44F8"/>
    <w:rsid w:val="004E471B"/>
    <w:rsid w:val="004E47D1"/>
    <w:rsid w:val="004F1163"/>
    <w:rsid w:val="004F1C51"/>
    <w:rsid w:val="004F29DD"/>
    <w:rsid w:val="004F2B2D"/>
    <w:rsid w:val="004F47D8"/>
    <w:rsid w:val="004F5155"/>
    <w:rsid w:val="00500C03"/>
    <w:rsid w:val="00514E91"/>
    <w:rsid w:val="00515C0B"/>
    <w:rsid w:val="00516EB0"/>
    <w:rsid w:val="00523E98"/>
    <w:rsid w:val="00532CA3"/>
    <w:rsid w:val="00553A6E"/>
    <w:rsid w:val="00556A25"/>
    <w:rsid w:val="0056088C"/>
    <w:rsid w:val="0057475D"/>
    <w:rsid w:val="00581B2C"/>
    <w:rsid w:val="00584F0D"/>
    <w:rsid w:val="00585017"/>
    <w:rsid w:val="00590444"/>
    <w:rsid w:val="00592581"/>
    <w:rsid w:val="005933D3"/>
    <w:rsid w:val="005933F8"/>
    <w:rsid w:val="0059798F"/>
    <w:rsid w:val="005A23F1"/>
    <w:rsid w:val="005B2155"/>
    <w:rsid w:val="005C5E0A"/>
    <w:rsid w:val="005C7CB9"/>
    <w:rsid w:val="005E20D1"/>
    <w:rsid w:val="00601DDA"/>
    <w:rsid w:val="0060550E"/>
    <w:rsid w:val="00606565"/>
    <w:rsid w:val="006114D0"/>
    <w:rsid w:val="00612C3B"/>
    <w:rsid w:val="00627BE9"/>
    <w:rsid w:val="006354B0"/>
    <w:rsid w:val="00642DDA"/>
    <w:rsid w:val="006476CC"/>
    <w:rsid w:val="00651BD5"/>
    <w:rsid w:val="006568E7"/>
    <w:rsid w:val="006579B7"/>
    <w:rsid w:val="00661188"/>
    <w:rsid w:val="00661B97"/>
    <w:rsid w:val="00670D87"/>
    <w:rsid w:val="00684C78"/>
    <w:rsid w:val="0069177B"/>
    <w:rsid w:val="0069718A"/>
    <w:rsid w:val="006A60DB"/>
    <w:rsid w:val="006A7C32"/>
    <w:rsid w:val="006B15F6"/>
    <w:rsid w:val="006B2CFB"/>
    <w:rsid w:val="006C2BDF"/>
    <w:rsid w:val="006E060D"/>
    <w:rsid w:val="006E2779"/>
    <w:rsid w:val="006F7743"/>
    <w:rsid w:val="00715948"/>
    <w:rsid w:val="00723992"/>
    <w:rsid w:val="00747B9D"/>
    <w:rsid w:val="00753F73"/>
    <w:rsid w:val="0076157E"/>
    <w:rsid w:val="007646AB"/>
    <w:rsid w:val="00764C3B"/>
    <w:rsid w:val="0077114E"/>
    <w:rsid w:val="00773F65"/>
    <w:rsid w:val="00776F4B"/>
    <w:rsid w:val="007838B9"/>
    <w:rsid w:val="00791FDD"/>
    <w:rsid w:val="00794915"/>
    <w:rsid w:val="0079506A"/>
    <w:rsid w:val="00797F4A"/>
    <w:rsid w:val="007B1C8D"/>
    <w:rsid w:val="007B261F"/>
    <w:rsid w:val="007B2A08"/>
    <w:rsid w:val="007B2CA4"/>
    <w:rsid w:val="007B33EA"/>
    <w:rsid w:val="007C0AF8"/>
    <w:rsid w:val="007D3682"/>
    <w:rsid w:val="007D36DA"/>
    <w:rsid w:val="007D61B4"/>
    <w:rsid w:val="007D713D"/>
    <w:rsid w:val="007E087A"/>
    <w:rsid w:val="007E2089"/>
    <w:rsid w:val="007E5401"/>
    <w:rsid w:val="00801A45"/>
    <w:rsid w:val="0081589F"/>
    <w:rsid w:val="00815E83"/>
    <w:rsid w:val="00817DD7"/>
    <w:rsid w:val="00822567"/>
    <w:rsid w:val="00822808"/>
    <w:rsid w:val="00823CA5"/>
    <w:rsid w:val="00824076"/>
    <w:rsid w:val="00833448"/>
    <w:rsid w:val="0084434C"/>
    <w:rsid w:val="008560B4"/>
    <w:rsid w:val="0085653A"/>
    <w:rsid w:val="00860D70"/>
    <w:rsid w:val="008825A2"/>
    <w:rsid w:val="00885B5A"/>
    <w:rsid w:val="008913E4"/>
    <w:rsid w:val="008931DB"/>
    <w:rsid w:val="00893B51"/>
    <w:rsid w:val="008C178C"/>
    <w:rsid w:val="008C2C54"/>
    <w:rsid w:val="008D053A"/>
    <w:rsid w:val="008E49D3"/>
    <w:rsid w:val="008E7EAE"/>
    <w:rsid w:val="008F3479"/>
    <w:rsid w:val="008F6CF2"/>
    <w:rsid w:val="00907ACE"/>
    <w:rsid w:val="0091429A"/>
    <w:rsid w:val="00922BD9"/>
    <w:rsid w:val="00925044"/>
    <w:rsid w:val="00926884"/>
    <w:rsid w:val="00935CD0"/>
    <w:rsid w:val="00943408"/>
    <w:rsid w:val="00946474"/>
    <w:rsid w:val="0095674F"/>
    <w:rsid w:val="009570DA"/>
    <w:rsid w:val="0096012E"/>
    <w:rsid w:val="0096230D"/>
    <w:rsid w:val="0096255A"/>
    <w:rsid w:val="00964EFF"/>
    <w:rsid w:val="00966B84"/>
    <w:rsid w:val="00971A9D"/>
    <w:rsid w:val="00971EDF"/>
    <w:rsid w:val="009738A5"/>
    <w:rsid w:val="00975761"/>
    <w:rsid w:val="009760D8"/>
    <w:rsid w:val="00976326"/>
    <w:rsid w:val="0098360B"/>
    <w:rsid w:val="009A0145"/>
    <w:rsid w:val="009A4B8C"/>
    <w:rsid w:val="009C2C3B"/>
    <w:rsid w:val="009C6206"/>
    <w:rsid w:val="009D4168"/>
    <w:rsid w:val="009E182C"/>
    <w:rsid w:val="009F63CC"/>
    <w:rsid w:val="009F6542"/>
    <w:rsid w:val="00A05E9E"/>
    <w:rsid w:val="00A05FC6"/>
    <w:rsid w:val="00A06C5B"/>
    <w:rsid w:val="00A102EA"/>
    <w:rsid w:val="00A16357"/>
    <w:rsid w:val="00A214E4"/>
    <w:rsid w:val="00A62F19"/>
    <w:rsid w:val="00A650A6"/>
    <w:rsid w:val="00A666C4"/>
    <w:rsid w:val="00A7157B"/>
    <w:rsid w:val="00A7512A"/>
    <w:rsid w:val="00A8410F"/>
    <w:rsid w:val="00A87E03"/>
    <w:rsid w:val="00AA0E31"/>
    <w:rsid w:val="00AB78AC"/>
    <w:rsid w:val="00AC16B7"/>
    <w:rsid w:val="00AC533D"/>
    <w:rsid w:val="00AD06E4"/>
    <w:rsid w:val="00AD7A7D"/>
    <w:rsid w:val="00B02EF9"/>
    <w:rsid w:val="00B04C84"/>
    <w:rsid w:val="00B254D6"/>
    <w:rsid w:val="00B25B68"/>
    <w:rsid w:val="00B27D6B"/>
    <w:rsid w:val="00B54D2E"/>
    <w:rsid w:val="00B57566"/>
    <w:rsid w:val="00B60C7A"/>
    <w:rsid w:val="00B60DE3"/>
    <w:rsid w:val="00B72B6F"/>
    <w:rsid w:val="00B8446D"/>
    <w:rsid w:val="00B9113B"/>
    <w:rsid w:val="00BB7B43"/>
    <w:rsid w:val="00BD0FF7"/>
    <w:rsid w:val="00BD34A1"/>
    <w:rsid w:val="00BD3BB8"/>
    <w:rsid w:val="00BE51F6"/>
    <w:rsid w:val="00BE7034"/>
    <w:rsid w:val="00BF1F49"/>
    <w:rsid w:val="00BF2D60"/>
    <w:rsid w:val="00BF3227"/>
    <w:rsid w:val="00BF3742"/>
    <w:rsid w:val="00BF38E4"/>
    <w:rsid w:val="00C20411"/>
    <w:rsid w:val="00C30951"/>
    <w:rsid w:val="00C478AB"/>
    <w:rsid w:val="00C47E57"/>
    <w:rsid w:val="00C50B67"/>
    <w:rsid w:val="00C51DC8"/>
    <w:rsid w:val="00C62EE2"/>
    <w:rsid w:val="00C660C0"/>
    <w:rsid w:val="00C66C84"/>
    <w:rsid w:val="00C7259B"/>
    <w:rsid w:val="00C746C0"/>
    <w:rsid w:val="00C803AB"/>
    <w:rsid w:val="00C84DF7"/>
    <w:rsid w:val="00C90B46"/>
    <w:rsid w:val="00C9533F"/>
    <w:rsid w:val="00CB0F99"/>
    <w:rsid w:val="00CB74EF"/>
    <w:rsid w:val="00CC53A2"/>
    <w:rsid w:val="00CC5909"/>
    <w:rsid w:val="00CD7507"/>
    <w:rsid w:val="00CE1CF9"/>
    <w:rsid w:val="00CE5A65"/>
    <w:rsid w:val="00CF14AA"/>
    <w:rsid w:val="00CF385E"/>
    <w:rsid w:val="00CF504D"/>
    <w:rsid w:val="00CF66CF"/>
    <w:rsid w:val="00CF6B23"/>
    <w:rsid w:val="00D068EC"/>
    <w:rsid w:val="00D11232"/>
    <w:rsid w:val="00D168EE"/>
    <w:rsid w:val="00D24D62"/>
    <w:rsid w:val="00D30339"/>
    <w:rsid w:val="00D50AEB"/>
    <w:rsid w:val="00D53D3A"/>
    <w:rsid w:val="00D5652B"/>
    <w:rsid w:val="00D5655A"/>
    <w:rsid w:val="00D63C4A"/>
    <w:rsid w:val="00D71B0A"/>
    <w:rsid w:val="00D7303E"/>
    <w:rsid w:val="00D77326"/>
    <w:rsid w:val="00D83EC6"/>
    <w:rsid w:val="00D959D2"/>
    <w:rsid w:val="00DA128B"/>
    <w:rsid w:val="00DA12C2"/>
    <w:rsid w:val="00DA2B76"/>
    <w:rsid w:val="00DA7F18"/>
    <w:rsid w:val="00DB021A"/>
    <w:rsid w:val="00DB319D"/>
    <w:rsid w:val="00DB417B"/>
    <w:rsid w:val="00DB5823"/>
    <w:rsid w:val="00DD19A6"/>
    <w:rsid w:val="00DD5B1D"/>
    <w:rsid w:val="00DE3FD5"/>
    <w:rsid w:val="00DE590F"/>
    <w:rsid w:val="00DF02FB"/>
    <w:rsid w:val="00E07D07"/>
    <w:rsid w:val="00E13474"/>
    <w:rsid w:val="00E152D1"/>
    <w:rsid w:val="00E25F3B"/>
    <w:rsid w:val="00E27ED8"/>
    <w:rsid w:val="00E30301"/>
    <w:rsid w:val="00E4223A"/>
    <w:rsid w:val="00E54A36"/>
    <w:rsid w:val="00E56363"/>
    <w:rsid w:val="00E57464"/>
    <w:rsid w:val="00E6722F"/>
    <w:rsid w:val="00E7081B"/>
    <w:rsid w:val="00E72978"/>
    <w:rsid w:val="00E72A96"/>
    <w:rsid w:val="00E768AC"/>
    <w:rsid w:val="00E8009C"/>
    <w:rsid w:val="00E913DE"/>
    <w:rsid w:val="00E92BEC"/>
    <w:rsid w:val="00E974B4"/>
    <w:rsid w:val="00EA32CA"/>
    <w:rsid w:val="00EA3F6F"/>
    <w:rsid w:val="00EA59A4"/>
    <w:rsid w:val="00EB2AD2"/>
    <w:rsid w:val="00EB3CED"/>
    <w:rsid w:val="00EB4851"/>
    <w:rsid w:val="00EC1655"/>
    <w:rsid w:val="00ED6CA1"/>
    <w:rsid w:val="00EF5472"/>
    <w:rsid w:val="00F01024"/>
    <w:rsid w:val="00F0553D"/>
    <w:rsid w:val="00F171F8"/>
    <w:rsid w:val="00F3187E"/>
    <w:rsid w:val="00F32542"/>
    <w:rsid w:val="00F333A5"/>
    <w:rsid w:val="00F35E29"/>
    <w:rsid w:val="00F45CF6"/>
    <w:rsid w:val="00F5486D"/>
    <w:rsid w:val="00F61574"/>
    <w:rsid w:val="00F8105F"/>
    <w:rsid w:val="00F838B8"/>
    <w:rsid w:val="00F86092"/>
    <w:rsid w:val="00F863D4"/>
    <w:rsid w:val="00F964D3"/>
    <w:rsid w:val="00FA0B34"/>
    <w:rsid w:val="00FA2F4C"/>
    <w:rsid w:val="00FA7B62"/>
    <w:rsid w:val="00FD62D9"/>
    <w:rsid w:val="00FD794B"/>
    <w:rsid w:val="00FD79DE"/>
    <w:rsid w:val="00FE0CC1"/>
    <w:rsid w:val="00FE2663"/>
    <w:rsid w:val="00FF3558"/>
    <w:rsid w:val="00FF79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4336"/>
  <w15:docId w15:val="{18F48297-BB79-4692-91DA-3A65EA10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1F8"/>
    <w:pPr>
      <w:spacing w:after="160" w:line="259" w:lineRule="auto"/>
    </w:pPr>
    <w:rPr>
      <w:lang w:val="es-CO"/>
    </w:rPr>
  </w:style>
  <w:style w:type="paragraph" w:styleId="Ttulo1">
    <w:name w:val="heading 1"/>
    <w:basedOn w:val="Normal"/>
    <w:next w:val="Normal"/>
    <w:link w:val="Ttulo1Car"/>
    <w:uiPriority w:val="9"/>
    <w:qFormat/>
    <w:rsid w:val="00F171F8"/>
    <w:pPr>
      <w:keepNext/>
      <w:keepLines/>
      <w:spacing w:before="480" w:after="0"/>
      <w:jc w:val="center"/>
      <w:outlineLvl w:val="0"/>
    </w:pPr>
    <w:rPr>
      <w:rFonts w:ascii="Arial" w:eastAsiaTheme="majorEastAsia" w:hAnsi="Arial" w:cstheme="majorBidi"/>
      <w:b/>
      <w:bCs/>
      <w:sz w:val="24"/>
      <w:szCs w:val="28"/>
    </w:rPr>
  </w:style>
  <w:style w:type="paragraph" w:styleId="Ttulo2">
    <w:name w:val="heading 2"/>
    <w:basedOn w:val="Normal"/>
    <w:next w:val="Normal"/>
    <w:link w:val="Ttulo2Car"/>
    <w:uiPriority w:val="9"/>
    <w:unhideWhenUsed/>
    <w:qFormat/>
    <w:rsid w:val="00BD3BB8"/>
    <w:pPr>
      <w:keepNext/>
      <w:keepLines/>
      <w:spacing w:before="200" w:after="0"/>
      <w:outlineLvl w:val="1"/>
    </w:pPr>
    <w:rPr>
      <w:rFonts w:ascii="Arial" w:eastAsiaTheme="majorEastAsia" w:hAnsi="Arial" w:cstheme="majorBidi"/>
      <w:b/>
      <w:bCs/>
      <w:i/>
      <w:sz w:val="26"/>
      <w:szCs w:val="26"/>
    </w:rPr>
  </w:style>
  <w:style w:type="paragraph" w:styleId="Ttulo3">
    <w:name w:val="heading 3"/>
    <w:basedOn w:val="Normal"/>
    <w:next w:val="Normal"/>
    <w:link w:val="Ttulo3Car"/>
    <w:uiPriority w:val="9"/>
    <w:unhideWhenUsed/>
    <w:qFormat/>
    <w:rsid w:val="001E2DC4"/>
    <w:pPr>
      <w:keepNext/>
      <w:keepLines/>
      <w:spacing w:before="200" w:after="0"/>
      <w:outlineLvl w:val="2"/>
    </w:pPr>
    <w:rPr>
      <w:rFonts w:ascii="Arial" w:eastAsiaTheme="majorEastAsia" w:hAnsi="Arial" w:cstheme="majorBidi"/>
      <w:bCs/>
      <w:i/>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3D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3D9C"/>
    <w:rPr>
      <w:lang w:val="es-CO"/>
    </w:rPr>
  </w:style>
  <w:style w:type="paragraph" w:styleId="Piedepgina">
    <w:name w:val="footer"/>
    <w:basedOn w:val="Normal"/>
    <w:link w:val="PiedepginaCar"/>
    <w:uiPriority w:val="99"/>
    <w:unhideWhenUsed/>
    <w:rsid w:val="004C3D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3D9C"/>
    <w:rPr>
      <w:lang w:val="es-CO"/>
    </w:rPr>
  </w:style>
  <w:style w:type="paragraph" w:styleId="Textodeglobo">
    <w:name w:val="Balloon Text"/>
    <w:basedOn w:val="Normal"/>
    <w:link w:val="TextodegloboCar"/>
    <w:uiPriority w:val="99"/>
    <w:semiHidden/>
    <w:unhideWhenUsed/>
    <w:rsid w:val="004C3D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D9C"/>
    <w:rPr>
      <w:rFonts w:ascii="Tahoma" w:hAnsi="Tahoma" w:cs="Tahoma"/>
      <w:sz w:val="16"/>
      <w:szCs w:val="16"/>
      <w:lang w:val="es-CO"/>
    </w:rPr>
  </w:style>
  <w:style w:type="paragraph" w:styleId="Prrafodelista">
    <w:name w:val="List Paragraph"/>
    <w:basedOn w:val="Normal"/>
    <w:uiPriority w:val="34"/>
    <w:qFormat/>
    <w:rsid w:val="00BE7034"/>
    <w:pPr>
      <w:ind w:left="720"/>
      <w:contextualSpacing/>
    </w:pPr>
  </w:style>
  <w:style w:type="paragraph" w:styleId="Sinespaciado">
    <w:name w:val="No Spacing"/>
    <w:uiPriority w:val="1"/>
    <w:qFormat/>
    <w:rsid w:val="00590444"/>
    <w:pPr>
      <w:spacing w:after="0" w:line="240" w:lineRule="auto"/>
    </w:pPr>
    <w:rPr>
      <w:lang w:val="es-CO"/>
    </w:rPr>
  </w:style>
  <w:style w:type="character" w:customStyle="1" w:styleId="CharAttribute6">
    <w:name w:val="CharAttribute6"/>
    <w:rsid w:val="00922BD9"/>
    <w:rPr>
      <w:rFonts w:ascii="Arial" w:eastAsia="Arial" w:hAnsi="Arial" w:cs="Arial" w:hint="default"/>
      <w:sz w:val="22"/>
    </w:rPr>
  </w:style>
  <w:style w:type="character" w:styleId="nfasis">
    <w:name w:val="Emphasis"/>
    <w:qFormat/>
    <w:rsid w:val="00FF79AB"/>
    <w:rPr>
      <w:i/>
      <w:iCs/>
    </w:rPr>
  </w:style>
  <w:style w:type="character" w:customStyle="1" w:styleId="Ttulo1Car">
    <w:name w:val="Título 1 Car"/>
    <w:basedOn w:val="Fuentedeprrafopredeter"/>
    <w:link w:val="Ttulo1"/>
    <w:uiPriority w:val="9"/>
    <w:rsid w:val="00F171F8"/>
    <w:rPr>
      <w:rFonts w:ascii="Arial" w:eastAsiaTheme="majorEastAsia" w:hAnsi="Arial" w:cstheme="majorBidi"/>
      <w:b/>
      <w:bCs/>
      <w:sz w:val="24"/>
      <w:szCs w:val="28"/>
      <w:lang w:val="es-CO"/>
    </w:rPr>
  </w:style>
  <w:style w:type="character" w:customStyle="1" w:styleId="Ttulo2Car">
    <w:name w:val="Título 2 Car"/>
    <w:basedOn w:val="Fuentedeprrafopredeter"/>
    <w:link w:val="Ttulo2"/>
    <w:uiPriority w:val="9"/>
    <w:rsid w:val="00BD3BB8"/>
    <w:rPr>
      <w:rFonts w:ascii="Arial" w:eastAsiaTheme="majorEastAsia" w:hAnsi="Arial" w:cstheme="majorBidi"/>
      <w:b/>
      <w:bCs/>
      <w:i/>
      <w:sz w:val="26"/>
      <w:szCs w:val="26"/>
      <w:lang w:val="es-CO"/>
    </w:rPr>
  </w:style>
  <w:style w:type="character" w:customStyle="1" w:styleId="Ttulo3Car">
    <w:name w:val="Título 3 Car"/>
    <w:basedOn w:val="Fuentedeprrafopredeter"/>
    <w:link w:val="Ttulo3"/>
    <w:uiPriority w:val="9"/>
    <w:rsid w:val="001E2DC4"/>
    <w:rPr>
      <w:rFonts w:ascii="Arial" w:eastAsiaTheme="majorEastAsia" w:hAnsi="Arial" w:cstheme="majorBidi"/>
      <w:bCs/>
      <w:i/>
      <w:sz w:val="24"/>
      <w:u w:val="single"/>
      <w:lang w:val="es-CO"/>
    </w:rPr>
  </w:style>
  <w:style w:type="paragraph" w:styleId="Textonotapie">
    <w:name w:val="footnote text"/>
    <w:basedOn w:val="Normal"/>
    <w:link w:val="TextonotapieCar"/>
    <w:uiPriority w:val="99"/>
    <w:semiHidden/>
    <w:unhideWhenUsed/>
    <w:rsid w:val="001E2D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2DC4"/>
    <w:rPr>
      <w:sz w:val="20"/>
      <w:szCs w:val="20"/>
      <w:lang w:val="es-CO"/>
    </w:rPr>
  </w:style>
  <w:style w:type="character" w:styleId="Refdenotaalpie">
    <w:name w:val="footnote reference"/>
    <w:basedOn w:val="Fuentedeprrafopredeter"/>
    <w:uiPriority w:val="99"/>
    <w:semiHidden/>
    <w:unhideWhenUsed/>
    <w:rsid w:val="001E2DC4"/>
    <w:rPr>
      <w:vertAlign w:val="superscript"/>
    </w:rPr>
  </w:style>
  <w:style w:type="paragraph" w:styleId="TtuloTDC">
    <w:name w:val="TOC Heading"/>
    <w:basedOn w:val="Ttulo1"/>
    <w:next w:val="Normal"/>
    <w:uiPriority w:val="39"/>
    <w:semiHidden/>
    <w:unhideWhenUsed/>
    <w:qFormat/>
    <w:rsid w:val="00885B5A"/>
    <w:pPr>
      <w:spacing w:line="276" w:lineRule="auto"/>
      <w:jc w:val="left"/>
      <w:outlineLvl w:val="9"/>
    </w:pPr>
    <w:rPr>
      <w:rFonts w:asciiTheme="majorHAnsi" w:hAnsiTheme="majorHAnsi"/>
      <w:color w:val="365F91" w:themeColor="accent1" w:themeShade="BF"/>
      <w:sz w:val="28"/>
      <w:lang w:eastAsia="es-CO"/>
    </w:rPr>
  </w:style>
  <w:style w:type="paragraph" w:styleId="TDC1">
    <w:name w:val="toc 1"/>
    <w:basedOn w:val="Normal"/>
    <w:next w:val="Normal"/>
    <w:autoRedefine/>
    <w:uiPriority w:val="39"/>
    <w:unhideWhenUsed/>
    <w:rsid w:val="00885B5A"/>
    <w:pPr>
      <w:spacing w:after="100"/>
    </w:pPr>
  </w:style>
  <w:style w:type="paragraph" w:styleId="TDC2">
    <w:name w:val="toc 2"/>
    <w:basedOn w:val="Normal"/>
    <w:next w:val="Normal"/>
    <w:autoRedefine/>
    <w:uiPriority w:val="39"/>
    <w:unhideWhenUsed/>
    <w:rsid w:val="00885B5A"/>
    <w:pPr>
      <w:spacing w:after="100"/>
      <w:ind w:left="220"/>
    </w:pPr>
  </w:style>
  <w:style w:type="paragraph" w:styleId="TDC3">
    <w:name w:val="toc 3"/>
    <w:basedOn w:val="Normal"/>
    <w:next w:val="Normal"/>
    <w:autoRedefine/>
    <w:uiPriority w:val="39"/>
    <w:unhideWhenUsed/>
    <w:rsid w:val="00885B5A"/>
    <w:pPr>
      <w:spacing w:after="100"/>
      <w:ind w:left="440"/>
    </w:pPr>
  </w:style>
  <w:style w:type="character" w:styleId="Hipervnculo">
    <w:name w:val="Hyperlink"/>
    <w:basedOn w:val="Fuentedeprrafopredeter"/>
    <w:uiPriority w:val="99"/>
    <w:unhideWhenUsed/>
    <w:rsid w:val="00885B5A"/>
    <w:rPr>
      <w:color w:val="0000FF" w:themeColor="hyperlink"/>
      <w:u w:val="single"/>
    </w:rPr>
  </w:style>
  <w:style w:type="table" w:styleId="Tablaconcuadrcula">
    <w:name w:val="Table Grid"/>
    <w:basedOn w:val="Tablanormal"/>
    <w:uiPriority w:val="59"/>
    <w:rsid w:val="00C47E5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9021">
      <w:bodyDiv w:val="1"/>
      <w:marLeft w:val="0"/>
      <w:marRight w:val="0"/>
      <w:marTop w:val="0"/>
      <w:marBottom w:val="0"/>
      <w:divBdr>
        <w:top w:val="none" w:sz="0" w:space="0" w:color="auto"/>
        <w:left w:val="none" w:sz="0" w:space="0" w:color="auto"/>
        <w:bottom w:val="none" w:sz="0" w:space="0" w:color="auto"/>
        <w:right w:val="none" w:sz="0" w:space="0" w:color="auto"/>
      </w:divBdr>
    </w:div>
    <w:div w:id="1373337203">
      <w:bodyDiv w:val="1"/>
      <w:marLeft w:val="0"/>
      <w:marRight w:val="0"/>
      <w:marTop w:val="0"/>
      <w:marBottom w:val="0"/>
      <w:divBdr>
        <w:top w:val="none" w:sz="0" w:space="0" w:color="auto"/>
        <w:left w:val="none" w:sz="0" w:space="0" w:color="auto"/>
        <w:bottom w:val="none" w:sz="0" w:space="0" w:color="auto"/>
        <w:right w:val="none" w:sz="0" w:space="0" w:color="auto"/>
      </w:divBdr>
      <w:divsChild>
        <w:div w:id="895165821">
          <w:marLeft w:val="0"/>
          <w:marRight w:val="0"/>
          <w:marTop w:val="0"/>
          <w:marBottom w:val="0"/>
          <w:divBdr>
            <w:top w:val="none" w:sz="0" w:space="0" w:color="auto"/>
            <w:left w:val="none" w:sz="0" w:space="0" w:color="auto"/>
            <w:bottom w:val="none" w:sz="0" w:space="0" w:color="auto"/>
            <w:right w:val="none" w:sz="0" w:space="0" w:color="auto"/>
          </w:divBdr>
        </w:div>
        <w:div w:id="901256583">
          <w:marLeft w:val="0"/>
          <w:marRight w:val="0"/>
          <w:marTop w:val="0"/>
          <w:marBottom w:val="0"/>
          <w:divBdr>
            <w:top w:val="none" w:sz="0" w:space="0" w:color="auto"/>
            <w:left w:val="none" w:sz="0" w:space="0" w:color="auto"/>
            <w:bottom w:val="none" w:sz="0" w:space="0" w:color="auto"/>
            <w:right w:val="none" w:sz="0" w:space="0" w:color="auto"/>
          </w:divBdr>
        </w:div>
        <w:div w:id="1657227240">
          <w:marLeft w:val="0"/>
          <w:marRight w:val="0"/>
          <w:marTop w:val="0"/>
          <w:marBottom w:val="0"/>
          <w:divBdr>
            <w:top w:val="none" w:sz="0" w:space="0" w:color="auto"/>
            <w:left w:val="none" w:sz="0" w:space="0" w:color="auto"/>
            <w:bottom w:val="none" w:sz="0" w:space="0" w:color="auto"/>
            <w:right w:val="none" w:sz="0" w:space="0" w:color="auto"/>
          </w:divBdr>
        </w:div>
        <w:div w:id="1022197584">
          <w:marLeft w:val="0"/>
          <w:marRight w:val="0"/>
          <w:marTop w:val="0"/>
          <w:marBottom w:val="0"/>
          <w:divBdr>
            <w:top w:val="none" w:sz="0" w:space="0" w:color="auto"/>
            <w:left w:val="none" w:sz="0" w:space="0" w:color="auto"/>
            <w:bottom w:val="none" w:sz="0" w:space="0" w:color="auto"/>
            <w:right w:val="none" w:sz="0" w:space="0" w:color="auto"/>
          </w:divBdr>
        </w:div>
      </w:divsChild>
    </w:div>
    <w:div w:id="1783108059">
      <w:bodyDiv w:val="1"/>
      <w:marLeft w:val="0"/>
      <w:marRight w:val="0"/>
      <w:marTop w:val="0"/>
      <w:marBottom w:val="0"/>
      <w:divBdr>
        <w:top w:val="none" w:sz="0" w:space="0" w:color="auto"/>
        <w:left w:val="none" w:sz="0" w:space="0" w:color="auto"/>
        <w:bottom w:val="none" w:sz="0" w:space="0" w:color="auto"/>
        <w:right w:val="none" w:sz="0" w:space="0" w:color="auto"/>
      </w:divBdr>
      <w:divsChild>
        <w:div w:id="286203007">
          <w:marLeft w:val="0"/>
          <w:marRight w:val="0"/>
          <w:marTop w:val="0"/>
          <w:marBottom w:val="0"/>
          <w:divBdr>
            <w:top w:val="none" w:sz="0" w:space="0" w:color="auto"/>
            <w:left w:val="none" w:sz="0" w:space="0" w:color="auto"/>
            <w:bottom w:val="none" w:sz="0" w:space="0" w:color="auto"/>
            <w:right w:val="none" w:sz="0" w:space="0" w:color="auto"/>
          </w:divBdr>
        </w:div>
        <w:div w:id="1262494656">
          <w:marLeft w:val="0"/>
          <w:marRight w:val="0"/>
          <w:marTop w:val="0"/>
          <w:marBottom w:val="0"/>
          <w:divBdr>
            <w:top w:val="none" w:sz="0" w:space="0" w:color="auto"/>
            <w:left w:val="none" w:sz="0" w:space="0" w:color="auto"/>
            <w:bottom w:val="none" w:sz="0" w:space="0" w:color="auto"/>
            <w:right w:val="none" w:sz="0" w:space="0" w:color="auto"/>
          </w:divBdr>
        </w:div>
        <w:div w:id="91321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7C0F-2B1D-477C-8328-B40B8789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1799</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Samsung</cp:lastModifiedBy>
  <cp:revision>4</cp:revision>
  <cp:lastPrinted>2018-04-04T14:20:00Z</cp:lastPrinted>
  <dcterms:created xsi:type="dcterms:W3CDTF">2020-11-09T23:14:00Z</dcterms:created>
  <dcterms:modified xsi:type="dcterms:W3CDTF">2021-06-04T23:38:00Z</dcterms:modified>
</cp:coreProperties>
</file>