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1C322" w14:textId="0817DF4C" w:rsidR="007766F5" w:rsidRPr="00EC3DB0" w:rsidRDefault="00EC26A1" w:rsidP="00EC3DB0">
      <w:pPr>
        <w:spacing w:line="276" w:lineRule="auto"/>
        <w:jc w:val="center"/>
        <w:rPr>
          <w:rFonts w:ascii="Arial" w:hAnsi="Arial" w:cs="Arial"/>
          <w:b/>
          <w:bCs/>
          <w:lang w:val="es-ES"/>
        </w:rPr>
      </w:pPr>
      <w:bookmarkStart w:id="0" w:name="_GoBack"/>
      <w:bookmarkEnd w:id="0"/>
      <w:r w:rsidRPr="00EC3DB0">
        <w:rPr>
          <w:rFonts w:ascii="Arial" w:hAnsi="Arial" w:cs="Arial"/>
          <w:b/>
          <w:bCs/>
          <w:lang w:val="es-ES"/>
        </w:rPr>
        <w:t>PROYECTO DE LEY</w:t>
      </w:r>
      <w:r w:rsidR="007766F5" w:rsidRPr="00EC3DB0">
        <w:rPr>
          <w:rFonts w:ascii="Arial" w:hAnsi="Arial" w:cs="Arial"/>
          <w:b/>
          <w:bCs/>
          <w:lang w:val="es-ES"/>
        </w:rPr>
        <w:t xml:space="preserve"> Nº</w:t>
      </w:r>
      <w:r w:rsidRPr="00EC3DB0">
        <w:rPr>
          <w:rFonts w:ascii="Arial" w:hAnsi="Arial" w:cs="Arial"/>
          <w:b/>
          <w:bCs/>
          <w:lang w:val="es-ES"/>
        </w:rPr>
        <w:t>_</w:t>
      </w:r>
      <w:r w:rsidR="007766F5" w:rsidRPr="00EC3DB0">
        <w:rPr>
          <w:rFonts w:ascii="Arial" w:hAnsi="Arial" w:cs="Arial"/>
          <w:b/>
          <w:bCs/>
          <w:lang w:val="es-ES"/>
        </w:rPr>
        <w:t>__</w:t>
      </w:r>
      <w:r w:rsidRPr="00EC3DB0">
        <w:rPr>
          <w:rFonts w:ascii="Arial" w:hAnsi="Arial" w:cs="Arial"/>
          <w:b/>
          <w:bCs/>
          <w:lang w:val="es-ES"/>
        </w:rPr>
        <w:t xml:space="preserve"> DE 2021 CÁMARA </w:t>
      </w:r>
    </w:p>
    <w:p w14:paraId="16DE2853" w14:textId="77777777" w:rsidR="007766F5" w:rsidRPr="00EC3DB0" w:rsidRDefault="007766F5" w:rsidP="00EC3DB0">
      <w:pPr>
        <w:spacing w:line="276" w:lineRule="auto"/>
        <w:jc w:val="center"/>
        <w:rPr>
          <w:rFonts w:ascii="Arial" w:hAnsi="Arial" w:cs="Arial"/>
          <w:b/>
          <w:bCs/>
          <w:lang w:val="es-ES"/>
        </w:rPr>
      </w:pPr>
    </w:p>
    <w:p w14:paraId="3871DBA4" w14:textId="5DE0F3AD" w:rsidR="003D7806" w:rsidRPr="00EC3DB0" w:rsidRDefault="007766F5" w:rsidP="00EC3DB0">
      <w:pPr>
        <w:spacing w:line="276" w:lineRule="auto"/>
        <w:jc w:val="center"/>
        <w:rPr>
          <w:rFonts w:ascii="Arial" w:hAnsi="Arial" w:cs="Arial"/>
          <w:lang w:val="es-ES"/>
        </w:rPr>
      </w:pPr>
      <w:r w:rsidRPr="00EC3DB0">
        <w:rPr>
          <w:rFonts w:ascii="Arial" w:hAnsi="Arial" w:cs="Arial"/>
          <w:lang w:val="es-ES"/>
        </w:rPr>
        <w:t>“Por medio de la cual se modifica el Decreto Legislativo Nº 814 del 4 de junio 2020, expedido en el marco del Estado de Emergencia Económica, Social y Ecológica declarado por el Decreto 637 de 2020”</w:t>
      </w:r>
    </w:p>
    <w:p w14:paraId="19F128AA" w14:textId="77777777" w:rsidR="001F40AA" w:rsidRPr="00EC3DB0" w:rsidRDefault="001F40AA" w:rsidP="00EC3DB0">
      <w:pPr>
        <w:spacing w:line="276" w:lineRule="auto"/>
        <w:jc w:val="center"/>
        <w:rPr>
          <w:rFonts w:ascii="Arial" w:hAnsi="Arial" w:cs="Arial"/>
          <w:lang w:val="es-ES"/>
        </w:rPr>
      </w:pPr>
    </w:p>
    <w:p w14:paraId="2D5CA508" w14:textId="5633F281" w:rsidR="00EC26A1" w:rsidRPr="00EC3DB0" w:rsidRDefault="00EC26A1" w:rsidP="00EC3DB0">
      <w:pPr>
        <w:spacing w:line="276" w:lineRule="auto"/>
        <w:jc w:val="center"/>
        <w:rPr>
          <w:rFonts w:ascii="Arial" w:hAnsi="Arial" w:cs="Arial"/>
          <w:b/>
          <w:bCs/>
          <w:lang w:val="es-ES"/>
        </w:rPr>
      </w:pPr>
    </w:p>
    <w:p w14:paraId="21EB2D76" w14:textId="45633F80" w:rsidR="00EC26A1" w:rsidRPr="00EC3DB0" w:rsidRDefault="00EC26A1" w:rsidP="00EC3DB0">
      <w:pPr>
        <w:spacing w:line="276" w:lineRule="auto"/>
        <w:jc w:val="center"/>
        <w:rPr>
          <w:rFonts w:ascii="Arial" w:hAnsi="Arial" w:cs="Arial"/>
          <w:b/>
          <w:bCs/>
          <w:lang w:val="es-ES"/>
        </w:rPr>
      </w:pPr>
      <w:r w:rsidRPr="00EC3DB0">
        <w:rPr>
          <w:rFonts w:ascii="Arial" w:hAnsi="Arial" w:cs="Arial"/>
          <w:b/>
          <w:bCs/>
          <w:lang w:val="es-ES"/>
        </w:rPr>
        <w:t>EL CONGRESO DE COLOMBIA</w:t>
      </w:r>
    </w:p>
    <w:p w14:paraId="0B87DD1B" w14:textId="763A12D9" w:rsidR="00EC26A1" w:rsidRPr="00EC3DB0" w:rsidRDefault="00EC26A1" w:rsidP="00EC3DB0">
      <w:pPr>
        <w:spacing w:line="276" w:lineRule="auto"/>
        <w:jc w:val="center"/>
        <w:rPr>
          <w:rFonts w:ascii="Arial" w:hAnsi="Arial" w:cs="Arial"/>
          <w:b/>
          <w:bCs/>
          <w:lang w:val="es-ES"/>
        </w:rPr>
      </w:pPr>
    </w:p>
    <w:p w14:paraId="2CF1F7F5" w14:textId="53B1BC0D" w:rsidR="00EC26A1" w:rsidRPr="00EC3DB0" w:rsidRDefault="00EC26A1" w:rsidP="00EC3DB0">
      <w:pPr>
        <w:spacing w:line="276" w:lineRule="auto"/>
        <w:jc w:val="center"/>
        <w:rPr>
          <w:rFonts w:ascii="Arial" w:hAnsi="Arial" w:cs="Arial"/>
          <w:b/>
          <w:bCs/>
          <w:lang w:val="es-ES"/>
        </w:rPr>
      </w:pPr>
      <w:r w:rsidRPr="00EC3DB0">
        <w:rPr>
          <w:rFonts w:ascii="Arial" w:hAnsi="Arial" w:cs="Arial"/>
          <w:b/>
          <w:bCs/>
          <w:lang w:val="es-ES"/>
        </w:rPr>
        <w:t>DECRETA:</w:t>
      </w:r>
    </w:p>
    <w:p w14:paraId="6DB63242" w14:textId="77777777" w:rsidR="00E43D60" w:rsidRPr="00EC3DB0" w:rsidRDefault="00E43D60" w:rsidP="00EC3DB0">
      <w:pPr>
        <w:spacing w:line="276" w:lineRule="auto"/>
        <w:rPr>
          <w:rFonts w:ascii="Arial" w:hAnsi="Arial" w:cs="Arial"/>
          <w:b/>
          <w:bCs/>
          <w:lang w:val="es-ES"/>
        </w:rPr>
      </w:pPr>
    </w:p>
    <w:p w14:paraId="0CE1D101" w14:textId="051A17B1" w:rsidR="00DD4163" w:rsidRPr="00EC3DB0" w:rsidRDefault="005E10D5" w:rsidP="00EC3DB0">
      <w:pPr>
        <w:spacing w:line="276" w:lineRule="auto"/>
        <w:jc w:val="both"/>
        <w:rPr>
          <w:rFonts w:ascii="Arial" w:hAnsi="Arial" w:cs="Arial"/>
          <w:lang w:val="es-ES"/>
        </w:rPr>
      </w:pPr>
      <w:r w:rsidRPr="00EC3DB0">
        <w:rPr>
          <w:rFonts w:ascii="Arial" w:hAnsi="Arial" w:cs="Arial"/>
          <w:b/>
          <w:bCs/>
          <w:lang w:val="es-ES"/>
        </w:rPr>
        <w:t>Artículo 1</w:t>
      </w:r>
      <w:r w:rsidR="008A1328" w:rsidRPr="00EC3DB0">
        <w:rPr>
          <w:rFonts w:ascii="Arial" w:hAnsi="Arial" w:cs="Arial"/>
          <w:b/>
          <w:bCs/>
          <w:lang w:val="es-ES"/>
        </w:rPr>
        <w:t>º</w:t>
      </w:r>
      <w:r w:rsidRPr="00EC3DB0">
        <w:rPr>
          <w:rFonts w:ascii="Arial" w:hAnsi="Arial" w:cs="Arial"/>
          <w:b/>
          <w:bCs/>
          <w:lang w:val="es-ES"/>
        </w:rPr>
        <w:t xml:space="preserve">. </w:t>
      </w:r>
      <w:r w:rsidR="00E122CF" w:rsidRPr="00EC3DB0">
        <w:rPr>
          <w:rFonts w:ascii="Arial" w:hAnsi="Arial" w:cs="Arial"/>
          <w:b/>
          <w:bCs/>
          <w:lang w:val="es-ES"/>
        </w:rPr>
        <w:t>Objeto</w:t>
      </w:r>
      <w:r w:rsidR="008A1328" w:rsidRPr="00EC3DB0">
        <w:rPr>
          <w:rFonts w:ascii="Arial" w:hAnsi="Arial" w:cs="Arial"/>
          <w:b/>
          <w:bCs/>
          <w:lang w:val="es-ES"/>
        </w:rPr>
        <w:t>.</w:t>
      </w:r>
      <w:r w:rsidRPr="00EC3DB0">
        <w:rPr>
          <w:rFonts w:ascii="Arial" w:hAnsi="Arial" w:cs="Arial"/>
          <w:b/>
          <w:bCs/>
          <w:lang w:val="es-ES"/>
        </w:rPr>
        <w:t xml:space="preserve"> </w:t>
      </w:r>
      <w:r w:rsidRPr="00EC3DB0">
        <w:rPr>
          <w:rFonts w:ascii="Arial" w:hAnsi="Arial" w:cs="Arial"/>
          <w:lang w:val="es-ES"/>
        </w:rPr>
        <w:t xml:space="preserve">La presente Ley tiene </w:t>
      </w:r>
      <w:r w:rsidR="007766F5" w:rsidRPr="00EC3DB0">
        <w:rPr>
          <w:rFonts w:ascii="Arial" w:hAnsi="Arial" w:cs="Arial"/>
          <w:lang w:val="es-ES"/>
        </w:rPr>
        <w:t>por</w:t>
      </w:r>
      <w:r w:rsidRPr="00EC3DB0">
        <w:rPr>
          <w:rFonts w:ascii="Arial" w:hAnsi="Arial" w:cs="Arial"/>
          <w:lang w:val="es-ES"/>
        </w:rPr>
        <w:t xml:space="preserve"> objeto modificar el Decreto Legislativo Nº814 del 4 de junio de 2020 "Por el cual se ordena la entrega de transferencias monetarias no condicionadas, adicionales y extraordinarias en favor de los beneficiarios de los programas Protección Social al Adulto Mayor -Colombia Mayor, Familias en Acción y Jóvenes en Acción y se dictan otras disposiciones en el marco del Estado de Emergencia Económica, Social y Ecológica declarado por el Decreto 637 de 2020”</w:t>
      </w:r>
      <w:r w:rsidR="00E43D60" w:rsidRPr="00EC3DB0">
        <w:rPr>
          <w:rFonts w:ascii="Arial" w:hAnsi="Arial" w:cs="Arial"/>
          <w:lang w:val="es-ES"/>
        </w:rPr>
        <w:t xml:space="preserve">, con el fin de </w:t>
      </w:r>
      <w:r w:rsidR="007766F5" w:rsidRPr="00EC3DB0">
        <w:rPr>
          <w:rFonts w:ascii="Arial" w:hAnsi="Arial" w:cs="Arial"/>
          <w:lang w:val="es-ES"/>
        </w:rPr>
        <w:t>extender</w:t>
      </w:r>
      <w:r w:rsidR="00E43D60" w:rsidRPr="00EC3DB0">
        <w:rPr>
          <w:rFonts w:ascii="Arial" w:hAnsi="Arial" w:cs="Arial"/>
          <w:lang w:val="es-ES"/>
        </w:rPr>
        <w:t xml:space="preserve"> estas entregas más allá del término de duración </w:t>
      </w:r>
      <w:r w:rsidR="00DD4163" w:rsidRPr="00EC3DB0">
        <w:rPr>
          <w:rFonts w:ascii="Arial" w:hAnsi="Arial" w:cs="Arial"/>
          <w:lang w:val="es-ES"/>
        </w:rPr>
        <w:t>de los efectos de la Emergencia Económica, Social y Ecológica declarada mediante el Decreto 637 del 6 de mayo de 2020</w:t>
      </w:r>
      <w:r w:rsidR="00E43D60" w:rsidRPr="00EC3DB0">
        <w:rPr>
          <w:rFonts w:ascii="Arial" w:hAnsi="Arial" w:cs="Arial"/>
          <w:lang w:val="es-ES"/>
        </w:rPr>
        <w:t>.</w:t>
      </w:r>
    </w:p>
    <w:p w14:paraId="3B5CBA73" w14:textId="77777777" w:rsidR="00E122CF" w:rsidRPr="00EC3DB0" w:rsidRDefault="00E122CF" w:rsidP="00EC3DB0">
      <w:pPr>
        <w:spacing w:line="276" w:lineRule="auto"/>
        <w:jc w:val="both"/>
        <w:rPr>
          <w:rFonts w:ascii="Arial" w:hAnsi="Arial" w:cs="Arial"/>
          <w:b/>
          <w:bCs/>
          <w:lang w:val="es-ES"/>
        </w:rPr>
      </w:pPr>
    </w:p>
    <w:p w14:paraId="3A005E8D" w14:textId="52C5493C" w:rsidR="00401F2F" w:rsidRPr="00EC3DB0" w:rsidRDefault="00401F2F" w:rsidP="00EC3DB0">
      <w:pPr>
        <w:spacing w:line="276" w:lineRule="auto"/>
        <w:jc w:val="both"/>
        <w:rPr>
          <w:rFonts w:ascii="Arial" w:hAnsi="Arial" w:cs="Arial"/>
          <w:lang w:val="es-ES"/>
        </w:rPr>
      </w:pPr>
      <w:r w:rsidRPr="00EC3DB0">
        <w:rPr>
          <w:rFonts w:ascii="Arial" w:hAnsi="Arial" w:cs="Arial"/>
          <w:b/>
          <w:bCs/>
          <w:lang w:val="es-ES"/>
        </w:rPr>
        <w:t xml:space="preserve">Artículo </w:t>
      </w:r>
      <w:r w:rsidR="005E10D5" w:rsidRPr="00EC3DB0">
        <w:rPr>
          <w:rFonts w:ascii="Arial" w:hAnsi="Arial" w:cs="Arial"/>
          <w:b/>
          <w:bCs/>
          <w:lang w:val="es-ES"/>
        </w:rPr>
        <w:t>2</w:t>
      </w:r>
      <w:r w:rsidR="008A1328" w:rsidRPr="00EC3DB0">
        <w:rPr>
          <w:rFonts w:ascii="Arial" w:hAnsi="Arial" w:cs="Arial"/>
          <w:b/>
          <w:bCs/>
          <w:lang w:val="es-ES"/>
        </w:rPr>
        <w:t>º.</w:t>
      </w:r>
      <w:r w:rsidRPr="00EC3DB0">
        <w:rPr>
          <w:rFonts w:ascii="Arial" w:hAnsi="Arial" w:cs="Arial"/>
          <w:b/>
          <w:bCs/>
          <w:lang w:val="es-ES"/>
        </w:rPr>
        <w:t xml:space="preserve"> </w:t>
      </w:r>
      <w:r w:rsidRPr="00EC3DB0">
        <w:rPr>
          <w:rFonts w:ascii="Arial" w:hAnsi="Arial" w:cs="Arial"/>
          <w:lang w:val="es-ES"/>
        </w:rPr>
        <w:t>Modifíquese el artículo 1 del Decreto Legislativo Nº 814 de 2020, el cual quedará así:</w:t>
      </w:r>
    </w:p>
    <w:p w14:paraId="0EBC5715" w14:textId="6A658A82" w:rsidR="00EC26A1" w:rsidRPr="00EC3DB0" w:rsidRDefault="00EC26A1" w:rsidP="00EC3DB0">
      <w:pPr>
        <w:spacing w:line="276" w:lineRule="auto"/>
        <w:jc w:val="center"/>
        <w:rPr>
          <w:rFonts w:ascii="Arial" w:hAnsi="Arial" w:cs="Arial"/>
          <w:b/>
          <w:bCs/>
          <w:lang w:val="es-ES"/>
        </w:rPr>
      </w:pPr>
    </w:p>
    <w:p w14:paraId="02E2B907" w14:textId="371DF736" w:rsidR="00EC26A1" w:rsidRPr="00EC3DB0" w:rsidRDefault="00EC26A1" w:rsidP="00EC3DB0">
      <w:pPr>
        <w:spacing w:line="276" w:lineRule="auto"/>
        <w:jc w:val="both"/>
        <w:rPr>
          <w:rFonts w:ascii="Arial" w:hAnsi="Arial" w:cs="Arial"/>
          <w:b/>
          <w:bCs/>
          <w:lang w:val="es-ES"/>
        </w:rPr>
      </w:pPr>
      <w:r w:rsidRPr="00EC3DB0">
        <w:rPr>
          <w:rFonts w:ascii="Arial" w:hAnsi="Arial" w:cs="Arial"/>
          <w:b/>
          <w:bCs/>
          <w:lang w:val="es-ES"/>
        </w:rPr>
        <w:t xml:space="preserve">Artículo 1. Entrega de transferencias monetarias no condicionadas, adicionales y </w:t>
      </w:r>
      <w:r w:rsidR="00786A80" w:rsidRPr="00EC3DB0">
        <w:rPr>
          <w:rFonts w:ascii="Arial" w:hAnsi="Arial" w:cs="Arial"/>
          <w:b/>
          <w:bCs/>
          <w:lang w:val="es-ES"/>
        </w:rPr>
        <w:t>extraordinarias.</w:t>
      </w:r>
      <w:r w:rsidRPr="00EC3DB0">
        <w:rPr>
          <w:rFonts w:ascii="Arial" w:hAnsi="Arial" w:cs="Arial"/>
          <w:b/>
          <w:bCs/>
          <w:lang w:val="es-ES"/>
        </w:rPr>
        <w:t xml:space="preserve"> </w:t>
      </w:r>
      <w:r w:rsidR="00786A80" w:rsidRPr="00EC3DB0">
        <w:rPr>
          <w:rFonts w:ascii="Arial" w:hAnsi="Arial" w:cs="Arial"/>
          <w:lang w:val="es-ES"/>
        </w:rPr>
        <w:t>Se</w:t>
      </w:r>
      <w:r w:rsidRPr="00EC3DB0">
        <w:rPr>
          <w:rFonts w:ascii="Arial" w:hAnsi="Arial" w:cs="Arial"/>
          <w:lang w:val="es-ES"/>
        </w:rPr>
        <w:t xml:space="preserve"> autoriza al Gobierno nacional para que por medio del Ministerio del Trabajo y del Departamento Administrativo para la Prosperidad Social, realice en favor de los beneficiarios de los programas Familias en Acción, Protección Social al Adulto Mayor -Colombia Mayor y Jóvenes en Acción entregas de transferencias monetarias no condicionadas, adicionales y extraordinarias. </w:t>
      </w:r>
    </w:p>
    <w:p w14:paraId="182DBC41" w14:textId="77777777" w:rsidR="00EC26A1" w:rsidRPr="00EC3DB0" w:rsidRDefault="00EC26A1" w:rsidP="00EC3DB0">
      <w:pPr>
        <w:spacing w:line="276" w:lineRule="auto"/>
        <w:jc w:val="both"/>
        <w:rPr>
          <w:rFonts w:ascii="Arial" w:hAnsi="Arial" w:cs="Arial"/>
          <w:b/>
          <w:bCs/>
          <w:lang w:val="es-ES"/>
        </w:rPr>
      </w:pPr>
    </w:p>
    <w:p w14:paraId="547F7AD0" w14:textId="75977236" w:rsidR="00EC26A1" w:rsidRPr="00EC3DB0" w:rsidRDefault="00EC26A1" w:rsidP="00EC3DB0">
      <w:pPr>
        <w:spacing w:line="276" w:lineRule="auto"/>
        <w:jc w:val="both"/>
        <w:rPr>
          <w:rFonts w:ascii="Arial" w:hAnsi="Arial" w:cs="Arial"/>
          <w:lang w:val="es-ES"/>
        </w:rPr>
      </w:pPr>
      <w:r w:rsidRPr="00EC3DB0">
        <w:rPr>
          <w:rFonts w:ascii="Arial" w:hAnsi="Arial" w:cs="Arial"/>
          <w:b/>
          <w:bCs/>
          <w:lang w:val="es-ES"/>
        </w:rPr>
        <w:t xml:space="preserve">Artículo </w:t>
      </w:r>
      <w:r w:rsidR="005E10D5" w:rsidRPr="00EC3DB0">
        <w:rPr>
          <w:rFonts w:ascii="Arial" w:hAnsi="Arial" w:cs="Arial"/>
          <w:b/>
          <w:bCs/>
          <w:lang w:val="es-ES"/>
        </w:rPr>
        <w:t>3</w:t>
      </w:r>
      <w:r w:rsidR="008A1328" w:rsidRPr="00EC3DB0">
        <w:rPr>
          <w:rFonts w:ascii="Arial" w:hAnsi="Arial" w:cs="Arial"/>
          <w:b/>
          <w:bCs/>
          <w:lang w:val="es-ES"/>
        </w:rPr>
        <w:t>º</w:t>
      </w:r>
      <w:r w:rsidRPr="00EC3DB0">
        <w:rPr>
          <w:rFonts w:ascii="Arial" w:hAnsi="Arial" w:cs="Arial"/>
          <w:b/>
          <w:bCs/>
          <w:lang w:val="es-ES"/>
        </w:rPr>
        <w:t xml:space="preserve">. Vigencia. </w:t>
      </w:r>
      <w:r w:rsidRPr="00EC3DB0">
        <w:rPr>
          <w:rFonts w:ascii="Arial" w:hAnsi="Arial" w:cs="Arial"/>
          <w:lang w:val="es-ES"/>
        </w:rPr>
        <w:t>La presente ley rige a partir de su promulgación y deroga todas las normas que le sean contrarias.</w:t>
      </w:r>
    </w:p>
    <w:p w14:paraId="02E991E5" w14:textId="558EAF6B" w:rsidR="00401F2F" w:rsidRPr="00EC3DB0" w:rsidRDefault="00401F2F" w:rsidP="00EC3DB0">
      <w:pPr>
        <w:spacing w:line="276" w:lineRule="auto"/>
        <w:jc w:val="both"/>
        <w:rPr>
          <w:rFonts w:ascii="Arial" w:hAnsi="Arial" w:cs="Arial"/>
          <w:lang w:val="es-ES"/>
        </w:rPr>
      </w:pPr>
    </w:p>
    <w:p w14:paraId="6C796B39" w14:textId="77777777" w:rsidR="008A2BD3" w:rsidRPr="00EC3DB0" w:rsidRDefault="008A2BD3" w:rsidP="00EC3DB0">
      <w:pPr>
        <w:spacing w:line="276" w:lineRule="auto"/>
        <w:jc w:val="both"/>
        <w:rPr>
          <w:rFonts w:ascii="Arial" w:hAnsi="Arial" w:cs="Arial"/>
          <w:lang w:val="es-ES"/>
        </w:rPr>
      </w:pPr>
    </w:p>
    <w:p w14:paraId="6779F8E5" w14:textId="4D4E626D" w:rsidR="008A2BD3" w:rsidRPr="00EC3DB0" w:rsidRDefault="008A2BD3" w:rsidP="00EC3DB0">
      <w:pPr>
        <w:spacing w:line="276" w:lineRule="auto"/>
        <w:jc w:val="both"/>
        <w:rPr>
          <w:rFonts w:ascii="Arial" w:hAnsi="Arial" w:cs="Arial"/>
          <w:lang w:val="es-ES"/>
        </w:rPr>
      </w:pPr>
    </w:p>
    <w:p w14:paraId="5322C564" w14:textId="6D713488" w:rsidR="008A2BD3" w:rsidRPr="00EC3DB0" w:rsidRDefault="008A2BD3" w:rsidP="00EC3DB0">
      <w:pPr>
        <w:spacing w:line="276" w:lineRule="auto"/>
        <w:jc w:val="both"/>
        <w:rPr>
          <w:rFonts w:ascii="Arial" w:hAnsi="Arial" w:cs="Arial"/>
          <w:b/>
          <w:bCs/>
          <w:lang w:val="es-ES"/>
        </w:rPr>
      </w:pPr>
      <w:r w:rsidRPr="00EC3DB0">
        <w:rPr>
          <w:rFonts w:ascii="Arial" w:hAnsi="Arial" w:cs="Arial"/>
          <w:b/>
          <w:bCs/>
          <w:lang w:val="es-ES"/>
        </w:rPr>
        <w:t>FABIÁN DÍAZ PLATA</w:t>
      </w:r>
    </w:p>
    <w:p w14:paraId="2AF9326E" w14:textId="2784A038" w:rsidR="008A2BD3" w:rsidRPr="00EC3DB0" w:rsidRDefault="008A2BD3" w:rsidP="00EC3DB0">
      <w:pPr>
        <w:spacing w:line="276" w:lineRule="auto"/>
        <w:jc w:val="both"/>
        <w:rPr>
          <w:rFonts w:ascii="Arial" w:hAnsi="Arial" w:cs="Arial"/>
          <w:lang w:val="es-ES"/>
        </w:rPr>
      </w:pPr>
      <w:r w:rsidRPr="00EC3DB0">
        <w:rPr>
          <w:rFonts w:ascii="Arial" w:hAnsi="Arial" w:cs="Arial"/>
          <w:lang w:val="es-ES"/>
        </w:rPr>
        <w:t>Representante a la Cámara</w:t>
      </w:r>
    </w:p>
    <w:p w14:paraId="26035139" w14:textId="7E07EBA5" w:rsidR="008A2BD3" w:rsidRPr="00EC3DB0" w:rsidRDefault="008A2BD3" w:rsidP="00EC3DB0">
      <w:pPr>
        <w:spacing w:line="276" w:lineRule="auto"/>
        <w:jc w:val="both"/>
        <w:rPr>
          <w:rFonts w:ascii="Arial" w:hAnsi="Arial" w:cs="Arial"/>
          <w:lang w:val="es-ES"/>
        </w:rPr>
      </w:pPr>
      <w:r w:rsidRPr="00EC3DB0">
        <w:rPr>
          <w:rFonts w:ascii="Arial" w:hAnsi="Arial" w:cs="Arial"/>
          <w:lang w:val="es-ES"/>
        </w:rPr>
        <w:t>Departamento de Santander</w:t>
      </w:r>
    </w:p>
    <w:p w14:paraId="77040754" w14:textId="77777777" w:rsidR="001F40AA" w:rsidRPr="00EC3DB0" w:rsidRDefault="001F40AA" w:rsidP="00EC3DB0">
      <w:pPr>
        <w:spacing w:line="276" w:lineRule="auto"/>
        <w:jc w:val="both"/>
        <w:rPr>
          <w:rFonts w:ascii="Arial" w:hAnsi="Arial" w:cs="Arial"/>
          <w:b/>
          <w:bCs/>
          <w:lang w:val="es-ES"/>
        </w:rPr>
      </w:pPr>
    </w:p>
    <w:p w14:paraId="33AC0BAB" w14:textId="6A487416" w:rsidR="008A2BD3" w:rsidRPr="00EC3DB0" w:rsidRDefault="008A2BD3" w:rsidP="00EC3DB0">
      <w:pPr>
        <w:spacing w:line="276" w:lineRule="auto"/>
        <w:jc w:val="both"/>
        <w:rPr>
          <w:rFonts w:ascii="Arial" w:hAnsi="Arial" w:cs="Arial"/>
          <w:b/>
          <w:bCs/>
          <w:lang w:val="es-ES"/>
        </w:rPr>
      </w:pPr>
    </w:p>
    <w:p w14:paraId="789A6F71" w14:textId="3CC6EAA1" w:rsidR="008A2BD3" w:rsidRPr="00EC3DB0" w:rsidRDefault="001F40AA" w:rsidP="00EC3DB0">
      <w:pPr>
        <w:spacing w:line="276" w:lineRule="auto"/>
        <w:jc w:val="center"/>
        <w:rPr>
          <w:rFonts w:ascii="Arial" w:hAnsi="Arial" w:cs="Arial"/>
          <w:b/>
          <w:bCs/>
          <w:lang w:val="es-ES"/>
        </w:rPr>
      </w:pPr>
      <w:r w:rsidRPr="00EC3DB0">
        <w:rPr>
          <w:rFonts w:ascii="Arial" w:hAnsi="Arial" w:cs="Arial"/>
          <w:b/>
          <w:bCs/>
          <w:lang w:val="es-ES"/>
        </w:rPr>
        <w:t>EXPOSICIÓN DE MOTIVOS</w:t>
      </w:r>
    </w:p>
    <w:p w14:paraId="1BFCE724" w14:textId="5B394DEE" w:rsidR="00F12C28" w:rsidRPr="00EC3DB0" w:rsidRDefault="00F12C28" w:rsidP="00EC3DB0">
      <w:pPr>
        <w:spacing w:line="276" w:lineRule="auto"/>
        <w:jc w:val="both"/>
        <w:rPr>
          <w:rFonts w:ascii="Arial" w:hAnsi="Arial" w:cs="Arial"/>
          <w:b/>
          <w:bCs/>
          <w:u w:val="single"/>
          <w:lang w:val="es-ES"/>
        </w:rPr>
      </w:pPr>
    </w:p>
    <w:p w14:paraId="666A57DA" w14:textId="77777777" w:rsidR="001F40AA" w:rsidRPr="00EC3DB0" w:rsidRDefault="001F40AA" w:rsidP="00EC3DB0">
      <w:pPr>
        <w:spacing w:line="276" w:lineRule="auto"/>
        <w:jc w:val="center"/>
        <w:rPr>
          <w:rFonts w:ascii="Arial" w:hAnsi="Arial" w:cs="Arial"/>
          <w:b/>
          <w:bCs/>
          <w:lang w:val="es-ES"/>
        </w:rPr>
      </w:pPr>
      <w:r w:rsidRPr="00EC3DB0">
        <w:rPr>
          <w:rFonts w:ascii="Arial" w:hAnsi="Arial" w:cs="Arial"/>
          <w:b/>
          <w:bCs/>
          <w:lang w:val="es-ES"/>
        </w:rPr>
        <w:t xml:space="preserve">PROYECTO DE LEY Nº___ DE 2021 CÁMARA </w:t>
      </w:r>
    </w:p>
    <w:p w14:paraId="18B927C1" w14:textId="77777777" w:rsidR="001F40AA" w:rsidRPr="00EC3DB0" w:rsidRDefault="001F40AA" w:rsidP="00EC3DB0">
      <w:pPr>
        <w:spacing w:line="276" w:lineRule="auto"/>
        <w:jc w:val="center"/>
        <w:rPr>
          <w:rFonts w:ascii="Arial" w:hAnsi="Arial" w:cs="Arial"/>
          <w:b/>
          <w:bCs/>
          <w:lang w:val="es-ES"/>
        </w:rPr>
      </w:pPr>
    </w:p>
    <w:p w14:paraId="1236DDA0" w14:textId="77777777" w:rsidR="001F40AA" w:rsidRPr="00EC3DB0" w:rsidRDefault="001F40AA" w:rsidP="00EC3DB0">
      <w:pPr>
        <w:spacing w:line="276" w:lineRule="auto"/>
        <w:jc w:val="center"/>
        <w:rPr>
          <w:rFonts w:ascii="Arial" w:hAnsi="Arial" w:cs="Arial"/>
          <w:lang w:val="es-ES"/>
        </w:rPr>
      </w:pPr>
      <w:r w:rsidRPr="00EC3DB0">
        <w:rPr>
          <w:rFonts w:ascii="Arial" w:hAnsi="Arial" w:cs="Arial"/>
          <w:lang w:val="es-ES"/>
        </w:rPr>
        <w:t>“Por medio de la cual se modifica el Decreto Legislativo Nº 814 del 4 de junio 2020, expedido en el marco del Estado de Emergencia Económica, Social y Ecológica declarado por el Decreto 637 de 2020”</w:t>
      </w:r>
    </w:p>
    <w:p w14:paraId="406F8B29" w14:textId="123A8CB9" w:rsidR="00F12C28" w:rsidRPr="00EC3DB0" w:rsidRDefault="00F12C28" w:rsidP="00EC3DB0">
      <w:pPr>
        <w:spacing w:line="276" w:lineRule="auto"/>
        <w:jc w:val="both"/>
        <w:rPr>
          <w:rFonts w:ascii="Arial" w:hAnsi="Arial" w:cs="Arial"/>
          <w:b/>
          <w:bCs/>
          <w:u w:val="single"/>
          <w:lang w:val="es-ES"/>
        </w:rPr>
      </w:pPr>
    </w:p>
    <w:p w14:paraId="6B354D1A" w14:textId="76DBCB9D" w:rsidR="00F12C28" w:rsidRPr="00EC3DB0" w:rsidRDefault="00F12C28" w:rsidP="00EC3DB0">
      <w:pPr>
        <w:spacing w:line="276" w:lineRule="auto"/>
        <w:jc w:val="both"/>
        <w:rPr>
          <w:rFonts w:ascii="Arial" w:hAnsi="Arial" w:cs="Arial"/>
          <w:b/>
          <w:bCs/>
          <w:u w:val="single"/>
          <w:lang w:val="es-ES"/>
        </w:rPr>
      </w:pPr>
    </w:p>
    <w:p w14:paraId="13563595" w14:textId="0352FDEA" w:rsidR="00BE0CED"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OBJETO</w:t>
      </w:r>
    </w:p>
    <w:p w14:paraId="21E39FB3" w14:textId="77777777" w:rsidR="00663B24" w:rsidRPr="00EC3DB0" w:rsidRDefault="00663B24" w:rsidP="00EC3DB0">
      <w:pPr>
        <w:pStyle w:val="Prrafodelista"/>
        <w:spacing w:line="276" w:lineRule="auto"/>
        <w:ind w:left="1080"/>
        <w:jc w:val="both"/>
        <w:rPr>
          <w:rFonts w:ascii="Arial" w:hAnsi="Arial" w:cs="Arial"/>
          <w:b/>
          <w:bCs/>
          <w:lang w:val="es-ES"/>
        </w:rPr>
      </w:pPr>
    </w:p>
    <w:p w14:paraId="41B22223" w14:textId="7C8BC41B" w:rsidR="00663B24" w:rsidRPr="00EC3DB0" w:rsidRDefault="00663B24" w:rsidP="00EC3DB0">
      <w:pPr>
        <w:spacing w:line="276" w:lineRule="auto"/>
        <w:jc w:val="both"/>
        <w:rPr>
          <w:rFonts w:ascii="Arial" w:hAnsi="Arial" w:cs="Arial"/>
          <w:lang w:val="es-ES"/>
        </w:rPr>
      </w:pPr>
      <w:r w:rsidRPr="00EC3DB0">
        <w:rPr>
          <w:rFonts w:ascii="Arial" w:hAnsi="Arial" w:cs="Arial"/>
          <w:lang w:val="es-ES"/>
        </w:rPr>
        <w:t>El objeto del presente Proyecto de Ley es extender las entregas de transferencias monetarias no condicionadas, adicionales y extraordinarias en favor de los beneficiarios de los programas Protección Social al Adulto Mayor-Colombia Mayor, Familias en Acción y Jóvenes en Acción más allá del término de duración de los efectos de la Emergencia Económica, Social y Ecológica declarada mediante el Decreto 637 del 6 de mayo de 2020.</w:t>
      </w:r>
    </w:p>
    <w:p w14:paraId="16F0AF37" w14:textId="77777777" w:rsidR="00BE0CED" w:rsidRPr="00EC3DB0" w:rsidRDefault="00BE0CED" w:rsidP="00EC3DB0">
      <w:pPr>
        <w:spacing w:line="276" w:lineRule="auto"/>
        <w:jc w:val="both"/>
        <w:rPr>
          <w:rFonts w:ascii="Arial" w:hAnsi="Arial" w:cs="Arial"/>
          <w:b/>
          <w:bCs/>
          <w:lang w:val="es-ES"/>
        </w:rPr>
      </w:pPr>
    </w:p>
    <w:p w14:paraId="29C47985" w14:textId="28DAB10F" w:rsidR="001F40AA"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JUSTIFICACIÓN DEL PROYECTO</w:t>
      </w:r>
    </w:p>
    <w:p w14:paraId="68C7592C" w14:textId="77777777" w:rsidR="00663B24" w:rsidRPr="00EC3DB0" w:rsidRDefault="00663B24" w:rsidP="00EC3DB0">
      <w:pPr>
        <w:spacing w:line="276" w:lineRule="auto"/>
        <w:ind w:left="360"/>
        <w:jc w:val="both"/>
        <w:rPr>
          <w:rFonts w:ascii="Arial" w:hAnsi="Arial" w:cs="Arial"/>
          <w:b/>
          <w:bCs/>
          <w:lang w:val="es-ES"/>
        </w:rPr>
      </w:pPr>
    </w:p>
    <w:p w14:paraId="2F23D17E" w14:textId="3B51771E" w:rsidR="00663B24" w:rsidRPr="00EC3DB0" w:rsidRDefault="00663B24" w:rsidP="00EC3DB0">
      <w:pPr>
        <w:spacing w:line="276" w:lineRule="auto"/>
        <w:jc w:val="both"/>
        <w:rPr>
          <w:rFonts w:ascii="Arial" w:hAnsi="Arial" w:cs="Arial"/>
          <w:lang w:val="es-ES"/>
        </w:rPr>
      </w:pPr>
      <w:r w:rsidRPr="00EC3DB0">
        <w:rPr>
          <w:rFonts w:ascii="Arial" w:hAnsi="Arial" w:cs="Arial"/>
          <w:lang w:val="es-ES"/>
        </w:rPr>
        <w:t>El 6 de mayo de 2020 mediante el Decreto 637 el Gobierno Nacional declaró el Estado de Emergencia Económica, Social y Ecológica en todo el territorio nacional colombiano por el término de treinta (30) días, con el fin de conjurar la grave calamidad pública que afecta al país por causa del nuevo Coronavirus COVID-19.</w:t>
      </w:r>
    </w:p>
    <w:p w14:paraId="3F538653" w14:textId="0255027C" w:rsidR="00663B24" w:rsidRPr="00EC3DB0" w:rsidRDefault="00663B24" w:rsidP="00EC3DB0">
      <w:pPr>
        <w:spacing w:line="276" w:lineRule="auto"/>
        <w:jc w:val="both"/>
        <w:rPr>
          <w:rFonts w:ascii="Arial" w:hAnsi="Arial" w:cs="Arial"/>
          <w:lang w:val="es-ES"/>
        </w:rPr>
      </w:pPr>
    </w:p>
    <w:p w14:paraId="124D0AD8" w14:textId="6A1BD5BE" w:rsidR="00663B24" w:rsidRPr="00EC3DB0" w:rsidRDefault="00663B24" w:rsidP="00EC3DB0">
      <w:pPr>
        <w:spacing w:line="276" w:lineRule="auto"/>
        <w:jc w:val="both"/>
        <w:rPr>
          <w:rFonts w:ascii="Arial" w:hAnsi="Arial" w:cs="Arial"/>
          <w:lang w:val="es-ES"/>
        </w:rPr>
      </w:pPr>
      <w:r w:rsidRPr="00EC3DB0">
        <w:rPr>
          <w:rFonts w:ascii="Arial" w:hAnsi="Arial" w:cs="Arial"/>
          <w:lang w:val="es-ES"/>
        </w:rPr>
        <w:t>Este Decreto</w:t>
      </w:r>
      <w:r w:rsidR="00641AFB" w:rsidRPr="00EC3DB0">
        <w:rPr>
          <w:rFonts w:ascii="Arial" w:hAnsi="Arial" w:cs="Arial"/>
          <w:lang w:val="es-ES"/>
        </w:rPr>
        <w:t xml:space="preserve"> </w:t>
      </w:r>
      <w:r w:rsidRPr="00EC3DB0">
        <w:rPr>
          <w:rFonts w:ascii="Arial" w:hAnsi="Arial" w:cs="Arial"/>
          <w:lang w:val="es-ES"/>
        </w:rPr>
        <w:t xml:space="preserve">consta de </w:t>
      </w:r>
      <w:r w:rsidR="004D27F2" w:rsidRPr="00EC3DB0">
        <w:rPr>
          <w:rFonts w:ascii="Arial" w:hAnsi="Arial" w:cs="Arial"/>
          <w:lang w:val="es-ES"/>
        </w:rPr>
        <w:t>cuatro artículos</w:t>
      </w:r>
      <w:r w:rsidR="00641AFB" w:rsidRPr="00EC3DB0">
        <w:rPr>
          <w:rFonts w:ascii="Arial" w:hAnsi="Arial" w:cs="Arial"/>
          <w:lang w:val="es-ES"/>
        </w:rPr>
        <w:t xml:space="preserve">, </w:t>
      </w:r>
      <w:r w:rsidR="004D27F2" w:rsidRPr="00EC3DB0">
        <w:rPr>
          <w:rFonts w:ascii="Arial" w:hAnsi="Arial" w:cs="Arial"/>
          <w:lang w:val="es-ES"/>
        </w:rPr>
        <w:t>está firmado por el presidente Iván Duque Márquez y los 18 ministros del gabinete, y le permitió al Gobierno Nacional adoptar mediante decretos legislativos todas aquellas medidas adicionales necesarias para conjurar la crisis e impedir la extensión de sus efectos.</w:t>
      </w:r>
      <w:r w:rsidR="00E168EA" w:rsidRPr="00EC3DB0">
        <w:rPr>
          <w:rFonts w:ascii="Arial" w:hAnsi="Arial" w:cs="Arial"/>
          <w:lang w:val="es-ES"/>
        </w:rPr>
        <w:t xml:space="preserve"> Fue declarado exequible por la Corte Constitucional mediante sentencia C-307 de 2020 del 12 de agosto de 2020, con Magistrado Sustanciador Luis Guillermo Guerrero Pérez.</w:t>
      </w:r>
    </w:p>
    <w:p w14:paraId="07781673" w14:textId="2501F5DF" w:rsidR="004D27F2" w:rsidRPr="00EC3DB0" w:rsidRDefault="004D27F2" w:rsidP="00EC3DB0">
      <w:pPr>
        <w:spacing w:line="276" w:lineRule="auto"/>
        <w:jc w:val="both"/>
        <w:rPr>
          <w:rFonts w:ascii="Arial" w:hAnsi="Arial" w:cs="Arial"/>
          <w:lang w:val="es-ES"/>
        </w:rPr>
      </w:pPr>
    </w:p>
    <w:p w14:paraId="57423969" w14:textId="611EE2D3" w:rsidR="004D27F2" w:rsidRPr="00EC3DB0" w:rsidRDefault="004D27F2" w:rsidP="00EC3DB0">
      <w:pPr>
        <w:spacing w:line="276" w:lineRule="auto"/>
        <w:jc w:val="both"/>
        <w:rPr>
          <w:rFonts w:ascii="Arial" w:hAnsi="Arial" w:cs="Arial"/>
          <w:lang w:val="es-ES"/>
        </w:rPr>
      </w:pPr>
      <w:r w:rsidRPr="00EC3DB0">
        <w:rPr>
          <w:rFonts w:ascii="Arial" w:hAnsi="Arial" w:cs="Arial"/>
          <w:lang w:val="es-ES"/>
        </w:rPr>
        <w:t>El 4 de junio de 2020 se expidió con la firma del presidente de la República y los 18 ministros del gabinete el Decreto Legislativo Nº 814, el cual autorizó la entrega de transferencias monetarias no condicionadas, adicionales y extraordinarias en el marco del Estado de Emergencia Económica, Social y Ecológica durante el término de duración de los efectos de la Emergencia Económica, Social y Ecológica declarada mediante el Decreto 637 del 6 de mayo de 2020 en favor de los beneficiarios de los programas Familias en Acción, Protección Social al Adulto Mayor -Colombia Mayor y Jóvenes en Acción.</w:t>
      </w:r>
    </w:p>
    <w:p w14:paraId="78F0B268" w14:textId="44F9465A" w:rsidR="00EF287C" w:rsidRPr="00EC3DB0" w:rsidRDefault="00EF287C" w:rsidP="00EC3DB0">
      <w:pPr>
        <w:spacing w:line="276" w:lineRule="auto"/>
        <w:jc w:val="both"/>
        <w:rPr>
          <w:rFonts w:ascii="Arial" w:hAnsi="Arial" w:cs="Arial"/>
          <w:lang w:val="es-ES"/>
        </w:rPr>
      </w:pPr>
    </w:p>
    <w:p w14:paraId="2A0CCD3A" w14:textId="5889C0B8" w:rsidR="00EF287C" w:rsidRPr="00EC3DB0" w:rsidRDefault="00EF287C" w:rsidP="00EC3DB0">
      <w:pPr>
        <w:spacing w:line="276" w:lineRule="auto"/>
        <w:jc w:val="both"/>
        <w:rPr>
          <w:rFonts w:ascii="Arial" w:hAnsi="Arial" w:cs="Arial"/>
          <w:lang w:val="es-ES"/>
        </w:rPr>
      </w:pPr>
      <w:r w:rsidRPr="00EC3DB0">
        <w:rPr>
          <w:rFonts w:ascii="Arial" w:hAnsi="Arial" w:cs="Arial"/>
          <w:lang w:val="es-ES"/>
        </w:rPr>
        <w:t xml:space="preserve">En los considerandos del Decreto se señala que las transferencias monetarias no condicionadas, adicionales y extraordinarias buscan beneficiar (i) en el programa Protección Social al Adulto Mayor -Colombia Mayor a aproximadamente 1.668.730 beneficiarios con una inversión aproximada de $ 140.146.002.343, (ii) en el Programa de Familias en Acción asciende a 2,6 millones de familias pobres y vulnerables, con una inversión aproximada de $ 398.000.000.000 de pesos, (iii) en el programa Jóvenes en Acción asciende a 296 mil jóvenes pobres y vulnerables con una inversión aproximada de $107.000.000.000; para un monto total de aproximadamente $ 645.146.002.343. </w:t>
      </w:r>
    </w:p>
    <w:p w14:paraId="52865703" w14:textId="06C5017C" w:rsidR="004D27F2" w:rsidRPr="00EC3DB0" w:rsidRDefault="004D27F2" w:rsidP="00EC3DB0">
      <w:pPr>
        <w:spacing w:line="276" w:lineRule="auto"/>
        <w:jc w:val="both"/>
        <w:rPr>
          <w:rFonts w:ascii="Arial" w:hAnsi="Arial" w:cs="Arial"/>
          <w:lang w:val="es-ES"/>
        </w:rPr>
      </w:pPr>
    </w:p>
    <w:p w14:paraId="7246B115" w14:textId="4B1082B1" w:rsidR="004D27F2" w:rsidRPr="00EC3DB0" w:rsidRDefault="00641AFB" w:rsidP="00EC3DB0">
      <w:pPr>
        <w:spacing w:line="276" w:lineRule="auto"/>
        <w:jc w:val="both"/>
        <w:rPr>
          <w:rFonts w:ascii="Arial" w:hAnsi="Arial" w:cs="Arial"/>
          <w:lang w:val="es-ES"/>
        </w:rPr>
      </w:pPr>
      <w:r w:rsidRPr="00EC3DB0">
        <w:rPr>
          <w:rFonts w:ascii="Arial" w:hAnsi="Arial" w:cs="Arial"/>
          <w:lang w:val="es-ES"/>
        </w:rPr>
        <w:t>La Corte Constitucional a través de la Sentencia C-40</w:t>
      </w:r>
      <w:r w:rsidR="005B5BBB">
        <w:rPr>
          <w:rFonts w:ascii="Arial" w:hAnsi="Arial" w:cs="Arial"/>
          <w:lang w:val="es-ES"/>
        </w:rPr>
        <w:t>4</w:t>
      </w:r>
      <w:r w:rsidRPr="00EC3DB0">
        <w:rPr>
          <w:rFonts w:ascii="Arial" w:hAnsi="Arial" w:cs="Arial"/>
          <w:lang w:val="es-ES"/>
        </w:rPr>
        <w:t>/20 del 16 de septiembre de 2020</w:t>
      </w:r>
      <w:r w:rsidR="00E168EA" w:rsidRPr="00EC3DB0">
        <w:rPr>
          <w:rFonts w:ascii="Arial" w:hAnsi="Arial" w:cs="Arial"/>
          <w:lang w:val="es-ES"/>
        </w:rPr>
        <w:t xml:space="preserve"> y como Magistrada Sustanciadora Cristina Pardo Schlesinger realizó la revisión de constitucionalidad de este Decreto Legislativo, declarándolo exequible.</w:t>
      </w:r>
      <w:r w:rsidR="004712A8" w:rsidRPr="00EC3DB0">
        <w:rPr>
          <w:rFonts w:ascii="Arial" w:hAnsi="Arial" w:cs="Arial"/>
          <w:lang w:val="es-ES"/>
        </w:rPr>
        <w:t xml:space="preserve"> En la misma providencia al analizar el artículo 1 del Decreto para la Corte es claro que no será una única entrega de transferencias no condicionadas a estos programas y por esto </w:t>
      </w:r>
      <w:r w:rsidR="00901494" w:rsidRPr="00EC3DB0">
        <w:rPr>
          <w:rFonts w:ascii="Arial" w:hAnsi="Arial" w:cs="Arial"/>
          <w:lang w:val="es-ES"/>
        </w:rPr>
        <w:t xml:space="preserve">se harán las entregas de las transferencias a que haya lugar de conformidad con la evolución de los efectos económicos de la emergencia y </w:t>
      </w:r>
      <w:r w:rsidR="00716DF3" w:rsidRPr="00EC3DB0">
        <w:rPr>
          <w:rFonts w:ascii="Arial" w:hAnsi="Arial" w:cs="Arial"/>
          <w:lang w:val="es-ES"/>
        </w:rPr>
        <w:t>de acuerdo con</w:t>
      </w:r>
      <w:r w:rsidR="00901494" w:rsidRPr="00EC3DB0">
        <w:rPr>
          <w:rFonts w:ascii="Arial" w:hAnsi="Arial" w:cs="Arial"/>
          <w:lang w:val="es-ES"/>
        </w:rPr>
        <w:t xml:space="preserve"> la disponibilidad presupuestal del Gobierno Nacional.</w:t>
      </w:r>
    </w:p>
    <w:p w14:paraId="0A746DC7" w14:textId="77777777" w:rsidR="00E168EA" w:rsidRPr="00EC3DB0" w:rsidRDefault="00E168EA" w:rsidP="00EC3DB0">
      <w:pPr>
        <w:spacing w:line="276" w:lineRule="auto"/>
        <w:jc w:val="both"/>
        <w:rPr>
          <w:rFonts w:ascii="Arial" w:hAnsi="Arial" w:cs="Arial"/>
          <w:lang w:val="es-ES"/>
        </w:rPr>
      </w:pPr>
    </w:p>
    <w:p w14:paraId="4CE19C21" w14:textId="7F33231E" w:rsidR="004D27F2" w:rsidRPr="00EC3DB0" w:rsidRDefault="005560CE" w:rsidP="00EC3DB0">
      <w:pPr>
        <w:spacing w:line="276" w:lineRule="auto"/>
        <w:jc w:val="both"/>
        <w:rPr>
          <w:rFonts w:ascii="Arial" w:hAnsi="Arial" w:cs="Arial"/>
          <w:lang w:val="es-ES"/>
        </w:rPr>
      </w:pPr>
      <w:r w:rsidRPr="00EC3DB0">
        <w:rPr>
          <w:rFonts w:ascii="Arial" w:hAnsi="Arial" w:cs="Arial"/>
          <w:lang w:val="es-ES"/>
        </w:rPr>
        <w:t>De acuerdo con información suministrada por el Departamento Administrativo para la Prosperidad Social con fecha 15 de enero de 2021</w:t>
      </w:r>
      <w:r w:rsidR="00B9120C" w:rsidRPr="00EC3DB0">
        <w:rPr>
          <w:rFonts w:ascii="Arial" w:hAnsi="Arial" w:cs="Arial"/>
          <w:lang w:val="es-ES"/>
        </w:rPr>
        <w:t>,</w:t>
      </w:r>
      <w:r w:rsidRPr="00EC3DB0">
        <w:rPr>
          <w:rFonts w:ascii="Arial" w:hAnsi="Arial" w:cs="Arial"/>
          <w:lang w:val="es-ES"/>
        </w:rPr>
        <w:t xml:space="preserve"> conforme con lo establecido en el Decreto 814 de 2020</w:t>
      </w:r>
      <w:r w:rsidR="00B9120C" w:rsidRPr="00EC3DB0">
        <w:rPr>
          <w:rFonts w:ascii="Arial" w:hAnsi="Arial" w:cs="Arial"/>
          <w:lang w:val="es-ES"/>
        </w:rPr>
        <w:t xml:space="preserve"> se efectuó el cuarto y quinto pago extraordinario del programa familias en acción y jóvenes en acción. En el mismo oficio se informa que de acuerdo con la disponibilidad presupuestal asignada al Departamento Administrativo para la Prosperidad Social, no es posible para esta Entidad establecer las condiciones para una nueva entrega de transferencias monetarias.</w:t>
      </w:r>
    </w:p>
    <w:p w14:paraId="67D728C3" w14:textId="4443AC36" w:rsidR="00A45F0D" w:rsidRPr="00EC3DB0" w:rsidRDefault="00A45F0D" w:rsidP="00EC3DB0">
      <w:pPr>
        <w:spacing w:line="276" w:lineRule="auto"/>
        <w:jc w:val="both"/>
        <w:rPr>
          <w:rFonts w:ascii="Arial" w:hAnsi="Arial" w:cs="Arial"/>
          <w:lang w:val="es-ES"/>
        </w:rPr>
      </w:pPr>
    </w:p>
    <w:p w14:paraId="7332789E" w14:textId="026E270E" w:rsidR="00A45F0D" w:rsidRPr="00EC3DB0" w:rsidRDefault="00A45F0D" w:rsidP="00EC3DB0">
      <w:pPr>
        <w:spacing w:line="276" w:lineRule="auto"/>
        <w:jc w:val="both"/>
        <w:rPr>
          <w:rFonts w:ascii="Arial" w:hAnsi="Arial" w:cs="Arial"/>
          <w:lang w:val="es-ES"/>
        </w:rPr>
      </w:pPr>
      <w:r w:rsidRPr="00EC3DB0">
        <w:rPr>
          <w:rFonts w:ascii="Arial" w:hAnsi="Arial" w:cs="Arial"/>
          <w:lang w:val="es-ES"/>
        </w:rPr>
        <w:t>Según estimaciones de Fedesarrollo la pobreza en Colombia va a alcanzar un nivel de entre 47% y 49% por la pandemia del Covid-19</w:t>
      </w:r>
      <w:r w:rsidRPr="00EC3DB0">
        <w:rPr>
          <w:rStyle w:val="Refdenotaalpie"/>
          <w:rFonts w:ascii="Arial" w:hAnsi="Arial" w:cs="Arial"/>
          <w:lang w:val="es-ES"/>
        </w:rPr>
        <w:footnoteReference w:id="1"/>
      </w:r>
      <w:r w:rsidR="00BD7CB3" w:rsidRPr="00EC3DB0">
        <w:rPr>
          <w:rFonts w:ascii="Arial" w:hAnsi="Arial" w:cs="Arial"/>
          <w:lang w:val="es-ES"/>
        </w:rPr>
        <w:t>;</w:t>
      </w:r>
      <w:r w:rsidRPr="00EC3DB0">
        <w:rPr>
          <w:rFonts w:ascii="Arial" w:hAnsi="Arial" w:cs="Arial"/>
          <w:lang w:val="es-ES"/>
        </w:rPr>
        <w:t xml:space="preserve"> por su parte el Centro de Pensamiento en Política Fiscal de la Universidad Nacional de Colombia estima que la población en pobreza o vulnerabilidad monetaria habría podido ascender a un nivel cercano entre el 54.5% y el 59.5% en términos de persona</w:t>
      </w:r>
      <w:r w:rsidR="00BD7CB3" w:rsidRPr="00EC3DB0">
        <w:rPr>
          <w:rFonts w:ascii="Arial" w:hAnsi="Arial" w:cs="Arial"/>
          <w:lang w:val="es-ES"/>
        </w:rPr>
        <w:t>s</w:t>
      </w:r>
      <w:r w:rsidR="00BD7CB3" w:rsidRPr="00EC3DB0">
        <w:rPr>
          <w:rStyle w:val="Refdenotaalpie"/>
          <w:rFonts w:ascii="Arial" w:hAnsi="Arial" w:cs="Arial"/>
          <w:lang w:val="es-ES"/>
        </w:rPr>
        <w:footnoteReference w:id="2"/>
      </w:r>
      <w:r w:rsidR="00BD7CB3" w:rsidRPr="00EC3DB0">
        <w:rPr>
          <w:rFonts w:ascii="Arial" w:hAnsi="Arial" w:cs="Arial"/>
          <w:lang w:val="es-ES"/>
        </w:rPr>
        <w:t>, en su informe sugieren una reformulación del monto y la cobertura de las transferencias monetarias gubernamentales para hogares o personas en pobreza y vulnerabilidad con el fin de aliviar la crítica situación de ingresos y garantizar su derecho al mínimo vital.</w:t>
      </w:r>
    </w:p>
    <w:p w14:paraId="56DCFE14" w14:textId="45986F34" w:rsidR="00BD7CB3" w:rsidRPr="00EC3DB0" w:rsidRDefault="00BD7CB3" w:rsidP="00EC3DB0">
      <w:pPr>
        <w:spacing w:line="276" w:lineRule="auto"/>
        <w:jc w:val="both"/>
        <w:rPr>
          <w:rFonts w:ascii="Arial" w:hAnsi="Arial" w:cs="Arial"/>
          <w:lang w:val="es-ES"/>
        </w:rPr>
      </w:pPr>
      <w:r w:rsidRPr="00EC3DB0">
        <w:rPr>
          <w:rFonts w:ascii="Arial" w:hAnsi="Arial" w:cs="Arial"/>
          <w:lang w:val="es-ES"/>
        </w:rPr>
        <w:lastRenderedPageBreak/>
        <w:t>Otro dato para tener en cuenta es que, según la Encuesta Pulso Social del DANE, una cuarta parte de los hogares colombianos tuvo que reducir de tres a dos comidas diarias, lo que significa que el 77% de los hogares sigue igual, el 23% pasó de 3 a 2 y el 10% de los hogares sólo tienen para una comida al día.</w:t>
      </w:r>
      <w:r w:rsidRPr="00EC3DB0">
        <w:rPr>
          <w:rStyle w:val="Refdenotaalpie"/>
          <w:rFonts w:ascii="Arial" w:hAnsi="Arial" w:cs="Arial"/>
          <w:lang w:val="es-ES"/>
        </w:rPr>
        <w:footnoteReference w:id="3"/>
      </w:r>
    </w:p>
    <w:p w14:paraId="3DF0CB36" w14:textId="77777777" w:rsidR="0082637C" w:rsidRPr="00EC3DB0" w:rsidRDefault="0082637C" w:rsidP="00EC3DB0">
      <w:pPr>
        <w:spacing w:line="276" w:lineRule="auto"/>
        <w:jc w:val="both"/>
        <w:rPr>
          <w:rFonts w:ascii="Arial" w:hAnsi="Arial" w:cs="Arial"/>
          <w:lang w:val="es-ES"/>
        </w:rPr>
      </w:pPr>
    </w:p>
    <w:p w14:paraId="6CA5A13D" w14:textId="5BB73DF9" w:rsidR="00B9120C" w:rsidRPr="00EC3DB0" w:rsidRDefault="009047A7" w:rsidP="00EC3DB0">
      <w:pPr>
        <w:spacing w:line="276" w:lineRule="auto"/>
        <w:jc w:val="both"/>
        <w:rPr>
          <w:rFonts w:ascii="Arial" w:hAnsi="Arial" w:cs="Arial"/>
          <w:lang w:val="es-ES"/>
        </w:rPr>
      </w:pPr>
      <w:r w:rsidRPr="00EC3DB0">
        <w:rPr>
          <w:rFonts w:ascii="Arial" w:hAnsi="Arial" w:cs="Arial"/>
          <w:lang w:val="es-ES"/>
        </w:rPr>
        <w:t>Ante la prolongación de los efectos económicos</w:t>
      </w:r>
      <w:r w:rsidR="0082637C" w:rsidRPr="00EC3DB0">
        <w:rPr>
          <w:rFonts w:ascii="Arial" w:hAnsi="Arial" w:cs="Arial"/>
          <w:lang w:val="es-ES"/>
        </w:rPr>
        <w:t xml:space="preserve"> adversos</w:t>
      </w:r>
      <w:r w:rsidRPr="00EC3DB0">
        <w:rPr>
          <w:rFonts w:ascii="Arial" w:hAnsi="Arial" w:cs="Arial"/>
          <w:lang w:val="es-ES"/>
        </w:rPr>
        <w:t xml:space="preserve"> producidos por la pandemia del Covid-19 </w:t>
      </w:r>
      <w:r w:rsidR="0082637C" w:rsidRPr="00EC3DB0">
        <w:rPr>
          <w:rFonts w:ascii="Arial" w:hAnsi="Arial" w:cs="Arial"/>
          <w:lang w:val="es-ES"/>
        </w:rPr>
        <w:t xml:space="preserve"> en la población colombiana más vulnerable, </w:t>
      </w:r>
      <w:r w:rsidRPr="00EC3DB0">
        <w:rPr>
          <w:rFonts w:ascii="Arial" w:hAnsi="Arial" w:cs="Arial"/>
          <w:lang w:val="es-ES"/>
        </w:rPr>
        <w:t>se hace necesario extender las entregas de transferencias monetarias no condicionadas, adicionales y extraordinarias en favor de los beneficiarios de los programas Protección Social al Adulto Mayor-Colombia Mayor, Familias en Acción y Jóvenes en Acción más allá del término de duración de los efectos de la Emergencia Económica, Social y Ecológica declarada mediante el Decreto 637 del 6 de mayo de 2020.</w:t>
      </w:r>
    </w:p>
    <w:p w14:paraId="2A2531EF" w14:textId="77777777" w:rsidR="00663B24" w:rsidRPr="00EC3DB0" w:rsidRDefault="00663B24" w:rsidP="00EC3DB0">
      <w:pPr>
        <w:spacing w:line="276" w:lineRule="auto"/>
        <w:jc w:val="both"/>
        <w:rPr>
          <w:rFonts w:ascii="Arial" w:hAnsi="Arial" w:cs="Arial"/>
          <w:b/>
          <w:bCs/>
          <w:lang w:val="es-ES"/>
        </w:rPr>
      </w:pPr>
    </w:p>
    <w:p w14:paraId="5696C81A" w14:textId="1E4C7E21" w:rsidR="001F40AA"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CONSTITUCIONALIDAD Y LEGALIDAD</w:t>
      </w:r>
    </w:p>
    <w:p w14:paraId="778F75A7" w14:textId="793FFA9C" w:rsidR="007F692F" w:rsidRPr="00EC3DB0" w:rsidRDefault="007F692F" w:rsidP="00EC3DB0">
      <w:pPr>
        <w:spacing w:line="276" w:lineRule="auto"/>
        <w:jc w:val="both"/>
        <w:rPr>
          <w:rFonts w:ascii="Arial" w:hAnsi="Arial" w:cs="Arial"/>
          <w:b/>
          <w:bCs/>
          <w:lang w:val="es-ES"/>
        </w:rPr>
      </w:pPr>
    </w:p>
    <w:p w14:paraId="267E1A86" w14:textId="44CE25AA" w:rsidR="007F692F" w:rsidRDefault="007F692F" w:rsidP="00EC3DB0">
      <w:pPr>
        <w:spacing w:line="276" w:lineRule="auto"/>
        <w:jc w:val="both"/>
        <w:rPr>
          <w:rFonts w:ascii="Arial" w:hAnsi="Arial" w:cs="Arial"/>
          <w:b/>
          <w:bCs/>
          <w:lang w:val="es-ES"/>
        </w:rPr>
      </w:pPr>
      <w:r w:rsidRPr="00EC3DB0">
        <w:rPr>
          <w:rFonts w:ascii="Arial" w:hAnsi="Arial" w:cs="Arial"/>
          <w:b/>
          <w:bCs/>
          <w:lang w:val="es-ES"/>
        </w:rPr>
        <w:t>CONSTITUCIÓN POLÍTICA</w:t>
      </w:r>
    </w:p>
    <w:p w14:paraId="3387CF8A" w14:textId="7C31A05E" w:rsidR="005F6F44" w:rsidRDefault="005F6F44" w:rsidP="00EC3DB0">
      <w:pPr>
        <w:spacing w:line="276" w:lineRule="auto"/>
        <w:jc w:val="both"/>
        <w:rPr>
          <w:rFonts w:ascii="Arial" w:hAnsi="Arial" w:cs="Arial"/>
          <w:b/>
          <w:bCs/>
          <w:lang w:val="es-ES"/>
        </w:rPr>
      </w:pPr>
    </w:p>
    <w:p w14:paraId="16E2420B" w14:textId="3529DCAD" w:rsidR="005F6F44" w:rsidRDefault="005F6F44" w:rsidP="00EC3DB0">
      <w:pPr>
        <w:spacing w:line="276" w:lineRule="auto"/>
        <w:jc w:val="both"/>
        <w:rPr>
          <w:rFonts w:ascii="Arial" w:hAnsi="Arial" w:cs="Arial"/>
          <w:lang w:val="es-ES"/>
        </w:rPr>
      </w:pPr>
      <w:r>
        <w:rPr>
          <w:rFonts w:ascii="Arial" w:hAnsi="Arial" w:cs="Arial"/>
          <w:b/>
          <w:bCs/>
          <w:lang w:val="es-ES"/>
        </w:rPr>
        <w:t xml:space="preserve">ARTÍCULO 1. </w:t>
      </w:r>
      <w:r w:rsidRPr="005F6F44">
        <w:rPr>
          <w:rFonts w:ascii="Arial" w:hAnsi="Arial" w:cs="Arial"/>
          <w:lang w:val="es-ES"/>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2203BAC8" w14:textId="04214DA5" w:rsidR="00FB37D9" w:rsidRDefault="00FB37D9" w:rsidP="00EC3DB0">
      <w:pPr>
        <w:spacing w:line="276" w:lineRule="auto"/>
        <w:jc w:val="both"/>
        <w:rPr>
          <w:rFonts w:ascii="Arial" w:hAnsi="Arial" w:cs="Arial"/>
          <w:lang w:val="es-ES"/>
        </w:rPr>
      </w:pPr>
    </w:p>
    <w:p w14:paraId="682C4B07" w14:textId="77777777" w:rsidR="00FB37D9" w:rsidRPr="00FB37D9" w:rsidRDefault="00FB37D9" w:rsidP="00FB37D9">
      <w:pPr>
        <w:spacing w:line="276" w:lineRule="auto"/>
        <w:jc w:val="both"/>
        <w:rPr>
          <w:rFonts w:ascii="Arial" w:hAnsi="Arial" w:cs="Arial"/>
          <w:lang w:val="es-ES"/>
        </w:rPr>
      </w:pPr>
      <w:r w:rsidRPr="00FB37D9">
        <w:rPr>
          <w:rFonts w:ascii="Arial" w:hAnsi="Arial" w:cs="Arial"/>
          <w:b/>
          <w:bCs/>
          <w:lang w:val="es-ES"/>
        </w:rPr>
        <w:t>ARTÍCULO 44.</w:t>
      </w:r>
      <w:r>
        <w:rPr>
          <w:rFonts w:ascii="Arial" w:hAnsi="Arial" w:cs="Arial"/>
          <w:lang w:val="es-ES"/>
        </w:rPr>
        <w:t xml:space="preserve"> </w:t>
      </w:r>
      <w:r w:rsidRPr="00FB37D9">
        <w:rPr>
          <w:rFonts w:ascii="Arial" w:hAnsi="Arial" w:cs="Arial"/>
          <w:lang w:val="es-ES"/>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06472A2E" w14:textId="77777777" w:rsidR="00FB37D9" w:rsidRPr="00FB37D9" w:rsidRDefault="00FB37D9" w:rsidP="00FB37D9">
      <w:pPr>
        <w:spacing w:line="276" w:lineRule="auto"/>
        <w:jc w:val="both"/>
        <w:rPr>
          <w:rFonts w:ascii="Arial" w:hAnsi="Arial" w:cs="Arial"/>
          <w:lang w:val="es-ES"/>
        </w:rPr>
      </w:pPr>
    </w:p>
    <w:p w14:paraId="2A02B9D3" w14:textId="77777777" w:rsidR="00FB37D9" w:rsidRPr="00FB37D9" w:rsidRDefault="00FB37D9" w:rsidP="00FB37D9">
      <w:pPr>
        <w:spacing w:line="276" w:lineRule="auto"/>
        <w:jc w:val="both"/>
        <w:rPr>
          <w:rFonts w:ascii="Arial" w:hAnsi="Arial" w:cs="Arial"/>
          <w:lang w:val="es-ES"/>
        </w:rPr>
      </w:pPr>
      <w:r w:rsidRPr="00FB37D9">
        <w:rPr>
          <w:rFonts w:ascii="Arial" w:hAnsi="Arial" w:cs="Arial"/>
          <w:lang w:val="es-ES"/>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459F9391" w14:textId="77777777" w:rsidR="00FB37D9" w:rsidRPr="00FB37D9" w:rsidRDefault="00FB37D9" w:rsidP="00FB37D9">
      <w:pPr>
        <w:spacing w:line="276" w:lineRule="auto"/>
        <w:jc w:val="both"/>
        <w:rPr>
          <w:rFonts w:ascii="Arial" w:hAnsi="Arial" w:cs="Arial"/>
          <w:lang w:val="es-ES"/>
        </w:rPr>
      </w:pPr>
    </w:p>
    <w:p w14:paraId="0CAC7542" w14:textId="3F20ACA2" w:rsidR="00FB37D9" w:rsidRDefault="00FB37D9" w:rsidP="00FB37D9">
      <w:pPr>
        <w:spacing w:line="276" w:lineRule="auto"/>
        <w:jc w:val="both"/>
        <w:rPr>
          <w:rFonts w:ascii="Arial" w:hAnsi="Arial" w:cs="Arial"/>
          <w:lang w:val="es-ES"/>
        </w:rPr>
      </w:pPr>
      <w:r w:rsidRPr="00FB37D9">
        <w:rPr>
          <w:rFonts w:ascii="Arial" w:hAnsi="Arial" w:cs="Arial"/>
          <w:lang w:val="es-ES"/>
        </w:rPr>
        <w:lastRenderedPageBreak/>
        <w:t>Los derechos de los niños prevalecen sobre los derechos de los demás.</w:t>
      </w:r>
    </w:p>
    <w:p w14:paraId="638BA8E7" w14:textId="7FDB8EE4" w:rsidR="00FB37D9" w:rsidRDefault="00FB37D9" w:rsidP="00FB37D9">
      <w:pPr>
        <w:spacing w:line="276" w:lineRule="auto"/>
        <w:jc w:val="both"/>
        <w:rPr>
          <w:rFonts w:ascii="Arial" w:hAnsi="Arial" w:cs="Arial"/>
          <w:lang w:val="es-ES"/>
        </w:rPr>
      </w:pPr>
    </w:p>
    <w:p w14:paraId="2505AD07" w14:textId="26EAE3F6" w:rsidR="00FB37D9" w:rsidRDefault="00FB37D9" w:rsidP="00FB37D9">
      <w:pPr>
        <w:spacing w:line="276" w:lineRule="auto"/>
        <w:jc w:val="both"/>
        <w:rPr>
          <w:rFonts w:ascii="Arial" w:hAnsi="Arial" w:cs="Arial"/>
          <w:lang w:val="es-ES"/>
        </w:rPr>
      </w:pPr>
      <w:r w:rsidRPr="00FB37D9">
        <w:rPr>
          <w:rFonts w:ascii="Arial" w:hAnsi="Arial" w:cs="Arial"/>
          <w:b/>
          <w:bCs/>
          <w:lang w:val="es-ES"/>
        </w:rPr>
        <w:t>ARTÍCULO 45.</w:t>
      </w:r>
      <w:r>
        <w:rPr>
          <w:rFonts w:ascii="Arial" w:hAnsi="Arial" w:cs="Arial"/>
          <w:lang w:val="es-ES"/>
        </w:rPr>
        <w:t xml:space="preserve"> </w:t>
      </w:r>
      <w:r w:rsidRPr="00FB37D9">
        <w:rPr>
          <w:rFonts w:ascii="Arial" w:hAnsi="Arial" w:cs="Arial"/>
          <w:lang w:val="es-ES"/>
        </w:rPr>
        <w:t>El adolescente tiene derecho a la protección y a la formación integral</w:t>
      </w:r>
      <w:r>
        <w:rPr>
          <w:rFonts w:ascii="Arial" w:hAnsi="Arial" w:cs="Arial"/>
          <w:lang w:val="es-ES"/>
        </w:rPr>
        <w:t>…</w:t>
      </w:r>
    </w:p>
    <w:p w14:paraId="058A4EC5" w14:textId="25FC89CD" w:rsidR="0043147D" w:rsidRDefault="0043147D" w:rsidP="00EC3DB0">
      <w:pPr>
        <w:spacing w:line="276" w:lineRule="auto"/>
        <w:jc w:val="both"/>
        <w:rPr>
          <w:rFonts w:ascii="Arial" w:hAnsi="Arial" w:cs="Arial"/>
          <w:lang w:val="es-ES"/>
        </w:rPr>
      </w:pPr>
    </w:p>
    <w:p w14:paraId="01AE7D39" w14:textId="77777777" w:rsidR="0043147D" w:rsidRPr="0043147D" w:rsidRDefault="0043147D" w:rsidP="0043147D">
      <w:pPr>
        <w:spacing w:line="276" w:lineRule="auto"/>
        <w:jc w:val="both"/>
        <w:rPr>
          <w:rFonts w:ascii="Arial" w:hAnsi="Arial" w:cs="Arial"/>
          <w:lang w:val="es-ES"/>
        </w:rPr>
      </w:pPr>
      <w:r w:rsidRPr="0043147D">
        <w:rPr>
          <w:rFonts w:ascii="Arial" w:hAnsi="Arial" w:cs="Arial"/>
          <w:b/>
          <w:bCs/>
          <w:lang w:val="es-ES"/>
        </w:rPr>
        <w:t>ARTÍCULO 46.</w:t>
      </w:r>
      <w:r>
        <w:rPr>
          <w:rFonts w:ascii="Arial" w:hAnsi="Arial" w:cs="Arial"/>
          <w:b/>
          <w:bCs/>
          <w:lang w:val="es-ES"/>
        </w:rPr>
        <w:t xml:space="preserve"> </w:t>
      </w:r>
      <w:r w:rsidRPr="0043147D">
        <w:rPr>
          <w:rFonts w:ascii="Arial" w:hAnsi="Arial" w:cs="Arial"/>
          <w:lang w:val="es-ES"/>
        </w:rPr>
        <w:t>El Estado, la sociedad y la familia concurrirán para la protección y la asistencia de las personas de la tercera edad y promoverán su integración a la vida activa y comunitaria.</w:t>
      </w:r>
    </w:p>
    <w:p w14:paraId="1E06A1A4" w14:textId="77777777" w:rsidR="0043147D" w:rsidRPr="0043147D" w:rsidRDefault="0043147D" w:rsidP="0043147D">
      <w:pPr>
        <w:spacing w:line="276" w:lineRule="auto"/>
        <w:jc w:val="both"/>
        <w:rPr>
          <w:rFonts w:ascii="Arial" w:hAnsi="Arial" w:cs="Arial"/>
          <w:lang w:val="es-ES"/>
        </w:rPr>
      </w:pPr>
    </w:p>
    <w:p w14:paraId="643F33B8" w14:textId="7F73D151" w:rsidR="0043147D" w:rsidRPr="0043147D" w:rsidRDefault="0043147D" w:rsidP="0043147D">
      <w:pPr>
        <w:spacing w:line="276" w:lineRule="auto"/>
        <w:jc w:val="both"/>
        <w:rPr>
          <w:rFonts w:ascii="Arial" w:hAnsi="Arial" w:cs="Arial"/>
          <w:lang w:val="es-ES"/>
        </w:rPr>
      </w:pPr>
      <w:r w:rsidRPr="0043147D">
        <w:rPr>
          <w:rFonts w:ascii="Arial" w:hAnsi="Arial" w:cs="Arial"/>
          <w:lang w:val="es-ES"/>
        </w:rPr>
        <w:t>El Estado les garantizará los servicios de la seguridad social integral y el subsidio alimentario en caso de indigencia</w:t>
      </w:r>
      <w:r w:rsidRPr="0043147D">
        <w:rPr>
          <w:rFonts w:ascii="Arial" w:hAnsi="Arial" w:cs="Arial"/>
          <w:b/>
          <w:bCs/>
          <w:lang w:val="es-ES"/>
        </w:rPr>
        <w:t>.</w:t>
      </w:r>
    </w:p>
    <w:p w14:paraId="041EDBFB" w14:textId="77777777" w:rsidR="007F692F" w:rsidRPr="00EC3DB0" w:rsidRDefault="007F692F" w:rsidP="00EC3DB0">
      <w:pPr>
        <w:spacing w:line="276" w:lineRule="auto"/>
        <w:jc w:val="both"/>
        <w:rPr>
          <w:rFonts w:ascii="Arial" w:hAnsi="Arial" w:cs="Arial"/>
          <w:b/>
          <w:bCs/>
          <w:lang w:val="es-ES"/>
        </w:rPr>
      </w:pPr>
    </w:p>
    <w:p w14:paraId="51E66BEE" w14:textId="392F8AEB" w:rsidR="00BD7CB3" w:rsidRDefault="007F692F" w:rsidP="00EC3DB0">
      <w:pPr>
        <w:spacing w:line="276" w:lineRule="auto"/>
        <w:jc w:val="both"/>
        <w:rPr>
          <w:rFonts w:ascii="Arial" w:hAnsi="Arial" w:cs="Arial"/>
          <w:lang w:val="es-ES"/>
        </w:rPr>
      </w:pPr>
      <w:r w:rsidRPr="00EC3DB0">
        <w:rPr>
          <w:rFonts w:ascii="Arial" w:hAnsi="Arial" w:cs="Arial"/>
          <w:b/>
          <w:bCs/>
          <w:lang w:val="es-ES"/>
        </w:rPr>
        <w:t>ARTÍCULO 215.</w:t>
      </w:r>
      <w:r w:rsidR="00BD7CB3" w:rsidRPr="00EC3DB0">
        <w:rPr>
          <w:rFonts w:ascii="Arial" w:hAnsi="Arial" w:cs="Arial"/>
          <w:lang w:val="es-ES"/>
        </w:rPr>
        <w:t xml:space="preserve"> …</w:t>
      </w:r>
      <w:r w:rsidR="00BD7CB3" w:rsidRPr="00EC3DB0">
        <w:rPr>
          <w:rFonts w:ascii="Arial" w:hAnsi="Arial" w:cs="Arial"/>
        </w:rPr>
        <w:t xml:space="preserve"> </w:t>
      </w:r>
      <w:r w:rsidR="00BD7CB3" w:rsidRPr="00EC3DB0">
        <w:rPr>
          <w:rFonts w:ascii="Arial" w:hAnsi="Arial" w:cs="Arial"/>
          <w:lang w:val="es-ES"/>
        </w:rPr>
        <w:t>El Congreso, durante el año siguiente a la declaratoria de la emergencia, podrá derogar, modificar o adicionar los decretos a que se refiere este artículo, en aquellas materias que ordinariamente son de iniciativa del Gobierno. En relación con aquellas que son de iniciativa de sus miembros, el Congreso podrá ejercer dichas atribuciones en todo tiempo…</w:t>
      </w:r>
    </w:p>
    <w:p w14:paraId="6FF11922" w14:textId="0F5E1D4C" w:rsidR="0043147D" w:rsidRDefault="0043147D" w:rsidP="00EC3DB0">
      <w:pPr>
        <w:spacing w:line="276" w:lineRule="auto"/>
        <w:jc w:val="both"/>
        <w:rPr>
          <w:rFonts w:ascii="Arial" w:hAnsi="Arial" w:cs="Arial"/>
          <w:lang w:val="es-ES"/>
        </w:rPr>
      </w:pPr>
    </w:p>
    <w:p w14:paraId="109BFA86" w14:textId="77777777" w:rsidR="007F692F" w:rsidRPr="00EC3DB0" w:rsidRDefault="007F692F" w:rsidP="00EC3DB0">
      <w:pPr>
        <w:spacing w:line="276" w:lineRule="auto"/>
        <w:jc w:val="both"/>
        <w:rPr>
          <w:rFonts w:ascii="Arial" w:hAnsi="Arial" w:cs="Arial"/>
          <w:b/>
          <w:bCs/>
          <w:lang w:val="es-ES"/>
        </w:rPr>
      </w:pPr>
    </w:p>
    <w:p w14:paraId="4A0F945B" w14:textId="77777777" w:rsidR="007F692F" w:rsidRPr="00EC3DB0" w:rsidRDefault="007F692F" w:rsidP="00EC3DB0">
      <w:pPr>
        <w:spacing w:line="276" w:lineRule="auto"/>
        <w:jc w:val="both"/>
        <w:rPr>
          <w:rFonts w:ascii="Arial" w:hAnsi="Arial" w:cs="Arial"/>
          <w:b/>
          <w:bCs/>
          <w:lang w:val="es-ES"/>
        </w:rPr>
      </w:pPr>
      <w:r w:rsidRPr="00EC3DB0">
        <w:rPr>
          <w:rFonts w:ascii="Arial" w:hAnsi="Arial" w:cs="Arial"/>
          <w:b/>
          <w:bCs/>
          <w:lang w:val="es-ES"/>
        </w:rPr>
        <w:t>LEGISLACIÓN COLOMBIANA</w:t>
      </w:r>
    </w:p>
    <w:p w14:paraId="75ACBE1A" w14:textId="77777777" w:rsidR="007F692F" w:rsidRPr="00EC3DB0" w:rsidRDefault="007F692F" w:rsidP="00EC3DB0">
      <w:pPr>
        <w:spacing w:line="276" w:lineRule="auto"/>
        <w:jc w:val="both"/>
        <w:rPr>
          <w:rFonts w:ascii="Arial" w:hAnsi="Arial" w:cs="Arial"/>
          <w:b/>
          <w:bCs/>
          <w:lang w:val="es-ES"/>
        </w:rPr>
      </w:pPr>
    </w:p>
    <w:p w14:paraId="5B7090A1" w14:textId="3BA37E7A" w:rsidR="00132913" w:rsidRPr="00EC3DB0" w:rsidRDefault="007F692F" w:rsidP="00EC3DB0">
      <w:pPr>
        <w:spacing w:line="276" w:lineRule="auto"/>
        <w:jc w:val="both"/>
        <w:rPr>
          <w:rFonts w:ascii="Arial" w:hAnsi="Arial" w:cs="Arial"/>
          <w:b/>
          <w:bCs/>
          <w:lang w:val="es-ES"/>
        </w:rPr>
      </w:pPr>
      <w:r w:rsidRPr="00EC3DB0">
        <w:rPr>
          <w:rFonts w:ascii="Arial" w:hAnsi="Arial" w:cs="Arial"/>
          <w:b/>
          <w:bCs/>
          <w:lang w:val="es-ES"/>
        </w:rPr>
        <w:t xml:space="preserve">Ley 137 de 1994 </w:t>
      </w:r>
    </w:p>
    <w:p w14:paraId="0A37DE46" w14:textId="1C56CFA4" w:rsidR="00BD7CB3" w:rsidRPr="00EC3DB0" w:rsidRDefault="00BD7CB3" w:rsidP="00EC3DB0">
      <w:pPr>
        <w:spacing w:line="276" w:lineRule="auto"/>
        <w:jc w:val="both"/>
        <w:rPr>
          <w:rFonts w:ascii="Arial" w:hAnsi="Arial" w:cs="Arial"/>
          <w:b/>
          <w:bCs/>
          <w:lang w:val="es-ES"/>
        </w:rPr>
      </w:pPr>
    </w:p>
    <w:p w14:paraId="60A8F57E" w14:textId="77777777" w:rsidR="00BD7CB3" w:rsidRPr="00EC3DB0" w:rsidRDefault="00BD7CB3" w:rsidP="00EC3DB0">
      <w:pPr>
        <w:spacing w:line="276" w:lineRule="auto"/>
        <w:jc w:val="both"/>
        <w:rPr>
          <w:rFonts w:ascii="Arial" w:hAnsi="Arial" w:cs="Arial"/>
          <w:lang w:val="es-ES"/>
        </w:rPr>
      </w:pPr>
      <w:r w:rsidRPr="00EC3DB0">
        <w:rPr>
          <w:rFonts w:ascii="Arial" w:hAnsi="Arial" w:cs="Arial"/>
          <w:b/>
          <w:bCs/>
          <w:lang w:val="es-ES"/>
        </w:rPr>
        <w:t xml:space="preserve">ARTÍCULO 49. REFORMA, ADICIONES O DEROGACIONES DE MEDIDAS. </w:t>
      </w:r>
      <w:r w:rsidRPr="00EC3DB0">
        <w:rPr>
          <w:rFonts w:ascii="Arial" w:hAnsi="Arial" w:cs="Arial"/>
          <w:lang w:val="es-ES"/>
        </w:rPr>
        <w:t>El Congreso podrá, durante el año siguiente a la declaratoria del Estado de Emergencia, reformar, derogar, o adicionar los decretos legislativos que dicte el Gobierno durante dicho Estado, en aquellas materias que ordinariamente son de iniciativa gubernamental.</w:t>
      </w:r>
    </w:p>
    <w:p w14:paraId="4CDEC83A" w14:textId="77777777" w:rsidR="00BD7CB3" w:rsidRPr="00EC3DB0" w:rsidRDefault="00BD7CB3" w:rsidP="00EC3DB0">
      <w:pPr>
        <w:spacing w:line="276" w:lineRule="auto"/>
        <w:jc w:val="both"/>
        <w:rPr>
          <w:rFonts w:ascii="Arial" w:hAnsi="Arial" w:cs="Arial"/>
          <w:lang w:val="es-ES"/>
        </w:rPr>
      </w:pPr>
    </w:p>
    <w:p w14:paraId="19B430AA" w14:textId="7CE9841C" w:rsidR="00BD7CB3" w:rsidRDefault="00BD7CB3" w:rsidP="00EC3DB0">
      <w:pPr>
        <w:spacing w:line="276" w:lineRule="auto"/>
        <w:jc w:val="both"/>
        <w:rPr>
          <w:rFonts w:ascii="Arial" w:hAnsi="Arial" w:cs="Arial"/>
          <w:b/>
          <w:bCs/>
          <w:lang w:val="es-ES"/>
        </w:rPr>
      </w:pPr>
      <w:r w:rsidRPr="00EC3DB0">
        <w:rPr>
          <w:rFonts w:ascii="Arial" w:hAnsi="Arial" w:cs="Arial"/>
          <w:lang w:val="es-ES"/>
        </w:rPr>
        <w:t>También podrá, en cualquier momento, ejercer estas atribuciones en relación con las materias que sean de iniciativa de sus miembros</w:t>
      </w:r>
      <w:r w:rsidRPr="00EC3DB0">
        <w:rPr>
          <w:rFonts w:ascii="Arial" w:hAnsi="Arial" w:cs="Arial"/>
          <w:b/>
          <w:bCs/>
          <w:lang w:val="es-ES"/>
        </w:rPr>
        <w:t>.</w:t>
      </w:r>
    </w:p>
    <w:p w14:paraId="257E1F08" w14:textId="72794F4B" w:rsidR="005F6F44" w:rsidRDefault="005F6F44" w:rsidP="00EC3DB0">
      <w:pPr>
        <w:spacing w:line="276" w:lineRule="auto"/>
        <w:jc w:val="both"/>
        <w:rPr>
          <w:rFonts w:ascii="Arial" w:hAnsi="Arial" w:cs="Arial"/>
          <w:b/>
          <w:bCs/>
          <w:lang w:val="es-ES"/>
        </w:rPr>
      </w:pPr>
    </w:p>
    <w:p w14:paraId="32E3E4D6" w14:textId="387F81BA" w:rsidR="005F6F44" w:rsidRDefault="005F6F44" w:rsidP="00EC3DB0">
      <w:pPr>
        <w:spacing w:line="276" w:lineRule="auto"/>
        <w:jc w:val="both"/>
        <w:rPr>
          <w:rFonts w:ascii="Arial" w:hAnsi="Arial" w:cs="Arial"/>
          <w:b/>
          <w:bCs/>
          <w:lang w:val="es-ES"/>
        </w:rPr>
      </w:pPr>
      <w:r>
        <w:rPr>
          <w:rFonts w:ascii="Arial" w:hAnsi="Arial" w:cs="Arial"/>
          <w:b/>
          <w:bCs/>
          <w:lang w:val="es-ES"/>
        </w:rPr>
        <w:t>Ley 1532 de 2012</w:t>
      </w:r>
    </w:p>
    <w:p w14:paraId="66DD7256" w14:textId="3F979F5B" w:rsidR="005F6F44" w:rsidRDefault="005F6F44" w:rsidP="005F6F44">
      <w:pPr>
        <w:jc w:val="both"/>
        <w:rPr>
          <w:rFonts w:ascii="Arial" w:hAnsi="Arial" w:cs="Arial"/>
          <w:lang w:val="es-ES"/>
        </w:rPr>
      </w:pPr>
      <w:r>
        <w:rPr>
          <w:rFonts w:ascii="Arial" w:hAnsi="Arial" w:cs="Arial"/>
          <w:lang w:val="es-ES"/>
        </w:rPr>
        <w:t>“</w:t>
      </w:r>
      <w:r w:rsidRPr="005F6F44">
        <w:rPr>
          <w:rFonts w:ascii="Arial" w:hAnsi="Arial" w:cs="Arial"/>
          <w:lang w:val="es-ES"/>
        </w:rPr>
        <w:t>Por medio de la cual se adoptan unas medidas de política y se regula el funcionamiento del Programa Familias en Acción.</w:t>
      </w:r>
      <w:r>
        <w:rPr>
          <w:rFonts w:ascii="Arial" w:hAnsi="Arial" w:cs="Arial"/>
          <w:lang w:val="es-ES"/>
        </w:rPr>
        <w:t>”</w:t>
      </w:r>
    </w:p>
    <w:p w14:paraId="36C94837" w14:textId="62E43DDF" w:rsidR="005F6F44" w:rsidRDefault="005F6F44" w:rsidP="005F6F44">
      <w:pPr>
        <w:jc w:val="both"/>
        <w:rPr>
          <w:rFonts w:ascii="Arial" w:hAnsi="Arial" w:cs="Arial"/>
          <w:lang w:val="es-ES"/>
        </w:rPr>
      </w:pPr>
    </w:p>
    <w:p w14:paraId="69267052" w14:textId="00D4A1A8" w:rsidR="005F6F44" w:rsidRPr="005F6F44" w:rsidRDefault="005F6F44" w:rsidP="005F6F44">
      <w:pPr>
        <w:jc w:val="both"/>
        <w:rPr>
          <w:rFonts w:ascii="Arial" w:hAnsi="Arial" w:cs="Arial"/>
          <w:b/>
          <w:bCs/>
          <w:lang w:val="es-ES"/>
        </w:rPr>
      </w:pPr>
      <w:r w:rsidRPr="005F6F44">
        <w:rPr>
          <w:rFonts w:ascii="Arial" w:hAnsi="Arial" w:cs="Arial"/>
          <w:b/>
          <w:bCs/>
          <w:lang w:val="es-ES"/>
        </w:rPr>
        <w:t>Ley 1948 de 2019</w:t>
      </w:r>
    </w:p>
    <w:p w14:paraId="0EA082EE" w14:textId="77777777" w:rsidR="005F6F44" w:rsidRPr="00EC3DB0" w:rsidRDefault="005F6F44" w:rsidP="00EC3DB0">
      <w:pPr>
        <w:spacing w:line="276" w:lineRule="auto"/>
        <w:jc w:val="both"/>
        <w:rPr>
          <w:rFonts w:ascii="Arial" w:hAnsi="Arial" w:cs="Arial"/>
          <w:b/>
          <w:bCs/>
          <w:lang w:val="es-ES"/>
        </w:rPr>
      </w:pPr>
    </w:p>
    <w:p w14:paraId="0950227A" w14:textId="68ACB5FA" w:rsidR="005F6F44" w:rsidRPr="005F6F44" w:rsidRDefault="005F6F44" w:rsidP="005F6F44">
      <w:pPr>
        <w:jc w:val="both"/>
        <w:rPr>
          <w:rFonts w:ascii="Arial" w:hAnsi="Arial" w:cs="Arial"/>
          <w:lang w:val="es-ES"/>
        </w:rPr>
      </w:pPr>
      <w:r>
        <w:rPr>
          <w:rFonts w:ascii="Arial" w:hAnsi="Arial" w:cs="Arial"/>
          <w:lang w:val="es-ES"/>
        </w:rPr>
        <w:t>“</w:t>
      </w:r>
      <w:r w:rsidRPr="005F6F44">
        <w:rPr>
          <w:rFonts w:ascii="Arial" w:hAnsi="Arial" w:cs="Arial"/>
          <w:lang w:val="es-ES"/>
        </w:rPr>
        <w:t>Por medio de la cual se adoptan criterios de política pública para la promoción de la movilidad social y se regula el funcionamiento del Programa Familias en Acción.</w:t>
      </w:r>
      <w:r>
        <w:rPr>
          <w:rFonts w:ascii="Arial" w:hAnsi="Arial" w:cs="Arial"/>
          <w:lang w:val="es-ES"/>
        </w:rPr>
        <w:t>”</w:t>
      </w:r>
    </w:p>
    <w:p w14:paraId="4968807F" w14:textId="30BBAA33" w:rsidR="00BD7CB3" w:rsidRPr="00EC3DB0" w:rsidRDefault="00BD7CB3" w:rsidP="00EC3DB0">
      <w:pPr>
        <w:spacing w:line="276" w:lineRule="auto"/>
        <w:jc w:val="both"/>
        <w:rPr>
          <w:rFonts w:ascii="Arial" w:hAnsi="Arial" w:cs="Arial"/>
          <w:b/>
          <w:bCs/>
          <w:lang w:val="es-ES"/>
        </w:rPr>
      </w:pPr>
    </w:p>
    <w:p w14:paraId="4090B15F" w14:textId="77777777" w:rsidR="00132913" w:rsidRPr="00EC3DB0" w:rsidRDefault="00132913" w:rsidP="00EC3DB0">
      <w:pPr>
        <w:spacing w:line="276" w:lineRule="auto"/>
        <w:jc w:val="both"/>
        <w:rPr>
          <w:rFonts w:ascii="Arial" w:hAnsi="Arial" w:cs="Arial"/>
          <w:b/>
          <w:bCs/>
          <w:lang w:val="es-ES"/>
        </w:rPr>
      </w:pPr>
    </w:p>
    <w:p w14:paraId="7017CDDB" w14:textId="5D4AE1DD" w:rsidR="001F40AA"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IMPACTO FISCAL</w:t>
      </w:r>
    </w:p>
    <w:p w14:paraId="1CC7BC52" w14:textId="77777777" w:rsidR="00D53208" w:rsidRPr="00EC3DB0" w:rsidRDefault="00D53208" w:rsidP="00EC3DB0">
      <w:pPr>
        <w:pStyle w:val="Prrafodelista"/>
        <w:spacing w:line="276" w:lineRule="auto"/>
        <w:ind w:left="1080"/>
        <w:jc w:val="both"/>
        <w:rPr>
          <w:rFonts w:ascii="Arial" w:hAnsi="Arial" w:cs="Arial"/>
          <w:b/>
          <w:bCs/>
          <w:lang w:val="es-ES"/>
        </w:rPr>
      </w:pPr>
    </w:p>
    <w:p w14:paraId="0FF3D628" w14:textId="66316E7A" w:rsidR="00D53208" w:rsidRPr="00EC3DB0" w:rsidRDefault="00D53208" w:rsidP="00EC3DB0">
      <w:pPr>
        <w:spacing w:line="276" w:lineRule="auto"/>
        <w:jc w:val="both"/>
        <w:rPr>
          <w:rFonts w:ascii="Arial" w:hAnsi="Arial" w:cs="Arial"/>
          <w:lang w:val="es-ES"/>
        </w:rPr>
      </w:pPr>
      <w:r w:rsidRPr="00EC3DB0">
        <w:rPr>
          <w:rFonts w:ascii="Arial" w:hAnsi="Arial" w:cs="Arial"/>
          <w:lang w:val="es-ES"/>
        </w:rPr>
        <w:t xml:space="preserve">Frente al artículo 7º Análisis del impacto fiscal de las normas de la Ley 819 de 2003 </w:t>
      </w:r>
      <w:r w:rsidRPr="00EC3DB0">
        <w:rPr>
          <w:rFonts w:ascii="Arial" w:hAnsi="Arial" w:cs="Arial"/>
          <w:i/>
          <w:iCs/>
          <w:lang w:val="es-ES"/>
        </w:rPr>
        <w:t>Por la cual se dictan normas orgánicas en materia de presupuesto, responsabilidad y transparencia fiscal y se dictan otras disposiciones</w:t>
      </w:r>
      <w:r w:rsidRPr="00EC3DB0">
        <w:rPr>
          <w:rFonts w:ascii="Arial" w:hAnsi="Arial" w:cs="Arial"/>
          <w:lang w:val="es-ES"/>
        </w:rPr>
        <w:t>, la Honorable Corte Constitucional se pronunció sobre su interpretación de la siguiente manera en la Sentencia C-502 de 2007:</w:t>
      </w:r>
    </w:p>
    <w:p w14:paraId="11681F95" w14:textId="77777777" w:rsidR="00D53208" w:rsidRPr="00EC3DB0" w:rsidRDefault="00D53208" w:rsidP="00EC3DB0">
      <w:pPr>
        <w:spacing w:line="276" w:lineRule="auto"/>
        <w:jc w:val="both"/>
        <w:rPr>
          <w:rFonts w:ascii="Arial" w:hAnsi="Arial" w:cs="Arial"/>
          <w:lang w:val="es-ES"/>
        </w:rPr>
      </w:pPr>
    </w:p>
    <w:p w14:paraId="1172552F" w14:textId="3120DB35" w:rsidR="00D53208" w:rsidRPr="00EC3DB0" w:rsidRDefault="00D53208" w:rsidP="00EC3DB0">
      <w:pPr>
        <w:spacing w:line="276" w:lineRule="auto"/>
        <w:jc w:val="both"/>
        <w:rPr>
          <w:rFonts w:ascii="Arial" w:hAnsi="Arial" w:cs="Arial"/>
          <w:lang w:val="es-ES"/>
        </w:rPr>
      </w:pPr>
      <w:r w:rsidRPr="00EC3DB0">
        <w:rPr>
          <w:rFonts w:ascii="Arial" w:hAnsi="Arial" w:cs="Arial"/>
          <w:lang w:val="es-ES"/>
        </w:rPr>
        <w:t>“36.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4AFFFFCE" w14:textId="52FF8888" w:rsidR="00D53208" w:rsidRPr="00EC3DB0" w:rsidRDefault="00D53208" w:rsidP="00EC3DB0">
      <w:pPr>
        <w:spacing w:line="276" w:lineRule="auto"/>
        <w:jc w:val="both"/>
        <w:rPr>
          <w:rFonts w:ascii="Arial" w:hAnsi="Arial" w:cs="Arial"/>
          <w:lang w:val="es-ES"/>
        </w:rPr>
      </w:pPr>
      <w:r w:rsidRPr="00EC3DB0">
        <w:rPr>
          <w:rFonts w:ascii="Arial" w:hAnsi="Arial" w:cs="Arial"/>
          <w:lang w:val="es-ES"/>
        </w:rPr>
        <w:t>Es decir, el mencionado artículo debe interpretarse en el sentido de que su fin es obtener que las leyes que se dicten tengan en cuenta las realidades macroeconómicas, pero sin crear barreras insalvables en el ejercicio de la función</w:t>
      </w:r>
      <w:r w:rsidR="00845217">
        <w:rPr>
          <w:rFonts w:ascii="Arial" w:hAnsi="Arial" w:cs="Arial"/>
          <w:lang w:val="es-ES"/>
        </w:rPr>
        <w:t xml:space="preserve"> </w:t>
      </w:r>
      <w:r w:rsidRPr="00EC3DB0">
        <w:rPr>
          <w:rFonts w:ascii="Arial" w:hAnsi="Arial" w:cs="Arial"/>
          <w:lang w:val="es-ES"/>
        </w:rPr>
        <w:t>legislativa ni crear un poder de veto legislativo en cabeza del Ministro de Hacienda.</w:t>
      </w:r>
    </w:p>
    <w:p w14:paraId="17C0FC27" w14:textId="78CF08BE" w:rsidR="00D53208" w:rsidRPr="00EC3DB0" w:rsidRDefault="00D53208" w:rsidP="00EC3DB0">
      <w:pPr>
        <w:spacing w:line="276" w:lineRule="auto"/>
        <w:jc w:val="both"/>
        <w:rPr>
          <w:rFonts w:ascii="Arial" w:hAnsi="Arial" w:cs="Arial"/>
          <w:lang w:val="es-ES"/>
        </w:rPr>
      </w:pPr>
      <w:r w:rsidRPr="00EC3DB0">
        <w:rPr>
          <w:rFonts w:ascii="Arial" w:hAnsi="Arial" w:cs="Arial"/>
          <w:lang w:val="es-ES"/>
        </w:rPr>
        <w:t>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7F163AAA" w14:textId="77777777" w:rsidR="00D53208" w:rsidRPr="00EC3DB0" w:rsidRDefault="00D53208" w:rsidP="00EC3DB0">
      <w:pPr>
        <w:spacing w:line="276" w:lineRule="auto"/>
        <w:jc w:val="both"/>
        <w:rPr>
          <w:rFonts w:ascii="Arial" w:hAnsi="Arial" w:cs="Arial"/>
          <w:lang w:val="es-ES"/>
        </w:rPr>
      </w:pPr>
    </w:p>
    <w:p w14:paraId="136DAE0D" w14:textId="43D36C82" w:rsidR="00D53208" w:rsidRPr="00EC3DB0" w:rsidRDefault="00D53208" w:rsidP="00EC3DB0">
      <w:pPr>
        <w:spacing w:line="276" w:lineRule="auto"/>
        <w:jc w:val="both"/>
        <w:rPr>
          <w:rFonts w:ascii="Arial" w:hAnsi="Arial" w:cs="Arial"/>
          <w:lang w:val="es-ES"/>
        </w:rPr>
      </w:pPr>
      <w:r w:rsidRPr="00EC3DB0">
        <w:rPr>
          <w:rFonts w:ascii="Arial" w:hAnsi="Arial" w:cs="Arial"/>
          <w:lang w:val="es-ES"/>
        </w:rPr>
        <w:t>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p>
    <w:p w14:paraId="286FBC5B" w14:textId="77777777" w:rsidR="00D53208" w:rsidRPr="00EC3DB0" w:rsidRDefault="00D53208" w:rsidP="00EC3DB0">
      <w:pPr>
        <w:spacing w:line="276" w:lineRule="auto"/>
        <w:jc w:val="both"/>
        <w:rPr>
          <w:rFonts w:ascii="Arial" w:hAnsi="Arial" w:cs="Arial"/>
          <w:b/>
          <w:bCs/>
          <w:lang w:val="es-ES"/>
        </w:rPr>
      </w:pPr>
    </w:p>
    <w:p w14:paraId="20598516" w14:textId="75845158" w:rsidR="001F40AA"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lastRenderedPageBreak/>
        <w:t>CAUSALES DE IMPEDIMENTO</w:t>
      </w:r>
    </w:p>
    <w:p w14:paraId="703194C7" w14:textId="77777777" w:rsidR="001134E1" w:rsidRPr="00EC3DB0" w:rsidRDefault="001134E1" w:rsidP="00EC3DB0">
      <w:pPr>
        <w:pStyle w:val="Prrafodelista"/>
        <w:spacing w:line="276" w:lineRule="auto"/>
        <w:ind w:left="1080"/>
        <w:jc w:val="both"/>
        <w:rPr>
          <w:rFonts w:ascii="Arial" w:hAnsi="Arial" w:cs="Arial"/>
          <w:b/>
          <w:bCs/>
          <w:lang w:val="es-ES"/>
        </w:rPr>
      </w:pPr>
    </w:p>
    <w:p w14:paraId="7C44C69C" w14:textId="77777777" w:rsidR="001134E1" w:rsidRPr="00EC3DB0" w:rsidRDefault="001134E1" w:rsidP="00EC3DB0">
      <w:pPr>
        <w:pStyle w:val="Textoindependiente"/>
        <w:spacing w:after="160" w:line="276" w:lineRule="auto"/>
        <w:jc w:val="both"/>
        <w:rPr>
          <w:sz w:val="24"/>
          <w:szCs w:val="24"/>
        </w:rPr>
      </w:pPr>
      <w:r w:rsidRPr="00EC3DB0">
        <w:rPr>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puede coincidir y fusionarse con los intereses del electorado.</w:t>
      </w:r>
    </w:p>
    <w:p w14:paraId="61CDFB19" w14:textId="5346AB35" w:rsidR="00F12C28" w:rsidRPr="00EC3DB0" w:rsidRDefault="00F12C28" w:rsidP="00EC3DB0">
      <w:pPr>
        <w:spacing w:line="276" w:lineRule="auto"/>
        <w:jc w:val="both"/>
        <w:rPr>
          <w:rFonts w:ascii="Arial" w:hAnsi="Arial" w:cs="Arial"/>
          <w:b/>
          <w:bCs/>
          <w:u w:val="single"/>
          <w:lang w:val="es-ES"/>
        </w:rPr>
      </w:pPr>
    </w:p>
    <w:p w14:paraId="5922EDC3" w14:textId="167B1BA4" w:rsidR="001F40AA" w:rsidRPr="00EC3DB0" w:rsidRDefault="001F40AA" w:rsidP="00EC3DB0">
      <w:pPr>
        <w:spacing w:line="276" w:lineRule="auto"/>
        <w:jc w:val="both"/>
        <w:rPr>
          <w:rFonts w:ascii="Arial" w:hAnsi="Arial" w:cs="Arial"/>
          <w:b/>
          <w:bCs/>
          <w:u w:val="single"/>
          <w:lang w:val="es-ES"/>
        </w:rPr>
      </w:pPr>
    </w:p>
    <w:p w14:paraId="0BE02C29" w14:textId="351C7DB4" w:rsidR="001F40AA" w:rsidRPr="00EC3DB0" w:rsidRDefault="001F40AA" w:rsidP="00EC3DB0">
      <w:pPr>
        <w:spacing w:line="276" w:lineRule="auto"/>
        <w:jc w:val="both"/>
        <w:rPr>
          <w:rFonts w:ascii="Arial" w:hAnsi="Arial" w:cs="Arial"/>
          <w:lang w:val="es-ES"/>
        </w:rPr>
      </w:pPr>
      <w:r w:rsidRPr="00EC3DB0">
        <w:rPr>
          <w:rFonts w:ascii="Arial" w:hAnsi="Arial" w:cs="Arial"/>
          <w:lang w:val="es-ES"/>
        </w:rPr>
        <w:t>Atentamente,</w:t>
      </w:r>
    </w:p>
    <w:p w14:paraId="210F3DA8" w14:textId="60BD12A6" w:rsidR="001F40AA" w:rsidRPr="00EC3DB0" w:rsidRDefault="001F40AA" w:rsidP="00EC3DB0">
      <w:pPr>
        <w:spacing w:line="276" w:lineRule="auto"/>
        <w:jc w:val="both"/>
        <w:rPr>
          <w:rFonts w:ascii="Arial" w:hAnsi="Arial" w:cs="Arial"/>
          <w:lang w:val="es-ES"/>
        </w:rPr>
      </w:pPr>
    </w:p>
    <w:p w14:paraId="5081421F" w14:textId="77777777" w:rsidR="001F40AA" w:rsidRPr="00EC3DB0" w:rsidRDefault="001F40AA" w:rsidP="00EC3DB0">
      <w:pPr>
        <w:spacing w:line="276" w:lineRule="auto"/>
        <w:jc w:val="both"/>
        <w:rPr>
          <w:rFonts w:ascii="Arial" w:hAnsi="Arial" w:cs="Arial"/>
          <w:lang w:val="es-ES"/>
        </w:rPr>
      </w:pPr>
    </w:p>
    <w:p w14:paraId="6221C110" w14:textId="77777777" w:rsidR="001F40AA" w:rsidRPr="00EC3DB0" w:rsidRDefault="001F40AA" w:rsidP="00EC3DB0">
      <w:pPr>
        <w:spacing w:line="276" w:lineRule="auto"/>
        <w:jc w:val="both"/>
        <w:rPr>
          <w:rFonts w:ascii="Arial" w:hAnsi="Arial" w:cs="Arial"/>
          <w:b/>
          <w:bCs/>
          <w:u w:val="single"/>
          <w:lang w:val="es-ES"/>
        </w:rPr>
      </w:pPr>
    </w:p>
    <w:p w14:paraId="285A6DE3" w14:textId="77777777" w:rsidR="001F40AA" w:rsidRPr="00EC3DB0" w:rsidRDefault="001F40AA" w:rsidP="00EC3DB0">
      <w:pPr>
        <w:spacing w:line="276" w:lineRule="auto"/>
        <w:jc w:val="both"/>
        <w:rPr>
          <w:rFonts w:ascii="Arial" w:hAnsi="Arial" w:cs="Arial"/>
          <w:b/>
          <w:bCs/>
          <w:lang w:val="es-ES"/>
        </w:rPr>
      </w:pPr>
      <w:r w:rsidRPr="00EC3DB0">
        <w:rPr>
          <w:rFonts w:ascii="Arial" w:hAnsi="Arial" w:cs="Arial"/>
          <w:b/>
          <w:bCs/>
          <w:lang w:val="es-ES"/>
        </w:rPr>
        <w:t>FABIÁN DÍAZ PLATA</w:t>
      </w:r>
    </w:p>
    <w:p w14:paraId="30366A91" w14:textId="77777777" w:rsidR="001F40AA" w:rsidRPr="00EC3DB0" w:rsidRDefault="001F40AA" w:rsidP="00EC3DB0">
      <w:pPr>
        <w:spacing w:line="276" w:lineRule="auto"/>
        <w:jc w:val="both"/>
        <w:rPr>
          <w:rFonts w:ascii="Arial" w:hAnsi="Arial" w:cs="Arial"/>
          <w:lang w:val="es-ES"/>
        </w:rPr>
      </w:pPr>
      <w:r w:rsidRPr="00EC3DB0">
        <w:rPr>
          <w:rFonts w:ascii="Arial" w:hAnsi="Arial" w:cs="Arial"/>
          <w:lang w:val="es-ES"/>
        </w:rPr>
        <w:t>Representante a la Cámara</w:t>
      </w:r>
    </w:p>
    <w:p w14:paraId="32A312FF" w14:textId="77777777" w:rsidR="001F40AA" w:rsidRPr="00EC3DB0" w:rsidRDefault="001F40AA" w:rsidP="00EC3DB0">
      <w:pPr>
        <w:spacing w:line="276" w:lineRule="auto"/>
        <w:jc w:val="both"/>
        <w:rPr>
          <w:rFonts w:ascii="Arial" w:hAnsi="Arial" w:cs="Arial"/>
          <w:lang w:val="es-ES"/>
        </w:rPr>
      </w:pPr>
      <w:r w:rsidRPr="00EC3DB0">
        <w:rPr>
          <w:rFonts w:ascii="Arial" w:hAnsi="Arial" w:cs="Arial"/>
          <w:lang w:val="es-ES"/>
        </w:rPr>
        <w:t>Departamento de Santander</w:t>
      </w:r>
    </w:p>
    <w:p w14:paraId="5474565C" w14:textId="45CE4D5F" w:rsidR="001F40AA" w:rsidRPr="00EC3DB0" w:rsidRDefault="001F40AA" w:rsidP="00EC3DB0">
      <w:pPr>
        <w:spacing w:line="276" w:lineRule="auto"/>
        <w:jc w:val="both"/>
        <w:rPr>
          <w:rFonts w:ascii="Arial" w:hAnsi="Arial" w:cs="Arial"/>
          <w:lang w:val="es-ES"/>
        </w:rPr>
      </w:pPr>
    </w:p>
    <w:p w14:paraId="5B82EA3D" w14:textId="4860FFB3" w:rsidR="00F12C28" w:rsidRPr="00EC3DB0" w:rsidRDefault="00F12C28" w:rsidP="00EC3DB0">
      <w:pPr>
        <w:spacing w:line="276" w:lineRule="auto"/>
        <w:jc w:val="both"/>
        <w:rPr>
          <w:rFonts w:ascii="Arial" w:hAnsi="Arial" w:cs="Arial"/>
          <w:b/>
          <w:bCs/>
          <w:u w:val="single"/>
          <w:lang w:val="es-ES"/>
        </w:rPr>
      </w:pPr>
    </w:p>
    <w:p w14:paraId="4C3E5230" w14:textId="0DE3E551" w:rsidR="00F12C28" w:rsidRPr="00EC3DB0" w:rsidRDefault="00F12C28" w:rsidP="00EC3DB0">
      <w:pPr>
        <w:spacing w:line="276" w:lineRule="auto"/>
        <w:jc w:val="both"/>
        <w:rPr>
          <w:rFonts w:ascii="Arial" w:hAnsi="Arial" w:cs="Arial"/>
          <w:b/>
          <w:bCs/>
          <w:u w:val="single"/>
          <w:lang w:val="es-ES"/>
        </w:rPr>
      </w:pPr>
    </w:p>
    <w:p w14:paraId="7AE0FAC9" w14:textId="77777777" w:rsidR="00F12C28" w:rsidRPr="00EC3DB0" w:rsidRDefault="00F12C28" w:rsidP="00EC3DB0">
      <w:pPr>
        <w:spacing w:line="276" w:lineRule="auto"/>
        <w:jc w:val="both"/>
        <w:rPr>
          <w:rFonts w:ascii="Arial" w:hAnsi="Arial" w:cs="Arial"/>
          <w:b/>
          <w:bCs/>
          <w:u w:val="single"/>
          <w:lang w:val="es-ES"/>
        </w:rPr>
      </w:pPr>
    </w:p>
    <w:sectPr w:rsidR="00F12C28" w:rsidRPr="00EC3DB0" w:rsidSect="00733206">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0A15B" w14:textId="77777777" w:rsidR="00666374" w:rsidRDefault="00666374" w:rsidP="00F12C28">
      <w:r>
        <w:separator/>
      </w:r>
    </w:p>
  </w:endnote>
  <w:endnote w:type="continuationSeparator" w:id="0">
    <w:p w14:paraId="216291A1" w14:textId="77777777" w:rsidR="00666374" w:rsidRDefault="00666374" w:rsidP="00F12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C328C" w14:textId="77777777" w:rsidR="00666374" w:rsidRDefault="00666374" w:rsidP="00F12C28">
      <w:r>
        <w:separator/>
      </w:r>
    </w:p>
  </w:footnote>
  <w:footnote w:type="continuationSeparator" w:id="0">
    <w:p w14:paraId="474347FC" w14:textId="77777777" w:rsidR="00666374" w:rsidRDefault="00666374" w:rsidP="00F12C28">
      <w:r>
        <w:continuationSeparator/>
      </w:r>
    </w:p>
  </w:footnote>
  <w:footnote w:id="1">
    <w:p w14:paraId="76C8FBA6" w14:textId="59BB5F3B" w:rsidR="00A45F0D" w:rsidRPr="00BD7CB3" w:rsidRDefault="00A45F0D" w:rsidP="00BD7CB3">
      <w:pPr>
        <w:pStyle w:val="Textonotapie"/>
        <w:jc w:val="both"/>
        <w:rPr>
          <w:rFonts w:ascii="Arial" w:hAnsi="Arial" w:cs="Arial"/>
          <w:lang w:val="es-ES"/>
        </w:rPr>
      </w:pPr>
      <w:r w:rsidRPr="00BD7CB3">
        <w:rPr>
          <w:rStyle w:val="Refdenotaalpie"/>
          <w:rFonts w:ascii="Arial" w:hAnsi="Arial" w:cs="Arial"/>
        </w:rPr>
        <w:footnoteRef/>
      </w:r>
      <w:r w:rsidRPr="00BD7CB3">
        <w:rPr>
          <w:rFonts w:ascii="Arial" w:hAnsi="Arial" w:cs="Arial"/>
        </w:rPr>
        <w:t xml:space="preserve"> </w:t>
      </w:r>
      <w:r w:rsidRPr="00BD7CB3">
        <w:rPr>
          <w:rFonts w:ascii="Arial" w:hAnsi="Arial" w:cs="Arial"/>
          <w:lang w:val="es-ES"/>
        </w:rPr>
        <w:t xml:space="preserve">Tomado de: </w:t>
      </w:r>
      <w:hyperlink r:id="rId1" w:history="1">
        <w:r w:rsidRPr="00BD7CB3">
          <w:rPr>
            <w:rStyle w:val="Hipervnculo"/>
            <w:rFonts w:ascii="Arial" w:hAnsi="Arial" w:cs="Arial"/>
            <w:lang w:val="es-ES"/>
          </w:rPr>
          <w:t>https://www.larepublica.co/economia/la-pobreza-en-colombia-va-a-alcanzar-un-nivel-de-entre-47-y-49-por-la-pandemia-3075386</w:t>
        </w:r>
      </w:hyperlink>
      <w:r w:rsidRPr="00BD7CB3">
        <w:rPr>
          <w:rFonts w:ascii="Arial" w:hAnsi="Arial" w:cs="Arial"/>
          <w:lang w:val="es-ES"/>
        </w:rPr>
        <w:t xml:space="preserve"> </w:t>
      </w:r>
    </w:p>
  </w:footnote>
  <w:footnote w:id="2">
    <w:p w14:paraId="2E1688DD" w14:textId="706EE48C" w:rsidR="00BD7CB3" w:rsidRPr="00BD7CB3" w:rsidRDefault="00BD7CB3" w:rsidP="00BD7CB3">
      <w:pPr>
        <w:pStyle w:val="Textonotapie"/>
        <w:jc w:val="both"/>
        <w:rPr>
          <w:lang w:val="es-ES"/>
        </w:rPr>
      </w:pPr>
      <w:r w:rsidRPr="00BD7CB3">
        <w:rPr>
          <w:rStyle w:val="Refdenotaalpie"/>
          <w:rFonts w:ascii="Arial" w:hAnsi="Arial" w:cs="Arial"/>
        </w:rPr>
        <w:footnoteRef/>
      </w:r>
      <w:r w:rsidRPr="00BD7CB3">
        <w:rPr>
          <w:rFonts w:ascii="Arial" w:hAnsi="Arial" w:cs="Arial"/>
        </w:rPr>
        <w:t xml:space="preserve"> </w:t>
      </w:r>
      <w:r w:rsidRPr="00BD7CB3">
        <w:rPr>
          <w:rFonts w:ascii="Arial" w:hAnsi="Arial" w:cs="Arial"/>
          <w:lang w:val="es-ES"/>
        </w:rPr>
        <w:t xml:space="preserve">Tomado de: </w:t>
      </w:r>
      <w:hyperlink r:id="rId2" w:history="1">
        <w:r w:rsidRPr="00BD7CB3">
          <w:rPr>
            <w:rStyle w:val="Hipervnculo"/>
            <w:rFonts w:ascii="Arial" w:hAnsi="Arial" w:cs="Arial"/>
            <w:lang w:val="es-ES"/>
          </w:rPr>
          <w:t>https://unperiodico.unal.edu.co/pages/detail/mujeres-y-jovenes-los-mas-afectados-con-la-situacion-de-pobreza-en-colombia/</w:t>
        </w:r>
      </w:hyperlink>
      <w:r>
        <w:rPr>
          <w:lang w:val="es-ES"/>
        </w:rPr>
        <w:t xml:space="preserve"> </w:t>
      </w:r>
    </w:p>
  </w:footnote>
  <w:footnote w:id="3">
    <w:p w14:paraId="77A808CC" w14:textId="5C2CFFCB" w:rsidR="00BD7CB3" w:rsidRPr="00BD7CB3" w:rsidRDefault="00BD7CB3" w:rsidP="00BD7CB3">
      <w:pPr>
        <w:pStyle w:val="Textonotapie"/>
        <w:jc w:val="both"/>
        <w:rPr>
          <w:rFonts w:ascii="Arial" w:hAnsi="Arial" w:cs="Arial"/>
          <w:lang w:val="es-ES"/>
        </w:rPr>
      </w:pPr>
      <w:r w:rsidRPr="00BD7CB3">
        <w:rPr>
          <w:rStyle w:val="Refdenotaalpie"/>
          <w:rFonts w:ascii="Arial" w:hAnsi="Arial" w:cs="Arial"/>
        </w:rPr>
        <w:footnoteRef/>
      </w:r>
      <w:r w:rsidRPr="00BD7CB3">
        <w:rPr>
          <w:rFonts w:ascii="Arial" w:hAnsi="Arial" w:cs="Arial"/>
        </w:rPr>
        <w:t xml:space="preserve"> Tomado de: </w:t>
      </w:r>
      <w:hyperlink r:id="rId3" w:history="1">
        <w:r w:rsidRPr="00BD7CB3">
          <w:rPr>
            <w:rStyle w:val="Hipervnculo"/>
            <w:rFonts w:ascii="Arial" w:hAnsi="Arial" w:cs="Arial"/>
          </w:rPr>
          <w:t>https://www.radionacional.co/noticia/actualidad/hogares-economia-alimentacion-pandemia-dane</w:t>
        </w:r>
      </w:hyperlink>
      <w:r w:rsidRPr="00BD7CB3">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1A2CA" w14:textId="10B746F7" w:rsidR="00D13199" w:rsidRDefault="00D13199">
    <w:pPr>
      <w:pStyle w:val="Encabezado"/>
    </w:pPr>
    <w:r>
      <w:rPr>
        <w:noProof/>
        <w:lang w:eastAsia="es-CO"/>
      </w:rPr>
      <w:drawing>
        <wp:anchor distT="0" distB="0" distL="114300" distR="114300" simplePos="0" relativeHeight="251659264" behindDoc="1" locked="0" layoutInCell="1" allowOverlap="1" wp14:anchorId="622A341E" wp14:editId="54902CF1">
          <wp:simplePos x="0" y="0"/>
          <wp:positionH relativeFrom="margin">
            <wp:posOffset>-845820</wp:posOffset>
          </wp:positionH>
          <wp:positionV relativeFrom="paragraph">
            <wp:posOffset>-457835</wp:posOffset>
          </wp:positionV>
          <wp:extent cx="7339701" cy="944245"/>
          <wp:effectExtent l="0" t="0" r="127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701" cy="944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20277"/>
    <w:multiLevelType w:val="hybridMultilevel"/>
    <w:tmpl w:val="8494B012"/>
    <w:lvl w:ilvl="0" w:tplc="435A2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6A1"/>
    <w:rsid w:val="000619C9"/>
    <w:rsid w:val="001134E1"/>
    <w:rsid w:val="00132913"/>
    <w:rsid w:val="001A1C9D"/>
    <w:rsid w:val="001D6CA3"/>
    <w:rsid w:val="001F40AA"/>
    <w:rsid w:val="00242083"/>
    <w:rsid w:val="003747EC"/>
    <w:rsid w:val="003D7806"/>
    <w:rsid w:val="00401F2F"/>
    <w:rsid w:val="00425CE9"/>
    <w:rsid w:val="0043147D"/>
    <w:rsid w:val="004712A8"/>
    <w:rsid w:val="004D27F2"/>
    <w:rsid w:val="00524530"/>
    <w:rsid w:val="005560CE"/>
    <w:rsid w:val="00560148"/>
    <w:rsid w:val="005B5BBB"/>
    <w:rsid w:val="005E10D5"/>
    <w:rsid w:val="005F4421"/>
    <w:rsid w:val="005F6F44"/>
    <w:rsid w:val="00641AFB"/>
    <w:rsid w:val="00663B24"/>
    <w:rsid w:val="00666374"/>
    <w:rsid w:val="006F43FF"/>
    <w:rsid w:val="006F77D8"/>
    <w:rsid w:val="00716DF3"/>
    <w:rsid w:val="00733206"/>
    <w:rsid w:val="007766F5"/>
    <w:rsid w:val="00786A80"/>
    <w:rsid w:val="007F692F"/>
    <w:rsid w:val="00822114"/>
    <w:rsid w:val="008251E1"/>
    <w:rsid w:val="0082637C"/>
    <w:rsid w:val="00845217"/>
    <w:rsid w:val="008A1328"/>
    <w:rsid w:val="008A2BD3"/>
    <w:rsid w:val="00901494"/>
    <w:rsid w:val="009047A7"/>
    <w:rsid w:val="00A45F0D"/>
    <w:rsid w:val="00B4163E"/>
    <w:rsid w:val="00B9120C"/>
    <w:rsid w:val="00BA068B"/>
    <w:rsid w:val="00BD7CB3"/>
    <w:rsid w:val="00BE0CED"/>
    <w:rsid w:val="00D123C1"/>
    <w:rsid w:val="00D13199"/>
    <w:rsid w:val="00D53208"/>
    <w:rsid w:val="00DD37D2"/>
    <w:rsid w:val="00DD4163"/>
    <w:rsid w:val="00E122CF"/>
    <w:rsid w:val="00E168EA"/>
    <w:rsid w:val="00E43D60"/>
    <w:rsid w:val="00EC26A1"/>
    <w:rsid w:val="00EC3DB0"/>
    <w:rsid w:val="00EF287C"/>
    <w:rsid w:val="00F12C28"/>
    <w:rsid w:val="00FB37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9689D"/>
  <w15:chartTrackingRefBased/>
  <w15:docId w15:val="{AB62D8C5-609D-0B4E-AE01-C8DB85B9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D6CA3"/>
    <w:rPr>
      <w:sz w:val="16"/>
      <w:szCs w:val="16"/>
    </w:rPr>
  </w:style>
  <w:style w:type="paragraph" w:styleId="Textocomentario">
    <w:name w:val="annotation text"/>
    <w:basedOn w:val="Normal"/>
    <w:link w:val="TextocomentarioCar"/>
    <w:uiPriority w:val="99"/>
    <w:semiHidden/>
    <w:unhideWhenUsed/>
    <w:rsid w:val="001D6CA3"/>
    <w:rPr>
      <w:sz w:val="20"/>
      <w:szCs w:val="20"/>
    </w:rPr>
  </w:style>
  <w:style w:type="character" w:customStyle="1" w:styleId="TextocomentarioCar">
    <w:name w:val="Texto comentario Car"/>
    <w:basedOn w:val="Fuentedeprrafopredeter"/>
    <w:link w:val="Textocomentario"/>
    <w:uiPriority w:val="99"/>
    <w:semiHidden/>
    <w:rsid w:val="001D6CA3"/>
    <w:rPr>
      <w:sz w:val="20"/>
      <w:szCs w:val="20"/>
    </w:rPr>
  </w:style>
  <w:style w:type="paragraph" w:styleId="Asuntodelcomentario">
    <w:name w:val="annotation subject"/>
    <w:basedOn w:val="Textocomentario"/>
    <w:next w:val="Textocomentario"/>
    <w:link w:val="AsuntodelcomentarioCar"/>
    <w:uiPriority w:val="99"/>
    <w:semiHidden/>
    <w:unhideWhenUsed/>
    <w:rsid w:val="001D6CA3"/>
    <w:rPr>
      <w:b/>
      <w:bCs/>
    </w:rPr>
  </w:style>
  <w:style w:type="character" w:customStyle="1" w:styleId="AsuntodelcomentarioCar">
    <w:name w:val="Asunto del comentario Car"/>
    <w:basedOn w:val="TextocomentarioCar"/>
    <w:link w:val="Asuntodelcomentario"/>
    <w:uiPriority w:val="99"/>
    <w:semiHidden/>
    <w:rsid w:val="001D6CA3"/>
    <w:rPr>
      <w:b/>
      <w:bCs/>
      <w:sz w:val="20"/>
      <w:szCs w:val="20"/>
    </w:rPr>
  </w:style>
  <w:style w:type="paragraph" w:styleId="Encabezado">
    <w:name w:val="header"/>
    <w:basedOn w:val="Normal"/>
    <w:link w:val="EncabezadoCar"/>
    <w:uiPriority w:val="99"/>
    <w:unhideWhenUsed/>
    <w:rsid w:val="00F12C28"/>
    <w:pPr>
      <w:tabs>
        <w:tab w:val="center" w:pos="4252"/>
        <w:tab w:val="right" w:pos="8504"/>
      </w:tabs>
    </w:pPr>
  </w:style>
  <w:style w:type="character" w:customStyle="1" w:styleId="EncabezadoCar">
    <w:name w:val="Encabezado Car"/>
    <w:basedOn w:val="Fuentedeprrafopredeter"/>
    <w:link w:val="Encabezado"/>
    <w:uiPriority w:val="99"/>
    <w:rsid w:val="00F12C28"/>
  </w:style>
  <w:style w:type="paragraph" w:styleId="Piedepgina">
    <w:name w:val="footer"/>
    <w:basedOn w:val="Normal"/>
    <w:link w:val="PiedepginaCar"/>
    <w:uiPriority w:val="99"/>
    <w:unhideWhenUsed/>
    <w:rsid w:val="00F12C28"/>
    <w:pPr>
      <w:tabs>
        <w:tab w:val="center" w:pos="4252"/>
        <w:tab w:val="right" w:pos="8504"/>
      </w:tabs>
    </w:pPr>
  </w:style>
  <w:style w:type="character" w:customStyle="1" w:styleId="PiedepginaCar">
    <w:name w:val="Pie de página Car"/>
    <w:basedOn w:val="Fuentedeprrafopredeter"/>
    <w:link w:val="Piedepgina"/>
    <w:uiPriority w:val="99"/>
    <w:rsid w:val="00F12C28"/>
  </w:style>
  <w:style w:type="paragraph" w:styleId="Prrafodelista">
    <w:name w:val="List Paragraph"/>
    <w:basedOn w:val="Normal"/>
    <w:uiPriority w:val="34"/>
    <w:qFormat/>
    <w:rsid w:val="001F40AA"/>
    <w:pPr>
      <w:ind w:left="720"/>
      <w:contextualSpacing/>
    </w:pPr>
  </w:style>
  <w:style w:type="paragraph" w:styleId="Textoindependiente">
    <w:name w:val="Body Text"/>
    <w:basedOn w:val="Normal"/>
    <w:link w:val="TextoindependienteCar"/>
    <w:uiPriority w:val="1"/>
    <w:qFormat/>
    <w:rsid w:val="001134E1"/>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basedOn w:val="Fuentedeprrafopredeter"/>
    <w:link w:val="Textoindependiente"/>
    <w:uiPriority w:val="1"/>
    <w:rsid w:val="001134E1"/>
    <w:rPr>
      <w:rFonts w:ascii="Arial" w:eastAsia="Arial" w:hAnsi="Arial" w:cs="Arial"/>
      <w:sz w:val="22"/>
      <w:szCs w:val="22"/>
      <w:lang w:val="es-ES" w:eastAsia="es-ES" w:bidi="es-ES"/>
    </w:rPr>
  </w:style>
  <w:style w:type="paragraph" w:styleId="Textonotapie">
    <w:name w:val="footnote text"/>
    <w:basedOn w:val="Normal"/>
    <w:link w:val="TextonotapieCar"/>
    <w:uiPriority w:val="99"/>
    <w:semiHidden/>
    <w:unhideWhenUsed/>
    <w:rsid w:val="00A45F0D"/>
    <w:rPr>
      <w:sz w:val="20"/>
      <w:szCs w:val="20"/>
    </w:rPr>
  </w:style>
  <w:style w:type="character" w:customStyle="1" w:styleId="TextonotapieCar">
    <w:name w:val="Texto nota pie Car"/>
    <w:basedOn w:val="Fuentedeprrafopredeter"/>
    <w:link w:val="Textonotapie"/>
    <w:uiPriority w:val="99"/>
    <w:semiHidden/>
    <w:rsid w:val="00A45F0D"/>
    <w:rPr>
      <w:sz w:val="20"/>
      <w:szCs w:val="20"/>
    </w:rPr>
  </w:style>
  <w:style w:type="character" w:styleId="Refdenotaalpie">
    <w:name w:val="footnote reference"/>
    <w:basedOn w:val="Fuentedeprrafopredeter"/>
    <w:uiPriority w:val="99"/>
    <w:semiHidden/>
    <w:unhideWhenUsed/>
    <w:rsid w:val="00A45F0D"/>
    <w:rPr>
      <w:vertAlign w:val="superscript"/>
    </w:rPr>
  </w:style>
  <w:style w:type="character" w:styleId="Hipervnculo">
    <w:name w:val="Hyperlink"/>
    <w:basedOn w:val="Fuentedeprrafopredeter"/>
    <w:uiPriority w:val="99"/>
    <w:unhideWhenUsed/>
    <w:rsid w:val="00A45F0D"/>
    <w:rPr>
      <w:color w:val="0563C1" w:themeColor="hyperlink"/>
      <w:u w:val="single"/>
    </w:rPr>
  </w:style>
  <w:style w:type="character" w:customStyle="1" w:styleId="UnresolvedMention">
    <w:name w:val="Unresolved Mention"/>
    <w:basedOn w:val="Fuentedeprrafopredeter"/>
    <w:uiPriority w:val="99"/>
    <w:semiHidden/>
    <w:unhideWhenUsed/>
    <w:rsid w:val="00A45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radionacional.co/noticia/actualidad/hogares-economia-alimentacion-pandemia-dane" TargetMode="External"/><Relationship Id="rId2" Type="http://schemas.openxmlformats.org/officeDocument/2006/relationships/hyperlink" Target="https://unperiodico.unal.edu.co/pages/detail/mujeres-y-jovenes-los-mas-afectados-con-la-situacion-de-pobreza-en-colombia/" TargetMode="External"/><Relationship Id="rId1" Type="http://schemas.openxmlformats.org/officeDocument/2006/relationships/hyperlink" Target="https://www.larepublica.co/economia/la-pobreza-en-colombia-va-a-alcanzar-un-nivel-de-entre-47-y-49-por-la-pandemia-30753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B5946-E463-460D-872F-838FC63AD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2064</Words>
  <Characters>11353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hasbleidy suarez</cp:lastModifiedBy>
  <cp:revision>2</cp:revision>
  <dcterms:created xsi:type="dcterms:W3CDTF">2021-05-10T14:21:00Z</dcterms:created>
  <dcterms:modified xsi:type="dcterms:W3CDTF">2021-05-10T14:21:00Z</dcterms:modified>
</cp:coreProperties>
</file>